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A340C" w:rsidRPr="001C34BC" w:rsidP="008A340C" w14:paraId="52684463" w14:textId="53BC2731">
      <w:pPr>
        <w:tabs>
          <w:tab w:val="left" w:pos="2430"/>
        </w:tabs>
        <w:spacing w:before="720"/>
        <w:ind w:left="0"/>
        <w:rPr>
          <w:szCs w:val="20"/>
        </w:rPr>
      </w:pPr>
      <w:r w:rsidRPr="001C34BC">
        <w:rPr>
          <w:szCs w:val="20"/>
        </w:rPr>
        <w:t>D</w:t>
      </w:r>
      <w:r>
        <w:rPr>
          <w:szCs w:val="20"/>
        </w:rPr>
        <w:t>ATE</w:t>
      </w:r>
      <w:r w:rsidRPr="001C34BC">
        <w:rPr>
          <w:szCs w:val="20"/>
        </w:rPr>
        <w:tab/>
        <w:t>:</w:t>
      </w:r>
      <w:r w:rsidRPr="001C34BC">
        <w:rPr>
          <w:szCs w:val="20"/>
        </w:rPr>
        <w:tab/>
      </w:r>
    </w:p>
    <w:p w:rsidR="008A340C" w:rsidRPr="001C34BC" w:rsidP="008A340C" w14:paraId="051462D5" w14:textId="77777777">
      <w:pPr>
        <w:tabs>
          <w:tab w:val="left" w:pos="2430"/>
        </w:tabs>
        <w:ind w:left="0"/>
        <w:rPr>
          <w:szCs w:val="20"/>
        </w:rPr>
      </w:pPr>
      <w:r w:rsidRPr="001C34BC">
        <w:rPr>
          <w:szCs w:val="20"/>
        </w:rPr>
        <w:t>LMI Administrative Memorandum No. S-2</w:t>
      </w:r>
      <w:r>
        <w:rPr>
          <w:szCs w:val="20"/>
        </w:rPr>
        <w:t>2</w:t>
      </w:r>
      <w:r w:rsidRPr="001C34BC">
        <w:rPr>
          <w:szCs w:val="20"/>
        </w:rPr>
        <w:t>-</w:t>
      </w:r>
      <w:r>
        <w:rPr>
          <w:szCs w:val="20"/>
        </w:rPr>
        <w:t xml:space="preserve">01, </w:t>
      </w:r>
      <w:bookmarkStart w:id="0" w:name="_Hlk118354494"/>
      <w:r>
        <w:rPr>
          <w:szCs w:val="20"/>
        </w:rPr>
        <w:t xml:space="preserve">Revised </w:t>
      </w:r>
      <w:bookmarkEnd w:id="0"/>
    </w:p>
    <w:p w:rsidR="008A340C" w:rsidRPr="001C34BC" w:rsidP="008A340C" w14:paraId="7A204930" w14:textId="77777777">
      <w:pPr>
        <w:tabs>
          <w:tab w:val="left" w:pos="2430"/>
        </w:tabs>
        <w:ind w:left="2880" w:hanging="2880"/>
        <w:rPr>
          <w:szCs w:val="20"/>
        </w:rPr>
      </w:pPr>
      <w:r w:rsidRPr="001C34BC">
        <w:rPr>
          <w:szCs w:val="20"/>
        </w:rPr>
        <w:t>MEMORANDUM FOR</w:t>
      </w:r>
      <w:r w:rsidRPr="001C34BC">
        <w:rPr>
          <w:szCs w:val="20"/>
        </w:rPr>
        <w:tab/>
        <w:t>:</w:t>
      </w:r>
      <w:r w:rsidRPr="001C34BC">
        <w:rPr>
          <w:szCs w:val="20"/>
        </w:rPr>
        <w:tab/>
      </w:r>
      <w:r w:rsidRPr="001C34BC">
        <w:rPr>
          <w:b/>
          <w:szCs w:val="20"/>
        </w:rPr>
        <w:t>STATE WORKFORCE AGENCY ADMINISTRATORS</w:t>
      </w:r>
      <w:r w:rsidRPr="001C34BC">
        <w:rPr>
          <w:b/>
          <w:szCs w:val="20"/>
        </w:rPr>
        <w:br/>
        <w:t>BLS REGIONAL COMMISSIONERS</w:t>
      </w:r>
    </w:p>
    <w:p w:rsidR="008A340C" w:rsidRPr="001C34BC" w:rsidP="008A340C" w14:paraId="43A49F0A" w14:textId="77777777">
      <w:pPr>
        <w:tabs>
          <w:tab w:val="left" w:pos="2430"/>
        </w:tabs>
        <w:ind w:left="2880" w:hanging="2880"/>
      </w:pPr>
      <w:bookmarkStart w:id="1" w:name="_Toc355680222"/>
      <w:bookmarkStart w:id="2" w:name="_Toc355682004"/>
      <w:r w:rsidRPr="001C34BC">
        <w:t>FROM</w:t>
      </w:r>
      <w:r w:rsidRPr="001C34BC">
        <w:tab/>
        <w:t>:</w:t>
      </w:r>
      <w:r w:rsidRPr="001C34BC">
        <w:rPr>
          <w:szCs w:val="20"/>
        </w:rPr>
        <w:t xml:space="preserve"> </w:t>
      </w:r>
      <w:r w:rsidRPr="001C34BC">
        <w:rPr>
          <w:szCs w:val="20"/>
        </w:rPr>
        <w:tab/>
      </w:r>
      <w:r w:rsidRPr="001C34BC">
        <w:rPr>
          <w:b/>
        </w:rPr>
        <w:t>JAY A. MOUSA</w:t>
      </w:r>
      <w:r w:rsidRPr="001C34BC">
        <w:br/>
        <w:t>Associate Commissioner</w:t>
      </w:r>
      <w:r w:rsidRPr="001C34BC">
        <w:br/>
        <w:t>Office of Field Operations</w:t>
      </w:r>
      <w:bookmarkEnd w:id="1"/>
      <w:bookmarkEnd w:id="2"/>
    </w:p>
    <w:p w:rsidR="008A340C" w:rsidRPr="001C34BC" w:rsidP="008A340C" w14:paraId="1D760BFD" w14:textId="77777777">
      <w:pPr>
        <w:tabs>
          <w:tab w:val="left" w:pos="2430"/>
        </w:tabs>
        <w:spacing w:after="480"/>
        <w:ind w:left="2880" w:hanging="2880"/>
        <w:rPr>
          <w:szCs w:val="20"/>
        </w:rPr>
      </w:pPr>
      <w:r w:rsidRPr="001C34BC">
        <w:rPr>
          <w:szCs w:val="20"/>
        </w:rPr>
        <w:t>SUBJECT</w:t>
      </w:r>
      <w:r w:rsidRPr="001C34BC">
        <w:rPr>
          <w:szCs w:val="20"/>
        </w:rPr>
        <w:tab/>
        <w:t>:</w:t>
      </w:r>
      <w:r w:rsidRPr="001C34BC">
        <w:rPr>
          <w:szCs w:val="20"/>
        </w:rPr>
        <w:tab/>
      </w:r>
      <w:r>
        <w:rPr>
          <w:szCs w:val="20"/>
        </w:rPr>
        <w:t xml:space="preserve">Revised FY </w:t>
      </w:r>
      <w:r w:rsidRPr="001C34BC">
        <w:rPr>
          <w:szCs w:val="20"/>
        </w:rPr>
        <w:t>202</w:t>
      </w:r>
      <w:r>
        <w:rPr>
          <w:szCs w:val="20"/>
        </w:rPr>
        <w:t>3</w:t>
      </w:r>
      <w:r w:rsidRPr="001C34BC">
        <w:rPr>
          <w:szCs w:val="20"/>
        </w:rPr>
        <w:t xml:space="preserve"> Labor Market Information</w:t>
      </w:r>
      <w:r>
        <w:rPr>
          <w:szCs w:val="20"/>
        </w:rPr>
        <w:t xml:space="preserve"> (LMI)</w:t>
      </w:r>
      <w:r w:rsidRPr="001C34BC">
        <w:rPr>
          <w:szCs w:val="20"/>
        </w:rPr>
        <w:t xml:space="preserve"> Cooperative Agreement Application Package</w:t>
      </w:r>
    </w:p>
    <w:p w:rsidR="008A340C" w:rsidRPr="00C27491" w:rsidP="008A340C" w14:paraId="54B6BC14" w14:textId="1D922194">
      <w:pPr>
        <w:pStyle w:val="ListParagraph"/>
        <w:numPr>
          <w:ilvl w:val="0"/>
          <w:numId w:val="104"/>
        </w:numPr>
        <w:spacing w:after="0"/>
        <w:rPr>
          <w:b/>
          <w:szCs w:val="20"/>
        </w:rPr>
      </w:pPr>
      <w:bookmarkStart w:id="3" w:name="_Hlk118354639"/>
      <w:r w:rsidRPr="00296373">
        <w:rPr>
          <w:bCs/>
          <w:szCs w:val="20"/>
        </w:rPr>
        <w:t>Revision</w:t>
      </w:r>
      <w:r w:rsidRPr="00624182">
        <w:rPr>
          <w:bCs/>
          <w:szCs w:val="20"/>
        </w:rPr>
        <w:t>:</w:t>
      </w:r>
      <w:r w:rsidRPr="0009461D">
        <w:rPr>
          <w:b/>
          <w:szCs w:val="20"/>
        </w:rPr>
        <w:t xml:space="preserve"> </w:t>
      </w:r>
      <w:r>
        <w:rPr>
          <w:b/>
          <w:szCs w:val="20"/>
        </w:rPr>
        <w:t xml:space="preserve"> </w:t>
      </w:r>
      <w:r w:rsidRPr="0009461D">
        <w:rPr>
          <w:bCs/>
          <w:szCs w:val="20"/>
        </w:rPr>
        <w:t xml:space="preserve">This memo is revised to reflect the changes in the Grants Management Systems section as described </w:t>
      </w:r>
      <w:r w:rsidR="00985AD3">
        <w:rPr>
          <w:bCs/>
          <w:szCs w:val="20"/>
        </w:rPr>
        <w:t xml:space="preserve">in </w:t>
      </w:r>
      <w:r w:rsidR="000E7B44">
        <w:rPr>
          <w:bCs/>
          <w:szCs w:val="20"/>
        </w:rPr>
        <w:t xml:space="preserve">No. </w:t>
      </w:r>
      <w:r w:rsidR="00985AD3">
        <w:rPr>
          <w:bCs/>
          <w:szCs w:val="20"/>
        </w:rPr>
        <w:t xml:space="preserve">5 </w:t>
      </w:r>
      <w:r w:rsidRPr="0009461D">
        <w:rPr>
          <w:bCs/>
          <w:szCs w:val="20"/>
        </w:rPr>
        <w:t xml:space="preserve">below. </w:t>
      </w:r>
      <w:r>
        <w:rPr>
          <w:bCs/>
          <w:szCs w:val="20"/>
        </w:rPr>
        <w:t xml:space="preserve"> </w:t>
      </w:r>
      <w:r w:rsidRPr="0009461D">
        <w:rPr>
          <w:bCs/>
          <w:szCs w:val="20"/>
        </w:rPr>
        <w:t xml:space="preserve">In addition, </w:t>
      </w:r>
      <w:r>
        <w:rPr>
          <w:bCs/>
          <w:szCs w:val="20"/>
        </w:rPr>
        <w:t xml:space="preserve">this memo was revised to reflect </w:t>
      </w:r>
      <w:r w:rsidRPr="0009461D">
        <w:rPr>
          <w:bCs/>
          <w:szCs w:val="20"/>
        </w:rPr>
        <w:t>the O</w:t>
      </w:r>
      <w:r>
        <w:rPr>
          <w:bCs/>
          <w:szCs w:val="20"/>
        </w:rPr>
        <w:t xml:space="preserve">ffice of Management and </w:t>
      </w:r>
      <w:r w:rsidRPr="0009461D">
        <w:rPr>
          <w:bCs/>
          <w:szCs w:val="20"/>
        </w:rPr>
        <w:t>B</w:t>
      </w:r>
      <w:r>
        <w:rPr>
          <w:bCs/>
          <w:szCs w:val="20"/>
        </w:rPr>
        <w:t>udget (OMB)</w:t>
      </w:r>
      <w:r w:rsidRPr="0009461D">
        <w:rPr>
          <w:bCs/>
          <w:szCs w:val="20"/>
        </w:rPr>
        <w:t xml:space="preserve"> update on the closeout timeframe. </w:t>
      </w:r>
      <w:r>
        <w:rPr>
          <w:bCs/>
          <w:szCs w:val="20"/>
        </w:rPr>
        <w:t xml:space="preserve"> </w:t>
      </w:r>
      <w:r w:rsidRPr="0009461D">
        <w:rPr>
          <w:bCs/>
          <w:szCs w:val="20"/>
        </w:rPr>
        <w:t>The new OMB guidance extends the</w:t>
      </w:r>
      <w:r w:rsidRPr="00624182">
        <w:rPr>
          <w:bCs/>
          <w:szCs w:val="20"/>
        </w:rPr>
        <w:t xml:space="preserve"> closeout</w:t>
      </w:r>
      <w:r w:rsidRPr="0009461D">
        <w:rPr>
          <w:bCs/>
          <w:szCs w:val="20"/>
        </w:rPr>
        <w:t xml:space="preserve"> deadline by 30 days</w:t>
      </w:r>
      <w:r>
        <w:rPr>
          <w:bCs/>
          <w:szCs w:val="20"/>
        </w:rPr>
        <w:t xml:space="preserve"> from 90 days to 120 days</w:t>
      </w:r>
      <w:r w:rsidRPr="0009461D">
        <w:rPr>
          <w:bCs/>
          <w:szCs w:val="20"/>
        </w:rPr>
        <w:t xml:space="preserve">. </w:t>
      </w:r>
      <w:r>
        <w:rPr>
          <w:bCs/>
          <w:szCs w:val="20"/>
        </w:rPr>
        <w:t xml:space="preserve"> Therefore, t</w:t>
      </w:r>
      <w:r w:rsidRPr="0009461D">
        <w:rPr>
          <w:bCs/>
          <w:szCs w:val="20"/>
        </w:rPr>
        <w:t xml:space="preserve">he new FY 2023 dates in this revised memo have closeouts due 120 days after the end of the fiscal year. </w:t>
      </w:r>
      <w:r>
        <w:rPr>
          <w:bCs/>
          <w:szCs w:val="20"/>
        </w:rPr>
        <w:t xml:space="preserve"> </w:t>
      </w:r>
      <w:r w:rsidRPr="0009461D">
        <w:rPr>
          <w:bCs/>
          <w:szCs w:val="20"/>
        </w:rPr>
        <w:t xml:space="preserve">More information on the OMB closeout policy guidance can be found at </w:t>
      </w:r>
      <w:hyperlink r:id="rId8" w:history="1">
        <w:r w:rsidRPr="0009461D">
          <w:rPr>
            <w:rStyle w:val="Hyperlink"/>
            <w:rFonts w:cs="Calibri"/>
            <w:szCs w:val="20"/>
          </w:rPr>
          <w:t>§ 200.344 Closeout</w:t>
        </w:r>
      </w:hyperlink>
      <w:r w:rsidRPr="0009461D">
        <w:rPr>
          <w:rFonts w:cs="Calibri"/>
          <w:b/>
          <w:bCs/>
          <w:szCs w:val="20"/>
        </w:rPr>
        <w:t>.</w:t>
      </w:r>
      <w:bookmarkEnd w:id="3"/>
      <w:r w:rsidRPr="0009461D">
        <w:rPr>
          <w:rFonts w:cs="Calibri"/>
          <w:b/>
          <w:bCs/>
          <w:szCs w:val="20"/>
        </w:rPr>
        <w:t xml:space="preserve">  </w:t>
      </w:r>
    </w:p>
    <w:p w:rsidR="008A340C" w:rsidRPr="0009461D" w:rsidP="008A340C" w14:paraId="015A3CF0" w14:textId="77777777">
      <w:pPr>
        <w:pStyle w:val="ListParagraph"/>
        <w:spacing w:after="0"/>
        <w:ind w:left="504"/>
        <w:rPr>
          <w:b/>
          <w:szCs w:val="20"/>
        </w:rPr>
      </w:pPr>
    </w:p>
    <w:p w:rsidR="008A340C" w:rsidRPr="001C34BC" w:rsidP="008A340C" w14:paraId="7DE0655A" w14:textId="77777777">
      <w:pPr>
        <w:numPr>
          <w:ilvl w:val="0"/>
          <w:numId w:val="104"/>
        </w:numPr>
        <w:rPr>
          <w:szCs w:val="20"/>
        </w:rPr>
      </w:pPr>
      <w:r w:rsidRPr="00296373">
        <w:rPr>
          <w:szCs w:val="20"/>
        </w:rPr>
        <w:t>Purpose</w:t>
      </w:r>
      <w:r w:rsidRPr="001C34BC">
        <w:rPr>
          <w:szCs w:val="20"/>
        </w:rPr>
        <w:t>:  Th</w:t>
      </w:r>
      <w:r>
        <w:rPr>
          <w:szCs w:val="20"/>
        </w:rPr>
        <w:t>e</w:t>
      </w:r>
      <w:r w:rsidRPr="001C34BC">
        <w:rPr>
          <w:szCs w:val="20"/>
        </w:rPr>
        <w:t xml:space="preserve"> </w:t>
      </w:r>
      <w:r>
        <w:rPr>
          <w:szCs w:val="20"/>
        </w:rPr>
        <w:t xml:space="preserve">purpose of this revision is to provide an update on the transition to GrantSolutions in late June and to update the OMB closeout timeline.  </w:t>
      </w:r>
    </w:p>
    <w:p w:rsidR="008A340C" w:rsidP="008A340C" w14:paraId="249D274F" w14:textId="77777777">
      <w:pPr>
        <w:numPr>
          <w:ilvl w:val="0"/>
          <w:numId w:val="104"/>
        </w:numPr>
        <w:rPr>
          <w:szCs w:val="20"/>
        </w:rPr>
      </w:pPr>
      <w:r w:rsidRPr="00296373">
        <w:rPr>
          <w:szCs w:val="20"/>
        </w:rPr>
        <w:t>Office of Management and Budget Paperwork Reduction Act Approval</w:t>
      </w:r>
      <w:r w:rsidRPr="001C34BC">
        <w:rPr>
          <w:szCs w:val="20"/>
        </w:rPr>
        <w:t xml:space="preserve">:  The </w:t>
      </w:r>
      <w:r w:rsidRPr="00576DE5">
        <w:rPr>
          <w:szCs w:val="20"/>
        </w:rPr>
        <w:t>Bureau of Labor Statistics</w:t>
      </w:r>
      <w:r>
        <w:rPr>
          <w:szCs w:val="20"/>
        </w:rPr>
        <w:t xml:space="preserve"> (B</w:t>
      </w:r>
      <w:r w:rsidRPr="001C34BC">
        <w:rPr>
          <w:szCs w:val="20"/>
        </w:rPr>
        <w:t>LS</w:t>
      </w:r>
      <w:r>
        <w:rPr>
          <w:szCs w:val="20"/>
        </w:rPr>
        <w:t>)</w:t>
      </w:r>
      <w:r w:rsidRPr="001C34BC">
        <w:rPr>
          <w:szCs w:val="20"/>
        </w:rPr>
        <w:t xml:space="preserve"> received OMB approval of the LMI C</w:t>
      </w:r>
      <w:r>
        <w:rPr>
          <w:szCs w:val="20"/>
        </w:rPr>
        <w:t xml:space="preserve">ooperative </w:t>
      </w:r>
      <w:r w:rsidRPr="001C34BC">
        <w:rPr>
          <w:szCs w:val="20"/>
        </w:rPr>
        <w:t>A</w:t>
      </w:r>
      <w:r>
        <w:rPr>
          <w:szCs w:val="20"/>
        </w:rPr>
        <w:t>greement (CA)</w:t>
      </w:r>
      <w:r w:rsidRPr="001C34BC">
        <w:rPr>
          <w:szCs w:val="20"/>
        </w:rPr>
        <w:t xml:space="preserve"> application package through 0</w:t>
      </w:r>
      <w:r>
        <w:rPr>
          <w:szCs w:val="20"/>
        </w:rPr>
        <w:t>6</w:t>
      </w:r>
      <w:r w:rsidRPr="001C34BC">
        <w:rPr>
          <w:szCs w:val="20"/>
        </w:rPr>
        <w:t>/3</w:t>
      </w:r>
      <w:r>
        <w:rPr>
          <w:szCs w:val="20"/>
        </w:rPr>
        <w:t>0</w:t>
      </w:r>
      <w:r w:rsidRPr="001C34BC">
        <w:rPr>
          <w:szCs w:val="20"/>
        </w:rPr>
        <w:t>/202</w:t>
      </w:r>
      <w:r>
        <w:rPr>
          <w:szCs w:val="20"/>
        </w:rPr>
        <w:t>4</w:t>
      </w:r>
      <w:r w:rsidRPr="001C34BC">
        <w:rPr>
          <w:szCs w:val="20"/>
        </w:rPr>
        <w:t xml:space="preserve">.  Under this approval, changes in the work statements will be reviewed every year by the OMB and published in the </w:t>
      </w:r>
      <w:r w:rsidRPr="001C34BC">
        <w:rPr>
          <w:i/>
          <w:szCs w:val="20"/>
        </w:rPr>
        <w:t>Federal Register</w:t>
      </w:r>
      <w:r w:rsidRPr="001C34BC">
        <w:rPr>
          <w:szCs w:val="20"/>
        </w:rPr>
        <w:t xml:space="preserve"> for 30 days if any of the changes are deemed substantive to the information collection burden.  The </w:t>
      </w:r>
      <w:r>
        <w:rPr>
          <w:szCs w:val="20"/>
        </w:rPr>
        <w:t xml:space="preserve">OMB </w:t>
      </w:r>
      <w:r w:rsidRPr="001C34BC">
        <w:rPr>
          <w:szCs w:val="20"/>
        </w:rPr>
        <w:t>approval number for the LMI C</w:t>
      </w:r>
      <w:r>
        <w:rPr>
          <w:szCs w:val="20"/>
        </w:rPr>
        <w:t xml:space="preserve">ooperative </w:t>
      </w:r>
      <w:r w:rsidRPr="001C34BC">
        <w:rPr>
          <w:szCs w:val="20"/>
        </w:rPr>
        <w:t>A</w:t>
      </w:r>
      <w:r>
        <w:rPr>
          <w:szCs w:val="20"/>
        </w:rPr>
        <w:t>greement</w:t>
      </w:r>
      <w:r w:rsidRPr="001C34BC">
        <w:rPr>
          <w:szCs w:val="20"/>
        </w:rPr>
        <w:t xml:space="preserve"> is 1220</w:t>
      </w:r>
      <w:r>
        <w:rPr>
          <w:szCs w:val="20"/>
        </w:rPr>
        <w:noBreakHyphen/>
      </w:r>
      <w:r w:rsidRPr="001C34BC">
        <w:t>0079</w:t>
      </w:r>
      <w:r w:rsidRPr="001C34BC">
        <w:rPr>
          <w:szCs w:val="20"/>
        </w:rPr>
        <w:t>.</w:t>
      </w:r>
    </w:p>
    <w:p w:rsidR="008A340C" w:rsidRPr="005366C8" w:rsidP="008A340C" w14:paraId="3BF9B939" w14:textId="08D49497">
      <w:pPr>
        <w:pStyle w:val="ListParagraph"/>
        <w:numPr>
          <w:ilvl w:val="0"/>
          <w:numId w:val="104"/>
        </w:numPr>
        <w:rPr>
          <w:strike/>
          <w:szCs w:val="20"/>
        </w:rPr>
      </w:pPr>
      <w:r w:rsidRPr="00296373">
        <w:rPr>
          <w:szCs w:val="20"/>
        </w:rPr>
        <w:t>Grants Management Systems</w:t>
      </w:r>
      <w:r w:rsidRPr="00E94035">
        <w:rPr>
          <w:szCs w:val="20"/>
        </w:rPr>
        <w:t>:  The BLS will transition from using the legacy D</w:t>
      </w:r>
      <w:r>
        <w:rPr>
          <w:szCs w:val="20"/>
        </w:rPr>
        <w:t>epartment of Labor (D</w:t>
      </w:r>
      <w:r w:rsidRPr="00E94035">
        <w:rPr>
          <w:szCs w:val="20"/>
        </w:rPr>
        <w:t>OL</w:t>
      </w:r>
      <w:r>
        <w:rPr>
          <w:szCs w:val="20"/>
        </w:rPr>
        <w:t>)</w:t>
      </w:r>
      <w:r w:rsidRPr="00E94035">
        <w:rPr>
          <w:szCs w:val="20"/>
        </w:rPr>
        <w:t xml:space="preserve"> grants management system, eGrants, to a new grants management system, GrantSolutions, in late June FY</w:t>
      </w:r>
      <w:r>
        <w:rPr>
          <w:szCs w:val="20"/>
        </w:rPr>
        <w:t> </w:t>
      </w:r>
      <w:r w:rsidRPr="00E94035">
        <w:rPr>
          <w:szCs w:val="20"/>
        </w:rPr>
        <w:t xml:space="preserve">2023.  This transition will involve changes to the cooperative agreements, specifically the application process, and the use of a new </w:t>
      </w:r>
      <w:r>
        <w:rPr>
          <w:szCs w:val="20"/>
        </w:rPr>
        <w:t>LMI B</w:t>
      </w:r>
      <w:r w:rsidRPr="00E94035">
        <w:rPr>
          <w:szCs w:val="20"/>
        </w:rPr>
        <w:t xml:space="preserve">udget </w:t>
      </w:r>
      <w:r>
        <w:rPr>
          <w:szCs w:val="20"/>
        </w:rPr>
        <w:t>I</w:t>
      </w:r>
      <w:r w:rsidRPr="00E94035">
        <w:rPr>
          <w:szCs w:val="20"/>
        </w:rPr>
        <w:t xml:space="preserve">nformation </w:t>
      </w:r>
      <w:r>
        <w:rPr>
          <w:szCs w:val="20"/>
        </w:rPr>
        <w:t>F</w:t>
      </w:r>
      <w:r w:rsidRPr="00E94035">
        <w:rPr>
          <w:szCs w:val="20"/>
        </w:rPr>
        <w:t>orm</w:t>
      </w:r>
      <w:r>
        <w:rPr>
          <w:szCs w:val="20"/>
        </w:rPr>
        <w:t xml:space="preserve"> (BIF)</w:t>
      </w:r>
      <w:r w:rsidRPr="00E94035">
        <w:rPr>
          <w:szCs w:val="20"/>
        </w:rPr>
        <w:t xml:space="preserve"> and </w:t>
      </w:r>
      <w:r>
        <w:rPr>
          <w:szCs w:val="20"/>
        </w:rPr>
        <w:t>O</w:t>
      </w:r>
      <w:r w:rsidRPr="00E94035">
        <w:rPr>
          <w:szCs w:val="20"/>
        </w:rPr>
        <w:t xml:space="preserve">bligations and </w:t>
      </w:r>
      <w:r>
        <w:rPr>
          <w:szCs w:val="20"/>
        </w:rPr>
        <w:t>E</w:t>
      </w:r>
      <w:r w:rsidRPr="00E94035">
        <w:rPr>
          <w:szCs w:val="20"/>
        </w:rPr>
        <w:t xml:space="preserve">xpenditures </w:t>
      </w:r>
      <w:r>
        <w:rPr>
          <w:szCs w:val="20"/>
        </w:rPr>
        <w:t>(</w:t>
      </w:r>
      <w:r>
        <w:rPr>
          <w:szCs w:val="20"/>
        </w:rPr>
        <w:t>ObEx</w:t>
      </w:r>
      <w:r>
        <w:rPr>
          <w:szCs w:val="20"/>
        </w:rPr>
        <w:t xml:space="preserve">) </w:t>
      </w:r>
      <w:r w:rsidRPr="00E94035">
        <w:rPr>
          <w:szCs w:val="20"/>
        </w:rPr>
        <w:t>form.  The old BLS</w:t>
      </w:r>
      <w:r>
        <w:rPr>
          <w:szCs w:val="20"/>
        </w:rPr>
        <w:t>-</w:t>
      </w:r>
      <w:r w:rsidRPr="00E94035">
        <w:rPr>
          <w:szCs w:val="20"/>
        </w:rPr>
        <w:t>specific forms, LMI-1A, LMI-1B, LMI-2A, and LMI-2B will be retired and no longer in use.  The new LMI BIF can be found in the forms section, page 1</w:t>
      </w:r>
      <w:r w:rsidR="00BC64BF">
        <w:rPr>
          <w:szCs w:val="20"/>
        </w:rPr>
        <w:t>2</w:t>
      </w:r>
      <w:r w:rsidRPr="00E94035">
        <w:rPr>
          <w:szCs w:val="20"/>
        </w:rPr>
        <w:t xml:space="preserve">3 of the Cooperative Agreement Application Package. </w:t>
      </w:r>
      <w:r w:rsidR="00E11661">
        <w:rPr>
          <w:szCs w:val="20"/>
        </w:rPr>
        <w:t xml:space="preserve"> </w:t>
      </w:r>
      <w:r w:rsidRPr="005366C8">
        <w:rPr>
          <w:rStyle w:val="cf01"/>
          <w:rFonts w:ascii="Times New Roman" w:hAnsi="Times New Roman" w:cs="Times New Roman"/>
          <w:sz w:val="20"/>
          <w:szCs w:val="20"/>
        </w:rPr>
        <w:t xml:space="preserve">Training on GrantSolutions will be provided. </w:t>
      </w:r>
      <w:r w:rsidR="00E11661">
        <w:rPr>
          <w:rStyle w:val="cf01"/>
          <w:rFonts w:ascii="Times New Roman" w:hAnsi="Times New Roman" w:cs="Times New Roman"/>
          <w:sz w:val="20"/>
          <w:szCs w:val="20"/>
        </w:rPr>
        <w:t xml:space="preserve"> </w:t>
      </w:r>
      <w:r w:rsidRPr="005366C8">
        <w:rPr>
          <w:rStyle w:val="cf01"/>
          <w:rFonts w:ascii="Times New Roman" w:hAnsi="Times New Roman" w:cs="Times New Roman"/>
          <w:sz w:val="20"/>
          <w:szCs w:val="20"/>
        </w:rPr>
        <w:t>Additional information will be shared as it becomes available.</w:t>
      </w:r>
      <w:r w:rsidRPr="005366C8">
        <w:rPr>
          <w:szCs w:val="20"/>
        </w:rPr>
        <w:t xml:space="preserve"> </w:t>
      </w:r>
    </w:p>
    <w:p w:rsidR="008A340C" w:rsidP="008A340C" w14:paraId="76438A08" w14:textId="77777777">
      <w:pPr>
        <w:numPr>
          <w:ilvl w:val="0"/>
          <w:numId w:val="104"/>
        </w:numPr>
        <w:tabs>
          <w:tab w:val="left" w:pos="2574"/>
        </w:tabs>
        <w:rPr>
          <w:szCs w:val="20"/>
        </w:rPr>
      </w:pPr>
      <w:r w:rsidRPr="00296373">
        <w:rPr>
          <w:szCs w:val="20"/>
        </w:rPr>
        <w:t>Summary of Changes:</w:t>
      </w:r>
      <w:r>
        <w:rPr>
          <w:szCs w:val="20"/>
        </w:rPr>
        <w:t xml:space="preserve">  This memo summarizes the changes that have been made since the original FY 2023 LMI Cooperative Agreement was issued on June 19, 2022.</w:t>
      </w:r>
      <w:r w:rsidRPr="001C34BC">
        <w:rPr>
          <w:szCs w:val="20"/>
        </w:rPr>
        <w:t xml:space="preserve"> </w:t>
      </w:r>
      <w:r>
        <w:rPr>
          <w:szCs w:val="20"/>
        </w:rPr>
        <w:t xml:space="preserve"> </w:t>
      </w:r>
      <w:r w:rsidRPr="001C34BC">
        <w:rPr>
          <w:szCs w:val="20"/>
        </w:rPr>
        <w:t xml:space="preserve">The </w:t>
      </w:r>
      <w:r>
        <w:rPr>
          <w:szCs w:val="20"/>
        </w:rPr>
        <w:t xml:space="preserve">significant </w:t>
      </w:r>
      <w:r w:rsidRPr="001C34BC">
        <w:rPr>
          <w:szCs w:val="20"/>
        </w:rPr>
        <w:t xml:space="preserve">changes are described below, organized by Part and Section of the CA.  </w:t>
      </w:r>
    </w:p>
    <w:p w:rsidR="008A340C" w:rsidP="008A340C" w14:paraId="18135C4E" w14:textId="77777777">
      <w:pPr>
        <w:tabs>
          <w:tab w:val="left" w:pos="2574"/>
        </w:tabs>
        <w:rPr>
          <w:szCs w:val="20"/>
        </w:rPr>
      </w:pPr>
    </w:p>
    <w:p w:rsidR="008A340C" w:rsidP="008A340C" w14:paraId="39C8D881" w14:textId="77777777">
      <w:pPr>
        <w:tabs>
          <w:tab w:val="left" w:pos="2574"/>
        </w:tabs>
        <w:rPr>
          <w:szCs w:val="20"/>
        </w:rPr>
      </w:pPr>
    </w:p>
    <w:p w:rsidR="008A340C" w:rsidP="008A340C" w14:paraId="6926A13B" w14:textId="77777777">
      <w:pPr>
        <w:tabs>
          <w:tab w:val="left" w:pos="2574"/>
        </w:tabs>
        <w:rPr>
          <w:szCs w:val="20"/>
        </w:rPr>
      </w:pPr>
    </w:p>
    <w:p w:rsidR="008A340C" w:rsidRPr="00624182" w:rsidP="008A340C" w14:paraId="0A044282" w14:textId="77777777">
      <w:pPr>
        <w:rPr>
          <w:b/>
          <w:bCs/>
        </w:rPr>
      </w:pPr>
      <w:bookmarkStart w:id="4" w:name="_Hlk127181451"/>
      <w:r w:rsidRPr="00624182">
        <w:rPr>
          <w:b/>
          <w:bCs/>
        </w:rPr>
        <w:t>PART I., ADMINSTRATIVE REQUIREMENTS</w:t>
      </w:r>
    </w:p>
    <w:bookmarkEnd w:id="4"/>
    <w:p w:rsidR="00C154D4" w:rsidP="008A340C" w14:paraId="2E7283D2" w14:textId="7B3C7993">
      <w:pPr>
        <w:ind w:left="0" w:firstLine="547"/>
        <w:rPr>
          <w:i/>
          <w:iCs/>
        </w:rPr>
      </w:pPr>
      <w:r>
        <w:rPr>
          <w:i/>
          <w:iCs/>
        </w:rPr>
        <w:t>Section G., Cost Guidelines</w:t>
      </w:r>
    </w:p>
    <w:p w:rsidR="00C154D4" w:rsidRPr="001A1D4D" w:rsidP="001A1D4D" w14:paraId="5A110811" w14:textId="168A6180">
      <w:pPr>
        <w:ind w:left="0" w:firstLine="1080"/>
      </w:pPr>
      <w:r>
        <w:t xml:space="preserve">Language was updated to include the new </w:t>
      </w:r>
      <w:r>
        <w:t>ObEx</w:t>
      </w:r>
      <w:r>
        <w:t xml:space="preserve"> form.</w:t>
      </w:r>
    </w:p>
    <w:p w:rsidR="008A340C" w:rsidP="008A340C" w14:paraId="6078222F" w14:textId="16FACC0B">
      <w:pPr>
        <w:ind w:left="0" w:firstLine="547"/>
        <w:rPr>
          <w:i/>
          <w:iCs/>
        </w:rPr>
      </w:pPr>
      <w:r w:rsidRPr="00624182">
        <w:rPr>
          <w:i/>
          <w:iCs/>
        </w:rPr>
        <w:t>Section H., Reporting</w:t>
      </w:r>
    </w:p>
    <w:p w:rsidR="008A340C" w:rsidP="008A340C" w14:paraId="7BC43E4F" w14:textId="77777777">
      <w:pPr>
        <w:ind w:left="1080"/>
      </w:pPr>
      <w:r>
        <w:t xml:space="preserve">Language was updated to provide information on the new </w:t>
      </w:r>
      <w:r>
        <w:t>ObEx</w:t>
      </w:r>
      <w:r>
        <w:t xml:space="preserve"> form.  </w:t>
      </w:r>
      <w:r w:rsidRPr="00727FC6">
        <w:t xml:space="preserve">State agencies using either of the approved automated accounting systems, </w:t>
      </w:r>
      <w:r w:rsidRPr="00727FC6">
        <w:t>CAS</w:t>
      </w:r>
      <w:r w:rsidRPr="00727FC6">
        <w:t xml:space="preserve"> or FARS, should submit the reports generated by those systems.  Others should use the </w:t>
      </w:r>
      <w:r>
        <w:t>ObEx</w:t>
      </w:r>
      <w:r>
        <w:t>.</w:t>
      </w:r>
    </w:p>
    <w:p w:rsidR="008A340C" w:rsidP="008A340C" w14:paraId="329769B7" w14:textId="77777777">
      <w:pPr>
        <w:ind w:left="1080"/>
      </w:pPr>
      <w:r>
        <w:t xml:space="preserve">Language was updated to provide guidance on the quarterly Federal Financial Report (FFR) submission requirements </w:t>
      </w:r>
      <w:r>
        <w:t>as a result of</w:t>
      </w:r>
      <w:r>
        <w:t xml:space="preserve"> the transition to GrantSolutions.  The full FFR should be completed each quarter in the Health and Human Services Payment Management System.  </w:t>
      </w:r>
    </w:p>
    <w:p w:rsidR="008A340C" w:rsidP="008A340C" w14:paraId="75BF659F" w14:textId="77777777">
      <w:pPr>
        <w:ind w:left="0" w:firstLine="547"/>
        <w:rPr>
          <w:i/>
          <w:iCs/>
        </w:rPr>
      </w:pPr>
      <w:r w:rsidRPr="00624182">
        <w:rPr>
          <w:i/>
          <w:iCs/>
        </w:rPr>
        <w:t xml:space="preserve">Section J., </w:t>
      </w:r>
      <w:r w:rsidRPr="00624182">
        <w:rPr>
          <w:i/>
          <w:iCs/>
        </w:rPr>
        <w:t>Deobligation</w:t>
      </w:r>
      <w:r w:rsidRPr="00624182">
        <w:rPr>
          <w:i/>
          <w:iCs/>
        </w:rPr>
        <w:t xml:space="preserve"> of Underutilized Funds</w:t>
      </w:r>
    </w:p>
    <w:p w:rsidR="008A340C" w:rsidP="008A340C" w14:paraId="4AAA844A" w14:textId="77777777">
      <w:pPr>
        <w:ind w:left="1080"/>
      </w:pPr>
      <w:r>
        <w:t>Language was updated to reference the new LMI BIF.</w:t>
      </w:r>
    </w:p>
    <w:p w:rsidR="008A340C" w:rsidP="008A340C" w14:paraId="0AA1EAB8" w14:textId="77777777">
      <w:pPr>
        <w:ind w:left="0" w:firstLine="547"/>
        <w:rPr>
          <w:i/>
          <w:iCs/>
        </w:rPr>
      </w:pPr>
      <w:r w:rsidRPr="00F02372">
        <w:rPr>
          <w:i/>
          <w:iCs/>
        </w:rPr>
        <w:t xml:space="preserve">Section </w:t>
      </w:r>
      <w:r>
        <w:rPr>
          <w:i/>
          <w:iCs/>
        </w:rPr>
        <w:t>M., Changes to the Cooperative Agreement</w:t>
      </w:r>
    </w:p>
    <w:p w:rsidR="008A340C" w:rsidP="008A340C" w14:paraId="00B65489" w14:textId="3CFA6308">
      <w:pPr>
        <w:ind w:left="1080"/>
      </w:pPr>
      <w:r>
        <w:t>M.1. Language was updated to change the “cost categories” to “object classes” for cumulative transfers</w:t>
      </w:r>
      <w:r w:rsidR="00102142">
        <w:t>.</w:t>
      </w:r>
    </w:p>
    <w:p w:rsidR="008A340C" w:rsidP="008A340C" w14:paraId="6DD5CE61" w14:textId="77777777">
      <w:pPr>
        <w:ind w:firstLine="547"/>
      </w:pPr>
      <w:r>
        <w:t>M.3. Language was updated to change the paperwork submission process for AAMCs.</w:t>
      </w:r>
    </w:p>
    <w:p w:rsidR="008A340C" w:rsidP="008A340C" w14:paraId="3E5B4B70" w14:textId="77777777">
      <w:pPr>
        <w:ind w:firstLine="547"/>
      </w:pPr>
      <w:r>
        <w:t xml:space="preserve">M.4. Language was updated to change the modification process for cooperative agreements. </w:t>
      </w:r>
    </w:p>
    <w:p w:rsidR="008A340C" w:rsidRPr="00624182" w:rsidP="008A340C" w14:paraId="4F69D1CA" w14:textId="77777777">
      <w:pPr>
        <w:ind w:left="0" w:firstLine="547"/>
        <w:rPr>
          <w:i/>
          <w:iCs/>
        </w:rPr>
      </w:pPr>
      <w:r w:rsidRPr="00624182">
        <w:rPr>
          <w:i/>
          <w:iCs/>
        </w:rPr>
        <w:t>Section Q., Closeouts and Audits</w:t>
      </w:r>
    </w:p>
    <w:p w:rsidR="008A340C" w:rsidP="008A340C" w14:paraId="29A224E0" w14:textId="77777777">
      <w:pPr>
        <w:ind w:left="1080"/>
      </w:pPr>
      <w:r>
        <w:t>Language was updated to extend the closeout due date by 30 days and update the submission process to reflect GrantSolutions.</w:t>
      </w:r>
    </w:p>
    <w:p w:rsidR="008A340C" w:rsidRPr="00624182" w:rsidP="008A340C" w14:paraId="4C6D6DD5" w14:textId="77777777">
      <w:pPr>
        <w:ind w:left="0" w:firstLine="540"/>
        <w:rPr>
          <w:i/>
          <w:iCs/>
        </w:rPr>
      </w:pPr>
      <w:r w:rsidRPr="00624182">
        <w:rPr>
          <w:i/>
          <w:iCs/>
        </w:rPr>
        <w:t>Financial Report</w:t>
      </w:r>
      <w:r>
        <w:rPr>
          <w:i/>
          <w:iCs/>
        </w:rPr>
        <w:t>ing Forms</w:t>
      </w:r>
    </w:p>
    <w:p w:rsidR="008A340C" w:rsidRPr="0064131F" w:rsidP="008A340C" w14:paraId="1D1B50A9" w14:textId="77777777">
      <w:pPr>
        <w:ind w:left="1080"/>
      </w:pPr>
      <w:r>
        <w:t xml:space="preserve">The LMI Cooperative Statistics Financial Report (LMI-2A, page 1 and 2) and the Quarterly Status Report (LMI-2B) were removed as they are no longer required.  The new LMI </w:t>
      </w:r>
      <w:r>
        <w:t>ObEx</w:t>
      </w:r>
      <w:r>
        <w:t xml:space="preserve"> form was added as a new financial reporting form.  Instructions for completing the new LMI </w:t>
      </w:r>
      <w:r>
        <w:t>ObEx</w:t>
      </w:r>
      <w:r>
        <w:t xml:space="preserve"> form were added.</w:t>
      </w:r>
    </w:p>
    <w:p w:rsidR="008A340C" w:rsidP="008A340C" w14:paraId="3BF2136D" w14:textId="77777777">
      <w:pPr>
        <w:rPr>
          <w:b/>
          <w:bCs/>
        </w:rPr>
      </w:pPr>
      <w:r w:rsidRPr="00F02372">
        <w:rPr>
          <w:b/>
          <w:bCs/>
        </w:rPr>
        <w:t xml:space="preserve">PART </w:t>
      </w:r>
      <w:r>
        <w:rPr>
          <w:b/>
          <w:bCs/>
        </w:rPr>
        <w:t>I</w:t>
      </w:r>
      <w:r w:rsidRPr="00F02372">
        <w:rPr>
          <w:b/>
          <w:bCs/>
        </w:rPr>
        <w:t xml:space="preserve">I., </w:t>
      </w:r>
      <w:r>
        <w:rPr>
          <w:b/>
          <w:bCs/>
        </w:rPr>
        <w:t>APPLICATION INSTRUCTIONS</w:t>
      </w:r>
    </w:p>
    <w:p w:rsidR="008A340C" w:rsidP="008A340C" w14:paraId="50E000A2" w14:textId="77777777">
      <w:pPr>
        <w:rPr>
          <w:i/>
          <w:iCs/>
        </w:rPr>
      </w:pPr>
      <w:r>
        <w:rPr>
          <w:i/>
          <w:iCs/>
        </w:rPr>
        <w:t>Section A., Roles</w:t>
      </w:r>
    </w:p>
    <w:p w:rsidR="008A340C" w:rsidP="008A340C" w14:paraId="3C851DFE" w14:textId="77777777">
      <w:pPr>
        <w:ind w:left="1080"/>
      </w:pPr>
      <w:r>
        <w:t>Language was updated to instruct the state agency to complete the Application for Federal Assistance (SF-424) directly in GrantSolutions.</w:t>
      </w:r>
    </w:p>
    <w:p w:rsidR="008A340C" w:rsidP="008A340C" w14:paraId="59DC7CA1" w14:textId="77777777">
      <w:pPr>
        <w:ind w:left="630"/>
        <w:rPr>
          <w:i/>
          <w:iCs/>
        </w:rPr>
      </w:pPr>
      <w:r w:rsidRPr="00624182">
        <w:rPr>
          <w:i/>
          <w:iCs/>
        </w:rPr>
        <w:t>Section B., Submission and Review</w:t>
      </w:r>
    </w:p>
    <w:p w:rsidR="008A340C" w:rsidP="008A340C" w14:paraId="7AA600C8" w14:textId="77777777">
      <w:pPr>
        <w:ind w:left="1080"/>
      </w:pPr>
      <w:r>
        <w:t>L</w:t>
      </w:r>
      <w:r w:rsidRPr="00A67CEC">
        <w:t xml:space="preserve">anguage </w:t>
      </w:r>
      <w:r>
        <w:t>was u</w:t>
      </w:r>
      <w:r w:rsidRPr="00A67CEC">
        <w:t>pdated</w:t>
      </w:r>
      <w:r>
        <w:t xml:space="preserve"> on</w:t>
      </w:r>
      <w:r w:rsidRPr="00A67CEC">
        <w:t xml:space="preserve"> the submission and approval process in GrantSolutions.</w:t>
      </w:r>
    </w:p>
    <w:p w:rsidR="008A340C" w:rsidP="008A340C" w14:paraId="4D78DFC2" w14:textId="77777777">
      <w:pPr>
        <w:ind w:left="630"/>
        <w:rPr>
          <w:i/>
          <w:iCs/>
        </w:rPr>
      </w:pPr>
      <w:r w:rsidRPr="00624182">
        <w:rPr>
          <w:i/>
          <w:iCs/>
        </w:rPr>
        <w:t>Section C., Instructions</w:t>
      </w:r>
    </w:p>
    <w:p w:rsidR="008A340C" w:rsidP="008A340C" w14:paraId="312CECEB" w14:textId="77777777">
      <w:pPr>
        <w:ind w:left="1080"/>
      </w:pPr>
      <w:r>
        <w:t xml:space="preserve">C.1. through C.9. The instructions were updated to reflect the transition to GrantSolutions. </w:t>
      </w:r>
    </w:p>
    <w:p w:rsidR="008A340C" w:rsidP="008A340C" w14:paraId="2389CC3D" w14:textId="3C0342AA">
      <w:pPr>
        <w:ind w:left="1080"/>
      </w:pPr>
      <w:r>
        <w:t>C.10. Instructions were updated to reflect the new LMI BIF.</w:t>
      </w:r>
    </w:p>
    <w:p w:rsidR="005366C8" w:rsidP="008A340C" w14:paraId="64215829" w14:textId="77777777">
      <w:pPr>
        <w:ind w:left="1080"/>
      </w:pPr>
    </w:p>
    <w:p w:rsidR="008A340C" w:rsidRPr="00F02372" w:rsidP="008A340C" w14:paraId="30D25B05" w14:textId="77777777">
      <w:pPr>
        <w:rPr>
          <w:b/>
          <w:bCs/>
        </w:rPr>
      </w:pPr>
      <w:r w:rsidRPr="00F02372">
        <w:rPr>
          <w:b/>
          <w:bCs/>
        </w:rPr>
        <w:t xml:space="preserve">PART </w:t>
      </w:r>
      <w:r>
        <w:rPr>
          <w:b/>
          <w:bCs/>
        </w:rPr>
        <w:t>II</w:t>
      </w:r>
      <w:r w:rsidRPr="00F02372">
        <w:rPr>
          <w:b/>
          <w:bCs/>
        </w:rPr>
        <w:t xml:space="preserve">I., </w:t>
      </w:r>
      <w:r>
        <w:rPr>
          <w:b/>
          <w:bCs/>
        </w:rPr>
        <w:t>APPLICATION MATERIALS</w:t>
      </w:r>
    </w:p>
    <w:p w:rsidR="008A340C" w:rsidRPr="00624182" w:rsidP="008A340C" w14:paraId="10FAA1FD" w14:textId="77777777">
      <w:pPr>
        <w:ind w:left="1080"/>
      </w:pPr>
      <w:r>
        <w:t>Language was updated to reflect how the materials will be submitted in GrantSolutions.</w:t>
      </w:r>
    </w:p>
    <w:p w:rsidR="008A340C" w:rsidP="008A340C" w14:paraId="7A253236" w14:textId="77777777">
      <w:pPr>
        <w:rPr>
          <w:i/>
          <w:iCs/>
        </w:rPr>
      </w:pPr>
      <w:r>
        <w:rPr>
          <w:i/>
          <w:iCs/>
        </w:rPr>
        <w:t>Application for Federal Assistance (Standard Form 424)</w:t>
      </w:r>
    </w:p>
    <w:p w:rsidR="008A340C" w:rsidP="008A340C" w14:paraId="00043084" w14:textId="77777777">
      <w:pPr>
        <w:ind w:left="1080"/>
      </w:pPr>
      <w:r>
        <w:t>The expiration date of the SF-424 was updated to 11/30/2025.</w:t>
      </w:r>
    </w:p>
    <w:p w:rsidR="008A340C" w:rsidRPr="00755329" w:rsidP="008A340C" w14:paraId="3BC5E4D6" w14:textId="77777777">
      <w:pPr>
        <w:rPr>
          <w:i/>
          <w:iCs/>
        </w:rPr>
      </w:pPr>
      <w:r w:rsidRPr="00755329">
        <w:rPr>
          <w:i/>
          <w:iCs/>
        </w:rPr>
        <w:t>Instructions for the SF-424</w:t>
      </w:r>
    </w:p>
    <w:p w:rsidR="008A340C" w:rsidP="008A340C" w14:paraId="31E8B804" w14:textId="3A183419">
      <w:pPr>
        <w:ind w:left="1080"/>
      </w:pPr>
      <w:r>
        <w:t xml:space="preserve">22. The Grant Officer signature field was removed.  </w:t>
      </w:r>
      <w:r w:rsidRPr="00B42254">
        <w:rPr>
          <w:rStyle w:val="cf01"/>
          <w:rFonts w:ascii="Times New Roman" w:hAnsi="Times New Roman" w:cs="Times New Roman"/>
          <w:sz w:val="20"/>
          <w:szCs w:val="20"/>
        </w:rPr>
        <w:t xml:space="preserve">This field is not included on the official SF-424 used by GrantSolutions. </w:t>
      </w:r>
      <w:r w:rsidR="00B42254">
        <w:rPr>
          <w:rStyle w:val="cf01"/>
          <w:rFonts w:ascii="Times New Roman" w:hAnsi="Times New Roman" w:cs="Times New Roman"/>
          <w:sz w:val="20"/>
          <w:szCs w:val="20"/>
        </w:rPr>
        <w:t xml:space="preserve"> </w:t>
      </w:r>
      <w:r w:rsidRPr="00B42254">
        <w:rPr>
          <w:rStyle w:val="cf01"/>
          <w:rFonts w:ascii="Times New Roman" w:hAnsi="Times New Roman" w:cs="Times New Roman"/>
          <w:sz w:val="20"/>
          <w:szCs w:val="20"/>
        </w:rPr>
        <w:t>Grant Officers will approve the SF-424 directly in Grant Solutions.</w:t>
      </w:r>
    </w:p>
    <w:p w:rsidR="008A340C" w:rsidP="008A340C" w14:paraId="47E843B9" w14:textId="77777777">
      <w:pPr>
        <w:ind w:left="0" w:firstLine="547"/>
        <w:rPr>
          <w:i/>
          <w:iCs/>
        </w:rPr>
      </w:pPr>
      <w:r>
        <w:rPr>
          <w:i/>
          <w:iCs/>
        </w:rPr>
        <w:t xml:space="preserve">Budget Information Forms </w:t>
      </w:r>
    </w:p>
    <w:p w:rsidR="008A340C" w:rsidP="008A340C" w14:paraId="347AFAFB" w14:textId="77777777">
      <w:pPr>
        <w:ind w:left="1080"/>
      </w:pPr>
      <w:r>
        <w:t>T</w:t>
      </w:r>
      <w:r w:rsidRPr="00887D0F">
        <w:t>he</w:t>
      </w:r>
      <w:r w:rsidRPr="00F67D65">
        <w:t xml:space="preserve"> old BLS </w:t>
      </w:r>
      <w:r>
        <w:t>BIFs,</w:t>
      </w:r>
      <w:r w:rsidRPr="00F67D65">
        <w:t xml:space="preserve"> LMI-1A</w:t>
      </w:r>
      <w:r>
        <w:t xml:space="preserve"> and</w:t>
      </w:r>
      <w:r w:rsidRPr="00F67D65">
        <w:t xml:space="preserve"> LMI-1B</w:t>
      </w:r>
      <w:r>
        <w:t xml:space="preserve"> were r</w:t>
      </w:r>
      <w:r w:rsidRPr="00887D0F">
        <w:t>emoved</w:t>
      </w:r>
      <w:r>
        <w:t xml:space="preserve"> and the new LMI BIF was added. </w:t>
      </w:r>
    </w:p>
    <w:p w:rsidR="008A340C" w:rsidP="008A340C" w14:paraId="6CFB42CD" w14:textId="77777777">
      <w:pPr>
        <w:tabs>
          <w:tab w:val="left" w:pos="2574"/>
        </w:tabs>
        <w:spacing w:after="0"/>
        <w:ind w:left="504"/>
        <w:rPr>
          <w:b/>
          <w:bCs/>
          <w:szCs w:val="20"/>
        </w:rPr>
      </w:pPr>
      <w:r>
        <w:rPr>
          <w:b/>
          <w:bCs/>
          <w:szCs w:val="20"/>
        </w:rPr>
        <w:t>LMI COOPERATIVE AGREEMENT WORKSTATEMENTS</w:t>
      </w:r>
    </w:p>
    <w:p w:rsidR="008A340C" w:rsidP="008A340C" w14:paraId="7E3EA795" w14:textId="77777777">
      <w:pPr>
        <w:tabs>
          <w:tab w:val="left" w:pos="2574"/>
        </w:tabs>
        <w:spacing w:after="0"/>
        <w:ind w:left="504"/>
        <w:rPr>
          <w:b/>
          <w:bCs/>
          <w:szCs w:val="20"/>
        </w:rPr>
      </w:pPr>
    </w:p>
    <w:p w:rsidR="008A340C" w:rsidP="008A340C" w14:paraId="44AFFBBC" w14:textId="77777777">
      <w:pPr>
        <w:tabs>
          <w:tab w:val="left" w:pos="2574"/>
        </w:tabs>
        <w:spacing w:after="0"/>
        <w:ind w:left="504"/>
        <w:rPr>
          <w:b/>
          <w:bCs/>
          <w:szCs w:val="20"/>
        </w:rPr>
      </w:pPr>
      <w:r>
        <w:rPr>
          <w:b/>
          <w:bCs/>
          <w:szCs w:val="20"/>
        </w:rPr>
        <w:t>REQUIREMENTS FOR ALL PROGRAMS</w:t>
      </w:r>
    </w:p>
    <w:p w:rsidR="008A340C" w:rsidP="008A340C" w14:paraId="2E5937D6" w14:textId="77777777">
      <w:pPr>
        <w:tabs>
          <w:tab w:val="left" w:pos="2574"/>
        </w:tabs>
        <w:spacing w:after="0"/>
        <w:ind w:left="504"/>
        <w:rPr>
          <w:i/>
          <w:iCs/>
          <w:szCs w:val="20"/>
        </w:rPr>
      </w:pPr>
    </w:p>
    <w:p w:rsidR="008A340C" w:rsidP="008A340C" w14:paraId="2FBFCCBB" w14:textId="77777777">
      <w:pPr>
        <w:tabs>
          <w:tab w:val="left" w:pos="2574"/>
        </w:tabs>
        <w:spacing w:after="0"/>
        <w:ind w:left="504"/>
        <w:rPr>
          <w:i/>
          <w:iCs/>
          <w:szCs w:val="20"/>
        </w:rPr>
      </w:pPr>
      <w:r w:rsidRPr="00CB2892">
        <w:rPr>
          <w:i/>
          <w:iCs/>
          <w:szCs w:val="20"/>
        </w:rPr>
        <w:t>Section D., Submission of Reports</w:t>
      </w:r>
    </w:p>
    <w:p w:rsidR="008A340C" w:rsidRPr="00CB2892" w:rsidP="008A340C" w14:paraId="6C1E006A" w14:textId="77777777">
      <w:pPr>
        <w:tabs>
          <w:tab w:val="left" w:pos="2574"/>
        </w:tabs>
        <w:spacing w:after="0"/>
        <w:ind w:left="504"/>
        <w:rPr>
          <w:i/>
          <w:iCs/>
          <w:szCs w:val="20"/>
        </w:rPr>
      </w:pPr>
    </w:p>
    <w:p w:rsidR="008A340C" w:rsidRPr="00F67D65" w:rsidP="008A340C" w14:paraId="5602E495" w14:textId="77777777">
      <w:pPr>
        <w:ind w:left="1080"/>
      </w:pPr>
      <w:r>
        <w:rPr>
          <w:szCs w:val="20"/>
        </w:rPr>
        <w:t>The deliverable was updated to read, “</w:t>
      </w:r>
      <w:r w:rsidRPr="00727FC6">
        <w:t>The state agency will submit all required financial reports within 30 days of the completion of the reporting period.</w:t>
      </w:r>
      <w:r>
        <w:t>”</w:t>
      </w:r>
    </w:p>
    <w:p w:rsidR="008A340C" w:rsidP="008A340C" w14:paraId="48080E8E" w14:textId="77777777">
      <w:pPr>
        <w:numPr>
          <w:ilvl w:val="0"/>
          <w:numId w:val="104"/>
        </w:numPr>
        <w:spacing w:after="0"/>
        <w:contextualSpacing/>
        <w:rPr>
          <w:szCs w:val="20"/>
        </w:rPr>
      </w:pPr>
      <w:r w:rsidRPr="00755329">
        <w:rPr>
          <w:szCs w:val="20"/>
        </w:rPr>
        <w:t>Forms Reminder</w:t>
      </w:r>
      <w:r w:rsidRPr="001C34BC">
        <w:rPr>
          <w:szCs w:val="20"/>
        </w:rPr>
        <w:t>:  Grantees are requested to use only the most up-to-date forms when submitting their CA application, any subsequent CA modifications, and their CA closeout.  The most up-to-date forms are included in this CA application and can be</w:t>
      </w:r>
      <w:r>
        <w:rPr>
          <w:szCs w:val="20"/>
        </w:rPr>
        <w:t xml:space="preserve"> downloaded from</w:t>
      </w:r>
      <w:r w:rsidRPr="001C34BC">
        <w:rPr>
          <w:szCs w:val="20"/>
        </w:rPr>
        <w:t xml:space="preserve"> </w:t>
      </w:r>
      <w:r>
        <w:rPr>
          <w:szCs w:val="20"/>
        </w:rPr>
        <w:t>GrantSolutions</w:t>
      </w:r>
      <w:r w:rsidRPr="001C34BC">
        <w:rPr>
          <w:szCs w:val="20"/>
        </w:rPr>
        <w:t>.</w:t>
      </w:r>
    </w:p>
    <w:p w:rsidR="008A340C" w:rsidP="008A340C" w14:paraId="78234309" w14:textId="77777777">
      <w:pPr>
        <w:spacing w:after="0"/>
        <w:ind w:left="504"/>
        <w:contextualSpacing/>
        <w:rPr>
          <w:szCs w:val="20"/>
        </w:rPr>
      </w:pPr>
    </w:p>
    <w:p w:rsidR="008A340C" w:rsidRPr="001C34BC" w:rsidP="008A340C" w14:paraId="7BCFAE38" w14:textId="77777777">
      <w:pPr>
        <w:numPr>
          <w:ilvl w:val="0"/>
          <w:numId w:val="104"/>
        </w:numPr>
        <w:spacing w:after="0"/>
        <w:contextualSpacing/>
        <w:rPr>
          <w:szCs w:val="20"/>
        </w:rPr>
      </w:pPr>
      <w:r>
        <w:rPr>
          <w:szCs w:val="20"/>
        </w:rPr>
        <w:t>Action Required:  State agencies are requested to submit any modifications to their FY 2023 CAs in GrantSolutions.</w:t>
      </w:r>
    </w:p>
    <w:p w:rsidR="008A340C" w:rsidRPr="001C34BC" w:rsidP="008A340C" w14:paraId="695BA795" w14:textId="77777777">
      <w:pPr>
        <w:spacing w:after="0"/>
        <w:ind w:left="0"/>
        <w:rPr>
          <w:szCs w:val="20"/>
        </w:rPr>
      </w:pPr>
    </w:p>
    <w:p w:rsidR="008A340C" w:rsidRPr="001C34BC" w:rsidP="008A340C" w14:paraId="7C38E81A" w14:textId="77777777">
      <w:pPr>
        <w:numPr>
          <w:ilvl w:val="0"/>
          <w:numId w:val="104"/>
        </w:numPr>
        <w:spacing w:after="0"/>
        <w:rPr>
          <w:szCs w:val="20"/>
        </w:rPr>
      </w:pPr>
      <w:r w:rsidRPr="00755329">
        <w:rPr>
          <w:szCs w:val="20"/>
        </w:rPr>
        <w:t>Inquiries</w:t>
      </w:r>
      <w:r w:rsidRPr="001C34BC">
        <w:rPr>
          <w:szCs w:val="20"/>
        </w:rPr>
        <w:t>:  Please direct all inquiries to the BLS regional office.</w:t>
      </w:r>
    </w:p>
    <w:p w:rsidR="008A340C" w:rsidRPr="001C34BC" w:rsidP="008A340C" w14:paraId="2E2D19A5" w14:textId="77777777">
      <w:pPr>
        <w:spacing w:after="0"/>
        <w:rPr>
          <w:szCs w:val="20"/>
        </w:rPr>
      </w:pPr>
    </w:p>
    <w:p w:rsidR="008A340C" w:rsidRPr="001C34BC" w:rsidP="008A340C" w14:paraId="133D8D82" w14:textId="77777777">
      <w:pPr>
        <w:numPr>
          <w:ilvl w:val="0"/>
          <w:numId w:val="104"/>
        </w:numPr>
        <w:spacing w:after="0"/>
        <w:rPr>
          <w:szCs w:val="20"/>
        </w:rPr>
      </w:pPr>
      <w:r w:rsidRPr="00755329">
        <w:rPr>
          <w:szCs w:val="20"/>
        </w:rPr>
        <w:t>Effective Date</w:t>
      </w:r>
      <w:r w:rsidRPr="001C34BC">
        <w:rPr>
          <w:szCs w:val="20"/>
        </w:rPr>
        <w:t>:  Immediately.</w:t>
      </w:r>
    </w:p>
    <w:p w:rsidR="008A340C" w:rsidRPr="001C34BC" w:rsidP="008A340C" w14:paraId="3B6A8167" w14:textId="77777777">
      <w:pPr>
        <w:spacing w:after="0"/>
        <w:rPr>
          <w:szCs w:val="20"/>
        </w:rPr>
      </w:pPr>
    </w:p>
    <w:p w:rsidR="008A340C" w:rsidP="008A340C" w14:paraId="7FF329B3" w14:textId="77777777">
      <w:pPr>
        <w:tabs>
          <w:tab w:val="left" w:pos="1710"/>
        </w:tabs>
        <w:spacing w:after="0"/>
        <w:ind w:left="504"/>
        <w:rPr>
          <w:szCs w:val="20"/>
        </w:rPr>
      </w:pPr>
    </w:p>
    <w:p w:rsidR="00B567A9" w14:paraId="2E93BDB3" w14:textId="1DAA081D">
      <w:pPr>
        <w:spacing w:after="0"/>
        <w:ind w:left="0"/>
      </w:pPr>
      <w:r>
        <w:br w:type="page"/>
      </w:r>
    </w:p>
    <w:p w:rsidR="008A340C" w:rsidP="008A340C" w14:paraId="1F0606AC" w14:textId="76615900"/>
    <w:p w:rsidR="00B567A9" w:rsidP="008A340C" w14:paraId="0FA05A27" w14:textId="58AE9CE3"/>
    <w:p w:rsidR="00B567A9" w:rsidP="008A340C" w14:paraId="3DC5A0C8" w14:textId="62CDDBF4"/>
    <w:p w:rsidR="00B567A9" w:rsidP="008A340C" w14:paraId="0E7BFD14" w14:textId="7C313CBB"/>
    <w:p w:rsidR="00B567A9" w:rsidP="008A340C" w14:paraId="5156B529" w14:textId="77777777"/>
    <w:p w:rsidR="005366C8" w:rsidP="005366C8" w14:paraId="0FFB9606" w14:textId="77777777">
      <w:pPr>
        <w:ind w:left="0"/>
        <w:jc w:val="center"/>
      </w:pPr>
    </w:p>
    <w:p w:rsidR="005366C8" w:rsidP="005366C8" w14:paraId="2AD0BA26" w14:textId="77777777">
      <w:pPr>
        <w:ind w:left="0"/>
        <w:jc w:val="center"/>
      </w:pPr>
    </w:p>
    <w:p w:rsidR="005366C8" w:rsidP="005366C8" w14:paraId="2D70635C" w14:textId="77777777">
      <w:pPr>
        <w:ind w:left="0"/>
        <w:jc w:val="center"/>
      </w:pPr>
    </w:p>
    <w:p w:rsidR="005366C8" w:rsidP="005366C8" w14:paraId="66E400B5" w14:textId="77777777">
      <w:pPr>
        <w:ind w:left="0"/>
        <w:jc w:val="center"/>
      </w:pPr>
    </w:p>
    <w:p w:rsidR="005366C8" w:rsidP="005366C8" w14:paraId="0532C76E" w14:textId="77777777">
      <w:pPr>
        <w:ind w:left="0"/>
        <w:jc w:val="center"/>
      </w:pPr>
    </w:p>
    <w:p w:rsidR="005366C8" w:rsidRPr="00727FC6" w:rsidP="005366C8" w14:paraId="2CCCE9C5" w14:textId="53FBFD57">
      <w:pPr>
        <w:ind w:left="0"/>
        <w:jc w:val="center"/>
      </w:pPr>
      <w:r w:rsidRPr="00727FC6">
        <w:t>[This page is intentionally left blank.]</w:t>
      </w:r>
    </w:p>
    <w:p w:rsidR="008A340C" w14:paraId="23411904" w14:textId="74E157A9">
      <w:pPr>
        <w:spacing w:after="0"/>
        <w:ind w:left="0"/>
        <w:rPr>
          <w:b/>
          <w:sz w:val="48"/>
        </w:rPr>
      </w:pPr>
    </w:p>
    <w:p w:rsidR="005366C8" w:rsidP="005366C8" w14:paraId="5C61B096" w14:textId="77777777">
      <w:pPr>
        <w:ind w:left="0"/>
        <w:jc w:val="center"/>
      </w:pPr>
    </w:p>
    <w:p w:rsidR="005366C8" w:rsidP="005366C8" w14:paraId="2AC05C4F" w14:textId="77777777">
      <w:pPr>
        <w:ind w:left="0"/>
        <w:jc w:val="center"/>
      </w:pPr>
    </w:p>
    <w:p w:rsidR="005366C8" w:rsidP="005366C8" w14:paraId="30A2192B" w14:textId="77777777">
      <w:pPr>
        <w:ind w:left="0"/>
        <w:jc w:val="center"/>
      </w:pPr>
    </w:p>
    <w:p w:rsidR="005366C8" w:rsidP="005366C8" w14:paraId="55AC51A0" w14:textId="77777777">
      <w:pPr>
        <w:ind w:left="0"/>
        <w:jc w:val="center"/>
      </w:pPr>
    </w:p>
    <w:p w:rsidR="005366C8" w:rsidP="005366C8" w14:paraId="4EC43A25" w14:textId="77777777">
      <w:pPr>
        <w:ind w:left="0"/>
        <w:jc w:val="center"/>
      </w:pPr>
    </w:p>
    <w:p w:rsidR="005366C8" w14:paraId="2A2345C2" w14:textId="77777777">
      <w:pPr>
        <w:spacing w:after="0"/>
        <w:ind w:left="0"/>
        <w:rPr>
          <w:b/>
          <w:sz w:val="48"/>
        </w:rPr>
      </w:pPr>
      <w:r>
        <w:rPr>
          <w:b/>
          <w:sz w:val="48"/>
        </w:rPr>
        <w:br w:type="page"/>
      </w:r>
    </w:p>
    <w:p w:rsidR="005366C8" w:rsidP="00D93DAF" w14:paraId="4BE42AC5" w14:textId="77777777">
      <w:pPr>
        <w:ind w:left="0"/>
        <w:jc w:val="center"/>
        <w:rPr>
          <w:b/>
          <w:sz w:val="48"/>
        </w:rPr>
      </w:pPr>
    </w:p>
    <w:p w:rsidR="005366C8" w:rsidP="00D93DAF" w14:paraId="25B8C250" w14:textId="77777777">
      <w:pPr>
        <w:ind w:left="0"/>
        <w:jc w:val="center"/>
        <w:rPr>
          <w:b/>
          <w:sz w:val="48"/>
        </w:rPr>
      </w:pPr>
    </w:p>
    <w:p w:rsidR="00DC51BF" w:rsidRPr="00727FC6" w:rsidP="00D93DAF" w14:paraId="212DEBB5" w14:textId="0B49B531">
      <w:pPr>
        <w:ind w:left="0"/>
        <w:jc w:val="center"/>
      </w:pPr>
      <w:r w:rsidRPr="00727FC6">
        <w:rPr>
          <w:b/>
          <w:sz w:val="48"/>
        </w:rPr>
        <w:t>20</w:t>
      </w:r>
      <w:r w:rsidRPr="00727FC6" w:rsidR="002856D6">
        <w:rPr>
          <w:b/>
          <w:sz w:val="48"/>
        </w:rPr>
        <w:t>2</w:t>
      </w:r>
      <w:r w:rsidR="00EB19FC">
        <w:rPr>
          <w:b/>
          <w:sz w:val="48"/>
        </w:rPr>
        <w:t>3</w:t>
      </w:r>
      <w:r w:rsidRPr="00727FC6" w:rsidR="00CE2DFD">
        <w:rPr>
          <w:b/>
          <w:sz w:val="48"/>
        </w:rPr>
        <w:br/>
        <w:t>LABOR MARKET INFORMATION</w:t>
      </w:r>
      <w:r w:rsidRPr="00727FC6" w:rsidR="00CE2DFD">
        <w:rPr>
          <w:b/>
          <w:sz w:val="48"/>
        </w:rPr>
        <w:br/>
        <w:t>COOPERATIVE AGREEMENT</w:t>
      </w:r>
      <w:r w:rsidRPr="00727FC6" w:rsidR="00CE2DFD">
        <w:rPr>
          <w:b/>
          <w:sz w:val="48"/>
        </w:rPr>
        <w:br/>
      </w:r>
    </w:p>
    <w:p w:rsidR="00B06ADA" w:rsidRPr="00727FC6" w:rsidP="0029564F" w14:paraId="79B83560" w14:textId="77777777"/>
    <w:p w:rsidR="0046553F" w:rsidRPr="00085AC6" w:rsidP="00085AC6" w14:paraId="119E5393" w14:textId="15A54141">
      <w:pPr>
        <w:jc w:val="center"/>
        <w:rPr>
          <w:b/>
          <w:sz w:val="28"/>
          <w:szCs w:val="28"/>
        </w:rPr>
      </w:pPr>
      <w:r w:rsidRPr="00727FC6">
        <w:rPr>
          <w:b/>
          <w:sz w:val="28"/>
          <w:szCs w:val="28"/>
        </w:rPr>
        <w:t>PART I.  ADMINISTRATIVE REQUIREMENTS</w:t>
      </w:r>
      <w:r w:rsidRPr="00727FC6">
        <w:rPr>
          <w:b/>
          <w:sz w:val="28"/>
          <w:szCs w:val="28"/>
        </w:rPr>
        <w:br/>
      </w:r>
      <w:r w:rsidRPr="00727FC6">
        <w:rPr>
          <w:b/>
          <w:sz w:val="28"/>
          <w:szCs w:val="28"/>
        </w:rPr>
        <w:br/>
        <w:t>PART II.  APPLICATION INSTRUCTIONS</w:t>
      </w:r>
      <w:r w:rsidRPr="00727FC6">
        <w:rPr>
          <w:b/>
          <w:sz w:val="28"/>
          <w:szCs w:val="28"/>
        </w:rPr>
        <w:br/>
      </w:r>
      <w:r w:rsidRPr="00727FC6">
        <w:rPr>
          <w:b/>
          <w:sz w:val="28"/>
          <w:szCs w:val="28"/>
        </w:rPr>
        <w:br/>
        <w:t>PART III.  APPLICATION MATERIA</w:t>
      </w:r>
      <w:r w:rsidRPr="00727FC6" w:rsidR="00D34840">
        <w:rPr>
          <w:b/>
          <w:sz w:val="28"/>
          <w:szCs w:val="28"/>
        </w:rPr>
        <w:t>LS</w:t>
      </w:r>
    </w:p>
    <w:p w:rsidR="00CE2DFD" w:rsidRPr="00727FC6" w:rsidP="0000729B" w14:paraId="5EF17A24" w14:textId="43DD6F96">
      <w:pPr>
        <w:keepLines/>
        <w:pBdr>
          <w:top w:val="single" w:sz="6" w:space="0" w:color="000000"/>
          <w:left w:val="single" w:sz="6" w:space="0" w:color="000000"/>
          <w:bottom w:val="single" w:sz="6" w:space="0" w:color="000000"/>
          <w:right w:val="single" w:sz="6" w:space="0" w:color="000000"/>
          <w:between w:val="single" w:sz="6" w:space="0" w:color="000000"/>
        </w:pBdr>
        <w:spacing w:before="4320" w:after="0"/>
        <w:ind w:left="0"/>
        <w:jc w:val="center"/>
        <w:rPr>
          <w:szCs w:val="20"/>
        </w:rPr>
      </w:pPr>
      <w:r w:rsidRPr="00727FC6">
        <w:rPr>
          <w:sz w:val="24"/>
        </w:rPr>
        <w:t>O</w:t>
      </w:r>
      <w:r w:rsidRPr="00727FC6">
        <w:rPr>
          <w:sz w:val="24"/>
        </w:rPr>
        <w:t xml:space="preserve">MB Approval Number 1220-0079; expires </w:t>
      </w:r>
      <w:r w:rsidR="00D0249B">
        <w:rPr>
          <w:sz w:val="24"/>
        </w:rPr>
        <w:t>06/30/2024</w:t>
      </w:r>
    </w:p>
    <w:p w:rsidR="00CE2DFD" w:rsidRPr="00727FC6" w:rsidP="005B27E9" w14:paraId="046284DA" w14:textId="77777777"/>
    <w:p w:rsidR="00CC4E53" w:rsidRPr="00727FC6" w:rsidP="00727FBE" w14:paraId="528F5E5C" w14:textId="77777777"/>
    <w:p w:rsidR="00CC4E53" w:rsidRPr="00727FC6" w:rsidP="005B27E9" w14:paraId="6123CDFB" w14:textId="77777777"/>
    <w:p w:rsidR="00CC4E53" w:rsidRPr="00727FC6" w:rsidP="005B27E9" w14:paraId="35A1F8DD" w14:textId="77777777"/>
    <w:p w:rsidR="00CC4E53" w:rsidRPr="00727FC6" w:rsidP="005B27E9" w14:paraId="21D51898" w14:textId="77777777"/>
    <w:p w:rsidR="00CC4E53" w:rsidRPr="00727FC6" w:rsidP="005B27E9" w14:paraId="071D3EB0" w14:textId="77777777"/>
    <w:p w:rsidR="00CC4E53" w:rsidRPr="00727FC6" w:rsidP="005B27E9" w14:paraId="07FA93A6" w14:textId="77777777"/>
    <w:p w:rsidR="00CC4E53" w:rsidRPr="00727FC6" w:rsidP="005B27E9" w14:paraId="32FEF324" w14:textId="77777777"/>
    <w:p w:rsidR="00CC4E53" w:rsidP="005B27E9" w14:paraId="79C26984" w14:textId="61460DCF"/>
    <w:p w:rsidR="009B3938" w:rsidP="005B27E9" w14:paraId="578CAF44" w14:textId="1F0EAE20"/>
    <w:p w:rsidR="009B3938" w:rsidP="005B27E9" w14:paraId="113AD16D" w14:textId="1A4AD3C8"/>
    <w:p w:rsidR="009B3938" w:rsidP="005B27E9" w14:paraId="43AB6FFB" w14:textId="63486DD7"/>
    <w:p w:rsidR="009B3938" w:rsidP="005B27E9" w14:paraId="6CAAAF4A" w14:textId="09DA0C8C"/>
    <w:p w:rsidR="009B3938" w:rsidP="005B27E9" w14:paraId="0D200E76" w14:textId="491E58F2"/>
    <w:p w:rsidR="009B3938" w:rsidP="005B27E9" w14:paraId="2C4706FE" w14:textId="10A054E3"/>
    <w:p w:rsidR="009B3938" w:rsidP="005B27E9" w14:paraId="71E54F1F" w14:textId="6C418F93"/>
    <w:p w:rsidR="009B3938" w:rsidRPr="00727FC6" w:rsidP="005B27E9" w14:paraId="2A2DF3CA" w14:textId="77777777"/>
    <w:p w:rsidR="00CC4E53" w:rsidRPr="00727FC6" w:rsidP="005B27E9" w14:paraId="3256EB0F" w14:textId="77777777"/>
    <w:p w:rsidR="00CC4E53" w:rsidRPr="00727FC6" w:rsidP="005B27E9" w14:paraId="4B846CE6" w14:textId="77777777"/>
    <w:p w:rsidR="00CC4E53" w:rsidRPr="00727FC6" w:rsidP="002A59E2" w14:paraId="42A06906" w14:textId="51845D7A">
      <w:pPr>
        <w:ind w:left="0"/>
        <w:jc w:val="center"/>
      </w:pPr>
      <w:r w:rsidRPr="00727FC6">
        <w:t>[</w:t>
      </w:r>
      <w:r w:rsidRPr="00727FC6" w:rsidR="00E17C3D">
        <w:t>This page is intentionally left blank</w:t>
      </w:r>
      <w:r w:rsidRPr="00727FC6">
        <w:t>.]</w:t>
      </w:r>
    </w:p>
    <w:p w:rsidR="00727FBE" w:rsidRPr="00727FC6" w:rsidP="008E6A8E" w14:paraId="1EE9EFD0" w14:textId="77777777">
      <w:pPr>
        <w:jc w:val="center"/>
        <w:rPr>
          <w:b/>
          <w:sz w:val="32"/>
          <w:szCs w:val="32"/>
        </w:rPr>
      </w:pPr>
      <w:r w:rsidRPr="00727FC6">
        <w:br w:type="page"/>
      </w:r>
      <w:r w:rsidRPr="00727FC6" w:rsidR="00DB177D">
        <w:rPr>
          <w:b/>
          <w:sz w:val="32"/>
          <w:szCs w:val="32"/>
        </w:rPr>
        <w:t>TABLE OF CONTENTS</w:t>
      </w:r>
    </w:p>
    <w:sdt>
      <w:sdtPr>
        <w:rPr>
          <w:rFonts w:ascii="Times New Roman" w:hAnsi="Times New Roman"/>
          <w:b w:val="0"/>
          <w:bCs w:val="0"/>
          <w:color w:val="auto"/>
          <w:sz w:val="20"/>
          <w:szCs w:val="24"/>
        </w:rPr>
        <w:id w:val="338276405"/>
        <w:docPartObj>
          <w:docPartGallery w:val="Table of Contents"/>
          <w:docPartUnique/>
        </w:docPartObj>
      </w:sdtPr>
      <w:sdtEndPr>
        <w:rPr>
          <w:noProof/>
        </w:rPr>
      </w:sdtEndPr>
      <w:sdtContent>
        <w:p w:rsidR="00727FBE" w:rsidRPr="00727FC6" w:rsidP="008E6A8E" w14:paraId="0FA1AFDE" w14:textId="77777777">
          <w:pPr>
            <w:pStyle w:val="TOCHeading"/>
            <w:numPr>
              <w:ilvl w:val="0"/>
              <w:numId w:val="0"/>
            </w:numPr>
            <w:jc w:val="left"/>
          </w:pPr>
        </w:p>
        <w:p w:rsidR="004715D7" w14:paraId="012A2C8E" w14:textId="24CBFACD">
          <w:pPr>
            <w:pStyle w:val="TOC1"/>
            <w:rPr>
              <w:rFonts w:asciiTheme="minorHAnsi" w:eastAsiaTheme="minorEastAsia" w:hAnsiTheme="minorHAnsi" w:cstheme="minorBidi"/>
              <w:b w:val="0"/>
              <w:caps w:val="0"/>
              <w:sz w:val="22"/>
              <w:szCs w:val="22"/>
            </w:rPr>
          </w:pPr>
          <w:r w:rsidRPr="00727FC6">
            <w:fldChar w:fldCharType="begin"/>
          </w:r>
          <w:r w:rsidRPr="00727FC6" w:rsidR="00727FBE">
            <w:instrText xml:space="preserve"> TOC \o "1-3" \h \z \u </w:instrText>
          </w:r>
          <w:r w:rsidRPr="00727FC6">
            <w:fldChar w:fldCharType="separate"/>
          </w:r>
          <w:hyperlink w:anchor="_Toc127882859" w:history="1">
            <w:r w:rsidRPr="00EE3376">
              <w:rPr>
                <w:rStyle w:val="Hyperlink"/>
              </w:rPr>
              <w:t>I.</w:t>
            </w:r>
            <w:r>
              <w:rPr>
                <w:rFonts w:asciiTheme="minorHAnsi" w:eastAsiaTheme="minorEastAsia" w:hAnsiTheme="minorHAnsi" w:cstheme="minorBidi"/>
                <w:b w:val="0"/>
                <w:caps w:val="0"/>
                <w:sz w:val="22"/>
                <w:szCs w:val="22"/>
              </w:rPr>
              <w:tab/>
            </w:r>
            <w:r w:rsidRPr="00EE3376">
              <w:rPr>
                <w:rStyle w:val="Hyperlink"/>
              </w:rPr>
              <w:t>ADMINISTRATIVE REQUIREMENTS</w:t>
            </w:r>
            <w:r>
              <w:rPr>
                <w:webHidden/>
              </w:rPr>
              <w:tab/>
            </w:r>
            <w:r>
              <w:rPr>
                <w:webHidden/>
              </w:rPr>
              <w:fldChar w:fldCharType="begin"/>
            </w:r>
            <w:r>
              <w:rPr>
                <w:webHidden/>
              </w:rPr>
              <w:instrText xml:space="preserve"> PAGEREF _Toc127882859 \h </w:instrText>
            </w:r>
            <w:r>
              <w:rPr>
                <w:webHidden/>
              </w:rPr>
              <w:fldChar w:fldCharType="separate"/>
            </w:r>
            <w:r w:rsidR="00126EDB">
              <w:rPr>
                <w:webHidden/>
              </w:rPr>
              <w:t>1</w:t>
            </w:r>
            <w:r>
              <w:rPr>
                <w:webHidden/>
              </w:rPr>
              <w:fldChar w:fldCharType="end"/>
            </w:r>
          </w:hyperlink>
        </w:p>
        <w:p w:rsidR="004715D7" w14:paraId="49FBEC46" w14:textId="6F333232">
          <w:pPr>
            <w:pStyle w:val="TOC2"/>
            <w:rPr>
              <w:rFonts w:asciiTheme="minorHAnsi" w:eastAsiaTheme="minorEastAsia" w:hAnsiTheme="minorHAnsi" w:cstheme="minorBidi"/>
              <w:caps w:val="0"/>
              <w:sz w:val="22"/>
              <w:szCs w:val="22"/>
            </w:rPr>
          </w:pPr>
          <w:hyperlink w:anchor="_Toc127882860" w:history="1">
            <w:r w:rsidRPr="00EE3376">
              <w:rPr>
                <w:rStyle w:val="Hyperlink"/>
              </w:rPr>
              <w:t>A.</w:t>
            </w:r>
            <w:r>
              <w:rPr>
                <w:rFonts w:asciiTheme="minorHAnsi" w:eastAsiaTheme="minorEastAsia" w:hAnsiTheme="minorHAnsi" w:cstheme="minorBidi"/>
                <w:caps w:val="0"/>
                <w:sz w:val="22"/>
                <w:szCs w:val="22"/>
              </w:rPr>
              <w:tab/>
            </w:r>
            <w:r w:rsidRPr="00EE3376">
              <w:rPr>
                <w:rStyle w:val="Hyperlink"/>
              </w:rPr>
              <w:t>INTRODUCTION</w:t>
            </w:r>
            <w:r>
              <w:rPr>
                <w:webHidden/>
              </w:rPr>
              <w:tab/>
            </w:r>
            <w:r>
              <w:rPr>
                <w:webHidden/>
              </w:rPr>
              <w:fldChar w:fldCharType="begin"/>
            </w:r>
            <w:r>
              <w:rPr>
                <w:webHidden/>
              </w:rPr>
              <w:instrText xml:space="preserve"> PAGEREF _Toc127882860 \h </w:instrText>
            </w:r>
            <w:r>
              <w:rPr>
                <w:webHidden/>
              </w:rPr>
              <w:fldChar w:fldCharType="separate"/>
            </w:r>
            <w:r w:rsidR="00126EDB">
              <w:rPr>
                <w:webHidden/>
              </w:rPr>
              <w:t>1</w:t>
            </w:r>
            <w:r>
              <w:rPr>
                <w:webHidden/>
              </w:rPr>
              <w:fldChar w:fldCharType="end"/>
            </w:r>
          </w:hyperlink>
        </w:p>
        <w:p w:rsidR="004715D7" w14:paraId="60A4051B" w14:textId="61FBB6E5">
          <w:pPr>
            <w:pStyle w:val="TOC3"/>
            <w:rPr>
              <w:rFonts w:asciiTheme="minorHAnsi" w:eastAsiaTheme="minorEastAsia" w:hAnsiTheme="minorHAnsi" w:cstheme="minorBidi"/>
              <w:i w:val="0"/>
              <w:sz w:val="22"/>
              <w:szCs w:val="22"/>
            </w:rPr>
          </w:pPr>
          <w:hyperlink w:anchor="_Toc127882861" w:history="1">
            <w:r w:rsidRPr="00EE3376">
              <w:rPr>
                <w:rStyle w:val="Hyperlink"/>
              </w:rPr>
              <w:t>1.</w:t>
            </w:r>
            <w:r>
              <w:rPr>
                <w:rFonts w:asciiTheme="minorHAnsi" w:eastAsiaTheme="minorEastAsia" w:hAnsiTheme="minorHAnsi" w:cstheme="minorBidi"/>
                <w:i w:val="0"/>
                <w:sz w:val="22"/>
                <w:szCs w:val="22"/>
              </w:rPr>
              <w:tab/>
            </w:r>
            <w:r w:rsidRPr="00EE3376">
              <w:rPr>
                <w:rStyle w:val="Hyperlink"/>
              </w:rPr>
              <w:t>Current Employment Statistics (CES)</w:t>
            </w:r>
            <w:r>
              <w:rPr>
                <w:webHidden/>
              </w:rPr>
              <w:tab/>
            </w:r>
            <w:r>
              <w:rPr>
                <w:webHidden/>
              </w:rPr>
              <w:fldChar w:fldCharType="begin"/>
            </w:r>
            <w:r>
              <w:rPr>
                <w:webHidden/>
              </w:rPr>
              <w:instrText xml:space="preserve"> PAGEREF _Toc127882861 \h </w:instrText>
            </w:r>
            <w:r>
              <w:rPr>
                <w:webHidden/>
              </w:rPr>
              <w:fldChar w:fldCharType="separate"/>
            </w:r>
            <w:r w:rsidR="00126EDB">
              <w:rPr>
                <w:webHidden/>
              </w:rPr>
              <w:t>1</w:t>
            </w:r>
            <w:r>
              <w:rPr>
                <w:webHidden/>
              </w:rPr>
              <w:fldChar w:fldCharType="end"/>
            </w:r>
          </w:hyperlink>
        </w:p>
        <w:p w:rsidR="004715D7" w14:paraId="0F64D3A6" w14:textId="0D837C30">
          <w:pPr>
            <w:pStyle w:val="TOC3"/>
            <w:rPr>
              <w:rFonts w:asciiTheme="minorHAnsi" w:eastAsiaTheme="minorEastAsia" w:hAnsiTheme="minorHAnsi" w:cstheme="minorBidi"/>
              <w:i w:val="0"/>
              <w:sz w:val="22"/>
              <w:szCs w:val="22"/>
            </w:rPr>
          </w:pPr>
          <w:hyperlink w:anchor="_Toc127882862" w:history="1">
            <w:r w:rsidRPr="00EE3376">
              <w:rPr>
                <w:rStyle w:val="Hyperlink"/>
              </w:rPr>
              <w:t>2.</w:t>
            </w:r>
            <w:r>
              <w:rPr>
                <w:rFonts w:asciiTheme="minorHAnsi" w:eastAsiaTheme="minorEastAsia" w:hAnsiTheme="minorHAnsi" w:cstheme="minorBidi"/>
                <w:i w:val="0"/>
                <w:sz w:val="22"/>
                <w:szCs w:val="22"/>
              </w:rPr>
              <w:tab/>
            </w:r>
            <w:r w:rsidRPr="00EE3376">
              <w:rPr>
                <w:rStyle w:val="Hyperlink"/>
              </w:rPr>
              <w:t>Local Area Unemployment Statistics (LAUS)</w:t>
            </w:r>
            <w:r>
              <w:rPr>
                <w:webHidden/>
              </w:rPr>
              <w:tab/>
            </w:r>
            <w:r>
              <w:rPr>
                <w:webHidden/>
              </w:rPr>
              <w:fldChar w:fldCharType="begin"/>
            </w:r>
            <w:r>
              <w:rPr>
                <w:webHidden/>
              </w:rPr>
              <w:instrText xml:space="preserve"> PAGEREF _Toc127882862 \h </w:instrText>
            </w:r>
            <w:r>
              <w:rPr>
                <w:webHidden/>
              </w:rPr>
              <w:fldChar w:fldCharType="separate"/>
            </w:r>
            <w:r w:rsidR="00126EDB">
              <w:rPr>
                <w:webHidden/>
              </w:rPr>
              <w:t>1</w:t>
            </w:r>
            <w:r>
              <w:rPr>
                <w:webHidden/>
              </w:rPr>
              <w:fldChar w:fldCharType="end"/>
            </w:r>
          </w:hyperlink>
        </w:p>
        <w:p w:rsidR="004715D7" w14:paraId="2A183DEE" w14:textId="19AADFEE">
          <w:pPr>
            <w:pStyle w:val="TOC3"/>
            <w:rPr>
              <w:rFonts w:asciiTheme="minorHAnsi" w:eastAsiaTheme="minorEastAsia" w:hAnsiTheme="minorHAnsi" w:cstheme="minorBidi"/>
              <w:i w:val="0"/>
              <w:sz w:val="22"/>
              <w:szCs w:val="22"/>
            </w:rPr>
          </w:pPr>
          <w:hyperlink w:anchor="_Toc127882863" w:history="1">
            <w:r w:rsidRPr="00EE3376">
              <w:rPr>
                <w:rStyle w:val="Hyperlink"/>
              </w:rPr>
              <w:t>3.</w:t>
            </w:r>
            <w:r>
              <w:rPr>
                <w:rFonts w:asciiTheme="minorHAnsi" w:eastAsiaTheme="minorEastAsia" w:hAnsiTheme="minorHAnsi" w:cstheme="minorBidi"/>
                <w:i w:val="0"/>
                <w:sz w:val="22"/>
                <w:szCs w:val="22"/>
              </w:rPr>
              <w:tab/>
            </w:r>
            <w:r w:rsidRPr="00EE3376">
              <w:rPr>
                <w:rStyle w:val="Hyperlink"/>
              </w:rPr>
              <w:t>Occupational Employment and Wage Statistics (OEWS)</w:t>
            </w:r>
            <w:r>
              <w:rPr>
                <w:webHidden/>
              </w:rPr>
              <w:tab/>
            </w:r>
            <w:r>
              <w:rPr>
                <w:webHidden/>
              </w:rPr>
              <w:fldChar w:fldCharType="begin"/>
            </w:r>
            <w:r>
              <w:rPr>
                <w:webHidden/>
              </w:rPr>
              <w:instrText xml:space="preserve"> PAGEREF _Toc127882863 \h </w:instrText>
            </w:r>
            <w:r>
              <w:rPr>
                <w:webHidden/>
              </w:rPr>
              <w:fldChar w:fldCharType="separate"/>
            </w:r>
            <w:r w:rsidR="00126EDB">
              <w:rPr>
                <w:webHidden/>
              </w:rPr>
              <w:t>1</w:t>
            </w:r>
            <w:r>
              <w:rPr>
                <w:webHidden/>
              </w:rPr>
              <w:fldChar w:fldCharType="end"/>
            </w:r>
          </w:hyperlink>
        </w:p>
        <w:p w:rsidR="004715D7" w14:paraId="7F0C96E5" w14:textId="5ABB2D92">
          <w:pPr>
            <w:pStyle w:val="TOC3"/>
            <w:rPr>
              <w:rFonts w:asciiTheme="minorHAnsi" w:eastAsiaTheme="minorEastAsia" w:hAnsiTheme="minorHAnsi" w:cstheme="minorBidi"/>
              <w:i w:val="0"/>
              <w:sz w:val="22"/>
              <w:szCs w:val="22"/>
            </w:rPr>
          </w:pPr>
          <w:hyperlink w:anchor="_Toc127882864" w:history="1">
            <w:r w:rsidRPr="00EE3376">
              <w:rPr>
                <w:rStyle w:val="Hyperlink"/>
              </w:rPr>
              <w:t>4.</w:t>
            </w:r>
            <w:r>
              <w:rPr>
                <w:rFonts w:asciiTheme="minorHAnsi" w:eastAsiaTheme="minorEastAsia" w:hAnsiTheme="minorHAnsi" w:cstheme="minorBidi"/>
                <w:i w:val="0"/>
                <w:sz w:val="22"/>
                <w:szCs w:val="22"/>
              </w:rPr>
              <w:tab/>
            </w:r>
            <w:r w:rsidRPr="00EE3376">
              <w:rPr>
                <w:rStyle w:val="Hyperlink"/>
              </w:rPr>
              <w:t>Quarterly Census of Employment and Wages (QCEW)</w:t>
            </w:r>
            <w:r>
              <w:rPr>
                <w:webHidden/>
              </w:rPr>
              <w:tab/>
            </w:r>
            <w:r>
              <w:rPr>
                <w:webHidden/>
              </w:rPr>
              <w:fldChar w:fldCharType="begin"/>
            </w:r>
            <w:r>
              <w:rPr>
                <w:webHidden/>
              </w:rPr>
              <w:instrText xml:space="preserve"> PAGEREF _Toc127882864 \h </w:instrText>
            </w:r>
            <w:r>
              <w:rPr>
                <w:webHidden/>
              </w:rPr>
              <w:fldChar w:fldCharType="separate"/>
            </w:r>
            <w:r w:rsidR="00126EDB">
              <w:rPr>
                <w:webHidden/>
              </w:rPr>
              <w:t>1</w:t>
            </w:r>
            <w:r>
              <w:rPr>
                <w:webHidden/>
              </w:rPr>
              <w:fldChar w:fldCharType="end"/>
            </w:r>
          </w:hyperlink>
        </w:p>
        <w:p w:rsidR="004715D7" w14:paraId="2105BB51" w14:textId="2071BB13">
          <w:pPr>
            <w:pStyle w:val="TOC2"/>
            <w:rPr>
              <w:rFonts w:asciiTheme="minorHAnsi" w:eastAsiaTheme="minorEastAsia" w:hAnsiTheme="minorHAnsi" w:cstheme="minorBidi"/>
              <w:caps w:val="0"/>
              <w:sz w:val="22"/>
              <w:szCs w:val="22"/>
            </w:rPr>
          </w:pPr>
          <w:hyperlink w:anchor="_Toc127882865" w:history="1">
            <w:r w:rsidRPr="00EE3376">
              <w:rPr>
                <w:rStyle w:val="Hyperlink"/>
              </w:rPr>
              <w:t>B.</w:t>
            </w:r>
            <w:r>
              <w:rPr>
                <w:rFonts w:asciiTheme="minorHAnsi" w:eastAsiaTheme="minorEastAsia" w:hAnsiTheme="minorHAnsi" w:cstheme="minorBidi"/>
                <w:caps w:val="0"/>
                <w:sz w:val="22"/>
                <w:szCs w:val="22"/>
              </w:rPr>
              <w:tab/>
            </w:r>
            <w:r w:rsidRPr="00EE3376">
              <w:rPr>
                <w:rStyle w:val="Hyperlink"/>
              </w:rPr>
              <w:t>AUTHORIZING LEGISLATION</w:t>
            </w:r>
            <w:r>
              <w:rPr>
                <w:webHidden/>
              </w:rPr>
              <w:tab/>
            </w:r>
            <w:r>
              <w:rPr>
                <w:webHidden/>
              </w:rPr>
              <w:fldChar w:fldCharType="begin"/>
            </w:r>
            <w:r>
              <w:rPr>
                <w:webHidden/>
              </w:rPr>
              <w:instrText xml:space="preserve"> PAGEREF _Toc127882865 \h </w:instrText>
            </w:r>
            <w:r>
              <w:rPr>
                <w:webHidden/>
              </w:rPr>
              <w:fldChar w:fldCharType="separate"/>
            </w:r>
            <w:r w:rsidR="00126EDB">
              <w:rPr>
                <w:webHidden/>
              </w:rPr>
              <w:t>1</w:t>
            </w:r>
            <w:r>
              <w:rPr>
                <w:webHidden/>
              </w:rPr>
              <w:fldChar w:fldCharType="end"/>
            </w:r>
          </w:hyperlink>
        </w:p>
        <w:p w:rsidR="004715D7" w14:paraId="73EFCA18" w14:textId="35681874">
          <w:pPr>
            <w:pStyle w:val="TOC2"/>
            <w:rPr>
              <w:rFonts w:asciiTheme="minorHAnsi" w:eastAsiaTheme="minorEastAsia" w:hAnsiTheme="minorHAnsi" w:cstheme="minorBidi"/>
              <w:caps w:val="0"/>
              <w:sz w:val="22"/>
              <w:szCs w:val="22"/>
            </w:rPr>
          </w:pPr>
          <w:hyperlink w:anchor="_Toc127882866" w:history="1">
            <w:r w:rsidRPr="00EE3376">
              <w:rPr>
                <w:rStyle w:val="Hyperlink"/>
              </w:rPr>
              <w:t>C.</w:t>
            </w:r>
            <w:r>
              <w:rPr>
                <w:rFonts w:asciiTheme="minorHAnsi" w:eastAsiaTheme="minorEastAsia" w:hAnsiTheme="minorHAnsi" w:cstheme="minorBidi"/>
                <w:caps w:val="0"/>
                <w:sz w:val="22"/>
                <w:szCs w:val="22"/>
              </w:rPr>
              <w:tab/>
            </w:r>
            <w:r w:rsidRPr="00EE3376">
              <w:rPr>
                <w:rStyle w:val="Hyperlink"/>
              </w:rPr>
              <w:t>ELIGIBLE APPLICANTS</w:t>
            </w:r>
            <w:r>
              <w:rPr>
                <w:webHidden/>
              </w:rPr>
              <w:tab/>
            </w:r>
            <w:r>
              <w:rPr>
                <w:webHidden/>
              </w:rPr>
              <w:fldChar w:fldCharType="begin"/>
            </w:r>
            <w:r>
              <w:rPr>
                <w:webHidden/>
              </w:rPr>
              <w:instrText xml:space="preserve"> PAGEREF _Toc127882866 \h </w:instrText>
            </w:r>
            <w:r>
              <w:rPr>
                <w:webHidden/>
              </w:rPr>
              <w:fldChar w:fldCharType="separate"/>
            </w:r>
            <w:r w:rsidR="00126EDB">
              <w:rPr>
                <w:webHidden/>
              </w:rPr>
              <w:t>2</w:t>
            </w:r>
            <w:r>
              <w:rPr>
                <w:webHidden/>
              </w:rPr>
              <w:fldChar w:fldCharType="end"/>
            </w:r>
          </w:hyperlink>
        </w:p>
        <w:p w:rsidR="004715D7" w14:paraId="5128F959" w14:textId="1F6EB7DF">
          <w:pPr>
            <w:pStyle w:val="TOC2"/>
            <w:rPr>
              <w:rFonts w:asciiTheme="minorHAnsi" w:eastAsiaTheme="minorEastAsia" w:hAnsiTheme="minorHAnsi" w:cstheme="minorBidi"/>
              <w:caps w:val="0"/>
              <w:sz w:val="22"/>
              <w:szCs w:val="22"/>
            </w:rPr>
          </w:pPr>
          <w:hyperlink w:anchor="_Toc127882867" w:history="1">
            <w:r w:rsidRPr="00EE3376">
              <w:rPr>
                <w:rStyle w:val="Hyperlink"/>
              </w:rPr>
              <w:t>D.</w:t>
            </w:r>
            <w:r>
              <w:rPr>
                <w:rFonts w:asciiTheme="minorHAnsi" w:eastAsiaTheme="minorEastAsia" w:hAnsiTheme="minorHAnsi" w:cstheme="minorBidi"/>
                <w:caps w:val="0"/>
                <w:sz w:val="22"/>
                <w:szCs w:val="22"/>
              </w:rPr>
              <w:tab/>
            </w:r>
            <w:r w:rsidRPr="00EE3376">
              <w:rPr>
                <w:rStyle w:val="Hyperlink"/>
              </w:rPr>
              <w:t>REGULATIONS AND REFERENCE DOCUMENTS</w:t>
            </w:r>
            <w:r>
              <w:rPr>
                <w:webHidden/>
              </w:rPr>
              <w:tab/>
            </w:r>
            <w:r>
              <w:rPr>
                <w:webHidden/>
              </w:rPr>
              <w:fldChar w:fldCharType="begin"/>
            </w:r>
            <w:r>
              <w:rPr>
                <w:webHidden/>
              </w:rPr>
              <w:instrText xml:space="preserve"> PAGEREF _Toc127882867 \h </w:instrText>
            </w:r>
            <w:r>
              <w:rPr>
                <w:webHidden/>
              </w:rPr>
              <w:fldChar w:fldCharType="separate"/>
            </w:r>
            <w:r w:rsidR="00126EDB">
              <w:rPr>
                <w:webHidden/>
              </w:rPr>
              <w:t>2</w:t>
            </w:r>
            <w:r>
              <w:rPr>
                <w:webHidden/>
              </w:rPr>
              <w:fldChar w:fldCharType="end"/>
            </w:r>
          </w:hyperlink>
        </w:p>
        <w:p w:rsidR="004715D7" w14:paraId="2BF2A446" w14:textId="48C1920C">
          <w:pPr>
            <w:pStyle w:val="TOC2"/>
            <w:rPr>
              <w:rFonts w:asciiTheme="minorHAnsi" w:eastAsiaTheme="minorEastAsia" w:hAnsiTheme="minorHAnsi" w:cstheme="minorBidi"/>
              <w:caps w:val="0"/>
              <w:sz w:val="22"/>
              <w:szCs w:val="22"/>
            </w:rPr>
          </w:pPr>
          <w:hyperlink w:anchor="_Toc127882868" w:history="1">
            <w:r w:rsidRPr="00EE3376">
              <w:rPr>
                <w:rStyle w:val="Hyperlink"/>
              </w:rPr>
              <w:t>E.</w:t>
            </w:r>
            <w:r>
              <w:rPr>
                <w:rFonts w:asciiTheme="minorHAnsi" w:eastAsiaTheme="minorEastAsia" w:hAnsiTheme="minorHAnsi" w:cstheme="minorBidi"/>
                <w:caps w:val="0"/>
                <w:sz w:val="22"/>
                <w:szCs w:val="22"/>
              </w:rPr>
              <w:tab/>
            </w:r>
            <w:r w:rsidRPr="00EE3376">
              <w:rPr>
                <w:rStyle w:val="Hyperlink"/>
              </w:rPr>
              <w:t>PROGRAM FUNDING</w:t>
            </w:r>
            <w:r>
              <w:rPr>
                <w:webHidden/>
              </w:rPr>
              <w:tab/>
            </w:r>
            <w:r>
              <w:rPr>
                <w:webHidden/>
              </w:rPr>
              <w:fldChar w:fldCharType="begin"/>
            </w:r>
            <w:r>
              <w:rPr>
                <w:webHidden/>
              </w:rPr>
              <w:instrText xml:space="preserve"> PAGEREF _Toc127882868 \h </w:instrText>
            </w:r>
            <w:r>
              <w:rPr>
                <w:webHidden/>
              </w:rPr>
              <w:fldChar w:fldCharType="separate"/>
            </w:r>
            <w:r w:rsidR="00126EDB">
              <w:rPr>
                <w:webHidden/>
              </w:rPr>
              <w:t>2</w:t>
            </w:r>
            <w:r>
              <w:rPr>
                <w:webHidden/>
              </w:rPr>
              <w:fldChar w:fldCharType="end"/>
            </w:r>
          </w:hyperlink>
        </w:p>
        <w:p w:rsidR="004715D7" w14:paraId="1694DC36" w14:textId="10ED7BEE">
          <w:pPr>
            <w:pStyle w:val="TOC2"/>
            <w:rPr>
              <w:rFonts w:asciiTheme="minorHAnsi" w:eastAsiaTheme="minorEastAsia" w:hAnsiTheme="minorHAnsi" w:cstheme="minorBidi"/>
              <w:caps w:val="0"/>
              <w:sz w:val="22"/>
              <w:szCs w:val="22"/>
            </w:rPr>
          </w:pPr>
          <w:hyperlink w:anchor="_Toc127882869" w:history="1">
            <w:r w:rsidRPr="00EE3376">
              <w:rPr>
                <w:rStyle w:val="Hyperlink"/>
              </w:rPr>
              <w:t>F.</w:t>
            </w:r>
            <w:r>
              <w:rPr>
                <w:rFonts w:asciiTheme="minorHAnsi" w:eastAsiaTheme="minorEastAsia" w:hAnsiTheme="minorHAnsi" w:cstheme="minorBidi"/>
                <w:caps w:val="0"/>
                <w:sz w:val="22"/>
                <w:szCs w:val="22"/>
              </w:rPr>
              <w:tab/>
            </w:r>
            <w:r w:rsidRPr="00EE3376">
              <w:rPr>
                <w:rStyle w:val="Hyperlink"/>
              </w:rPr>
              <w:t>CASH MANAGEMENT</w:t>
            </w:r>
            <w:r>
              <w:rPr>
                <w:webHidden/>
              </w:rPr>
              <w:tab/>
            </w:r>
            <w:r>
              <w:rPr>
                <w:webHidden/>
              </w:rPr>
              <w:fldChar w:fldCharType="begin"/>
            </w:r>
            <w:r>
              <w:rPr>
                <w:webHidden/>
              </w:rPr>
              <w:instrText xml:space="preserve"> PAGEREF _Toc127882869 \h </w:instrText>
            </w:r>
            <w:r>
              <w:rPr>
                <w:webHidden/>
              </w:rPr>
              <w:fldChar w:fldCharType="separate"/>
            </w:r>
            <w:r w:rsidR="00126EDB">
              <w:rPr>
                <w:webHidden/>
              </w:rPr>
              <w:t>3</w:t>
            </w:r>
            <w:r>
              <w:rPr>
                <w:webHidden/>
              </w:rPr>
              <w:fldChar w:fldCharType="end"/>
            </w:r>
          </w:hyperlink>
        </w:p>
        <w:p w:rsidR="004715D7" w14:paraId="67D0C1BB" w14:textId="0D08E289">
          <w:pPr>
            <w:pStyle w:val="TOC2"/>
            <w:rPr>
              <w:rFonts w:asciiTheme="minorHAnsi" w:eastAsiaTheme="minorEastAsia" w:hAnsiTheme="minorHAnsi" w:cstheme="minorBidi"/>
              <w:caps w:val="0"/>
              <w:sz w:val="22"/>
              <w:szCs w:val="22"/>
            </w:rPr>
          </w:pPr>
          <w:hyperlink w:anchor="_Toc127882870" w:history="1">
            <w:r w:rsidRPr="00EE3376">
              <w:rPr>
                <w:rStyle w:val="Hyperlink"/>
              </w:rPr>
              <w:t>G.</w:t>
            </w:r>
            <w:r>
              <w:rPr>
                <w:rFonts w:asciiTheme="minorHAnsi" w:eastAsiaTheme="minorEastAsia" w:hAnsiTheme="minorHAnsi" w:cstheme="minorBidi"/>
                <w:caps w:val="0"/>
                <w:sz w:val="22"/>
                <w:szCs w:val="22"/>
              </w:rPr>
              <w:tab/>
            </w:r>
            <w:r w:rsidRPr="00EE3376">
              <w:rPr>
                <w:rStyle w:val="Hyperlink"/>
              </w:rPr>
              <w:t>COST GUIDELINES</w:t>
            </w:r>
            <w:r>
              <w:rPr>
                <w:webHidden/>
              </w:rPr>
              <w:tab/>
            </w:r>
            <w:r>
              <w:rPr>
                <w:webHidden/>
              </w:rPr>
              <w:fldChar w:fldCharType="begin"/>
            </w:r>
            <w:r>
              <w:rPr>
                <w:webHidden/>
              </w:rPr>
              <w:instrText xml:space="preserve"> PAGEREF _Toc127882870 \h </w:instrText>
            </w:r>
            <w:r>
              <w:rPr>
                <w:webHidden/>
              </w:rPr>
              <w:fldChar w:fldCharType="separate"/>
            </w:r>
            <w:r w:rsidR="00126EDB">
              <w:rPr>
                <w:webHidden/>
              </w:rPr>
              <w:t>3</w:t>
            </w:r>
            <w:r>
              <w:rPr>
                <w:webHidden/>
              </w:rPr>
              <w:fldChar w:fldCharType="end"/>
            </w:r>
          </w:hyperlink>
        </w:p>
        <w:p w:rsidR="004715D7" w14:paraId="4EA51307" w14:textId="4E0EB6EE">
          <w:pPr>
            <w:pStyle w:val="TOC3"/>
            <w:rPr>
              <w:rFonts w:asciiTheme="minorHAnsi" w:eastAsiaTheme="minorEastAsia" w:hAnsiTheme="minorHAnsi" w:cstheme="minorBidi"/>
              <w:i w:val="0"/>
              <w:sz w:val="22"/>
              <w:szCs w:val="22"/>
            </w:rPr>
          </w:pPr>
          <w:hyperlink w:anchor="_Toc127882871" w:history="1">
            <w:r w:rsidRPr="00EE3376">
              <w:rPr>
                <w:rStyle w:val="Hyperlink"/>
              </w:rPr>
              <w:t>1.</w:t>
            </w:r>
            <w:r>
              <w:rPr>
                <w:rFonts w:asciiTheme="minorHAnsi" w:eastAsiaTheme="minorEastAsia" w:hAnsiTheme="minorHAnsi" w:cstheme="minorBidi"/>
                <w:i w:val="0"/>
                <w:sz w:val="22"/>
                <w:szCs w:val="22"/>
              </w:rPr>
              <w:tab/>
            </w:r>
            <w:r w:rsidRPr="00EE3376">
              <w:rPr>
                <w:rStyle w:val="Hyperlink"/>
              </w:rPr>
              <w:t>Allowable Costs</w:t>
            </w:r>
            <w:r>
              <w:rPr>
                <w:webHidden/>
              </w:rPr>
              <w:tab/>
            </w:r>
            <w:r>
              <w:rPr>
                <w:webHidden/>
              </w:rPr>
              <w:fldChar w:fldCharType="begin"/>
            </w:r>
            <w:r>
              <w:rPr>
                <w:webHidden/>
              </w:rPr>
              <w:instrText xml:space="preserve"> PAGEREF _Toc127882871 \h </w:instrText>
            </w:r>
            <w:r>
              <w:rPr>
                <w:webHidden/>
              </w:rPr>
              <w:fldChar w:fldCharType="separate"/>
            </w:r>
            <w:r w:rsidR="00126EDB">
              <w:rPr>
                <w:webHidden/>
              </w:rPr>
              <w:t>3</w:t>
            </w:r>
            <w:r>
              <w:rPr>
                <w:webHidden/>
              </w:rPr>
              <w:fldChar w:fldCharType="end"/>
            </w:r>
          </w:hyperlink>
        </w:p>
        <w:p w:rsidR="004715D7" w14:paraId="2DD7C331" w14:textId="21396EBB">
          <w:pPr>
            <w:pStyle w:val="TOC3"/>
            <w:rPr>
              <w:rFonts w:asciiTheme="minorHAnsi" w:eastAsiaTheme="minorEastAsia" w:hAnsiTheme="minorHAnsi" w:cstheme="minorBidi"/>
              <w:i w:val="0"/>
              <w:sz w:val="22"/>
              <w:szCs w:val="22"/>
            </w:rPr>
          </w:pPr>
          <w:hyperlink w:anchor="_Toc127882872" w:history="1">
            <w:r w:rsidRPr="00EE3376">
              <w:rPr>
                <w:rStyle w:val="Hyperlink"/>
              </w:rPr>
              <w:t>2.</w:t>
            </w:r>
            <w:r>
              <w:rPr>
                <w:rFonts w:asciiTheme="minorHAnsi" w:eastAsiaTheme="minorEastAsia" w:hAnsiTheme="minorHAnsi" w:cstheme="minorBidi"/>
                <w:i w:val="0"/>
                <w:sz w:val="22"/>
                <w:szCs w:val="22"/>
              </w:rPr>
              <w:tab/>
            </w:r>
            <w:r w:rsidRPr="00EE3376">
              <w:rPr>
                <w:rStyle w:val="Hyperlink"/>
              </w:rPr>
              <w:t>Retention of Program Income</w:t>
            </w:r>
            <w:r>
              <w:rPr>
                <w:webHidden/>
              </w:rPr>
              <w:tab/>
            </w:r>
            <w:r>
              <w:rPr>
                <w:webHidden/>
              </w:rPr>
              <w:fldChar w:fldCharType="begin"/>
            </w:r>
            <w:r>
              <w:rPr>
                <w:webHidden/>
              </w:rPr>
              <w:instrText xml:space="preserve"> PAGEREF _Toc127882872 \h </w:instrText>
            </w:r>
            <w:r>
              <w:rPr>
                <w:webHidden/>
              </w:rPr>
              <w:fldChar w:fldCharType="separate"/>
            </w:r>
            <w:r w:rsidR="00126EDB">
              <w:rPr>
                <w:webHidden/>
              </w:rPr>
              <w:t>4</w:t>
            </w:r>
            <w:r>
              <w:rPr>
                <w:webHidden/>
              </w:rPr>
              <w:fldChar w:fldCharType="end"/>
            </w:r>
          </w:hyperlink>
        </w:p>
        <w:p w:rsidR="004715D7" w14:paraId="49680BDD" w14:textId="12BC600B">
          <w:pPr>
            <w:pStyle w:val="TOC3"/>
            <w:rPr>
              <w:rFonts w:asciiTheme="minorHAnsi" w:eastAsiaTheme="minorEastAsia" w:hAnsiTheme="minorHAnsi" w:cstheme="minorBidi"/>
              <w:i w:val="0"/>
              <w:sz w:val="22"/>
              <w:szCs w:val="22"/>
            </w:rPr>
          </w:pPr>
          <w:hyperlink w:anchor="_Toc127882873" w:history="1">
            <w:r w:rsidRPr="00EE3376">
              <w:rPr>
                <w:rStyle w:val="Hyperlink"/>
              </w:rPr>
              <w:t>3.</w:t>
            </w:r>
            <w:r>
              <w:rPr>
                <w:rFonts w:asciiTheme="minorHAnsi" w:eastAsiaTheme="minorEastAsia" w:hAnsiTheme="minorHAnsi" w:cstheme="minorBidi"/>
                <w:i w:val="0"/>
                <w:sz w:val="22"/>
                <w:szCs w:val="22"/>
              </w:rPr>
              <w:tab/>
            </w:r>
            <w:r w:rsidRPr="00EE3376">
              <w:rPr>
                <w:rStyle w:val="Hyperlink"/>
              </w:rPr>
              <w:t>Charging Costs</w:t>
            </w:r>
            <w:r>
              <w:rPr>
                <w:webHidden/>
              </w:rPr>
              <w:tab/>
            </w:r>
            <w:r>
              <w:rPr>
                <w:webHidden/>
              </w:rPr>
              <w:fldChar w:fldCharType="begin"/>
            </w:r>
            <w:r>
              <w:rPr>
                <w:webHidden/>
              </w:rPr>
              <w:instrText xml:space="preserve"> PAGEREF _Toc127882873 \h </w:instrText>
            </w:r>
            <w:r>
              <w:rPr>
                <w:webHidden/>
              </w:rPr>
              <w:fldChar w:fldCharType="separate"/>
            </w:r>
            <w:r w:rsidR="00126EDB">
              <w:rPr>
                <w:webHidden/>
              </w:rPr>
              <w:t>4</w:t>
            </w:r>
            <w:r>
              <w:rPr>
                <w:webHidden/>
              </w:rPr>
              <w:fldChar w:fldCharType="end"/>
            </w:r>
          </w:hyperlink>
        </w:p>
        <w:p w:rsidR="004715D7" w14:paraId="379BE7B1" w14:textId="7B4C91DD">
          <w:pPr>
            <w:pStyle w:val="TOC2"/>
            <w:rPr>
              <w:rFonts w:asciiTheme="minorHAnsi" w:eastAsiaTheme="minorEastAsia" w:hAnsiTheme="minorHAnsi" w:cstheme="minorBidi"/>
              <w:caps w:val="0"/>
              <w:sz w:val="22"/>
              <w:szCs w:val="22"/>
            </w:rPr>
          </w:pPr>
          <w:hyperlink w:anchor="_Toc127882874" w:history="1">
            <w:r w:rsidRPr="00EE3376">
              <w:rPr>
                <w:rStyle w:val="Hyperlink"/>
              </w:rPr>
              <w:t>H.</w:t>
            </w:r>
            <w:r>
              <w:rPr>
                <w:rFonts w:asciiTheme="minorHAnsi" w:eastAsiaTheme="minorEastAsia" w:hAnsiTheme="minorHAnsi" w:cstheme="minorBidi"/>
                <w:caps w:val="0"/>
                <w:sz w:val="22"/>
                <w:szCs w:val="22"/>
              </w:rPr>
              <w:tab/>
            </w:r>
            <w:r w:rsidRPr="00EE3376">
              <w:rPr>
                <w:rStyle w:val="Hyperlink"/>
              </w:rPr>
              <w:t>REPORTING</w:t>
            </w:r>
            <w:r>
              <w:rPr>
                <w:webHidden/>
              </w:rPr>
              <w:tab/>
            </w:r>
            <w:r>
              <w:rPr>
                <w:webHidden/>
              </w:rPr>
              <w:fldChar w:fldCharType="begin"/>
            </w:r>
            <w:r>
              <w:rPr>
                <w:webHidden/>
              </w:rPr>
              <w:instrText xml:space="preserve"> PAGEREF _Toc127882874 \h </w:instrText>
            </w:r>
            <w:r>
              <w:rPr>
                <w:webHidden/>
              </w:rPr>
              <w:fldChar w:fldCharType="separate"/>
            </w:r>
            <w:r w:rsidR="00126EDB">
              <w:rPr>
                <w:webHidden/>
              </w:rPr>
              <w:t>4</w:t>
            </w:r>
            <w:r>
              <w:rPr>
                <w:webHidden/>
              </w:rPr>
              <w:fldChar w:fldCharType="end"/>
            </w:r>
          </w:hyperlink>
        </w:p>
        <w:p w:rsidR="004715D7" w14:paraId="731432EF" w14:textId="58F806B9">
          <w:pPr>
            <w:pStyle w:val="TOC2"/>
            <w:rPr>
              <w:rFonts w:asciiTheme="minorHAnsi" w:eastAsiaTheme="minorEastAsia" w:hAnsiTheme="minorHAnsi" w:cstheme="minorBidi"/>
              <w:caps w:val="0"/>
              <w:sz w:val="22"/>
              <w:szCs w:val="22"/>
            </w:rPr>
          </w:pPr>
          <w:hyperlink w:anchor="_Toc127882875" w:history="1">
            <w:r w:rsidRPr="00EE3376">
              <w:rPr>
                <w:rStyle w:val="Hyperlink"/>
              </w:rPr>
              <w:t>I.</w:t>
            </w:r>
            <w:r>
              <w:rPr>
                <w:rFonts w:asciiTheme="minorHAnsi" w:eastAsiaTheme="minorEastAsia" w:hAnsiTheme="minorHAnsi" w:cstheme="minorBidi"/>
                <w:caps w:val="0"/>
                <w:sz w:val="22"/>
                <w:szCs w:val="22"/>
              </w:rPr>
              <w:tab/>
            </w:r>
            <w:r w:rsidRPr="00EE3376">
              <w:rPr>
                <w:rStyle w:val="Hyperlink"/>
              </w:rPr>
              <w:t>MONITORING</w:t>
            </w:r>
            <w:r>
              <w:rPr>
                <w:webHidden/>
              </w:rPr>
              <w:tab/>
            </w:r>
            <w:r>
              <w:rPr>
                <w:webHidden/>
              </w:rPr>
              <w:fldChar w:fldCharType="begin"/>
            </w:r>
            <w:r>
              <w:rPr>
                <w:webHidden/>
              </w:rPr>
              <w:instrText xml:space="preserve"> PAGEREF _Toc127882875 \h </w:instrText>
            </w:r>
            <w:r>
              <w:rPr>
                <w:webHidden/>
              </w:rPr>
              <w:fldChar w:fldCharType="separate"/>
            </w:r>
            <w:r w:rsidR="00126EDB">
              <w:rPr>
                <w:webHidden/>
              </w:rPr>
              <w:t>5</w:t>
            </w:r>
            <w:r>
              <w:rPr>
                <w:webHidden/>
              </w:rPr>
              <w:fldChar w:fldCharType="end"/>
            </w:r>
          </w:hyperlink>
        </w:p>
        <w:p w:rsidR="004715D7" w14:paraId="68F2FF85" w14:textId="73916F72">
          <w:pPr>
            <w:pStyle w:val="TOC2"/>
            <w:rPr>
              <w:rFonts w:asciiTheme="minorHAnsi" w:eastAsiaTheme="minorEastAsia" w:hAnsiTheme="minorHAnsi" w:cstheme="minorBidi"/>
              <w:caps w:val="0"/>
              <w:sz w:val="22"/>
              <w:szCs w:val="22"/>
            </w:rPr>
          </w:pPr>
          <w:hyperlink w:anchor="_Toc127882876" w:history="1">
            <w:r w:rsidRPr="00EE3376">
              <w:rPr>
                <w:rStyle w:val="Hyperlink"/>
              </w:rPr>
              <w:t>J.</w:t>
            </w:r>
            <w:r>
              <w:rPr>
                <w:rFonts w:asciiTheme="minorHAnsi" w:eastAsiaTheme="minorEastAsia" w:hAnsiTheme="minorHAnsi" w:cstheme="minorBidi"/>
                <w:caps w:val="0"/>
                <w:sz w:val="22"/>
                <w:szCs w:val="22"/>
              </w:rPr>
              <w:tab/>
            </w:r>
            <w:r w:rsidRPr="00EE3376">
              <w:rPr>
                <w:rStyle w:val="Hyperlink"/>
              </w:rPr>
              <w:t>DEOBLIGATION OF UNDERUTILIZED FUNDS</w:t>
            </w:r>
            <w:r>
              <w:rPr>
                <w:webHidden/>
              </w:rPr>
              <w:tab/>
            </w:r>
            <w:r>
              <w:rPr>
                <w:webHidden/>
              </w:rPr>
              <w:fldChar w:fldCharType="begin"/>
            </w:r>
            <w:r>
              <w:rPr>
                <w:webHidden/>
              </w:rPr>
              <w:instrText xml:space="preserve"> PAGEREF _Toc127882876 \h </w:instrText>
            </w:r>
            <w:r>
              <w:rPr>
                <w:webHidden/>
              </w:rPr>
              <w:fldChar w:fldCharType="separate"/>
            </w:r>
            <w:r w:rsidR="00126EDB">
              <w:rPr>
                <w:webHidden/>
              </w:rPr>
              <w:t>6</w:t>
            </w:r>
            <w:r>
              <w:rPr>
                <w:webHidden/>
              </w:rPr>
              <w:fldChar w:fldCharType="end"/>
            </w:r>
          </w:hyperlink>
        </w:p>
        <w:p w:rsidR="004715D7" w14:paraId="4D418588" w14:textId="5819F551">
          <w:pPr>
            <w:pStyle w:val="TOC2"/>
            <w:rPr>
              <w:rFonts w:asciiTheme="minorHAnsi" w:eastAsiaTheme="minorEastAsia" w:hAnsiTheme="minorHAnsi" w:cstheme="minorBidi"/>
              <w:caps w:val="0"/>
              <w:sz w:val="22"/>
              <w:szCs w:val="22"/>
            </w:rPr>
          </w:pPr>
          <w:hyperlink w:anchor="_Toc127882877" w:history="1">
            <w:r w:rsidRPr="00EE3376">
              <w:rPr>
                <w:rStyle w:val="Hyperlink"/>
              </w:rPr>
              <w:t>K.</w:t>
            </w:r>
            <w:r>
              <w:rPr>
                <w:rFonts w:asciiTheme="minorHAnsi" w:eastAsiaTheme="minorEastAsia" w:hAnsiTheme="minorHAnsi" w:cstheme="minorBidi"/>
                <w:caps w:val="0"/>
                <w:sz w:val="22"/>
                <w:szCs w:val="22"/>
              </w:rPr>
              <w:tab/>
            </w:r>
            <w:r w:rsidRPr="00EE3376">
              <w:rPr>
                <w:rStyle w:val="Hyperlink"/>
              </w:rPr>
              <w:t>BUDGET VARIANCES</w:t>
            </w:r>
            <w:r>
              <w:rPr>
                <w:webHidden/>
              </w:rPr>
              <w:tab/>
            </w:r>
            <w:r>
              <w:rPr>
                <w:webHidden/>
              </w:rPr>
              <w:fldChar w:fldCharType="begin"/>
            </w:r>
            <w:r>
              <w:rPr>
                <w:webHidden/>
              </w:rPr>
              <w:instrText xml:space="preserve"> PAGEREF _Toc127882877 \h </w:instrText>
            </w:r>
            <w:r>
              <w:rPr>
                <w:webHidden/>
              </w:rPr>
              <w:fldChar w:fldCharType="separate"/>
            </w:r>
            <w:r w:rsidR="00126EDB">
              <w:rPr>
                <w:webHidden/>
              </w:rPr>
              <w:t>6</w:t>
            </w:r>
            <w:r>
              <w:rPr>
                <w:webHidden/>
              </w:rPr>
              <w:fldChar w:fldCharType="end"/>
            </w:r>
          </w:hyperlink>
        </w:p>
        <w:p w:rsidR="004715D7" w14:paraId="65AC81AE" w14:textId="4A54645E">
          <w:pPr>
            <w:pStyle w:val="TOC2"/>
            <w:rPr>
              <w:rFonts w:asciiTheme="minorHAnsi" w:eastAsiaTheme="minorEastAsia" w:hAnsiTheme="minorHAnsi" w:cstheme="minorBidi"/>
              <w:caps w:val="0"/>
              <w:sz w:val="22"/>
              <w:szCs w:val="22"/>
            </w:rPr>
          </w:pPr>
          <w:hyperlink w:anchor="_Toc127882878" w:history="1">
            <w:r w:rsidRPr="00EE3376">
              <w:rPr>
                <w:rStyle w:val="Hyperlink"/>
              </w:rPr>
              <w:t>L.</w:t>
            </w:r>
            <w:r>
              <w:rPr>
                <w:rFonts w:asciiTheme="minorHAnsi" w:eastAsiaTheme="minorEastAsia" w:hAnsiTheme="minorHAnsi" w:cstheme="minorBidi"/>
                <w:caps w:val="0"/>
                <w:sz w:val="22"/>
                <w:szCs w:val="22"/>
              </w:rPr>
              <w:tab/>
            </w:r>
            <w:r w:rsidRPr="00EE3376">
              <w:rPr>
                <w:rStyle w:val="Hyperlink"/>
              </w:rPr>
              <w:t>PROGRAM VARIANCES</w:t>
            </w:r>
            <w:r>
              <w:rPr>
                <w:webHidden/>
              </w:rPr>
              <w:tab/>
            </w:r>
            <w:r>
              <w:rPr>
                <w:webHidden/>
              </w:rPr>
              <w:fldChar w:fldCharType="begin"/>
            </w:r>
            <w:r>
              <w:rPr>
                <w:webHidden/>
              </w:rPr>
              <w:instrText xml:space="preserve"> PAGEREF _Toc127882878 \h </w:instrText>
            </w:r>
            <w:r>
              <w:rPr>
                <w:webHidden/>
              </w:rPr>
              <w:fldChar w:fldCharType="separate"/>
            </w:r>
            <w:r w:rsidR="00126EDB">
              <w:rPr>
                <w:webHidden/>
              </w:rPr>
              <w:t>6</w:t>
            </w:r>
            <w:r>
              <w:rPr>
                <w:webHidden/>
              </w:rPr>
              <w:fldChar w:fldCharType="end"/>
            </w:r>
          </w:hyperlink>
        </w:p>
        <w:p w:rsidR="004715D7" w14:paraId="25F7D0CC" w14:textId="3797E916">
          <w:pPr>
            <w:pStyle w:val="TOC2"/>
            <w:rPr>
              <w:rFonts w:asciiTheme="minorHAnsi" w:eastAsiaTheme="minorEastAsia" w:hAnsiTheme="minorHAnsi" w:cstheme="minorBidi"/>
              <w:caps w:val="0"/>
              <w:sz w:val="22"/>
              <w:szCs w:val="22"/>
            </w:rPr>
          </w:pPr>
          <w:hyperlink w:anchor="_Toc127882879" w:history="1">
            <w:r w:rsidRPr="00EE3376">
              <w:rPr>
                <w:rStyle w:val="Hyperlink"/>
              </w:rPr>
              <w:t>M.</w:t>
            </w:r>
            <w:r>
              <w:rPr>
                <w:rFonts w:asciiTheme="minorHAnsi" w:eastAsiaTheme="minorEastAsia" w:hAnsiTheme="minorHAnsi" w:cstheme="minorBidi"/>
                <w:caps w:val="0"/>
                <w:sz w:val="22"/>
                <w:szCs w:val="22"/>
              </w:rPr>
              <w:tab/>
            </w:r>
            <w:r w:rsidRPr="00EE3376">
              <w:rPr>
                <w:rStyle w:val="Hyperlink"/>
              </w:rPr>
              <w:t>CHANGES TO THE COOPERATIVE AGREEMENT</w:t>
            </w:r>
            <w:r>
              <w:rPr>
                <w:webHidden/>
              </w:rPr>
              <w:tab/>
            </w:r>
            <w:r>
              <w:rPr>
                <w:webHidden/>
              </w:rPr>
              <w:fldChar w:fldCharType="begin"/>
            </w:r>
            <w:r>
              <w:rPr>
                <w:webHidden/>
              </w:rPr>
              <w:instrText xml:space="preserve"> PAGEREF _Toc127882879 \h </w:instrText>
            </w:r>
            <w:r>
              <w:rPr>
                <w:webHidden/>
              </w:rPr>
              <w:fldChar w:fldCharType="separate"/>
            </w:r>
            <w:r w:rsidR="00126EDB">
              <w:rPr>
                <w:webHidden/>
              </w:rPr>
              <w:t>7</w:t>
            </w:r>
            <w:r>
              <w:rPr>
                <w:webHidden/>
              </w:rPr>
              <w:fldChar w:fldCharType="end"/>
            </w:r>
          </w:hyperlink>
        </w:p>
        <w:p w:rsidR="004715D7" w14:paraId="2F11DAC2" w14:textId="77FBB442">
          <w:pPr>
            <w:pStyle w:val="TOC3"/>
            <w:rPr>
              <w:rFonts w:asciiTheme="minorHAnsi" w:eastAsiaTheme="minorEastAsia" w:hAnsiTheme="minorHAnsi" w:cstheme="minorBidi"/>
              <w:i w:val="0"/>
              <w:sz w:val="22"/>
              <w:szCs w:val="22"/>
            </w:rPr>
          </w:pPr>
          <w:hyperlink w:anchor="_Toc127882880" w:history="1">
            <w:r w:rsidRPr="00EE3376">
              <w:rPr>
                <w:rStyle w:val="Hyperlink"/>
              </w:rPr>
              <w:t>1.</w:t>
            </w:r>
            <w:r>
              <w:rPr>
                <w:rFonts w:asciiTheme="minorHAnsi" w:eastAsiaTheme="minorEastAsia" w:hAnsiTheme="minorHAnsi" w:cstheme="minorBidi"/>
                <w:i w:val="0"/>
                <w:sz w:val="22"/>
                <w:szCs w:val="22"/>
              </w:rPr>
              <w:tab/>
            </w:r>
            <w:r w:rsidRPr="00EE3376">
              <w:rPr>
                <w:rStyle w:val="Hyperlink"/>
              </w:rPr>
              <w:t>Budget Changes</w:t>
            </w:r>
            <w:r>
              <w:rPr>
                <w:webHidden/>
              </w:rPr>
              <w:tab/>
            </w:r>
            <w:r>
              <w:rPr>
                <w:webHidden/>
              </w:rPr>
              <w:fldChar w:fldCharType="begin"/>
            </w:r>
            <w:r>
              <w:rPr>
                <w:webHidden/>
              </w:rPr>
              <w:instrText xml:space="preserve"> PAGEREF _Toc127882880 \h </w:instrText>
            </w:r>
            <w:r>
              <w:rPr>
                <w:webHidden/>
              </w:rPr>
              <w:fldChar w:fldCharType="separate"/>
            </w:r>
            <w:r w:rsidR="00126EDB">
              <w:rPr>
                <w:webHidden/>
              </w:rPr>
              <w:t>7</w:t>
            </w:r>
            <w:r>
              <w:rPr>
                <w:webHidden/>
              </w:rPr>
              <w:fldChar w:fldCharType="end"/>
            </w:r>
          </w:hyperlink>
        </w:p>
        <w:p w:rsidR="004715D7" w14:paraId="5B02043D" w14:textId="2A7C3895">
          <w:pPr>
            <w:pStyle w:val="TOC3"/>
            <w:rPr>
              <w:rFonts w:asciiTheme="minorHAnsi" w:eastAsiaTheme="minorEastAsia" w:hAnsiTheme="minorHAnsi" w:cstheme="minorBidi"/>
              <w:i w:val="0"/>
              <w:sz w:val="22"/>
              <w:szCs w:val="22"/>
            </w:rPr>
          </w:pPr>
          <w:hyperlink w:anchor="_Toc127882881" w:history="1">
            <w:r w:rsidRPr="00EE3376">
              <w:rPr>
                <w:rStyle w:val="Hyperlink"/>
              </w:rPr>
              <w:t>2.</w:t>
            </w:r>
            <w:r>
              <w:rPr>
                <w:rFonts w:asciiTheme="minorHAnsi" w:eastAsiaTheme="minorEastAsia" w:hAnsiTheme="minorHAnsi" w:cstheme="minorBidi"/>
                <w:i w:val="0"/>
                <w:sz w:val="22"/>
                <w:szCs w:val="22"/>
              </w:rPr>
              <w:tab/>
            </w:r>
            <w:r w:rsidRPr="00EE3376">
              <w:rPr>
                <w:rStyle w:val="Hyperlink"/>
              </w:rPr>
              <w:t>Programmatic Changes</w:t>
            </w:r>
            <w:r>
              <w:rPr>
                <w:webHidden/>
              </w:rPr>
              <w:tab/>
            </w:r>
            <w:r>
              <w:rPr>
                <w:webHidden/>
              </w:rPr>
              <w:fldChar w:fldCharType="begin"/>
            </w:r>
            <w:r>
              <w:rPr>
                <w:webHidden/>
              </w:rPr>
              <w:instrText xml:space="preserve"> PAGEREF _Toc127882881 \h </w:instrText>
            </w:r>
            <w:r>
              <w:rPr>
                <w:webHidden/>
              </w:rPr>
              <w:fldChar w:fldCharType="separate"/>
            </w:r>
            <w:r w:rsidR="00126EDB">
              <w:rPr>
                <w:webHidden/>
              </w:rPr>
              <w:t>7</w:t>
            </w:r>
            <w:r>
              <w:rPr>
                <w:webHidden/>
              </w:rPr>
              <w:fldChar w:fldCharType="end"/>
            </w:r>
          </w:hyperlink>
        </w:p>
        <w:p w:rsidR="004715D7" w14:paraId="7769881A" w14:textId="07C6B56F">
          <w:pPr>
            <w:pStyle w:val="TOC3"/>
            <w:rPr>
              <w:rFonts w:asciiTheme="minorHAnsi" w:eastAsiaTheme="minorEastAsia" w:hAnsiTheme="minorHAnsi" w:cstheme="minorBidi"/>
              <w:i w:val="0"/>
              <w:sz w:val="22"/>
              <w:szCs w:val="22"/>
            </w:rPr>
          </w:pPr>
          <w:hyperlink w:anchor="_Toc127882882" w:history="1">
            <w:r w:rsidRPr="00EE3376">
              <w:rPr>
                <w:rStyle w:val="Hyperlink"/>
              </w:rPr>
              <w:t>3.</w:t>
            </w:r>
            <w:r>
              <w:rPr>
                <w:rFonts w:asciiTheme="minorHAnsi" w:eastAsiaTheme="minorEastAsia" w:hAnsiTheme="minorHAnsi" w:cstheme="minorBidi"/>
                <w:i w:val="0"/>
                <w:sz w:val="22"/>
                <w:szCs w:val="22"/>
              </w:rPr>
              <w:tab/>
            </w:r>
            <w:r w:rsidRPr="00EE3376">
              <w:rPr>
                <w:rStyle w:val="Hyperlink"/>
              </w:rPr>
              <w:t>Additional Activities to Maintain Currency</w:t>
            </w:r>
            <w:r>
              <w:rPr>
                <w:webHidden/>
              </w:rPr>
              <w:tab/>
            </w:r>
            <w:r>
              <w:rPr>
                <w:webHidden/>
              </w:rPr>
              <w:fldChar w:fldCharType="begin"/>
            </w:r>
            <w:r>
              <w:rPr>
                <w:webHidden/>
              </w:rPr>
              <w:instrText xml:space="preserve"> PAGEREF _Toc127882882 \h </w:instrText>
            </w:r>
            <w:r>
              <w:rPr>
                <w:webHidden/>
              </w:rPr>
              <w:fldChar w:fldCharType="separate"/>
            </w:r>
            <w:r w:rsidR="00126EDB">
              <w:rPr>
                <w:webHidden/>
              </w:rPr>
              <w:t>7</w:t>
            </w:r>
            <w:r>
              <w:rPr>
                <w:webHidden/>
              </w:rPr>
              <w:fldChar w:fldCharType="end"/>
            </w:r>
          </w:hyperlink>
        </w:p>
        <w:p w:rsidR="004715D7" w14:paraId="26973586" w14:textId="2A2A7BBB">
          <w:pPr>
            <w:pStyle w:val="TOC3"/>
            <w:rPr>
              <w:rFonts w:asciiTheme="minorHAnsi" w:eastAsiaTheme="minorEastAsia" w:hAnsiTheme="minorHAnsi" w:cstheme="minorBidi"/>
              <w:i w:val="0"/>
              <w:sz w:val="22"/>
              <w:szCs w:val="22"/>
            </w:rPr>
          </w:pPr>
          <w:hyperlink w:anchor="_Toc127882883" w:history="1">
            <w:r w:rsidRPr="00EE3376">
              <w:rPr>
                <w:rStyle w:val="Hyperlink"/>
              </w:rPr>
              <w:t>4.</w:t>
            </w:r>
            <w:r>
              <w:rPr>
                <w:rFonts w:asciiTheme="minorHAnsi" w:eastAsiaTheme="minorEastAsia" w:hAnsiTheme="minorHAnsi" w:cstheme="minorBidi"/>
                <w:i w:val="0"/>
                <w:sz w:val="22"/>
                <w:szCs w:val="22"/>
              </w:rPr>
              <w:tab/>
            </w:r>
            <w:r w:rsidRPr="00EE3376">
              <w:rPr>
                <w:rStyle w:val="Hyperlink"/>
              </w:rPr>
              <w:t>Obtaining BLS Approval of Changes to the Cooperative Agreement</w:t>
            </w:r>
            <w:r>
              <w:rPr>
                <w:webHidden/>
              </w:rPr>
              <w:tab/>
            </w:r>
            <w:r>
              <w:rPr>
                <w:webHidden/>
              </w:rPr>
              <w:fldChar w:fldCharType="begin"/>
            </w:r>
            <w:r>
              <w:rPr>
                <w:webHidden/>
              </w:rPr>
              <w:instrText xml:space="preserve"> PAGEREF _Toc127882883 \h </w:instrText>
            </w:r>
            <w:r>
              <w:rPr>
                <w:webHidden/>
              </w:rPr>
              <w:fldChar w:fldCharType="separate"/>
            </w:r>
            <w:r w:rsidR="00126EDB">
              <w:rPr>
                <w:webHidden/>
              </w:rPr>
              <w:t>7</w:t>
            </w:r>
            <w:r>
              <w:rPr>
                <w:webHidden/>
              </w:rPr>
              <w:fldChar w:fldCharType="end"/>
            </w:r>
          </w:hyperlink>
        </w:p>
        <w:p w:rsidR="004715D7" w14:paraId="11ED14B3" w14:textId="456FA8D0">
          <w:pPr>
            <w:pStyle w:val="TOC3"/>
            <w:rPr>
              <w:rFonts w:asciiTheme="minorHAnsi" w:eastAsiaTheme="minorEastAsia" w:hAnsiTheme="minorHAnsi" w:cstheme="minorBidi"/>
              <w:i w:val="0"/>
              <w:sz w:val="22"/>
              <w:szCs w:val="22"/>
            </w:rPr>
          </w:pPr>
          <w:hyperlink w:anchor="_Toc127882884" w:history="1">
            <w:r w:rsidRPr="00EE3376">
              <w:rPr>
                <w:rStyle w:val="Hyperlink"/>
              </w:rPr>
              <w:t>5.</w:t>
            </w:r>
            <w:r>
              <w:rPr>
                <w:rFonts w:asciiTheme="minorHAnsi" w:eastAsiaTheme="minorEastAsia" w:hAnsiTheme="minorHAnsi" w:cstheme="minorBidi"/>
                <w:i w:val="0"/>
                <w:sz w:val="22"/>
                <w:szCs w:val="22"/>
              </w:rPr>
              <w:tab/>
            </w:r>
            <w:r w:rsidRPr="00EE3376">
              <w:rPr>
                <w:rStyle w:val="Hyperlink"/>
              </w:rPr>
              <w:t>BLS-Initiated Budget Changes</w:t>
            </w:r>
            <w:r>
              <w:rPr>
                <w:webHidden/>
              </w:rPr>
              <w:tab/>
            </w:r>
            <w:r>
              <w:rPr>
                <w:webHidden/>
              </w:rPr>
              <w:fldChar w:fldCharType="begin"/>
            </w:r>
            <w:r>
              <w:rPr>
                <w:webHidden/>
              </w:rPr>
              <w:instrText xml:space="preserve"> PAGEREF _Toc127882884 \h </w:instrText>
            </w:r>
            <w:r>
              <w:rPr>
                <w:webHidden/>
              </w:rPr>
              <w:fldChar w:fldCharType="separate"/>
            </w:r>
            <w:r w:rsidR="00126EDB">
              <w:rPr>
                <w:webHidden/>
              </w:rPr>
              <w:t>8</w:t>
            </w:r>
            <w:r>
              <w:rPr>
                <w:webHidden/>
              </w:rPr>
              <w:fldChar w:fldCharType="end"/>
            </w:r>
          </w:hyperlink>
        </w:p>
        <w:p w:rsidR="004715D7" w14:paraId="4F3FC149" w14:textId="4C465437">
          <w:pPr>
            <w:pStyle w:val="TOC3"/>
            <w:rPr>
              <w:rFonts w:asciiTheme="minorHAnsi" w:eastAsiaTheme="minorEastAsia" w:hAnsiTheme="minorHAnsi" w:cstheme="minorBidi"/>
              <w:i w:val="0"/>
              <w:sz w:val="22"/>
              <w:szCs w:val="22"/>
            </w:rPr>
          </w:pPr>
          <w:hyperlink w:anchor="_Toc127882885" w:history="1">
            <w:r w:rsidRPr="00EE3376">
              <w:rPr>
                <w:rStyle w:val="Hyperlink"/>
              </w:rPr>
              <w:t>6.</w:t>
            </w:r>
            <w:r>
              <w:rPr>
                <w:rFonts w:asciiTheme="minorHAnsi" w:eastAsiaTheme="minorEastAsia" w:hAnsiTheme="minorHAnsi" w:cstheme="minorBidi"/>
                <w:i w:val="0"/>
                <w:sz w:val="22"/>
                <w:szCs w:val="22"/>
              </w:rPr>
              <w:tab/>
            </w:r>
            <w:r w:rsidRPr="00EE3376">
              <w:rPr>
                <w:rStyle w:val="Hyperlink"/>
              </w:rPr>
              <w:t>Time Extensions</w:t>
            </w:r>
            <w:r>
              <w:rPr>
                <w:webHidden/>
              </w:rPr>
              <w:tab/>
            </w:r>
            <w:r>
              <w:rPr>
                <w:webHidden/>
              </w:rPr>
              <w:fldChar w:fldCharType="begin"/>
            </w:r>
            <w:r>
              <w:rPr>
                <w:webHidden/>
              </w:rPr>
              <w:instrText xml:space="preserve"> PAGEREF _Toc127882885 \h </w:instrText>
            </w:r>
            <w:r>
              <w:rPr>
                <w:webHidden/>
              </w:rPr>
              <w:fldChar w:fldCharType="separate"/>
            </w:r>
            <w:r w:rsidR="00126EDB">
              <w:rPr>
                <w:webHidden/>
              </w:rPr>
              <w:t>8</w:t>
            </w:r>
            <w:r>
              <w:rPr>
                <w:webHidden/>
              </w:rPr>
              <w:fldChar w:fldCharType="end"/>
            </w:r>
          </w:hyperlink>
        </w:p>
        <w:p w:rsidR="004715D7" w14:paraId="5BE6F871" w14:textId="0CAFADA8">
          <w:pPr>
            <w:pStyle w:val="TOC2"/>
            <w:rPr>
              <w:rFonts w:asciiTheme="minorHAnsi" w:eastAsiaTheme="minorEastAsia" w:hAnsiTheme="minorHAnsi" w:cstheme="minorBidi"/>
              <w:caps w:val="0"/>
              <w:sz w:val="22"/>
              <w:szCs w:val="22"/>
            </w:rPr>
          </w:pPr>
          <w:hyperlink w:anchor="_Toc127882886" w:history="1">
            <w:r w:rsidRPr="00EE3376">
              <w:rPr>
                <w:rStyle w:val="Hyperlink"/>
              </w:rPr>
              <w:t>N.</w:t>
            </w:r>
            <w:r>
              <w:rPr>
                <w:rFonts w:asciiTheme="minorHAnsi" w:eastAsiaTheme="minorEastAsia" w:hAnsiTheme="minorHAnsi" w:cstheme="minorBidi"/>
                <w:caps w:val="0"/>
                <w:sz w:val="22"/>
                <w:szCs w:val="22"/>
              </w:rPr>
              <w:tab/>
            </w:r>
            <w:r w:rsidRPr="00EE3376">
              <w:rPr>
                <w:rStyle w:val="Hyperlink"/>
              </w:rPr>
              <w:t>PROGRAM REVISIONS</w:t>
            </w:r>
            <w:r>
              <w:rPr>
                <w:webHidden/>
              </w:rPr>
              <w:tab/>
            </w:r>
            <w:r>
              <w:rPr>
                <w:webHidden/>
              </w:rPr>
              <w:fldChar w:fldCharType="begin"/>
            </w:r>
            <w:r>
              <w:rPr>
                <w:webHidden/>
              </w:rPr>
              <w:instrText xml:space="preserve"> PAGEREF _Toc127882886 \h </w:instrText>
            </w:r>
            <w:r>
              <w:rPr>
                <w:webHidden/>
              </w:rPr>
              <w:fldChar w:fldCharType="separate"/>
            </w:r>
            <w:r w:rsidR="00126EDB">
              <w:rPr>
                <w:webHidden/>
              </w:rPr>
              <w:t>8</w:t>
            </w:r>
            <w:r>
              <w:rPr>
                <w:webHidden/>
              </w:rPr>
              <w:fldChar w:fldCharType="end"/>
            </w:r>
          </w:hyperlink>
        </w:p>
        <w:p w:rsidR="004715D7" w14:paraId="46D5E89B" w14:textId="53CD3642">
          <w:pPr>
            <w:pStyle w:val="TOC2"/>
            <w:rPr>
              <w:rFonts w:asciiTheme="minorHAnsi" w:eastAsiaTheme="minorEastAsia" w:hAnsiTheme="minorHAnsi" w:cstheme="minorBidi"/>
              <w:caps w:val="0"/>
              <w:sz w:val="22"/>
              <w:szCs w:val="22"/>
            </w:rPr>
          </w:pPr>
          <w:hyperlink w:anchor="_Toc127882887" w:history="1">
            <w:r w:rsidRPr="00EE3376">
              <w:rPr>
                <w:rStyle w:val="Hyperlink"/>
              </w:rPr>
              <w:t>O.</w:t>
            </w:r>
            <w:r>
              <w:rPr>
                <w:rFonts w:asciiTheme="minorHAnsi" w:eastAsiaTheme="minorEastAsia" w:hAnsiTheme="minorHAnsi" w:cstheme="minorBidi"/>
                <w:caps w:val="0"/>
                <w:sz w:val="22"/>
                <w:szCs w:val="22"/>
              </w:rPr>
              <w:tab/>
            </w:r>
            <w:r w:rsidRPr="00EE3376">
              <w:rPr>
                <w:rStyle w:val="Hyperlink"/>
              </w:rPr>
              <w:t>PROPERTY AND EQUIPMENT</w:t>
            </w:r>
            <w:r>
              <w:rPr>
                <w:webHidden/>
              </w:rPr>
              <w:tab/>
            </w:r>
            <w:r>
              <w:rPr>
                <w:webHidden/>
              </w:rPr>
              <w:fldChar w:fldCharType="begin"/>
            </w:r>
            <w:r>
              <w:rPr>
                <w:webHidden/>
              </w:rPr>
              <w:instrText xml:space="preserve"> PAGEREF _Toc127882887 \h </w:instrText>
            </w:r>
            <w:r>
              <w:rPr>
                <w:webHidden/>
              </w:rPr>
              <w:fldChar w:fldCharType="separate"/>
            </w:r>
            <w:r w:rsidR="00126EDB">
              <w:rPr>
                <w:webHidden/>
              </w:rPr>
              <w:t>9</w:t>
            </w:r>
            <w:r>
              <w:rPr>
                <w:webHidden/>
              </w:rPr>
              <w:fldChar w:fldCharType="end"/>
            </w:r>
          </w:hyperlink>
        </w:p>
        <w:p w:rsidR="004715D7" w14:paraId="17496F2F" w14:textId="6B519D63">
          <w:pPr>
            <w:pStyle w:val="TOC2"/>
            <w:rPr>
              <w:rFonts w:asciiTheme="minorHAnsi" w:eastAsiaTheme="minorEastAsia" w:hAnsiTheme="minorHAnsi" w:cstheme="minorBidi"/>
              <w:caps w:val="0"/>
              <w:sz w:val="22"/>
              <w:szCs w:val="22"/>
            </w:rPr>
          </w:pPr>
          <w:hyperlink w:anchor="_Toc127882888" w:history="1">
            <w:r w:rsidRPr="00EE3376">
              <w:rPr>
                <w:rStyle w:val="Hyperlink"/>
              </w:rPr>
              <w:t>P.</w:t>
            </w:r>
            <w:r>
              <w:rPr>
                <w:rFonts w:asciiTheme="minorHAnsi" w:eastAsiaTheme="minorEastAsia" w:hAnsiTheme="minorHAnsi" w:cstheme="minorBidi"/>
                <w:caps w:val="0"/>
                <w:sz w:val="22"/>
                <w:szCs w:val="22"/>
              </w:rPr>
              <w:tab/>
            </w:r>
            <w:r w:rsidRPr="00EE3376">
              <w:rPr>
                <w:rStyle w:val="Hyperlink"/>
              </w:rPr>
              <w:t>PROCUREMENT</w:t>
            </w:r>
            <w:r>
              <w:rPr>
                <w:webHidden/>
              </w:rPr>
              <w:tab/>
            </w:r>
            <w:r>
              <w:rPr>
                <w:webHidden/>
              </w:rPr>
              <w:fldChar w:fldCharType="begin"/>
            </w:r>
            <w:r>
              <w:rPr>
                <w:webHidden/>
              </w:rPr>
              <w:instrText xml:space="preserve"> PAGEREF _Toc127882888 \h </w:instrText>
            </w:r>
            <w:r>
              <w:rPr>
                <w:webHidden/>
              </w:rPr>
              <w:fldChar w:fldCharType="separate"/>
            </w:r>
            <w:r w:rsidR="00126EDB">
              <w:rPr>
                <w:webHidden/>
              </w:rPr>
              <w:t>9</w:t>
            </w:r>
            <w:r>
              <w:rPr>
                <w:webHidden/>
              </w:rPr>
              <w:fldChar w:fldCharType="end"/>
            </w:r>
          </w:hyperlink>
        </w:p>
        <w:p w:rsidR="004715D7" w14:paraId="773B0EA0" w14:textId="3953C6F1">
          <w:pPr>
            <w:pStyle w:val="TOC2"/>
            <w:rPr>
              <w:rFonts w:asciiTheme="minorHAnsi" w:eastAsiaTheme="minorEastAsia" w:hAnsiTheme="minorHAnsi" w:cstheme="minorBidi"/>
              <w:caps w:val="0"/>
              <w:sz w:val="22"/>
              <w:szCs w:val="22"/>
            </w:rPr>
          </w:pPr>
          <w:hyperlink w:anchor="_Toc127882889" w:history="1">
            <w:r w:rsidRPr="00EE3376">
              <w:rPr>
                <w:rStyle w:val="Hyperlink"/>
              </w:rPr>
              <w:t>Q.</w:t>
            </w:r>
            <w:r>
              <w:rPr>
                <w:rFonts w:asciiTheme="minorHAnsi" w:eastAsiaTheme="minorEastAsia" w:hAnsiTheme="minorHAnsi" w:cstheme="minorBidi"/>
                <w:caps w:val="0"/>
                <w:sz w:val="22"/>
                <w:szCs w:val="22"/>
              </w:rPr>
              <w:tab/>
            </w:r>
            <w:r w:rsidRPr="00EE3376">
              <w:rPr>
                <w:rStyle w:val="Hyperlink"/>
              </w:rPr>
              <w:t>CLOSEOUTS AND AUDITS</w:t>
            </w:r>
            <w:r>
              <w:rPr>
                <w:webHidden/>
              </w:rPr>
              <w:tab/>
            </w:r>
            <w:r>
              <w:rPr>
                <w:webHidden/>
              </w:rPr>
              <w:fldChar w:fldCharType="begin"/>
            </w:r>
            <w:r>
              <w:rPr>
                <w:webHidden/>
              </w:rPr>
              <w:instrText xml:space="preserve"> PAGEREF _Toc127882889 \h </w:instrText>
            </w:r>
            <w:r>
              <w:rPr>
                <w:webHidden/>
              </w:rPr>
              <w:fldChar w:fldCharType="separate"/>
            </w:r>
            <w:r w:rsidR="00126EDB">
              <w:rPr>
                <w:webHidden/>
              </w:rPr>
              <w:t>9</w:t>
            </w:r>
            <w:r>
              <w:rPr>
                <w:webHidden/>
              </w:rPr>
              <w:fldChar w:fldCharType="end"/>
            </w:r>
          </w:hyperlink>
        </w:p>
        <w:p w:rsidR="004715D7" w14:paraId="2FAD04F1" w14:textId="52BB4A95">
          <w:pPr>
            <w:pStyle w:val="TOC2"/>
            <w:rPr>
              <w:rFonts w:asciiTheme="minorHAnsi" w:eastAsiaTheme="minorEastAsia" w:hAnsiTheme="minorHAnsi" w:cstheme="minorBidi"/>
              <w:caps w:val="0"/>
              <w:sz w:val="22"/>
              <w:szCs w:val="22"/>
            </w:rPr>
          </w:pPr>
          <w:hyperlink w:anchor="_Toc127882890" w:history="1">
            <w:r w:rsidRPr="00EE3376">
              <w:rPr>
                <w:rStyle w:val="Hyperlink"/>
              </w:rPr>
              <w:t>R.</w:t>
            </w:r>
            <w:r>
              <w:rPr>
                <w:rFonts w:asciiTheme="minorHAnsi" w:eastAsiaTheme="minorEastAsia" w:hAnsiTheme="minorHAnsi" w:cstheme="minorBidi"/>
                <w:caps w:val="0"/>
                <w:sz w:val="22"/>
                <w:szCs w:val="22"/>
              </w:rPr>
              <w:tab/>
            </w:r>
            <w:r w:rsidRPr="00EE3376">
              <w:rPr>
                <w:rStyle w:val="Hyperlink"/>
              </w:rPr>
              <w:t>RECORDS</w:t>
            </w:r>
            <w:r>
              <w:rPr>
                <w:webHidden/>
              </w:rPr>
              <w:tab/>
            </w:r>
            <w:r>
              <w:rPr>
                <w:webHidden/>
              </w:rPr>
              <w:fldChar w:fldCharType="begin"/>
            </w:r>
            <w:r>
              <w:rPr>
                <w:webHidden/>
              </w:rPr>
              <w:instrText xml:space="preserve"> PAGEREF _Toc127882890 \h </w:instrText>
            </w:r>
            <w:r>
              <w:rPr>
                <w:webHidden/>
              </w:rPr>
              <w:fldChar w:fldCharType="separate"/>
            </w:r>
            <w:r w:rsidR="00126EDB">
              <w:rPr>
                <w:webHidden/>
              </w:rPr>
              <w:t>10</w:t>
            </w:r>
            <w:r>
              <w:rPr>
                <w:webHidden/>
              </w:rPr>
              <w:fldChar w:fldCharType="end"/>
            </w:r>
          </w:hyperlink>
        </w:p>
        <w:p w:rsidR="004715D7" w14:paraId="1BA34BEC" w14:textId="216D4239">
          <w:pPr>
            <w:pStyle w:val="TOC3"/>
            <w:rPr>
              <w:rFonts w:asciiTheme="minorHAnsi" w:eastAsiaTheme="minorEastAsia" w:hAnsiTheme="minorHAnsi" w:cstheme="minorBidi"/>
              <w:i w:val="0"/>
              <w:sz w:val="22"/>
              <w:szCs w:val="22"/>
            </w:rPr>
          </w:pPr>
          <w:hyperlink w:anchor="_Toc127882891" w:history="1">
            <w:r w:rsidRPr="00EE3376">
              <w:rPr>
                <w:rStyle w:val="Hyperlink"/>
              </w:rPr>
              <w:t>1.</w:t>
            </w:r>
            <w:r>
              <w:rPr>
                <w:rFonts w:asciiTheme="minorHAnsi" w:eastAsiaTheme="minorEastAsia" w:hAnsiTheme="minorHAnsi" w:cstheme="minorBidi"/>
                <w:i w:val="0"/>
                <w:sz w:val="22"/>
                <w:szCs w:val="22"/>
              </w:rPr>
              <w:tab/>
            </w:r>
            <w:r w:rsidRPr="00EE3376">
              <w:rPr>
                <w:rStyle w:val="Hyperlink"/>
              </w:rPr>
              <w:t>Retention</w:t>
            </w:r>
            <w:r>
              <w:rPr>
                <w:webHidden/>
              </w:rPr>
              <w:tab/>
            </w:r>
            <w:r>
              <w:rPr>
                <w:webHidden/>
              </w:rPr>
              <w:fldChar w:fldCharType="begin"/>
            </w:r>
            <w:r>
              <w:rPr>
                <w:webHidden/>
              </w:rPr>
              <w:instrText xml:space="preserve"> PAGEREF _Toc127882891 \h </w:instrText>
            </w:r>
            <w:r>
              <w:rPr>
                <w:webHidden/>
              </w:rPr>
              <w:fldChar w:fldCharType="separate"/>
            </w:r>
            <w:r w:rsidR="00126EDB">
              <w:rPr>
                <w:webHidden/>
              </w:rPr>
              <w:t>10</w:t>
            </w:r>
            <w:r>
              <w:rPr>
                <w:webHidden/>
              </w:rPr>
              <w:fldChar w:fldCharType="end"/>
            </w:r>
          </w:hyperlink>
        </w:p>
        <w:p w:rsidR="004715D7" w14:paraId="62A46351" w14:textId="42C98EFC">
          <w:pPr>
            <w:pStyle w:val="TOC3"/>
            <w:rPr>
              <w:rFonts w:asciiTheme="minorHAnsi" w:eastAsiaTheme="minorEastAsia" w:hAnsiTheme="minorHAnsi" w:cstheme="minorBidi"/>
              <w:i w:val="0"/>
              <w:sz w:val="22"/>
              <w:szCs w:val="22"/>
            </w:rPr>
          </w:pPr>
          <w:hyperlink w:anchor="_Toc127882892" w:history="1">
            <w:r w:rsidRPr="00EE3376">
              <w:rPr>
                <w:rStyle w:val="Hyperlink"/>
              </w:rPr>
              <w:t>2.</w:t>
            </w:r>
            <w:r>
              <w:rPr>
                <w:rFonts w:asciiTheme="minorHAnsi" w:eastAsiaTheme="minorEastAsia" w:hAnsiTheme="minorHAnsi" w:cstheme="minorBidi"/>
                <w:i w:val="0"/>
                <w:sz w:val="22"/>
                <w:szCs w:val="22"/>
              </w:rPr>
              <w:tab/>
            </w:r>
            <w:r w:rsidRPr="00EE3376">
              <w:rPr>
                <w:rStyle w:val="Hyperlink"/>
              </w:rPr>
              <w:t>Disposal</w:t>
            </w:r>
            <w:r>
              <w:rPr>
                <w:webHidden/>
              </w:rPr>
              <w:tab/>
            </w:r>
            <w:r>
              <w:rPr>
                <w:webHidden/>
              </w:rPr>
              <w:fldChar w:fldCharType="begin"/>
            </w:r>
            <w:r>
              <w:rPr>
                <w:webHidden/>
              </w:rPr>
              <w:instrText xml:space="preserve"> PAGEREF _Toc127882892 \h </w:instrText>
            </w:r>
            <w:r>
              <w:rPr>
                <w:webHidden/>
              </w:rPr>
              <w:fldChar w:fldCharType="separate"/>
            </w:r>
            <w:r w:rsidR="00126EDB">
              <w:rPr>
                <w:webHidden/>
              </w:rPr>
              <w:t>10</w:t>
            </w:r>
            <w:r>
              <w:rPr>
                <w:webHidden/>
              </w:rPr>
              <w:fldChar w:fldCharType="end"/>
            </w:r>
          </w:hyperlink>
        </w:p>
        <w:p w:rsidR="004715D7" w14:paraId="5782F84F" w14:textId="2DBB4778">
          <w:pPr>
            <w:pStyle w:val="TOC2"/>
            <w:rPr>
              <w:rFonts w:asciiTheme="minorHAnsi" w:eastAsiaTheme="minorEastAsia" w:hAnsiTheme="minorHAnsi" w:cstheme="minorBidi"/>
              <w:caps w:val="0"/>
              <w:sz w:val="22"/>
              <w:szCs w:val="22"/>
            </w:rPr>
          </w:pPr>
          <w:hyperlink w:anchor="_Toc127882893" w:history="1">
            <w:r w:rsidRPr="00EE3376">
              <w:rPr>
                <w:rStyle w:val="Hyperlink"/>
              </w:rPr>
              <w:t>S.</w:t>
            </w:r>
            <w:r>
              <w:rPr>
                <w:rFonts w:asciiTheme="minorHAnsi" w:eastAsiaTheme="minorEastAsia" w:hAnsiTheme="minorHAnsi" w:cstheme="minorBidi"/>
                <w:caps w:val="0"/>
                <w:sz w:val="22"/>
                <w:szCs w:val="22"/>
              </w:rPr>
              <w:tab/>
            </w:r>
            <w:r w:rsidRPr="00EE3376">
              <w:rPr>
                <w:rStyle w:val="Hyperlink"/>
              </w:rPr>
              <w:t>CONFIDENTIALITY</w:t>
            </w:r>
            <w:r>
              <w:rPr>
                <w:webHidden/>
              </w:rPr>
              <w:tab/>
            </w:r>
            <w:r>
              <w:rPr>
                <w:webHidden/>
              </w:rPr>
              <w:fldChar w:fldCharType="begin"/>
            </w:r>
            <w:r>
              <w:rPr>
                <w:webHidden/>
              </w:rPr>
              <w:instrText xml:space="preserve"> PAGEREF _Toc127882893 \h </w:instrText>
            </w:r>
            <w:r>
              <w:rPr>
                <w:webHidden/>
              </w:rPr>
              <w:fldChar w:fldCharType="separate"/>
            </w:r>
            <w:r w:rsidR="00126EDB">
              <w:rPr>
                <w:webHidden/>
              </w:rPr>
              <w:t>10</w:t>
            </w:r>
            <w:r>
              <w:rPr>
                <w:webHidden/>
              </w:rPr>
              <w:fldChar w:fldCharType="end"/>
            </w:r>
          </w:hyperlink>
        </w:p>
        <w:p w:rsidR="004715D7" w14:paraId="567CDF64" w14:textId="2B2B6D9B">
          <w:pPr>
            <w:pStyle w:val="TOC3"/>
            <w:rPr>
              <w:rFonts w:asciiTheme="minorHAnsi" w:eastAsiaTheme="minorEastAsia" w:hAnsiTheme="minorHAnsi" w:cstheme="minorBidi"/>
              <w:i w:val="0"/>
              <w:sz w:val="22"/>
              <w:szCs w:val="22"/>
            </w:rPr>
          </w:pPr>
          <w:hyperlink w:anchor="_Toc127882894" w:history="1">
            <w:r w:rsidRPr="00EE3376">
              <w:rPr>
                <w:rStyle w:val="Hyperlink"/>
              </w:rPr>
              <w:t>1.</w:t>
            </w:r>
            <w:r>
              <w:rPr>
                <w:rFonts w:asciiTheme="minorHAnsi" w:eastAsiaTheme="minorEastAsia" w:hAnsiTheme="minorHAnsi" w:cstheme="minorBidi"/>
                <w:i w:val="0"/>
                <w:sz w:val="22"/>
                <w:szCs w:val="22"/>
              </w:rPr>
              <w:tab/>
            </w:r>
            <w:r w:rsidRPr="00EE3376">
              <w:rPr>
                <w:rStyle w:val="Hyperlink"/>
              </w:rPr>
              <w:t>Federal Guidelines</w:t>
            </w:r>
            <w:r>
              <w:rPr>
                <w:webHidden/>
              </w:rPr>
              <w:tab/>
            </w:r>
            <w:r>
              <w:rPr>
                <w:webHidden/>
              </w:rPr>
              <w:fldChar w:fldCharType="begin"/>
            </w:r>
            <w:r>
              <w:rPr>
                <w:webHidden/>
              </w:rPr>
              <w:instrText xml:space="preserve"> PAGEREF _Toc127882894 \h </w:instrText>
            </w:r>
            <w:r>
              <w:rPr>
                <w:webHidden/>
              </w:rPr>
              <w:fldChar w:fldCharType="separate"/>
            </w:r>
            <w:r w:rsidR="00126EDB">
              <w:rPr>
                <w:webHidden/>
              </w:rPr>
              <w:t>10</w:t>
            </w:r>
            <w:r>
              <w:rPr>
                <w:webHidden/>
              </w:rPr>
              <w:fldChar w:fldCharType="end"/>
            </w:r>
          </w:hyperlink>
        </w:p>
        <w:p w:rsidR="004715D7" w14:paraId="0F92E05D" w14:textId="15730DA0">
          <w:pPr>
            <w:pStyle w:val="TOC3"/>
            <w:rPr>
              <w:rFonts w:asciiTheme="minorHAnsi" w:eastAsiaTheme="minorEastAsia" w:hAnsiTheme="minorHAnsi" w:cstheme="minorBidi"/>
              <w:i w:val="0"/>
              <w:sz w:val="22"/>
              <w:szCs w:val="22"/>
            </w:rPr>
          </w:pPr>
          <w:hyperlink w:anchor="_Toc127882895" w:history="1">
            <w:r w:rsidRPr="00EE3376">
              <w:rPr>
                <w:rStyle w:val="Hyperlink"/>
              </w:rPr>
              <w:t>2.</w:t>
            </w:r>
            <w:r>
              <w:rPr>
                <w:rFonts w:asciiTheme="minorHAnsi" w:eastAsiaTheme="minorEastAsia" w:hAnsiTheme="minorHAnsi" w:cstheme="minorBidi"/>
                <w:i w:val="0"/>
                <w:sz w:val="22"/>
                <w:szCs w:val="22"/>
              </w:rPr>
              <w:tab/>
            </w:r>
            <w:r w:rsidRPr="00EE3376">
              <w:rPr>
                <w:rStyle w:val="Hyperlink"/>
              </w:rPr>
              <w:t>Description of Confidential Information</w:t>
            </w:r>
            <w:r>
              <w:rPr>
                <w:webHidden/>
              </w:rPr>
              <w:tab/>
            </w:r>
            <w:r>
              <w:rPr>
                <w:webHidden/>
              </w:rPr>
              <w:fldChar w:fldCharType="begin"/>
            </w:r>
            <w:r>
              <w:rPr>
                <w:webHidden/>
              </w:rPr>
              <w:instrText xml:space="preserve"> PAGEREF _Toc127882895 \h </w:instrText>
            </w:r>
            <w:r>
              <w:rPr>
                <w:webHidden/>
              </w:rPr>
              <w:fldChar w:fldCharType="separate"/>
            </w:r>
            <w:r w:rsidR="00126EDB">
              <w:rPr>
                <w:webHidden/>
              </w:rPr>
              <w:t>10</w:t>
            </w:r>
            <w:r>
              <w:rPr>
                <w:webHidden/>
              </w:rPr>
              <w:fldChar w:fldCharType="end"/>
            </w:r>
          </w:hyperlink>
        </w:p>
        <w:p w:rsidR="004715D7" w14:paraId="10B60BE2" w14:textId="62F9404A">
          <w:pPr>
            <w:pStyle w:val="TOC3"/>
            <w:rPr>
              <w:rFonts w:asciiTheme="minorHAnsi" w:eastAsiaTheme="minorEastAsia" w:hAnsiTheme="minorHAnsi" w:cstheme="minorBidi"/>
              <w:i w:val="0"/>
              <w:sz w:val="22"/>
              <w:szCs w:val="22"/>
            </w:rPr>
          </w:pPr>
          <w:hyperlink w:anchor="_Toc127882896" w:history="1">
            <w:r w:rsidRPr="00EE3376">
              <w:rPr>
                <w:rStyle w:val="Hyperlink"/>
              </w:rPr>
              <w:t>3.</w:t>
            </w:r>
            <w:r>
              <w:rPr>
                <w:rFonts w:asciiTheme="minorHAnsi" w:eastAsiaTheme="minorEastAsia" w:hAnsiTheme="minorHAnsi" w:cstheme="minorBidi"/>
                <w:i w:val="0"/>
                <w:sz w:val="22"/>
                <w:szCs w:val="22"/>
              </w:rPr>
              <w:tab/>
            </w:r>
            <w:r w:rsidRPr="00EE3376">
              <w:rPr>
                <w:rStyle w:val="Hyperlink"/>
              </w:rPr>
              <w:t>State’s Confidentiality Responsibilities</w:t>
            </w:r>
            <w:r>
              <w:rPr>
                <w:webHidden/>
              </w:rPr>
              <w:tab/>
            </w:r>
            <w:r>
              <w:rPr>
                <w:webHidden/>
              </w:rPr>
              <w:fldChar w:fldCharType="begin"/>
            </w:r>
            <w:r>
              <w:rPr>
                <w:webHidden/>
              </w:rPr>
              <w:instrText xml:space="preserve"> PAGEREF _Toc127882896 \h </w:instrText>
            </w:r>
            <w:r>
              <w:rPr>
                <w:webHidden/>
              </w:rPr>
              <w:fldChar w:fldCharType="separate"/>
            </w:r>
            <w:r w:rsidR="00126EDB">
              <w:rPr>
                <w:webHidden/>
              </w:rPr>
              <w:t>12</w:t>
            </w:r>
            <w:r>
              <w:rPr>
                <w:webHidden/>
              </w:rPr>
              <w:fldChar w:fldCharType="end"/>
            </w:r>
          </w:hyperlink>
        </w:p>
        <w:p w:rsidR="004715D7" w14:paraId="32F28424" w14:textId="7D64D8BC">
          <w:pPr>
            <w:pStyle w:val="TOC3"/>
            <w:rPr>
              <w:rFonts w:asciiTheme="minorHAnsi" w:eastAsiaTheme="minorEastAsia" w:hAnsiTheme="minorHAnsi" w:cstheme="minorBidi"/>
              <w:i w:val="0"/>
              <w:sz w:val="22"/>
              <w:szCs w:val="22"/>
            </w:rPr>
          </w:pPr>
          <w:hyperlink w:anchor="_Toc127882897" w:history="1">
            <w:r w:rsidRPr="00EE3376">
              <w:rPr>
                <w:rStyle w:val="Hyperlink"/>
              </w:rPr>
              <w:t>4.</w:t>
            </w:r>
            <w:r>
              <w:rPr>
                <w:rFonts w:asciiTheme="minorHAnsi" w:eastAsiaTheme="minorEastAsia" w:hAnsiTheme="minorHAnsi" w:cstheme="minorBidi"/>
                <w:i w:val="0"/>
                <w:sz w:val="22"/>
                <w:szCs w:val="22"/>
              </w:rPr>
              <w:tab/>
            </w:r>
            <w:r w:rsidRPr="00EE3376">
              <w:rPr>
                <w:rStyle w:val="Hyperlink"/>
              </w:rPr>
              <w:t>Access to Confidential Information</w:t>
            </w:r>
            <w:r>
              <w:rPr>
                <w:webHidden/>
              </w:rPr>
              <w:tab/>
            </w:r>
            <w:r>
              <w:rPr>
                <w:webHidden/>
              </w:rPr>
              <w:fldChar w:fldCharType="begin"/>
            </w:r>
            <w:r>
              <w:rPr>
                <w:webHidden/>
              </w:rPr>
              <w:instrText xml:space="preserve"> PAGEREF _Toc127882897 \h </w:instrText>
            </w:r>
            <w:r>
              <w:rPr>
                <w:webHidden/>
              </w:rPr>
              <w:fldChar w:fldCharType="separate"/>
            </w:r>
            <w:r w:rsidR="00126EDB">
              <w:rPr>
                <w:webHidden/>
              </w:rPr>
              <w:t>13</w:t>
            </w:r>
            <w:r>
              <w:rPr>
                <w:webHidden/>
              </w:rPr>
              <w:fldChar w:fldCharType="end"/>
            </w:r>
          </w:hyperlink>
        </w:p>
        <w:p w:rsidR="004715D7" w14:paraId="1CC424E8" w14:textId="23206CD2">
          <w:pPr>
            <w:pStyle w:val="TOC3"/>
            <w:rPr>
              <w:rFonts w:asciiTheme="minorHAnsi" w:eastAsiaTheme="minorEastAsia" w:hAnsiTheme="minorHAnsi" w:cstheme="minorBidi"/>
              <w:i w:val="0"/>
              <w:sz w:val="22"/>
              <w:szCs w:val="22"/>
            </w:rPr>
          </w:pPr>
          <w:hyperlink w:anchor="_Toc127882898" w:history="1">
            <w:r w:rsidRPr="00EE3376">
              <w:rPr>
                <w:rStyle w:val="Hyperlink"/>
              </w:rPr>
              <w:t>5.</w:t>
            </w:r>
            <w:r>
              <w:rPr>
                <w:rFonts w:asciiTheme="minorHAnsi" w:eastAsiaTheme="minorEastAsia" w:hAnsiTheme="minorHAnsi" w:cstheme="minorBidi"/>
                <w:i w:val="0"/>
                <w:sz w:val="22"/>
                <w:szCs w:val="22"/>
              </w:rPr>
              <w:tab/>
            </w:r>
            <w:r w:rsidRPr="00EE3376">
              <w:rPr>
                <w:rStyle w:val="Hyperlink"/>
              </w:rPr>
              <w:t>Data Sharing</w:t>
            </w:r>
            <w:r>
              <w:rPr>
                <w:webHidden/>
              </w:rPr>
              <w:tab/>
            </w:r>
            <w:r>
              <w:rPr>
                <w:webHidden/>
              </w:rPr>
              <w:fldChar w:fldCharType="begin"/>
            </w:r>
            <w:r>
              <w:rPr>
                <w:webHidden/>
              </w:rPr>
              <w:instrText xml:space="preserve"> PAGEREF _Toc127882898 \h </w:instrText>
            </w:r>
            <w:r>
              <w:rPr>
                <w:webHidden/>
              </w:rPr>
              <w:fldChar w:fldCharType="separate"/>
            </w:r>
            <w:r w:rsidR="00126EDB">
              <w:rPr>
                <w:webHidden/>
              </w:rPr>
              <w:t>14</w:t>
            </w:r>
            <w:r>
              <w:rPr>
                <w:webHidden/>
              </w:rPr>
              <w:fldChar w:fldCharType="end"/>
            </w:r>
          </w:hyperlink>
        </w:p>
        <w:p w:rsidR="004715D7" w14:paraId="2BC8AB3A" w14:textId="241E5578">
          <w:pPr>
            <w:pStyle w:val="TOC3"/>
            <w:rPr>
              <w:rFonts w:asciiTheme="minorHAnsi" w:eastAsiaTheme="minorEastAsia" w:hAnsiTheme="minorHAnsi" w:cstheme="minorBidi"/>
              <w:i w:val="0"/>
              <w:sz w:val="22"/>
              <w:szCs w:val="22"/>
            </w:rPr>
          </w:pPr>
          <w:hyperlink w:anchor="_Toc127882899" w:history="1">
            <w:r w:rsidRPr="00EE3376">
              <w:rPr>
                <w:rStyle w:val="Hyperlink"/>
              </w:rPr>
              <w:t>6.</w:t>
            </w:r>
            <w:r>
              <w:rPr>
                <w:rFonts w:asciiTheme="minorHAnsi" w:eastAsiaTheme="minorEastAsia" w:hAnsiTheme="minorHAnsi" w:cstheme="minorBidi"/>
                <w:i w:val="0"/>
                <w:sz w:val="22"/>
                <w:szCs w:val="22"/>
              </w:rPr>
              <w:tab/>
            </w:r>
            <w:r w:rsidRPr="00EE3376">
              <w:rPr>
                <w:rStyle w:val="Hyperlink"/>
              </w:rPr>
              <w:t>Use of Contractors</w:t>
            </w:r>
            <w:r>
              <w:rPr>
                <w:webHidden/>
              </w:rPr>
              <w:tab/>
            </w:r>
            <w:r>
              <w:rPr>
                <w:webHidden/>
              </w:rPr>
              <w:fldChar w:fldCharType="begin"/>
            </w:r>
            <w:r>
              <w:rPr>
                <w:webHidden/>
              </w:rPr>
              <w:instrText xml:space="preserve"> PAGEREF _Toc127882899 \h </w:instrText>
            </w:r>
            <w:r>
              <w:rPr>
                <w:webHidden/>
              </w:rPr>
              <w:fldChar w:fldCharType="separate"/>
            </w:r>
            <w:r w:rsidR="00126EDB">
              <w:rPr>
                <w:webHidden/>
              </w:rPr>
              <w:t>15</w:t>
            </w:r>
            <w:r>
              <w:rPr>
                <w:webHidden/>
              </w:rPr>
              <w:fldChar w:fldCharType="end"/>
            </w:r>
          </w:hyperlink>
        </w:p>
        <w:p w:rsidR="004715D7" w14:paraId="4C5DACD5" w14:textId="2F3C6EA7">
          <w:pPr>
            <w:pStyle w:val="TOC2"/>
            <w:rPr>
              <w:rFonts w:asciiTheme="minorHAnsi" w:eastAsiaTheme="minorEastAsia" w:hAnsiTheme="minorHAnsi" w:cstheme="minorBidi"/>
              <w:caps w:val="0"/>
              <w:sz w:val="22"/>
              <w:szCs w:val="22"/>
            </w:rPr>
          </w:pPr>
          <w:hyperlink w:anchor="_Toc127882900" w:history="1">
            <w:r w:rsidRPr="00EE3376">
              <w:rPr>
                <w:rStyle w:val="Hyperlink"/>
              </w:rPr>
              <w:t>T.</w:t>
            </w:r>
            <w:r>
              <w:rPr>
                <w:rFonts w:asciiTheme="minorHAnsi" w:eastAsiaTheme="minorEastAsia" w:hAnsiTheme="minorHAnsi" w:cstheme="minorBidi"/>
                <w:caps w:val="0"/>
                <w:sz w:val="22"/>
                <w:szCs w:val="22"/>
              </w:rPr>
              <w:tab/>
            </w:r>
            <w:r w:rsidRPr="00EE3376">
              <w:rPr>
                <w:rStyle w:val="Hyperlink"/>
              </w:rPr>
              <w:t>DATA AND COMMUNICATIONS SAFEGUARDS</w:t>
            </w:r>
            <w:r>
              <w:rPr>
                <w:webHidden/>
              </w:rPr>
              <w:tab/>
            </w:r>
            <w:r>
              <w:rPr>
                <w:webHidden/>
              </w:rPr>
              <w:fldChar w:fldCharType="begin"/>
            </w:r>
            <w:r>
              <w:rPr>
                <w:webHidden/>
              </w:rPr>
              <w:instrText xml:space="preserve"> PAGEREF _Toc127882900 \h </w:instrText>
            </w:r>
            <w:r>
              <w:rPr>
                <w:webHidden/>
              </w:rPr>
              <w:fldChar w:fldCharType="separate"/>
            </w:r>
            <w:r w:rsidR="00126EDB">
              <w:rPr>
                <w:webHidden/>
              </w:rPr>
              <w:t>16</w:t>
            </w:r>
            <w:r>
              <w:rPr>
                <w:webHidden/>
              </w:rPr>
              <w:fldChar w:fldCharType="end"/>
            </w:r>
          </w:hyperlink>
        </w:p>
        <w:p w:rsidR="004715D7" w14:paraId="40BC3C46" w14:textId="592A94AB">
          <w:pPr>
            <w:pStyle w:val="TOC2"/>
            <w:rPr>
              <w:rFonts w:asciiTheme="minorHAnsi" w:eastAsiaTheme="minorEastAsia" w:hAnsiTheme="minorHAnsi" w:cstheme="minorBidi"/>
              <w:caps w:val="0"/>
              <w:sz w:val="22"/>
              <w:szCs w:val="22"/>
            </w:rPr>
          </w:pPr>
          <w:hyperlink w:anchor="_Toc127882901" w:history="1">
            <w:r w:rsidRPr="00EE3376">
              <w:rPr>
                <w:rStyle w:val="Hyperlink"/>
              </w:rPr>
              <w:t>U.</w:t>
            </w:r>
            <w:r>
              <w:rPr>
                <w:rFonts w:asciiTheme="minorHAnsi" w:eastAsiaTheme="minorEastAsia" w:hAnsiTheme="minorHAnsi" w:cstheme="minorBidi"/>
                <w:caps w:val="0"/>
                <w:sz w:val="22"/>
                <w:szCs w:val="22"/>
              </w:rPr>
              <w:tab/>
            </w:r>
            <w:r w:rsidRPr="00EE3376">
              <w:rPr>
                <w:rStyle w:val="Hyperlink"/>
              </w:rPr>
              <w:t>DATA COLLECTION INTEGRITY</w:t>
            </w:r>
            <w:r>
              <w:rPr>
                <w:webHidden/>
              </w:rPr>
              <w:tab/>
            </w:r>
            <w:r>
              <w:rPr>
                <w:webHidden/>
              </w:rPr>
              <w:fldChar w:fldCharType="begin"/>
            </w:r>
            <w:r>
              <w:rPr>
                <w:webHidden/>
              </w:rPr>
              <w:instrText xml:space="preserve"> PAGEREF _Toc127882901 \h </w:instrText>
            </w:r>
            <w:r>
              <w:rPr>
                <w:webHidden/>
              </w:rPr>
              <w:fldChar w:fldCharType="separate"/>
            </w:r>
            <w:r w:rsidR="00126EDB">
              <w:rPr>
                <w:webHidden/>
              </w:rPr>
              <w:t>21</w:t>
            </w:r>
            <w:r>
              <w:rPr>
                <w:webHidden/>
              </w:rPr>
              <w:fldChar w:fldCharType="end"/>
            </w:r>
          </w:hyperlink>
        </w:p>
        <w:p w:rsidR="004715D7" w14:paraId="10611B8E" w14:textId="0FC4CAA6">
          <w:pPr>
            <w:pStyle w:val="TOC2"/>
            <w:rPr>
              <w:rFonts w:asciiTheme="minorHAnsi" w:eastAsiaTheme="minorEastAsia" w:hAnsiTheme="minorHAnsi" w:cstheme="minorBidi"/>
              <w:caps w:val="0"/>
              <w:sz w:val="22"/>
              <w:szCs w:val="22"/>
            </w:rPr>
          </w:pPr>
          <w:hyperlink w:anchor="_Toc127882902" w:history="1">
            <w:r w:rsidRPr="00EE3376">
              <w:rPr>
                <w:rStyle w:val="Hyperlink"/>
              </w:rPr>
              <w:t>V.</w:t>
            </w:r>
            <w:r>
              <w:rPr>
                <w:rFonts w:asciiTheme="minorHAnsi" w:eastAsiaTheme="minorEastAsia" w:hAnsiTheme="minorHAnsi" w:cstheme="minorBidi"/>
                <w:caps w:val="0"/>
                <w:sz w:val="22"/>
                <w:szCs w:val="22"/>
              </w:rPr>
              <w:tab/>
            </w:r>
            <w:r w:rsidRPr="00EE3376">
              <w:rPr>
                <w:rStyle w:val="Hyperlink"/>
              </w:rPr>
              <w:t>PUBLICATION OF DATA</w:t>
            </w:r>
            <w:r>
              <w:rPr>
                <w:webHidden/>
              </w:rPr>
              <w:tab/>
            </w:r>
            <w:r>
              <w:rPr>
                <w:webHidden/>
              </w:rPr>
              <w:fldChar w:fldCharType="begin"/>
            </w:r>
            <w:r>
              <w:rPr>
                <w:webHidden/>
              </w:rPr>
              <w:instrText xml:space="preserve"> PAGEREF _Toc127882902 \h </w:instrText>
            </w:r>
            <w:r>
              <w:rPr>
                <w:webHidden/>
              </w:rPr>
              <w:fldChar w:fldCharType="separate"/>
            </w:r>
            <w:r w:rsidR="00126EDB">
              <w:rPr>
                <w:webHidden/>
              </w:rPr>
              <w:t>22</w:t>
            </w:r>
            <w:r>
              <w:rPr>
                <w:webHidden/>
              </w:rPr>
              <w:fldChar w:fldCharType="end"/>
            </w:r>
          </w:hyperlink>
        </w:p>
        <w:p w:rsidR="004715D7" w14:paraId="786ACD0E" w14:textId="6DE89893">
          <w:pPr>
            <w:pStyle w:val="TOC2"/>
            <w:rPr>
              <w:rFonts w:asciiTheme="minorHAnsi" w:eastAsiaTheme="minorEastAsia" w:hAnsiTheme="minorHAnsi" w:cstheme="minorBidi"/>
              <w:caps w:val="0"/>
              <w:sz w:val="22"/>
              <w:szCs w:val="22"/>
            </w:rPr>
          </w:pPr>
          <w:hyperlink w:anchor="_Toc127882903" w:history="1">
            <w:r w:rsidRPr="00EE3376">
              <w:rPr>
                <w:rStyle w:val="Hyperlink"/>
              </w:rPr>
              <w:t>W.</w:t>
            </w:r>
            <w:r>
              <w:rPr>
                <w:rFonts w:asciiTheme="minorHAnsi" w:eastAsiaTheme="minorEastAsia" w:hAnsiTheme="minorHAnsi" w:cstheme="minorBidi"/>
                <w:caps w:val="0"/>
                <w:sz w:val="22"/>
                <w:szCs w:val="22"/>
              </w:rPr>
              <w:tab/>
            </w:r>
            <w:r w:rsidRPr="00EE3376">
              <w:rPr>
                <w:rStyle w:val="Hyperlink"/>
              </w:rPr>
              <w:t>MAIL MANAGEMENT</w:t>
            </w:r>
            <w:r>
              <w:rPr>
                <w:webHidden/>
              </w:rPr>
              <w:tab/>
            </w:r>
            <w:r>
              <w:rPr>
                <w:webHidden/>
              </w:rPr>
              <w:fldChar w:fldCharType="begin"/>
            </w:r>
            <w:r>
              <w:rPr>
                <w:webHidden/>
              </w:rPr>
              <w:instrText xml:space="preserve"> PAGEREF _Toc127882903 \h </w:instrText>
            </w:r>
            <w:r>
              <w:rPr>
                <w:webHidden/>
              </w:rPr>
              <w:fldChar w:fldCharType="separate"/>
            </w:r>
            <w:r w:rsidR="00126EDB">
              <w:rPr>
                <w:webHidden/>
              </w:rPr>
              <w:t>22</w:t>
            </w:r>
            <w:r>
              <w:rPr>
                <w:webHidden/>
              </w:rPr>
              <w:fldChar w:fldCharType="end"/>
            </w:r>
          </w:hyperlink>
        </w:p>
        <w:p w:rsidR="004715D7" w14:paraId="34499450" w14:textId="125DB60F">
          <w:pPr>
            <w:pStyle w:val="TOC2"/>
            <w:rPr>
              <w:rFonts w:asciiTheme="minorHAnsi" w:eastAsiaTheme="minorEastAsia" w:hAnsiTheme="minorHAnsi" w:cstheme="minorBidi"/>
              <w:caps w:val="0"/>
              <w:sz w:val="22"/>
              <w:szCs w:val="22"/>
            </w:rPr>
          </w:pPr>
          <w:hyperlink w:anchor="_Toc127882904" w:history="1">
            <w:r w:rsidRPr="00EE3376">
              <w:rPr>
                <w:rStyle w:val="Hyperlink"/>
              </w:rPr>
              <w:t>X.</w:t>
            </w:r>
            <w:r>
              <w:rPr>
                <w:rFonts w:asciiTheme="minorHAnsi" w:eastAsiaTheme="minorEastAsia" w:hAnsiTheme="minorHAnsi" w:cstheme="minorBidi"/>
                <w:caps w:val="0"/>
                <w:sz w:val="22"/>
                <w:szCs w:val="22"/>
              </w:rPr>
              <w:tab/>
            </w:r>
            <w:r w:rsidRPr="00EE3376">
              <w:rPr>
                <w:rStyle w:val="Hyperlink"/>
              </w:rPr>
              <w:t>CERTIFICATIONS</w:t>
            </w:r>
            <w:r>
              <w:rPr>
                <w:webHidden/>
              </w:rPr>
              <w:tab/>
            </w:r>
            <w:r>
              <w:rPr>
                <w:webHidden/>
              </w:rPr>
              <w:fldChar w:fldCharType="begin"/>
            </w:r>
            <w:r>
              <w:rPr>
                <w:webHidden/>
              </w:rPr>
              <w:instrText xml:space="preserve"> PAGEREF _Toc127882904 \h </w:instrText>
            </w:r>
            <w:r>
              <w:rPr>
                <w:webHidden/>
              </w:rPr>
              <w:fldChar w:fldCharType="separate"/>
            </w:r>
            <w:r w:rsidR="00126EDB">
              <w:rPr>
                <w:webHidden/>
              </w:rPr>
              <w:t>22</w:t>
            </w:r>
            <w:r>
              <w:rPr>
                <w:webHidden/>
              </w:rPr>
              <w:fldChar w:fldCharType="end"/>
            </w:r>
          </w:hyperlink>
        </w:p>
        <w:p w:rsidR="004715D7" w14:paraId="05CB8F37" w14:textId="106D1861">
          <w:pPr>
            <w:pStyle w:val="TOC2"/>
            <w:rPr>
              <w:rFonts w:asciiTheme="minorHAnsi" w:eastAsiaTheme="minorEastAsia" w:hAnsiTheme="minorHAnsi" w:cstheme="minorBidi"/>
              <w:caps w:val="0"/>
              <w:sz w:val="22"/>
              <w:szCs w:val="22"/>
            </w:rPr>
          </w:pPr>
          <w:hyperlink w:anchor="_Toc127882905" w:history="1">
            <w:r w:rsidRPr="00EE3376">
              <w:rPr>
                <w:rStyle w:val="Hyperlink"/>
              </w:rPr>
              <w:t>Y.</w:t>
            </w:r>
            <w:r>
              <w:rPr>
                <w:rFonts w:asciiTheme="minorHAnsi" w:eastAsiaTheme="minorEastAsia" w:hAnsiTheme="minorHAnsi" w:cstheme="minorBidi"/>
                <w:caps w:val="0"/>
                <w:sz w:val="22"/>
                <w:szCs w:val="22"/>
              </w:rPr>
              <w:tab/>
            </w:r>
            <w:r w:rsidRPr="00EE3376">
              <w:rPr>
                <w:rStyle w:val="Hyperlink"/>
              </w:rPr>
              <w:t>ASSURANCES</w:t>
            </w:r>
            <w:r>
              <w:rPr>
                <w:webHidden/>
              </w:rPr>
              <w:tab/>
            </w:r>
            <w:r>
              <w:rPr>
                <w:webHidden/>
              </w:rPr>
              <w:fldChar w:fldCharType="begin"/>
            </w:r>
            <w:r>
              <w:rPr>
                <w:webHidden/>
              </w:rPr>
              <w:instrText xml:space="preserve"> PAGEREF _Toc127882905 \h </w:instrText>
            </w:r>
            <w:r>
              <w:rPr>
                <w:webHidden/>
              </w:rPr>
              <w:fldChar w:fldCharType="separate"/>
            </w:r>
            <w:r w:rsidR="00126EDB">
              <w:rPr>
                <w:webHidden/>
              </w:rPr>
              <w:t>23</w:t>
            </w:r>
            <w:r>
              <w:rPr>
                <w:webHidden/>
              </w:rPr>
              <w:fldChar w:fldCharType="end"/>
            </w:r>
          </w:hyperlink>
        </w:p>
        <w:p w:rsidR="004715D7" w14:paraId="6D41F5C3" w14:textId="58F5AF66">
          <w:pPr>
            <w:pStyle w:val="TOC2"/>
            <w:rPr>
              <w:rFonts w:asciiTheme="minorHAnsi" w:eastAsiaTheme="minorEastAsia" w:hAnsiTheme="minorHAnsi" w:cstheme="minorBidi"/>
              <w:caps w:val="0"/>
              <w:sz w:val="22"/>
              <w:szCs w:val="22"/>
            </w:rPr>
          </w:pPr>
          <w:hyperlink w:anchor="_Toc127882906" w:history="1">
            <w:r w:rsidRPr="00EE3376">
              <w:rPr>
                <w:rStyle w:val="Hyperlink"/>
              </w:rPr>
              <w:t>BLS LMI ObEx</w:t>
            </w:r>
            <w:r>
              <w:rPr>
                <w:webHidden/>
              </w:rPr>
              <w:tab/>
            </w:r>
            <w:r>
              <w:rPr>
                <w:webHidden/>
              </w:rPr>
              <w:fldChar w:fldCharType="begin"/>
            </w:r>
            <w:r>
              <w:rPr>
                <w:webHidden/>
              </w:rPr>
              <w:instrText xml:space="preserve"> PAGEREF _Toc127882906 \h </w:instrText>
            </w:r>
            <w:r>
              <w:rPr>
                <w:webHidden/>
              </w:rPr>
              <w:fldChar w:fldCharType="separate"/>
            </w:r>
            <w:r w:rsidR="00126EDB">
              <w:rPr>
                <w:webHidden/>
              </w:rPr>
              <w:t>25</w:t>
            </w:r>
            <w:r>
              <w:rPr>
                <w:webHidden/>
              </w:rPr>
              <w:fldChar w:fldCharType="end"/>
            </w:r>
          </w:hyperlink>
        </w:p>
        <w:p w:rsidR="004715D7" w14:paraId="167E304E" w14:textId="6FEB6893">
          <w:pPr>
            <w:pStyle w:val="TOC2"/>
            <w:rPr>
              <w:rFonts w:asciiTheme="minorHAnsi" w:eastAsiaTheme="minorEastAsia" w:hAnsiTheme="minorHAnsi" w:cstheme="minorBidi"/>
              <w:caps w:val="0"/>
              <w:sz w:val="22"/>
              <w:szCs w:val="22"/>
            </w:rPr>
          </w:pPr>
          <w:hyperlink w:anchor="_Toc127882907" w:history="1">
            <w:r w:rsidRPr="00EE3376">
              <w:rPr>
                <w:rStyle w:val="Hyperlink"/>
              </w:rPr>
              <w:t xml:space="preserve">BLS LMI-BV </w:t>
            </w:r>
            <w:r w:rsidRPr="00EE3376">
              <w:rPr>
                <w:rStyle w:val="Hyperlink"/>
                <w:i/>
              </w:rPr>
              <w:t>(Revised June 2021)</w:t>
            </w:r>
            <w:r>
              <w:rPr>
                <w:webHidden/>
              </w:rPr>
              <w:tab/>
            </w:r>
            <w:r>
              <w:rPr>
                <w:webHidden/>
              </w:rPr>
              <w:fldChar w:fldCharType="begin"/>
            </w:r>
            <w:r>
              <w:rPr>
                <w:webHidden/>
              </w:rPr>
              <w:instrText xml:space="preserve"> PAGEREF _Toc127882907 \h </w:instrText>
            </w:r>
            <w:r>
              <w:rPr>
                <w:webHidden/>
              </w:rPr>
              <w:fldChar w:fldCharType="separate"/>
            </w:r>
            <w:r w:rsidR="00126EDB">
              <w:rPr>
                <w:webHidden/>
              </w:rPr>
              <w:t>27</w:t>
            </w:r>
            <w:r>
              <w:rPr>
                <w:webHidden/>
              </w:rPr>
              <w:fldChar w:fldCharType="end"/>
            </w:r>
          </w:hyperlink>
        </w:p>
        <w:p w:rsidR="004715D7" w14:paraId="020FDA8F" w14:textId="699ECBDB">
          <w:pPr>
            <w:pStyle w:val="TOC2"/>
            <w:rPr>
              <w:rFonts w:asciiTheme="minorHAnsi" w:eastAsiaTheme="minorEastAsia" w:hAnsiTheme="minorHAnsi" w:cstheme="minorBidi"/>
              <w:caps w:val="0"/>
              <w:sz w:val="22"/>
              <w:szCs w:val="22"/>
            </w:rPr>
          </w:pPr>
          <w:hyperlink w:anchor="_Toc127882908" w:history="1">
            <w:r w:rsidRPr="00EE3376">
              <w:rPr>
                <w:rStyle w:val="Hyperlink"/>
              </w:rPr>
              <w:t xml:space="preserve">BLS LMI FRW-A </w:t>
            </w:r>
            <w:r w:rsidRPr="00EE3376">
              <w:rPr>
                <w:rStyle w:val="Hyperlink"/>
                <w:i/>
              </w:rPr>
              <w:t>(Revised June 2021)</w:t>
            </w:r>
            <w:r>
              <w:rPr>
                <w:webHidden/>
              </w:rPr>
              <w:tab/>
            </w:r>
            <w:r>
              <w:rPr>
                <w:webHidden/>
              </w:rPr>
              <w:fldChar w:fldCharType="begin"/>
            </w:r>
            <w:r>
              <w:rPr>
                <w:webHidden/>
              </w:rPr>
              <w:instrText xml:space="preserve"> PAGEREF _Toc127882908 \h </w:instrText>
            </w:r>
            <w:r>
              <w:rPr>
                <w:webHidden/>
              </w:rPr>
              <w:fldChar w:fldCharType="separate"/>
            </w:r>
            <w:r w:rsidR="00126EDB">
              <w:rPr>
                <w:webHidden/>
              </w:rPr>
              <w:t>29</w:t>
            </w:r>
            <w:r>
              <w:rPr>
                <w:webHidden/>
              </w:rPr>
              <w:fldChar w:fldCharType="end"/>
            </w:r>
          </w:hyperlink>
        </w:p>
        <w:p w:rsidR="004715D7" w14:paraId="35405899" w14:textId="6225AB44">
          <w:pPr>
            <w:pStyle w:val="TOC2"/>
            <w:rPr>
              <w:rFonts w:asciiTheme="minorHAnsi" w:eastAsiaTheme="minorEastAsia" w:hAnsiTheme="minorHAnsi" w:cstheme="minorBidi"/>
              <w:caps w:val="0"/>
              <w:sz w:val="22"/>
              <w:szCs w:val="22"/>
            </w:rPr>
          </w:pPr>
          <w:hyperlink w:anchor="_Toc127882909" w:history="1">
            <w:r w:rsidRPr="00EE3376">
              <w:rPr>
                <w:rStyle w:val="Hyperlink"/>
              </w:rPr>
              <w:t xml:space="preserve">BLS LMI FRW-B AAMC </w:t>
            </w:r>
            <w:r w:rsidRPr="00EE3376">
              <w:rPr>
                <w:rStyle w:val="Hyperlink"/>
                <w:i/>
              </w:rPr>
              <w:t>(Revised June 2021)</w:t>
            </w:r>
            <w:r>
              <w:rPr>
                <w:webHidden/>
              </w:rPr>
              <w:tab/>
            </w:r>
            <w:r>
              <w:rPr>
                <w:webHidden/>
              </w:rPr>
              <w:fldChar w:fldCharType="begin"/>
            </w:r>
            <w:r>
              <w:rPr>
                <w:webHidden/>
              </w:rPr>
              <w:instrText xml:space="preserve"> PAGEREF _Toc127882909 \h </w:instrText>
            </w:r>
            <w:r>
              <w:rPr>
                <w:webHidden/>
              </w:rPr>
              <w:fldChar w:fldCharType="separate"/>
            </w:r>
            <w:r w:rsidR="00126EDB">
              <w:rPr>
                <w:webHidden/>
              </w:rPr>
              <w:t>31</w:t>
            </w:r>
            <w:r>
              <w:rPr>
                <w:webHidden/>
              </w:rPr>
              <w:fldChar w:fldCharType="end"/>
            </w:r>
          </w:hyperlink>
        </w:p>
        <w:p w:rsidR="004715D7" w14:paraId="0093A55A" w14:textId="549A4AF7">
          <w:pPr>
            <w:pStyle w:val="TOC2"/>
            <w:rPr>
              <w:rFonts w:asciiTheme="minorHAnsi" w:eastAsiaTheme="minorEastAsia" w:hAnsiTheme="minorHAnsi" w:cstheme="minorBidi"/>
              <w:caps w:val="0"/>
              <w:sz w:val="22"/>
              <w:szCs w:val="22"/>
            </w:rPr>
          </w:pPr>
          <w:hyperlink w:anchor="_Toc127882910" w:history="1">
            <w:r w:rsidRPr="00EE3376">
              <w:rPr>
                <w:rStyle w:val="Hyperlink"/>
              </w:rPr>
              <w:t xml:space="preserve">BLS LMI TCF </w:t>
            </w:r>
            <w:r w:rsidRPr="00EE3376">
              <w:rPr>
                <w:rStyle w:val="Hyperlink"/>
                <w:i/>
              </w:rPr>
              <w:t>(Revised June 2021)</w:t>
            </w:r>
            <w:r>
              <w:rPr>
                <w:webHidden/>
              </w:rPr>
              <w:tab/>
            </w:r>
            <w:r>
              <w:rPr>
                <w:webHidden/>
              </w:rPr>
              <w:fldChar w:fldCharType="begin"/>
            </w:r>
            <w:r>
              <w:rPr>
                <w:webHidden/>
              </w:rPr>
              <w:instrText xml:space="preserve"> PAGEREF _Toc127882910 \h </w:instrText>
            </w:r>
            <w:r>
              <w:rPr>
                <w:webHidden/>
              </w:rPr>
              <w:fldChar w:fldCharType="separate"/>
            </w:r>
            <w:r w:rsidR="00126EDB">
              <w:rPr>
                <w:webHidden/>
              </w:rPr>
              <w:t>33</w:t>
            </w:r>
            <w:r>
              <w:rPr>
                <w:webHidden/>
              </w:rPr>
              <w:fldChar w:fldCharType="end"/>
            </w:r>
          </w:hyperlink>
        </w:p>
        <w:p w:rsidR="004715D7" w14:paraId="3B3B27EA" w14:textId="7035A5CD">
          <w:pPr>
            <w:pStyle w:val="TOC2"/>
            <w:rPr>
              <w:rFonts w:asciiTheme="minorHAnsi" w:eastAsiaTheme="minorEastAsia" w:hAnsiTheme="minorHAnsi" w:cstheme="minorBidi"/>
              <w:caps w:val="0"/>
              <w:sz w:val="22"/>
              <w:szCs w:val="22"/>
            </w:rPr>
          </w:pPr>
          <w:hyperlink w:anchor="_Toc127882911" w:history="1">
            <w:r w:rsidRPr="00EE3376">
              <w:rPr>
                <w:rStyle w:val="Hyperlink"/>
              </w:rPr>
              <w:t xml:space="preserve">BLS LMI PROPERTY LISTING </w:t>
            </w:r>
            <w:r w:rsidRPr="00EE3376">
              <w:rPr>
                <w:rStyle w:val="Hyperlink"/>
                <w:i/>
              </w:rPr>
              <w:t>(Revised June 2021)</w:t>
            </w:r>
            <w:r>
              <w:rPr>
                <w:webHidden/>
              </w:rPr>
              <w:tab/>
            </w:r>
            <w:r>
              <w:rPr>
                <w:webHidden/>
              </w:rPr>
              <w:fldChar w:fldCharType="begin"/>
            </w:r>
            <w:r>
              <w:rPr>
                <w:webHidden/>
              </w:rPr>
              <w:instrText xml:space="preserve"> PAGEREF _Toc127882911 \h </w:instrText>
            </w:r>
            <w:r>
              <w:rPr>
                <w:webHidden/>
              </w:rPr>
              <w:fldChar w:fldCharType="separate"/>
            </w:r>
            <w:r w:rsidR="00126EDB">
              <w:rPr>
                <w:webHidden/>
              </w:rPr>
              <w:t>35</w:t>
            </w:r>
            <w:r>
              <w:rPr>
                <w:webHidden/>
              </w:rPr>
              <w:fldChar w:fldCharType="end"/>
            </w:r>
          </w:hyperlink>
        </w:p>
        <w:p w:rsidR="004715D7" w14:paraId="67771B04" w14:textId="45FD9264">
          <w:pPr>
            <w:pStyle w:val="TOC1"/>
            <w:rPr>
              <w:rFonts w:asciiTheme="minorHAnsi" w:eastAsiaTheme="minorEastAsia" w:hAnsiTheme="minorHAnsi" w:cstheme="minorBidi"/>
              <w:b w:val="0"/>
              <w:caps w:val="0"/>
              <w:sz w:val="22"/>
              <w:szCs w:val="22"/>
            </w:rPr>
          </w:pPr>
          <w:hyperlink w:anchor="_Toc127882912" w:history="1">
            <w:r w:rsidRPr="00EE3376">
              <w:rPr>
                <w:rStyle w:val="Hyperlink"/>
              </w:rPr>
              <w:t>II.</w:t>
            </w:r>
            <w:r>
              <w:rPr>
                <w:rFonts w:asciiTheme="minorHAnsi" w:eastAsiaTheme="minorEastAsia" w:hAnsiTheme="minorHAnsi" w:cstheme="minorBidi"/>
                <w:b w:val="0"/>
                <w:caps w:val="0"/>
                <w:sz w:val="22"/>
                <w:szCs w:val="22"/>
              </w:rPr>
              <w:tab/>
            </w:r>
            <w:r w:rsidRPr="00EE3376">
              <w:rPr>
                <w:rStyle w:val="Hyperlink"/>
              </w:rPr>
              <w:t>APPLICATION INSTRUCTIONS</w:t>
            </w:r>
            <w:r>
              <w:rPr>
                <w:webHidden/>
              </w:rPr>
              <w:tab/>
            </w:r>
            <w:r>
              <w:rPr>
                <w:webHidden/>
              </w:rPr>
              <w:fldChar w:fldCharType="begin"/>
            </w:r>
            <w:r>
              <w:rPr>
                <w:webHidden/>
              </w:rPr>
              <w:instrText xml:space="preserve"> PAGEREF _Toc127882912 \h </w:instrText>
            </w:r>
            <w:r>
              <w:rPr>
                <w:webHidden/>
              </w:rPr>
              <w:fldChar w:fldCharType="separate"/>
            </w:r>
            <w:r w:rsidR="00126EDB">
              <w:rPr>
                <w:webHidden/>
              </w:rPr>
              <w:t>37</w:t>
            </w:r>
            <w:r>
              <w:rPr>
                <w:webHidden/>
              </w:rPr>
              <w:fldChar w:fldCharType="end"/>
            </w:r>
          </w:hyperlink>
        </w:p>
        <w:p w:rsidR="004715D7" w14:paraId="5F545A0B" w14:textId="2ECCACAA">
          <w:pPr>
            <w:pStyle w:val="TOC2"/>
            <w:rPr>
              <w:rFonts w:asciiTheme="minorHAnsi" w:eastAsiaTheme="minorEastAsia" w:hAnsiTheme="minorHAnsi" w:cstheme="minorBidi"/>
              <w:caps w:val="0"/>
              <w:sz w:val="22"/>
              <w:szCs w:val="22"/>
            </w:rPr>
          </w:pPr>
          <w:hyperlink w:anchor="_Toc127882913" w:history="1">
            <w:r w:rsidRPr="00EE3376">
              <w:rPr>
                <w:rStyle w:val="Hyperlink"/>
              </w:rPr>
              <w:t>A.</w:t>
            </w:r>
            <w:r>
              <w:rPr>
                <w:rFonts w:asciiTheme="minorHAnsi" w:eastAsiaTheme="minorEastAsia" w:hAnsiTheme="minorHAnsi" w:cstheme="minorBidi"/>
                <w:caps w:val="0"/>
                <w:sz w:val="22"/>
                <w:szCs w:val="22"/>
              </w:rPr>
              <w:tab/>
            </w:r>
            <w:r w:rsidRPr="00EE3376">
              <w:rPr>
                <w:rStyle w:val="Hyperlink"/>
              </w:rPr>
              <w:t>ROLES</w:t>
            </w:r>
            <w:r>
              <w:rPr>
                <w:webHidden/>
              </w:rPr>
              <w:tab/>
            </w:r>
            <w:r>
              <w:rPr>
                <w:webHidden/>
              </w:rPr>
              <w:fldChar w:fldCharType="begin"/>
            </w:r>
            <w:r>
              <w:rPr>
                <w:webHidden/>
              </w:rPr>
              <w:instrText xml:space="preserve"> PAGEREF _Toc127882913 \h </w:instrText>
            </w:r>
            <w:r>
              <w:rPr>
                <w:webHidden/>
              </w:rPr>
              <w:fldChar w:fldCharType="separate"/>
            </w:r>
            <w:r w:rsidR="00126EDB">
              <w:rPr>
                <w:webHidden/>
              </w:rPr>
              <w:t>37</w:t>
            </w:r>
            <w:r>
              <w:rPr>
                <w:webHidden/>
              </w:rPr>
              <w:fldChar w:fldCharType="end"/>
            </w:r>
          </w:hyperlink>
        </w:p>
        <w:p w:rsidR="004715D7" w14:paraId="420F3FEC" w14:textId="516807EC">
          <w:pPr>
            <w:pStyle w:val="TOC2"/>
            <w:rPr>
              <w:rFonts w:asciiTheme="minorHAnsi" w:eastAsiaTheme="minorEastAsia" w:hAnsiTheme="minorHAnsi" w:cstheme="minorBidi"/>
              <w:caps w:val="0"/>
              <w:sz w:val="22"/>
              <w:szCs w:val="22"/>
            </w:rPr>
          </w:pPr>
          <w:hyperlink w:anchor="_Toc127882914" w:history="1">
            <w:r w:rsidRPr="00EE3376">
              <w:rPr>
                <w:rStyle w:val="Hyperlink"/>
              </w:rPr>
              <w:t>B.</w:t>
            </w:r>
            <w:r>
              <w:rPr>
                <w:rFonts w:asciiTheme="minorHAnsi" w:eastAsiaTheme="minorEastAsia" w:hAnsiTheme="minorHAnsi" w:cstheme="minorBidi"/>
                <w:caps w:val="0"/>
                <w:sz w:val="22"/>
                <w:szCs w:val="22"/>
              </w:rPr>
              <w:tab/>
            </w:r>
            <w:r w:rsidRPr="00EE3376">
              <w:rPr>
                <w:rStyle w:val="Hyperlink"/>
              </w:rPr>
              <w:t>SUBMISSION AND REVIEW</w:t>
            </w:r>
            <w:r>
              <w:rPr>
                <w:webHidden/>
              </w:rPr>
              <w:tab/>
            </w:r>
            <w:r>
              <w:rPr>
                <w:webHidden/>
              </w:rPr>
              <w:fldChar w:fldCharType="begin"/>
            </w:r>
            <w:r>
              <w:rPr>
                <w:webHidden/>
              </w:rPr>
              <w:instrText xml:space="preserve"> PAGEREF _Toc127882914 \h </w:instrText>
            </w:r>
            <w:r>
              <w:rPr>
                <w:webHidden/>
              </w:rPr>
              <w:fldChar w:fldCharType="separate"/>
            </w:r>
            <w:r w:rsidR="00126EDB">
              <w:rPr>
                <w:webHidden/>
              </w:rPr>
              <w:t>37</w:t>
            </w:r>
            <w:r>
              <w:rPr>
                <w:webHidden/>
              </w:rPr>
              <w:fldChar w:fldCharType="end"/>
            </w:r>
          </w:hyperlink>
        </w:p>
        <w:p w:rsidR="004715D7" w14:paraId="5E141819" w14:textId="17F0AD50">
          <w:pPr>
            <w:pStyle w:val="TOC2"/>
            <w:rPr>
              <w:rFonts w:asciiTheme="minorHAnsi" w:eastAsiaTheme="minorEastAsia" w:hAnsiTheme="minorHAnsi" w:cstheme="minorBidi"/>
              <w:caps w:val="0"/>
              <w:sz w:val="22"/>
              <w:szCs w:val="22"/>
            </w:rPr>
          </w:pPr>
          <w:hyperlink w:anchor="_Toc127882915" w:history="1">
            <w:r w:rsidRPr="00EE3376">
              <w:rPr>
                <w:rStyle w:val="Hyperlink"/>
              </w:rPr>
              <w:t>C.</w:t>
            </w:r>
            <w:r>
              <w:rPr>
                <w:rFonts w:asciiTheme="minorHAnsi" w:eastAsiaTheme="minorEastAsia" w:hAnsiTheme="minorHAnsi" w:cstheme="minorBidi"/>
                <w:caps w:val="0"/>
                <w:sz w:val="22"/>
                <w:szCs w:val="22"/>
              </w:rPr>
              <w:tab/>
            </w:r>
            <w:r w:rsidRPr="00EE3376">
              <w:rPr>
                <w:rStyle w:val="Hyperlink"/>
              </w:rPr>
              <w:t>INSTRUCTIONS</w:t>
            </w:r>
            <w:r>
              <w:rPr>
                <w:webHidden/>
              </w:rPr>
              <w:tab/>
            </w:r>
            <w:r>
              <w:rPr>
                <w:webHidden/>
              </w:rPr>
              <w:fldChar w:fldCharType="begin"/>
            </w:r>
            <w:r>
              <w:rPr>
                <w:webHidden/>
              </w:rPr>
              <w:instrText xml:space="preserve"> PAGEREF _Toc127882915 \h </w:instrText>
            </w:r>
            <w:r>
              <w:rPr>
                <w:webHidden/>
              </w:rPr>
              <w:fldChar w:fldCharType="separate"/>
            </w:r>
            <w:r w:rsidR="00126EDB">
              <w:rPr>
                <w:webHidden/>
              </w:rPr>
              <w:t>38</w:t>
            </w:r>
            <w:r>
              <w:rPr>
                <w:webHidden/>
              </w:rPr>
              <w:fldChar w:fldCharType="end"/>
            </w:r>
          </w:hyperlink>
        </w:p>
        <w:p w:rsidR="004715D7" w14:paraId="43ED6F58" w14:textId="2F7C5BAE">
          <w:pPr>
            <w:pStyle w:val="TOC3"/>
            <w:rPr>
              <w:rFonts w:asciiTheme="minorHAnsi" w:eastAsiaTheme="minorEastAsia" w:hAnsiTheme="minorHAnsi" w:cstheme="minorBidi"/>
              <w:i w:val="0"/>
              <w:sz w:val="22"/>
              <w:szCs w:val="22"/>
            </w:rPr>
          </w:pPr>
          <w:hyperlink w:anchor="_Toc127882916" w:history="1">
            <w:r w:rsidRPr="00EE3376">
              <w:rPr>
                <w:rStyle w:val="Hyperlink"/>
              </w:rPr>
              <w:t>1.</w:t>
            </w:r>
            <w:r>
              <w:rPr>
                <w:rFonts w:asciiTheme="minorHAnsi" w:eastAsiaTheme="minorEastAsia" w:hAnsiTheme="minorHAnsi" w:cstheme="minorBidi"/>
                <w:i w:val="0"/>
                <w:sz w:val="22"/>
                <w:szCs w:val="22"/>
              </w:rPr>
              <w:tab/>
            </w:r>
            <w:r w:rsidRPr="00EE3376">
              <w:rPr>
                <w:rStyle w:val="Hyperlink"/>
              </w:rPr>
              <w:t>Application for Federal Assistance (SF</w:t>
            </w:r>
            <w:r w:rsidRPr="00EE3376">
              <w:rPr>
                <w:rStyle w:val="Hyperlink"/>
              </w:rPr>
              <w:noBreakHyphen/>
              <w:t>424)</w:t>
            </w:r>
            <w:r>
              <w:rPr>
                <w:webHidden/>
              </w:rPr>
              <w:tab/>
            </w:r>
            <w:r>
              <w:rPr>
                <w:webHidden/>
              </w:rPr>
              <w:fldChar w:fldCharType="begin"/>
            </w:r>
            <w:r>
              <w:rPr>
                <w:webHidden/>
              </w:rPr>
              <w:instrText xml:space="preserve"> PAGEREF _Toc127882916 \h </w:instrText>
            </w:r>
            <w:r>
              <w:rPr>
                <w:webHidden/>
              </w:rPr>
              <w:fldChar w:fldCharType="separate"/>
            </w:r>
            <w:r w:rsidR="00126EDB">
              <w:rPr>
                <w:webHidden/>
              </w:rPr>
              <w:t>38</w:t>
            </w:r>
            <w:r>
              <w:rPr>
                <w:webHidden/>
              </w:rPr>
              <w:fldChar w:fldCharType="end"/>
            </w:r>
          </w:hyperlink>
        </w:p>
        <w:p w:rsidR="004715D7" w14:paraId="06D54AE7" w14:textId="3B365BC7">
          <w:pPr>
            <w:pStyle w:val="TOC3"/>
            <w:rPr>
              <w:rFonts w:asciiTheme="minorHAnsi" w:eastAsiaTheme="minorEastAsia" w:hAnsiTheme="minorHAnsi" w:cstheme="minorBidi"/>
              <w:i w:val="0"/>
              <w:sz w:val="22"/>
              <w:szCs w:val="22"/>
            </w:rPr>
          </w:pPr>
          <w:hyperlink w:anchor="_Toc127882917" w:history="1">
            <w:r w:rsidRPr="00EE3376">
              <w:rPr>
                <w:rStyle w:val="Hyperlink"/>
              </w:rPr>
              <w:t>2.</w:t>
            </w:r>
            <w:r>
              <w:rPr>
                <w:rFonts w:asciiTheme="minorHAnsi" w:eastAsiaTheme="minorEastAsia" w:hAnsiTheme="minorHAnsi" w:cstheme="minorBidi"/>
                <w:i w:val="0"/>
                <w:sz w:val="22"/>
                <w:szCs w:val="22"/>
              </w:rPr>
              <w:tab/>
            </w:r>
            <w:r w:rsidRPr="00EE3376">
              <w:rPr>
                <w:rStyle w:val="Hyperlink"/>
              </w:rPr>
              <w:t>Certification Regarding Debarment, Suspension, and Other Responsibility Matters</w:t>
            </w:r>
            <w:r>
              <w:rPr>
                <w:webHidden/>
              </w:rPr>
              <w:tab/>
            </w:r>
            <w:r>
              <w:rPr>
                <w:webHidden/>
              </w:rPr>
              <w:fldChar w:fldCharType="begin"/>
            </w:r>
            <w:r>
              <w:rPr>
                <w:webHidden/>
              </w:rPr>
              <w:instrText xml:space="preserve"> PAGEREF _Toc127882917 \h </w:instrText>
            </w:r>
            <w:r>
              <w:rPr>
                <w:webHidden/>
              </w:rPr>
              <w:fldChar w:fldCharType="separate"/>
            </w:r>
            <w:r w:rsidR="00126EDB">
              <w:rPr>
                <w:webHidden/>
              </w:rPr>
              <w:t>40</w:t>
            </w:r>
            <w:r>
              <w:rPr>
                <w:webHidden/>
              </w:rPr>
              <w:fldChar w:fldCharType="end"/>
            </w:r>
          </w:hyperlink>
        </w:p>
        <w:p w:rsidR="004715D7" w14:paraId="3FA741C8" w14:textId="4FC0BE03">
          <w:pPr>
            <w:pStyle w:val="TOC3"/>
            <w:rPr>
              <w:rFonts w:asciiTheme="minorHAnsi" w:eastAsiaTheme="minorEastAsia" w:hAnsiTheme="minorHAnsi" w:cstheme="minorBidi"/>
              <w:i w:val="0"/>
              <w:sz w:val="22"/>
              <w:szCs w:val="22"/>
            </w:rPr>
          </w:pPr>
          <w:hyperlink w:anchor="_Toc127882918" w:history="1">
            <w:r w:rsidRPr="00EE3376">
              <w:rPr>
                <w:rStyle w:val="Hyperlink"/>
              </w:rPr>
              <w:t>3.</w:t>
            </w:r>
            <w:r>
              <w:rPr>
                <w:rFonts w:asciiTheme="minorHAnsi" w:eastAsiaTheme="minorEastAsia" w:hAnsiTheme="minorHAnsi" w:cstheme="minorBidi"/>
                <w:i w:val="0"/>
                <w:sz w:val="22"/>
                <w:szCs w:val="22"/>
              </w:rPr>
              <w:tab/>
            </w:r>
            <w:r w:rsidRPr="00EE3376">
              <w:rPr>
                <w:rStyle w:val="Hyperlink"/>
              </w:rPr>
              <w:t>Drug-Free Workplace Certification</w:t>
            </w:r>
            <w:r>
              <w:rPr>
                <w:webHidden/>
              </w:rPr>
              <w:tab/>
            </w:r>
            <w:r>
              <w:rPr>
                <w:webHidden/>
              </w:rPr>
              <w:fldChar w:fldCharType="begin"/>
            </w:r>
            <w:r>
              <w:rPr>
                <w:webHidden/>
              </w:rPr>
              <w:instrText xml:space="preserve"> PAGEREF _Toc127882918 \h </w:instrText>
            </w:r>
            <w:r>
              <w:rPr>
                <w:webHidden/>
              </w:rPr>
              <w:fldChar w:fldCharType="separate"/>
            </w:r>
            <w:r w:rsidR="00126EDB">
              <w:rPr>
                <w:webHidden/>
              </w:rPr>
              <w:t>43</w:t>
            </w:r>
            <w:r>
              <w:rPr>
                <w:webHidden/>
              </w:rPr>
              <w:fldChar w:fldCharType="end"/>
            </w:r>
          </w:hyperlink>
        </w:p>
        <w:p w:rsidR="004715D7" w14:paraId="0E936289" w14:textId="133ED947">
          <w:pPr>
            <w:pStyle w:val="TOC3"/>
            <w:rPr>
              <w:rFonts w:asciiTheme="minorHAnsi" w:eastAsiaTheme="minorEastAsia" w:hAnsiTheme="minorHAnsi" w:cstheme="minorBidi"/>
              <w:i w:val="0"/>
              <w:sz w:val="22"/>
              <w:szCs w:val="22"/>
            </w:rPr>
          </w:pPr>
          <w:hyperlink w:anchor="_Toc127882919" w:history="1">
            <w:r w:rsidRPr="00EE3376">
              <w:rPr>
                <w:rStyle w:val="Hyperlink"/>
              </w:rPr>
              <w:t>4.</w:t>
            </w:r>
            <w:r>
              <w:rPr>
                <w:rFonts w:asciiTheme="minorHAnsi" w:eastAsiaTheme="minorEastAsia" w:hAnsiTheme="minorHAnsi" w:cstheme="minorBidi"/>
                <w:i w:val="0"/>
                <w:sz w:val="22"/>
                <w:szCs w:val="22"/>
              </w:rPr>
              <w:tab/>
            </w:r>
            <w:r w:rsidRPr="00EE3376">
              <w:rPr>
                <w:rStyle w:val="Hyperlink"/>
              </w:rPr>
              <w:t>Certification Regarding Lobbying Activities</w:t>
            </w:r>
            <w:r>
              <w:rPr>
                <w:webHidden/>
              </w:rPr>
              <w:tab/>
            </w:r>
            <w:r>
              <w:rPr>
                <w:webHidden/>
              </w:rPr>
              <w:fldChar w:fldCharType="begin"/>
            </w:r>
            <w:r>
              <w:rPr>
                <w:webHidden/>
              </w:rPr>
              <w:instrText xml:space="preserve"> PAGEREF _Toc127882919 \h </w:instrText>
            </w:r>
            <w:r>
              <w:rPr>
                <w:webHidden/>
              </w:rPr>
              <w:fldChar w:fldCharType="separate"/>
            </w:r>
            <w:r w:rsidR="00126EDB">
              <w:rPr>
                <w:webHidden/>
              </w:rPr>
              <w:t>45</w:t>
            </w:r>
            <w:r>
              <w:rPr>
                <w:webHidden/>
              </w:rPr>
              <w:fldChar w:fldCharType="end"/>
            </w:r>
          </w:hyperlink>
        </w:p>
        <w:p w:rsidR="004715D7" w14:paraId="4737E32F" w14:textId="52626C3D">
          <w:pPr>
            <w:pStyle w:val="TOC3"/>
            <w:rPr>
              <w:rFonts w:asciiTheme="minorHAnsi" w:eastAsiaTheme="minorEastAsia" w:hAnsiTheme="minorHAnsi" w:cstheme="minorBidi"/>
              <w:i w:val="0"/>
              <w:sz w:val="22"/>
              <w:szCs w:val="22"/>
            </w:rPr>
          </w:pPr>
          <w:hyperlink w:anchor="_Toc127882920" w:history="1">
            <w:r w:rsidRPr="00EE3376">
              <w:rPr>
                <w:rStyle w:val="Hyperlink"/>
              </w:rPr>
              <w:t>5.</w:t>
            </w:r>
            <w:r>
              <w:rPr>
                <w:rFonts w:asciiTheme="minorHAnsi" w:eastAsiaTheme="minorEastAsia" w:hAnsiTheme="minorHAnsi" w:cstheme="minorBidi"/>
                <w:i w:val="0"/>
                <w:sz w:val="22"/>
                <w:szCs w:val="22"/>
              </w:rPr>
              <w:tab/>
            </w:r>
            <w:r w:rsidRPr="00EE3376">
              <w:rPr>
                <w:rStyle w:val="Hyperlink"/>
              </w:rPr>
              <w:t>Disclosure of Lobbying Activities (SF</w:t>
            </w:r>
            <w:r w:rsidRPr="00EE3376">
              <w:rPr>
                <w:rStyle w:val="Hyperlink"/>
              </w:rPr>
              <w:noBreakHyphen/>
              <w:t>LLL)</w:t>
            </w:r>
            <w:r>
              <w:rPr>
                <w:webHidden/>
              </w:rPr>
              <w:tab/>
            </w:r>
            <w:r>
              <w:rPr>
                <w:webHidden/>
              </w:rPr>
              <w:fldChar w:fldCharType="begin"/>
            </w:r>
            <w:r>
              <w:rPr>
                <w:webHidden/>
              </w:rPr>
              <w:instrText xml:space="preserve"> PAGEREF _Toc127882920 \h </w:instrText>
            </w:r>
            <w:r>
              <w:rPr>
                <w:webHidden/>
              </w:rPr>
              <w:fldChar w:fldCharType="separate"/>
            </w:r>
            <w:r w:rsidR="00126EDB">
              <w:rPr>
                <w:webHidden/>
              </w:rPr>
              <w:t>46</w:t>
            </w:r>
            <w:r>
              <w:rPr>
                <w:webHidden/>
              </w:rPr>
              <w:fldChar w:fldCharType="end"/>
            </w:r>
          </w:hyperlink>
        </w:p>
        <w:p w:rsidR="004715D7" w14:paraId="46134B81" w14:textId="2402D530">
          <w:pPr>
            <w:pStyle w:val="TOC3"/>
            <w:rPr>
              <w:rFonts w:asciiTheme="minorHAnsi" w:eastAsiaTheme="minorEastAsia" w:hAnsiTheme="minorHAnsi" w:cstheme="minorBidi"/>
              <w:i w:val="0"/>
              <w:sz w:val="22"/>
              <w:szCs w:val="22"/>
            </w:rPr>
          </w:pPr>
          <w:hyperlink w:anchor="_Toc127882921" w:history="1">
            <w:r w:rsidRPr="00EE3376">
              <w:rPr>
                <w:rStyle w:val="Hyperlink"/>
              </w:rPr>
              <w:t>6.</w:t>
            </w:r>
            <w:r>
              <w:rPr>
                <w:rFonts w:asciiTheme="minorHAnsi" w:eastAsiaTheme="minorEastAsia" w:hAnsiTheme="minorHAnsi" w:cstheme="minorBidi"/>
                <w:i w:val="0"/>
                <w:sz w:val="22"/>
                <w:szCs w:val="22"/>
              </w:rPr>
              <w:tab/>
            </w:r>
            <w:r w:rsidRPr="00EE3376">
              <w:rPr>
                <w:rStyle w:val="Hyperlink"/>
              </w:rPr>
              <w:t>BLS Agent Agreement</w:t>
            </w:r>
            <w:r>
              <w:rPr>
                <w:webHidden/>
              </w:rPr>
              <w:tab/>
            </w:r>
            <w:r>
              <w:rPr>
                <w:webHidden/>
              </w:rPr>
              <w:fldChar w:fldCharType="begin"/>
            </w:r>
            <w:r>
              <w:rPr>
                <w:webHidden/>
              </w:rPr>
              <w:instrText xml:space="preserve"> PAGEREF _Toc127882921 \h </w:instrText>
            </w:r>
            <w:r>
              <w:rPr>
                <w:webHidden/>
              </w:rPr>
              <w:fldChar w:fldCharType="separate"/>
            </w:r>
            <w:r w:rsidR="00126EDB">
              <w:rPr>
                <w:webHidden/>
              </w:rPr>
              <w:t>47</w:t>
            </w:r>
            <w:r>
              <w:rPr>
                <w:webHidden/>
              </w:rPr>
              <w:fldChar w:fldCharType="end"/>
            </w:r>
          </w:hyperlink>
        </w:p>
        <w:p w:rsidR="004715D7" w14:paraId="6D446E00" w14:textId="333C7450">
          <w:pPr>
            <w:pStyle w:val="TOC3"/>
            <w:rPr>
              <w:rFonts w:asciiTheme="minorHAnsi" w:eastAsiaTheme="minorEastAsia" w:hAnsiTheme="minorHAnsi" w:cstheme="minorBidi"/>
              <w:i w:val="0"/>
              <w:sz w:val="22"/>
              <w:szCs w:val="22"/>
            </w:rPr>
          </w:pPr>
          <w:hyperlink w:anchor="_Toc127882922" w:history="1">
            <w:r w:rsidRPr="00EE3376">
              <w:rPr>
                <w:rStyle w:val="Hyperlink"/>
              </w:rPr>
              <w:t>7.</w:t>
            </w:r>
            <w:r>
              <w:rPr>
                <w:rFonts w:asciiTheme="minorHAnsi" w:eastAsiaTheme="minorEastAsia" w:hAnsiTheme="minorHAnsi" w:cstheme="minorBidi"/>
                <w:i w:val="0"/>
                <w:sz w:val="22"/>
                <w:szCs w:val="22"/>
              </w:rPr>
              <w:tab/>
            </w:r>
            <w:r w:rsidRPr="00EE3376">
              <w:rPr>
                <w:rStyle w:val="Hyperlink"/>
              </w:rPr>
              <w:t>BLS Special Agent Agreement</w:t>
            </w:r>
            <w:r>
              <w:rPr>
                <w:webHidden/>
              </w:rPr>
              <w:tab/>
            </w:r>
            <w:r>
              <w:rPr>
                <w:webHidden/>
              </w:rPr>
              <w:fldChar w:fldCharType="begin"/>
            </w:r>
            <w:r>
              <w:rPr>
                <w:webHidden/>
              </w:rPr>
              <w:instrText xml:space="preserve"> PAGEREF _Toc127882922 \h </w:instrText>
            </w:r>
            <w:r>
              <w:rPr>
                <w:webHidden/>
              </w:rPr>
              <w:fldChar w:fldCharType="separate"/>
            </w:r>
            <w:r w:rsidR="00126EDB">
              <w:rPr>
                <w:webHidden/>
              </w:rPr>
              <w:t>48</w:t>
            </w:r>
            <w:r>
              <w:rPr>
                <w:webHidden/>
              </w:rPr>
              <w:fldChar w:fldCharType="end"/>
            </w:r>
          </w:hyperlink>
        </w:p>
        <w:p w:rsidR="004715D7" w14:paraId="753CE38B" w14:textId="0759EC88">
          <w:pPr>
            <w:pStyle w:val="TOC3"/>
            <w:rPr>
              <w:rFonts w:asciiTheme="minorHAnsi" w:eastAsiaTheme="minorEastAsia" w:hAnsiTheme="minorHAnsi" w:cstheme="minorBidi"/>
              <w:i w:val="0"/>
              <w:sz w:val="22"/>
              <w:szCs w:val="22"/>
            </w:rPr>
          </w:pPr>
          <w:hyperlink w:anchor="_Toc127882923" w:history="1">
            <w:r w:rsidRPr="00EE3376">
              <w:rPr>
                <w:rStyle w:val="Hyperlink"/>
              </w:rPr>
              <w:t>8.</w:t>
            </w:r>
            <w:r>
              <w:rPr>
                <w:rFonts w:asciiTheme="minorHAnsi" w:eastAsiaTheme="minorEastAsia" w:hAnsiTheme="minorHAnsi" w:cstheme="minorBidi"/>
                <w:i w:val="0"/>
                <w:sz w:val="22"/>
                <w:szCs w:val="22"/>
              </w:rPr>
              <w:tab/>
            </w:r>
            <w:r w:rsidRPr="00EE3376">
              <w:rPr>
                <w:rStyle w:val="Hyperlink"/>
              </w:rPr>
              <w:t>BLS Pre-Release Access Certification Form</w:t>
            </w:r>
            <w:r>
              <w:rPr>
                <w:webHidden/>
              </w:rPr>
              <w:tab/>
            </w:r>
            <w:r>
              <w:rPr>
                <w:webHidden/>
              </w:rPr>
              <w:fldChar w:fldCharType="begin"/>
            </w:r>
            <w:r>
              <w:rPr>
                <w:webHidden/>
              </w:rPr>
              <w:instrText xml:space="preserve"> PAGEREF _Toc127882923 \h </w:instrText>
            </w:r>
            <w:r>
              <w:rPr>
                <w:webHidden/>
              </w:rPr>
              <w:fldChar w:fldCharType="separate"/>
            </w:r>
            <w:r w:rsidR="00126EDB">
              <w:rPr>
                <w:webHidden/>
              </w:rPr>
              <w:t>49</w:t>
            </w:r>
            <w:r>
              <w:rPr>
                <w:webHidden/>
              </w:rPr>
              <w:fldChar w:fldCharType="end"/>
            </w:r>
          </w:hyperlink>
        </w:p>
        <w:p w:rsidR="004715D7" w14:paraId="3BF23AEA" w14:textId="1A0196CC">
          <w:pPr>
            <w:pStyle w:val="TOC3"/>
            <w:rPr>
              <w:rFonts w:asciiTheme="minorHAnsi" w:eastAsiaTheme="minorEastAsia" w:hAnsiTheme="minorHAnsi" w:cstheme="minorBidi"/>
              <w:i w:val="0"/>
              <w:sz w:val="22"/>
              <w:szCs w:val="22"/>
            </w:rPr>
          </w:pPr>
          <w:hyperlink w:anchor="_Toc127882924" w:history="1">
            <w:r w:rsidRPr="00EE3376">
              <w:rPr>
                <w:rStyle w:val="Hyperlink"/>
              </w:rPr>
              <w:t>9.</w:t>
            </w:r>
            <w:r>
              <w:rPr>
                <w:rFonts w:asciiTheme="minorHAnsi" w:eastAsiaTheme="minorEastAsia" w:hAnsiTheme="minorHAnsi" w:cstheme="minorBidi"/>
                <w:i w:val="0"/>
                <w:sz w:val="22"/>
                <w:szCs w:val="22"/>
              </w:rPr>
              <w:tab/>
            </w:r>
            <w:r w:rsidRPr="00EE3376">
              <w:rPr>
                <w:rStyle w:val="Hyperlink"/>
              </w:rPr>
              <w:t>Work Statements</w:t>
            </w:r>
            <w:r>
              <w:rPr>
                <w:webHidden/>
              </w:rPr>
              <w:tab/>
            </w:r>
            <w:r>
              <w:rPr>
                <w:webHidden/>
              </w:rPr>
              <w:fldChar w:fldCharType="begin"/>
            </w:r>
            <w:r>
              <w:rPr>
                <w:webHidden/>
              </w:rPr>
              <w:instrText xml:space="preserve"> PAGEREF _Toc127882924 \h </w:instrText>
            </w:r>
            <w:r>
              <w:rPr>
                <w:webHidden/>
              </w:rPr>
              <w:fldChar w:fldCharType="separate"/>
            </w:r>
            <w:r w:rsidR="00126EDB">
              <w:rPr>
                <w:webHidden/>
              </w:rPr>
              <w:t>50</w:t>
            </w:r>
            <w:r>
              <w:rPr>
                <w:webHidden/>
              </w:rPr>
              <w:fldChar w:fldCharType="end"/>
            </w:r>
          </w:hyperlink>
        </w:p>
        <w:p w:rsidR="004715D7" w14:paraId="56CB00BE" w14:textId="67B71BEB">
          <w:pPr>
            <w:pStyle w:val="TOC3"/>
            <w:rPr>
              <w:rFonts w:asciiTheme="minorHAnsi" w:eastAsiaTheme="minorEastAsia" w:hAnsiTheme="minorHAnsi" w:cstheme="minorBidi"/>
              <w:i w:val="0"/>
              <w:sz w:val="22"/>
              <w:szCs w:val="22"/>
            </w:rPr>
          </w:pPr>
          <w:hyperlink w:anchor="_Toc127882925" w:history="1">
            <w:r w:rsidRPr="00EE3376">
              <w:rPr>
                <w:rStyle w:val="Hyperlink"/>
              </w:rPr>
              <w:t>10.</w:t>
            </w:r>
            <w:r>
              <w:rPr>
                <w:rFonts w:asciiTheme="minorHAnsi" w:eastAsiaTheme="minorEastAsia" w:hAnsiTheme="minorHAnsi" w:cstheme="minorBidi"/>
                <w:i w:val="0"/>
                <w:sz w:val="22"/>
                <w:szCs w:val="22"/>
              </w:rPr>
              <w:tab/>
            </w:r>
            <w:r w:rsidRPr="00EE3376">
              <w:rPr>
                <w:rStyle w:val="Hyperlink"/>
              </w:rPr>
              <w:t>Budget Information Form (BIF)</w:t>
            </w:r>
            <w:r>
              <w:rPr>
                <w:webHidden/>
              </w:rPr>
              <w:tab/>
            </w:r>
            <w:r>
              <w:rPr>
                <w:webHidden/>
              </w:rPr>
              <w:fldChar w:fldCharType="begin"/>
            </w:r>
            <w:r>
              <w:rPr>
                <w:webHidden/>
              </w:rPr>
              <w:instrText xml:space="preserve"> PAGEREF _Toc127882925 \h </w:instrText>
            </w:r>
            <w:r>
              <w:rPr>
                <w:webHidden/>
              </w:rPr>
              <w:fldChar w:fldCharType="separate"/>
            </w:r>
            <w:r w:rsidR="00126EDB">
              <w:rPr>
                <w:webHidden/>
              </w:rPr>
              <w:t>51</w:t>
            </w:r>
            <w:r>
              <w:rPr>
                <w:webHidden/>
              </w:rPr>
              <w:fldChar w:fldCharType="end"/>
            </w:r>
          </w:hyperlink>
        </w:p>
        <w:p w:rsidR="004715D7" w14:paraId="44E85BC7" w14:textId="665BC8E2">
          <w:pPr>
            <w:pStyle w:val="TOC1"/>
            <w:rPr>
              <w:rFonts w:asciiTheme="minorHAnsi" w:eastAsiaTheme="minorEastAsia" w:hAnsiTheme="minorHAnsi" w:cstheme="minorBidi"/>
              <w:b w:val="0"/>
              <w:caps w:val="0"/>
              <w:sz w:val="22"/>
              <w:szCs w:val="22"/>
            </w:rPr>
          </w:pPr>
          <w:hyperlink w:anchor="_Toc127882926" w:history="1">
            <w:r w:rsidRPr="00EE3376">
              <w:rPr>
                <w:rStyle w:val="Hyperlink"/>
              </w:rPr>
              <w:t>III.</w:t>
            </w:r>
            <w:r>
              <w:rPr>
                <w:rFonts w:asciiTheme="minorHAnsi" w:eastAsiaTheme="minorEastAsia" w:hAnsiTheme="minorHAnsi" w:cstheme="minorBidi"/>
                <w:b w:val="0"/>
                <w:caps w:val="0"/>
                <w:sz w:val="22"/>
                <w:szCs w:val="22"/>
              </w:rPr>
              <w:tab/>
            </w:r>
            <w:r w:rsidRPr="00EE3376">
              <w:rPr>
                <w:rStyle w:val="Hyperlink"/>
              </w:rPr>
              <w:t>APPLICATION MATERIALS</w:t>
            </w:r>
            <w:r>
              <w:rPr>
                <w:webHidden/>
              </w:rPr>
              <w:tab/>
            </w:r>
            <w:r>
              <w:rPr>
                <w:webHidden/>
              </w:rPr>
              <w:fldChar w:fldCharType="begin"/>
            </w:r>
            <w:r>
              <w:rPr>
                <w:webHidden/>
              </w:rPr>
              <w:instrText xml:space="preserve"> PAGEREF _Toc127882926 \h </w:instrText>
            </w:r>
            <w:r>
              <w:rPr>
                <w:webHidden/>
              </w:rPr>
              <w:fldChar w:fldCharType="separate"/>
            </w:r>
            <w:r w:rsidR="00126EDB">
              <w:rPr>
                <w:webHidden/>
              </w:rPr>
              <w:t>53</w:t>
            </w:r>
            <w:r>
              <w:rPr>
                <w:webHidden/>
              </w:rPr>
              <w:fldChar w:fldCharType="end"/>
            </w:r>
          </w:hyperlink>
        </w:p>
        <w:p w:rsidR="004715D7" w:rsidRPr="004715D7" w14:paraId="2115CA92" w14:textId="45DFD1A2">
          <w:pPr>
            <w:pStyle w:val="TOC2"/>
            <w:rPr>
              <w:rFonts w:eastAsiaTheme="minorEastAsia"/>
              <w:caps w:val="0"/>
              <w:sz w:val="22"/>
              <w:szCs w:val="22"/>
            </w:rPr>
          </w:pPr>
          <w:hyperlink w:anchor="_Toc127882927" w:history="1">
            <w:r w:rsidRPr="004715D7">
              <w:rPr>
                <w:rStyle w:val="Hyperlink"/>
              </w:rPr>
              <w:t>Application for Federal Assistance SF-424</w:t>
            </w:r>
            <w:r w:rsidRPr="004715D7">
              <w:rPr>
                <w:webHidden/>
              </w:rPr>
              <w:tab/>
            </w:r>
            <w:r w:rsidRPr="004715D7">
              <w:rPr>
                <w:webHidden/>
              </w:rPr>
              <w:fldChar w:fldCharType="begin"/>
            </w:r>
            <w:r w:rsidRPr="004715D7">
              <w:rPr>
                <w:webHidden/>
              </w:rPr>
              <w:instrText xml:space="preserve"> PAGEREF _Toc127882927 \h </w:instrText>
            </w:r>
            <w:r w:rsidRPr="004715D7">
              <w:rPr>
                <w:webHidden/>
              </w:rPr>
              <w:fldChar w:fldCharType="separate"/>
            </w:r>
            <w:r w:rsidR="00126EDB">
              <w:rPr>
                <w:webHidden/>
              </w:rPr>
              <w:t>55</w:t>
            </w:r>
            <w:r w:rsidRPr="004715D7">
              <w:rPr>
                <w:webHidden/>
              </w:rPr>
              <w:fldChar w:fldCharType="end"/>
            </w:r>
          </w:hyperlink>
        </w:p>
        <w:p w:rsidR="004715D7" w:rsidRPr="004715D7" w14:paraId="5C08FE62" w14:textId="02F35669">
          <w:pPr>
            <w:pStyle w:val="TOC2"/>
            <w:rPr>
              <w:rFonts w:eastAsiaTheme="minorEastAsia"/>
              <w:caps w:val="0"/>
              <w:sz w:val="22"/>
              <w:szCs w:val="22"/>
            </w:rPr>
          </w:pPr>
          <w:hyperlink w:anchor="_Toc127882928" w:history="1">
            <w:r w:rsidRPr="004715D7">
              <w:rPr>
                <w:rStyle w:val="Hyperlink"/>
              </w:rPr>
              <w:t>Certification Regarding Drug-Free Workplace Requirements</w:t>
            </w:r>
            <w:r w:rsidRPr="004715D7">
              <w:rPr>
                <w:webHidden/>
              </w:rPr>
              <w:tab/>
            </w:r>
            <w:r w:rsidRPr="004715D7">
              <w:rPr>
                <w:webHidden/>
              </w:rPr>
              <w:fldChar w:fldCharType="begin"/>
            </w:r>
            <w:r w:rsidRPr="004715D7">
              <w:rPr>
                <w:webHidden/>
              </w:rPr>
              <w:instrText xml:space="preserve"> PAGEREF _Toc127882928 \h </w:instrText>
            </w:r>
            <w:r w:rsidRPr="004715D7">
              <w:rPr>
                <w:webHidden/>
              </w:rPr>
              <w:fldChar w:fldCharType="separate"/>
            </w:r>
            <w:r w:rsidR="00126EDB">
              <w:rPr>
                <w:webHidden/>
              </w:rPr>
              <w:t>61</w:t>
            </w:r>
            <w:r w:rsidRPr="004715D7">
              <w:rPr>
                <w:webHidden/>
              </w:rPr>
              <w:fldChar w:fldCharType="end"/>
            </w:r>
          </w:hyperlink>
        </w:p>
        <w:p w:rsidR="004715D7" w:rsidRPr="004715D7" w14:paraId="6013CA0B" w14:textId="4B9F9F8B">
          <w:pPr>
            <w:pStyle w:val="TOC2"/>
            <w:rPr>
              <w:rFonts w:eastAsiaTheme="minorEastAsia"/>
              <w:caps w:val="0"/>
              <w:sz w:val="22"/>
              <w:szCs w:val="22"/>
            </w:rPr>
          </w:pPr>
          <w:hyperlink w:anchor="_Toc127882929" w:history="1">
            <w:r w:rsidRPr="004715D7">
              <w:rPr>
                <w:rStyle w:val="Hyperlink"/>
              </w:rPr>
              <w:t>DISCLOSURE OF LOBBYING ACTIVITIES</w:t>
            </w:r>
            <w:r w:rsidRPr="004715D7">
              <w:rPr>
                <w:webHidden/>
              </w:rPr>
              <w:tab/>
            </w:r>
            <w:r w:rsidRPr="004715D7">
              <w:rPr>
                <w:webHidden/>
              </w:rPr>
              <w:fldChar w:fldCharType="begin"/>
            </w:r>
            <w:r w:rsidRPr="004715D7">
              <w:rPr>
                <w:webHidden/>
              </w:rPr>
              <w:instrText xml:space="preserve"> PAGEREF _Toc127882929 \h </w:instrText>
            </w:r>
            <w:r w:rsidRPr="004715D7">
              <w:rPr>
                <w:webHidden/>
              </w:rPr>
              <w:fldChar w:fldCharType="separate"/>
            </w:r>
            <w:r w:rsidR="00126EDB">
              <w:rPr>
                <w:webHidden/>
              </w:rPr>
              <w:t>63</w:t>
            </w:r>
            <w:r w:rsidRPr="004715D7">
              <w:rPr>
                <w:webHidden/>
              </w:rPr>
              <w:fldChar w:fldCharType="end"/>
            </w:r>
          </w:hyperlink>
        </w:p>
        <w:p w:rsidR="004715D7" w14:paraId="723AFD08" w14:textId="50621C18">
          <w:pPr>
            <w:pStyle w:val="TOC2"/>
            <w:rPr>
              <w:rFonts w:asciiTheme="minorHAnsi" w:eastAsiaTheme="minorEastAsia" w:hAnsiTheme="minorHAnsi" w:cstheme="minorBidi"/>
              <w:caps w:val="0"/>
              <w:sz w:val="22"/>
              <w:szCs w:val="22"/>
            </w:rPr>
          </w:pPr>
          <w:hyperlink w:anchor="_Toc127882930" w:history="1">
            <w:r w:rsidRPr="00EE3376">
              <w:rPr>
                <w:rStyle w:val="Hyperlink"/>
              </w:rPr>
              <w:t>BLS AGENT AGREEMENT</w:t>
            </w:r>
            <w:r>
              <w:rPr>
                <w:webHidden/>
              </w:rPr>
              <w:tab/>
            </w:r>
            <w:r>
              <w:rPr>
                <w:webHidden/>
              </w:rPr>
              <w:fldChar w:fldCharType="begin"/>
            </w:r>
            <w:r>
              <w:rPr>
                <w:webHidden/>
              </w:rPr>
              <w:instrText xml:space="preserve"> PAGEREF _Toc127882930 \h </w:instrText>
            </w:r>
            <w:r>
              <w:rPr>
                <w:webHidden/>
              </w:rPr>
              <w:fldChar w:fldCharType="separate"/>
            </w:r>
            <w:r w:rsidR="00126EDB">
              <w:rPr>
                <w:webHidden/>
              </w:rPr>
              <w:t>65</w:t>
            </w:r>
            <w:r>
              <w:rPr>
                <w:webHidden/>
              </w:rPr>
              <w:fldChar w:fldCharType="end"/>
            </w:r>
          </w:hyperlink>
        </w:p>
        <w:p w:rsidR="004715D7" w14:paraId="5C0A1178" w14:textId="519EBB67">
          <w:pPr>
            <w:pStyle w:val="TOC2"/>
            <w:rPr>
              <w:rFonts w:asciiTheme="minorHAnsi" w:eastAsiaTheme="minorEastAsia" w:hAnsiTheme="minorHAnsi" w:cstheme="minorBidi"/>
              <w:caps w:val="0"/>
              <w:sz w:val="22"/>
              <w:szCs w:val="22"/>
            </w:rPr>
          </w:pPr>
          <w:hyperlink w:anchor="_Toc127882931" w:history="1">
            <w:r w:rsidRPr="00EE3376">
              <w:rPr>
                <w:rStyle w:val="Hyperlink"/>
              </w:rPr>
              <w:t>BLS SPECIAL AGENT AGREEMENT</w:t>
            </w:r>
            <w:r>
              <w:rPr>
                <w:webHidden/>
              </w:rPr>
              <w:tab/>
            </w:r>
            <w:r>
              <w:rPr>
                <w:webHidden/>
              </w:rPr>
              <w:fldChar w:fldCharType="begin"/>
            </w:r>
            <w:r>
              <w:rPr>
                <w:webHidden/>
              </w:rPr>
              <w:instrText xml:space="preserve"> PAGEREF _Toc127882931 \h </w:instrText>
            </w:r>
            <w:r>
              <w:rPr>
                <w:webHidden/>
              </w:rPr>
              <w:fldChar w:fldCharType="separate"/>
            </w:r>
            <w:r w:rsidR="00126EDB">
              <w:rPr>
                <w:webHidden/>
              </w:rPr>
              <w:t>67</w:t>
            </w:r>
            <w:r>
              <w:rPr>
                <w:webHidden/>
              </w:rPr>
              <w:fldChar w:fldCharType="end"/>
            </w:r>
          </w:hyperlink>
        </w:p>
        <w:p w:rsidR="004715D7" w14:paraId="094D0249" w14:textId="74C5CC69">
          <w:pPr>
            <w:pStyle w:val="TOC2"/>
            <w:rPr>
              <w:rFonts w:asciiTheme="minorHAnsi" w:eastAsiaTheme="minorEastAsia" w:hAnsiTheme="minorHAnsi" w:cstheme="minorBidi"/>
              <w:caps w:val="0"/>
              <w:sz w:val="22"/>
              <w:szCs w:val="22"/>
            </w:rPr>
          </w:pPr>
          <w:hyperlink w:anchor="_Toc127882932" w:history="1">
            <w:r w:rsidRPr="00EE3376">
              <w:rPr>
                <w:rStyle w:val="Hyperlink"/>
              </w:rPr>
              <w:t>Bureau of Labor Statistics Pre-Release Access Certification Form</w:t>
            </w:r>
            <w:r>
              <w:rPr>
                <w:webHidden/>
              </w:rPr>
              <w:tab/>
            </w:r>
            <w:r>
              <w:rPr>
                <w:webHidden/>
              </w:rPr>
              <w:fldChar w:fldCharType="begin"/>
            </w:r>
            <w:r>
              <w:rPr>
                <w:webHidden/>
              </w:rPr>
              <w:instrText xml:space="preserve"> PAGEREF _Toc127882932 \h </w:instrText>
            </w:r>
            <w:r>
              <w:rPr>
                <w:webHidden/>
              </w:rPr>
              <w:fldChar w:fldCharType="separate"/>
            </w:r>
            <w:r w:rsidR="00126EDB">
              <w:rPr>
                <w:webHidden/>
              </w:rPr>
              <w:t>69</w:t>
            </w:r>
            <w:r>
              <w:rPr>
                <w:webHidden/>
              </w:rPr>
              <w:fldChar w:fldCharType="end"/>
            </w:r>
          </w:hyperlink>
        </w:p>
        <w:p w:rsidR="004715D7" w14:paraId="6A5D6E41" w14:textId="1FCC6927">
          <w:pPr>
            <w:pStyle w:val="TOC2"/>
            <w:rPr>
              <w:rFonts w:asciiTheme="minorHAnsi" w:eastAsiaTheme="minorEastAsia" w:hAnsiTheme="minorHAnsi" w:cstheme="minorBidi"/>
              <w:caps w:val="0"/>
              <w:sz w:val="22"/>
              <w:szCs w:val="22"/>
            </w:rPr>
          </w:pPr>
          <w:hyperlink w:anchor="_Toc127882933" w:history="1">
            <w:r w:rsidRPr="00EE3376">
              <w:rPr>
                <w:rStyle w:val="Hyperlink"/>
              </w:rPr>
              <w:t>CONDITIONS FOR HANDLING BLS PRE-RELEASE INFORMATION</w:t>
            </w:r>
            <w:r>
              <w:rPr>
                <w:webHidden/>
              </w:rPr>
              <w:tab/>
            </w:r>
            <w:r>
              <w:rPr>
                <w:webHidden/>
              </w:rPr>
              <w:fldChar w:fldCharType="begin"/>
            </w:r>
            <w:r>
              <w:rPr>
                <w:webHidden/>
              </w:rPr>
              <w:instrText xml:space="preserve"> PAGEREF _Toc127882933 \h </w:instrText>
            </w:r>
            <w:r>
              <w:rPr>
                <w:webHidden/>
              </w:rPr>
              <w:fldChar w:fldCharType="separate"/>
            </w:r>
            <w:r w:rsidR="00126EDB">
              <w:rPr>
                <w:webHidden/>
              </w:rPr>
              <w:t>71</w:t>
            </w:r>
            <w:r>
              <w:rPr>
                <w:webHidden/>
              </w:rPr>
              <w:fldChar w:fldCharType="end"/>
            </w:r>
          </w:hyperlink>
        </w:p>
        <w:p w:rsidR="004715D7" w14:paraId="1D5B953F" w14:textId="6BDA80D7">
          <w:pPr>
            <w:pStyle w:val="TOC2"/>
            <w:rPr>
              <w:rFonts w:asciiTheme="minorHAnsi" w:eastAsiaTheme="minorEastAsia" w:hAnsiTheme="minorHAnsi" w:cstheme="minorBidi"/>
              <w:caps w:val="0"/>
              <w:sz w:val="22"/>
              <w:szCs w:val="22"/>
            </w:rPr>
          </w:pPr>
          <w:hyperlink w:anchor="_Toc127882934" w:history="1">
            <w:r w:rsidRPr="00EE3376">
              <w:rPr>
                <w:rStyle w:val="Hyperlink"/>
              </w:rPr>
              <w:t>STATEMENT OF ASSURANCE FOR INFORMATION SECURITY FOR THE BUREAU OF LABOR STATISTICS</w:t>
            </w:r>
            <w:r>
              <w:rPr>
                <w:webHidden/>
              </w:rPr>
              <w:tab/>
            </w:r>
            <w:r>
              <w:rPr>
                <w:webHidden/>
              </w:rPr>
              <w:fldChar w:fldCharType="begin"/>
            </w:r>
            <w:r>
              <w:rPr>
                <w:webHidden/>
              </w:rPr>
              <w:instrText xml:space="preserve"> PAGEREF _Toc127882934 \h </w:instrText>
            </w:r>
            <w:r>
              <w:rPr>
                <w:webHidden/>
              </w:rPr>
              <w:fldChar w:fldCharType="separate"/>
            </w:r>
            <w:r w:rsidR="00126EDB">
              <w:rPr>
                <w:webHidden/>
              </w:rPr>
              <w:t>73</w:t>
            </w:r>
            <w:r>
              <w:rPr>
                <w:webHidden/>
              </w:rPr>
              <w:fldChar w:fldCharType="end"/>
            </w:r>
          </w:hyperlink>
        </w:p>
        <w:p w:rsidR="004715D7" w14:paraId="5D795F5C" w14:textId="2E7A50BE">
          <w:pPr>
            <w:pStyle w:val="TOC2"/>
            <w:rPr>
              <w:rFonts w:asciiTheme="minorHAnsi" w:eastAsiaTheme="minorEastAsia" w:hAnsiTheme="minorHAnsi" w:cstheme="minorBidi"/>
              <w:caps w:val="0"/>
              <w:sz w:val="22"/>
              <w:szCs w:val="22"/>
            </w:rPr>
          </w:pPr>
          <w:hyperlink w:anchor="_Toc127882935" w:history="1">
            <w:r w:rsidRPr="00EE3376">
              <w:rPr>
                <w:rStyle w:val="Hyperlink"/>
              </w:rPr>
              <w:t>REQUIREMENTS FOR ALL PROGRAMS</w:t>
            </w:r>
            <w:r>
              <w:rPr>
                <w:webHidden/>
              </w:rPr>
              <w:tab/>
            </w:r>
            <w:r>
              <w:rPr>
                <w:webHidden/>
              </w:rPr>
              <w:fldChar w:fldCharType="begin"/>
            </w:r>
            <w:r>
              <w:rPr>
                <w:webHidden/>
              </w:rPr>
              <w:instrText xml:space="preserve"> PAGEREF _Toc127882935 \h </w:instrText>
            </w:r>
            <w:r>
              <w:rPr>
                <w:webHidden/>
              </w:rPr>
              <w:fldChar w:fldCharType="separate"/>
            </w:r>
            <w:r w:rsidR="00126EDB">
              <w:rPr>
                <w:webHidden/>
              </w:rPr>
              <w:t>77</w:t>
            </w:r>
            <w:r>
              <w:rPr>
                <w:webHidden/>
              </w:rPr>
              <w:fldChar w:fldCharType="end"/>
            </w:r>
          </w:hyperlink>
        </w:p>
        <w:p w:rsidR="004715D7" w14:paraId="144C4595" w14:textId="14C37D7D">
          <w:pPr>
            <w:pStyle w:val="TOC2"/>
            <w:rPr>
              <w:rFonts w:asciiTheme="minorHAnsi" w:eastAsiaTheme="minorEastAsia" w:hAnsiTheme="minorHAnsi" w:cstheme="minorBidi"/>
              <w:caps w:val="0"/>
              <w:sz w:val="22"/>
              <w:szCs w:val="22"/>
            </w:rPr>
          </w:pPr>
          <w:hyperlink w:anchor="_Toc127882936" w:history="1">
            <w:r w:rsidRPr="00EE3376">
              <w:rPr>
                <w:rStyle w:val="Hyperlink"/>
              </w:rPr>
              <w:t>CURRENT EMPLOYMENT STATISTICS PROGRAM</w:t>
            </w:r>
            <w:r>
              <w:rPr>
                <w:rStyle w:val="Hyperlink"/>
              </w:rPr>
              <w:t xml:space="preserve"> 50 STATES AND DISTRICT OF COLUMBIA</w:t>
            </w:r>
            <w:r>
              <w:rPr>
                <w:webHidden/>
              </w:rPr>
              <w:tab/>
            </w:r>
            <w:r>
              <w:rPr>
                <w:webHidden/>
              </w:rPr>
              <w:fldChar w:fldCharType="begin"/>
            </w:r>
            <w:r>
              <w:rPr>
                <w:webHidden/>
              </w:rPr>
              <w:instrText xml:space="preserve"> PAGEREF _Toc127882936 \h </w:instrText>
            </w:r>
            <w:r>
              <w:rPr>
                <w:webHidden/>
              </w:rPr>
              <w:fldChar w:fldCharType="separate"/>
            </w:r>
            <w:r w:rsidR="00126EDB">
              <w:rPr>
                <w:webHidden/>
              </w:rPr>
              <w:t>81</w:t>
            </w:r>
            <w:r>
              <w:rPr>
                <w:webHidden/>
              </w:rPr>
              <w:fldChar w:fldCharType="end"/>
            </w:r>
          </w:hyperlink>
        </w:p>
        <w:p w:rsidR="004715D7" w14:paraId="4D1633F4" w14:textId="04E7834E">
          <w:pPr>
            <w:pStyle w:val="TOC2"/>
            <w:rPr>
              <w:rFonts w:asciiTheme="minorHAnsi" w:eastAsiaTheme="minorEastAsia" w:hAnsiTheme="minorHAnsi" w:cstheme="minorBidi"/>
              <w:caps w:val="0"/>
              <w:sz w:val="22"/>
              <w:szCs w:val="22"/>
            </w:rPr>
          </w:pPr>
          <w:hyperlink w:anchor="_Toc127882937" w:history="1">
            <w:r w:rsidRPr="00EE3376">
              <w:rPr>
                <w:rStyle w:val="Hyperlink"/>
              </w:rPr>
              <w:t>CURRENT EMPLOYMENT STATISTICS PROGRAM</w:t>
            </w:r>
            <w:r>
              <w:rPr>
                <w:rStyle w:val="Hyperlink"/>
              </w:rPr>
              <w:t xml:space="preserve"> PUERTO RICO</w:t>
            </w:r>
            <w:r>
              <w:rPr>
                <w:webHidden/>
              </w:rPr>
              <w:tab/>
            </w:r>
            <w:r>
              <w:rPr>
                <w:webHidden/>
              </w:rPr>
              <w:fldChar w:fldCharType="begin"/>
            </w:r>
            <w:r>
              <w:rPr>
                <w:webHidden/>
              </w:rPr>
              <w:instrText xml:space="preserve"> PAGEREF _Toc127882937 \h </w:instrText>
            </w:r>
            <w:r>
              <w:rPr>
                <w:webHidden/>
              </w:rPr>
              <w:fldChar w:fldCharType="separate"/>
            </w:r>
            <w:r w:rsidR="00126EDB">
              <w:rPr>
                <w:webHidden/>
              </w:rPr>
              <w:t>89</w:t>
            </w:r>
            <w:r>
              <w:rPr>
                <w:webHidden/>
              </w:rPr>
              <w:fldChar w:fldCharType="end"/>
            </w:r>
          </w:hyperlink>
        </w:p>
        <w:p w:rsidR="004715D7" w14:paraId="67D3F4C6" w14:textId="114E50BC">
          <w:pPr>
            <w:pStyle w:val="TOC2"/>
            <w:rPr>
              <w:rFonts w:asciiTheme="minorHAnsi" w:eastAsiaTheme="minorEastAsia" w:hAnsiTheme="minorHAnsi" w:cstheme="minorBidi"/>
              <w:caps w:val="0"/>
              <w:sz w:val="22"/>
              <w:szCs w:val="22"/>
            </w:rPr>
          </w:pPr>
          <w:hyperlink w:anchor="_Toc127882938" w:history="1">
            <w:r w:rsidRPr="00EE3376">
              <w:rPr>
                <w:rStyle w:val="Hyperlink"/>
              </w:rPr>
              <w:t>CURRENT EMPLOYMENT STATISTICS PROGRAM</w:t>
            </w:r>
            <w:r>
              <w:rPr>
                <w:rStyle w:val="Hyperlink"/>
              </w:rPr>
              <w:t xml:space="preserve"> U.S. VIRGIN ISLANDS</w:t>
            </w:r>
            <w:r>
              <w:rPr>
                <w:webHidden/>
              </w:rPr>
              <w:tab/>
            </w:r>
            <w:r>
              <w:rPr>
                <w:webHidden/>
              </w:rPr>
              <w:fldChar w:fldCharType="begin"/>
            </w:r>
            <w:r>
              <w:rPr>
                <w:webHidden/>
              </w:rPr>
              <w:instrText xml:space="preserve"> PAGEREF _Toc127882938 \h </w:instrText>
            </w:r>
            <w:r>
              <w:rPr>
                <w:webHidden/>
              </w:rPr>
              <w:fldChar w:fldCharType="separate"/>
            </w:r>
            <w:r w:rsidR="00126EDB">
              <w:rPr>
                <w:webHidden/>
              </w:rPr>
              <w:t>95</w:t>
            </w:r>
            <w:r>
              <w:rPr>
                <w:webHidden/>
              </w:rPr>
              <w:fldChar w:fldCharType="end"/>
            </w:r>
          </w:hyperlink>
        </w:p>
        <w:p w:rsidR="004715D7" w14:paraId="496247AA" w14:textId="20937D26">
          <w:pPr>
            <w:pStyle w:val="TOC2"/>
            <w:rPr>
              <w:rFonts w:asciiTheme="minorHAnsi" w:eastAsiaTheme="minorEastAsia" w:hAnsiTheme="minorHAnsi" w:cstheme="minorBidi"/>
              <w:caps w:val="0"/>
              <w:sz w:val="22"/>
              <w:szCs w:val="22"/>
            </w:rPr>
          </w:pPr>
          <w:hyperlink w:anchor="_Toc127882939" w:history="1">
            <w:r w:rsidRPr="00EE3376">
              <w:rPr>
                <w:rStyle w:val="Hyperlink"/>
              </w:rPr>
              <w:t>LOCAL AREA UNEMPLOYMENT STATISTICS PROGRAM</w:t>
            </w:r>
            <w:r>
              <w:rPr>
                <w:webHidden/>
              </w:rPr>
              <w:tab/>
            </w:r>
            <w:r>
              <w:rPr>
                <w:webHidden/>
              </w:rPr>
              <w:fldChar w:fldCharType="begin"/>
            </w:r>
            <w:r>
              <w:rPr>
                <w:webHidden/>
              </w:rPr>
              <w:instrText xml:space="preserve"> PAGEREF _Toc127882939 \h </w:instrText>
            </w:r>
            <w:r>
              <w:rPr>
                <w:webHidden/>
              </w:rPr>
              <w:fldChar w:fldCharType="separate"/>
            </w:r>
            <w:r w:rsidR="00126EDB">
              <w:rPr>
                <w:webHidden/>
              </w:rPr>
              <w:t>101</w:t>
            </w:r>
            <w:r>
              <w:rPr>
                <w:webHidden/>
              </w:rPr>
              <w:fldChar w:fldCharType="end"/>
            </w:r>
          </w:hyperlink>
        </w:p>
        <w:p w:rsidR="004715D7" w14:paraId="5A6428A3" w14:textId="683336CC">
          <w:pPr>
            <w:pStyle w:val="TOC2"/>
            <w:rPr>
              <w:rFonts w:asciiTheme="minorHAnsi" w:eastAsiaTheme="minorEastAsia" w:hAnsiTheme="minorHAnsi" w:cstheme="minorBidi"/>
              <w:caps w:val="0"/>
              <w:sz w:val="22"/>
              <w:szCs w:val="22"/>
            </w:rPr>
          </w:pPr>
          <w:hyperlink w:anchor="_Toc127882940" w:history="1">
            <w:r w:rsidRPr="00EE3376">
              <w:rPr>
                <w:rStyle w:val="Hyperlink"/>
              </w:rPr>
              <w:t>OCCUPATIONAL EMPLOYMENT AND WAGE STATISTICS PROGRAM</w:t>
            </w:r>
            <w:r>
              <w:rPr>
                <w:webHidden/>
              </w:rPr>
              <w:tab/>
            </w:r>
            <w:r>
              <w:rPr>
                <w:webHidden/>
              </w:rPr>
              <w:fldChar w:fldCharType="begin"/>
            </w:r>
            <w:r>
              <w:rPr>
                <w:webHidden/>
              </w:rPr>
              <w:instrText xml:space="preserve"> PAGEREF _Toc127882940 \h </w:instrText>
            </w:r>
            <w:r>
              <w:rPr>
                <w:webHidden/>
              </w:rPr>
              <w:fldChar w:fldCharType="separate"/>
            </w:r>
            <w:r w:rsidR="00126EDB">
              <w:rPr>
                <w:webHidden/>
              </w:rPr>
              <w:t>107</w:t>
            </w:r>
            <w:r>
              <w:rPr>
                <w:webHidden/>
              </w:rPr>
              <w:fldChar w:fldCharType="end"/>
            </w:r>
          </w:hyperlink>
        </w:p>
        <w:p w:rsidR="004715D7" w14:paraId="4F77D3EC" w14:textId="5802FD62">
          <w:pPr>
            <w:pStyle w:val="TOC2"/>
            <w:rPr>
              <w:rFonts w:asciiTheme="minorHAnsi" w:eastAsiaTheme="minorEastAsia" w:hAnsiTheme="minorHAnsi" w:cstheme="minorBidi"/>
              <w:caps w:val="0"/>
              <w:sz w:val="22"/>
              <w:szCs w:val="22"/>
            </w:rPr>
          </w:pPr>
          <w:hyperlink w:anchor="_Toc127882941" w:history="1">
            <w:r w:rsidRPr="00EE3376">
              <w:rPr>
                <w:rStyle w:val="Hyperlink"/>
              </w:rPr>
              <w:t>QUARTERLY CENSUS OF EMPLOYMENT AND WAGES</w:t>
            </w:r>
            <w:r>
              <w:rPr>
                <w:webHidden/>
              </w:rPr>
              <w:tab/>
            </w:r>
            <w:r>
              <w:rPr>
                <w:webHidden/>
              </w:rPr>
              <w:fldChar w:fldCharType="begin"/>
            </w:r>
            <w:r>
              <w:rPr>
                <w:webHidden/>
              </w:rPr>
              <w:instrText xml:space="preserve"> PAGEREF _Toc127882941 \h </w:instrText>
            </w:r>
            <w:r>
              <w:rPr>
                <w:webHidden/>
              </w:rPr>
              <w:fldChar w:fldCharType="separate"/>
            </w:r>
            <w:r w:rsidR="00126EDB">
              <w:rPr>
                <w:webHidden/>
              </w:rPr>
              <w:t>113</w:t>
            </w:r>
            <w:r>
              <w:rPr>
                <w:webHidden/>
              </w:rPr>
              <w:fldChar w:fldCharType="end"/>
            </w:r>
          </w:hyperlink>
        </w:p>
        <w:p w:rsidR="004715D7" w14:paraId="4309F55A" w14:textId="1F286D1C">
          <w:pPr>
            <w:pStyle w:val="TOC2"/>
            <w:rPr>
              <w:rFonts w:asciiTheme="minorHAnsi" w:eastAsiaTheme="minorEastAsia" w:hAnsiTheme="minorHAnsi" w:cstheme="minorBidi"/>
              <w:caps w:val="0"/>
              <w:sz w:val="22"/>
              <w:szCs w:val="22"/>
            </w:rPr>
          </w:pPr>
          <w:hyperlink w:anchor="_Toc127882942" w:history="1">
            <w:r w:rsidRPr="00EE3376">
              <w:rPr>
                <w:rStyle w:val="Hyperlink"/>
              </w:rPr>
              <w:t>BLS LMI BIF</w:t>
            </w:r>
            <w:r>
              <w:rPr>
                <w:webHidden/>
              </w:rPr>
              <w:tab/>
            </w:r>
            <w:r>
              <w:rPr>
                <w:webHidden/>
              </w:rPr>
              <w:fldChar w:fldCharType="begin"/>
            </w:r>
            <w:r>
              <w:rPr>
                <w:webHidden/>
              </w:rPr>
              <w:instrText xml:space="preserve"> PAGEREF _Toc127882942 \h </w:instrText>
            </w:r>
            <w:r>
              <w:rPr>
                <w:webHidden/>
              </w:rPr>
              <w:fldChar w:fldCharType="separate"/>
            </w:r>
            <w:r w:rsidR="00126EDB">
              <w:rPr>
                <w:webHidden/>
              </w:rPr>
              <w:t>123</w:t>
            </w:r>
            <w:r>
              <w:rPr>
                <w:webHidden/>
              </w:rPr>
              <w:fldChar w:fldCharType="end"/>
            </w:r>
          </w:hyperlink>
        </w:p>
        <w:p w:rsidR="004715D7" w14:paraId="701657C2" w14:textId="16B97E3E">
          <w:pPr>
            <w:pStyle w:val="TOC2"/>
            <w:rPr>
              <w:rFonts w:asciiTheme="minorHAnsi" w:eastAsiaTheme="minorEastAsia" w:hAnsiTheme="minorHAnsi" w:cstheme="minorBidi"/>
              <w:caps w:val="0"/>
              <w:sz w:val="22"/>
              <w:szCs w:val="22"/>
            </w:rPr>
          </w:pPr>
          <w:hyperlink w:anchor="_Toc127882943" w:history="1">
            <w:r w:rsidRPr="00EE3376">
              <w:rPr>
                <w:rStyle w:val="Hyperlink"/>
              </w:rPr>
              <w:t>FY 2023 LMI COOPERATIVE AGREEMENT DOCUMENT NUMBERS</w:t>
            </w:r>
            <w:r>
              <w:rPr>
                <w:webHidden/>
              </w:rPr>
              <w:tab/>
            </w:r>
            <w:r>
              <w:rPr>
                <w:webHidden/>
              </w:rPr>
              <w:fldChar w:fldCharType="begin"/>
            </w:r>
            <w:r>
              <w:rPr>
                <w:webHidden/>
              </w:rPr>
              <w:instrText xml:space="preserve"> PAGEREF _Toc127882943 \h </w:instrText>
            </w:r>
            <w:r>
              <w:rPr>
                <w:webHidden/>
              </w:rPr>
              <w:fldChar w:fldCharType="separate"/>
            </w:r>
            <w:r w:rsidR="00126EDB">
              <w:rPr>
                <w:webHidden/>
              </w:rPr>
              <w:t>125</w:t>
            </w:r>
            <w:r>
              <w:rPr>
                <w:webHidden/>
              </w:rPr>
              <w:fldChar w:fldCharType="end"/>
            </w:r>
          </w:hyperlink>
        </w:p>
        <w:p w:rsidR="00727FBE" w:rsidRPr="00727FC6" w14:paraId="4610A429" w14:textId="2431940E">
          <w:r w:rsidRPr="00727FC6">
            <w:rPr>
              <w:b/>
              <w:bCs/>
              <w:noProof/>
            </w:rPr>
            <w:fldChar w:fldCharType="end"/>
          </w:r>
        </w:p>
      </w:sdtContent>
    </w:sdt>
    <w:p w:rsidR="00CE2DFD" w:rsidRPr="00727FC6" w:rsidP="005B27E9" w14:paraId="077691C3" w14:textId="77777777"/>
    <w:p w:rsidR="00CE2DFD" w:rsidRPr="00727FC6" w:rsidP="005B27E9" w14:paraId="6AC2A9A6" w14:textId="572AF4FD">
      <w:pPr>
        <w:pStyle w:val="BodyText"/>
      </w:pPr>
      <w:r>
        <w:t xml:space="preserve"> </w:t>
      </w:r>
    </w:p>
    <w:p w:rsidR="00CE2DFD" w:rsidRPr="00727FC6" w:rsidP="005B27E9" w14:paraId="48F32DE8" w14:textId="77777777">
      <w:pPr>
        <w:pStyle w:val="BodyText"/>
      </w:pPr>
    </w:p>
    <w:p w:rsidR="00CE2DFD" w:rsidRPr="00727FC6" w:rsidP="005B27E9" w14:paraId="3434E6A3" w14:textId="77777777">
      <w:pPr>
        <w:pStyle w:val="BodyText"/>
      </w:pPr>
    </w:p>
    <w:p w:rsidR="00CE2DFD" w:rsidRPr="00727FC6" w:rsidP="005B27E9" w14:paraId="6C80CE62" w14:textId="77777777">
      <w:pPr>
        <w:pStyle w:val="BodyText"/>
      </w:pPr>
    </w:p>
    <w:p w:rsidR="00CE2DFD" w:rsidRPr="00727FC6" w:rsidP="007C5458" w14:paraId="247A7745" w14:textId="77777777">
      <w:pPr>
        <w:pStyle w:val="BodyText"/>
        <w:ind w:left="0"/>
      </w:pPr>
    </w:p>
    <w:p w:rsidR="00CE2DFD" w:rsidRPr="00727FC6" w:rsidP="005B27E9" w14:paraId="093E5AAD" w14:textId="77777777">
      <w:pPr>
        <w:pStyle w:val="BodyText"/>
      </w:pPr>
    </w:p>
    <w:p w:rsidR="00CE2DFD" w:rsidRPr="00727FC6" w:rsidP="005B27E9" w14:paraId="382952B3" w14:textId="77777777">
      <w:pPr>
        <w:pStyle w:val="BodyText"/>
      </w:pPr>
    </w:p>
    <w:p w:rsidR="00CE2DFD" w:rsidRPr="00727FC6" w:rsidP="005B27E9" w14:paraId="24566B2E" w14:textId="77777777">
      <w:pPr>
        <w:pStyle w:val="BodyText"/>
      </w:pPr>
    </w:p>
    <w:p w:rsidR="00CE2DFD" w:rsidRPr="00727FC6" w:rsidP="005B27E9" w14:paraId="225A887F" w14:textId="77777777">
      <w:pPr>
        <w:pStyle w:val="BodyText"/>
      </w:pPr>
    </w:p>
    <w:p w:rsidR="00CE2DFD" w:rsidRPr="00727FC6" w:rsidP="005B27E9" w14:paraId="0633403D" w14:textId="77777777">
      <w:pPr>
        <w:pStyle w:val="BodyText"/>
      </w:pPr>
    </w:p>
    <w:p w:rsidR="00CE2DFD" w:rsidRPr="00727FC6" w:rsidP="005B27E9" w14:paraId="77341E4D" w14:textId="77777777">
      <w:pPr>
        <w:pStyle w:val="BodyText"/>
      </w:pPr>
    </w:p>
    <w:p w:rsidR="00CE2DFD" w:rsidRPr="00727FC6" w:rsidP="005B27E9" w14:paraId="257B6E61" w14:textId="77777777">
      <w:pPr>
        <w:pStyle w:val="BodyText"/>
      </w:pPr>
    </w:p>
    <w:p w:rsidR="00CE2DFD" w:rsidRPr="00727FC6" w:rsidP="005B27E9" w14:paraId="0B464334" w14:textId="77777777">
      <w:pPr>
        <w:pStyle w:val="BodyText"/>
      </w:pPr>
    </w:p>
    <w:p w:rsidR="00CE2DFD" w:rsidRPr="00727FC6" w:rsidP="005B27E9" w14:paraId="218CCBB4" w14:textId="77777777">
      <w:pPr>
        <w:pStyle w:val="BodyText"/>
      </w:pPr>
    </w:p>
    <w:p w:rsidR="00CE2DFD" w:rsidRPr="00727FC6" w:rsidP="002A59E2" w14:paraId="316F7981" w14:textId="77777777">
      <w:pPr>
        <w:pStyle w:val="BodyText"/>
        <w:ind w:left="0"/>
        <w:sectPr w:rsidSect="00E464BD">
          <w:headerReference w:type="default" r:id="rId9"/>
          <w:headerReference w:type="first" r:id="rId10"/>
          <w:pgSz w:w="12240" w:h="15840" w:code="1"/>
          <w:pgMar w:top="1440" w:right="1440" w:bottom="1440" w:left="1440" w:header="720" w:footer="720" w:gutter="0"/>
          <w:pgNumType w:start="1"/>
          <w:cols w:space="720"/>
          <w:titlePg/>
          <w:docGrid w:linePitch="360"/>
        </w:sectPr>
      </w:pPr>
    </w:p>
    <w:p w:rsidR="00CE2DFD" w:rsidRPr="00727FC6" w:rsidP="004048CE" w14:paraId="1C951DC9" w14:textId="0258A001">
      <w:pPr>
        <w:pStyle w:val="Heading1"/>
        <w:numPr>
          <w:ilvl w:val="0"/>
          <w:numId w:val="12"/>
        </w:numPr>
      </w:pPr>
      <w:bookmarkStart w:id="6" w:name="_Toc197829209"/>
      <w:bookmarkStart w:id="7" w:name="_Toc220934133"/>
      <w:bookmarkStart w:id="8" w:name="_Toc318388329"/>
      <w:bookmarkStart w:id="9" w:name="_Toc355682006"/>
      <w:bookmarkStart w:id="10" w:name="_Toc127882859"/>
      <w:r w:rsidRPr="00727FC6">
        <w:t>ADMINISTRATIVE REQUIREMENTS</w:t>
      </w:r>
      <w:bookmarkEnd w:id="6"/>
      <w:bookmarkEnd w:id="7"/>
      <w:bookmarkEnd w:id="8"/>
      <w:bookmarkEnd w:id="9"/>
      <w:bookmarkEnd w:id="10"/>
    </w:p>
    <w:p w:rsidR="00CE2DFD" w:rsidRPr="00727FC6" w:rsidP="00E134EA" w14:paraId="1FA46C48" w14:textId="77777777">
      <w:pPr>
        <w:pStyle w:val="Heading2"/>
      </w:pPr>
      <w:bookmarkStart w:id="11" w:name="_Toc360880516"/>
      <w:bookmarkStart w:id="12" w:name="_Toc184020603"/>
      <w:bookmarkStart w:id="13" w:name="_Toc190758450"/>
      <w:bookmarkStart w:id="14" w:name="_Toc190770097"/>
      <w:bookmarkStart w:id="15" w:name="_Toc197829210"/>
      <w:bookmarkStart w:id="16" w:name="_Toc220934134"/>
      <w:bookmarkStart w:id="17" w:name="_Toc318388330"/>
      <w:bookmarkStart w:id="18" w:name="_Toc355682007"/>
      <w:bookmarkStart w:id="19" w:name="_Toc127882860"/>
      <w:r w:rsidRPr="00727FC6">
        <w:rPr>
          <w:sz w:val="22"/>
          <w:szCs w:val="22"/>
        </w:rPr>
        <w:t>INTRODUCTION</w:t>
      </w:r>
      <w:bookmarkEnd w:id="11"/>
      <w:bookmarkEnd w:id="12"/>
      <w:bookmarkEnd w:id="13"/>
      <w:bookmarkEnd w:id="14"/>
      <w:bookmarkEnd w:id="15"/>
      <w:bookmarkEnd w:id="16"/>
      <w:bookmarkEnd w:id="17"/>
      <w:bookmarkEnd w:id="18"/>
      <w:bookmarkEnd w:id="19"/>
    </w:p>
    <w:p w:rsidR="00CE2DFD" w:rsidRPr="00727FC6" w:rsidP="00B515BF" w14:paraId="01DACBD8" w14:textId="77777777">
      <w:pPr>
        <w:ind w:left="720"/>
      </w:pPr>
      <w:r w:rsidRPr="00727FC6">
        <w:t xml:space="preserve">The Bureau of Labor Statistics (BLS) is the Federal agency responsible for conducting research related to labor economics and for collecting and analyzing employment and occupational statistics.  Since 1917, the BLS has engaged in cooperative arrangements with </w:t>
      </w:r>
      <w:r w:rsidRPr="00727FC6" w:rsidR="006A6E3F">
        <w:t>s</w:t>
      </w:r>
      <w:r w:rsidRPr="00727FC6" w:rsidR="00E4459D">
        <w:t>tate</w:t>
      </w:r>
      <w:r w:rsidRPr="00727FC6">
        <w:t xml:space="preserve">s to use employment statistics collected by the </w:t>
      </w:r>
      <w:r w:rsidRPr="00727FC6" w:rsidR="006A6E3F">
        <w:t>s</w:t>
      </w:r>
      <w:r w:rsidRPr="00727FC6" w:rsidR="00E4459D">
        <w:t>tate</w:t>
      </w:r>
      <w:r w:rsidRPr="00727FC6">
        <w:t>s in a national-</w:t>
      </w:r>
      <w:r w:rsidRPr="00727FC6" w:rsidR="006A6E3F">
        <w:t>s</w:t>
      </w:r>
      <w:r w:rsidRPr="00727FC6" w:rsidR="00E4459D">
        <w:t>tate</w:t>
      </w:r>
      <w:r w:rsidRPr="00727FC6">
        <w:t xml:space="preserve"> network of data.  This network of statistical programs now extends to more than 50 political jurisdictions and includes the 50 </w:t>
      </w:r>
      <w:r w:rsidRPr="00727FC6" w:rsidR="006A6E3F">
        <w:t>s</w:t>
      </w:r>
      <w:r w:rsidRPr="00727FC6" w:rsidR="00E4459D">
        <w:t>tate</w:t>
      </w:r>
      <w:r w:rsidRPr="00727FC6">
        <w:t>s, the District of Columbia, the Commonwealth of Puerto Rico, and selected programs in Guam and the U.S. Virgin Islands.</w:t>
      </w:r>
    </w:p>
    <w:p w:rsidR="00CE2DFD" w:rsidRPr="00727FC6" w:rsidP="00B515BF" w14:paraId="41CACE19" w14:textId="77777777">
      <w:pPr>
        <w:ind w:left="720"/>
      </w:pPr>
      <w:r w:rsidRPr="00727FC6">
        <w:t>In conducting the BLS-</w:t>
      </w:r>
      <w:r w:rsidRPr="00727FC6" w:rsidR="006A6E3F">
        <w:t>s</w:t>
      </w:r>
      <w:r w:rsidRPr="00727FC6" w:rsidR="00E4459D">
        <w:t>tate</w:t>
      </w:r>
      <w:r w:rsidRPr="00727FC6">
        <w:t xml:space="preserve"> cooperative statistical programs, it frequently becomes necessary to make inquiries to </w:t>
      </w:r>
      <w:r w:rsidRPr="00727FC6" w:rsidR="006A6E3F">
        <w:t>s</w:t>
      </w:r>
      <w:r w:rsidRPr="00727FC6" w:rsidR="00E4459D">
        <w:t>tate</w:t>
      </w:r>
      <w:r w:rsidRPr="00727FC6">
        <w:t xml:space="preserve"> agency contacts on a variety of program-related matters.  The BLS has received approval from the Office of Management and Budget to make such inquiries under OMB Number 1220-0168, "General Inquiries to </w:t>
      </w:r>
      <w:r w:rsidRPr="00727FC6" w:rsidR="00E4459D">
        <w:t>State</w:t>
      </w:r>
      <w:r w:rsidRPr="00727FC6">
        <w:t xml:space="preserve"> Agency Contacts."</w:t>
      </w:r>
    </w:p>
    <w:p w:rsidR="00CE2DFD" w:rsidRPr="00727FC6" w:rsidP="00B515BF" w14:paraId="1C516A81" w14:textId="77777777">
      <w:pPr>
        <w:ind w:firstLine="173"/>
      </w:pPr>
      <w:r w:rsidRPr="00727FC6">
        <w:t>Some of the statistics and their common uses are highlighted below.</w:t>
      </w:r>
    </w:p>
    <w:p w:rsidR="00CE2DFD" w:rsidRPr="00727FC6" w:rsidP="00B515BF" w14:paraId="7A6FA409" w14:textId="77777777">
      <w:pPr>
        <w:pStyle w:val="Heading3"/>
        <w:ind w:hanging="720"/>
      </w:pPr>
      <w:bookmarkStart w:id="20" w:name="_Toc360880517"/>
      <w:bookmarkStart w:id="21" w:name="_Toc184020604"/>
      <w:bookmarkStart w:id="22" w:name="_Toc190758451"/>
      <w:bookmarkStart w:id="23" w:name="_Toc190770098"/>
      <w:bookmarkStart w:id="24" w:name="_Toc197829211"/>
      <w:bookmarkStart w:id="25" w:name="_Toc220934135"/>
      <w:bookmarkStart w:id="26" w:name="_Toc318388331"/>
      <w:bookmarkStart w:id="27" w:name="_Toc355682008"/>
      <w:bookmarkStart w:id="28" w:name="_Toc127882861"/>
      <w:r w:rsidRPr="00727FC6">
        <w:t>Current Employment Statistics (CES)</w:t>
      </w:r>
      <w:bookmarkEnd w:id="20"/>
      <w:bookmarkEnd w:id="21"/>
      <w:bookmarkEnd w:id="22"/>
      <w:bookmarkEnd w:id="23"/>
      <w:bookmarkEnd w:id="24"/>
      <w:bookmarkEnd w:id="25"/>
      <w:bookmarkEnd w:id="26"/>
      <w:bookmarkEnd w:id="27"/>
      <w:bookmarkEnd w:id="28"/>
    </w:p>
    <w:p w:rsidR="00CE2DFD" w:rsidRPr="00727FC6" w:rsidP="0057209F" w14:paraId="27F4F0EC" w14:textId="77777777">
      <w:pPr>
        <w:ind w:left="1080"/>
      </w:pPr>
      <w:r w:rsidRPr="00727FC6">
        <w:t xml:space="preserve">Employment estimates, average weekly and hourly earnings, and average hours worked in nonagricultural industries, based on payroll records for non-supervisory workers:  a major economic indicator of the business cycle; used by Federal and </w:t>
      </w:r>
      <w:r w:rsidRPr="00727FC6" w:rsidR="006A6E3F">
        <w:t>s</w:t>
      </w:r>
      <w:r w:rsidRPr="00727FC6" w:rsidR="00E4459D">
        <w:t>tate</w:t>
      </w:r>
      <w:r w:rsidRPr="00727FC6">
        <w:t xml:space="preserve"> governments to generate unemployment statistics, by </w:t>
      </w:r>
      <w:r w:rsidRPr="00727FC6" w:rsidR="006A6E3F">
        <w:t>s</w:t>
      </w:r>
      <w:r w:rsidRPr="00727FC6" w:rsidR="00E4459D">
        <w:t>tate</w:t>
      </w:r>
      <w:r w:rsidRPr="00727FC6">
        <w:t>s as an indicator of economic health, and by business for site location planning and labor contract escalations.</w:t>
      </w:r>
    </w:p>
    <w:p w:rsidR="00CE2DFD" w:rsidRPr="00727FC6" w:rsidP="00B515BF" w14:paraId="7ACB46C0" w14:textId="77777777">
      <w:pPr>
        <w:pStyle w:val="Heading3"/>
        <w:ind w:hanging="720"/>
      </w:pPr>
      <w:bookmarkStart w:id="29" w:name="_Toc360880518"/>
      <w:bookmarkStart w:id="30" w:name="_Toc184020605"/>
      <w:bookmarkStart w:id="31" w:name="_Toc190758452"/>
      <w:bookmarkStart w:id="32" w:name="_Toc190770099"/>
      <w:bookmarkStart w:id="33" w:name="_Toc197829212"/>
      <w:bookmarkStart w:id="34" w:name="_Toc220934136"/>
      <w:bookmarkStart w:id="35" w:name="_Toc318388332"/>
      <w:bookmarkStart w:id="36" w:name="_Toc355682009"/>
      <w:bookmarkStart w:id="37" w:name="_Toc127882862"/>
      <w:r w:rsidRPr="00727FC6">
        <w:t>Local Area Unemployment Statistics (LAUS)</w:t>
      </w:r>
      <w:bookmarkEnd w:id="29"/>
      <w:bookmarkEnd w:id="30"/>
      <w:bookmarkEnd w:id="31"/>
      <w:bookmarkEnd w:id="32"/>
      <w:bookmarkEnd w:id="33"/>
      <w:bookmarkEnd w:id="34"/>
      <w:bookmarkEnd w:id="35"/>
      <w:bookmarkEnd w:id="36"/>
      <w:bookmarkEnd w:id="37"/>
    </w:p>
    <w:p w:rsidR="00CE2DFD" w:rsidRPr="00727FC6" w:rsidP="0057209F" w14:paraId="63663CB8" w14:textId="70F0EC02">
      <w:pPr>
        <w:ind w:left="1080"/>
      </w:pPr>
      <w:r w:rsidRPr="00727FC6">
        <w:t xml:space="preserve">Total employment, labor force, unemployment, and the unemployment rate:  used in part to allocate funds to </w:t>
      </w:r>
      <w:r w:rsidRPr="00727FC6" w:rsidR="006A6E3F">
        <w:t>s</w:t>
      </w:r>
      <w:r w:rsidRPr="00727FC6" w:rsidR="00E4459D">
        <w:t>tate</w:t>
      </w:r>
      <w:r w:rsidRPr="00727FC6">
        <w:t xml:space="preserve"> and local areas for such Federal programs as those of the Workforce </w:t>
      </w:r>
      <w:r w:rsidRPr="00727FC6" w:rsidR="00B71F89">
        <w:t xml:space="preserve">Innovation and Opportunity </w:t>
      </w:r>
      <w:r w:rsidRPr="00727FC6">
        <w:t>Act</w:t>
      </w:r>
      <w:r w:rsidRPr="00727FC6" w:rsidR="00B71F89">
        <w:t xml:space="preserve"> (WIOA)</w:t>
      </w:r>
      <w:r w:rsidRPr="00727FC6">
        <w:t xml:space="preserve">; also used by the Federal Government to identify labor surplus areas, by the military to focus recruitment efforts, and by </w:t>
      </w:r>
      <w:r w:rsidRPr="00727FC6" w:rsidR="00E73D8F">
        <w:t>s</w:t>
      </w:r>
      <w:r w:rsidRPr="00727FC6" w:rsidR="00E4459D">
        <w:t>tate</w:t>
      </w:r>
      <w:r w:rsidRPr="00727FC6">
        <w:t xml:space="preserve"> and local governments and private firms for labor market analysis.</w:t>
      </w:r>
    </w:p>
    <w:p w:rsidR="00CE2DFD" w:rsidRPr="00727FC6" w:rsidP="00B515BF" w14:paraId="64343A2E" w14:textId="667963C8">
      <w:pPr>
        <w:pStyle w:val="Heading3"/>
        <w:ind w:hanging="720"/>
      </w:pPr>
      <w:bookmarkStart w:id="38" w:name="_Toc360880519"/>
      <w:bookmarkStart w:id="39" w:name="_Toc184020606"/>
      <w:bookmarkStart w:id="40" w:name="_Toc190758453"/>
      <w:bookmarkStart w:id="41" w:name="_Toc190770100"/>
      <w:bookmarkStart w:id="42" w:name="_Toc197829213"/>
      <w:bookmarkStart w:id="43" w:name="_Toc220934137"/>
      <w:bookmarkStart w:id="44" w:name="_Toc318388333"/>
      <w:bookmarkStart w:id="45" w:name="_Toc355682010"/>
      <w:bookmarkStart w:id="46" w:name="_Toc127882863"/>
      <w:r w:rsidRPr="00727FC6">
        <w:t xml:space="preserve">Occupational Employment </w:t>
      </w:r>
      <w:r w:rsidR="003D70E2">
        <w:t xml:space="preserve">and Wage </w:t>
      </w:r>
      <w:r w:rsidRPr="00727FC6">
        <w:t>Statistics (OE</w:t>
      </w:r>
      <w:r w:rsidR="003D70E2">
        <w:t>W</w:t>
      </w:r>
      <w:r w:rsidRPr="00727FC6">
        <w:t>S)</w:t>
      </w:r>
      <w:bookmarkEnd w:id="38"/>
      <w:bookmarkEnd w:id="39"/>
      <w:bookmarkEnd w:id="40"/>
      <w:bookmarkEnd w:id="41"/>
      <w:bookmarkEnd w:id="42"/>
      <w:bookmarkEnd w:id="43"/>
      <w:bookmarkEnd w:id="44"/>
      <w:bookmarkEnd w:id="45"/>
      <w:bookmarkEnd w:id="46"/>
    </w:p>
    <w:p w:rsidR="00CE2DFD" w:rsidRPr="00727FC6" w:rsidP="0057209F" w14:paraId="42A8E0A9" w14:textId="77777777">
      <w:pPr>
        <w:ind w:left="1080"/>
      </w:pPr>
      <w:r w:rsidRPr="00727FC6">
        <w:t xml:space="preserve">Estimates of the number of workers and wage ranges by occupation in nonagricultural industries are used for analysis of the occupational composition of different industries, for determining national policy related to structural unemployment, and for other purposes, such as training and employment planning, and foreign labor certification, at </w:t>
      </w:r>
      <w:r w:rsidRPr="00727FC6" w:rsidR="00E73D8F">
        <w:t>s</w:t>
      </w:r>
      <w:r w:rsidRPr="00727FC6" w:rsidR="00E4459D">
        <w:t>tate</w:t>
      </w:r>
      <w:r w:rsidRPr="00727FC6">
        <w:t xml:space="preserve"> and local levels.</w:t>
      </w:r>
    </w:p>
    <w:p w:rsidR="00CE2DFD" w:rsidRPr="00727FC6" w:rsidP="00B515BF" w14:paraId="63BF8716" w14:textId="77777777">
      <w:pPr>
        <w:pStyle w:val="Heading3"/>
        <w:ind w:hanging="720"/>
      </w:pPr>
      <w:bookmarkStart w:id="47" w:name="_Toc360880520"/>
      <w:bookmarkStart w:id="48" w:name="_Toc184020607"/>
      <w:bookmarkStart w:id="49" w:name="_Toc190758454"/>
      <w:bookmarkStart w:id="50" w:name="_Toc190770101"/>
      <w:bookmarkStart w:id="51" w:name="_Toc197829214"/>
      <w:bookmarkStart w:id="52" w:name="_Toc220934138"/>
      <w:bookmarkStart w:id="53" w:name="_Toc318388334"/>
      <w:bookmarkStart w:id="54" w:name="_Toc355682011"/>
      <w:bookmarkStart w:id="55" w:name="_Toc127882864"/>
      <w:r w:rsidRPr="00727FC6">
        <w:t>Quarterly Census of Employment and Wages (QCEW)</w:t>
      </w:r>
      <w:bookmarkEnd w:id="47"/>
      <w:bookmarkEnd w:id="48"/>
      <w:bookmarkEnd w:id="49"/>
      <w:bookmarkEnd w:id="50"/>
      <w:bookmarkEnd w:id="51"/>
      <w:bookmarkEnd w:id="52"/>
      <w:bookmarkEnd w:id="53"/>
      <w:bookmarkEnd w:id="54"/>
      <w:bookmarkEnd w:id="55"/>
    </w:p>
    <w:p w:rsidR="00CE2DFD" w:rsidRPr="00727FC6" w:rsidP="0057209F" w14:paraId="45AE5313" w14:textId="77777777">
      <w:pPr>
        <w:ind w:left="1080"/>
      </w:pPr>
      <w:r w:rsidRPr="00727FC6">
        <w:t>County level employment and wage data, including monthly employment, total quarterly wages, taxable wages, and contributions:  used by the Bureau of Economic Analysis, Department of Commerce, in developing the wage and salary component of the National Personal Income and Gross Domestic Product statistics; by the BLS as a source of employment benchmarks for the CES Program and a sampling frame for most of the BLS establishment surveys; and by the Employment and Training Administration (ETA) for solvency and actuarial studies of Unemployment Insurance (UI).</w:t>
      </w:r>
    </w:p>
    <w:p w:rsidR="00CE2DFD" w:rsidRPr="00727FC6" w:rsidP="00E134EA" w14:paraId="4BB5D1F3" w14:textId="77777777">
      <w:pPr>
        <w:pStyle w:val="Heading2"/>
      </w:pPr>
      <w:bookmarkStart w:id="56" w:name="_Toc355183820"/>
      <w:bookmarkStart w:id="57" w:name="_Toc355190346"/>
      <w:bookmarkStart w:id="58" w:name="_Toc355675519"/>
      <w:bookmarkStart w:id="59" w:name="_Toc355680230"/>
      <w:bookmarkStart w:id="60" w:name="_Toc355682012"/>
      <w:bookmarkStart w:id="61" w:name="_Toc355183821"/>
      <w:bookmarkStart w:id="62" w:name="_Toc355190347"/>
      <w:bookmarkStart w:id="63" w:name="_Toc355675520"/>
      <w:bookmarkStart w:id="64" w:name="_Toc355680231"/>
      <w:bookmarkStart w:id="65" w:name="_Toc355682013"/>
      <w:bookmarkStart w:id="66" w:name="_Toc360880521"/>
      <w:bookmarkStart w:id="67" w:name="_Toc184020609"/>
      <w:bookmarkStart w:id="68" w:name="_Toc190758456"/>
      <w:bookmarkStart w:id="69" w:name="_Toc190770103"/>
      <w:bookmarkStart w:id="70" w:name="_Toc197829216"/>
      <w:bookmarkStart w:id="71" w:name="_Toc220934140"/>
      <w:bookmarkStart w:id="72" w:name="_Toc318388336"/>
      <w:bookmarkStart w:id="73" w:name="_Toc355682014"/>
      <w:bookmarkStart w:id="74" w:name="_Toc127882865"/>
      <w:bookmarkEnd w:id="56"/>
      <w:bookmarkEnd w:id="57"/>
      <w:bookmarkEnd w:id="58"/>
      <w:bookmarkEnd w:id="59"/>
      <w:bookmarkEnd w:id="60"/>
      <w:bookmarkEnd w:id="61"/>
      <w:bookmarkEnd w:id="62"/>
      <w:bookmarkEnd w:id="63"/>
      <w:bookmarkEnd w:id="64"/>
      <w:bookmarkEnd w:id="65"/>
      <w:r w:rsidRPr="00727FC6">
        <w:t>AUTHORIZING LEGISLATION</w:t>
      </w:r>
      <w:bookmarkEnd w:id="66"/>
      <w:bookmarkEnd w:id="67"/>
      <w:bookmarkEnd w:id="68"/>
      <w:bookmarkEnd w:id="69"/>
      <w:bookmarkEnd w:id="70"/>
      <w:bookmarkEnd w:id="71"/>
      <w:bookmarkEnd w:id="72"/>
      <w:bookmarkEnd w:id="73"/>
      <w:bookmarkEnd w:id="74"/>
    </w:p>
    <w:p w:rsidR="00CE2DFD" w:rsidRPr="00727FC6" w:rsidP="00B515BF" w14:paraId="19442D26" w14:textId="77777777">
      <w:pPr>
        <w:ind w:left="720"/>
      </w:pPr>
      <w:r w:rsidRPr="00727FC6">
        <w:t>The BLS is authorized to collect labor market information pursuant to the 1884 statute (29 USC 1), an Act to Establish the Bureau of Labor, as amended.  Section 14 of the Wagner-</w:t>
      </w:r>
      <w:r w:rsidRPr="00727FC6">
        <w:t>Peyser</w:t>
      </w:r>
      <w:r w:rsidRPr="00727FC6">
        <w:t xml:space="preserve"> Act (</w:t>
      </w:r>
      <w:r w:rsidRPr="00727FC6" w:rsidR="002D2A02">
        <w:t>29 USC 49L-1</w:t>
      </w:r>
      <w:r w:rsidRPr="00727FC6">
        <w:t xml:space="preserve">) </w:t>
      </w:r>
      <w:r w:rsidRPr="00727FC6">
        <w:t xml:space="preserve">authorizes the Secretary of Labor to reimburse the </w:t>
      </w:r>
      <w:r w:rsidRPr="00727FC6" w:rsidR="00E73D8F">
        <w:t>s</w:t>
      </w:r>
      <w:r w:rsidRPr="00727FC6" w:rsidR="00E4459D">
        <w:t>tate</w:t>
      </w:r>
      <w:r w:rsidRPr="00727FC6">
        <w:t>s to provide data for national statistical programs.  The Workforce Investment Act of 1998 amended the Wagner-</w:t>
      </w:r>
      <w:r w:rsidRPr="00727FC6">
        <w:t>Peyser</w:t>
      </w:r>
      <w:r w:rsidRPr="00727FC6">
        <w:t xml:space="preserve"> Act by adding a new section 15, "Employment Statistics," which authorizes the Secretary to "…oversee the development, maintenance, and continuous improvement of a nationwide statistics system of economic statistics…"</w:t>
      </w:r>
      <w:r w:rsidRPr="00727FC6" w:rsidR="0018791D">
        <w:t xml:space="preserve">  Section 15 (29 USC 49L-2) was amended in part by the Workforce Innovation and Opportunity Act of 2014.</w:t>
      </w:r>
    </w:p>
    <w:p w:rsidR="00CE2DFD" w:rsidRPr="00727FC6" w:rsidP="00B515BF" w14:paraId="6784C46C" w14:textId="77777777">
      <w:pPr>
        <w:ind w:left="720"/>
      </w:pPr>
      <w:r w:rsidRPr="00727FC6">
        <w:t xml:space="preserve">The BLS uses a cooperative agreement (CA) to fund cooperative statistical programs because of the agency's ongoing involvement in the programs, pursuant to the Federal Grant and Cooperative Agreement Act of 1977 (31 USC 6301-08).  The specific statistical programs funded through the LMI cooperative agreement are described in more detail in the work </w:t>
      </w:r>
      <w:r w:rsidRPr="00727FC6" w:rsidR="00482167">
        <w:t>s</w:t>
      </w:r>
      <w:r w:rsidRPr="00727FC6" w:rsidR="00E4459D">
        <w:t>tate</w:t>
      </w:r>
      <w:r w:rsidRPr="00727FC6">
        <w:t>ments in Part III, Application Materials.</w:t>
      </w:r>
    </w:p>
    <w:p w:rsidR="00CE2DFD" w:rsidRPr="00727FC6" w:rsidP="00E134EA" w14:paraId="6B705739" w14:textId="77777777">
      <w:pPr>
        <w:pStyle w:val="Heading2"/>
      </w:pPr>
      <w:bookmarkStart w:id="75" w:name="_Toc360880522"/>
      <w:bookmarkStart w:id="76" w:name="_Toc184020610"/>
      <w:bookmarkStart w:id="77" w:name="_Toc190758457"/>
      <w:bookmarkStart w:id="78" w:name="_Toc190770104"/>
      <w:bookmarkStart w:id="79" w:name="_Toc197829217"/>
      <w:bookmarkStart w:id="80" w:name="_Toc220934141"/>
      <w:bookmarkStart w:id="81" w:name="_Toc318388337"/>
      <w:bookmarkStart w:id="82" w:name="_Toc355682015"/>
      <w:bookmarkStart w:id="83" w:name="_Toc127882866"/>
      <w:r w:rsidRPr="00727FC6">
        <w:t>ELIGIBLE APPLICANTS</w:t>
      </w:r>
      <w:bookmarkEnd w:id="75"/>
      <w:bookmarkEnd w:id="76"/>
      <w:bookmarkEnd w:id="77"/>
      <w:bookmarkEnd w:id="78"/>
      <w:bookmarkEnd w:id="79"/>
      <w:bookmarkEnd w:id="80"/>
      <w:bookmarkEnd w:id="81"/>
      <w:bookmarkEnd w:id="82"/>
      <w:bookmarkEnd w:id="83"/>
    </w:p>
    <w:p w:rsidR="00CE2DFD" w:rsidRPr="00727FC6" w:rsidP="00B515BF" w14:paraId="4FCF0670" w14:textId="77777777">
      <w:pPr>
        <w:ind w:left="720"/>
      </w:pPr>
      <w:r w:rsidRPr="00727FC6">
        <w:t xml:space="preserve">Eligible applicants are </w:t>
      </w:r>
      <w:r w:rsidRPr="00727FC6" w:rsidR="00E73D8F">
        <w:t>s</w:t>
      </w:r>
      <w:r w:rsidRPr="00727FC6" w:rsidR="00E4459D">
        <w:t>tate</w:t>
      </w:r>
      <w:r w:rsidRPr="00727FC6">
        <w:t xml:space="preserve"> agencies designated by the Governor pursuant to </w:t>
      </w:r>
      <w:r w:rsidRPr="00727FC6" w:rsidR="0018791D">
        <w:t>Section 15 of the Wagner-</w:t>
      </w:r>
      <w:r w:rsidRPr="00727FC6" w:rsidR="0018791D">
        <w:t>Peyser</w:t>
      </w:r>
      <w:r w:rsidRPr="00727FC6" w:rsidR="0018791D">
        <w:t xml:space="preserve"> Act</w:t>
      </w:r>
      <w:r w:rsidRPr="00727FC6">
        <w:t>, or their equivalents in non-</w:t>
      </w:r>
      <w:r w:rsidRPr="00727FC6" w:rsidR="00E73D8F">
        <w:t>s</w:t>
      </w:r>
      <w:r w:rsidRPr="00727FC6" w:rsidR="00E4459D">
        <w:t>tate</w:t>
      </w:r>
      <w:r w:rsidRPr="00727FC6">
        <w:t xml:space="preserve"> jurisdictions.  The BLS may select an alternative applicant if a </w:t>
      </w:r>
      <w:r w:rsidRPr="00727FC6" w:rsidR="00E73D8F">
        <w:t>s</w:t>
      </w:r>
      <w:r w:rsidRPr="00727FC6" w:rsidR="00E4459D">
        <w:t>tate</w:t>
      </w:r>
      <w:r w:rsidRPr="00727FC6">
        <w:t xml:space="preserve"> agency declines to apply for cooperative agreement funding or otherwise substantially fails to meet BLS application and performance requirements.</w:t>
      </w:r>
    </w:p>
    <w:p w:rsidR="00CE2DFD" w:rsidRPr="00727FC6" w:rsidP="00E134EA" w14:paraId="5436E3B5" w14:textId="77777777">
      <w:pPr>
        <w:pStyle w:val="Heading2"/>
      </w:pPr>
      <w:bookmarkStart w:id="84" w:name="_Toc360880523"/>
      <w:bookmarkStart w:id="85" w:name="_Toc184020611"/>
      <w:bookmarkStart w:id="86" w:name="_Toc190758458"/>
      <w:bookmarkStart w:id="87" w:name="_Toc190770105"/>
      <w:bookmarkStart w:id="88" w:name="_Toc197829218"/>
      <w:bookmarkStart w:id="89" w:name="_Toc220934142"/>
      <w:bookmarkStart w:id="90" w:name="_Toc318388338"/>
      <w:bookmarkStart w:id="91" w:name="_Toc355682016"/>
      <w:bookmarkStart w:id="92" w:name="_Toc127882867"/>
      <w:r w:rsidRPr="00727FC6">
        <w:t>REGULATIONS AND REFERENCE DOCUMENTS</w:t>
      </w:r>
      <w:bookmarkEnd w:id="84"/>
      <w:bookmarkEnd w:id="85"/>
      <w:bookmarkEnd w:id="86"/>
      <w:bookmarkEnd w:id="87"/>
      <w:bookmarkEnd w:id="88"/>
      <w:bookmarkEnd w:id="89"/>
      <w:bookmarkEnd w:id="90"/>
      <w:bookmarkEnd w:id="91"/>
      <w:bookmarkEnd w:id="92"/>
    </w:p>
    <w:p w:rsidR="00CE2DFD" w:rsidRPr="00727FC6" w:rsidP="00B515BF" w14:paraId="58CA7B9B" w14:textId="77777777">
      <w:pPr>
        <w:ind w:left="720"/>
      </w:pPr>
      <w:r w:rsidRPr="00727FC6">
        <w:t xml:space="preserve">The LMI programs are administered in accordance with the program operating manuals cited in the work </w:t>
      </w:r>
      <w:r w:rsidRPr="00727FC6" w:rsidR="00482167">
        <w:t>s</w:t>
      </w:r>
      <w:r w:rsidRPr="00727FC6" w:rsidR="00E4459D">
        <w:t>tate</w:t>
      </w:r>
      <w:r w:rsidRPr="00727FC6">
        <w:t>ments, and with:</w:t>
      </w:r>
    </w:p>
    <w:p w:rsidR="00CE2DFD" w:rsidRPr="00727FC6" w:rsidP="00AE52F4" w14:paraId="6AF4D5E1" w14:textId="00E7E364">
      <w:pPr>
        <w:numPr>
          <w:ilvl w:val="0"/>
          <w:numId w:val="14"/>
        </w:numPr>
        <w:ind w:left="1080"/>
      </w:pPr>
      <w:r w:rsidRPr="00727FC6">
        <w:t xml:space="preserve">Title 29 Part 93 of the Code of Federal Regulations (hereinafter cited as 29 CFR 93), New Restrictions on </w:t>
      </w:r>
      <w:r w:rsidRPr="00727FC6" w:rsidR="008462BB">
        <w:t>Lobbying.</w:t>
      </w:r>
    </w:p>
    <w:p w:rsidR="003E37CE" w:rsidRPr="00727FC6" w:rsidP="00AE52F4" w14:paraId="4DBDFA25" w14:textId="5666784D">
      <w:pPr>
        <w:numPr>
          <w:ilvl w:val="0"/>
          <w:numId w:val="14"/>
        </w:numPr>
        <w:ind w:left="1080"/>
      </w:pPr>
      <w:r w:rsidRPr="00727FC6">
        <w:t xml:space="preserve">Title 2 Part 2900 of the Code of Federal Regulations (hereinafter cited as 2 CFR 2900), Uniform Administrative Requirements, Cost Principles, and Audit Requirements for Federal </w:t>
      </w:r>
      <w:r w:rsidRPr="00727FC6" w:rsidR="008462BB">
        <w:t>Awards.</w:t>
      </w:r>
    </w:p>
    <w:p w:rsidR="003E37CE" w:rsidRPr="00727FC6" w:rsidP="00AE52F4" w14:paraId="0C323C61" w14:textId="77777777">
      <w:pPr>
        <w:numPr>
          <w:ilvl w:val="0"/>
          <w:numId w:val="14"/>
        </w:numPr>
        <w:ind w:left="1080"/>
      </w:pPr>
      <w:r w:rsidRPr="00727FC6">
        <w:t>Title 2 Part 200 of the Code of Federal Regulations (hereinafter cited as 2 CFR 200),</w:t>
      </w:r>
      <w:r w:rsidRPr="00727FC6" w:rsidR="00867FD6">
        <w:t xml:space="preserve"> </w:t>
      </w:r>
      <w:r w:rsidRPr="00727FC6">
        <w:t>Uniform Administrative Requirements, Cost Principles, and Audit Requirements for Federal Awards; and</w:t>
      </w:r>
    </w:p>
    <w:p w:rsidR="00CE2DFD" w:rsidRPr="00727FC6" w:rsidP="00AE52F4" w14:paraId="7E430E08" w14:textId="77777777">
      <w:pPr>
        <w:numPr>
          <w:ilvl w:val="0"/>
          <w:numId w:val="14"/>
        </w:numPr>
        <w:ind w:left="1080"/>
      </w:pPr>
      <w:r w:rsidRPr="00727FC6">
        <w:t>Title 29 Part 98 of the Code of Federal Regulations (hereinafter cited as 29 CFR 98) and 2 CFR Chapter 1, part 180, Government-wide Debarment and Suspension (</w:t>
      </w:r>
      <w:r w:rsidRPr="00727FC6">
        <w:t>Nonprocurement</w:t>
      </w:r>
      <w:r w:rsidRPr="00727FC6">
        <w:t>) and Government-wide Requirements for Drug-Free Workplace (Grants)</w:t>
      </w:r>
      <w:r w:rsidRPr="00727FC6" w:rsidR="003E37CE">
        <w:t>.</w:t>
      </w:r>
    </w:p>
    <w:p w:rsidR="00CE2DFD" w:rsidRPr="00727FC6" w:rsidP="00E134EA" w14:paraId="6D7E3CF8" w14:textId="77777777">
      <w:pPr>
        <w:pStyle w:val="Heading2"/>
      </w:pPr>
      <w:bookmarkStart w:id="93" w:name="_Toc360880524"/>
      <w:bookmarkStart w:id="94" w:name="_Toc184020612"/>
      <w:bookmarkStart w:id="95" w:name="_Toc190758459"/>
      <w:bookmarkStart w:id="96" w:name="_Toc190770106"/>
      <w:bookmarkStart w:id="97" w:name="_Toc197829219"/>
      <w:bookmarkStart w:id="98" w:name="_Toc220934143"/>
      <w:bookmarkStart w:id="99" w:name="_Toc318388339"/>
      <w:bookmarkStart w:id="100" w:name="_Toc355682017"/>
      <w:bookmarkStart w:id="101" w:name="_Toc127882868"/>
      <w:r w:rsidRPr="00727FC6">
        <w:t>PROGRAM FUNDING</w:t>
      </w:r>
      <w:bookmarkEnd w:id="93"/>
      <w:bookmarkEnd w:id="94"/>
      <w:bookmarkEnd w:id="95"/>
      <w:bookmarkEnd w:id="96"/>
      <w:bookmarkEnd w:id="97"/>
      <w:bookmarkEnd w:id="98"/>
      <w:bookmarkEnd w:id="99"/>
      <w:bookmarkEnd w:id="100"/>
      <w:bookmarkEnd w:id="101"/>
    </w:p>
    <w:p w:rsidR="00CE2DFD" w:rsidRPr="00727FC6" w:rsidP="00B515BF" w14:paraId="1EF5DDDF" w14:textId="6CECDC6E">
      <w:pPr>
        <w:ind w:left="720"/>
      </w:pPr>
      <w:r w:rsidRPr="00727FC6">
        <w:t>Program funding is subject to the availability of funds.  Funds are made available through enactment of a Department of Labor appropriation, or another action such as a continuing resolution.  Program funding levels are based on the President's Budget submitted to Congress.  If the appropriation differs from the President's Budget, then the cooperative agreement may be renegotiated.</w:t>
      </w:r>
    </w:p>
    <w:p w:rsidR="00CE2DFD" w:rsidRPr="00727FC6" w:rsidP="00B515BF" w14:paraId="594D7D84" w14:textId="77777777">
      <w:pPr>
        <w:ind w:left="720"/>
      </w:pPr>
      <w:r w:rsidRPr="00727FC6">
        <w:t>As long as</w:t>
      </w:r>
      <w:r w:rsidRPr="00727FC6">
        <w:t xml:space="preserve"> the BLS is operating under a full year appropriation, the BLS will issue obligational authority (OA) to a </w:t>
      </w:r>
      <w:r w:rsidRPr="00727FC6" w:rsidR="00E73D8F">
        <w:t>s</w:t>
      </w:r>
      <w:r w:rsidRPr="00727FC6" w:rsidR="00E4459D">
        <w:t>tate</w:t>
      </w:r>
      <w:r w:rsidRPr="00727FC6">
        <w:t xml:space="preserve"> agency based on the </w:t>
      </w:r>
      <w:r w:rsidRPr="00727FC6" w:rsidR="00E73D8F">
        <w:t>s</w:t>
      </w:r>
      <w:r w:rsidRPr="00727FC6" w:rsidR="00E4459D">
        <w:t>tate</w:t>
      </w:r>
      <w:r w:rsidRPr="00727FC6">
        <w:t xml:space="preserve"> agency's annual obligation plan.  If the BLS is operating under a continuing resolution, OA will be issued based on a proportion of the </w:t>
      </w:r>
      <w:r w:rsidRPr="00727FC6" w:rsidR="00E73D8F">
        <w:t>s</w:t>
      </w:r>
      <w:r w:rsidRPr="00727FC6" w:rsidR="00E4459D">
        <w:t>tate</w:t>
      </w:r>
      <w:r w:rsidRPr="00727FC6">
        <w:t xml:space="preserve"> agency's annual obligation plan.  </w:t>
      </w:r>
    </w:p>
    <w:p w:rsidR="00CE2DFD" w:rsidRPr="00727FC6" w:rsidP="00B515BF" w14:paraId="0CD51210" w14:textId="77777777">
      <w:pPr>
        <w:ind w:left="720"/>
      </w:pPr>
      <w:r w:rsidRPr="00727FC6">
        <w:t>The Federal financial</w:t>
      </w:r>
      <w:r w:rsidRPr="00727FC6" w:rsidR="00F76746">
        <w:t xml:space="preserve"> assistance awarded under this a</w:t>
      </w:r>
      <w:r w:rsidRPr="00727FC6">
        <w:t xml:space="preserve">greement is available for obligation by a </w:t>
      </w:r>
      <w:r w:rsidRPr="00727FC6" w:rsidR="00E73D8F">
        <w:t>s</w:t>
      </w:r>
      <w:r w:rsidRPr="00727FC6" w:rsidR="00E4459D">
        <w:t>tate</w:t>
      </w:r>
      <w:r w:rsidRPr="00727FC6">
        <w:t xml:space="preserve"> agency during the Federal fiscal year beginning October 1 and ending September 30, unless the BLS specificall</w:t>
      </w:r>
      <w:r w:rsidRPr="00727FC6" w:rsidR="00F76746">
        <w:t>y approves an extension of the a</w:t>
      </w:r>
      <w:r w:rsidRPr="00727FC6">
        <w:t xml:space="preserve">greement period for </w:t>
      </w:r>
      <w:r w:rsidRPr="00727FC6">
        <w:t>particular additional</w:t>
      </w:r>
      <w:r w:rsidRPr="00727FC6">
        <w:t xml:space="preserve"> activities to maintain currency.</w:t>
      </w:r>
    </w:p>
    <w:p w:rsidR="00F30A8B" w:rsidRPr="00727FC6" w:rsidP="005B27E9" w14:paraId="6522B2DF" w14:textId="77777777"/>
    <w:p w:rsidR="008462BB" w:rsidRPr="00727FC6" w:rsidP="00592616" w14:paraId="5612DCA0" w14:textId="77777777">
      <w:pPr>
        <w:ind w:left="0"/>
      </w:pPr>
    </w:p>
    <w:p w:rsidR="00CE2DFD" w:rsidRPr="00727FC6" w:rsidP="00E134EA" w14:paraId="30006D3C" w14:textId="77777777">
      <w:pPr>
        <w:pStyle w:val="Heading2"/>
      </w:pPr>
      <w:bookmarkStart w:id="102" w:name="_Toc360880525"/>
      <w:bookmarkStart w:id="103" w:name="_Toc184020613"/>
      <w:bookmarkStart w:id="104" w:name="_Toc190758460"/>
      <w:bookmarkStart w:id="105" w:name="_Toc190770107"/>
      <w:bookmarkStart w:id="106" w:name="_Toc197829220"/>
      <w:bookmarkStart w:id="107" w:name="_Toc220934144"/>
      <w:bookmarkStart w:id="108" w:name="_Toc318388340"/>
      <w:bookmarkStart w:id="109" w:name="_Toc355682018"/>
      <w:bookmarkStart w:id="110" w:name="_Toc127882869"/>
      <w:r w:rsidRPr="00727FC6">
        <w:t>CASH MANAGEMENT</w:t>
      </w:r>
      <w:bookmarkEnd w:id="102"/>
      <w:bookmarkEnd w:id="103"/>
      <w:bookmarkEnd w:id="104"/>
      <w:bookmarkEnd w:id="105"/>
      <w:bookmarkEnd w:id="106"/>
      <w:bookmarkEnd w:id="107"/>
      <w:bookmarkEnd w:id="108"/>
      <w:bookmarkEnd w:id="109"/>
      <w:bookmarkEnd w:id="110"/>
    </w:p>
    <w:p w:rsidR="00CE2DFD" w:rsidRPr="00727FC6" w:rsidP="00B515BF" w14:paraId="1B6B664C" w14:textId="77777777">
      <w:pPr>
        <w:ind w:left="720"/>
      </w:pPr>
      <w:r w:rsidRPr="00727FC6">
        <w:t xml:space="preserve">Cash advances to qualified </w:t>
      </w:r>
      <w:r w:rsidRPr="00727FC6" w:rsidR="00E73D8F">
        <w:t>s</w:t>
      </w:r>
      <w:r w:rsidRPr="00727FC6" w:rsidR="00E4459D">
        <w:t>tate</w:t>
      </w:r>
      <w:r w:rsidRPr="00727FC6">
        <w:t xml:space="preserve"> agencies will be made under the automated clearinghouse method of financing, using the Department of Health and Human Services Payment Management System (HHS-PMS).  The HHS-PMS is designed to make Federal funds available to a recipient organization on the first workday following receipt of a request for funds.  The amount requested, therefore, should be based on actual disbursement requirements whenever possible and should be disbursed by the recipient organization as soon after receipt as possible.  For this purpose, a disbursement </w:t>
      </w:r>
      <w:r w:rsidRPr="00727FC6">
        <w:t>is considered to be</w:t>
      </w:r>
      <w:r w:rsidRPr="00727FC6">
        <w:t xml:space="preserve"> the time of the actual release of checks or transfer of funds electronically by the recipient organization to the payees.</w:t>
      </w:r>
    </w:p>
    <w:p w:rsidR="00CE2DFD" w:rsidRPr="00727FC6" w:rsidP="00B515BF" w14:paraId="024040BD" w14:textId="10FAA440">
      <w:pPr>
        <w:ind w:left="720"/>
      </w:pPr>
      <w:r w:rsidRPr="00727FC6">
        <w:t xml:space="preserve">The </w:t>
      </w:r>
      <w:r w:rsidRPr="00727FC6" w:rsidR="00E73D8F">
        <w:t>s</w:t>
      </w:r>
      <w:r w:rsidRPr="00727FC6" w:rsidR="00E4459D">
        <w:t>tate</w:t>
      </w:r>
      <w:r w:rsidRPr="00727FC6">
        <w:t xml:space="preserve"> agency will include with a request for funds a breakdown of the total request by fund ledger code.  If a </w:t>
      </w:r>
      <w:r w:rsidRPr="00727FC6" w:rsidR="00E73D8F">
        <w:t>s</w:t>
      </w:r>
      <w:r w:rsidRPr="00727FC6" w:rsidR="00E4459D">
        <w:t>tate</w:t>
      </w:r>
      <w:r w:rsidRPr="00727FC6">
        <w:t xml:space="preserve"> agency</w:t>
      </w:r>
      <w:r w:rsidR="008462BB">
        <w:t>’</w:t>
      </w:r>
      <w:r w:rsidRPr="00727FC6">
        <w:t>s drawdown request exceeds available OA for a fund ledger code and disapproval of the request will result in an immediate hardship, the BLS will consider approval of the payment on a case</w:t>
      </w:r>
      <w:r w:rsidRPr="00727FC6">
        <w:noBreakHyphen/>
        <w:t>by</w:t>
      </w:r>
      <w:r w:rsidRPr="00727FC6">
        <w:noBreakHyphen/>
        <w:t>case basis.</w:t>
      </w:r>
    </w:p>
    <w:p w:rsidR="00CE2DFD" w:rsidRPr="00727FC6" w:rsidP="00B515BF" w14:paraId="76003EF1" w14:textId="77777777">
      <w:pPr>
        <w:ind w:left="720"/>
      </w:pPr>
      <w:r w:rsidRPr="00727FC6">
        <w:t xml:space="preserve">If a </w:t>
      </w:r>
      <w:r w:rsidRPr="00727FC6" w:rsidR="00E73D8F">
        <w:t>s</w:t>
      </w:r>
      <w:r w:rsidRPr="00727FC6" w:rsidR="00E4459D">
        <w:t>tate</w:t>
      </w:r>
      <w:r w:rsidRPr="00727FC6">
        <w:t xml:space="preserve"> agency receiving advance payments demonstrates an unwillingness or inability to establish procedures that minimize the time elapsing between receipt and disbursement of cash advances, the BLS may, after notifying the </w:t>
      </w:r>
      <w:r w:rsidRPr="00727FC6" w:rsidR="00E73D8F">
        <w:t>s</w:t>
      </w:r>
      <w:r w:rsidRPr="00727FC6" w:rsidR="00E4459D">
        <w:t>tate</w:t>
      </w:r>
      <w:r w:rsidRPr="00727FC6">
        <w:t xml:space="preserve"> agency, discontinue the advance payment method and make payments by reimbursement.</w:t>
      </w:r>
    </w:p>
    <w:p w:rsidR="00CE2DFD" w:rsidRPr="00727FC6" w:rsidP="00E134EA" w14:paraId="027B8ACF" w14:textId="77777777">
      <w:pPr>
        <w:pStyle w:val="Heading2"/>
      </w:pPr>
      <w:bookmarkStart w:id="111" w:name="_Toc360880526"/>
      <w:bookmarkStart w:id="112" w:name="_Toc184020614"/>
      <w:bookmarkStart w:id="113" w:name="_Toc190758461"/>
      <w:bookmarkStart w:id="114" w:name="_Toc190770108"/>
      <w:bookmarkStart w:id="115" w:name="_Toc197829221"/>
      <w:bookmarkStart w:id="116" w:name="_Toc220934145"/>
      <w:bookmarkStart w:id="117" w:name="_Toc318388341"/>
      <w:bookmarkStart w:id="118" w:name="_Toc355682019"/>
      <w:bookmarkStart w:id="119" w:name="_Toc127882870"/>
      <w:r w:rsidRPr="00727FC6">
        <w:t>COST GUIDELINES</w:t>
      </w:r>
      <w:bookmarkEnd w:id="111"/>
      <w:bookmarkEnd w:id="112"/>
      <w:bookmarkEnd w:id="113"/>
      <w:bookmarkEnd w:id="114"/>
      <w:bookmarkEnd w:id="115"/>
      <w:bookmarkEnd w:id="116"/>
      <w:bookmarkEnd w:id="117"/>
      <w:bookmarkEnd w:id="118"/>
      <w:bookmarkEnd w:id="119"/>
    </w:p>
    <w:p w:rsidR="00CE2DFD" w:rsidRPr="00727FC6" w:rsidP="00595A20" w14:paraId="5888D6ED" w14:textId="77777777">
      <w:pPr>
        <w:pStyle w:val="Heading3"/>
        <w:ind w:hanging="720"/>
      </w:pPr>
      <w:bookmarkStart w:id="120" w:name="_Toc360880527"/>
      <w:bookmarkStart w:id="121" w:name="_Toc184020615"/>
      <w:bookmarkStart w:id="122" w:name="_Toc190758462"/>
      <w:bookmarkStart w:id="123" w:name="_Toc190770109"/>
      <w:bookmarkStart w:id="124" w:name="_Toc197829222"/>
      <w:bookmarkStart w:id="125" w:name="_Toc220934146"/>
      <w:bookmarkStart w:id="126" w:name="_Toc318388342"/>
      <w:bookmarkStart w:id="127" w:name="_Toc355682020"/>
      <w:bookmarkStart w:id="128" w:name="_Toc127882871"/>
      <w:r w:rsidRPr="00727FC6">
        <w:t>Allowable Costs</w:t>
      </w:r>
      <w:bookmarkEnd w:id="120"/>
      <w:bookmarkEnd w:id="121"/>
      <w:bookmarkEnd w:id="122"/>
      <w:bookmarkEnd w:id="123"/>
      <w:bookmarkEnd w:id="124"/>
      <w:bookmarkEnd w:id="125"/>
      <w:bookmarkEnd w:id="126"/>
      <w:bookmarkEnd w:id="127"/>
      <w:bookmarkEnd w:id="128"/>
    </w:p>
    <w:p w:rsidR="00CE2DFD" w:rsidRPr="00727FC6" w:rsidP="00E134EA" w14:paraId="14AA36FE" w14:textId="77777777">
      <w:pPr>
        <w:ind w:left="1080"/>
      </w:pPr>
      <w:bookmarkStart w:id="129" w:name="D"/>
      <w:r w:rsidRPr="00727FC6">
        <w:t>A</w:t>
      </w:r>
      <w:bookmarkEnd w:id="129"/>
      <w:r w:rsidRPr="00727FC6">
        <w:t xml:space="preserve">llowable costs are determined in accordance with the provisions of </w:t>
      </w:r>
      <w:r w:rsidRPr="00727FC6" w:rsidR="00BE5119">
        <w:t>2 CFR 200, Subpart E (Cost Principles)</w:t>
      </w:r>
      <w:r w:rsidRPr="00727FC6">
        <w:t xml:space="preserve">.  A request for prior approval of certain costs, under the cost principles of </w:t>
      </w:r>
      <w:r w:rsidRPr="00727FC6" w:rsidR="00BE5119">
        <w:t>2 CFR 200, Subpart E</w:t>
      </w:r>
      <w:r w:rsidRPr="00727FC6">
        <w:t>, may be made by means of a letter from the recipient organization to the BLS.</w:t>
      </w:r>
    </w:p>
    <w:p w:rsidR="00CE2DFD" w:rsidRPr="00727FC6" w:rsidP="00E134EA" w14:paraId="610C602D" w14:textId="77777777">
      <w:pPr>
        <w:ind w:left="1080"/>
      </w:pPr>
      <w:r w:rsidRPr="00727FC6">
        <w:t xml:space="preserve">Indirect costs are defined as all costs </w:t>
      </w:r>
      <w:r w:rsidRPr="00727FC6" w:rsidR="00BE5119">
        <w:t xml:space="preserve">incurred for a common or joint purpose </w:t>
      </w:r>
      <w:r w:rsidRPr="00727FC6">
        <w:t>benefiting more than one cost objective</w:t>
      </w:r>
      <w:r w:rsidRPr="00727FC6" w:rsidR="00BE5119">
        <w:t>, and not readily assigned to the cost objectives specifically benefited, without effort disproportionate to the results achieved</w:t>
      </w:r>
      <w:r w:rsidRPr="00727FC6">
        <w:t xml:space="preserve">.  </w:t>
      </w:r>
      <w:r w:rsidRPr="00727FC6">
        <w:t>In order for</w:t>
      </w:r>
      <w:r w:rsidRPr="00727FC6">
        <w:t xml:space="preserve"> a </w:t>
      </w:r>
      <w:r w:rsidRPr="00727FC6" w:rsidR="00F3343F">
        <w:t>S</w:t>
      </w:r>
      <w:r w:rsidRPr="00727FC6" w:rsidR="00E4459D">
        <w:t>tate</w:t>
      </w:r>
      <w:r w:rsidRPr="00727FC6">
        <w:t xml:space="preserve"> Workforce Agency (SWA) to claim indirect costs under this cooperative agreement, the indirect costs must be contained in a cost allocation plan and/or indirect cost rate proposal developed in accordance with the requirements of </w:t>
      </w:r>
      <w:r w:rsidRPr="00727FC6" w:rsidR="00BE5119">
        <w:t>2 CFR 200, Subpart E</w:t>
      </w:r>
      <w:r w:rsidRPr="00727FC6" w:rsidR="00BE5119">
        <w:t xml:space="preserve"> </w:t>
      </w:r>
      <w:r w:rsidRPr="00727FC6">
        <w:t>and approved by the SWA's cognizant Federal agency.</w:t>
      </w:r>
    </w:p>
    <w:p w:rsidR="00CE2DFD" w:rsidRPr="00727FC6" w:rsidP="00E134EA" w14:paraId="32D27724" w14:textId="77777777">
      <w:pPr>
        <w:ind w:left="1080"/>
      </w:pPr>
      <w:r w:rsidRPr="00727FC6">
        <w:t xml:space="preserve">SWAs claiming indirect costs incurred under this cooperative agreement are required to develop and submit cost allocation plans and/or indirect cost rate proposals to the Division of Cost Determination (DCD) or other cognizant Federal agency in accordance with </w:t>
      </w:r>
      <w:r w:rsidRPr="00727FC6" w:rsidR="00BE5119">
        <w:t>2 CFR 200, Subpart E</w:t>
      </w:r>
      <w:r w:rsidRPr="00727FC6">
        <w:t xml:space="preserve">.  Required documentation for cost allocation plans and indirect cost rate proposals is described in </w:t>
      </w:r>
      <w:r w:rsidRPr="00727FC6" w:rsidR="00BE5119">
        <w:t>2 CFR 200, Subpart E</w:t>
      </w:r>
      <w:r w:rsidRPr="00727FC6">
        <w:t xml:space="preserve">.  SWAs should pay special attention to </w:t>
      </w:r>
      <w:r w:rsidRPr="00727FC6" w:rsidR="00BE5119">
        <w:t xml:space="preserve">Appendix V </w:t>
      </w:r>
      <w:r w:rsidRPr="00727FC6">
        <w:t>(</w:t>
      </w:r>
      <w:r w:rsidRPr="00727FC6" w:rsidR="00E4459D">
        <w:t>State</w:t>
      </w:r>
      <w:r w:rsidRPr="00727FC6">
        <w:t xml:space="preserve">/Local </w:t>
      </w:r>
      <w:r w:rsidRPr="00727FC6" w:rsidR="00BE5119">
        <w:t>Government and Indian Tribe-</w:t>
      </w:r>
      <w:r w:rsidRPr="00727FC6">
        <w:t xml:space="preserve">Wide Central Service Cost Allocation Plans) and </w:t>
      </w:r>
      <w:r w:rsidRPr="00727FC6" w:rsidR="00BE5119">
        <w:t>Appendix VII</w:t>
      </w:r>
      <w:r w:rsidRPr="00727FC6">
        <w:t xml:space="preserve"> (</w:t>
      </w:r>
      <w:r w:rsidRPr="00727FC6" w:rsidR="00E4459D">
        <w:t>State</w:t>
      </w:r>
      <w:r w:rsidRPr="00727FC6" w:rsidR="00BE5119">
        <w:t>s</w:t>
      </w:r>
      <w:r w:rsidRPr="00727FC6">
        <w:t xml:space="preserve"> and Local </w:t>
      </w:r>
      <w:r w:rsidRPr="00727FC6" w:rsidR="00BE5119">
        <w:t xml:space="preserve">Government and Indian Tribe </w:t>
      </w:r>
      <w:r w:rsidRPr="00727FC6">
        <w:t xml:space="preserve">Indirect Cost Proposals) of </w:t>
      </w:r>
      <w:r w:rsidRPr="00727FC6" w:rsidR="00BE5119">
        <w:t>2 CFR 200, Subpart E</w:t>
      </w:r>
      <w:r w:rsidRPr="00727FC6">
        <w:t xml:space="preserve">. </w:t>
      </w:r>
      <w:r w:rsidRPr="00727FC6" w:rsidR="00BE5119">
        <w:t xml:space="preserve"> 2 CFR 200, Subpart E</w:t>
      </w:r>
      <w:r w:rsidRPr="00727FC6" w:rsidR="00BE5119">
        <w:t xml:space="preserve"> </w:t>
      </w:r>
      <w:r w:rsidRPr="00727FC6">
        <w:t>is available on the internet at</w:t>
      </w:r>
      <w:r w:rsidRPr="00727FC6" w:rsidR="00926182">
        <w:t xml:space="preserve"> </w:t>
      </w:r>
      <w:hyperlink r:id="rId11" w:history="1">
        <w:r w:rsidRPr="00727FC6" w:rsidR="00BE5119">
          <w:rPr>
            <w:rStyle w:val="Hyperlink"/>
          </w:rPr>
          <w:t>http://www.ecfr.gov/cgi-bin/text-idx?tpl=/ecfrbrowse/Title02/2cfr200_main_02.tpl</w:t>
        </w:r>
      </w:hyperlink>
      <w:r w:rsidRPr="00727FC6" w:rsidR="00BE5119">
        <w:t>.</w:t>
      </w:r>
    </w:p>
    <w:p w:rsidR="00CE2DFD" w:rsidRPr="00727FC6" w:rsidP="00E134EA" w14:paraId="4F315CEB" w14:textId="178644E5">
      <w:pPr>
        <w:ind w:left="1080"/>
      </w:pPr>
      <w:r w:rsidRPr="00727FC6">
        <w:t xml:space="preserve">If the Department of Labor (DOL) is the cognizant agency for SWA indirect costs, the approving office is the Division of Cost Determination (DCD), currently within the Office of Acquisition Management Services, Business Operations Center, Office of the Assistant Secretary for Administration and Management.  The SWA shall prepare and submit indirect cost/cost allocation proposals to DCD annually.  </w:t>
      </w:r>
      <w:r w:rsidRPr="00727FC6" w:rsidR="00C94C3B">
        <w:t>2 CFR 200, Subpart E (Appendix V)</w:t>
      </w:r>
      <w:r w:rsidRPr="00727FC6" w:rsidR="00C94C3B">
        <w:t xml:space="preserve"> </w:t>
      </w:r>
      <w:r w:rsidRPr="00727FC6">
        <w:t>specifies that proposals be submitted within six months after the close of the government unit’s fiscal year.  However, if a</w:t>
      </w:r>
      <w:r w:rsidR="004D69B0">
        <w:t>n</w:t>
      </w:r>
      <w:r w:rsidRPr="00727FC6">
        <w:t xml:space="preserve"> SWA expects to be unable to prepare and negotiate an indirect cost agreement by this deadline, they can receive an extension from DCD by submitting a written request that explains the need for an extension.  DCD may grant an extension to the beginning of the </w:t>
      </w:r>
      <w:r w:rsidRPr="00727FC6" w:rsidR="00F3343F">
        <w:t>s</w:t>
      </w:r>
      <w:r w:rsidRPr="00727FC6" w:rsidR="00E4459D">
        <w:t>tate</w:t>
      </w:r>
      <w:r w:rsidRPr="00727FC6">
        <w:t>’s next fiscal year.  If the DOL is not the cognizant agency, the SWA shall request instructions for the preparation of indirect cost proposal(s) from its identified cognizant Federal agency.</w:t>
      </w:r>
    </w:p>
    <w:p w:rsidR="00A36792" w:rsidRPr="00727FC6" w:rsidP="00985CF6" w14:paraId="33C69018" w14:textId="77777777">
      <w:pPr>
        <w:ind w:left="1080"/>
      </w:pPr>
      <w:r w:rsidRPr="00727FC6">
        <w:t xml:space="preserve">Any </w:t>
      </w:r>
      <w:r w:rsidRPr="00727FC6" w:rsidR="00F3343F">
        <w:t>s</w:t>
      </w:r>
      <w:r w:rsidRPr="00727FC6" w:rsidR="00E4459D">
        <w:t>tate</w:t>
      </w:r>
      <w:r w:rsidRPr="00727FC6">
        <w:t xml:space="preserve"> that uses an indirect cost rate, regardless of the cost allocation methodology employed, must annually obtain approval of its indirect cost rate from the cognizant agency.  A </w:t>
      </w:r>
      <w:r w:rsidRPr="00727FC6" w:rsidR="00F3343F">
        <w:t>s</w:t>
      </w:r>
      <w:r w:rsidRPr="00727FC6" w:rsidR="00E4459D">
        <w:t>tate</w:t>
      </w:r>
      <w:r w:rsidRPr="00727FC6">
        <w:t xml:space="preserve"> cannot recover indirect costs from the BLS without prior approval of its indirect cost rate.</w:t>
      </w:r>
    </w:p>
    <w:p w:rsidR="00CE2DFD" w:rsidRPr="00727FC6" w:rsidP="00595A20" w14:paraId="6392B1B2" w14:textId="77777777">
      <w:pPr>
        <w:pStyle w:val="Heading3"/>
        <w:ind w:hanging="720"/>
      </w:pPr>
      <w:bookmarkStart w:id="130" w:name="_Toc360880528"/>
      <w:bookmarkStart w:id="131" w:name="_Toc184020616"/>
      <w:bookmarkStart w:id="132" w:name="_Toc190758463"/>
      <w:bookmarkStart w:id="133" w:name="_Toc190770110"/>
      <w:bookmarkStart w:id="134" w:name="_Toc197829223"/>
      <w:bookmarkStart w:id="135" w:name="_Toc220934147"/>
      <w:bookmarkStart w:id="136" w:name="_Toc318388343"/>
      <w:bookmarkStart w:id="137" w:name="_Toc355682021"/>
      <w:bookmarkStart w:id="138" w:name="_Toc127882872"/>
      <w:r w:rsidRPr="00727FC6">
        <w:t>Retention of Program Income</w:t>
      </w:r>
      <w:bookmarkEnd w:id="130"/>
      <w:bookmarkEnd w:id="131"/>
      <w:bookmarkEnd w:id="132"/>
      <w:bookmarkEnd w:id="133"/>
      <w:bookmarkEnd w:id="134"/>
      <w:bookmarkEnd w:id="135"/>
      <w:bookmarkEnd w:id="136"/>
      <w:bookmarkEnd w:id="137"/>
      <w:bookmarkEnd w:id="138"/>
    </w:p>
    <w:p w:rsidR="00CE2DFD" w:rsidRPr="00727FC6" w:rsidP="00E134EA" w14:paraId="0DB7F6B9" w14:textId="7A7BF13B">
      <w:pPr>
        <w:ind w:left="1080"/>
      </w:pPr>
      <w:r w:rsidRPr="00727FC6">
        <w:t xml:space="preserve">Federal regulations at </w:t>
      </w:r>
      <w:r w:rsidRPr="00727FC6" w:rsidR="00C94C3B">
        <w:t>2 CFR 200.307(e)(1)</w:t>
      </w:r>
      <w:r w:rsidR="008462BB">
        <w:t xml:space="preserve"> </w:t>
      </w:r>
      <w:r w:rsidRPr="00727FC6">
        <w:t xml:space="preserve">specify that "...program income [defined as gross income </w:t>
      </w:r>
      <w:r w:rsidRPr="00727FC6" w:rsidR="00C94C3B">
        <w:t>earned</w:t>
      </w:r>
      <w:r w:rsidRPr="00727FC6">
        <w:t xml:space="preserve"> by the </w:t>
      </w:r>
      <w:r w:rsidRPr="00727FC6" w:rsidR="00C94C3B">
        <w:t xml:space="preserve">non-Federal entity that is </w:t>
      </w:r>
      <w:r w:rsidRPr="00727FC6">
        <w:t xml:space="preserve">directly generated by a supported activity, or earned as a result of the </w:t>
      </w:r>
      <w:r w:rsidRPr="00727FC6" w:rsidR="00C94C3B">
        <w:t xml:space="preserve">Federal award </w:t>
      </w:r>
      <w:r w:rsidRPr="00727FC6">
        <w:t>during the period</w:t>
      </w:r>
      <w:r w:rsidRPr="00727FC6" w:rsidR="00C94C3B">
        <w:t xml:space="preserve"> of performance</w:t>
      </w:r>
      <w:r w:rsidRPr="00727FC6">
        <w:t xml:space="preserve">] will be deducted from total allowable costs to determine the net allowable costs...[and]...be used for current costs unless the Federal agency authorizes otherwise..."  Accordingly, the BLS hereby authorizes </w:t>
      </w:r>
      <w:r w:rsidRPr="00727FC6" w:rsidR="00F3343F">
        <w:t>s</w:t>
      </w:r>
      <w:r w:rsidRPr="00727FC6" w:rsidR="00E4459D">
        <w:t>tate</w:t>
      </w:r>
      <w:r w:rsidRPr="00727FC6">
        <w:t xml:space="preserve"> agencies to retain program income generated by the sale of data produced using funds provided by the BLS.</w:t>
      </w:r>
    </w:p>
    <w:p w:rsidR="00CE2DFD" w:rsidRPr="00727FC6" w:rsidP="00595A20" w14:paraId="6580D0C0" w14:textId="77777777">
      <w:pPr>
        <w:pStyle w:val="Heading3"/>
        <w:ind w:hanging="720"/>
      </w:pPr>
      <w:bookmarkStart w:id="139" w:name="_Toc360880529"/>
      <w:bookmarkStart w:id="140" w:name="_Toc184020617"/>
      <w:bookmarkStart w:id="141" w:name="_Toc190758464"/>
      <w:bookmarkStart w:id="142" w:name="_Toc190770111"/>
      <w:bookmarkStart w:id="143" w:name="_Toc197829224"/>
      <w:bookmarkStart w:id="144" w:name="_Toc220934148"/>
      <w:bookmarkStart w:id="145" w:name="_Toc318388344"/>
      <w:bookmarkStart w:id="146" w:name="_Toc355682022"/>
      <w:bookmarkStart w:id="147" w:name="_Toc127882873"/>
      <w:r w:rsidRPr="00727FC6">
        <w:t>Charging Costs</w:t>
      </w:r>
      <w:bookmarkEnd w:id="139"/>
      <w:bookmarkEnd w:id="140"/>
      <w:bookmarkEnd w:id="141"/>
      <w:bookmarkEnd w:id="142"/>
      <w:bookmarkEnd w:id="143"/>
      <w:bookmarkEnd w:id="144"/>
      <w:bookmarkEnd w:id="145"/>
      <w:bookmarkEnd w:id="146"/>
      <w:bookmarkEnd w:id="147"/>
    </w:p>
    <w:p w:rsidR="00CE2DFD" w:rsidRPr="00727FC6" w:rsidP="00E134EA" w14:paraId="19D542C6" w14:textId="4BB9CC14">
      <w:pPr>
        <w:ind w:left="1080"/>
      </w:pPr>
      <w:r w:rsidRPr="00727FC6">
        <w:t xml:space="preserve">Only actual costs involved in operating the LMI cooperative statistical programs are allowable.  Cost estimation and reporting requirements are based on the </w:t>
      </w:r>
      <w:r w:rsidRPr="00727FC6" w:rsidR="00E4459D">
        <w:t>State</w:t>
      </w:r>
      <w:r w:rsidRPr="00727FC6">
        <w:t xml:space="preserve"> Workforce Agency (SWA) Cost Accounting System (CAS) and the BLS</w:t>
      </w:r>
      <w:r w:rsidR="002516EE">
        <w:t>-developed</w:t>
      </w:r>
      <w:r w:rsidR="0096595B">
        <w:t xml:space="preserve"> LMI Obligations and Expenditures form (</w:t>
      </w:r>
      <w:r w:rsidR="0096595B">
        <w:t>ObEx</w:t>
      </w:r>
      <w:r w:rsidR="0096595B">
        <w:t>)</w:t>
      </w:r>
      <w:r w:rsidRPr="00727FC6" w:rsidR="008462BB">
        <w:t xml:space="preserve"> and</w:t>
      </w:r>
      <w:r w:rsidRPr="00727FC6">
        <w:t xml:space="preserve"> are compatible with the Financial Accounting and Reporting System (FARS).  The BLS expects that </w:t>
      </w:r>
      <w:r w:rsidRPr="00727FC6" w:rsidR="00F3343F">
        <w:t>s</w:t>
      </w:r>
      <w:r w:rsidRPr="00727FC6" w:rsidR="00E4459D">
        <w:t>tate</w:t>
      </w:r>
      <w:r w:rsidRPr="00727FC6">
        <w:t xml:space="preserve"> agencies will use automated systems to distribute costs; however, all recipients must be able to budget costs for the programs</w:t>
      </w:r>
      <w:r w:rsidR="0003738A">
        <w:t xml:space="preserve"> quarterly</w:t>
      </w:r>
      <w:r w:rsidR="0096595B">
        <w:t>,</w:t>
      </w:r>
      <w:r w:rsidRPr="00727FC6">
        <w:t xml:space="preserve"> and report actual </w:t>
      </w:r>
      <w:r w:rsidR="0003738A">
        <w:t xml:space="preserve">cumulative </w:t>
      </w:r>
      <w:r w:rsidRPr="00727FC6">
        <w:t xml:space="preserve">costs </w:t>
      </w:r>
      <w:r w:rsidR="008417BE">
        <w:t>monthly</w:t>
      </w:r>
      <w:r w:rsidRPr="00727FC6">
        <w:t xml:space="preserve">.  No base-program costs may be charged to an additional activity to maintain currency (AAMC), </w:t>
      </w:r>
      <w:r w:rsidRPr="00727FC6">
        <w:t>whether or not</w:t>
      </w:r>
      <w:r w:rsidRPr="00727FC6">
        <w:t xml:space="preserve"> the AAMC is related to the base program.</w:t>
      </w:r>
    </w:p>
    <w:p w:rsidR="00CE2DFD" w:rsidRPr="00727FC6" w:rsidP="00E134EA" w14:paraId="256F646C" w14:textId="77777777">
      <w:pPr>
        <w:ind w:left="1080"/>
      </w:pPr>
      <w:r w:rsidRPr="00727FC6">
        <w:t xml:space="preserve">Additionally, if an employee’s time charges are levied solely against a single Federal award or cost objective (i.e., any or </w:t>
      </w:r>
      <w:r w:rsidRPr="00727FC6">
        <w:t>all of</w:t>
      </w:r>
      <w:r w:rsidRPr="00727FC6">
        <w:t xml:space="preserve"> the LMI programs covered under this cooperative agreement), the </w:t>
      </w:r>
      <w:r w:rsidRPr="00727FC6" w:rsidR="00F3343F">
        <w:t>s</w:t>
      </w:r>
      <w:r w:rsidRPr="00727FC6" w:rsidR="00E4459D">
        <w:t>tate</w:t>
      </w:r>
      <w:r w:rsidRPr="00727FC6">
        <w:t xml:space="preserve"> grantee must certify at least semi-annually that the work being charged for relates exclusively to that award.  </w:t>
      </w:r>
      <w:r w:rsidRPr="00727FC6" w:rsidR="005502CB">
        <w:t>2 CFR 200.420 –</w:t>
      </w:r>
      <w:r w:rsidRPr="00727FC6" w:rsidR="00C94C3B">
        <w:t xml:space="preserve"> 200.475 </w:t>
      </w:r>
      <w:r w:rsidRPr="00727FC6">
        <w:t xml:space="preserve">provides full guidance regarding this requirement.  Note that </w:t>
      </w:r>
      <w:r w:rsidRPr="00727FC6" w:rsidR="00F3343F">
        <w:t>s</w:t>
      </w:r>
      <w:r w:rsidRPr="00727FC6" w:rsidR="00E4459D">
        <w:t>tate</w:t>
      </w:r>
      <w:r w:rsidRPr="00727FC6">
        <w:t>s with time and attendance systems that account for employees' time at the project code level on a weekly, bi-weekly, or monthly basis are already in compliance with this requirement.</w:t>
      </w:r>
    </w:p>
    <w:p w:rsidR="00CE2DFD" w:rsidRPr="00727FC6" w:rsidP="00E134EA" w14:paraId="3D6C4971" w14:textId="77777777">
      <w:pPr>
        <w:pStyle w:val="Heading2"/>
      </w:pPr>
      <w:bookmarkStart w:id="148" w:name="_Toc360880530"/>
      <w:bookmarkStart w:id="149" w:name="_Toc184020618"/>
      <w:bookmarkStart w:id="150" w:name="_Toc190758465"/>
      <w:bookmarkStart w:id="151" w:name="_Toc190770112"/>
      <w:bookmarkStart w:id="152" w:name="_Toc197829225"/>
      <w:bookmarkStart w:id="153" w:name="_Toc220934149"/>
      <w:bookmarkStart w:id="154" w:name="_Toc318388345"/>
      <w:bookmarkStart w:id="155" w:name="_Toc355682023"/>
      <w:bookmarkStart w:id="156" w:name="_Toc127882874"/>
      <w:r w:rsidRPr="00727FC6">
        <w:t>REPORTING</w:t>
      </w:r>
      <w:bookmarkEnd w:id="148"/>
      <w:bookmarkEnd w:id="149"/>
      <w:bookmarkEnd w:id="150"/>
      <w:bookmarkEnd w:id="151"/>
      <w:bookmarkEnd w:id="152"/>
      <w:bookmarkEnd w:id="153"/>
      <w:bookmarkEnd w:id="154"/>
      <w:bookmarkEnd w:id="155"/>
      <w:bookmarkEnd w:id="156"/>
    </w:p>
    <w:p w:rsidR="00CE2DFD" w:rsidRPr="00727FC6" w:rsidP="00595A20" w14:paraId="7E4A5574" w14:textId="77777777">
      <w:pPr>
        <w:ind w:firstLine="173"/>
      </w:pPr>
      <w:r w:rsidRPr="00727FC6">
        <w:t xml:space="preserve">The reporting requirements described below supersede those cited at </w:t>
      </w:r>
      <w:r w:rsidRPr="00727FC6" w:rsidR="00C94C3B">
        <w:t>2 CFR 200.327</w:t>
      </w:r>
      <w:r w:rsidRPr="00727FC6">
        <w:t>.</w:t>
      </w:r>
    </w:p>
    <w:p w:rsidR="00CE2DFD" w:rsidRPr="00727FC6" w:rsidP="00595A20" w14:paraId="04BD4871" w14:textId="77777777">
      <w:pPr>
        <w:ind w:firstLine="173"/>
      </w:pPr>
      <w:r w:rsidRPr="00727FC6">
        <w:t xml:space="preserve">Monthly, </w:t>
      </w:r>
      <w:r w:rsidRPr="00727FC6" w:rsidR="00F3343F">
        <w:t>s</w:t>
      </w:r>
      <w:r w:rsidRPr="00727FC6" w:rsidR="00E4459D">
        <w:t>tate</w:t>
      </w:r>
      <w:r w:rsidRPr="00727FC6">
        <w:t xml:space="preserve"> agencies must report for each regular, ongoing program:</w:t>
      </w:r>
    </w:p>
    <w:p w:rsidR="00CE2DFD" w:rsidP="00AE52F4" w14:paraId="0A856568" w14:textId="1AD5BB2F">
      <w:pPr>
        <w:numPr>
          <w:ilvl w:val="0"/>
          <w:numId w:val="15"/>
        </w:numPr>
        <w:tabs>
          <w:tab w:val="clear" w:pos="864"/>
          <w:tab w:val="num" w:pos="1080"/>
        </w:tabs>
        <w:ind w:left="1080"/>
      </w:pPr>
      <w:r>
        <w:t>Cumulative</w:t>
      </w:r>
      <w:r w:rsidRPr="00727FC6">
        <w:t xml:space="preserve"> </w:t>
      </w:r>
      <w:r>
        <w:t>O</w:t>
      </w:r>
      <w:r w:rsidRPr="00727FC6">
        <w:t>bligations</w:t>
      </w:r>
      <w:r w:rsidR="00581B17">
        <w:t xml:space="preserve">:  </w:t>
      </w:r>
      <w:r w:rsidRPr="00727FC6">
        <w:t>the sum of accrued expenditures to date plus resources on order</w:t>
      </w:r>
      <w:r w:rsidR="00581B17">
        <w:t xml:space="preserve"> for the current fiscal year. </w:t>
      </w:r>
      <w:r w:rsidRPr="00727FC6">
        <w:t xml:space="preserve"> </w:t>
      </w:r>
    </w:p>
    <w:p w:rsidR="00B019C2" w:rsidRPr="00727FC6" w:rsidP="001714D5" w14:paraId="5CD2A4CE" w14:textId="61BC0D0C">
      <w:pPr>
        <w:numPr>
          <w:ilvl w:val="0"/>
          <w:numId w:val="15"/>
        </w:numPr>
        <w:tabs>
          <w:tab w:val="clear" w:pos="864"/>
          <w:tab w:val="num" w:pos="1080"/>
        </w:tabs>
        <w:ind w:left="1080"/>
      </w:pPr>
      <w:r>
        <w:t>Cumulative Ex</w:t>
      </w:r>
      <w:r w:rsidRPr="00727FC6">
        <w:t>penditures</w:t>
      </w:r>
      <w:r w:rsidR="00581B17">
        <w:t xml:space="preserve">:  </w:t>
      </w:r>
      <w:r w:rsidRPr="00727FC6">
        <w:t>the cost of goods received, services rendered, expenses incurred, and assets acquired cumulatively for the current fiscal year</w:t>
      </w:r>
      <w:r w:rsidR="00581B17">
        <w:t xml:space="preserve">. </w:t>
      </w:r>
    </w:p>
    <w:p w:rsidR="00CE2DFD" w:rsidRPr="00727FC6" w:rsidP="00B019C2" w14:paraId="3A900426" w14:textId="0749A851">
      <w:pPr>
        <w:numPr>
          <w:ilvl w:val="0"/>
          <w:numId w:val="15"/>
        </w:numPr>
        <w:tabs>
          <w:tab w:val="clear" w:pos="864"/>
          <w:tab w:val="num" w:pos="1080"/>
        </w:tabs>
        <w:ind w:left="1080"/>
      </w:pPr>
      <w:r>
        <w:t>Cumulative Cash R</w:t>
      </w:r>
      <w:r w:rsidRPr="00727FC6">
        <w:t>eceived</w:t>
      </w:r>
      <w:r w:rsidR="00581B17">
        <w:t xml:space="preserve">:  the amount of funds that have been drawn down in HHS-PMS </w:t>
      </w:r>
      <w:r w:rsidRPr="00727FC6">
        <w:t>cumulatively for the current fiscal year.</w:t>
      </w:r>
    </w:p>
    <w:p w:rsidR="00581B17" w:rsidP="00595A20" w14:paraId="029CF162" w14:textId="77F4217C">
      <w:pPr>
        <w:ind w:firstLine="173"/>
        <w:rPr>
          <w:strike/>
        </w:rPr>
      </w:pPr>
    </w:p>
    <w:p w:rsidR="00581B17" w:rsidP="00595A20" w14:paraId="6BB587C2" w14:textId="1574C0F9">
      <w:pPr>
        <w:ind w:firstLine="173"/>
        <w:rPr>
          <w:strike/>
        </w:rPr>
      </w:pPr>
    </w:p>
    <w:p w:rsidR="00581B17" w:rsidP="00595A20" w14:paraId="3B1BD2C5" w14:textId="0CA0798D">
      <w:pPr>
        <w:ind w:firstLine="173"/>
        <w:rPr>
          <w:strike/>
        </w:rPr>
      </w:pPr>
    </w:p>
    <w:p w:rsidR="00581B17" w:rsidRPr="00624182" w:rsidP="00595A20" w14:paraId="0363CCA0" w14:textId="77777777">
      <w:pPr>
        <w:ind w:firstLine="173"/>
        <w:rPr>
          <w:strike/>
        </w:rPr>
      </w:pPr>
    </w:p>
    <w:p w:rsidR="00CE2DFD" w:rsidP="00595A20" w14:paraId="00059BC3" w14:textId="627E156A">
      <w:pPr>
        <w:ind w:firstLine="173"/>
      </w:pPr>
      <w:r w:rsidRPr="00727FC6">
        <w:t>State</w:t>
      </w:r>
      <w:r w:rsidRPr="00727FC6">
        <w:t xml:space="preserve"> agencies will submit the following CAS reports, or their equivalents under FARS:</w:t>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50"/>
        <w:gridCol w:w="4050"/>
        <w:gridCol w:w="2420"/>
      </w:tblGrid>
      <w:tr w14:paraId="6C3493B3" w14:textId="77777777" w:rsidTr="00624182">
        <w:tblPrEx>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250" w:type="dxa"/>
          </w:tcPr>
          <w:p w:rsidR="00581B17" w:rsidRPr="00624182" w:rsidP="00581B17" w14:paraId="0A32171A" w14:textId="6DF31E22">
            <w:pPr>
              <w:ind w:left="0"/>
              <w:rPr>
                <w:u w:val="single"/>
              </w:rPr>
            </w:pPr>
            <w:r w:rsidRPr="00624182">
              <w:rPr>
                <w:u w:val="single"/>
              </w:rPr>
              <w:t>Report#</w:t>
            </w:r>
          </w:p>
        </w:tc>
        <w:tc>
          <w:tcPr>
            <w:tcW w:w="4050" w:type="dxa"/>
          </w:tcPr>
          <w:p w:rsidR="00581B17" w:rsidRPr="00624182" w:rsidP="00581B17" w14:paraId="3EACF831" w14:textId="2BE03C50">
            <w:pPr>
              <w:ind w:left="0"/>
              <w:rPr>
                <w:u w:val="single"/>
              </w:rPr>
            </w:pPr>
            <w:r w:rsidRPr="00624182">
              <w:rPr>
                <w:u w:val="single"/>
              </w:rPr>
              <w:t>Report Name</w:t>
            </w:r>
          </w:p>
        </w:tc>
        <w:tc>
          <w:tcPr>
            <w:tcW w:w="2420" w:type="dxa"/>
          </w:tcPr>
          <w:p w:rsidR="00581B17" w:rsidRPr="00624182" w:rsidP="00581B17" w14:paraId="0CBA4F0A" w14:textId="7227E242">
            <w:pPr>
              <w:ind w:left="0"/>
              <w:rPr>
                <w:u w:val="single"/>
              </w:rPr>
            </w:pPr>
            <w:r w:rsidRPr="00624182">
              <w:rPr>
                <w:u w:val="single"/>
              </w:rPr>
              <w:t>Frequency</w:t>
            </w:r>
          </w:p>
        </w:tc>
      </w:tr>
      <w:tr w14:paraId="7F38F358" w14:textId="77777777" w:rsidTr="00624182">
        <w:tblPrEx>
          <w:tblW w:w="0" w:type="auto"/>
          <w:tblInd w:w="630" w:type="dxa"/>
          <w:tblLook w:val="04A0"/>
        </w:tblPrEx>
        <w:tc>
          <w:tcPr>
            <w:tcW w:w="2250" w:type="dxa"/>
          </w:tcPr>
          <w:p w:rsidR="00581B17" w:rsidP="00581B17" w14:paraId="3953F639" w14:textId="3E54A015">
            <w:pPr>
              <w:ind w:left="0"/>
            </w:pPr>
            <w:r>
              <w:t>CAS 65</w:t>
            </w:r>
          </w:p>
        </w:tc>
        <w:tc>
          <w:tcPr>
            <w:tcW w:w="4050" w:type="dxa"/>
          </w:tcPr>
          <w:p w:rsidR="00581B17" w:rsidP="00581B17" w14:paraId="6519AADE" w14:textId="69A8CB33">
            <w:pPr>
              <w:ind w:left="0"/>
            </w:pPr>
            <w:r w:rsidRPr="00727FC6">
              <w:rPr>
                <w:szCs w:val="20"/>
              </w:rPr>
              <w:t>Summary Appropriation Status</w:t>
            </w:r>
          </w:p>
        </w:tc>
        <w:tc>
          <w:tcPr>
            <w:tcW w:w="2420" w:type="dxa"/>
          </w:tcPr>
          <w:p w:rsidR="00581B17" w:rsidP="00581B17" w14:paraId="24BCEF66" w14:textId="71A0676A">
            <w:pPr>
              <w:ind w:left="0"/>
            </w:pPr>
            <w:r w:rsidRPr="00727FC6">
              <w:rPr>
                <w:szCs w:val="20"/>
              </w:rPr>
              <w:t>Monthly</w:t>
            </w:r>
          </w:p>
        </w:tc>
      </w:tr>
      <w:tr w14:paraId="7453C0C2" w14:textId="77777777" w:rsidTr="00624182">
        <w:tblPrEx>
          <w:tblW w:w="0" w:type="auto"/>
          <w:tblInd w:w="630" w:type="dxa"/>
          <w:tblLook w:val="04A0"/>
        </w:tblPrEx>
        <w:tc>
          <w:tcPr>
            <w:tcW w:w="2250" w:type="dxa"/>
          </w:tcPr>
          <w:p w:rsidR="00581B17" w:rsidP="00581B17" w14:paraId="6CF53DA3" w14:textId="474C5E6B">
            <w:pPr>
              <w:ind w:left="0"/>
            </w:pPr>
            <w:r w:rsidRPr="00727FC6">
              <w:rPr>
                <w:szCs w:val="20"/>
              </w:rPr>
              <w:t>FARS GA-11</w:t>
            </w:r>
          </w:p>
        </w:tc>
        <w:tc>
          <w:tcPr>
            <w:tcW w:w="4050" w:type="dxa"/>
          </w:tcPr>
          <w:p w:rsidR="00581B17" w:rsidRPr="00727FC6" w:rsidP="00581B17" w14:paraId="174A74ED" w14:textId="7E0A3E90">
            <w:pPr>
              <w:ind w:left="0"/>
              <w:rPr>
                <w:szCs w:val="20"/>
              </w:rPr>
            </w:pPr>
            <w:r w:rsidRPr="00727FC6">
              <w:rPr>
                <w:szCs w:val="20"/>
              </w:rPr>
              <w:t>Summary Status of Obligational Authority</w:t>
            </w:r>
          </w:p>
        </w:tc>
        <w:tc>
          <w:tcPr>
            <w:tcW w:w="2420" w:type="dxa"/>
          </w:tcPr>
          <w:p w:rsidR="00581B17" w:rsidRPr="00727FC6" w:rsidP="00581B17" w14:paraId="1E74725B" w14:textId="2D83C4BF">
            <w:pPr>
              <w:ind w:left="0"/>
              <w:rPr>
                <w:szCs w:val="20"/>
              </w:rPr>
            </w:pPr>
            <w:r w:rsidRPr="00581B17">
              <w:rPr>
                <w:szCs w:val="20"/>
              </w:rPr>
              <w:t>Monthly</w:t>
            </w:r>
          </w:p>
        </w:tc>
      </w:tr>
      <w:tr w14:paraId="57365DA0" w14:textId="77777777" w:rsidTr="00624182">
        <w:tblPrEx>
          <w:tblW w:w="0" w:type="auto"/>
          <w:tblInd w:w="630" w:type="dxa"/>
          <w:tblLook w:val="04A0"/>
        </w:tblPrEx>
        <w:tc>
          <w:tcPr>
            <w:tcW w:w="2250" w:type="dxa"/>
          </w:tcPr>
          <w:p w:rsidR="00581B17" w:rsidRPr="00727FC6" w:rsidP="00581B17" w14:paraId="6E192A24" w14:textId="69FC91B3">
            <w:pPr>
              <w:ind w:left="0"/>
              <w:rPr>
                <w:szCs w:val="20"/>
              </w:rPr>
            </w:pPr>
            <w:r w:rsidRPr="00727FC6">
              <w:rPr>
                <w:szCs w:val="20"/>
              </w:rPr>
              <w:t>BLS LMI</w:t>
            </w:r>
            <w:r w:rsidR="00C1597F">
              <w:rPr>
                <w:szCs w:val="20"/>
              </w:rPr>
              <w:t xml:space="preserve"> </w:t>
            </w:r>
            <w:r w:rsidR="00C1597F">
              <w:rPr>
                <w:szCs w:val="20"/>
              </w:rPr>
              <w:t>ObEx</w:t>
            </w:r>
          </w:p>
        </w:tc>
        <w:tc>
          <w:tcPr>
            <w:tcW w:w="4050" w:type="dxa"/>
          </w:tcPr>
          <w:p w:rsidR="00581B17" w:rsidRPr="00727FC6" w:rsidP="00581B17" w14:paraId="56729F69" w14:textId="6C5E716E">
            <w:pPr>
              <w:ind w:left="0"/>
              <w:rPr>
                <w:szCs w:val="20"/>
              </w:rPr>
            </w:pPr>
            <w:r w:rsidRPr="00727FC6">
              <w:rPr>
                <w:szCs w:val="20"/>
              </w:rPr>
              <w:t>LMI</w:t>
            </w:r>
            <w:r w:rsidR="00C1597F">
              <w:rPr>
                <w:szCs w:val="20"/>
              </w:rPr>
              <w:t xml:space="preserve"> Obligations and Expenditures Form</w:t>
            </w:r>
          </w:p>
        </w:tc>
        <w:tc>
          <w:tcPr>
            <w:tcW w:w="2420" w:type="dxa"/>
          </w:tcPr>
          <w:p w:rsidR="00581B17" w:rsidRPr="00581B17" w:rsidP="00581B17" w14:paraId="065A7490" w14:textId="3C4B30AD">
            <w:pPr>
              <w:ind w:left="0"/>
              <w:rPr>
                <w:szCs w:val="20"/>
              </w:rPr>
            </w:pPr>
            <w:r>
              <w:rPr>
                <w:szCs w:val="20"/>
              </w:rPr>
              <w:t>Monthly</w:t>
            </w:r>
          </w:p>
        </w:tc>
      </w:tr>
    </w:tbl>
    <w:p w:rsidR="00CE2DFD" w:rsidRPr="00727FC6" w:rsidP="00595A20" w14:paraId="7F78CBB3" w14:textId="5C5608AA">
      <w:pPr>
        <w:ind w:left="720"/>
      </w:pPr>
      <w:r w:rsidRPr="00727FC6">
        <w:t>State</w:t>
      </w:r>
      <w:r w:rsidRPr="00727FC6">
        <w:t xml:space="preserve"> agencies </w:t>
      </w:r>
      <w:r w:rsidRPr="00727FC6" w:rsidR="000441B5">
        <w:t xml:space="preserve">using either of the </w:t>
      </w:r>
      <w:r w:rsidRPr="00727FC6">
        <w:t>approved automated accounting systems</w:t>
      </w:r>
      <w:r w:rsidRPr="00727FC6" w:rsidR="000441B5">
        <w:t>,</w:t>
      </w:r>
      <w:r w:rsidRPr="00727FC6">
        <w:t xml:space="preserve"> </w:t>
      </w:r>
      <w:r w:rsidRPr="00727FC6">
        <w:t>CAS</w:t>
      </w:r>
      <w:r w:rsidRPr="00727FC6">
        <w:t xml:space="preserve"> or FARS</w:t>
      </w:r>
      <w:r w:rsidRPr="00727FC6" w:rsidR="000441B5">
        <w:t>,</w:t>
      </w:r>
      <w:r w:rsidRPr="00727FC6">
        <w:t xml:space="preserve"> should submit the reports generated by those systems.  Others should use the BLS LMI </w:t>
      </w:r>
      <w:r w:rsidR="00C1597F">
        <w:t xml:space="preserve">Obligations and Expenditures </w:t>
      </w:r>
      <w:r w:rsidR="00983A4E">
        <w:t>f</w:t>
      </w:r>
      <w:r w:rsidR="00C1597F">
        <w:t>orm (</w:t>
      </w:r>
      <w:r w:rsidR="00C1597F">
        <w:t>ObEx</w:t>
      </w:r>
      <w:r w:rsidR="00C1597F">
        <w:t>).</w:t>
      </w:r>
      <w:r w:rsidRPr="00727FC6">
        <w:t xml:space="preserve"> </w:t>
      </w:r>
      <w:r w:rsidR="002516EE">
        <w:t xml:space="preserve"> </w:t>
      </w:r>
      <w:r w:rsidRPr="00727FC6">
        <w:t xml:space="preserve">A copy of the BLS LMI </w:t>
      </w:r>
      <w:r w:rsidR="00C1597F">
        <w:t>ObEx</w:t>
      </w:r>
      <w:r w:rsidR="00C1597F">
        <w:t xml:space="preserve"> </w:t>
      </w:r>
      <w:r w:rsidR="00983A4E">
        <w:t>f</w:t>
      </w:r>
      <w:r w:rsidR="00C1597F">
        <w:t xml:space="preserve">orm </w:t>
      </w:r>
      <w:r w:rsidRPr="00727FC6">
        <w:t>is attached</w:t>
      </w:r>
      <w:r w:rsidR="00C1597F">
        <w:t xml:space="preserve">. </w:t>
      </w:r>
    </w:p>
    <w:p w:rsidR="00CE2DFD" w:rsidRPr="00727FC6" w:rsidP="00595A20" w14:paraId="582B8890" w14:textId="0B7099EF">
      <w:pPr>
        <w:ind w:left="720"/>
      </w:pPr>
      <w:r w:rsidRPr="00727FC6">
        <w:t xml:space="preserve">Unless otherwise specified by the BLS in the appropriate work </w:t>
      </w:r>
      <w:r w:rsidRPr="00727FC6" w:rsidR="00482167">
        <w:t>s</w:t>
      </w:r>
      <w:r w:rsidRPr="00727FC6" w:rsidR="00E4459D">
        <w:t>tate</w:t>
      </w:r>
      <w:r w:rsidRPr="00727FC6">
        <w:t xml:space="preserve">ment, in reporting on AAMCs, </w:t>
      </w:r>
      <w:r w:rsidRPr="00727FC6" w:rsidR="00F3343F">
        <w:t>s</w:t>
      </w:r>
      <w:r w:rsidRPr="00727FC6" w:rsidR="00E4459D">
        <w:t>tate</w:t>
      </w:r>
      <w:r w:rsidRPr="00727FC6">
        <w:t xml:space="preserve"> agencies will include </w:t>
      </w:r>
      <w:r w:rsidR="00AF494E">
        <w:t xml:space="preserve">cumulative </w:t>
      </w:r>
      <w:r w:rsidRPr="00727FC6">
        <w:t xml:space="preserve">bottom-line financial data (e.g., CAS </w:t>
      </w:r>
      <w:r w:rsidR="00C1597F">
        <w:t>65</w:t>
      </w:r>
      <w:r w:rsidRPr="00727FC6">
        <w:t xml:space="preserve"> or FARS GA-1</w:t>
      </w:r>
      <w:r w:rsidR="00C1597F">
        <w:t>1</w:t>
      </w:r>
      <w:r w:rsidRPr="00727FC6">
        <w:t xml:space="preserve"> data</w:t>
      </w:r>
      <w:r w:rsidR="00C77B5F">
        <w:t>).</w:t>
      </w:r>
      <w:r w:rsidRPr="00727FC6">
        <w:t xml:space="preserve">  For AAMCs that cross fiscal years, cumulative expenditures and obligations should reflect the entire period of the AAMC to date, rather than the current fiscal year to date.</w:t>
      </w:r>
    </w:p>
    <w:p w:rsidR="00CE2DFD" w:rsidRPr="00727FC6" w:rsidP="00595A20" w14:paraId="1922E3F1" w14:textId="77777777">
      <w:pPr>
        <w:ind w:left="720"/>
      </w:pPr>
      <w:r w:rsidRPr="00727FC6">
        <w:t>A fund ledger code (FLC) has been assigned to each of the LMI statistical programs to enable the BLS to monitor costs on a by</w:t>
      </w:r>
      <w:r w:rsidRPr="00727FC6">
        <w:noBreakHyphen/>
        <w:t>program basis, or, in the case of AAMCs, on a funding source basis.  The codes fo</w:t>
      </w:r>
      <w:r w:rsidRPr="00727FC6" w:rsidR="0056415E">
        <w:t>r the programs covered by this a</w:t>
      </w:r>
      <w:r w:rsidRPr="00727FC6">
        <w:t>greement are cited in the LMI Administrative Memorandu</w:t>
      </w:r>
      <w:r w:rsidRPr="00727FC6" w:rsidR="0056415E">
        <w:t>m transmitting the cooperative a</w:t>
      </w:r>
      <w:r w:rsidRPr="00727FC6">
        <w:t xml:space="preserve">greement to the </w:t>
      </w:r>
      <w:r w:rsidRPr="00727FC6" w:rsidR="00F3343F">
        <w:t>s</w:t>
      </w:r>
      <w:r w:rsidRPr="00727FC6" w:rsidR="00E4459D">
        <w:t>tate</w:t>
      </w:r>
      <w:r w:rsidRPr="00727FC6">
        <w:t xml:space="preserve"> agencies.</w:t>
      </w:r>
    </w:p>
    <w:p w:rsidR="00CE2DFD" w:rsidRPr="00727FC6" w:rsidP="00595A20" w14:paraId="6A8F500B" w14:textId="68BD3335">
      <w:pPr>
        <w:ind w:left="720"/>
      </w:pPr>
      <w:r w:rsidRPr="00727FC6">
        <w:t xml:space="preserve">The financial reports must be submitted to the BLS regional office within 30 days of the end of the reporting period.  The BLS reserves the right to withhold payment to a </w:t>
      </w:r>
      <w:r w:rsidRPr="00727FC6" w:rsidR="00F3343F">
        <w:t>s</w:t>
      </w:r>
      <w:r w:rsidRPr="00727FC6" w:rsidR="00E4459D">
        <w:t>tate</w:t>
      </w:r>
      <w:r w:rsidRPr="00727FC6">
        <w:t xml:space="preserve"> agency if financial reports are delinquent.</w:t>
      </w:r>
    </w:p>
    <w:p w:rsidR="00CE2DFD" w:rsidRPr="00727FC6" w:rsidP="00595A20" w14:paraId="16FE9861" w14:textId="554CAED4">
      <w:pPr>
        <w:ind w:left="720"/>
      </w:pPr>
      <w:r w:rsidRPr="00727FC6">
        <w:t>The SWA</w:t>
      </w:r>
      <w:r w:rsidRPr="00727FC6">
        <w:t xml:space="preserve">s Financial Accounting System must be able to provide the financial information necessary to comply with audit requirements and to complete the Federal Financial Report (FFR or SF-425).  </w:t>
      </w:r>
      <w:r w:rsidR="002112B2">
        <w:t xml:space="preserve">Previously, </w:t>
      </w:r>
      <w:r w:rsidR="00A0015F">
        <w:t>s</w:t>
      </w:r>
      <w:r w:rsidR="002112B2">
        <w:t>tates were only required to complete Sections 1-</w:t>
      </w:r>
      <w:r w:rsidR="002112B2">
        <w:t>10.c.</w:t>
      </w:r>
      <w:r w:rsidR="002112B2">
        <w:t xml:space="preserve"> of the FFR</w:t>
      </w:r>
      <w:r w:rsidR="00617946">
        <w:t xml:space="preserve"> plus the FFR Attachment, which allows the </w:t>
      </w:r>
      <w:r w:rsidR="005A059E">
        <w:t>s</w:t>
      </w:r>
      <w:r w:rsidR="00617946">
        <w:t>tates to report on sub-accounts</w:t>
      </w:r>
      <w:r w:rsidR="002112B2">
        <w:t xml:space="preserve">.  As a result of the transition to GrantSolutions, </w:t>
      </w:r>
      <w:r w:rsidR="00A0015F">
        <w:t>s</w:t>
      </w:r>
      <w:r w:rsidRPr="00727FC6" w:rsidR="00E4459D">
        <w:t>tate</w:t>
      </w:r>
      <w:r w:rsidRPr="00727FC6">
        <w:t xml:space="preserve"> agencies must </w:t>
      </w:r>
      <w:r w:rsidR="00617946">
        <w:t xml:space="preserve">now </w:t>
      </w:r>
      <w:r w:rsidRPr="00727FC6">
        <w:t xml:space="preserve">complete </w:t>
      </w:r>
      <w:r w:rsidR="002112B2">
        <w:t xml:space="preserve">all sections of </w:t>
      </w:r>
      <w:r w:rsidRPr="00727FC6">
        <w:t xml:space="preserve">the FFR each quarter </w:t>
      </w:r>
      <w:r w:rsidR="00617946">
        <w:t>in</w:t>
      </w:r>
      <w:r w:rsidRPr="00727FC6">
        <w:t xml:space="preserve"> HHS-PMS.  The FFR must be completed at HHS-PMS within 30 days from the end of the fiscal quarter, after which the system will close until the end of the following quarter.</w:t>
      </w:r>
      <w:r w:rsidR="00AB0976">
        <w:t xml:space="preserve">  </w:t>
      </w:r>
      <w:r w:rsidRPr="00AB0976" w:rsidR="00AB0976">
        <w:t>If the state fails to complete the report within this time frame, a hold will be placed on their HHS-PMS account until the FFR has been filed.</w:t>
      </w:r>
    </w:p>
    <w:p w:rsidR="00CE2DFD" w:rsidRPr="00727FC6" w:rsidP="00962316" w14:paraId="402887AC" w14:textId="77777777">
      <w:pPr>
        <w:pStyle w:val="Heading2"/>
      </w:pPr>
      <w:bookmarkStart w:id="157" w:name="_Toc360880531"/>
      <w:bookmarkStart w:id="158" w:name="_Toc388872677"/>
      <w:bookmarkStart w:id="159" w:name="_Toc184020619"/>
      <w:bookmarkStart w:id="160" w:name="_Toc190758466"/>
      <w:bookmarkStart w:id="161" w:name="_Toc190770113"/>
      <w:bookmarkStart w:id="162" w:name="_Toc197829226"/>
      <w:bookmarkStart w:id="163" w:name="_Toc220934150"/>
      <w:bookmarkStart w:id="164" w:name="_Toc318388346"/>
      <w:bookmarkStart w:id="165" w:name="_Toc355682024"/>
      <w:bookmarkStart w:id="166" w:name="_Toc127882875"/>
      <w:r w:rsidRPr="00727FC6">
        <w:t>MONITORING</w:t>
      </w:r>
      <w:bookmarkEnd w:id="157"/>
      <w:bookmarkEnd w:id="158"/>
      <w:bookmarkEnd w:id="159"/>
      <w:bookmarkEnd w:id="160"/>
      <w:bookmarkEnd w:id="161"/>
      <w:bookmarkEnd w:id="162"/>
      <w:bookmarkEnd w:id="163"/>
      <w:bookmarkEnd w:id="164"/>
      <w:bookmarkEnd w:id="165"/>
      <w:bookmarkEnd w:id="166"/>
    </w:p>
    <w:p w:rsidR="00CE2DFD" w:rsidRPr="00727FC6" w:rsidP="00595A20" w14:paraId="6DE9A16E" w14:textId="77777777">
      <w:pPr>
        <w:ind w:left="720"/>
      </w:pPr>
      <w:r w:rsidRPr="00727FC6">
        <w:t xml:space="preserve">The BLS will review the financial reports from </w:t>
      </w:r>
      <w:r w:rsidRPr="00727FC6" w:rsidR="00F3343F">
        <w:t>s</w:t>
      </w:r>
      <w:r w:rsidRPr="00727FC6" w:rsidR="00E4459D">
        <w:t>tate</w:t>
      </w:r>
      <w:r w:rsidRPr="00727FC6">
        <w:t xml:space="preserve"> agencies to monitor fund utilization and identify potential over- or under-obligations.  The primary objectives of financial monitoring are: 1) to ensure that program objectives are met; 2) to prevent significant over- or under-utilization of funds at the end of the fiscal year; and 3) to identify instances where it may be necessary to provide Federal administrative assistance to </w:t>
      </w:r>
      <w:r w:rsidRPr="00727FC6" w:rsidR="00F3343F">
        <w:t>s</w:t>
      </w:r>
      <w:r w:rsidRPr="00727FC6" w:rsidR="00E4459D">
        <w:t>tate</w:t>
      </w:r>
      <w:r w:rsidRPr="00727FC6">
        <w:t xml:space="preserve"> agencies</w:t>
      </w:r>
      <w:r w:rsidRPr="00727FC6" w:rsidR="00377471">
        <w:t>.</w:t>
      </w:r>
    </w:p>
    <w:p w:rsidR="00CE2DFD" w:rsidRPr="00727FC6" w:rsidP="00595A20" w14:paraId="36E2F1E5" w14:textId="150DBEAA">
      <w:pPr>
        <w:ind w:left="720"/>
      </w:pPr>
      <w:r w:rsidRPr="00727FC6">
        <w:t xml:space="preserve">Per </w:t>
      </w:r>
      <w:r w:rsidRPr="00727FC6" w:rsidR="00FB17CA">
        <w:t>2 CFR 200.328(e)</w:t>
      </w:r>
      <w:r w:rsidRPr="00727FC6">
        <w:t xml:space="preserve">, the BLS may, either as part of a pre-award or at any time </w:t>
      </w:r>
      <w:r w:rsidRPr="00727FC6">
        <w:t>subsequent to</w:t>
      </w:r>
      <w:r w:rsidRPr="00727FC6">
        <w:t xml:space="preserve"> an award, conduct periodic onsite reviews</w:t>
      </w:r>
      <w:r w:rsidRPr="00727FC6" w:rsidR="005D3838">
        <w:t xml:space="preserve"> or request </w:t>
      </w:r>
      <w:r w:rsidRPr="00727FC6" w:rsidR="008462BB">
        <w:t>line-item</w:t>
      </w:r>
      <w:r w:rsidRPr="00727FC6" w:rsidR="00716E99">
        <w:t xml:space="preserve"> financial information </w:t>
      </w:r>
      <w:r w:rsidRPr="00727FC6">
        <w:t>to evaluate the adequacy of the financial management system employed by a</w:t>
      </w:r>
      <w:r w:rsidR="004D69B0">
        <w:t>n</w:t>
      </w:r>
      <w:r w:rsidRPr="00727FC6">
        <w:t xml:space="preserve"> SWA.</w:t>
      </w:r>
    </w:p>
    <w:p w:rsidR="00CE2DFD" w:rsidP="00595A20" w14:paraId="3B66BEA0" w14:textId="2CE2F29B">
      <w:pPr>
        <w:ind w:left="720"/>
      </w:pPr>
      <w:r w:rsidRPr="00727FC6">
        <w:t xml:space="preserve">In accordance with </w:t>
      </w:r>
      <w:r w:rsidRPr="00727FC6" w:rsidR="00FB17CA">
        <w:t xml:space="preserve">2 CFR 200.328(a), </w:t>
      </w:r>
      <w:r w:rsidRPr="00727FC6">
        <w:t xml:space="preserve">the </w:t>
      </w:r>
      <w:r w:rsidRPr="00727FC6" w:rsidR="00F3343F">
        <w:t>s</w:t>
      </w:r>
      <w:r w:rsidRPr="00727FC6" w:rsidR="00E4459D">
        <w:t>tate</w:t>
      </w:r>
      <w:r w:rsidRPr="00727FC6">
        <w:t xml:space="preserve"> agency is responsible for managing the day-to-day operations of agreement activities.  The </w:t>
      </w:r>
      <w:r w:rsidRPr="00727FC6" w:rsidR="00F3343F">
        <w:t>s</w:t>
      </w:r>
      <w:r w:rsidRPr="00727FC6" w:rsidR="00E4459D">
        <w:t>tate</w:t>
      </w:r>
      <w:r w:rsidRPr="00727FC6">
        <w:t xml:space="preserve"> agency will monitor agreement activities to ensure there is compliance with applicable Federal requirements and that performance goals are being achieved.  Monitoring must cover each program, function, or activity.</w:t>
      </w:r>
    </w:p>
    <w:p w:rsidR="003D0010" w:rsidRPr="00727FC6" w:rsidP="00595A20" w14:paraId="1982026C" w14:textId="77777777">
      <w:pPr>
        <w:ind w:left="720"/>
      </w:pPr>
    </w:p>
    <w:p w:rsidR="00CE2DFD" w:rsidRPr="00727FC6" w:rsidP="00962316" w14:paraId="6FABD132" w14:textId="77777777">
      <w:pPr>
        <w:pStyle w:val="Heading2"/>
      </w:pPr>
      <w:bookmarkStart w:id="167" w:name="_Toc360880532"/>
      <w:bookmarkStart w:id="168" w:name="_Toc388872678"/>
      <w:bookmarkStart w:id="169" w:name="_Toc184020620"/>
      <w:bookmarkStart w:id="170" w:name="_Toc190758467"/>
      <w:bookmarkStart w:id="171" w:name="_Toc190770114"/>
      <w:bookmarkStart w:id="172" w:name="_Toc197829227"/>
      <w:bookmarkStart w:id="173" w:name="_Toc220934151"/>
      <w:bookmarkStart w:id="174" w:name="_Toc318388347"/>
      <w:bookmarkStart w:id="175" w:name="_Toc355682025"/>
      <w:bookmarkStart w:id="176" w:name="_Toc127882876"/>
      <w:r w:rsidRPr="00727FC6">
        <w:t>DEOBLIGATION OF UNDERUTILIZED FUNDS</w:t>
      </w:r>
      <w:bookmarkEnd w:id="167"/>
      <w:bookmarkEnd w:id="168"/>
      <w:bookmarkEnd w:id="169"/>
      <w:bookmarkEnd w:id="170"/>
      <w:bookmarkEnd w:id="171"/>
      <w:bookmarkEnd w:id="172"/>
      <w:bookmarkEnd w:id="173"/>
      <w:bookmarkEnd w:id="174"/>
      <w:bookmarkEnd w:id="175"/>
      <w:bookmarkEnd w:id="176"/>
    </w:p>
    <w:p w:rsidR="00CE2DFD" w:rsidRPr="00727FC6" w:rsidP="003D0010" w14:paraId="6FC8A5AC" w14:textId="468E336E">
      <w:pPr>
        <w:ind w:left="720"/>
      </w:pPr>
      <w:r w:rsidRPr="00727FC6">
        <w:t xml:space="preserve">The </w:t>
      </w:r>
      <w:r w:rsidR="003D0010">
        <w:t xml:space="preserve">new LMI </w:t>
      </w:r>
      <w:r w:rsidRPr="00727FC6">
        <w:t xml:space="preserve">Budget Information Form (BIF) is a </w:t>
      </w:r>
      <w:r w:rsidRPr="00727FC6" w:rsidR="00F3343F">
        <w:t>s</w:t>
      </w:r>
      <w:r w:rsidRPr="00727FC6" w:rsidR="00E4459D">
        <w:t>tate</w:t>
      </w:r>
      <w:r w:rsidRPr="00727FC6">
        <w:t xml:space="preserve"> agency's obligation plan for the CA</w:t>
      </w:r>
      <w:r w:rsidR="003D0010">
        <w:t xml:space="preserve">.  </w:t>
      </w:r>
      <w:r w:rsidRPr="00727FC6">
        <w:t xml:space="preserve">The BIF establishes the level of planned obligations during a program year and </w:t>
      </w:r>
      <w:r w:rsidRPr="00727FC6" w:rsidR="00F3343F">
        <w:t>s</w:t>
      </w:r>
      <w:r w:rsidRPr="00727FC6" w:rsidR="00E4459D">
        <w:t>tate</w:t>
      </w:r>
      <w:r w:rsidRPr="00727FC6">
        <w:t xml:space="preserve">s should strive to make actual obligations match planned levels.  If, however, financial reports reveal a </w:t>
      </w:r>
      <w:r w:rsidRPr="00727FC6" w:rsidR="00F3343F">
        <w:t>s</w:t>
      </w:r>
      <w:r w:rsidRPr="00727FC6" w:rsidR="00E4459D">
        <w:t>tate</w:t>
      </w:r>
      <w:r w:rsidRPr="00727FC6">
        <w:t xml:space="preserve"> is under-spent, relative to its total planned obligations, the BLS may deobligate some of the </w:t>
      </w:r>
      <w:r w:rsidRPr="00727FC6" w:rsidR="00F3343F">
        <w:t>s</w:t>
      </w:r>
      <w:r w:rsidRPr="00727FC6" w:rsidR="00E4459D">
        <w:t>tate</w:t>
      </w:r>
      <w:r w:rsidRPr="00727FC6">
        <w:t>’s funds.  When the planned-to-actual difference of obligations exceeds 5 percent of total planned obligations, and is greater than $10,000, the BLS may unilaterally deobligate up to 90 percent of this difference.</w:t>
      </w:r>
    </w:p>
    <w:p w:rsidR="00CE2DFD" w:rsidRPr="00727FC6" w:rsidP="00962316" w14:paraId="7F88AD91" w14:textId="77777777">
      <w:pPr>
        <w:pStyle w:val="Heading2"/>
      </w:pPr>
      <w:bookmarkStart w:id="177" w:name="_Toc360880533"/>
      <w:bookmarkStart w:id="178" w:name="_Toc388872679"/>
      <w:bookmarkStart w:id="179" w:name="_Toc184020621"/>
      <w:bookmarkStart w:id="180" w:name="_Toc190758468"/>
      <w:bookmarkStart w:id="181" w:name="_Toc190770115"/>
      <w:bookmarkStart w:id="182" w:name="_Toc197829228"/>
      <w:bookmarkStart w:id="183" w:name="_Toc220934152"/>
      <w:bookmarkStart w:id="184" w:name="_Toc318388348"/>
      <w:bookmarkStart w:id="185" w:name="_Toc355682026"/>
      <w:bookmarkStart w:id="186" w:name="_Toc127882877"/>
      <w:r w:rsidRPr="00727FC6">
        <w:t>BUDGET VARIANCES</w:t>
      </w:r>
      <w:bookmarkEnd w:id="177"/>
      <w:bookmarkEnd w:id="178"/>
      <w:bookmarkEnd w:id="179"/>
      <w:bookmarkEnd w:id="180"/>
      <w:bookmarkEnd w:id="181"/>
      <w:bookmarkEnd w:id="182"/>
      <w:bookmarkEnd w:id="183"/>
      <w:bookmarkEnd w:id="184"/>
      <w:bookmarkEnd w:id="185"/>
      <w:bookmarkEnd w:id="186"/>
    </w:p>
    <w:p w:rsidR="00CE2DFD" w:rsidRPr="00727FC6" w:rsidP="00595A20" w14:paraId="39779E12" w14:textId="63177B71">
      <w:pPr>
        <w:ind w:left="720"/>
      </w:pPr>
      <w:r w:rsidRPr="00727FC6">
        <w:t xml:space="preserve">At the end of the first fiscal year of the CA, after the funded base program activities are complete but before a partial closeout of the base programs is conducted, a </w:t>
      </w:r>
      <w:r w:rsidRPr="00727FC6" w:rsidR="00F3343F">
        <w:t>s</w:t>
      </w:r>
      <w:r w:rsidRPr="00727FC6" w:rsidR="00E4459D">
        <w:t>tate</w:t>
      </w:r>
      <w:r w:rsidRPr="00727FC6">
        <w:t xml:space="preserve"> agency may request a budget variance from the BLS.  Budget variances permit </w:t>
      </w:r>
      <w:r w:rsidRPr="00727FC6" w:rsidR="00F3343F">
        <w:t>s</w:t>
      </w:r>
      <w:r w:rsidRPr="00727FC6" w:rsidR="00E4459D">
        <w:t>tate</w:t>
      </w:r>
      <w:r w:rsidRPr="00727FC6">
        <w:t xml:space="preserve">s to move a limited amount of funds between base programs and AAMCs to help minimize over- or under-obligation of funds to any single program.  Current BLS policy regarding budget variances is </w:t>
      </w:r>
      <w:r w:rsidRPr="00727FC6" w:rsidR="000D1D80">
        <w:t>s</w:t>
      </w:r>
      <w:r w:rsidRPr="00727FC6" w:rsidR="00E4459D">
        <w:t>tate</w:t>
      </w:r>
      <w:r w:rsidRPr="00727FC6">
        <w:t xml:space="preserve">d in LMI Administrative Memorandum </w:t>
      </w:r>
      <w:r w:rsidRPr="00727FC6" w:rsidR="00FB17CA">
        <w:t>S-</w:t>
      </w:r>
      <w:r w:rsidR="00981BB2">
        <w:t>2</w:t>
      </w:r>
      <w:r w:rsidR="00A50403">
        <w:t>2</w:t>
      </w:r>
      <w:r w:rsidRPr="00727FC6" w:rsidR="00FB17CA">
        <w:t>-0</w:t>
      </w:r>
      <w:r w:rsidR="00A50403">
        <w:t>2</w:t>
      </w:r>
      <w:r w:rsidRPr="00727FC6" w:rsidR="00FB17CA">
        <w:t xml:space="preserve">, dated </w:t>
      </w:r>
      <w:r w:rsidR="00A50403">
        <w:t>August 31, 2022</w:t>
      </w:r>
      <w:r w:rsidRPr="00727FC6">
        <w:t>.  Some of the more significant points from this memo are summarized below.</w:t>
      </w:r>
    </w:p>
    <w:p w:rsidR="00CE2DFD" w:rsidRPr="00727FC6" w:rsidP="00595A20" w14:paraId="3CF7DEE6" w14:textId="77777777">
      <w:pPr>
        <w:ind w:left="720"/>
      </w:pPr>
      <w:r w:rsidRPr="00727FC6">
        <w:t xml:space="preserve">The total amount to be moved cannot exceed 4 percent of a </w:t>
      </w:r>
      <w:r w:rsidRPr="00727FC6" w:rsidR="00F3343F">
        <w:t>s</w:t>
      </w:r>
      <w:r w:rsidRPr="00727FC6" w:rsidR="00E4459D">
        <w:t>tate</w:t>
      </w:r>
      <w:r w:rsidRPr="00727FC6">
        <w:t>’s total fiscal year CA funding for base programs and their associated AAMCs.</w:t>
      </w:r>
    </w:p>
    <w:p w:rsidR="00CE2DFD" w:rsidRPr="00727FC6" w:rsidP="00AE52F4" w14:paraId="0C2EE68A" w14:textId="77777777">
      <w:pPr>
        <w:numPr>
          <w:ilvl w:val="0"/>
          <w:numId w:val="14"/>
        </w:numPr>
        <w:ind w:left="1080"/>
      </w:pPr>
      <w:r w:rsidRPr="00727FC6">
        <w:t>Budget variance actions will be limited to:</w:t>
      </w:r>
    </w:p>
    <w:p w:rsidR="00CE2DFD" w:rsidRPr="00727FC6" w:rsidP="00AE52F4" w14:paraId="7E4EEC75" w14:textId="72D997B3">
      <w:pPr>
        <w:numPr>
          <w:ilvl w:val="0"/>
          <w:numId w:val="112"/>
        </w:numPr>
        <w:ind w:left="1440"/>
      </w:pPr>
      <w:r w:rsidRPr="00727FC6">
        <w:t xml:space="preserve">20 percent for base programs funded at $300,000 or </w:t>
      </w:r>
      <w:r w:rsidRPr="00727FC6" w:rsidR="008462BB">
        <w:t>more.</w:t>
      </w:r>
    </w:p>
    <w:p w:rsidR="00CE2DFD" w:rsidRPr="00727FC6" w:rsidP="00AE52F4" w14:paraId="34D24AC7" w14:textId="77777777">
      <w:pPr>
        <w:numPr>
          <w:ilvl w:val="0"/>
          <w:numId w:val="112"/>
        </w:numPr>
        <w:ind w:left="1440"/>
      </w:pPr>
      <w:r w:rsidRPr="00727FC6">
        <w:t>25 percent (up to $60,000) or $10,000, whichever is greater, for base programs funded at less than $300,000; and</w:t>
      </w:r>
    </w:p>
    <w:p w:rsidR="00CE2DFD" w:rsidRPr="00727FC6" w:rsidP="00AE52F4" w14:paraId="028B7AF4" w14:textId="77777777">
      <w:pPr>
        <w:numPr>
          <w:ilvl w:val="0"/>
          <w:numId w:val="112"/>
        </w:numPr>
        <w:ind w:left="1440"/>
      </w:pPr>
      <w:r w:rsidRPr="00727FC6">
        <w:t>33 percent or $10,000, whichever is lesser, of the total annual project amount for any individual AAMC.</w:t>
      </w:r>
    </w:p>
    <w:p w:rsidR="00CE2DFD" w:rsidRPr="00727FC6" w:rsidP="00AE52F4" w14:paraId="3BF8A122" w14:textId="77777777">
      <w:pPr>
        <w:numPr>
          <w:ilvl w:val="0"/>
          <w:numId w:val="14"/>
        </w:numPr>
        <w:ind w:left="1080"/>
      </w:pPr>
      <w:r w:rsidRPr="00727FC6">
        <w:t>Moving funds from AAMCs to base programs is not permitted.</w:t>
      </w:r>
    </w:p>
    <w:p w:rsidR="00CE2DFD" w:rsidRPr="00727FC6" w:rsidP="00595A20" w14:paraId="4C4A5B90" w14:textId="77777777">
      <w:pPr>
        <w:ind w:left="720"/>
      </w:pPr>
      <w:r w:rsidRPr="00727FC6">
        <w:t>State</w:t>
      </w:r>
      <w:r w:rsidRPr="00727FC6">
        <w:t>s should refer to the full memorandum to ensure their budget variance requests meet all other applicable conditions.</w:t>
      </w:r>
    </w:p>
    <w:p w:rsidR="00CE2DFD" w:rsidRPr="00727FC6" w:rsidP="00595A20" w14:paraId="5BA7755C" w14:textId="0A504133">
      <w:pPr>
        <w:ind w:left="720"/>
      </w:pPr>
      <w:r w:rsidRPr="00727FC6">
        <w:t>State</w:t>
      </w:r>
      <w:r w:rsidRPr="00727FC6">
        <w:t xml:space="preserve"> agencies should submit their requests for budget variances to the appropriate regional office no later than </w:t>
      </w:r>
      <w:r w:rsidR="00106E8E">
        <w:t>6</w:t>
      </w:r>
      <w:r w:rsidRPr="00727FC6">
        <w:t xml:space="preserve">0 days after the end of the fiscal year.  </w:t>
      </w:r>
      <w:r w:rsidRPr="00727FC6">
        <w:t>State</w:t>
      </w:r>
      <w:r w:rsidRPr="00727FC6">
        <w:t xml:space="preserve"> agencies should use the BLS LMI Cooperative Agreement Budget Variance Request Form to request the budget variance. </w:t>
      </w:r>
      <w:r w:rsidRPr="00727FC6" w:rsidR="007633B2">
        <w:t xml:space="preserve"> </w:t>
      </w:r>
      <w:r w:rsidRPr="00727FC6">
        <w:t>(A copy of this form is attached to the end of Part I.)</w:t>
      </w:r>
    </w:p>
    <w:p w:rsidR="00CE2DFD" w:rsidRPr="00727FC6" w:rsidP="00CF61E5" w14:paraId="424E204A" w14:textId="77777777">
      <w:pPr>
        <w:pStyle w:val="Heading2"/>
      </w:pPr>
      <w:bookmarkStart w:id="187" w:name="_Toc360880534"/>
      <w:bookmarkStart w:id="188" w:name="_Toc388872680"/>
      <w:bookmarkStart w:id="189" w:name="_Toc184020622"/>
      <w:bookmarkStart w:id="190" w:name="_Toc190758469"/>
      <w:bookmarkStart w:id="191" w:name="_Toc190770116"/>
      <w:bookmarkStart w:id="192" w:name="_Toc197829229"/>
      <w:bookmarkStart w:id="193" w:name="_Toc220934153"/>
      <w:bookmarkStart w:id="194" w:name="_Toc318388349"/>
      <w:bookmarkStart w:id="195" w:name="_Toc355682027"/>
      <w:bookmarkStart w:id="196" w:name="_Toc127882878"/>
      <w:r w:rsidRPr="00727FC6">
        <w:t>PROGRAM VARIANCES</w:t>
      </w:r>
      <w:bookmarkEnd w:id="187"/>
      <w:bookmarkEnd w:id="188"/>
      <w:bookmarkEnd w:id="189"/>
      <w:bookmarkEnd w:id="190"/>
      <w:bookmarkEnd w:id="191"/>
      <w:bookmarkEnd w:id="192"/>
      <w:bookmarkEnd w:id="193"/>
      <w:bookmarkEnd w:id="194"/>
      <w:bookmarkEnd w:id="195"/>
      <w:bookmarkEnd w:id="196"/>
    </w:p>
    <w:p w:rsidR="00CE2DFD" w:rsidP="00595A20" w14:paraId="4A3996DE" w14:textId="01A10308">
      <w:pPr>
        <w:ind w:left="720"/>
      </w:pPr>
      <w:r w:rsidRPr="00727FC6">
        <w:t xml:space="preserve">A program variance is required if a </w:t>
      </w:r>
      <w:r w:rsidRPr="00727FC6" w:rsidR="00F3343F">
        <w:t>s</w:t>
      </w:r>
      <w:r w:rsidRPr="00727FC6" w:rsidR="00E4459D">
        <w:t>tate</w:t>
      </w:r>
      <w:r w:rsidRPr="00727FC6">
        <w:t xml:space="preserve"> </w:t>
      </w:r>
      <w:r w:rsidRPr="00727FC6" w:rsidR="00160D23">
        <w:t xml:space="preserve">cannot fully </w:t>
      </w:r>
      <w:r w:rsidRPr="00727FC6">
        <w:t xml:space="preserve">comply with all performance requirements for the entire period of the CA.  If a program variance is requested, the </w:t>
      </w:r>
      <w:r w:rsidRPr="00727FC6" w:rsidR="00F3343F">
        <w:t>s</w:t>
      </w:r>
      <w:r w:rsidRPr="00727FC6" w:rsidR="00E4459D">
        <w:t>tate</w:t>
      </w:r>
      <w:r w:rsidRPr="00727FC6">
        <w:t xml:space="preserve"> agency must submit a Variance Request Form to the BLS regional office for review before it is sent to the BLS national office for review.  All program variances must be approved by the BLS national office prior to the CA being </w:t>
      </w:r>
      <w:r w:rsidR="005A059E">
        <w:t>executed in GrantSolutions</w:t>
      </w:r>
      <w:r w:rsidRPr="00727FC6">
        <w:t xml:space="preserve">.  The approved program variance is to be referenced in the space provided at the end of the work </w:t>
      </w:r>
      <w:r w:rsidRPr="00727FC6" w:rsidR="00482167">
        <w:t>s</w:t>
      </w:r>
      <w:r w:rsidRPr="00727FC6" w:rsidR="00E4459D">
        <w:t>tate</w:t>
      </w:r>
      <w:r w:rsidRPr="00727FC6" w:rsidR="00CF61E5">
        <w:t>ment.</w:t>
      </w:r>
      <w:r w:rsidRPr="00727FC6" w:rsidR="001E2550">
        <w:t xml:space="preserve">  The variance language included cannot be changed from what was stated in the approval document.</w:t>
      </w:r>
    </w:p>
    <w:p w:rsidR="00AB0976" w:rsidRPr="00727FC6" w:rsidP="00595A20" w14:paraId="18FE0062" w14:textId="77777777">
      <w:pPr>
        <w:ind w:left="720"/>
      </w:pPr>
    </w:p>
    <w:p w:rsidR="00CE2DFD" w:rsidRPr="00727FC6" w:rsidP="00CF61E5" w14:paraId="1E5D9047" w14:textId="77777777">
      <w:pPr>
        <w:pStyle w:val="Heading2"/>
      </w:pPr>
      <w:bookmarkStart w:id="197" w:name="_Toc360880535"/>
      <w:bookmarkStart w:id="198" w:name="_Toc388872681"/>
      <w:bookmarkStart w:id="199" w:name="_Toc184020623"/>
      <w:bookmarkStart w:id="200" w:name="_Toc190758470"/>
      <w:bookmarkStart w:id="201" w:name="_Toc190770117"/>
      <w:bookmarkStart w:id="202" w:name="_Toc197829230"/>
      <w:bookmarkStart w:id="203" w:name="_Toc220934154"/>
      <w:bookmarkStart w:id="204" w:name="_Toc318388350"/>
      <w:bookmarkStart w:id="205" w:name="_Toc355682028"/>
      <w:bookmarkStart w:id="206" w:name="_Toc127882879"/>
      <w:r w:rsidRPr="00727FC6">
        <w:t>CHANGES TO THE COOPERATIVE AGREEMENT</w:t>
      </w:r>
      <w:bookmarkEnd w:id="197"/>
      <w:bookmarkEnd w:id="198"/>
      <w:bookmarkEnd w:id="199"/>
      <w:bookmarkEnd w:id="200"/>
      <w:bookmarkEnd w:id="201"/>
      <w:bookmarkEnd w:id="202"/>
      <w:bookmarkEnd w:id="203"/>
      <w:bookmarkEnd w:id="204"/>
      <w:bookmarkEnd w:id="205"/>
      <w:bookmarkEnd w:id="206"/>
    </w:p>
    <w:p w:rsidR="00CE2DFD" w:rsidRPr="00727FC6" w:rsidP="00595A20" w14:paraId="0674AE2A" w14:textId="77777777">
      <w:pPr>
        <w:pStyle w:val="Heading3"/>
        <w:ind w:hanging="720"/>
      </w:pPr>
      <w:bookmarkStart w:id="207" w:name="_Toc360880536"/>
      <w:bookmarkStart w:id="208" w:name="_Toc388872682"/>
      <w:bookmarkStart w:id="209" w:name="_Toc184020624"/>
      <w:bookmarkStart w:id="210" w:name="_Toc190758471"/>
      <w:bookmarkStart w:id="211" w:name="_Toc190770118"/>
      <w:bookmarkStart w:id="212" w:name="_Toc197829231"/>
      <w:bookmarkStart w:id="213" w:name="_Toc220934155"/>
      <w:bookmarkStart w:id="214" w:name="_Toc318388351"/>
      <w:bookmarkStart w:id="215" w:name="_Toc355682029"/>
      <w:bookmarkStart w:id="216" w:name="_Toc127882880"/>
      <w:r w:rsidRPr="00727FC6">
        <w:t>Budget Changes</w:t>
      </w:r>
      <w:bookmarkEnd w:id="207"/>
      <w:bookmarkEnd w:id="208"/>
      <w:bookmarkEnd w:id="209"/>
      <w:bookmarkEnd w:id="210"/>
      <w:bookmarkEnd w:id="211"/>
      <w:bookmarkEnd w:id="212"/>
      <w:bookmarkEnd w:id="213"/>
      <w:bookmarkEnd w:id="214"/>
      <w:bookmarkEnd w:id="215"/>
      <w:bookmarkEnd w:id="216"/>
    </w:p>
    <w:p w:rsidR="00CE2DFD" w:rsidRPr="00727FC6" w:rsidP="00CF61E5" w14:paraId="454A47D7" w14:textId="77777777">
      <w:pPr>
        <w:ind w:firstLine="533"/>
      </w:pPr>
      <w:r w:rsidRPr="00727FC6">
        <w:t xml:space="preserve">Budget changes that require a </w:t>
      </w:r>
      <w:r w:rsidRPr="00727FC6" w:rsidR="00F3343F">
        <w:t>s</w:t>
      </w:r>
      <w:r w:rsidRPr="00727FC6" w:rsidR="00E4459D">
        <w:t>tate</w:t>
      </w:r>
      <w:r w:rsidRPr="00727FC6">
        <w:t xml:space="preserve"> agency to obtain prior written approval from the BLS include:</w:t>
      </w:r>
    </w:p>
    <w:p w:rsidR="00CE2DFD" w:rsidRPr="00727FC6" w:rsidP="00AE52F4" w14:paraId="4DB2E0FD" w14:textId="77777777">
      <w:pPr>
        <w:numPr>
          <w:ilvl w:val="0"/>
          <w:numId w:val="14"/>
        </w:numPr>
        <w:ind w:left="1440"/>
      </w:pPr>
      <w:r w:rsidRPr="00727FC6">
        <w:t>Any revision that would result in the need for additional funding; and</w:t>
      </w:r>
    </w:p>
    <w:p w:rsidR="00CE2DFD" w:rsidRPr="00727FC6" w:rsidP="00AE52F4" w14:paraId="626E3A9A" w14:textId="22330781">
      <w:pPr>
        <w:numPr>
          <w:ilvl w:val="0"/>
          <w:numId w:val="14"/>
        </w:numPr>
        <w:ind w:left="1440"/>
      </w:pPr>
      <w:r w:rsidRPr="00727FC6">
        <w:t xml:space="preserve">Cumulative transfers between </w:t>
      </w:r>
      <w:r w:rsidR="00AF0A7E">
        <w:t>object class</w:t>
      </w:r>
      <w:r w:rsidR="00EA62E5">
        <w:t>es</w:t>
      </w:r>
      <w:r w:rsidR="00AF0A7E">
        <w:t xml:space="preserve"> </w:t>
      </w:r>
      <w:r w:rsidRPr="00727FC6">
        <w:t>that exceed or are expected to exceed 10 percent of the current total approved program budget, whenever the total BLS funding is greater than $100,000.</w:t>
      </w:r>
    </w:p>
    <w:p w:rsidR="00CE2DFD" w:rsidRPr="00727FC6" w:rsidP="00595A20" w14:paraId="39CB06FA" w14:textId="77777777">
      <w:pPr>
        <w:pStyle w:val="Heading3"/>
        <w:ind w:hanging="720"/>
      </w:pPr>
      <w:bookmarkStart w:id="217" w:name="_Toc360880537"/>
      <w:bookmarkStart w:id="218" w:name="_Toc388872683"/>
      <w:bookmarkStart w:id="219" w:name="_Toc184020625"/>
      <w:bookmarkStart w:id="220" w:name="_Toc190758472"/>
      <w:bookmarkStart w:id="221" w:name="_Toc190770119"/>
      <w:bookmarkStart w:id="222" w:name="_Toc197829232"/>
      <w:bookmarkStart w:id="223" w:name="_Toc220934156"/>
      <w:bookmarkStart w:id="224" w:name="_Toc318388352"/>
      <w:bookmarkStart w:id="225" w:name="_Toc355682030"/>
      <w:bookmarkStart w:id="226" w:name="_Toc127882881"/>
      <w:r w:rsidRPr="00727FC6">
        <w:t>Programmatic Changes</w:t>
      </w:r>
      <w:bookmarkEnd w:id="217"/>
      <w:bookmarkEnd w:id="218"/>
      <w:bookmarkEnd w:id="219"/>
      <w:bookmarkEnd w:id="220"/>
      <w:bookmarkEnd w:id="221"/>
      <w:bookmarkEnd w:id="222"/>
      <w:bookmarkEnd w:id="223"/>
      <w:bookmarkEnd w:id="224"/>
      <w:bookmarkEnd w:id="225"/>
      <w:bookmarkEnd w:id="226"/>
    </w:p>
    <w:p w:rsidR="00CE2DFD" w:rsidRPr="00727FC6" w:rsidP="00CF61E5" w14:paraId="3CD78747" w14:textId="77777777">
      <w:pPr>
        <w:ind w:left="1080" w:hanging="7"/>
      </w:pPr>
      <w:r w:rsidRPr="00727FC6">
        <w:t xml:space="preserve">Programmatic changes that require a </w:t>
      </w:r>
      <w:r w:rsidRPr="00727FC6" w:rsidR="00F3343F">
        <w:t>s</w:t>
      </w:r>
      <w:r w:rsidRPr="00727FC6" w:rsidR="00E4459D">
        <w:t>tate</w:t>
      </w:r>
      <w:r w:rsidRPr="00727FC6">
        <w:t xml:space="preserve"> agency to obtain prior written approval from the BLS include:</w:t>
      </w:r>
    </w:p>
    <w:p w:rsidR="00CE2DFD" w:rsidRPr="00727FC6" w:rsidP="00AE52F4" w14:paraId="336D7C32" w14:textId="77777777">
      <w:pPr>
        <w:numPr>
          <w:ilvl w:val="0"/>
          <w:numId w:val="14"/>
        </w:numPr>
        <w:ind w:left="1440"/>
      </w:pPr>
      <w:r w:rsidRPr="00727FC6">
        <w:t>Any revision of the scope or objectives of the CA; or</w:t>
      </w:r>
    </w:p>
    <w:p w:rsidR="00DB177D" w:rsidRPr="00727FC6" w:rsidP="00AE52F4" w14:paraId="0A4255FF" w14:textId="77777777">
      <w:pPr>
        <w:numPr>
          <w:ilvl w:val="0"/>
          <w:numId w:val="14"/>
        </w:numPr>
        <w:ind w:left="1440"/>
      </w:pPr>
      <w:r w:rsidRPr="00727FC6">
        <w:t>Need to extend the period of availability of funds.</w:t>
      </w:r>
      <w:bookmarkStart w:id="227" w:name="_Toc360880538"/>
      <w:bookmarkStart w:id="228" w:name="_Toc388872684"/>
      <w:bookmarkStart w:id="229" w:name="_Toc184020626"/>
      <w:bookmarkStart w:id="230" w:name="_Toc190758473"/>
      <w:bookmarkStart w:id="231" w:name="_Toc190770120"/>
      <w:bookmarkStart w:id="232" w:name="_Toc197829233"/>
      <w:bookmarkStart w:id="233" w:name="_Toc220934157"/>
    </w:p>
    <w:p w:rsidR="00CE2DFD" w:rsidRPr="00727FC6" w:rsidP="00595A20" w14:paraId="2DE9C438" w14:textId="77777777">
      <w:pPr>
        <w:pStyle w:val="Heading3"/>
        <w:ind w:hanging="720"/>
      </w:pPr>
      <w:bookmarkStart w:id="234" w:name="_Toc318388353"/>
      <w:bookmarkStart w:id="235" w:name="_Toc355682031"/>
      <w:bookmarkStart w:id="236" w:name="_Toc127882882"/>
      <w:r w:rsidRPr="00727FC6">
        <w:t>Additional Activities to Maintain Currency</w:t>
      </w:r>
      <w:bookmarkEnd w:id="227"/>
      <w:bookmarkEnd w:id="228"/>
      <w:bookmarkEnd w:id="229"/>
      <w:bookmarkEnd w:id="230"/>
      <w:bookmarkEnd w:id="231"/>
      <w:bookmarkEnd w:id="232"/>
      <w:bookmarkEnd w:id="233"/>
      <w:bookmarkEnd w:id="234"/>
      <w:bookmarkEnd w:id="235"/>
      <w:bookmarkEnd w:id="236"/>
    </w:p>
    <w:p w:rsidR="00CE2DFD" w:rsidRPr="00727FC6" w:rsidP="008568A9" w14:paraId="7C19751A" w14:textId="77777777">
      <w:pPr>
        <w:ind w:left="1080"/>
      </w:pPr>
      <w:r w:rsidRPr="00727FC6">
        <w:t>Additional activities to maintain currency (AAMCs) that entail both budget and programmatic changes to the base CA require prior written approval from the BLS.</w:t>
      </w:r>
    </w:p>
    <w:p w:rsidR="00CE2DFD" w:rsidRPr="00727FC6" w:rsidP="008568A9" w14:paraId="77AE61B3" w14:textId="77777777">
      <w:pPr>
        <w:ind w:left="1080"/>
      </w:pPr>
      <w:r w:rsidRPr="00727FC6">
        <w:t xml:space="preserve">All AAMCs must be planned to start in the fiscal year in which they are funded and be completed no later than the end of the fiscal year following their initiation.  All extensions to the end date of the CA due to the AAMC must be requested in writing and approved by the BLS Grant Officer in writing.  If granted a time extension, the </w:t>
      </w:r>
      <w:r w:rsidRPr="00727FC6" w:rsidR="00F3343F">
        <w:t>s</w:t>
      </w:r>
      <w:r w:rsidRPr="00727FC6" w:rsidR="00E4459D">
        <w:t>tate</w:t>
      </w:r>
      <w:r w:rsidRPr="00727FC6">
        <w:t xml:space="preserve"> agency and the BLS must be clear about which work </w:t>
      </w:r>
      <w:r w:rsidRPr="00727FC6" w:rsidR="00482167">
        <w:t>s</w:t>
      </w:r>
      <w:r w:rsidRPr="00727FC6" w:rsidR="00E4459D">
        <w:t>tate</w:t>
      </w:r>
      <w:r w:rsidRPr="00727FC6">
        <w:t>ment deliverables from the CA still apply.</w:t>
      </w:r>
    </w:p>
    <w:p w:rsidR="00CE2DFD" w:rsidRPr="00727FC6" w:rsidP="008568A9" w14:paraId="77E70895" w14:textId="682F1998">
      <w:pPr>
        <w:ind w:left="1080"/>
      </w:pPr>
      <w:r w:rsidRPr="00727FC6">
        <w:t xml:space="preserve">Either the BLS or a </w:t>
      </w:r>
      <w:r w:rsidRPr="00727FC6" w:rsidR="00F3343F">
        <w:t>s</w:t>
      </w:r>
      <w:r w:rsidRPr="00727FC6" w:rsidR="00E4459D">
        <w:t>tate</w:t>
      </w:r>
      <w:r w:rsidRPr="00727FC6">
        <w:t xml:space="preserve"> agency may initiate AAMCs.  For the former, the BLS will invite eligible </w:t>
      </w:r>
      <w:r w:rsidRPr="00727FC6" w:rsidR="00F3343F">
        <w:t>s</w:t>
      </w:r>
      <w:r w:rsidRPr="00727FC6" w:rsidR="00E4459D">
        <w:t>tate</w:t>
      </w:r>
      <w:r w:rsidRPr="00727FC6">
        <w:t xml:space="preserve"> agencies to apply for AAMCs once the Bureau knows available funding levels.  </w:t>
      </w:r>
      <w:r w:rsidRPr="00727FC6" w:rsidR="00E4459D">
        <w:t>State</w:t>
      </w:r>
      <w:r w:rsidRPr="00727FC6">
        <w:t xml:space="preserve">s that elect to participate will then </w:t>
      </w:r>
      <w:r w:rsidR="00EA62E5">
        <w:t>submit the necessary paperwork in GrantSolutions to change its CA</w:t>
      </w:r>
      <w:r w:rsidRPr="00727FC6">
        <w:t>. (Detailed procedures for responding to a BLS-initiated AAMC are f</w:t>
      </w:r>
      <w:r w:rsidRPr="00727FC6" w:rsidR="00E11F09">
        <w:t>ound later in Part II, Section 9</w:t>
      </w:r>
      <w:r w:rsidRPr="00727FC6">
        <w:t>b.)</w:t>
      </w:r>
    </w:p>
    <w:p w:rsidR="00CE2DFD" w:rsidP="008568A9" w14:paraId="7541465E" w14:textId="2E6B1302">
      <w:pPr>
        <w:ind w:left="1080"/>
      </w:pPr>
      <w:r w:rsidRPr="00727FC6">
        <w:t xml:space="preserve">For a </w:t>
      </w:r>
      <w:r w:rsidRPr="00727FC6" w:rsidR="00A90A0F">
        <w:t>s</w:t>
      </w:r>
      <w:r w:rsidRPr="00727FC6" w:rsidR="00E4459D">
        <w:t>tate</w:t>
      </w:r>
      <w:r w:rsidRPr="00727FC6">
        <w:t xml:space="preserve"> agency to initiate an AAMC it must send a letter to the appropriate BLS Regional Commissioner requesting funding for the proposed activity.  (Detailed instructions for what kind of information to include in the request letter is conta</w:t>
      </w:r>
      <w:r w:rsidRPr="00727FC6" w:rsidR="00E11F09">
        <w:t>ined later in Part II, Section 9</w:t>
      </w:r>
      <w:r w:rsidRPr="00727FC6">
        <w:t xml:space="preserve">b.)  If funds become available during the CA period, and the BLS has given its approval to the project, then the </w:t>
      </w:r>
      <w:r w:rsidRPr="00727FC6" w:rsidR="00A90A0F">
        <w:t>s</w:t>
      </w:r>
      <w:r w:rsidRPr="00727FC6" w:rsidR="00E4459D">
        <w:t>tate</w:t>
      </w:r>
      <w:r w:rsidRPr="00727FC6">
        <w:t xml:space="preserve"> will receive notice from BLS to submit the necessary paperwork </w:t>
      </w:r>
      <w:r w:rsidR="00EA62E5">
        <w:t xml:space="preserve">in GrantSolutions </w:t>
      </w:r>
      <w:r w:rsidRPr="00727FC6">
        <w:t xml:space="preserve">to change its CA.  </w:t>
      </w:r>
    </w:p>
    <w:p w:rsidR="00AA6486" w:rsidRPr="00727FC6" w:rsidP="00A50403" w14:paraId="5CC507F2" w14:textId="52AC47C5">
      <w:pPr>
        <w:pStyle w:val="Heading3"/>
        <w:ind w:hanging="720"/>
      </w:pPr>
      <w:bookmarkStart w:id="237" w:name="_Toc127882883"/>
      <w:r>
        <w:t>Obtaining BLS Approval of Changes to the Cooperative Agreement</w:t>
      </w:r>
      <w:bookmarkEnd w:id="237"/>
    </w:p>
    <w:p w:rsidR="006A65B6" w:rsidP="00A03555" w14:paraId="60D8A8A3" w14:textId="49E593A2">
      <w:pPr>
        <w:ind w:left="1080"/>
      </w:pPr>
      <w:bookmarkStart w:id="238" w:name="_Toc360880539"/>
      <w:bookmarkStart w:id="239" w:name="_Toc388872685"/>
      <w:bookmarkStart w:id="240" w:name="_Toc184020627"/>
      <w:bookmarkStart w:id="241" w:name="_Toc190758474"/>
      <w:bookmarkStart w:id="242" w:name="_Toc190770121"/>
      <w:bookmarkStart w:id="243" w:name="_Toc197829234"/>
      <w:bookmarkStart w:id="244" w:name="_Toc220934158"/>
      <w:bookmarkStart w:id="245" w:name="_Toc318388354"/>
      <w:bookmarkStart w:id="246" w:name="_Toc355682032"/>
      <w:r>
        <w:t xml:space="preserve">Beginning in </w:t>
      </w:r>
      <w:r w:rsidR="00426DDE">
        <w:t xml:space="preserve">late </w:t>
      </w:r>
      <w:r>
        <w:t>June 2023, a</w:t>
      </w:r>
      <w:r w:rsidR="00733A65">
        <w:t xml:space="preserve">ny changes to the </w:t>
      </w:r>
      <w:r>
        <w:t>C</w:t>
      </w:r>
      <w:r w:rsidR="00733A65">
        <w:t>ooperative Agreement will</w:t>
      </w:r>
      <w:r>
        <w:t xml:space="preserve"> </w:t>
      </w:r>
      <w:r w:rsidR="00733A65">
        <w:t xml:space="preserve">be </w:t>
      </w:r>
      <w:r w:rsidR="009E5875">
        <w:t>requested</w:t>
      </w:r>
      <w:r w:rsidR="00733A65">
        <w:t xml:space="preserve"> in GrantSolutions</w:t>
      </w:r>
      <w:r>
        <w:t xml:space="preserve"> using the </w:t>
      </w:r>
      <w:r w:rsidR="00C62114">
        <w:t>Amendments feature</w:t>
      </w:r>
      <w:r w:rsidR="001D66F0">
        <w:t xml:space="preserve">.  </w:t>
      </w:r>
      <w:bookmarkEnd w:id="238"/>
      <w:bookmarkEnd w:id="239"/>
      <w:bookmarkEnd w:id="240"/>
      <w:bookmarkEnd w:id="241"/>
      <w:bookmarkEnd w:id="242"/>
      <w:bookmarkEnd w:id="243"/>
      <w:bookmarkEnd w:id="244"/>
      <w:bookmarkEnd w:id="245"/>
      <w:bookmarkEnd w:id="246"/>
    </w:p>
    <w:p w:rsidR="00CE2DFD" w:rsidRPr="001D66F0" w:rsidP="00A03555" w14:paraId="74E0F9E7" w14:textId="6D43E5ED">
      <w:pPr>
        <w:ind w:left="1080"/>
      </w:pPr>
      <w:r w:rsidRPr="001D66F0">
        <w:t xml:space="preserve">To obtain written approval from the BLS for budget changes to the CA, a </w:t>
      </w:r>
      <w:r w:rsidRPr="001D66F0" w:rsidR="00A90A0F">
        <w:t>s</w:t>
      </w:r>
      <w:r w:rsidRPr="001D66F0" w:rsidR="00E4459D">
        <w:t>tate</w:t>
      </w:r>
      <w:r w:rsidRPr="001D66F0">
        <w:t xml:space="preserve"> agency will submit the following:</w:t>
      </w:r>
    </w:p>
    <w:p w:rsidR="00CE2DFD" w:rsidRPr="00A03555" w:rsidP="00A03555" w14:paraId="75E01630" w14:textId="46982E8D">
      <w:pPr>
        <w:numPr>
          <w:ilvl w:val="0"/>
          <w:numId w:val="14"/>
        </w:numPr>
        <w:ind w:left="1440"/>
      </w:pPr>
      <w:r w:rsidRPr="00A03555">
        <w:t>An Application for Federal Assistance, SF</w:t>
      </w:r>
      <w:r w:rsidRPr="00A03555">
        <w:noBreakHyphen/>
        <w:t xml:space="preserve">424, reflecting the change in the Federal funding for the </w:t>
      </w:r>
      <w:r w:rsidRPr="00A03555" w:rsidR="008462BB">
        <w:t>CA.</w:t>
      </w:r>
    </w:p>
    <w:p w:rsidR="00CE2DFD" w:rsidRPr="00A03555" w:rsidP="00A03555" w14:paraId="30C038A2" w14:textId="5EB69CF6">
      <w:pPr>
        <w:numPr>
          <w:ilvl w:val="0"/>
          <w:numId w:val="14"/>
        </w:numPr>
        <w:ind w:left="1440"/>
      </w:pPr>
      <w:r w:rsidRPr="00A03555">
        <w:t xml:space="preserve">A revised BIF, annotated to reflect the modified budget </w:t>
      </w:r>
      <w:r w:rsidRPr="00A03555" w:rsidR="008462BB">
        <w:t>elements.</w:t>
      </w:r>
    </w:p>
    <w:p w:rsidR="00CE2DFD" w:rsidRPr="00A03555" w:rsidP="00A03555" w14:paraId="594968CE" w14:textId="4196025D">
      <w:pPr>
        <w:numPr>
          <w:ilvl w:val="0"/>
          <w:numId w:val="14"/>
        </w:numPr>
        <w:ind w:left="1440"/>
      </w:pPr>
      <w:r w:rsidRPr="00A03555">
        <w:t xml:space="preserve">All relevant pages of the appropriate work </w:t>
      </w:r>
      <w:r w:rsidRPr="00A03555" w:rsidR="00482167">
        <w:t>s</w:t>
      </w:r>
      <w:r w:rsidRPr="00A03555" w:rsidR="00E4459D">
        <w:t>tate</w:t>
      </w:r>
      <w:r w:rsidRPr="00A03555">
        <w:t>ment</w:t>
      </w:r>
      <w:r w:rsidRPr="00A03555" w:rsidR="008462BB">
        <w:t>;</w:t>
      </w:r>
      <w:r w:rsidRPr="00A03555">
        <w:t xml:space="preserve"> </w:t>
      </w:r>
      <w:r w:rsidRPr="00A03555" w:rsidR="008462BB">
        <w:t>and,</w:t>
      </w:r>
    </w:p>
    <w:p w:rsidR="00CE2DFD" w:rsidRPr="00A03555" w:rsidP="00A03555" w14:paraId="70468B63" w14:textId="45FB00DF">
      <w:pPr>
        <w:numPr>
          <w:ilvl w:val="0"/>
          <w:numId w:val="14"/>
        </w:numPr>
        <w:ind w:left="1440"/>
      </w:pPr>
      <w:r w:rsidRPr="00A03555">
        <w:t>A narrative justification for the revision, included in the transmittal letter.</w:t>
      </w:r>
    </w:p>
    <w:p w:rsidR="00CE2DFD" w:rsidRPr="00A03555" w:rsidP="00A03555" w14:paraId="5D5E4C06" w14:textId="4C041987">
      <w:pPr>
        <w:ind w:left="1080"/>
      </w:pPr>
      <w:r w:rsidRPr="00A03555">
        <w:t xml:space="preserve">To obtain written approval from the BLS for programmatic changes to the CA or AAMCs, a </w:t>
      </w:r>
      <w:r w:rsidRPr="00A03555" w:rsidR="00A90A0F">
        <w:t>s</w:t>
      </w:r>
      <w:r w:rsidRPr="00A03555" w:rsidR="00E4459D">
        <w:t>tate</w:t>
      </w:r>
      <w:r w:rsidRPr="00A03555">
        <w:t xml:space="preserve"> agency will submit the following:</w:t>
      </w:r>
    </w:p>
    <w:p w:rsidR="00CE2DFD" w:rsidRPr="00A03555" w:rsidP="00A03555" w14:paraId="05977426" w14:textId="7E83F9BF">
      <w:pPr>
        <w:numPr>
          <w:ilvl w:val="0"/>
          <w:numId w:val="14"/>
        </w:numPr>
        <w:ind w:left="1440"/>
      </w:pPr>
      <w:r w:rsidRPr="00A03555">
        <w:t>An Application for Federal Assistance, SF</w:t>
      </w:r>
      <w:r w:rsidRPr="00A03555">
        <w:noBreakHyphen/>
        <w:t xml:space="preserve">424, reflecting the program change or AAMC, as </w:t>
      </w:r>
      <w:r w:rsidRPr="00A03555" w:rsidR="008462BB">
        <w:t>appropriate.</w:t>
      </w:r>
    </w:p>
    <w:p w:rsidR="00CE2DFD" w:rsidRPr="00A03555" w:rsidP="00A03555" w14:paraId="1E4F93D9" w14:textId="1162CAD5">
      <w:pPr>
        <w:numPr>
          <w:ilvl w:val="0"/>
          <w:numId w:val="14"/>
        </w:numPr>
        <w:ind w:left="1440"/>
      </w:pPr>
      <w:r w:rsidRPr="00A03555">
        <w:t xml:space="preserve">A BIF, revised and annotated to reflect a change, or new, if for an AAMC for which funding has been agreed </w:t>
      </w:r>
      <w:r w:rsidRPr="00A03555" w:rsidR="008462BB">
        <w:t>upon.</w:t>
      </w:r>
    </w:p>
    <w:p w:rsidR="00CE2DFD" w:rsidRPr="00A03555" w:rsidP="00A03555" w14:paraId="6DE7AE97" w14:textId="62A7A2F2">
      <w:pPr>
        <w:numPr>
          <w:ilvl w:val="0"/>
          <w:numId w:val="14"/>
        </w:numPr>
        <w:ind w:left="1440"/>
      </w:pPr>
      <w:r w:rsidRPr="00A03555">
        <w:t xml:space="preserve">A work </w:t>
      </w:r>
      <w:r w:rsidRPr="00A03555" w:rsidR="00456C97">
        <w:t>s</w:t>
      </w:r>
      <w:r w:rsidRPr="00A03555" w:rsidR="00E4459D">
        <w:t>tate</w:t>
      </w:r>
      <w:r w:rsidRPr="00A03555">
        <w:t xml:space="preserve">ment either annotated to reflect a change to the scope or duration of work originally agreed upon, or new if for an AAMC for which funding has been approved, </w:t>
      </w:r>
      <w:r w:rsidRPr="00A03555" w:rsidR="008462BB">
        <w:t>and.</w:t>
      </w:r>
    </w:p>
    <w:p w:rsidR="00CE2DFD" w:rsidRPr="00A03555" w:rsidP="00A03555" w14:paraId="6C21D0FC" w14:textId="5F86F641">
      <w:pPr>
        <w:numPr>
          <w:ilvl w:val="0"/>
          <w:numId w:val="14"/>
        </w:numPr>
        <w:ind w:left="1440"/>
      </w:pPr>
      <w:r w:rsidRPr="00A03555">
        <w:t>A narrative justification for the revision, included in the transmittal letter.</w:t>
      </w:r>
    </w:p>
    <w:p w:rsidR="006B0585" w:rsidRPr="00A03555" w:rsidP="00A03555" w14:paraId="685B56BF" w14:textId="617BA714">
      <w:pPr>
        <w:ind w:left="1080"/>
      </w:pPr>
      <w:r w:rsidRPr="00A03555">
        <w:t xml:space="preserve">A request for prior approval of a change must be </w:t>
      </w:r>
      <w:r w:rsidR="00A03555">
        <w:t xml:space="preserve">submitted in GrantSolutions </w:t>
      </w:r>
      <w:r w:rsidRPr="00A03555">
        <w:t>30 calendar days before the beginning of the quarter in which the change will take effect.</w:t>
      </w:r>
    </w:p>
    <w:p w:rsidR="00CE2DFD" w:rsidRPr="00727FC6" w:rsidP="00346FDC" w14:paraId="131BB954" w14:textId="0435B67C">
      <w:pPr>
        <w:pStyle w:val="Heading3"/>
        <w:ind w:hanging="720"/>
      </w:pPr>
      <w:bookmarkStart w:id="247" w:name="_Toc360880540"/>
      <w:bookmarkStart w:id="248" w:name="_Toc388872686"/>
      <w:bookmarkStart w:id="249" w:name="_Toc184020628"/>
      <w:bookmarkStart w:id="250" w:name="_Toc190758475"/>
      <w:bookmarkStart w:id="251" w:name="_Toc190770122"/>
      <w:bookmarkStart w:id="252" w:name="_Toc197829235"/>
      <w:bookmarkStart w:id="253" w:name="_Toc220934159"/>
      <w:bookmarkStart w:id="254" w:name="_Toc318388355"/>
      <w:bookmarkStart w:id="255" w:name="_Toc355682033"/>
      <w:bookmarkStart w:id="256" w:name="_Toc127882884"/>
      <w:r w:rsidRPr="00727FC6">
        <w:t>BLS-Initiated Budget Changes</w:t>
      </w:r>
      <w:bookmarkEnd w:id="247"/>
      <w:bookmarkEnd w:id="248"/>
      <w:bookmarkEnd w:id="249"/>
      <w:bookmarkEnd w:id="250"/>
      <w:bookmarkEnd w:id="251"/>
      <w:bookmarkEnd w:id="252"/>
      <w:bookmarkEnd w:id="253"/>
      <w:bookmarkEnd w:id="254"/>
      <w:bookmarkEnd w:id="255"/>
      <w:bookmarkEnd w:id="256"/>
    </w:p>
    <w:p w:rsidR="00CE2DFD" w:rsidRPr="00727FC6" w:rsidP="008C3775" w14:paraId="29A17A1F" w14:textId="14685FF1">
      <w:pPr>
        <w:ind w:left="1080"/>
      </w:pPr>
      <w:r w:rsidRPr="00727FC6">
        <w:t xml:space="preserve">In the event of a legislative mandate to reduce appropriated funds, requiring the BLS to decrease the amount originally awarded by the CA, the CA will be modified.  The BLS prefers to work bilaterally with its </w:t>
      </w:r>
      <w:r w:rsidRPr="00727FC6" w:rsidR="00A90A0F">
        <w:t>s</w:t>
      </w:r>
      <w:r w:rsidRPr="00727FC6" w:rsidR="00E4459D">
        <w:t>tate</w:t>
      </w:r>
      <w:r w:rsidRPr="00727FC6">
        <w:t xml:space="preserve"> agencies to </w:t>
      </w:r>
      <w:r w:rsidRPr="00727FC6" w:rsidR="008462BB">
        <w:t>affect</w:t>
      </w:r>
      <w:r w:rsidRPr="00727FC6">
        <w:t xml:space="preserve"> these budget reductions.  However, when this is not possible, because, for example, the workload and time involved to obtain </w:t>
      </w:r>
      <w:r w:rsidRPr="00727FC6" w:rsidR="00A90A0F">
        <w:t>s</w:t>
      </w:r>
      <w:r w:rsidRPr="00727FC6" w:rsidR="00E4459D">
        <w:t>tate</w:t>
      </w:r>
      <w:r w:rsidRPr="00727FC6">
        <w:t xml:space="preserve">-required review and signature of a bilateral modification are too great, the BLS is prepared to initiate and execute unilateral modifications.  If the BLS initiates a unilateral modification, it will promptly notify the affected </w:t>
      </w:r>
      <w:r w:rsidRPr="00727FC6" w:rsidR="00A90A0F">
        <w:t>s</w:t>
      </w:r>
      <w:r w:rsidRPr="00727FC6" w:rsidR="00E4459D">
        <w:t>tate</w:t>
      </w:r>
      <w:r w:rsidRPr="00727FC6">
        <w:t xml:space="preserve"> agency, in writing, of the change(s) made to the CA.  The notification will be specific as to what was done to/for the </w:t>
      </w:r>
      <w:r w:rsidRPr="00727FC6" w:rsidR="00A90A0F">
        <w:t>s</w:t>
      </w:r>
      <w:r w:rsidRPr="00727FC6" w:rsidR="00E4459D">
        <w:t>tate</w:t>
      </w:r>
      <w:r w:rsidRPr="00727FC6">
        <w:t>.</w:t>
      </w:r>
    </w:p>
    <w:p w:rsidR="00CE2DFD" w:rsidRPr="00727FC6" w:rsidP="008C3775" w14:paraId="32D6D05A" w14:textId="77777777">
      <w:pPr>
        <w:ind w:left="1080"/>
      </w:pPr>
      <w:r w:rsidRPr="00727FC6">
        <w:t xml:space="preserve">In addition, in the event that funds are restored in the same fiscal year as they were cut, the BLS will use a unilateral modification to put the funds back if:  (a) the </w:t>
      </w:r>
      <w:r w:rsidRPr="00727FC6" w:rsidR="00A90A0F">
        <w:t>s</w:t>
      </w:r>
      <w:r w:rsidRPr="00727FC6" w:rsidR="00E4459D">
        <w:t>tate</w:t>
      </w:r>
      <w:r w:rsidRPr="00727FC6">
        <w:t xml:space="preserve"> prefers a unilateral modification over a bilateral modification; and (b) the </w:t>
      </w:r>
      <w:r w:rsidRPr="00727FC6" w:rsidR="00A90A0F">
        <w:t>s</w:t>
      </w:r>
      <w:r w:rsidRPr="00727FC6" w:rsidR="00E4459D">
        <w:t>tate</w:t>
      </w:r>
      <w:r w:rsidRPr="00727FC6">
        <w:t xml:space="preserve"> either did not take any variances when the cut was made so there is no change in work load, or the amount of funding restored matches the amount taken away so that the work load reverts to what was agreed to in the original CA.</w:t>
      </w:r>
    </w:p>
    <w:p w:rsidR="00CE2DFD" w:rsidRPr="00727FC6" w:rsidP="00346FDC" w14:paraId="7603E568" w14:textId="77777777">
      <w:pPr>
        <w:pStyle w:val="Heading3"/>
        <w:ind w:hanging="720"/>
      </w:pPr>
      <w:bookmarkStart w:id="257" w:name="_Toc360880541"/>
      <w:bookmarkStart w:id="258" w:name="_Toc388872687"/>
      <w:bookmarkStart w:id="259" w:name="_Toc184020629"/>
      <w:bookmarkStart w:id="260" w:name="_Toc190758476"/>
      <w:bookmarkStart w:id="261" w:name="_Toc190770123"/>
      <w:bookmarkStart w:id="262" w:name="_Toc197829236"/>
      <w:bookmarkStart w:id="263" w:name="_Toc220934160"/>
      <w:bookmarkStart w:id="264" w:name="_Toc318388356"/>
      <w:bookmarkStart w:id="265" w:name="_Toc355682034"/>
      <w:bookmarkStart w:id="266" w:name="_Toc127882885"/>
      <w:r w:rsidRPr="00727FC6">
        <w:t>Time Extensions</w:t>
      </w:r>
      <w:bookmarkEnd w:id="257"/>
      <w:bookmarkEnd w:id="258"/>
      <w:bookmarkEnd w:id="259"/>
      <w:bookmarkEnd w:id="260"/>
      <w:bookmarkEnd w:id="261"/>
      <w:bookmarkEnd w:id="262"/>
      <w:bookmarkEnd w:id="263"/>
      <w:bookmarkEnd w:id="264"/>
      <w:bookmarkEnd w:id="265"/>
      <w:bookmarkEnd w:id="266"/>
    </w:p>
    <w:p w:rsidR="00CE2DFD" w:rsidRPr="00727FC6" w:rsidP="008C3775" w14:paraId="0E84C962" w14:textId="77777777">
      <w:pPr>
        <w:ind w:left="1080"/>
      </w:pPr>
      <w:r w:rsidRPr="00727FC6">
        <w:t xml:space="preserve">Where the sole purpose of a change to the CA is to provide additional time to complete deliverables that relate to AAMCs, a unilateral modification may also be used.  Again, the BLS prefers the use of a bilateral modification, but will initiate a unilateral modification to effect the change </w:t>
      </w:r>
      <w:r w:rsidRPr="00727FC6">
        <w:t>so as to</w:t>
      </w:r>
      <w:r w:rsidRPr="00727FC6">
        <w:t xml:space="preserve"> reduce the </w:t>
      </w:r>
      <w:r w:rsidRPr="00727FC6" w:rsidR="00A90A0F">
        <w:t>s</w:t>
      </w:r>
      <w:r w:rsidRPr="00727FC6" w:rsidR="00E4459D">
        <w:t>tate</w:t>
      </w:r>
      <w:r w:rsidRPr="00727FC6">
        <w:t xml:space="preserve">'s workload and paperwork.  As noted above, any modification to extend the period of performance must clearly </w:t>
      </w:r>
      <w:r w:rsidRPr="00727FC6" w:rsidR="001E2550">
        <w:t>s</w:t>
      </w:r>
      <w:r w:rsidRPr="00727FC6" w:rsidR="00E4459D">
        <w:t>tate</w:t>
      </w:r>
      <w:r w:rsidRPr="00727FC6">
        <w:t xml:space="preserve"> what work is still being done.</w:t>
      </w:r>
      <w:r w:rsidRPr="00727FC6" w:rsidR="001E2550">
        <w:t xml:space="preserve">  Modification</w:t>
      </w:r>
      <w:r w:rsidRPr="00727FC6" w:rsidR="00156B31">
        <w:t>s</w:t>
      </w:r>
      <w:r w:rsidRPr="00727FC6" w:rsidR="001E2550">
        <w:t xml:space="preserve"> to extend the duration </w:t>
      </w:r>
      <w:r w:rsidRPr="00727FC6" w:rsidR="0029486C">
        <w:t xml:space="preserve">of an AAMC need to be completed prior to the end of the </w:t>
      </w:r>
      <w:r w:rsidRPr="00727FC6" w:rsidR="008B764A">
        <w:t>period of performance for the AAMC</w:t>
      </w:r>
      <w:r w:rsidRPr="00727FC6" w:rsidR="0029486C">
        <w:t>.</w:t>
      </w:r>
    </w:p>
    <w:p w:rsidR="00CE2DFD" w:rsidRPr="00727FC6" w:rsidP="008C3775" w14:paraId="172E7F28" w14:textId="77777777">
      <w:pPr>
        <w:pStyle w:val="Heading2"/>
      </w:pPr>
      <w:bookmarkStart w:id="267" w:name="_Toc360880542"/>
      <w:bookmarkStart w:id="268" w:name="_Toc388872688"/>
      <w:bookmarkStart w:id="269" w:name="_Toc184020630"/>
      <w:bookmarkStart w:id="270" w:name="_Toc190758477"/>
      <w:bookmarkStart w:id="271" w:name="_Toc190770124"/>
      <w:bookmarkStart w:id="272" w:name="_Toc197829237"/>
      <w:bookmarkStart w:id="273" w:name="_Toc220934161"/>
      <w:bookmarkStart w:id="274" w:name="_Toc318388357"/>
      <w:bookmarkStart w:id="275" w:name="_Toc355682035"/>
      <w:bookmarkStart w:id="276" w:name="_Toc127882886"/>
      <w:r w:rsidRPr="00727FC6">
        <w:t>PROGRAM REVISIONS</w:t>
      </w:r>
      <w:bookmarkEnd w:id="267"/>
      <w:bookmarkEnd w:id="268"/>
      <w:bookmarkEnd w:id="269"/>
      <w:bookmarkEnd w:id="270"/>
      <w:bookmarkEnd w:id="271"/>
      <w:bookmarkEnd w:id="272"/>
      <w:bookmarkEnd w:id="273"/>
      <w:bookmarkEnd w:id="274"/>
      <w:bookmarkEnd w:id="275"/>
      <w:bookmarkEnd w:id="276"/>
    </w:p>
    <w:p w:rsidR="00CE2DFD" w:rsidRPr="00727FC6" w:rsidP="00346FDC" w14:paraId="6DD0F11A" w14:textId="77777777">
      <w:pPr>
        <w:ind w:left="720"/>
      </w:pPr>
      <w:r w:rsidRPr="00727FC6">
        <w:t xml:space="preserve">The BLS may make periodic revisions to the program manuals.  The BLS will attempt to coordinate the timing of these revisions so </w:t>
      </w:r>
      <w:r w:rsidRPr="00727FC6" w:rsidR="00A90A0F">
        <w:t>s</w:t>
      </w:r>
      <w:r w:rsidRPr="00727FC6" w:rsidR="00E4459D">
        <w:t>tate</w:t>
      </w:r>
      <w:r w:rsidRPr="00727FC6">
        <w:t xml:space="preserve"> agencies do not experience increased workloads during the CA period.  If, </w:t>
      </w:r>
      <w:r w:rsidRPr="00727FC6">
        <w:t xml:space="preserve">however, revisions are made that require a substantial change in workload, the BLS or a </w:t>
      </w:r>
      <w:r w:rsidRPr="00727FC6" w:rsidR="00A90A0F">
        <w:t>s</w:t>
      </w:r>
      <w:r w:rsidRPr="00727FC6" w:rsidR="00E4459D">
        <w:t>tate</w:t>
      </w:r>
      <w:r w:rsidRPr="00727FC6">
        <w:t xml:space="preserve"> agency may initiate a modification to the CA.</w:t>
      </w:r>
    </w:p>
    <w:p w:rsidR="00CE2DFD" w:rsidRPr="00727FC6" w:rsidP="008C3775" w14:paraId="03BE6EE8" w14:textId="77777777">
      <w:pPr>
        <w:pStyle w:val="Heading2"/>
      </w:pPr>
      <w:bookmarkStart w:id="277" w:name="_Toc360880543"/>
      <w:bookmarkStart w:id="278" w:name="_Toc388872689"/>
      <w:bookmarkStart w:id="279" w:name="_Toc184020631"/>
      <w:bookmarkStart w:id="280" w:name="_Toc190758478"/>
      <w:bookmarkStart w:id="281" w:name="_Toc190770125"/>
      <w:bookmarkStart w:id="282" w:name="_Toc197829238"/>
      <w:bookmarkStart w:id="283" w:name="_Toc220934162"/>
      <w:bookmarkStart w:id="284" w:name="_Toc318388358"/>
      <w:bookmarkStart w:id="285" w:name="_Toc355682036"/>
      <w:bookmarkStart w:id="286" w:name="_Toc127882887"/>
      <w:r w:rsidRPr="00727FC6">
        <w:t>PROPERTY AND EQUIPMENT</w:t>
      </w:r>
      <w:bookmarkEnd w:id="277"/>
      <w:bookmarkEnd w:id="278"/>
      <w:bookmarkEnd w:id="279"/>
      <w:bookmarkEnd w:id="280"/>
      <w:bookmarkEnd w:id="281"/>
      <w:bookmarkEnd w:id="282"/>
      <w:bookmarkEnd w:id="283"/>
      <w:bookmarkEnd w:id="284"/>
      <w:bookmarkEnd w:id="285"/>
      <w:bookmarkEnd w:id="286"/>
    </w:p>
    <w:p w:rsidR="00CE2DFD" w:rsidRPr="00727FC6" w:rsidP="00346FDC" w14:paraId="3BB16285" w14:textId="16AE9AEB">
      <w:pPr>
        <w:ind w:left="720"/>
      </w:pPr>
      <w:r w:rsidRPr="00727FC6">
        <w:t xml:space="preserve">A </w:t>
      </w:r>
      <w:r w:rsidRPr="00727FC6" w:rsidR="00A90A0F">
        <w:t>s</w:t>
      </w:r>
      <w:r w:rsidRPr="00727FC6" w:rsidR="00E4459D">
        <w:t>tate</w:t>
      </w:r>
      <w:r w:rsidRPr="00727FC6">
        <w:t xml:space="preserve"> agency will follow the requirements related to title, use, and disposition of real property found at </w:t>
      </w:r>
      <w:r w:rsidRPr="00727FC6" w:rsidR="00FB17CA">
        <w:t>2 CFR 200.311</w:t>
      </w:r>
      <w:r w:rsidRPr="00727FC6">
        <w:t xml:space="preserve">.  The </w:t>
      </w:r>
      <w:r w:rsidRPr="00727FC6" w:rsidR="00A90A0F">
        <w:t>s</w:t>
      </w:r>
      <w:r w:rsidRPr="00727FC6" w:rsidR="00E4459D">
        <w:t>tate</w:t>
      </w:r>
      <w:r w:rsidRPr="00727FC6">
        <w:t xml:space="preserve"> agency will use, manage, and dispose of equipment acquired under the </w:t>
      </w:r>
      <w:r w:rsidRPr="00727FC6" w:rsidR="0056415E">
        <w:t>a</w:t>
      </w:r>
      <w:r w:rsidRPr="00727FC6">
        <w:t xml:space="preserve">greement in accordance with </w:t>
      </w:r>
      <w:r w:rsidRPr="00727FC6" w:rsidR="00A90A0F">
        <w:t>s</w:t>
      </w:r>
      <w:r w:rsidRPr="00727FC6" w:rsidR="00E4459D">
        <w:t>tate</w:t>
      </w:r>
      <w:r w:rsidRPr="00727FC6">
        <w:t xml:space="preserve"> laws and procedures.  Title to equipment purchased with CA funds will vest upon acquisition in the </w:t>
      </w:r>
      <w:r w:rsidRPr="00727FC6" w:rsidR="00A90A0F">
        <w:t>s</w:t>
      </w:r>
      <w:r w:rsidRPr="00727FC6" w:rsidR="00E4459D">
        <w:t>tate</w:t>
      </w:r>
      <w:r w:rsidRPr="00727FC6">
        <w:t xml:space="preserve"> agency.  However, the BLS, per </w:t>
      </w:r>
      <w:r w:rsidRPr="00727FC6" w:rsidR="00FB17CA">
        <w:t>2 CFR 200.313(a)</w:t>
      </w:r>
      <w:r w:rsidRPr="00727FC6">
        <w:t xml:space="preserve">, reserves the right to transfer title to the Federal Government or a third party named by the BLS when such a third party is otherwise eligible under existing statutes.  Such transfers are subject to the standards appearing at </w:t>
      </w:r>
      <w:r w:rsidRPr="00727FC6" w:rsidR="00FB17CA">
        <w:t>2 CFR 200.313(a)(1)-(3)</w:t>
      </w:r>
      <w:r w:rsidR="008462BB">
        <w:t xml:space="preserve"> </w:t>
      </w:r>
      <w:r w:rsidRPr="00727FC6">
        <w:t xml:space="preserve">Pursuant to those standards, specifically, </w:t>
      </w:r>
      <w:r w:rsidRPr="00727FC6" w:rsidR="00FB17CA">
        <w:t>2 CFR 200.313(a)(1),</w:t>
      </w:r>
      <w:r w:rsidR="008462BB">
        <w:t xml:space="preserve"> </w:t>
      </w:r>
      <w:r w:rsidRPr="00727FC6">
        <w:t xml:space="preserve">the BLS reserves the right to transfer title of any </w:t>
      </w:r>
      <w:r w:rsidRPr="00727FC6" w:rsidR="00FB17CA">
        <w:t>Automated Data Processing (</w:t>
      </w:r>
      <w:r w:rsidRPr="00727FC6">
        <w:t>ADP</w:t>
      </w:r>
      <w:r w:rsidRPr="00727FC6" w:rsidR="00FB17CA">
        <w:t>)</w:t>
      </w:r>
      <w:r w:rsidRPr="00727FC6">
        <w:t xml:space="preserve"> equipment, purchased with CA funds, upon termination of financial assistance or when the equipment is no longer needed by the </w:t>
      </w:r>
      <w:r w:rsidRPr="00727FC6" w:rsidR="00A90A0F">
        <w:t>s</w:t>
      </w:r>
      <w:r w:rsidRPr="00727FC6" w:rsidR="00E4459D">
        <w:t>tate</w:t>
      </w:r>
      <w:r w:rsidRPr="00727FC6">
        <w:t xml:space="preserve"> agency.</w:t>
      </w:r>
    </w:p>
    <w:p w:rsidR="00CE2DFD" w:rsidRPr="00727FC6" w:rsidP="008C3775" w14:paraId="1F1D508D" w14:textId="77777777">
      <w:pPr>
        <w:pStyle w:val="Heading2"/>
      </w:pPr>
      <w:bookmarkStart w:id="287" w:name="_Toc360880544"/>
      <w:bookmarkStart w:id="288" w:name="_Toc388872690"/>
      <w:bookmarkStart w:id="289" w:name="_Toc184020632"/>
      <w:bookmarkStart w:id="290" w:name="_Toc190758479"/>
      <w:bookmarkStart w:id="291" w:name="_Toc190770126"/>
      <w:bookmarkStart w:id="292" w:name="_Toc197829239"/>
      <w:bookmarkStart w:id="293" w:name="_Toc220934163"/>
      <w:bookmarkStart w:id="294" w:name="_Toc318388359"/>
      <w:bookmarkStart w:id="295" w:name="_Toc355682037"/>
      <w:bookmarkStart w:id="296" w:name="_Toc127882888"/>
      <w:r w:rsidRPr="00727FC6">
        <w:t>PROCUREMENT</w:t>
      </w:r>
      <w:bookmarkEnd w:id="287"/>
      <w:bookmarkEnd w:id="288"/>
      <w:bookmarkEnd w:id="289"/>
      <w:bookmarkEnd w:id="290"/>
      <w:bookmarkEnd w:id="291"/>
      <w:bookmarkEnd w:id="292"/>
      <w:bookmarkEnd w:id="293"/>
      <w:bookmarkEnd w:id="294"/>
      <w:bookmarkEnd w:id="295"/>
      <w:bookmarkEnd w:id="296"/>
    </w:p>
    <w:p w:rsidR="00CE2DFD" w:rsidRPr="00727FC6" w:rsidP="00346FDC" w14:paraId="42A7E898" w14:textId="77777777">
      <w:pPr>
        <w:ind w:left="720"/>
      </w:pPr>
      <w:r w:rsidRPr="00727FC6">
        <w:t xml:space="preserve">Except as noted below, when procuring property and services under the CA, a </w:t>
      </w:r>
      <w:r w:rsidRPr="00727FC6" w:rsidR="00A90A0F">
        <w:t>s</w:t>
      </w:r>
      <w:r w:rsidRPr="00727FC6" w:rsidR="00E4459D">
        <w:t>tate</w:t>
      </w:r>
      <w:r w:rsidRPr="00727FC6">
        <w:t xml:space="preserve"> agency will follow the same policies and procedures it uses for procurements from its non-Federal funds.  The </w:t>
      </w:r>
      <w:r w:rsidRPr="00727FC6" w:rsidR="00A90A0F">
        <w:t>s</w:t>
      </w:r>
      <w:r w:rsidRPr="00727FC6" w:rsidR="00E4459D">
        <w:t>tate</w:t>
      </w:r>
      <w:r w:rsidRPr="00727FC6">
        <w:t xml:space="preserve"> agency will ensure that every purchase order or other contract includes any clauses required by Federal statutes and executive orders and their implementing regulations </w:t>
      </w:r>
      <w:r w:rsidRPr="00727FC6" w:rsidR="00FB17CA">
        <w:t>[2 CFR 200.317 – 200.326].</w:t>
      </w:r>
    </w:p>
    <w:p w:rsidR="00CE2DFD" w:rsidRPr="00727FC6" w:rsidP="00346FDC" w14:paraId="3E92F1FA" w14:textId="77777777">
      <w:pPr>
        <w:ind w:left="720"/>
      </w:pPr>
      <w:r w:rsidRPr="00727FC6">
        <w:t xml:space="preserve">Pursuant to the provisions of </w:t>
      </w:r>
      <w:r w:rsidRPr="00727FC6" w:rsidR="00FB17CA">
        <w:t>2 CFR 200, Subpart E</w:t>
      </w:r>
      <w:r w:rsidRPr="00727FC6">
        <w:t xml:space="preserve">, a </w:t>
      </w:r>
      <w:r w:rsidRPr="00727FC6" w:rsidR="00A90A0F">
        <w:t>s</w:t>
      </w:r>
      <w:r w:rsidRPr="00727FC6" w:rsidR="00E4459D">
        <w:t>tate</w:t>
      </w:r>
      <w:r w:rsidRPr="00727FC6">
        <w:t xml:space="preserve"> agency will request BLS approval prior to the procurement of information technology equipment with a unit cost of $5,000 or more.</w:t>
      </w:r>
    </w:p>
    <w:p w:rsidR="00074B28" w:rsidRPr="00727FC6" w:rsidP="00B842A7" w14:paraId="075F7A5E" w14:textId="371A96F3">
      <w:pPr>
        <w:ind w:left="720"/>
        <w:rPr>
          <w:szCs w:val="20"/>
        </w:rPr>
      </w:pPr>
      <w:r w:rsidRPr="00727FC6">
        <w:t xml:space="preserve">A </w:t>
      </w:r>
      <w:r w:rsidRPr="00727FC6" w:rsidR="00D90B85">
        <w:t>s</w:t>
      </w:r>
      <w:r w:rsidRPr="00727FC6" w:rsidR="00E4459D">
        <w:t>tate</w:t>
      </w:r>
      <w:r w:rsidRPr="00727FC6">
        <w:t xml:space="preserve"> agency will not subgrant or contract substantive program work under the CA without the permission of the BLS.  Substantive program work includes, but is not limited to, the sampling, data collection, estimation, and validation activities under the CA.</w:t>
      </w:r>
      <w:r w:rsidRPr="00727FC6" w:rsidR="006E1B6C">
        <w:t xml:space="preserve">  </w:t>
      </w:r>
      <w:r w:rsidRPr="00727FC6" w:rsidR="006E1B6C">
        <w:rPr>
          <w:szCs w:val="20"/>
        </w:rPr>
        <w:t xml:space="preserve">Non-substantive activities for which BLS grants permission to the state agency to contract work, may also be subcontracted on a </w:t>
      </w:r>
      <w:r w:rsidRPr="00727FC6" w:rsidR="008462BB">
        <w:rPr>
          <w:szCs w:val="20"/>
        </w:rPr>
        <w:t>case-by-case</w:t>
      </w:r>
      <w:r w:rsidRPr="00727FC6" w:rsidR="006E1B6C">
        <w:rPr>
          <w:szCs w:val="20"/>
        </w:rPr>
        <w:t xml:space="preserve"> basis so long as approved by the BLS and the state agency and their contractors follow the confidentiality requirements around contracting set out in part I, section S.6. of this CA.</w:t>
      </w:r>
    </w:p>
    <w:p w:rsidR="00CE2DFD" w:rsidRPr="00727FC6" w:rsidP="008C3775" w14:paraId="5D29D5A3" w14:textId="77777777">
      <w:pPr>
        <w:pStyle w:val="Heading2"/>
      </w:pPr>
      <w:bookmarkStart w:id="297" w:name="_Toc360880545"/>
      <w:bookmarkStart w:id="298" w:name="_Toc388872691"/>
      <w:bookmarkStart w:id="299" w:name="_Toc184020633"/>
      <w:bookmarkStart w:id="300" w:name="_Toc190758480"/>
      <w:bookmarkStart w:id="301" w:name="_Toc190770127"/>
      <w:bookmarkStart w:id="302" w:name="_Toc197829240"/>
      <w:bookmarkStart w:id="303" w:name="_Toc220934164"/>
      <w:bookmarkStart w:id="304" w:name="_Toc318388360"/>
      <w:bookmarkStart w:id="305" w:name="_Toc355682038"/>
      <w:bookmarkStart w:id="306" w:name="_Toc127882889"/>
      <w:r w:rsidRPr="00727FC6">
        <w:t>CLOSEOUTS AND AUDITS</w:t>
      </w:r>
      <w:bookmarkEnd w:id="297"/>
      <w:bookmarkEnd w:id="298"/>
      <w:bookmarkEnd w:id="299"/>
      <w:bookmarkEnd w:id="300"/>
      <w:bookmarkEnd w:id="301"/>
      <w:bookmarkEnd w:id="302"/>
      <w:bookmarkEnd w:id="303"/>
      <w:bookmarkEnd w:id="304"/>
      <w:bookmarkEnd w:id="305"/>
      <w:bookmarkEnd w:id="306"/>
    </w:p>
    <w:p w:rsidR="00CE2DFD" w:rsidRPr="00727FC6" w:rsidP="00346FDC" w14:paraId="28F5C906" w14:textId="5DD53977">
      <w:pPr>
        <w:ind w:left="720"/>
      </w:pPr>
      <w:r w:rsidRPr="00727FC6">
        <w:t xml:space="preserve">Appropriate LMI Memoranda on closeouts and audits will provide specific guidance on the requirements of </w:t>
      </w:r>
      <w:r w:rsidRPr="00727FC6" w:rsidR="00FB17CA">
        <w:t>2 CFR 200.34</w:t>
      </w:r>
      <w:r w:rsidR="00552107">
        <w:t>4</w:t>
      </w:r>
      <w:r w:rsidRPr="00727FC6">
        <w:t xml:space="preserve">, regarding closeout, and </w:t>
      </w:r>
      <w:r w:rsidRPr="00727FC6" w:rsidR="00FB17CA">
        <w:t>2 CFR 200, Subpart F (Audit Requirements)</w:t>
      </w:r>
      <w:r w:rsidRPr="00727FC6">
        <w:t>, regarding the Single Audit Act.</w:t>
      </w:r>
    </w:p>
    <w:p w:rsidR="00CE2DFD" w:rsidRPr="00727FC6" w:rsidP="00346FDC" w14:paraId="782DB9DA" w14:textId="12ACFD54">
      <w:pPr>
        <w:ind w:left="720"/>
      </w:pPr>
      <w:r w:rsidRPr="00727FC6">
        <w:t xml:space="preserve">If, by virtue of an AAMC, a CA extends beyond the end of the fiscal year of funding, a two-step closeout process is required.  A </w:t>
      </w:r>
      <w:r w:rsidRPr="00727FC6" w:rsidR="000F1708">
        <w:t>s</w:t>
      </w:r>
      <w:r w:rsidRPr="00727FC6" w:rsidR="00E4459D">
        <w:t>tate</w:t>
      </w:r>
      <w:r w:rsidRPr="00727FC6">
        <w:t xml:space="preserve"> agency will perform a partial closeout (i.e., financial reconciliation) of the base programs (CES, LAUS, OE</w:t>
      </w:r>
      <w:r w:rsidR="003D70E2">
        <w:t>W</w:t>
      </w:r>
      <w:r w:rsidRPr="00727FC6">
        <w:t xml:space="preserve">S, and </w:t>
      </w:r>
      <w:r w:rsidRPr="00727FC6" w:rsidR="00D40551">
        <w:t>QCEW</w:t>
      </w:r>
      <w:r w:rsidRPr="00727FC6">
        <w:t>) at the end of the fiscal year of funding.  A</w:t>
      </w:r>
      <w:r w:rsidRPr="00727FC6" w:rsidR="0090244E">
        <w:t>s required by OMB,</w:t>
      </w:r>
      <w:r w:rsidRPr="00727FC6">
        <w:t xml:space="preserve"> </w:t>
      </w:r>
      <w:r w:rsidRPr="00727FC6" w:rsidR="002D3474">
        <w:t xml:space="preserve">the </w:t>
      </w:r>
      <w:r w:rsidRPr="00727FC6" w:rsidR="000F1708">
        <w:t>s</w:t>
      </w:r>
      <w:r w:rsidRPr="00727FC6" w:rsidR="00E4459D">
        <w:t>tate</w:t>
      </w:r>
      <w:r w:rsidRPr="00727FC6">
        <w:t xml:space="preserve"> agency will perform a final closeout of all base programs and AAMCs </w:t>
      </w:r>
      <w:r w:rsidR="00733A65">
        <w:t>120</w:t>
      </w:r>
      <w:r w:rsidRPr="00727FC6">
        <w:t xml:space="preserve"> days after the last AAMC ends, </w:t>
      </w:r>
      <w:r w:rsidRPr="00727FC6" w:rsidR="008462BB">
        <w:t>or</w:t>
      </w:r>
      <w:r w:rsidRPr="00727FC6">
        <w:t xml:space="preserve"> </w:t>
      </w:r>
      <w:r w:rsidR="00733A65">
        <w:t>120</w:t>
      </w:r>
      <w:r w:rsidRPr="00727FC6">
        <w:t xml:space="preserve"> days after the end of the fiscal year in which the last AAMC ends.  </w:t>
      </w:r>
    </w:p>
    <w:p w:rsidR="00CE2DFD" w:rsidRPr="00727FC6" w:rsidP="00346FDC" w14:paraId="0D3FD5C3" w14:textId="34CD476A">
      <w:pPr>
        <w:ind w:left="720"/>
      </w:pPr>
      <w:r w:rsidRPr="00727FC6">
        <w:t xml:space="preserve">The </w:t>
      </w:r>
      <w:r w:rsidRPr="00727FC6" w:rsidR="000F1708">
        <w:t>s</w:t>
      </w:r>
      <w:r w:rsidRPr="00727FC6" w:rsidR="00E4459D">
        <w:t>tate</w:t>
      </w:r>
      <w:r w:rsidRPr="00727FC6">
        <w:t xml:space="preserve"> agency has the option of deciding when the final closeout is to be performed; however, the </w:t>
      </w:r>
      <w:r w:rsidRPr="00727FC6" w:rsidR="000F1708">
        <w:t>s</w:t>
      </w:r>
      <w:r w:rsidRPr="00727FC6" w:rsidR="00E4459D">
        <w:t>tate</w:t>
      </w:r>
      <w:r w:rsidRPr="00727FC6">
        <w:t xml:space="preserve"> agency must notify the regional office before the end of the fiscal year of funding which option it has selected.  Regardless of timing, for financial reporting purposes, final closeouts must reflect that there are not any outstanding resources on order or accruals remaining at the time of submission.  In addition, cash drawdowns in HHS-PMS should equal total expenses for the fiscal year within </w:t>
      </w:r>
      <w:r w:rsidR="00733A65">
        <w:t>120</w:t>
      </w:r>
      <w:r w:rsidRPr="00727FC6">
        <w:t xml:space="preserve"> days of the end of the fiscal year.</w:t>
      </w:r>
    </w:p>
    <w:p w:rsidR="002F4F3F" w:rsidRPr="00624182" w:rsidP="00346FDC" w14:paraId="64F84D2A" w14:textId="7B1FC341">
      <w:pPr>
        <w:ind w:left="720"/>
        <w:rPr>
          <w:strike/>
        </w:rPr>
      </w:pPr>
      <w:r w:rsidRPr="00727FC6">
        <w:t xml:space="preserve">State agencies should use the Transmittal and Certification Form as a checklist to ensure all required forms are included in the closeout package submitted </w:t>
      </w:r>
      <w:r w:rsidR="00F25668">
        <w:t>in GrantSolutions</w:t>
      </w:r>
      <w:r w:rsidR="00E17AFE">
        <w:t>.</w:t>
      </w:r>
    </w:p>
    <w:p w:rsidR="004C3E38" w:rsidRPr="00727FC6" w:rsidP="00346FDC" w14:paraId="24B52E5C" w14:textId="77687D07">
      <w:pPr>
        <w:ind w:left="720"/>
      </w:pPr>
      <w:r w:rsidRPr="00727FC6">
        <w:t xml:space="preserve">The </w:t>
      </w:r>
      <w:r w:rsidRPr="00727FC6" w:rsidR="00226D19">
        <w:t>F</w:t>
      </w:r>
      <w:r w:rsidRPr="00727FC6" w:rsidR="00A42AFB">
        <w:t xml:space="preserve">inancial </w:t>
      </w:r>
      <w:r w:rsidRPr="00727FC6" w:rsidR="00226D19">
        <w:t>R</w:t>
      </w:r>
      <w:r w:rsidRPr="00727FC6" w:rsidR="00A42AFB">
        <w:t xml:space="preserve">econciliation </w:t>
      </w:r>
      <w:r w:rsidRPr="00727FC6" w:rsidR="00226D19">
        <w:t>W</w:t>
      </w:r>
      <w:r w:rsidRPr="00727FC6" w:rsidR="00A42AFB">
        <w:t>orksheet (FRW)</w:t>
      </w:r>
      <w:r w:rsidRPr="00727FC6" w:rsidR="00784F34">
        <w:t xml:space="preserve"> forms, </w:t>
      </w:r>
      <w:r w:rsidRPr="00727FC6" w:rsidR="00226D19">
        <w:t>closeout checklists</w:t>
      </w:r>
      <w:r w:rsidRPr="00727FC6" w:rsidR="00784F34">
        <w:t>, and property listings</w:t>
      </w:r>
      <w:r w:rsidRPr="00727FC6" w:rsidR="00226D19">
        <w:t xml:space="preserve"> </w:t>
      </w:r>
      <w:r w:rsidRPr="00727FC6" w:rsidR="005E7B00">
        <w:t>must</w:t>
      </w:r>
      <w:r w:rsidRPr="00727FC6" w:rsidR="00226D19">
        <w:t xml:space="preserve"> be used by the </w:t>
      </w:r>
      <w:r w:rsidRPr="00727FC6" w:rsidR="000F1708">
        <w:t>s</w:t>
      </w:r>
      <w:r w:rsidRPr="00727FC6" w:rsidR="00E4459D">
        <w:t>tate</w:t>
      </w:r>
      <w:r w:rsidRPr="00727FC6" w:rsidR="00226D19">
        <w:t>s for the closeout process.  These forms are foun</w:t>
      </w:r>
      <w:r w:rsidRPr="00727FC6" w:rsidR="008C3775">
        <w:t xml:space="preserve">d at the end of this section.  </w:t>
      </w:r>
    </w:p>
    <w:p w:rsidR="00CE2DFD" w:rsidRPr="00727FC6" w:rsidP="008C3775" w14:paraId="55C03AB0" w14:textId="77777777">
      <w:pPr>
        <w:pStyle w:val="Heading2"/>
      </w:pPr>
      <w:bookmarkStart w:id="307" w:name="_Toc360880546"/>
      <w:bookmarkStart w:id="308" w:name="_Toc388872692"/>
      <w:bookmarkStart w:id="309" w:name="_Toc184020634"/>
      <w:bookmarkStart w:id="310" w:name="_Toc190758481"/>
      <w:bookmarkStart w:id="311" w:name="_Toc190770128"/>
      <w:bookmarkStart w:id="312" w:name="_Toc197829241"/>
      <w:bookmarkStart w:id="313" w:name="_Toc220934165"/>
      <w:bookmarkStart w:id="314" w:name="_Toc318388361"/>
      <w:bookmarkStart w:id="315" w:name="_Toc355682039"/>
      <w:bookmarkStart w:id="316" w:name="_Toc127882890"/>
      <w:r w:rsidRPr="00727FC6">
        <w:t>RECORDS</w:t>
      </w:r>
      <w:bookmarkEnd w:id="307"/>
      <w:bookmarkEnd w:id="308"/>
      <w:bookmarkEnd w:id="309"/>
      <w:bookmarkEnd w:id="310"/>
      <w:bookmarkEnd w:id="311"/>
      <w:bookmarkEnd w:id="312"/>
      <w:bookmarkEnd w:id="313"/>
      <w:bookmarkEnd w:id="314"/>
      <w:bookmarkEnd w:id="315"/>
      <w:bookmarkEnd w:id="316"/>
    </w:p>
    <w:p w:rsidR="00CE2DFD" w:rsidRPr="00727FC6" w:rsidP="00346FDC" w14:paraId="4A9865C7" w14:textId="77777777">
      <w:pPr>
        <w:pStyle w:val="Heading3"/>
        <w:ind w:hanging="720"/>
      </w:pPr>
      <w:bookmarkStart w:id="317" w:name="_Toc360880547"/>
      <w:bookmarkStart w:id="318" w:name="_Toc388872693"/>
      <w:bookmarkStart w:id="319" w:name="_Toc184020635"/>
      <w:bookmarkStart w:id="320" w:name="_Toc190758482"/>
      <w:bookmarkStart w:id="321" w:name="_Toc190770129"/>
      <w:bookmarkStart w:id="322" w:name="_Toc197829242"/>
      <w:bookmarkStart w:id="323" w:name="_Toc220934166"/>
      <w:bookmarkStart w:id="324" w:name="_Toc318388362"/>
      <w:bookmarkStart w:id="325" w:name="_Toc355682040"/>
      <w:bookmarkStart w:id="326" w:name="_Toc127882891"/>
      <w:r w:rsidRPr="00727FC6">
        <w:t>Retention</w:t>
      </w:r>
      <w:bookmarkEnd w:id="317"/>
      <w:bookmarkEnd w:id="318"/>
      <w:bookmarkEnd w:id="319"/>
      <w:bookmarkEnd w:id="320"/>
      <w:bookmarkEnd w:id="321"/>
      <w:bookmarkEnd w:id="322"/>
      <w:bookmarkEnd w:id="323"/>
      <w:bookmarkEnd w:id="324"/>
      <w:bookmarkEnd w:id="325"/>
      <w:bookmarkEnd w:id="326"/>
    </w:p>
    <w:p w:rsidR="00CE2DFD" w:rsidRPr="00727FC6" w:rsidP="008C3775" w14:paraId="53855616" w14:textId="77777777">
      <w:pPr>
        <w:ind w:left="1080"/>
      </w:pPr>
      <w:r w:rsidRPr="00727FC6">
        <w:t xml:space="preserve">A </w:t>
      </w:r>
      <w:r w:rsidRPr="00727FC6" w:rsidR="000F1708">
        <w:t>s</w:t>
      </w:r>
      <w:r w:rsidRPr="00727FC6" w:rsidR="00E4459D">
        <w:t>tate</w:t>
      </w:r>
      <w:r w:rsidRPr="00727FC6">
        <w:t xml:space="preserve"> agency will retain records in accordance with </w:t>
      </w:r>
      <w:r w:rsidRPr="00727FC6" w:rsidR="00FB17CA">
        <w:t>2 CFR 200.333 – 200.337, Record Retention and Access</w:t>
      </w:r>
      <w:r w:rsidRPr="00727FC6">
        <w:t xml:space="preserve">.  Subject to the qualifications set forth in </w:t>
      </w:r>
      <w:r w:rsidRPr="00727FC6" w:rsidR="00FB17CA">
        <w:t>2 CFR 200.333</w:t>
      </w:r>
      <w:r w:rsidRPr="00727FC6">
        <w:t xml:space="preserve">, a </w:t>
      </w:r>
      <w:r w:rsidRPr="00727FC6" w:rsidR="000F1708">
        <w:t>s</w:t>
      </w:r>
      <w:r w:rsidRPr="00727FC6" w:rsidR="00E4459D">
        <w:t>tate</w:t>
      </w:r>
      <w:r w:rsidRPr="00727FC6">
        <w:t xml:space="preserve"> agency </w:t>
      </w:r>
      <w:r w:rsidRPr="00727FC6" w:rsidR="00FB17CA">
        <w:t xml:space="preserve">must </w:t>
      </w:r>
      <w:r w:rsidRPr="00727FC6">
        <w:t>retai</w:t>
      </w:r>
      <w:r w:rsidRPr="00727FC6" w:rsidR="0056415E">
        <w:t>n all records pertinent to the a</w:t>
      </w:r>
      <w:r w:rsidRPr="00727FC6">
        <w:t xml:space="preserve">greement, including financial and statistical records and supporting documents, for a period of three years </w:t>
      </w:r>
      <w:r w:rsidRPr="00727FC6" w:rsidR="00FB17CA">
        <w:t>from</w:t>
      </w:r>
      <w:r w:rsidRPr="00727FC6">
        <w:t xml:space="preserve"> the </w:t>
      </w:r>
      <w:r w:rsidRPr="00727FC6" w:rsidR="00FB17CA">
        <w:t>date of the final expenditure report</w:t>
      </w:r>
      <w:r w:rsidRPr="00727FC6">
        <w:t xml:space="preserve">.  Special retention requirements pursuant to </w:t>
      </w:r>
      <w:r w:rsidRPr="00727FC6" w:rsidR="00911D7B">
        <w:t xml:space="preserve">2 CFR 200.333 </w:t>
      </w:r>
      <w:r w:rsidRPr="00727FC6">
        <w:t>are found in program manuals and technical memoranda.</w:t>
      </w:r>
    </w:p>
    <w:p w:rsidR="00CE2DFD" w:rsidRPr="00727FC6" w:rsidP="00346FDC" w14:paraId="3D447F2E" w14:textId="77777777">
      <w:pPr>
        <w:pStyle w:val="Heading3"/>
        <w:ind w:hanging="720"/>
      </w:pPr>
      <w:bookmarkStart w:id="327" w:name="_Toc360880548"/>
      <w:bookmarkStart w:id="328" w:name="_Toc388872694"/>
      <w:bookmarkStart w:id="329" w:name="_Toc184020636"/>
      <w:bookmarkStart w:id="330" w:name="_Toc190758483"/>
      <w:bookmarkStart w:id="331" w:name="_Toc190770130"/>
      <w:bookmarkStart w:id="332" w:name="_Toc197829243"/>
      <w:bookmarkStart w:id="333" w:name="_Toc220934167"/>
      <w:bookmarkStart w:id="334" w:name="_Toc318388363"/>
      <w:bookmarkStart w:id="335" w:name="_Toc355682041"/>
      <w:bookmarkStart w:id="336" w:name="_Toc127882892"/>
      <w:r w:rsidRPr="00727FC6">
        <w:t>Disposal</w:t>
      </w:r>
      <w:bookmarkEnd w:id="327"/>
      <w:bookmarkEnd w:id="328"/>
      <w:bookmarkEnd w:id="329"/>
      <w:bookmarkEnd w:id="330"/>
      <w:bookmarkEnd w:id="331"/>
      <w:bookmarkEnd w:id="332"/>
      <w:bookmarkEnd w:id="333"/>
      <w:bookmarkEnd w:id="334"/>
      <w:bookmarkEnd w:id="335"/>
      <w:bookmarkEnd w:id="336"/>
    </w:p>
    <w:p w:rsidR="00CE2DFD" w:rsidRPr="00727FC6" w:rsidP="008C3775" w14:paraId="07CFE4DA" w14:textId="77777777">
      <w:pPr>
        <w:ind w:left="1080"/>
      </w:pPr>
      <w:r w:rsidRPr="00727FC6">
        <w:t xml:space="preserve">The </w:t>
      </w:r>
      <w:r w:rsidRPr="00727FC6" w:rsidR="00346FDC">
        <w:t xml:space="preserve">BLS State </w:t>
      </w:r>
      <w:r w:rsidRPr="00727FC6">
        <w:t xml:space="preserve">Cooperating Representative (see below) is responsible for ensuring that appropriate precautions are taken in disposing of records after the required retention period to ensure that confidentiality is protected.  </w:t>
      </w:r>
      <w:r w:rsidRPr="00727FC6" w:rsidR="00E4459D">
        <w:t>State</w:t>
      </w:r>
      <w:r w:rsidRPr="00727FC6">
        <w:t xml:space="preserve"> agencies may follow their own records-disposal policies and procedures, provided they contain safeguards for protecting confidentiality.</w:t>
      </w:r>
    </w:p>
    <w:p w:rsidR="00CE2DFD" w:rsidRPr="00727FC6" w:rsidP="008C3775" w14:paraId="4D8B2A34" w14:textId="77777777">
      <w:pPr>
        <w:pStyle w:val="Heading2"/>
      </w:pPr>
      <w:bookmarkStart w:id="337" w:name="_Toc184020637"/>
      <w:bookmarkStart w:id="338" w:name="_Toc220934168"/>
      <w:bookmarkStart w:id="339" w:name="_Toc318388364"/>
      <w:bookmarkStart w:id="340" w:name="_Toc355682042"/>
      <w:bookmarkStart w:id="341" w:name="_Toc127882893"/>
      <w:r w:rsidRPr="00727FC6">
        <w:t>CONFIDENTIALITY</w:t>
      </w:r>
      <w:bookmarkEnd w:id="337"/>
      <w:bookmarkEnd w:id="338"/>
      <w:bookmarkEnd w:id="339"/>
      <w:bookmarkEnd w:id="340"/>
      <w:bookmarkEnd w:id="341"/>
    </w:p>
    <w:p w:rsidR="00CE2DFD" w:rsidRPr="00727FC6" w:rsidP="00346FDC" w14:paraId="6EDEF0C4" w14:textId="77777777">
      <w:pPr>
        <w:pStyle w:val="Heading3"/>
        <w:ind w:hanging="720"/>
      </w:pPr>
      <w:bookmarkStart w:id="342" w:name="_Toc190758485"/>
      <w:bookmarkStart w:id="343" w:name="_Toc190770132"/>
      <w:bookmarkStart w:id="344" w:name="_Toc197829245"/>
      <w:bookmarkStart w:id="345" w:name="_Toc220934169"/>
      <w:bookmarkStart w:id="346" w:name="_Toc318388365"/>
      <w:bookmarkStart w:id="347" w:name="_Toc355682043"/>
      <w:bookmarkStart w:id="348" w:name="_Toc127882894"/>
      <w:bookmarkStart w:id="349" w:name="_Toc360880550"/>
      <w:bookmarkStart w:id="350" w:name="_Toc388872696"/>
      <w:r w:rsidRPr="00727FC6">
        <w:t>Federal Guidelines</w:t>
      </w:r>
      <w:bookmarkEnd w:id="342"/>
      <w:bookmarkEnd w:id="343"/>
      <w:bookmarkEnd w:id="344"/>
      <w:bookmarkEnd w:id="345"/>
      <w:bookmarkEnd w:id="346"/>
      <w:bookmarkEnd w:id="347"/>
      <w:bookmarkEnd w:id="348"/>
    </w:p>
    <w:p w:rsidR="006C6715" w:rsidRPr="00727FC6" w:rsidP="007128C7" w14:paraId="7890320B" w14:textId="0C357F39">
      <w:pPr>
        <w:ind w:left="1080"/>
      </w:pPr>
      <w:r w:rsidRPr="00727FC6">
        <w:t>The majority of</w:t>
      </w:r>
      <w:r w:rsidRPr="00727FC6">
        <w:t xml:space="preserve"> data collected by the BLS is provided on a voluntary basis by respondents who have agreed to provide the information for the purpose(s) specified by the BLS.  A violation of the confidence that respondents place in the BLS would endanger the Bureau’s ability to carry out its duties.  </w:t>
      </w:r>
      <w:r w:rsidRPr="00727FC6" w:rsidR="00CE2DFD">
        <w:t xml:space="preserve">The Confidential Information Protection and Statistical Efficiency Act (CIPSEA) </w:t>
      </w:r>
      <w:r w:rsidRPr="00727FC6" w:rsidR="00672541">
        <w:t>(44 USC 3561 et s</w:t>
      </w:r>
      <w:r w:rsidRPr="00727FC6" w:rsidR="001400D6">
        <w:t>eq.)</w:t>
      </w:r>
      <w:r w:rsidRPr="00727FC6" w:rsidR="00672541">
        <w:t xml:space="preserve"> </w:t>
      </w:r>
      <w:r w:rsidRPr="00727FC6" w:rsidR="00CE2DFD">
        <w:t xml:space="preserve">safeguards the confidentiality of individually identifiable information acquired for exclusively statistical purposes under a pledge of confidentiality by controlling access to and uses of such information.  BLS officers, employees, and agents are subject to CIPSEA and other Federal laws governing confidentiality.  </w:t>
      </w:r>
    </w:p>
    <w:p w:rsidR="00CE2DFD" w:rsidRPr="00727FC6" w:rsidP="00346FDC" w14:paraId="55133359" w14:textId="77777777">
      <w:pPr>
        <w:pStyle w:val="Heading3"/>
        <w:ind w:hanging="720"/>
      </w:pPr>
      <w:bookmarkStart w:id="351" w:name="_Toc318358307"/>
      <w:bookmarkStart w:id="352" w:name="_Toc318363409"/>
      <w:bookmarkStart w:id="353" w:name="_Toc318363576"/>
      <w:bookmarkStart w:id="354" w:name="_Toc318363745"/>
      <w:bookmarkStart w:id="355" w:name="_Toc318363913"/>
      <w:bookmarkStart w:id="356" w:name="_Toc318364084"/>
      <w:bookmarkStart w:id="357" w:name="_Toc318364254"/>
      <w:bookmarkStart w:id="358" w:name="_Toc318364424"/>
      <w:bookmarkStart w:id="359" w:name="_Toc318372110"/>
      <w:bookmarkStart w:id="360" w:name="_Toc318372277"/>
      <w:bookmarkStart w:id="361" w:name="_Toc318372444"/>
      <w:bookmarkStart w:id="362" w:name="_Toc318372610"/>
      <w:bookmarkStart w:id="363" w:name="_Toc318372775"/>
      <w:bookmarkStart w:id="364" w:name="_Toc318387947"/>
      <w:bookmarkStart w:id="365" w:name="_Toc318388366"/>
      <w:bookmarkStart w:id="366" w:name="_Toc190758486"/>
      <w:bookmarkStart w:id="367" w:name="_Toc190770133"/>
      <w:bookmarkStart w:id="368" w:name="_Toc197829246"/>
      <w:bookmarkStart w:id="369" w:name="_Toc220934170"/>
      <w:bookmarkStart w:id="370" w:name="_Toc318388367"/>
      <w:bookmarkStart w:id="371" w:name="_Toc355682044"/>
      <w:bookmarkStart w:id="372" w:name="_Toc127882895"/>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r w:rsidRPr="00727FC6">
        <w:t>Description of Confidential Information</w:t>
      </w:r>
      <w:bookmarkEnd w:id="366"/>
      <w:bookmarkEnd w:id="367"/>
      <w:bookmarkEnd w:id="368"/>
      <w:bookmarkEnd w:id="369"/>
      <w:bookmarkEnd w:id="370"/>
      <w:bookmarkEnd w:id="371"/>
      <w:bookmarkEnd w:id="372"/>
    </w:p>
    <w:p w:rsidR="00CE2DFD" w:rsidRPr="00727FC6" w:rsidP="008C3775" w14:paraId="5CA5CF4C" w14:textId="77777777">
      <w:pPr>
        <w:ind w:firstLine="533"/>
      </w:pPr>
      <w:r w:rsidRPr="00727FC6">
        <w:t>For the purposes of this cooperative agreement:</w:t>
      </w:r>
    </w:p>
    <w:p w:rsidR="00CE2DFD" w:rsidRPr="00727FC6" w:rsidP="00AE52F4" w14:paraId="600E7B03" w14:textId="77777777">
      <w:pPr>
        <w:numPr>
          <w:ilvl w:val="0"/>
          <w:numId w:val="16"/>
        </w:numPr>
      </w:pPr>
      <w:r w:rsidRPr="00727FC6">
        <w:t>"Confidential information" includes all data collected as part of the LMI programs under sole BLS authority or joint BLS/</w:t>
      </w:r>
      <w:r w:rsidRPr="00727FC6" w:rsidR="000F1708">
        <w:t>s</w:t>
      </w:r>
      <w:r w:rsidRPr="00727FC6" w:rsidR="00E4459D">
        <w:t>tate</w:t>
      </w:r>
      <w:r w:rsidRPr="00727FC6">
        <w:t xml:space="preserve"> authority, with the exceptions described in the following paragraphs 2b and 2c.  Some examples of "confidential information" include:</w:t>
      </w:r>
    </w:p>
    <w:p w:rsidR="00CC3669" w:rsidRPr="00727FC6" w:rsidP="008C3775" w14:paraId="26920B37" w14:textId="77777777">
      <w:pPr>
        <w:ind w:firstLine="533"/>
      </w:pPr>
      <w:r w:rsidRPr="00727FC6">
        <w:t>Respondent Identifiable Information (Protected by CIPSEA)</w:t>
      </w:r>
    </w:p>
    <w:p w:rsidR="00CE2DFD" w:rsidRPr="00727FC6" w:rsidP="00AE52F4" w14:paraId="4BC510C0" w14:textId="77777777">
      <w:pPr>
        <w:numPr>
          <w:ilvl w:val="0"/>
          <w:numId w:val="17"/>
        </w:numPr>
      </w:pPr>
      <w:r w:rsidRPr="00727FC6">
        <w:t>The names, addresses, and other information for units from which data are requested</w:t>
      </w:r>
    </w:p>
    <w:p w:rsidR="00CE2DFD" w:rsidRPr="00727FC6" w:rsidP="00AE52F4" w14:paraId="6220726F" w14:textId="77777777">
      <w:pPr>
        <w:numPr>
          <w:ilvl w:val="0"/>
          <w:numId w:val="17"/>
        </w:numPr>
      </w:pPr>
      <w:r w:rsidRPr="00727FC6">
        <w:t>All identifiable respondent submissions</w:t>
      </w:r>
    </w:p>
    <w:p w:rsidR="00CE2DFD" w:rsidRPr="00727FC6" w:rsidP="00AE52F4" w14:paraId="11D3009E" w14:textId="77777777">
      <w:pPr>
        <w:numPr>
          <w:ilvl w:val="0"/>
          <w:numId w:val="17"/>
        </w:numPr>
      </w:pPr>
      <w:r w:rsidRPr="00727FC6">
        <w:t>Information in administrative files that has been commingled with confidential information</w:t>
      </w:r>
    </w:p>
    <w:p w:rsidR="00CE2DFD" w:rsidRPr="00727FC6" w:rsidP="00AE52F4" w14:paraId="66CB5D47" w14:textId="77777777">
      <w:pPr>
        <w:numPr>
          <w:ilvl w:val="0"/>
          <w:numId w:val="17"/>
        </w:numPr>
      </w:pPr>
      <w:r w:rsidRPr="00727FC6">
        <w:t>Disclosure avoidance parameters applied to published data, unless otherwise specified by the BLS</w:t>
      </w:r>
    </w:p>
    <w:p w:rsidR="00CC2C8C" w:rsidRPr="00727FC6" w:rsidP="00AE52F4" w14:paraId="65D5D2BE" w14:textId="3A26D374">
      <w:pPr>
        <w:numPr>
          <w:ilvl w:val="0"/>
          <w:numId w:val="17"/>
        </w:numPr>
      </w:pPr>
      <w:r w:rsidRPr="00727FC6">
        <w:rPr>
          <w:lang w:val="en"/>
        </w:rPr>
        <w:t>Survey-collected Personally Identifiable Information</w:t>
      </w:r>
    </w:p>
    <w:p w:rsidR="00CE2DFD" w:rsidRPr="00727FC6" w:rsidP="00AE52F4" w14:paraId="22C64942" w14:textId="77777777">
      <w:pPr>
        <w:numPr>
          <w:ilvl w:val="0"/>
          <w:numId w:val="17"/>
        </w:numPr>
      </w:pPr>
      <w:r w:rsidRPr="00727FC6">
        <w:t>Any other information in any medium or format that would reasonably disclose the identity by either direct or indirect means of any participant in a statistical program under the auspices of the BLS</w:t>
      </w:r>
    </w:p>
    <w:p w:rsidR="00AB0C19" w:rsidRPr="00727FC6" w:rsidP="00B871E6" w14:paraId="2BF52200" w14:textId="77777777">
      <w:pPr>
        <w:ind w:firstLine="533"/>
      </w:pPr>
      <w:r w:rsidRPr="00727FC6">
        <w:t>Pre-release Information (Protected by Federal Policies</w:t>
      </w:r>
      <w:r w:rsidRPr="00727FC6" w:rsidR="00A82E22">
        <w:t>)</w:t>
      </w:r>
    </w:p>
    <w:p w:rsidR="00CE2DFD" w:rsidRPr="00727FC6" w:rsidP="00AE52F4" w14:paraId="7626163D" w14:textId="77777777">
      <w:pPr>
        <w:numPr>
          <w:ilvl w:val="0"/>
          <w:numId w:val="17"/>
        </w:numPr>
      </w:pPr>
      <w:r w:rsidRPr="00727FC6">
        <w:t xml:space="preserve">Pre-release information such as official BLS estimates and other official BLS statistical products prior to their </w:t>
      </w:r>
      <w:r w:rsidRPr="00727FC6" w:rsidR="00EE2057">
        <w:t>scheduled release to the public</w:t>
      </w:r>
    </w:p>
    <w:p w:rsidR="00CE2DFD" w:rsidRPr="00727FC6" w:rsidP="00AE52F4" w14:paraId="2E3023DD" w14:textId="77777777">
      <w:pPr>
        <w:numPr>
          <w:ilvl w:val="0"/>
          <w:numId w:val="17"/>
        </w:numPr>
      </w:pPr>
      <w:r w:rsidRPr="00727FC6">
        <w:t>BLS press releases prior to their official release by the BLS that are based upon data that have been previously released to the public</w:t>
      </w:r>
    </w:p>
    <w:p w:rsidR="00CA40DD" w:rsidRPr="00727FC6" w:rsidP="0083235F" w14:paraId="6C0AA047" w14:textId="069E52EA">
      <w:pPr>
        <w:ind w:left="360" w:firstLine="720"/>
      </w:pPr>
      <w:r w:rsidRPr="00727FC6">
        <w:t>Personally Identifiable Information (Protected by Federal Policies)</w:t>
      </w:r>
    </w:p>
    <w:p w:rsidR="00CA40DD" w:rsidRPr="00727FC6" w:rsidP="00AE52F4" w14:paraId="6EB3C2A5" w14:textId="319F89BF">
      <w:pPr>
        <w:numPr>
          <w:ilvl w:val="0"/>
          <w:numId w:val="17"/>
        </w:numPr>
      </w:pPr>
      <w:r w:rsidRPr="00727FC6">
        <w:t xml:space="preserve"> </w:t>
      </w:r>
      <w:r w:rsidRPr="00727FC6">
        <w:t>Any representation of information about an individual that permits the identity of the individual to whom the information applies to be reasonably inferred by either direct or indirect means.  BLS-specific examples include but are not limited to, education, financial transactions, and medical, criminal, or employment history, and information which can be used to distinguish or trace an individual’s identity, such as their name, social security number, date and place of birth, mother’s maiden name, biometric records, etc., including any other personal information which is linked or linkable to an individual.</w:t>
      </w:r>
    </w:p>
    <w:p w:rsidR="00CE2DFD" w:rsidRPr="00727FC6" w:rsidP="00AE52F4" w14:paraId="07DC98F3" w14:textId="77777777">
      <w:pPr>
        <w:numPr>
          <w:ilvl w:val="0"/>
          <w:numId w:val="16"/>
        </w:numPr>
      </w:pPr>
      <w:r w:rsidRPr="00727FC6">
        <w:t xml:space="preserve">At the </w:t>
      </w:r>
      <w:r w:rsidRPr="00727FC6" w:rsidR="000F1708">
        <w:t>s</w:t>
      </w:r>
      <w:r w:rsidRPr="00727FC6" w:rsidR="00E4459D">
        <w:t>tate</w:t>
      </w:r>
      <w:r w:rsidRPr="00727FC6">
        <w:t xml:space="preserve"> level, Unemployment Insurance (UI) information included in the Quarterly Census of Employment and Wages (QCEW) files is considered the </w:t>
      </w:r>
      <w:r w:rsidRPr="00727FC6" w:rsidR="000F1708">
        <w:t>s</w:t>
      </w:r>
      <w:r w:rsidRPr="00727FC6" w:rsidR="00E4459D">
        <w:t>tate</w:t>
      </w:r>
      <w:r w:rsidRPr="00727FC6">
        <w:t xml:space="preserve">'s data and is subject to </w:t>
      </w:r>
      <w:r w:rsidRPr="00727FC6" w:rsidR="000F1708">
        <w:t>s</w:t>
      </w:r>
      <w:r w:rsidRPr="00727FC6" w:rsidR="00E4459D">
        <w:t>tate</w:t>
      </w:r>
      <w:r w:rsidRPr="00727FC6">
        <w:t xml:space="preserve"> confidentiality provisions and is not subject to the BLS confidentiality provisions of this cooperative agreement.  However, QCEW files maintained by the </w:t>
      </w:r>
      <w:r w:rsidRPr="00727FC6" w:rsidR="000F1708">
        <w:t>s</w:t>
      </w:r>
      <w:r w:rsidRPr="00727FC6" w:rsidR="00E4459D">
        <w:t>tate</w:t>
      </w:r>
      <w:r w:rsidRPr="00727FC6">
        <w:t xml:space="preserve">s that have been commingled with </w:t>
      </w:r>
      <w:r w:rsidRPr="00727FC6" w:rsidR="00C33831">
        <w:t xml:space="preserve">respondent identifiable </w:t>
      </w:r>
      <w:r w:rsidRPr="00727FC6">
        <w:t xml:space="preserve">information are considered confidential and must be handled by the </w:t>
      </w:r>
      <w:r w:rsidRPr="00727FC6" w:rsidR="000F1708">
        <w:t>s</w:t>
      </w:r>
      <w:r w:rsidRPr="00727FC6" w:rsidR="00E4459D">
        <w:t>tate</w:t>
      </w:r>
      <w:r w:rsidRPr="00727FC6">
        <w:t xml:space="preserve">s in accordance with CIPSEA and the confidentiality provisions of this cooperative agreement.  </w:t>
      </w:r>
      <w:r w:rsidRPr="00727FC6" w:rsidR="00E4459D">
        <w:t>State</w:t>
      </w:r>
      <w:r w:rsidRPr="00727FC6">
        <w:t xml:space="preserve"> data sharing activities involving </w:t>
      </w:r>
      <w:r w:rsidRPr="00727FC6" w:rsidR="00C33831">
        <w:t>respondent identifiable</w:t>
      </w:r>
      <w:r w:rsidRPr="00727FC6">
        <w:t xml:space="preserve"> information must be conducted in accordance with the data sharing restrictions specified below (Section 5).  </w:t>
      </w:r>
      <w:r w:rsidRPr="00727FC6" w:rsidR="00E4459D">
        <w:t>State</w:t>
      </w:r>
      <w:r w:rsidRPr="00727FC6">
        <w:t xml:space="preserve"> data sharing with any person who is not a BLS designated agent must use files that have been cleared of any </w:t>
      </w:r>
      <w:r w:rsidRPr="00727FC6" w:rsidR="00C33831">
        <w:t>respondent identifiable</w:t>
      </w:r>
      <w:r w:rsidRPr="00727FC6">
        <w:t xml:space="preserve"> information.</w:t>
      </w:r>
    </w:p>
    <w:p w:rsidR="00CE2DFD" w:rsidRPr="00727FC6" w:rsidP="00AE52F4" w14:paraId="34E45694" w14:textId="77777777">
      <w:pPr>
        <w:numPr>
          <w:ilvl w:val="0"/>
          <w:numId w:val="16"/>
        </w:numPr>
      </w:pPr>
      <w:r w:rsidRPr="00727FC6">
        <w:t>Upon receipt by the BLS of the QCEW files, the BLS will use the QCEW data for exclusively statistical purposes and will hold this information in confidence to the full extent permitted by law.</w:t>
      </w:r>
    </w:p>
    <w:p w:rsidR="00CC2C8C" w:rsidRPr="00727FC6" w:rsidP="00AE52F4" w14:paraId="4E1C3154" w14:textId="1381EAAA">
      <w:pPr>
        <w:numPr>
          <w:ilvl w:val="0"/>
          <w:numId w:val="16"/>
        </w:numPr>
      </w:pPr>
      <w:r w:rsidRPr="00727FC6">
        <w:t>Further, at the state level, UI information provided to the BLS for the Local Area Unemployment Statistics (LAUS) program is considered the state's data and is subject to state confidentiality provisions and is not subject to the BLS confidentiality provisions of this cooperative agreement.  Upon receipt by the BLS of the UI information for the LAUS program, the BLS will use the UI data for exclusively statistical purposes and will hold this information in confidence to the full extent permitted by law.</w:t>
      </w:r>
    </w:p>
    <w:p w:rsidR="00CE2DFD" w:rsidRPr="00727FC6" w:rsidP="00AE52F4" w14:paraId="36DA3D5D" w14:textId="77777777">
      <w:pPr>
        <w:numPr>
          <w:ilvl w:val="0"/>
          <w:numId w:val="16"/>
        </w:numPr>
      </w:pPr>
      <w:r w:rsidRPr="00727FC6">
        <w:t xml:space="preserve">Further, at the </w:t>
      </w:r>
      <w:r w:rsidRPr="00727FC6" w:rsidR="000F1708">
        <w:t>s</w:t>
      </w:r>
      <w:r w:rsidRPr="00727FC6" w:rsidR="00E4459D">
        <w:t>tate</w:t>
      </w:r>
      <w:r w:rsidRPr="00727FC6">
        <w:t xml:space="preserve"> level, information from the </w:t>
      </w:r>
      <w:r w:rsidRPr="00727FC6" w:rsidR="000F1708">
        <w:t>s</w:t>
      </w:r>
      <w:r w:rsidRPr="00727FC6" w:rsidR="00E4459D">
        <w:t>tate</w:t>
      </w:r>
      <w:r w:rsidRPr="00727FC6">
        <w:t xml:space="preserve">’s UI database that </w:t>
      </w:r>
      <w:r w:rsidRPr="00727FC6" w:rsidR="00D40551">
        <w:t>wa</w:t>
      </w:r>
      <w:r w:rsidRPr="00727FC6">
        <w:t xml:space="preserve">s used for the Mass Layoff Statistics (MLS) program is considered the </w:t>
      </w:r>
      <w:r w:rsidRPr="00727FC6" w:rsidR="000F1708">
        <w:t>s</w:t>
      </w:r>
      <w:r w:rsidRPr="00727FC6" w:rsidR="00E4459D">
        <w:t>tate</w:t>
      </w:r>
      <w:r w:rsidRPr="00727FC6">
        <w:t xml:space="preserve">’s data and is subject to </w:t>
      </w:r>
      <w:r w:rsidRPr="00727FC6" w:rsidR="000F1708">
        <w:t>s</w:t>
      </w:r>
      <w:r w:rsidRPr="00727FC6" w:rsidR="00E4459D">
        <w:t>tate</w:t>
      </w:r>
      <w:r w:rsidRPr="00727FC6">
        <w:t xml:space="preserve"> confidentiality provisions and is not subject to BLS confidentiality provisions of this cooperative agreement.  </w:t>
      </w:r>
      <w:r w:rsidRPr="00727FC6" w:rsidR="00BE3661">
        <w:t xml:space="preserve">Per agreements in place at the time that BLS received </w:t>
      </w:r>
      <w:r w:rsidRPr="00727FC6">
        <w:t xml:space="preserve">UI data for the MLS program, the BLS will use the UI data for exclusively statistical purposes and will hold this information in confidence to the full extent permitted by law.  </w:t>
      </w:r>
    </w:p>
    <w:p w:rsidR="00CE2DFD" w:rsidRPr="00727FC6" w:rsidP="00AE52F4" w14:paraId="6D70EB34" w14:textId="7CCBCB12">
      <w:pPr>
        <w:numPr>
          <w:ilvl w:val="0"/>
          <w:numId w:val="16"/>
        </w:numPr>
      </w:pPr>
      <w:r w:rsidRPr="00727FC6">
        <w:t xml:space="preserve">In the case of MLS data collected directly from establishments, a pledge </w:t>
      </w:r>
      <w:r w:rsidRPr="00727FC6" w:rsidR="00D40551">
        <w:t>wa</w:t>
      </w:r>
      <w:r w:rsidRPr="00727FC6">
        <w:t xml:space="preserve">s provided to establishments that the BLS will use the information for statistical purposes only and will hold it in confidence to the full extent permitted by law.  This means that MLS data </w:t>
      </w:r>
      <w:r w:rsidRPr="00727FC6" w:rsidR="00D40551">
        <w:t>that</w:t>
      </w:r>
      <w:r w:rsidRPr="00727FC6" w:rsidR="00511288">
        <w:t xml:space="preserve"> </w:t>
      </w:r>
      <w:r w:rsidRPr="00727FC6">
        <w:t xml:space="preserve">the BLS </w:t>
      </w:r>
      <w:r w:rsidRPr="00727FC6" w:rsidR="00FC72EB">
        <w:t>has</w:t>
      </w:r>
      <w:r w:rsidRPr="00727FC6" w:rsidR="00BE3661">
        <w:t xml:space="preserve"> will continue to</w:t>
      </w:r>
      <w:r w:rsidRPr="00727FC6">
        <w:t xml:space="preserve"> be handled in accordance with CIPSEA and access </w:t>
      </w:r>
      <w:r w:rsidRPr="00727FC6" w:rsidR="00BE3661">
        <w:t>will</w:t>
      </w:r>
      <w:r w:rsidRPr="00727FC6">
        <w:t xml:space="preserve"> be limited to employees and </w:t>
      </w:r>
      <w:r w:rsidRPr="00727FC6">
        <w:t xml:space="preserve">agents of the BLS for exclusively statistical purposes.  Further, a pledge </w:t>
      </w:r>
      <w:r w:rsidRPr="00727FC6" w:rsidR="00FC72EB">
        <w:t>wa</w:t>
      </w:r>
      <w:r w:rsidRPr="00727FC6">
        <w:t xml:space="preserve">s provided to establishments that the data </w:t>
      </w:r>
      <w:r w:rsidRPr="00727FC6" w:rsidR="00BE3661">
        <w:t>would</w:t>
      </w:r>
      <w:r w:rsidRPr="00727FC6">
        <w:t xml:space="preserve"> be used by the </w:t>
      </w:r>
      <w:r w:rsidRPr="00727FC6" w:rsidR="000F1708">
        <w:t>s</w:t>
      </w:r>
      <w:r w:rsidRPr="00727FC6" w:rsidR="00E4459D">
        <w:t>tate</w:t>
      </w:r>
      <w:r w:rsidRPr="00727FC6">
        <w:t xml:space="preserve"> for statistical and WI</w:t>
      </w:r>
      <w:r w:rsidRPr="00727FC6" w:rsidR="00B71F89">
        <w:t>O</w:t>
      </w:r>
      <w:r w:rsidRPr="00727FC6">
        <w:t xml:space="preserve">A purposes.  This means that </w:t>
      </w:r>
      <w:r w:rsidRPr="00727FC6" w:rsidR="00BE3661">
        <w:t>use of</w:t>
      </w:r>
      <w:r w:rsidRPr="00727FC6">
        <w:t xml:space="preserve"> the data from the </w:t>
      </w:r>
      <w:r w:rsidRPr="00727FC6" w:rsidR="000F1708">
        <w:t>s</w:t>
      </w:r>
      <w:r w:rsidRPr="00727FC6" w:rsidR="00E4459D">
        <w:t>tate</w:t>
      </w:r>
      <w:r w:rsidRPr="00727FC6">
        <w:t xml:space="preserve">’s UI database </w:t>
      </w:r>
      <w:r w:rsidRPr="00727FC6" w:rsidR="00BE3661">
        <w:t>linked with</w:t>
      </w:r>
      <w:r w:rsidRPr="00727FC6">
        <w:t xml:space="preserve"> the data collected directly from establishments must </w:t>
      </w:r>
      <w:r w:rsidRPr="00727FC6" w:rsidR="00BE3661">
        <w:t xml:space="preserve">continue to </w:t>
      </w:r>
      <w:r w:rsidRPr="00727FC6">
        <w:t>be limited to statistical and WI</w:t>
      </w:r>
      <w:r w:rsidRPr="00727FC6" w:rsidR="00FC46A8">
        <w:t>O</w:t>
      </w:r>
      <w:r w:rsidRPr="00727FC6">
        <w:t xml:space="preserve">A purposes.  Beyond these </w:t>
      </w:r>
      <w:r w:rsidRPr="00727FC6" w:rsidR="000D1D80">
        <w:t>s</w:t>
      </w:r>
      <w:r w:rsidRPr="00727FC6" w:rsidR="00E4459D">
        <w:t>tate</w:t>
      </w:r>
      <w:r w:rsidRPr="00727FC6">
        <w:t xml:space="preserve">d purposes, the </w:t>
      </w:r>
      <w:r w:rsidRPr="00727FC6" w:rsidR="000F1708">
        <w:t>s</w:t>
      </w:r>
      <w:r w:rsidRPr="00727FC6" w:rsidR="00E4459D">
        <w:t>tate</w:t>
      </w:r>
      <w:r w:rsidRPr="00727FC6">
        <w:t xml:space="preserve"> MLS file must </w:t>
      </w:r>
      <w:r w:rsidRPr="00727FC6" w:rsidR="00BE3661">
        <w:t xml:space="preserve">continue to </w:t>
      </w:r>
      <w:r w:rsidRPr="00727FC6">
        <w:t>be maintained in confidence in accordance with the provisions of this cooperative agreement.</w:t>
      </w:r>
    </w:p>
    <w:p w:rsidR="00CE2DFD" w:rsidRPr="00727FC6" w:rsidP="00AE52F4" w14:paraId="1FFC229A" w14:textId="77777777">
      <w:pPr>
        <w:numPr>
          <w:ilvl w:val="0"/>
          <w:numId w:val="16"/>
        </w:numPr>
      </w:pPr>
      <w:r w:rsidRPr="00727FC6">
        <w:t>"Confidential information" does not include information on Federal government units and employment and wages information on Federal employees covered under the Unemployment Compensation for Federal Employees (UCFE) program.  Such information is fully disclosable under provisions of the Freedom of Information Act.</w:t>
      </w:r>
    </w:p>
    <w:p w:rsidR="00CE2DFD" w:rsidRPr="00727FC6" w:rsidP="00346FDC" w14:paraId="26C83966" w14:textId="77777777">
      <w:pPr>
        <w:pStyle w:val="Heading3"/>
        <w:ind w:hanging="720"/>
      </w:pPr>
      <w:bookmarkStart w:id="373" w:name="_Toc190758487"/>
      <w:bookmarkStart w:id="374" w:name="_Toc190770134"/>
      <w:bookmarkStart w:id="375" w:name="_Toc197829247"/>
      <w:bookmarkStart w:id="376" w:name="_Toc220934171"/>
      <w:bookmarkStart w:id="377" w:name="_Toc318388368"/>
      <w:bookmarkStart w:id="378" w:name="_Toc355682045"/>
      <w:bookmarkStart w:id="379" w:name="_Toc127882896"/>
      <w:r w:rsidRPr="00727FC6">
        <w:t>State</w:t>
      </w:r>
      <w:r w:rsidRPr="00727FC6">
        <w:t>’s Confidentiality Responsibilities</w:t>
      </w:r>
      <w:bookmarkEnd w:id="373"/>
      <w:bookmarkEnd w:id="374"/>
      <w:bookmarkEnd w:id="375"/>
      <w:bookmarkEnd w:id="376"/>
      <w:bookmarkEnd w:id="377"/>
      <w:bookmarkEnd w:id="378"/>
      <w:bookmarkEnd w:id="379"/>
    </w:p>
    <w:p w:rsidR="00CE2DFD" w:rsidRPr="00727FC6" w:rsidP="00AE52F4" w14:paraId="6A4ED485" w14:textId="77777777">
      <w:pPr>
        <w:numPr>
          <w:ilvl w:val="0"/>
          <w:numId w:val="18"/>
        </w:numPr>
      </w:pPr>
      <w:r w:rsidRPr="00727FC6">
        <w:t xml:space="preserve">The </w:t>
      </w:r>
      <w:r w:rsidRPr="00727FC6" w:rsidR="000F1708">
        <w:t>s</w:t>
      </w:r>
      <w:r w:rsidRPr="00727FC6" w:rsidR="00E4459D">
        <w:t>tate</w:t>
      </w:r>
      <w:r w:rsidRPr="00727FC6">
        <w:t xml:space="preserve"> agency agrees to use CIPSEA-covered data for statistical purposes only.  Furthermore, the </w:t>
      </w:r>
      <w:r w:rsidRPr="00727FC6" w:rsidR="000F1708">
        <w:t>s</w:t>
      </w:r>
      <w:r w:rsidRPr="00727FC6" w:rsidR="00E4459D">
        <w:t>tate</w:t>
      </w:r>
      <w:r w:rsidRPr="00727FC6">
        <w:t xml:space="preserve"> agency agrees to use MLS and QCEW data pursuant to the confidentiality </w:t>
      </w:r>
      <w:r w:rsidRPr="00727FC6" w:rsidR="00456C97">
        <w:t>s</w:t>
      </w:r>
      <w:r w:rsidRPr="00727FC6" w:rsidR="00E4459D">
        <w:t>tate</w:t>
      </w:r>
      <w:r w:rsidRPr="00727FC6">
        <w:t xml:space="preserve">ment provided to respondents at the time of data collection. </w:t>
      </w:r>
    </w:p>
    <w:p w:rsidR="00CE2DFD" w:rsidRPr="00727FC6" w:rsidP="00AE52F4" w14:paraId="6D3BE3AE" w14:textId="02B19C51">
      <w:pPr>
        <w:numPr>
          <w:ilvl w:val="0"/>
          <w:numId w:val="18"/>
        </w:numPr>
      </w:pPr>
      <w:r w:rsidRPr="00727FC6">
        <w:t xml:space="preserve">The </w:t>
      </w:r>
      <w:r w:rsidRPr="00727FC6" w:rsidR="000F1708">
        <w:t>s</w:t>
      </w:r>
      <w:r w:rsidRPr="00727FC6" w:rsidR="00E4459D">
        <w:t>tate</w:t>
      </w:r>
      <w:r w:rsidRPr="00727FC6">
        <w:t xml:space="preserve"> agency agrees that pre-release information such as official BLS estimates and other official BLS statistical products will not be disclosed or used in an unauthorized manner before its scheduled release to the </w:t>
      </w:r>
      <w:r w:rsidRPr="00727FC6" w:rsidR="008462BB">
        <w:t>public and</w:t>
      </w:r>
      <w:r w:rsidRPr="00727FC6">
        <w:t xml:space="preserve"> will be accessible only to authorized persons.  Authorized persons are </w:t>
      </w:r>
      <w:r w:rsidRPr="00727FC6" w:rsidR="000F1708">
        <w:t>s</w:t>
      </w:r>
      <w:r w:rsidRPr="00727FC6" w:rsidR="00E4459D">
        <w:t>tate</w:t>
      </w:r>
      <w:r w:rsidRPr="00727FC6">
        <w:t xml:space="preserve"> employees designated as “authorized agents” of the BLS (defined in section 4) or </w:t>
      </w:r>
      <w:r w:rsidRPr="00727FC6" w:rsidR="000F1708">
        <w:t>s</w:t>
      </w:r>
      <w:r w:rsidRPr="00727FC6" w:rsidR="00E4459D">
        <w:t>tate</w:t>
      </w:r>
      <w:r w:rsidRPr="00727FC6">
        <w:t xml:space="preserve"> employees that have been approved for access to BLS pre-release information as certified by the </w:t>
      </w:r>
      <w:r w:rsidRPr="00727FC6" w:rsidR="000D518D">
        <w:t xml:space="preserve">BLS </w:t>
      </w:r>
      <w:r w:rsidRPr="00727FC6" w:rsidR="00E4459D">
        <w:t>State</w:t>
      </w:r>
      <w:r w:rsidRPr="00727FC6">
        <w:t xml:space="preserve"> Cooperating Representative.  This provision does not affect the ability of the </w:t>
      </w:r>
      <w:r w:rsidRPr="00727FC6" w:rsidR="000F1708">
        <w:t>s</w:t>
      </w:r>
      <w:r w:rsidRPr="00727FC6" w:rsidR="00E4459D">
        <w:t>tate</w:t>
      </w:r>
      <w:r w:rsidRPr="00727FC6">
        <w:t xml:space="preserve"> agency to publish </w:t>
      </w:r>
      <w:r w:rsidRPr="00727FC6" w:rsidR="000F1708">
        <w:t>s</w:t>
      </w:r>
      <w:r w:rsidRPr="00727FC6" w:rsidR="00E4459D">
        <w:t>tate</w:t>
      </w:r>
      <w:r w:rsidRPr="00727FC6">
        <w:t xml:space="preserve"> estimates (even if the estimation is done by BLS staff) before BLS publishes.</w:t>
      </w:r>
    </w:p>
    <w:p w:rsidR="005D5022" w:rsidRPr="00727FC6" w:rsidP="00AE52F4" w14:paraId="2D9A8399" w14:textId="77777777">
      <w:pPr>
        <w:numPr>
          <w:ilvl w:val="0"/>
          <w:numId w:val="18"/>
        </w:numPr>
      </w:pPr>
      <w:r w:rsidRPr="00727FC6">
        <w:t xml:space="preserve">In allowing the </w:t>
      </w:r>
      <w:r w:rsidRPr="00727FC6" w:rsidR="000F1708">
        <w:t>s</w:t>
      </w:r>
      <w:r w:rsidRPr="00727FC6" w:rsidR="00E4459D">
        <w:t>tate</w:t>
      </w:r>
      <w:r w:rsidRPr="00727FC6">
        <w:t xml:space="preserve"> agency to publish </w:t>
      </w:r>
      <w:r w:rsidRPr="00727FC6" w:rsidR="000F1708">
        <w:t>s</w:t>
      </w:r>
      <w:r w:rsidRPr="00727FC6" w:rsidR="00E4459D">
        <w:t>tate</w:t>
      </w:r>
      <w:r w:rsidRPr="00727FC6">
        <w:t xml:space="preserve"> estimates produced by the BLS, the </w:t>
      </w:r>
      <w:r w:rsidRPr="00727FC6" w:rsidR="000F1708">
        <w:t>s</w:t>
      </w:r>
      <w:r w:rsidRPr="00727FC6" w:rsidR="00E4459D">
        <w:t>tate</w:t>
      </w:r>
      <w:r w:rsidRPr="00727FC6">
        <w:t xml:space="preserve"> release may be viewed by authorized persons (as defined above in section 3b) within the Governor’s office; however, consistent with best statistical practices, the </w:t>
      </w:r>
      <w:r w:rsidRPr="00727FC6" w:rsidR="000F1708">
        <w:t>s</w:t>
      </w:r>
      <w:r w:rsidRPr="00727FC6" w:rsidR="00E4459D">
        <w:t>tate</w:t>
      </w:r>
      <w:r w:rsidRPr="00727FC6">
        <w:t xml:space="preserve"> agency shall publish the </w:t>
      </w:r>
      <w:r w:rsidRPr="00727FC6" w:rsidR="000F1708">
        <w:t>s</w:t>
      </w:r>
      <w:r w:rsidRPr="00727FC6" w:rsidR="00E4459D">
        <w:t>tate</w:t>
      </w:r>
      <w:r w:rsidRPr="00727FC6">
        <w:t xml:space="preserve"> release in a manner that is objective, unbiased, and free of policy pronouncements.  If policy pronouncements are to be made regarding the data, </w:t>
      </w:r>
      <w:r w:rsidRPr="00727FC6" w:rsidR="000F1708">
        <w:t>s</w:t>
      </w:r>
      <w:r w:rsidRPr="00727FC6" w:rsidR="00E4459D">
        <w:t>tate</w:t>
      </w:r>
      <w:r w:rsidRPr="00727FC6">
        <w:t xml:space="preserve"> policy officials should issue a separate independent </w:t>
      </w:r>
      <w:r w:rsidRPr="00727FC6" w:rsidR="00456C97">
        <w:t>s</w:t>
      </w:r>
      <w:r w:rsidRPr="00727FC6" w:rsidR="00E4459D">
        <w:t>tate</w:t>
      </w:r>
      <w:r w:rsidRPr="00727FC6">
        <w:t xml:space="preserve">ment on the data being released by the </w:t>
      </w:r>
      <w:r w:rsidRPr="00727FC6" w:rsidR="000F1708">
        <w:t>s</w:t>
      </w:r>
      <w:r w:rsidRPr="00727FC6" w:rsidR="00E4459D">
        <w:t>tate</w:t>
      </w:r>
      <w:r w:rsidRPr="00727FC6">
        <w:t xml:space="preserve"> agency.</w:t>
      </w:r>
    </w:p>
    <w:p w:rsidR="00CE2DFD" w:rsidRPr="00727FC6" w:rsidP="00AE52F4" w14:paraId="1BB741F3" w14:textId="77777777">
      <w:pPr>
        <w:numPr>
          <w:ilvl w:val="0"/>
          <w:numId w:val="18"/>
        </w:numPr>
      </w:pPr>
      <w:r w:rsidRPr="00727FC6">
        <w:t xml:space="preserve">The </w:t>
      </w:r>
      <w:r w:rsidRPr="00727FC6" w:rsidR="000F1708">
        <w:t>s</w:t>
      </w:r>
      <w:r w:rsidRPr="00727FC6" w:rsidR="00E4459D">
        <w:t>tate</w:t>
      </w:r>
      <w:r w:rsidRPr="00727FC6">
        <w:t xml:space="preserve"> agency agrees that BLS press releases </w:t>
      </w:r>
      <w:r w:rsidRPr="00727FC6" w:rsidR="003C6BF9">
        <w:t xml:space="preserve">available to them </w:t>
      </w:r>
      <w:r w:rsidRPr="00727FC6">
        <w:t>prior to their official release by the BLS that are based upon data that have been previously released to the public will not be disclosed or used in an unauthorized manner before they have been released by the BLS and will be accessible only to authorized persons</w:t>
      </w:r>
      <w:r w:rsidRPr="00727FC6" w:rsidR="005D5022">
        <w:t xml:space="preserve"> (as defined above in section 3</w:t>
      </w:r>
      <w:r w:rsidRPr="00727FC6" w:rsidR="000D518D">
        <w:t>.</w:t>
      </w:r>
      <w:r w:rsidRPr="00727FC6" w:rsidR="005D5022">
        <w:t>b</w:t>
      </w:r>
      <w:r w:rsidRPr="00727FC6" w:rsidR="000D518D">
        <w:t>.</w:t>
      </w:r>
      <w:r w:rsidRPr="00727FC6" w:rsidR="005D5022">
        <w:t>)</w:t>
      </w:r>
      <w:r w:rsidRPr="00727FC6">
        <w:t>.</w:t>
      </w:r>
    </w:p>
    <w:p w:rsidR="002F0583" w:rsidRPr="00727FC6" w:rsidP="00074B28" w14:paraId="6069D80C" w14:textId="0CF3053D">
      <w:pPr>
        <w:numPr>
          <w:ilvl w:val="0"/>
          <w:numId w:val="18"/>
        </w:numPr>
        <w:tabs>
          <w:tab w:val="left" w:pos="1800"/>
        </w:tabs>
      </w:pPr>
      <w:r w:rsidRPr="00727FC6">
        <w:t>The s</w:t>
      </w:r>
      <w:r w:rsidRPr="00727FC6">
        <w:t>tate agency agrees to notify the BLS regional office immediately upon discovering:</w:t>
      </w:r>
      <w:r w:rsidRPr="00727FC6" w:rsidR="00074B28">
        <w:br/>
      </w:r>
      <w:r w:rsidRPr="00727FC6" w:rsidR="00074B28">
        <w:br/>
        <w:t>a.</w:t>
      </w:r>
      <w:r w:rsidRPr="00727FC6" w:rsidR="00074B28">
        <w:tab/>
      </w:r>
      <w:r w:rsidRPr="00727FC6">
        <w:t xml:space="preserve">Any breach or suspected breach of security, or </w:t>
      </w:r>
      <w:r w:rsidRPr="00727FC6" w:rsidR="00074B28">
        <w:br/>
      </w:r>
      <w:r w:rsidRPr="00727FC6" w:rsidR="00074B28">
        <w:br/>
        <w:t>b.</w:t>
      </w:r>
      <w:r w:rsidRPr="00727FC6" w:rsidR="00074B28">
        <w:tab/>
      </w:r>
      <w:r w:rsidRPr="00727FC6">
        <w:t>Any disclosure of the confidential information not authorized by this cooperative agreement.</w:t>
      </w:r>
    </w:p>
    <w:p w:rsidR="000D518D" w:rsidRPr="00727FC6" w:rsidP="00AE52F4" w14:paraId="57923D38" w14:textId="77777777">
      <w:pPr>
        <w:numPr>
          <w:ilvl w:val="0"/>
          <w:numId w:val="18"/>
        </w:numPr>
      </w:pPr>
      <w:r w:rsidRPr="00727FC6">
        <w:t>In order to</w:t>
      </w:r>
      <w:r w:rsidRPr="00727FC6">
        <w:t xml:space="preserve"> ensure secure transmission of BLS confidential information, the following conditions must be met: </w:t>
      </w:r>
    </w:p>
    <w:p w:rsidR="000D518D" w:rsidRPr="00727FC6" w:rsidP="00AE52F4" w14:paraId="204366A9" w14:textId="6BE8F669">
      <w:pPr>
        <w:numPr>
          <w:ilvl w:val="0"/>
          <w:numId w:val="26"/>
        </w:numPr>
      </w:pPr>
      <w:r w:rsidRPr="00727FC6">
        <w:t>Transmission of confidential information will be restricted to BLS-</w:t>
      </w:r>
      <w:r w:rsidR="00D63302">
        <w:t>specified</w:t>
      </w:r>
      <w:r w:rsidRPr="00727FC6" w:rsidR="00D63302">
        <w:t xml:space="preserve"> </w:t>
      </w:r>
      <w:r w:rsidR="006B63F5">
        <w:t xml:space="preserve">connectivity </w:t>
      </w:r>
      <w:r w:rsidR="001D05F5">
        <w:t xml:space="preserve">as </w:t>
      </w:r>
      <w:r w:rsidR="00FF1162">
        <w:t>listed</w:t>
      </w:r>
      <w:r w:rsidR="001D05F5">
        <w:t xml:space="preserve"> in Section T item </w:t>
      </w:r>
      <w:r w:rsidR="00FE51FC">
        <w:t>4</w:t>
      </w:r>
      <w:r w:rsidRPr="00727FC6">
        <w:t xml:space="preserve">.  </w:t>
      </w:r>
    </w:p>
    <w:p w:rsidR="000D518D" w:rsidRPr="00727FC6" w:rsidP="00AE52F4" w14:paraId="54C628A7" w14:textId="5AFBED02">
      <w:pPr>
        <w:numPr>
          <w:ilvl w:val="0"/>
          <w:numId w:val="26"/>
        </w:numPr>
      </w:pPr>
      <w:r w:rsidRPr="00727FC6">
        <w:t xml:space="preserve">Unless prevented by technical constraints, all LMI-related electronic communications (email) that contain confidential information will be transmitted using the BLS (“bls.gov”) mail server.  If email is sent from one BLS-provisioned email account to another BLS-provisioned </w:t>
      </w:r>
      <w:r w:rsidRPr="00727FC6">
        <w:t xml:space="preserve">email </w:t>
      </w:r>
      <w:r w:rsidRPr="00727FC6" w:rsidR="008462BB">
        <w:t>account,</w:t>
      </w:r>
      <w:r w:rsidRPr="00727FC6">
        <w:t xml:space="preserve"> no additional email encryption measures are needed.  If email will be transmitted using non-BLS provisioned accounts, users will encrypt the data in an attachment using a FIPS 140-2-validated method.  For example, FIPS 140-2 approves as encryption the password protecting of Word or Excel attachments </w:t>
      </w:r>
      <w:r w:rsidRPr="00727FC6">
        <w:t>as long as</w:t>
      </w:r>
      <w:r w:rsidRPr="00727FC6">
        <w:t xml:space="preserve"> they can be saved with the file extension of .docx or .xlsx, respectively.  </w:t>
      </w:r>
    </w:p>
    <w:p w:rsidR="00C211E6" w:rsidRPr="00727FC6" w:rsidP="00AE52F4" w14:paraId="50A7261F" w14:textId="376E5CC3">
      <w:pPr>
        <w:numPr>
          <w:ilvl w:val="0"/>
          <w:numId w:val="26"/>
        </w:numPr>
      </w:pPr>
      <w:r w:rsidRPr="00727FC6">
        <w:t>Transmission via portable media must also be encrypted using FIPS 140-2 validated methods.</w:t>
      </w:r>
    </w:p>
    <w:p w:rsidR="000D518D" w:rsidRPr="00727FC6" w:rsidP="00AE52F4" w14:paraId="51125E8A" w14:textId="4B684BAB">
      <w:pPr>
        <w:numPr>
          <w:ilvl w:val="0"/>
          <w:numId w:val="26"/>
        </w:numPr>
      </w:pPr>
      <w:r w:rsidRPr="00727FC6">
        <w:t xml:space="preserve">If technical constraints prevent the transmission of confidential data via </w:t>
      </w:r>
      <w:r w:rsidRPr="00727FC6" w:rsidR="00C211E6">
        <w:t>methods described above</w:t>
      </w:r>
      <w:r w:rsidRPr="00727FC6">
        <w:t xml:space="preserve">, </w:t>
      </w:r>
      <w:r w:rsidRPr="00727FC6" w:rsidR="00C211E6">
        <w:t>FIPS 140-2 validated methods must be used.  Any questions concerning transmissions, methods, and use should be submitted to BLS for clarification.</w:t>
      </w:r>
    </w:p>
    <w:p w:rsidR="00CE2DFD" w:rsidRPr="00727FC6" w:rsidP="00346FDC" w14:paraId="48C1C619" w14:textId="77777777">
      <w:pPr>
        <w:pStyle w:val="Heading3"/>
        <w:ind w:hanging="720"/>
      </w:pPr>
      <w:bookmarkStart w:id="380" w:name="_Toc190758488"/>
      <w:bookmarkStart w:id="381" w:name="_Toc190770135"/>
      <w:bookmarkStart w:id="382" w:name="_Toc197829248"/>
      <w:bookmarkStart w:id="383" w:name="_Toc220934172"/>
      <w:bookmarkStart w:id="384" w:name="_Toc318388369"/>
      <w:bookmarkStart w:id="385" w:name="_Toc355682046"/>
      <w:bookmarkStart w:id="386" w:name="_Toc127882897"/>
      <w:r w:rsidRPr="00727FC6">
        <w:t>Access to Confidential Information</w:t>
      </w:r>
      <w:bookmarkEnd w:id="380"/>
      <w:bookmarkEnd w:id="381"/>
      <w:bookmarkEnd w:id="382"/>
      <w:bookmarkEnd w:id="383"/>
      <w:bookmarkEnd w:id="384"/>
      <w:bookmarkEnd w:id="385"/>
      <w:bookmarkEnd w:id="386"/>
    </w:p>
    <w:p w:rsidR="00CE2DFD" w:rsidRPr="00727FC6" w:rsidP="00AE52F4" w14:paraId="4CD9917C" w14:textId="77777777">
      <w:pPr>
        <w:numPr>
          <w:ilvl w:val="0"/>
          <w:numId w:val="19"/>
        </w:numPr>
      </w:pPr>
      <w:r w:rsidRPr="00727FC6">
        <w:t xml:space="preserve">The </w:t>
      </w:r>
      <w:r w:rsidRPr="00727FC6" w:rsidR="000F1708">
        <w:t>s</w:t>
      </w:r>
      <w:r w:rsidRPr="00727FC6" w:rsidR="00E4459D">
        <w:t>tate</w:t>
      </w:r>
      <w:r w:rsidRPr="00727FC6" w:rsidR="00346FDC">
        <w:t xml:space="preserve"> agency agrees to assign a BLS </w:t>
      </w:r>
      <w:r w:rsidRPr="00727FC6" w:rsidR="00E4459D">
        <w:t>State</w:t>
      </w:r>
      <w:r w:rsidRPr="00727FC6">
        <w:t xml:space="preserve"> Cooperating Representative in accordance with BLS requirements.  The </w:t>
      </w:r>
      <w:r w:rsidRPr="00727FC6" w:rsidR="00346FDC">
        <w:t xml:space="preserve">BLS State </w:t>
      </w:r>
      <w:r w:rsidRPr="00727FC6">
        <w:t>Cooperating Representative will be designated an agent by the BLS and must sign a BLS Agent Agreement each year a cooperative agreement is executed.  A copy of this form is included as part of the application materials in Part III.</w:t>
      </w:r>
    </w:p>
    <w:p w:rsidR="00CE2DFD" w:rsidRPr="00727FC6" w:rsidP="00AE52F4" w14:paraId="51AF2B2C" w14:textId="77777777">
      <w:pPr>
        <w:numPr>
          <w:ilvl w:val="0"/>
          <w:numId w:val="19"/>
        </w:numPr>
      </w:pPr>
      <w:r w:rsidRPr="00727FC6">
        <w:t>State</w:t>
      </w:r>
      <w:r w:rsidRPr="00727FC6">
        <w:t xml:space="preserve"> employees may not have access to </w:t>
      </w:r>
      <w:r w:rsidRPr="00727FC6" w:rsidR="00567ED2">
        <w:t>respondent identifiable information</w:t>
      </w:r>
      <w:r w:rsidRPr="00727FC6">
        <w:t xml:space="preserve"> collected on behalf of the BLS for exclusively statistical </w:t>
      </w:r>
      <w:r w:rsidRPr="00727FC6">
        <w:t>purposes, unless</w:t>
      </w:r>
      <w:r w:rsidRPr="00727FC6">
        <w:t xml:space="preserve"> they are designated as “authorized agents” of the BLS.  For the purposes of this cooperative agreement, “authorized agents” are defined as individuals who have been </w:t>
      </w:r>
      <w:r w:rsidRPr="00727FC6" w:rsidR="00D149B5">
        <w:t>authorized</w:t>
      </w:r>
      <w:r w:rsidRPr="00727FC6">
        <w:t xml:space="preserve"> by the BLS to</w:t>
      </w:r>
      <w:r w:rsidRPr="00727FC6" w:rsidR="00961FED">
        <w:t xml:space="preserve"> receive</w:t>
      </w:r>
      <w:r w:rsidRPr="00727FC6" w:rsidR="00D149B5">
        <w:t xml:space="preserve"> access to respondent identifiable information for</w:t>
      </w:r>
      <w:r w:rsidRPr="00727FC6">
        <w:t xml:space="preserve"> work on the activities</w:t>
      </w:r>
      <w:r w:rsidRPr="00727FC6" w:rsidR="00D149B5">
        <w:t xml:space="preserve"> directly</w:t>
      </w:r>
      <w:r w:rsidRPr="00727FC6">
        <w:t xml:space="preserve"> covered by this cooperative agreement and who have signed a BLS Agent Agreement.</w:t>
      </w:r>
    </w:p>
    <w:p w:rsidR="001400D6" w:rsidRPr="00727FC6" w:rsidP="00AE52F4" w14:paraId="51E90EF2" w14:textId="78454122">
      <w:pPr>
        <w:pStyle w:val="ListParagraph"/>
        <w:numPr>
          <w:ilvl w:val="0"/>
          <w:numId w:val="19"/>
        </w:numPr>
        <w:rPr>
          <w:szCs w:val="22"/>
        </w:rPr>
      </w:pPr>
      <w:r w:rsidRPr="00727FC6">
        <w:t xml:space="preserve">The BLS State Cooperating Representative will ensure that state employees working outside of the state LMI program but </w:t>
      </w:r>
      <w:r w:rsidRPr="00727FC6" w:rsidR="006E1B6C">
        <w:t xml:space="preserve">who </w:t>
      </w:r>
      <w:r w:rsidRPr="00727FC6">
        <w:t>have access to BLS confidential information will adhere to the requirements set forth in this agreement as to data confidentiality.</w:t>
      </w:r>
      <w:r w:rsidRPr="00727FC6">
        <w:t xml:space="preserve">  There are two ways this can be done, either individually or as a group.</w:t>
      </w:r>
    </w:p>
    <w:p w:rsidR="00672541" w:rsidRPr="00727FC6" w:rsidP="00672541" w14:paraId="3D7A9E4B" w14:textId="394BCB7B">
      <w:pPr>
        <w:pStyle w:val="ListParagraph"/>
        <w:ind w:left="1440" w:firstLine="360"/>
      </w:pPr>
      <w:r w:rsidRPr="00727FC6">
        <w:t>a.</w:t>
      </w:r>
      <w:r w:rsidRPr="00727FC6" w:rsidR="00074B28">
        <w:tab/>
      </w:r>
      <w:r w:rsidRPr="00727FC6">
        <w:t xml:space="preserve">Each employee outside of the LMI program that has access to BLS confidential </w:t>
      </w:r>
    </w:p>
    <w:p w:rsidR="001400D6" w:rsidRPr="00727FC6" w:rsidP="00672541" w14:paraId="43C942F4" w14:textId="24176556">
      <w:pPr>
        <w:pStyle w:val="ListParagraph"/>
        <w:ind w:left="2160"/>
      </w:pPr>
      <w:r w:rsidRPr="00727FC6">
        <w:t>information can become an “authorized agent” using the same process as for LMI program employees (signing the BLS Agent Agreement once and completing the BLS confidentiality training annually).</w:t>
      </w:r>
    </w:p>
    <w:p w:rsidR="00104218" w:rsidRPr="00727FC6" w:rsidP="00672541" w14:paraId="43A1A036" w14:textId="0010A050">
      <w:pPr>
        <w:pStyle w:val="ListParagraph"/>
        <w:ind w:left="2160" w:hanging="360"/>
      </w:pPr>
      <w:r w:rsidRPr="00727FC6">
        <w:t>b.</w:t>
      </w:r>
      <w:r w:rsidRPr="00727FC6">
        <w:tab/>
      </w:r>
      <w:r w:rsidRPr="00727FC6" w:rsidR="001400D6">
        <w:t xml:space="preserve">All employees in any department outside of the LMI program (Ex. IT, data entry) </w:t>
      </w:r>
      <w:r w:rsidRPr="00727FC6" w:rsidR="008462BB">
        <w:t>that have</w:t>
      </w:r>
      <w:r w:rsidRPr="00727FC6" w:rsidR="001400D6">
        <w:t xml:space="preserve"> access to BLS confidential information can be covered by making a single management official of that department a Special Agent.  The</w:t>
      </w:r>
      <w:r w:rsidRPr="00727FC6">
        <w:t xml:space="preserve"> management-level official </w:t>
      </w:r>
      <w:r w:rsidRPr="00727FC6" w:rsidR="001400D6">
        <w:t>will</w:t>
      </w:r>
      <w:r w:rsidRPr="00727FC6" w:rsidR="00A0064A">
        <w:t xml:space="preserve"> sign a </w:t>
      </w:r>
      <w:r w:rsidRPr="00727FC6">
        <w:t xml:space="preserve">BLS </w:t>
      </w:r>
      <w:r w:rsidRPr="00727FC6" w:rsidR="00A0064A">
        <w:t xml:space="preserve">Special </w:t>
      </w:r>
      <w:r w:rsidRPr="00727FC6">
        <w:t xml:space="preserve">Agent Agreement each year a cooperative agreement is executed and </w:t>
      </w:r>
      <w:r w:rsidRPr="00727FC6" w:rsidR="001400D6">
        <w:t xml:space="preserve">will </w:t>
      </w:r>
      <w:r w:rsidRPr="00727FC6">
        <w:t>complete the BLS confidentiality training</w:t>
      </w:r>
      <w:r w:rsidRPr="00727FC6" w:rsidR="001400D6">
        <w:t xml:space="preserve"> annually</w:t>
      </w:r>
      <w:r w:rsidRPr="00727FC6">
        <w:t>.  The individuals signing for their departments will be responsible for fully informing employees within their areas who have access to BLS confidential information of their responsibilities and obligations for handling such data.</w:t>
      </w:r>
    </w:p>
    <w:p w:rsidR="00AD6ED4" w:rsidRPr="00727FC6" w:rsidP="00AE52F4" w14:paraId="48180AC1" w14:textId="77777777">
      <w:pPr>
        <w:numPr>
          <w:ilvl w:val="0"/>
          <w:numId w:val="19"/>
        </w:numPr>
      </w:pPr>
      <w:r w:rsidRPr="00727FC6">
        <w:t>State</w:t>
      </w:r>
      <w:r w:rsidRPr="00727FC6" w:rsidR="00D149B5">
        <w:t xml:space="preserve"> employees may not have access to pre-release </w:t>
      </w:r>
      <w:r w:rsidRPr="00727FC6" w:rsidR="00D149B5">
        <w:t>information, unless</w:t>
      </w:r>
      <w:r w:rsidRPr="00727FC6" w:rsidR="00D149B5">
        <w:t xml:space="preserve"> they are designated as “authorized agents” of the BLS (as described in section 4.b.) or </w:t>
      </w:r>
      <w:r w:rsidRPr="00727FC6" w:rsidR="0061625C">
        <w:t xml:space="preserve">they </w:t>
      </w:r>
      <w:r w:rsidRPr="00727FC6" w:rsidR="00D149B5">
        <w:t xml:space="preserve">have </w:t>
      </w:r>
      <w:r w:rsidRPr="00727FC6" w:rsidR="0061625C">
        <w:t xml:space="preserve">been approved for access to </w:t>
      </w:r>
      <w:r w:rsidRPr="00727FC6" w:rsidR="00D149B5">
        <w:t xml:space="preserve">pre-release information as certified by the </w:t>
      </w:r>
      <w:r w:rsidRPr="00727FC6" w:rsidR="000D518D">
        <w:t xml:space="preserve">BLS </w:t>
      </w:r>
      <w:r w:rsidRPr="00727FC6">
        <w:t>State</w:t>
      </w:r>
      <w:r w:rsidRPr="00727FC6" w:rsidR="00D149B5">
        <w:t xml:space="preserve"> Cooperating Representative.</w:t>
      </w:r>
      <w:r w:rsidRPr="00727FC6" w:rsidR="004262F4">
        <w:t xml:space="preserve">  A copy of the certification form is included as part of the application materials in Part III.</w:t>
      </w:r>
      <w:r w:rsidRPr="00727FC6" w:rsidR="00B75E3E">
        <w:t xml:space="preserve"> </w:t>
      </w:r>
    </w:p>
    <w:p w:rsidR="00AD6ED4" w:rsidRPr="00727FC6" w:rsidP="00AE52F4" w14:paraId="5D616ACC" w14:textId="77777777">
      <w:pPr>
        <w:numPr>
          <w:ilvl w:val="0"/>
          <w:numId w:val="19"/>
        </w:numPr>
      </w:pPr>
      <w:r w:rsidRPr="00727FC6">
        <w:t>The BLS may revoke an agent agreement or revoke an individual’s access to pre-release information at any time and without advance notice.</w:t>
      </w:r>
    </w:p>
    <w:p w:rsidR="006C633F" w:rsidRPr="00727FC6" w:rsidP="00AE52F4" w14:paraId="7D4B0865" w14:textId="77777777">
      <w:pPr>
        <w:numPr>
          <w:ilvl w:val="0"/>
          <w:numId w:val="19"/>
        </w:numPr>
      </w:pPr>
      <w:r w:rsidRPr="00727FC6">
        <w:t xml:space="preserve">The </w:t>
      </w:r>
      <w:r w:rsidRPr="00727FC6" w:rsidR="000F1708">
        <w:t>s</w:t>
      </w:r>
      <w:r w:rsidRPr="00727FC6" w:rsidR="00E4459D">
        <w:t>tate</w:t>
      </w:r>
      <w:r w:rsidRPr="00727FC6">
        <w:t xml:space="preserve"> agency agrees to administer annual confidentiality training as provided by the BLS to all </w:t>
      </w:r>
      <w:r w:rsidRPr="00727FC6" w:rsidR="000F1708">
        <w:t>s</w:t>
      </w:r>
      <w:r w:rsidRPr="00727FC6" w:rsidR="00E4459D">
        <w:t>tate</w:t>
      </w:r>
      <w:r w:rsidRPr="00727FC6">
        <w:t xml:space="preserve"> employees designated as agents to carry out work under this cooperative agreement.</w:t>
      </w:r>
      <w:r w:rsidRPr="00727FC6" w:rsidR="00DD6DD7">
        <w:t xml:space="preserve">  </w:t>
      </w:r>
    </w:p>
    <w:p w:rsidR="006E1B6C" w:rsidRPr="00727FC6" w:rsidP="006E1B6C" w14:paraId="556A0781" w14:textId="788E8453">
      <w:pPr>
        <w:numPr>
          <w:ilvl w:val="0"/>
          <w:numId w:val="19"/>
        </w:numPr>
      </w:pPr>
      <w:r w:rsidRPr="00727FC6">
        <w:t>T</w:t>
      </w:r>
      <w:r w:rsidRPr="00727FC6" w:rsidR="00BC150F">
        <w:t xml:space="preserve">he </w:t>
      </w:r>
      <w:r w:rsidRPr="00727FC6" w:rsidR="000F1708">
        <w:t>s</w:t>
      </w:r>
      <w:r w:rsidRPr="00727FC6" w:rsidR="00E4459D">
        <w:t>tate</w:t>
      </w:r>
      <w:r w:rsidRPr="00727FC6" w:rsidR="00BC150F">
        <w:t xml:space="preserve"> agency agrees to recertif</w:t>
      </w:r>
      <w:r w:rsidRPr="00727FC6" w:rsidR="0057295C">
        <w:t>y</w:t>
      </w:r>
      <w:r w:rsidRPr="00727FC6" w:rsidR="00BC150F">
        <w:t xml:space="preserve"> on an annual basis through</w:t>
      </w:r>
      <w:r w:rsidRPr="00727FC6" w:rsidR="003B35DC">
        <w:t xml:space="preserve"> the</w:t>
      </w:r>
      <w:r w:rsidRPr="00727FC6" w:rsidR="00AB5CF5">
        <w:t xml:space="preserve"> BLS State</w:t>
      </w:r>
      <w:r w:rsidRPr="00727FC6" w:rsidR="003B35DC">
        <w:t xml:space="preserve"> Cooperating Representative</w:t>
      </w:r>
      <w:r w:rsidRPr="00727FC6" w:rsidR="00DD6DD7">
        <w:t xml:space="preserve"> that </w:t>
      </w:r>
      <w:r w:rsidRPr="00727FC6" w:rsidR="000F1708">
        <w:t>s</w:t>
      </w:r>
      <w:r w:rsidRPr="00727FC6" w:rsidR="00E4459D">
        <w:t>tate</w:t>
      </w:r>
      <w:r w:rsidRPr="00727FC6">
        <w:t xml:space="preserve"> employees approved for access to only pre-release information</w:t>
      </w:r>
      <w:r w:rsidRPr="00727FC6" w:rsidR="004C3E38">
        <w:t xml:space="preserve"> </w:t>
      </w:r>
      <w:r w:rsidRPr="00727FC6" w:rsidR="0057295C">
        <w:t>have</w:t>
      </w:r>
      <w:r w:rsidRPr="00727FC6" w:rsidR="00DD6DD7">
        <w:t xml:space="preserve"> been provided the “Conditions for Handling BLS Pre-Release Information”</w:t>
      </w:r>
      <w:r w:rsidRPr="00727FC6" w:rsidR="008D6A70">
        <w:t xml:space="preserve"> </w:t>
      </w:r>
      <w:r w:rsidRPr="00727FC6" w:rsidR="00DD6DD7">
        <w:t>(included as part of the application materials in Part II)</w:t>
      </w:r>
      <w:r w:rsidRPr="00727FC6" w:rsidR="0057295C">
        <w:t xml:space="preserve"> </w:t>
      </w:r>
      <w:r w:rsidRPr="00727FC6" w:rsidR="00DD6DD7">
        <w:t>and have indicated their understanding and acceptance of those conditions.</w:t>
      </w:r>
      <w:r w:rsidRPr="00727FC6" w:rsidR="006C633F">
        <w:t xml:space="preserve">  </w:t>
      </w:r>
      <w:r w:rsidRPr="00727FC6" w:rsidR="00E4459D">
        <w:t>State</w:t>
      </w:r>
      <w:r w:rsidRPr="00727FC6" w:rsidR="006C633F">
        <w:t xml:space="preserve"> employees approved for access to only pre-release information are not required to take the annual confidentiality training referenced in section 4.e.</w:t>
      </w:r>
      <w:r w:rsidRPr="00727FC6" w:rsidR="00BC150F">
        <w:t xml:space="preserve"> </w:t>
      </w:r>
      <w:r w:rsidRPr="00727FC6">
        <w:t xml:space="preserve"> </w:t>
      </w:r>
      <w:r w:rsidRPr="00727FC6" w:rsidR="00CE2DFD">
        <w:t xml:space="preserve">The </w:t>
      </w:r>
      <w:r w:rsidRPr="00727FC6" w:rsidR="000F1708">
        <w:t>s</w:t>
      </w:r>
      <w:r w:rsidRPr="00727FC6" w:rsidR="00E4459D">
        <w:t>tate</w:t>
      </w:r>
      <w:r w:rsidRPr="00727FC6" w:rsidR="00CE2DFD">
        <w:t xml:space="preserve"> agency will assure that there will be no access to </w:t>
      </w:r>
      <w:r w:rsidRPr="00727FC6" w:rsidR="0064204A">
        <w:t>respondent identifiable</w:t>
      </w:r>
      <w:r w:rsidRPr="00727FC6" w:rsidR="00CE2DFD">
        <w:t xml:space="preserve"> information by any person other than an agent designated pursuant to this agreement.  Neither the </w:t>
      </w:r>
      <w:r w:rsidRPr="00727FC6" w:rsidR="000F1708">
        <w:t>s</w:t>
      </w:r>
      <w:r w:rsidRPr="00727FC6" w:rsidR="00E4459D">
        <w:t>tate</w:t>
      </w:r>
      <w:r w:rsidRPr="00727FC6" w:rsidR="00CE2DFD">
        <w:t xml:space="preserve"> agency nor any agent designated pursuant to this agreement will use </w:t>
      </w:r>
      <w:r w:rsidRPr="00727FC6" w:rsidR="0064204A">
        <w:t>respondent identifiable</w:t>
      </w:r>
      <w:r w:rsidRPr="00727FC6" w:rsidR="00CE2DFD">
        <w:t xml:space="preserve"> information for any purpose other than a BLS</w:t>
      </w:r>
      <w:r w:rsidRPr="00727FC6" w:rsidR="00CE2DFD">
        <w:noBreakHyphen/>
        <w:t xml:space="preserve">approved statistical purpose.  </w:t>
      </w:r>
      <w:r w:rsidRPr="00727FC6">
        <w:rPr>
          <w:iCs/>
        </w:rPr>
        <w:t>In order to</w:t>
      </w:r>
      <w:r w:rsidRPr="00727FC6">
        <w:rPr>
          <w:iCs/>
        </w:rPr>
        <w:t xml:space="preserve"> meet these requirements, the state agency working on statistical activities on behalf of the BLS must not be co-located in the same space with another entity without adequate physical barriers to protect the respondent identifiable information from unauthorized access.</w:t>
      </w:r>
    </w:p>
    <w:p w:rsidR="00CE2DFD" w:rsidRPr="00727FC6" w:rsidP="006E1B6C" w14:paraId="5DBACB25" w14:textId="5FAEBFB3">
      <w:pPr>
        <w:numPr>
          <w:ilvl w:val="0"/>
          <w:numId w:val="19"/>
        </w:numPr>
      </w:pPr>
      <w:r w:rsidRPr="00727FC6">
        <w:t xml:space="preserve">The BLS may require the submission of any output(s) produced from </w:t>
      </w:r>
      <w:r w:rsidRPr="00727FC6" w:rsidR="0064204A">
        <w:t>respondent identifiable</w:t>
      </w:r>
      <w:r w:rsidRPr="00727FC6">
        <w:t xml:space="preserve"> information intended for release or publication for review and approval to ensure adherence to the terms and provisions of this cooperative agreement.  The </w:t>
      </w:r>
      <w:r w:rsidRPr="00727FC6" w:rsidR="000F1708">
        <w:t>s</w:t>
      </w:r>
      <w:r w:rsidRPr="00727FC6" w:rsidR="00E4459D">
        <w:t>tate</w:t>
      </w:r>
      <w:r w:rsidRPr="00727FC6">
        <w:t xml:space="preserve"> agency and designated agents will be bound by the determinations of the BLS.</w:t>
      </w:r>
      <w:r w:rsidRPr="00727FC6">
        <w:tab/>
      </w:r>
    </w:p>
    <w:p w:rsidR="002775E7" w:rsidRPr="00727FC6" w:rsidP="00AE52F4" w14:paraId="621030CB" w14:textId="0E77520A">
      <w:pPr>
        <w:numPr>
          <w:ilvl w:val="0"/>
          <w:numId w:val="19"/>
        </w:numPr>
      </w:pPr>
      <w:r w:rsidRPr="00727FC6">
        <w:t>State</w:t>
      </w:r>
      <w:r w:rsidRPr="00727FC6" w:rsidR="00CE2DFD">
        <w:t xml:space="preserve"> agencies </w:t>
      </w:r>
      <w:r w:rsidRPr="00727FC6" w:rsidR="00634E50">
        <w:t>may allow</w:t>
      </w:r>
      <w:r w:rsidRPr="00727FC6" w:rsidR="00CE2DFD">
        <w:t xml:space="preserve"> remote access to confidential </w:t>
      </w:r>
      <w:r w:rsidRPr="00727FC6" w:rsidR="00C3511D">
        <w:t>information</w:t>
      </w:r>
      <w:r w:rsidRPr="00727FC6" w:rsidR="00CE2DFD">
        <w:t xml:space="preserve"> from offsite locations</w:t>
      </w:r>
      <w:r w:rsidRPr="00727FC6" w:rsidR="00634E50">
        <w:t xml:space="preserve">, </w:t>
      </w:r>
      <w:r w:rsidRPr="00727FC6" w:rsidR="00634E50">
        <w:t>provided that</w:t>
      </w:r>
      <w:r w:rsidRPr="00727FC6" w:rsidR="00634E50">
        <w:t xml:space="preserve"> employees comply with </w:t>
      </w:r>
      <w:r w:rsidRPr="00727FC6" w:rsidR="00AF2DA5">
        <w:t>all telework requireme</w:t>
      </w:r>
      <w:r w:rsidRPr="00727FC6" w:rsidR="004A4177">
        <w:t xml:space="preserve">nts as described in </w:t>
      </w:r>
      <w:r w:rsidRPr="00727FC6" w:rsidR="006E1B6C">
        <w:t>s</w:t>
      </w:r>
      <w:r w:rsidRPr="00727FC6" w:rsidR="004A4177">
        <w:t>ection T.2</w:t>
      </w:r>
      <w:r w:rsidRPr="00727FC6" w:rsidR="000A485D">
        <w:t>8.</w:t>
      </w:r>
      <w:r w:rsidRPr="00727FC6" w:rsidR="00AF2DA5">
        <w:t xml:space="preserve">  The </w:t>
      </w:r>
      <w:r w:rsidRPr="00727FC6" w:rsidR="000F1708">
        <w:t>s</w:t>
      </w:r>
      <w:r w:rsidRPr="00727FC6">
        <w:t>tate</w:t>
      </w:r>
      <w:r w:rsidRPr="00727FC6" w:rsidR="00AF2DA5">
        <w:t xml:space="preserve"> agency will </w:t>
      </w:r>
      <w:r w:rsidRPr="00727FC6" w:rsidR="00CC057B">
        <w:t xml:space="preserve">annually </w:t>
      </w:r>
      <w:r w:rsidRPr="00727FC6" w:rsidR="00AF2DA5">
        <w:t xml:space="preserve">provide the BLS Grant Officer with </w:t>
      </w:r>
      <w:r w:rsidRPr="00727FC6">
        <w:t xml:space="preserve">the names </w:t>
      </w:r>
      <w:r w:rsidRPr="00727FC6" w:rsidR="00AF2DA5">
        <w:t>of employees approved for telework</w:t>
      </w:r>
      <w:r w:rsidRPr="00727FC6" w:rsidR="00F75FAD">
        <w:t xml:space="preserve"> and will provide updates as they arise</w:t>
      </w:r>
      <w:r w:rsidRPr="00727FC6" w:rsidR="00CE2DFD">
        <w:t>.</w:t>
      </w:r>
      <w:r w:rsidRPr="00727FC6">
        <w:t xml:space="preserve">  The BLS Grant Officer reserves the right to prohibit access to confidential information.</w:t>
      </w:r>
    </w:p>
    <w:p w:rsidR="00CE2DFD" w:rsidRPr="00727FC6" w:rsidP="00AB5CF5" w14:paraId="222CBA3C" w14:textId="77777777">
      <w:pPr>
        <w:pStyle w:val="Heading3"/>
        <w:ind w:hanging="720"/>
      </w:pPr>
      <w:bookmarkStart w:id="387" w:name="_Toc190758489"/>
      <w:bookmarkStart w:id="388" w:name="_Toc190770136"/>
      <w:bookmarkStart w:id="389" w:name="_Toc197829249"/>
      <w:bookmarkStart w:id="390" w:name="_Toc220934173"/>
      <w:bookmarkStart w:id="391" w:name="_Toc318388370"/>
      <w:bookmarkStart w:id="392" w:name="_Toc355682047"/>
      <w:bookmarkStart w:id="393" w:name="_Toc127882898"/>
      <w:r w:rsidRPr="00727FC6">
        <w:t>Data Sharing</w:t>
      </w:r>
      <w:bookmarkEnd w:id="387"/>
      <w:bookmarkEnd w:id="388"/>
      <w:bookmarkEnd w:id="389"/>
      <w:bookmarkEnd w:id="390"/>
      <w:bookmarkEnd w:id="391"/>
      <w:bookmarkEnd w:id="392"/>
      <w:bookmarkEnd w:id="393"/>
    </w:p>
    <w:p w:rsidR="00CE2DFD" w:rsidRPr="00727FC6" w:rsidP="00B871E6" w14:paraId="28F14526" w14:textId="77777777">
      <w:pPr>
        <w:ind w:firstLine="533"/>
      </w:pPr>
      <w:r w:rsidRPr="00727FC6">
        <w:t>Intrastate</w:t>
      </w:r>
      <w:r w:rsidRPr="00727FC6">
        <w:t xml:space="preserve"> and </w:t>
      </w:r>
      <w:r w:rsidRPr="00727FC6">
        <w:t>Interstate</w:t>
      </w:r>
      <w:r w:rsidRPr="00727FC6">
        <w:t xml:space="preserve"> Data Sharing Restrictions:</w:t>
      </w:r>
    </w:p>
    <w:p w:rsidR="00CE2DFD" w:rsidRPr="00727FC6" w:rsidP="00AE52F4" w14:paraId="4AF682DE" w14:textId="77777777">
      <w:pPr>
        <w:numPr>
          <w:ilvl w:val="0"/>
          <w:numId w:val="20"/>
        </w:numPr>
      </w:pPr>
      <w:r w:rsidRPr="00727FC6">
        <w:t>In order to</w:t>
      </w:r>
      <w:r w:rsidRPr="00727FC6">
        <w:t xml:space="preserve"> produce BLS survey estimates or facilitate BLS-funded statistical research provided for under this CA, a </w:t>
      </w:r>
      <w:r w:rsidRPr="00727FC6" w:rsidR="000F1708">
        <w:t>s</w:t>
      </w:r>
      <w:r w:rsidRPr="00727FC6" w:rsidR="00E4459D">
        <w:t>tate</w:t>
      </w:r>
      <w:r w:rsidRPr="00727FC6">
        <w:t xml:space="preserve">'s BLS Cooperating Representative is authorized to share </w:t>
      </w:r>
      <w:r w:rsidRPr="00727FC6" w:rsidR="00BF2206">
        <w:t xml:space="preserve">respondent identifiable </w:t>
      </w:r>
      <w:r w:rsidRPr="00727FC6">
        <w:t xml:space="preserve">information within the </w:t>
      </w:r>
      <w:r w:rsidRPr="00727FC6" w:rsidR="000F1708">
        <w:t>s</w:t>
      </w:r>
      <w:r w:rsidRPr="00727FC6" w:rsidR="00E4459D">
        <w:t>tate</w:t>
      </w:r>
      <w:r w:rsidRPr="00727FC6">
        <w:t xml:space="preserve"> agency with other units under the control of the </w:t>
      </w:r>
      <w:r w:rsidRPr="00727FC6" w:rsidR="009D6D87">
        <w:t xml:space="preserve">BLS </w:t>
      </w:r>
      <w:r w:rsidRPr="00727FC6" w:rsidR="00E4459D">
        <w:t>State</w:t>
      </w:r>
      <w:r w:rsidRPr="00727FC6">
        <w:t xml:space="preserve"> Cooperating Representative or with another </w:t>
      </w:r>
      <w:r w:rsidRPr="00727FC6" w:rsidR="000F1708">
        <w:t>s</w:t>
      </w:r>
      <w:r w:rsidRPr="00727FC6" w:rsidR="00E4459D">
        <w:t>tate</w:t>
      </w:r>
      <w:r w:rsidRPr="00727FC6">
        <w:t>'s BLS Cooperating Representative.</w:t>
      </w:r>
    </w:p>
    <w:p w:rsidR="00CE2DFD" w:rsidRPr="00727FC6" w:rsidP="00AE52F4" w14:paraId="6E076419" w14:textId="77777777">
      <w:pPr>
        <w:numPr>
          <w:ilvl w:val="0"/>
          <w:numId w:val="20"/>
        </w:numPr>
      </w:pPr>
      <w:r w:rsidRPr="00727FC6">
        <w:t xml:space="preserve">The </w:t>
      </w:r>
      <w:r w:rsidRPr="00727FC6" w:rsidR="000F1708">
        <w:t>s</w:t>
      </w:r>
      <w:r w:rsidRPr="00727FC6" w:rsidR="00E4459D">
        <w:t>tate</w:t>
      </w:r>
      <w:r w:rsidRPr="00727FC6">
        <w:t xml:space="preserve"> agency agrees to obtain BLS approval prior to using </w:t>
      </w:r>
      <w:r w:rsidRPr="00727FC6" w:rsidR="00D569C8">
        <w:t>confidential</w:t>
      </w:r>
      <w:r w:rsidRPr="00727FC6">
        <w:t xml:space="preserve"> information for any statistical activity not funded under this cooperative agreement.  For activities approved by the BLS, the </w:t>
      </w:r>
      <w:r w:rsidRPr="00727FC6" w:rsidR="000F1708">
        <w:t>s</w:t>
      </w:r>
      <w:r w:rsidRPr="00727FC6" w:rsidR="00E4459D">
        <w:t>tate</w:t>
      </w:r>
      <w:r w:rsidRPr="00727FC6">
        <w:t xml:space="preserve"> agency agrees to </w:t>
      </w:r>
      <w:r w:rsidRPr="00727FC6">
        <w:t>enter into</w:t>
      </w:r>
      <w:r w:rsidRPr="00727FC6">
        <w:t xml:space="preserve"> a Memorandum of Understanding </w:t>
      </w:r>
      <w:r w:rsidRPr="00727FC6" w:rsidR="00D569C8">
        <w:t xml:space="preserve">(as referenced in </w:t>
      </w:r>
      <w:r w:rsidRPr="00727FC6" w:rsidR="00801738">
        <w:t xml:space="preserve"> </w:t>
      </w:r>
      <w:r w:rsidRPr="00727FC6" w:rsidR="00C02AE6">
        <w:t xml:space="preserve"> </w:t>
      </w:r>
      <w:r w:rsidRPr="00727FC6" w:rsidR="00801738">
        <w:t xml:space="preserve">   </w:t>
      </w:r>
      <w:r w:rsidRPr="00727FC6" w:rsidR="00D569C8">
        <w:t xml:space="preserve">S-06-02) </w:t>
      </w:r>
      <w:r w:rsidRPr="00727FC6">
        <w:t xml:space="preserve">with the BLS authorizing that work and stating the terms of access to the </w:t>
      </w:r>
      <w:r w:rsidRPr="00727FC6" w:rsidR="00D569C8">
        <w:t>confidential</w:t>
      </w:r>
      <w:r w:rsidRPr="00727FC6">
        <w:t xml:space="preserve"> information.</w:t>
      </w:r>
    </w:p>
    <w:p w:rsidR="00CE2DFD" w:rsidRPr="00727FC6" w:rsidP="00AE52F4" w14:paraId="2C98110A" w14:textId="70B0374C">
      <w:pPr>
        <w:numPr>
          <w:ilvl w:val="0"/>
          <w:numId w:val="20"/>
        </w:numPr>
      </w:pPr>
      <w:r w:rsidRPr="00727FC6">
        <w:t xml:space="preserve">The </w:t>
      </w:r>
      <w:r w:rsidRPr="00727FC6" w:rsidR="00C02AE6">
        <w:t>s</w:t>
      </w:r>
      <w:r w:rsidRPr="00727FC6" w:rsidR="00E4459D">
        <w:t>tate</w:t>
      </w:r>
      <w:r w:rsidRPr="00727FC6">
        <w:t xml:space="preserve"> agency may share MLS data with other government agencies under formal agreements limiting use of the data to strictly statistical and </w:t>
      </w:r>
      <w:r w:rsidRPr="00727FC6" w:rsidR="002C71AE">
        <w:t>WIOA</w:t>
      </w:r>
      <w:r w:rsidRPr="00727FC6">
        <w:t xml:space="preserve"> purposes.  Such agreements also shall include adequate and appropriate confidentiality provisions.  </w:t>
      </w:r>
    </w:p>
    <w:p w:rsidR="00CE2DFD" w:rsidRPr="00727FC6" w:rsidP="00AE52F4" w14:paraId="60D26D25" w14:textId="77777777">
      <w:pPr>
        <w:numPr>
          <w:ilvl w:val="0"/>
          <w:numId w:val="20"/>
        </w:numPr>
      </w:pPr>
      <w:r w:rsidRPr="00727FC6">
        <w:t xml:space="preserve">The </w:t>
      </w:r>
      <w:r w:rsidRPr="00727FC6" w:rsidR="00C02AE6">
        <w:t>s</w:t>
      </w:r>
      <w:r w:rsidRPr="00727FC6" w:rsidR="00E4459D">
        <w:t>tate</w:t>
      </w:r>
      <w:r w:rsidRPr="00727FC6">
        <w:t xml:space="preserve"> agency agrees not to divulge, publish, reproduce, or otherwise disclose, orally or in writing, the confidential information, in whole or in part, to any individual other than authorized agents</w:t>
      </w:r>
      <w:r w:rsidRPr="00727FC6" w:rsidR="009649A6">
        <w:t xml:space="preserve"> or those individuals approved for access to </w:t>
      </w:r>
      <w:r w:rsidRPr="00727FC6" w:rsidR="006D1870">
        <w:t>only</w:t>
      </w:r>
      <w:r w:rsidRPr="00727FC6" w:rsidR="009649A6">
        <w:t xml:space="preserve"> pre-release information</w:t>
      </w:r>
      <w:r w:rsidRPr="00727FC6">
        <w:t xml:space="preserve"> unless the </w:t>
      </w:r>
      <w:r w:rsidRPr="00727FC6" w:rsidR="00C02AE6">
        <w:t>s</w:t>
      </w:r>
      <w:r w:rsidRPr="00727FC6" w:rsidR="00E4459D">
        <w:t>tate</w:t>
      </w:r>
      <w:r w:rsidRPr="00727FC6">
        <w:t xml:space="preserve"> agency has obtained the approval of the Associate Commissioner of Field Operations and</w:t>
      </w:r>
      <w:r w:rsidRPr="00727FC6" w:rsidR="007920B9">
        <w:t xml:space="preserve"> in the case of respondent identifiable information</w:t>
      </w:r>
      <w:r w:rsidRPr="00727FC6">
        <w:t xml:space="preserve"> written consent has been obtained from the respondent prior to disclosure in conformance with BLS policies regarding informed consent procedures.</w:t>
      </w:r>
    </w:p>
    <w:p w:rsidR="00CE2DFD" w:rsidRPr="00727FC6" w:rsidP="00AE52F4" w14:paraId="03B20D58" w14:textId="77777777">
      <w:pPr>
        <w:numPr>
          <w:ilvl w:val="0"/>
          <w:numId w:val="20"/>
        </w:numPr>
      </w:pPr>
      <w:r w:rsidRPr="00727FC6">
        <w:t xml:space="preserve">Upon receipt of any legal, investigatory, or other demand for access to the confidential information in any form, the </w:t>
      </w:r>
      <w:r w:rsidRPr="00727FC6" w:rsidR="00C02AE6">
        <w:t>s</w:t>
      </w:r>
      <w:r w:rsidRPr="00727FC6" w:rsidR="00E4459D">
        <w:t>tate</w:t>
      </w:r>
      <w:r w:rsidRPr="00727FC6">
        <w:t xml:space="preserve"> agency agrees:</w:t>
      </w:r>
    </w:p>
    <w:p w:rsidR="00CE2DFD" w:rsidRPr="00727FC6" w:rsidP="00AE52F4" w14:paraId="60B6A7D5" w14:textId="77777777">
      <w:pPr>
        <w:numPr>
          <w:ilvl w:val="0"/>
          <w:numId w:val="21"/>
        </w:numPr>
      </w:pPr>
      <w:r w:rsidRPr="00727FC6">
        <w:t>Not to disclose the confidential information in any form to anyone who is not an authorized agent</w:t>
      </w:r>
      <w:r w:rsidRPr="00727FC6" w:rsidR="004B4698">
        <w:t xml:space="preserve"> (in the case of respondent identifiable information), approved individual (in the case of pre-release information),</w:t>
      </w:r>
      <w:r w:rsidRPr="00727FC6">
        <w:t xml:space="preserve"> or employee of the BLS.</w:t>
      </w:r>
    </w:p>
    <w:p w:rsidR="00CE2DFD" w:rsidRPr="00727FC6" w:rsidP="00AE52F4" w14:paraId="5A517F6D" w14:textId="77777777">
      <w:pPr>
        <w:numPr>
          <w:ilvl w:val="0"/>
          <w:numId w:val="21"/>
        </w:numPr>
      </w:pPr>
      <w:r w:rsidRPr="00727FC6">
        <w:t>To immediately notify the BLS regional office upon receipt of any demand for access to the confidential information.</w:t>
      </w:r>
    </w:p>
    <w:p w:rsidR="00DB177D" w:rsidRPr="00727FC6" w:rsidP="00AE52F4" w14:paraId="03926BC4" w14:textId="77777777">
      <w:pPr>
        <w:numPr>
          <w:ilvl w:val="0"/>
          <w:numId w:val="21"/>
        </w:numPr>
      </w:pPr>
      <w:r w:rsidRPr="00727FC6">
        <w:t>To refer the demand for confidential information to the BLS to be handled under Federal law.</w:t>
      </w:r>
    </w:p>
    <w:p w:rsidR="00CE2DFD" w:rsidRPr="00727FC6" w:rsidP="00AB5CF5" w14:paraId="233CF8A6" w14:textId="77777777">
      <w:pPr>
        <w:pStyle w:val="Heading3"/>
        <w:ind w:hanging="720"/>
      </w:pPr>
      <w:bookmarkStart w:id="394" w:name="_Toc220930708"/>
      <w:bookmarkStart w:id="395" w:name="_Toc190758491"/>
      <w:bookmarkStart w:id="396" w:name="_Toc190770138"/>
      <w:bookmarkStart w:id="397" w:name="_Toc197829251"/>
      <w:bookmarkStart w:id="398" w:name="_Toc220934174"/>
      <w:bookmarkStart w:id="399" w:name="_Toc318388371"/>
      <w:bookmarkStart w:id="400" w:name="_Toc355682048"/>
      <w:bookmarkStart w:id="401" w:name="_Toc127882899"/>
      <w:bookmarkEnd w:id="394"/>
      <w:r w:rsidRPr="00727FC6">
        <w:t>Use of Contractors</w:t>
      </w:r>
      <w:bookmarkEnd w:id="395"/>
      <w:bookmarkEnd w:id="396"/>
      <w:bookmarkEnd w:id="397"/>
      <w:bookmarkEnd w:id="398"/>
      <w:bookmarkEnd w:id="399"/>
      <w:bookmarkEnd w:id="400"/>
      <w:bookmarkEnd w:id="401"/>
    </w:p>
    <w:p w:rsidR="00CE2DFD" w:rsidRPr="00727FC6" w:rsidP="00B871E6" w14:paraId="751BC5DA" w14:textId="77777777">
      <w:pPr>
        <w:ind w:left="1080"/>
      </w:pPr>
      <w:r w:rsidRPr="00727FC6">
        <w:t xml:space="preserve">The </w:t>
      </w:r>
      <w:r w:rsidRPr="00727FC6" w:rsidR="00C02AE6">
        <w:t>s</w:t>
      </w:r>
      <w:r w:rsidRPr="00727FC6" w:rsidR="00E4459D">
        <w:t>tate</w:t>
      </w:r>
      <w:r w:rsidRPr="00727FC6">
        <w:t xml:space="preserve"> agency agrees to include adequate and appropriate confidentiality provisions in all contracts awarded, pursuant to this CA, that involve the disclosure of any confidential information orally, in writing, or in any other form, in whole or in part, to the contractor.  </w:t>
      </w:r>
      <w:r w:rsidRPr="00727FC6">
        <w:t>In particular, provisions</w:t>
      </w:r>
      <w:r w:rsidRPr="00727FC6">
        <w:t xml:space="preserve"> for the following must be included:</w:t>
      </w:r>
    </w:p>
    <w:p w:rsidR="00CE2DFD" w:rsidRPr="00727FC6" w:rsidP="00AE52F4" w14:paraId="45823C53" w14:textId="40D9D6E8">
      <w:pPr>
        <w:numPr>
          <w:ilvl w:val="0"/>
          <w:numId w:val="22"/>
        </w:numPr>
      </w:pPr>
      <w:r w:rsidRPr="00727FC6">
        <w:t>C</w:t>
      </w:r>
      <w:r w:rsidRPr="00727FC6">
        <w:t xml:space="preserve">ontractor officers and employees must adhere to CIPSEA and all applicable Federal laws regarding the handling of all </w:t>
      </w:r>
      <w:r w:rsidRPr="00727FC6" w:rsidR="008462BB">
        <w:t>respondent’s</w:t>
      </w:r>
      <w:r w:rsidRPr="00727FC6" w:rsidR="00286195">
        <w:t xml:space="preserve"> identifiable information</w:t>
      </w:r>
      <w:r w:rsidRPr="00727FC6">
        <w:t xml:space="preserve"> </w:t>
      </w:r>
      <w:r w:rsidRPr="00727FC6">
        <w:t>and also</w:t>
      </w:r>
      <w:r w:rsidRPr="00727FC6">
        <w:t xml:space="preserve"> must adhere to the BLS confidentiality policy as </w:t>
      </w:r>
      <w:r w:rsidRPr="00727FC6" w:rsidR="007D3E34">
        <w:t>s</w:t>
      </w:r>
      <w:r w:rsidRPr="00727FC6" w:rsidR="00E4459D">
        <w:t>tate</w:t>
      </w:r>
      <w:r w:rsidRPr="00727FC6">
        <w:t xml:space="preserve">d in </w:t>
      </w:r>
      <w:r w:rsidRPr="00727FC6">
        <w:t>this cooperative agreement</w:t>
      </w:r>
      <w:r w:rsidRPr="00727FC6" w:rsidR="00286195">
        <w:t xml:space="preserve"> with regard to access to all confidential </w:t>
      </w:r>
      <w:r w:rsidRPr="00727FC6" w:rsidR="008462BB">
        <w:t>information.</w:t>
      </w:r>
    </w:p>
    <w:p w:rsidR="00CE2DFD" w:rsidRPr="00727FC6" w:rsidP="00AE52F4" w14:paraId="30510702" w14:textId="0219EFA0">
      <w:pPr>
        <w:numPr>
          <w:ilvl w:val="0"/>
          <w:numId w:val="22"/>
        </w:numPr>
      </w:pPr>
      <w:r w:rsidRPr="00727FC6">
        <w:t>A</w:t>
      </w:r>
      <w:r w:rsidRPr="00727FC6">
        <w:t xml:space="preserve">ccess to </w:t>
      </w:r>
      <w:r w:rsidRPr="00727FC6" w:rsidR="00286195">
        <w:t xml:space="preserve">respondent </w:t>
      </w:r>
      <w:r w:rsidRPr="00727FC6" w:rsidR="008462BB">
        <w:t>identifiable information</w:t>
      </w:r>
      <w:r w:rsidRPr="00727FC6">
        <w:t xml:space="preserve"> must be limited to contractor officers and employees who have been designated as agents by the BLS to work directly on the contract and who have signed a BLS Agent Agreement</w:t>
      </w:r>
      <w:r w:rsidRPr="00727FC6" w:rsidR="005D11E4">
        <w:t xml:space="preserve"> and have completed confidentiality t</w:t>
      </w:r>
      <w:r w:rsidRPr="00727FC6" w:rsidR="00A82E22">
        <w:t>r</w:t>
      </w:r>
      <w:r w:rsidRPr="00727FC6" w:rsidR="005D11E4">
        <w:t>aining</w:t>
      </w:r>
      <w:r w:rsidRPr="00727FC6">
        <w:t xml:space="preserve"> in </w:t>
      </w:r>
      <w:r w:rsidRPr="00727FC6" w:rsidR="008462BB">
        <w:t>advance.</w:t>
      </w:r>
    </w:p>
    <w:p w:rsidR="00286195" w:rsidRPr="00727FC6" w:rsidP="00AE52F4" w14:paraId="2F869CD0" w14:textId="57717AF1">
      <w:pPr>
        <w:numPr>
          <w:ilvl w:val="0"/>
          <w:numId w:val="22"/>
        </w:numPr>
      </w:pPr>
      <w:r w:rsidRPr="00727FC6">
        <w:t xml:space="preserve">Access to pre-release information must be limited to contractor officers and employees who have been </w:t>
      </w:r>
      <w:r w:rsidRPr="00727FC6" w:rsidR="004E7D64">
        <w:t xml:space="preserve">designated agents by the BLS or </w:t>
      </w:r>
      <w:r w:rsidRPr="00727FC6">
        <w:t>approved for access to</w:t>
      </w:r>
      <w:r w:rsidRPr="00727FC6" w:rsidR="009E77A9">
        <w:t xml:space="preserve"> only</w:t>
      </w:r>
      <w:r w:rsidRPr="00727FC6">
        <w:t xml:space="preserve"> pre-release information</w:t>
      </w:r>
      <w:r w:rsidRPr="00727FC6" w:rsidR="001D27F6">
        <w:t xml:space="preserve"> </w:t>
      </w:r>
      <w:r w:rsidRPr="00727FC6">
        <w:t xml:space="preserve">as certified by the </w:t>
      </w:r>
      <w:r w:rsidRPr="00727FC6" w:rsidR="00AB5CF5">
        <w:t xml:space="preserve">BLS </w:t>
      </w:r>
      <w:r w:rsidRPr="00727FC6" w:rsidR="00E4459D">
        <w:t>State</w:t>
      </w:r>
      <w:r w:rsidRPr="00727FC6">
        <w:t xml:space="preserve"> Cooperating </w:t>
      </w:r>
      <w:r w:rsidRPr="00727FC6" w:rsidR="008462BB">
        <w:t>Representative.</w:t>
      </w:r>
    </w:p>
    <w:p w:rsidR="00CE2DFD" w:rsidRPr="00727FC6" w:rsidP="00AE52F4" w14:paraId="5A3A9D2B" w14:textId="38F62DC1">
      <w:pPr>
        <w:numPr>
          <w:ilvl w:val="0"/>
          <w:numId w:val="22"/>
        </w:numPr>
      </w:pPr>
      <w:r w:rsidRPr="00727FC6">
        <w:t>R</w:t>
      </w:r>
      <w:r w:rsidRPr="00727FC6">
        <w:t xml:space="preserve">eliability of </w:t>
      </w:r>
      <w:r w:rsidRPr="00727FC6" w:rsidR="008462BB">
        <w:t>personnel.</w:t>
      </w:r>
    </w:p>
    <w:p w:rsidR="00CE2DFD" w:rsidRPr="00727FC6" w:rsidP="00AE52F4" w14:paraId="15AC7103" w14:textId="2FEFBF9C">
      <w:pPr>
        <w:numPr>
          <w:ilvl w:val="0"/>
          <w:numId w:val="22"/>
        </w:numPr>
      </w:pPr>
      <w:r w:rsidRPr="00727FC6">
        <w:t>N</w:t>
      </w:r>
      <w:r w:rsidRPr="00727FC6">
        <w:t>o subcontracting permitted</w:t>
      </w:r>
      <w:r w:rsidRPr="00727FC6" w:rsidR="006E1B6C">
        <w:t xml:space="preserve"> </w:t>
      </w:r>
      <w:r w:rsidRPr="00727FC6" w:rsidR="006E1B6C">
        <w:rPr>
          <w:szCs w:val="20"/>
        </w:rPr>
        <w:t>without the prior written approval of the BLS Grant Officer and the inclusion in the subcontract of</w:t>
      </w:r>
      <w:r w:rsidRPr="00727FC6" w:rsidR="006E1B6C">
        <w:t xml:space="preserve"> adequate and appropriate confidentiality provisions as set out in this </w:t>
      </w:r>
      <w:r w:rsidRPr="00727FC6" w:rsidR="008462BB">
        <w:t>section.</w:t>
      </w:r>
    </w:p>
    <w:p w:rsidR="00CE2DFD" w:rsidRPr="00727FC6" w:rsidP="00AE52F4" w14:paraId="13783345" w14:textId="7BDD9F7E">
      <w:pPr>
        <w:numPr>
          <w:ilvl w:val="0"/>
          <w:numId w:val="22"/>
        </w:numPr>
      </w:pPr>
      <w:r w:rsidRPr="00727FC6">
        <w:t>R</w:t>
      </w:r>
      <w:r w:rsidRPr="00727FC6">
        <w:t xml:space="preserve">ight of inspection of contractor </w:t>
      </w:r>
      <w:r w:rsidRPr="00727FC6" w:rsidR="008462BB">
        <w:t>facilities.</w:t>
      </w:r>
    </w:p>
    <w:p w:rsidR="00CE2DFD" w:rsidRPr="00727FC6" w:rsidP="00AE52F4" w14:paraId="055393DE" w14:textId="2FB1D217">
      <w:pPr>
        <w:numPr>
          <w:ilvl w:val="0"/>
          <w:numId w:val="22"/>
        </w:numPr>
      </w:pPr>
      <w:r w:rsidRPr="00727FC6">
        <w:t>P</w:t>
      </w:r>
      <w:r w:rsidRPr="00727FC6">
        <w:t xml:space="preserve">hysically secure worksite and computer/communications </w:t>
      </w:r>
      <w:r w:rsidRPr="00727FC6" w:rsidR="008462BB">
        <w:t>environment.</w:t>
      </w:r>
    </w:p>
    <w:p w:rsidR="00CE2DFD" w:rsidRPr="00727FC6" w:rsidP="00AE52F4" w14:paraId="725C6F28" w14:textId="43858102">
      <w:pPr>
        <w:numPr>
          <w:ilvl w:val="0"/>
          <w:numId w:val="22"/>
        </w:numPr>
      </w:pPr>
      <w:r w:rsidRPr="00727FC6">
        <w:t>E</w:t>
      </w:r>
      <w:r w:rsidRPr="00727FC6">
        <w:t xml:space="preserve">xclusive storage facilities for confidential </w:t>
      </w:r>
      <w:r w:rsidRPr="00727FC6" w:rsidR="008462BB">
        <w:t>information.</w:t>
      </w:r>
    </w:p>
    <w:p w:rsidR="00CE2DFD" w:rsidRPr="00727FC6" w:rsidP="00AE52F4" w14:paraId="5F21449F" w14:textId="34AE0E15">
      <w:pPr>
        <w:numPr>
          <w:ilvl w:val="0"/>
          <w:numId w:val="22"/>
        </w:numPr>
      </w:pPr>
      <w:r w:rsidRPr="00727FC6">
        <w:t>I</w:t>
      </w:r>
      <w:r w:rsidRPr="00727FC6">
        <w:t xml:space="preserve">mmediate notification by the contractor to the </w:t>
      </w:r>
      <w:r w:rsidRPr="00727FC6" w:rsidR="00C02AE6">
        <w:t>s</w:t>
      </w:r>
      <w:r w:rsidRPr="00727FC6" w:rsidR="00E4459D">
        <w:t>tate</w:t>
      </w:r>
      <w:r w:rsidRPr="00727FC6">
        <w:t xml:space="preserve"> and the BLS upon discovering any breach or suspected breach of security; any disclosure of the confidential information not authorized by the contract; or upon receipt of any legal, investigatory, or other demand for access to the confidential information in any </w:t>
      </w:r>
      <w:r w:rsidRPr="00727FC6" w:rsidR="008462BB">
        <w:t>form.</w:t>
      </w:r>
    </w:p>
    <w:p w:rsidR="00CE2DFD" w:rsidRPr="00727FC6" w:rsidP="00AE52F4" w14:paraId="1A52619A" w14:textId="36AA2557">
      <w:pPr>
        <w:numPr>
          <w:ilvl w:val="0"/>
          <w:numId w:val="22"/>
        </w:numPr>
      </w:pPr>
      <w:r w:rsidRPr="00727FC6">
        <w:t>R</w:t>
      </w:r>
      <w:r w:rsidRPr="00727FC6">
        <w:t xml:space="preserve">ight of termination for failure to comply with security </w:t>
      </w:r>
      <w:r w:rsidRPr="00727FC6" w:rsidR="008462BB">
        <w:t>requirements.</w:t>
      </w:r>
    </w:p>
    <w:p w:rsidR="00CE2DFD" w:rsidRPr="00727FC6" w:rsidP="00AE52F4" w14:paraId="6577229D" w14:textId="706FBBF4">
      <w:pPr>
        <w:numPr>
          <w:ilvl w:val="0"/>
          <w:numId w:val="22"/>
        </w:numPr>
      </w:pPr>
      <w:r w:rsidRPr="00727FC6">
        <w:t>R</w:t>
      </w:r>
      <w:r w:rsidRPr="00727FC6">
        <w:t xml:space="preserve">ight to review outputs produced from </w:t>
      </w:r>
      <w:r w:rsidRPr="00727FC6" w:rsidR="00380B3F">
        <w:t>respondent identifiable</w:t>
      </w:r>
      <w:r w:rsidRPr="00727FC6">
        <w:t xml:space="preserve"> information prior to release or </w:t>
      </w:r>
      <w:r w:rsidRPr="00727FC6" w:rsidR="008462BB">
        <w:t>publication.</w:t>
      </w:r>
    </w:p>
    <w:p w:rsidR="00CE2DFD" w:rsidRPr="00727FC6" w:rsidP="00AE52F4" w14:paraId="2677E0CA" w14:textId="77777777">
      <w:pPr>
        <w:numPr>
          <w:ilvl w:val="0"/>
          <w:numId w:val="22"/>
        </w:numPr>
      </w:pPr>
      <w:r w:rsidRPr="00727FC6">
        <w:t>R</w:t>
      </w:r>
      <w:r w:rsidRPr="00727FC6">
        <w:t>eturn or destruction of the confidential information upon termination of the contract; and</w:t>
      </w:r>
    </w:p>
    <w:p w:rsidR="00CE2DFD" w:rsidRPr="00727FC6" w:rsidP="00AE52F4" w14:paraId="5FF7739B" w14:textId="77777777">
      <w:pPr>
        <w:numPr>
          <w:ilvl w:val="0"/>
          <w:numId w:val="22"/>
        </w:numPr>
      </w:pPr>
      <w:r w:rsidRPr="00727FC6">
        <w:t>C</w:t>
      </w:r>
      <w:r w:rsidRPr="00727FC6">
        <w:t xml:space="preserve">ontractor shall not, by action or inaction, cause the </w:t>
      </w:r>
      <w:r w:rsidRPr="00727FC6" w:rsidR="00C02AE6">
        <w:t>s</w:t>
      </w:r>
      <w:r w:rsidRPr="00727FC6" w:rsidR="00E4459D">
        <w:t>tate</w:t>
      </w:r>
      <w:r w:rsidRPr="00727FC6">
        <w:t xml:space="preserve"> to violate the terms of this cooperative agreement.</w:t>
      </w:r>
    </w:p>
    <w:p w:rsidR="00CE2DFD" w:rsidRPr="00727FC6" w:rsidP="00F92561" w14:paraId="331AF36D" w14:textId="77777777">
      <w:pPr>
        <w:pStyle w:val="Heading2"/>
      </w:pPr>
      <w:bookmarkStart w:id="402" w:name="_Toc220934175"/>
      <w:bookmarkStart w:id="403" w:name="_Toc318388372"/>
      <w:bookmarkStart w:id="404" w:name="_Toc355682049"/>
      <w:bookmarkStart w:id="405" w:name="_Toc127882900"/>
      <w:bookmarkStart w:id="406" w:name="_Toc184020638"/>
      <w:bookmarkStart w:id="407" w:name="_Toc190758492"/>
      <w:bookmarkStart w:id="408" w:name="_Toc190770139"/>
      <w:bookmarkStart w:id="409" w:name="_Toc197829252"/>
      <w:r w:rsidRPr="00727FC6">
        <w:t>DATA AND COMMUNICATIONS SAFEGUARDS</w:t>
      </w:r>
      <w:bookmarkEnd w:id="402"/>
      <w:bookmarkEnd w:id="403"/>
      <w:bookmarkEnd w:id="404"/>
      <w:bookmarkEnd w:id="405"/>
    </w:p>
    <w:p w:rsidR="00CE2DFD" w:rsidRPr="00727FC6" w:rsidP="00AE52F4" w14:paraId="2BF96894" w14:textId="77777777">
      <w:pPr>
        <w:numPr>
          <w:ilvl w:val="0"/>
          <w:numId w:val="24"/>
        </w:numPr>
      </w:pPr>
      <w:r w:rsidRPr="00727FC6">
        <w:t>Background</w:t>
      </w:r>
    </w:p>
    <w:p w:rsidR="00DB177D" w:rsidRPr="00727FC6" w:rsidP="00F92561" w14:paraId="1A2DB04A" w14:textId="6EA619EF">
      <w:pPr>
        <w:ind w:left="1080"/>
      </w:pPr>
      <w:r w:rsidRPr="00727FC6">
        <w:t>This cooperative agreement has been developed to establish a management agreement between the B</w:t>
      </w:r>
      <w:r w:rsidRPr="00727FC6" w:rsidR="0029564F">
        <w:t>LS</w:t>
      </w:r>
      <w:r w:rsidRPr="00727FC6">
        <w:t xml:space="preserve"> and </w:t>
      </w:r>
      <w:r w:rsidRPr="00727FC6" w:rsidR="00C02AE6">
        <w:t>s</w:t>
      </w:r>
      <w:r w:rsidRPr="00727FC6" w:rsidR="00E4459D">
        <w:t>tate</w:t>
      </w:r>
      <w:r w:rsidRPr="00727FC6">
        <w:t xml:space="preserve"> offices.  The B</w:t>
      </w:r>
      <w:r w:rsidRPr="00727FC6" w:rsidR="0029564F">
        <w:t>LS</w:t>
      </w:r>
      <w:r w:rsidRPr="00727FC6">
        <w:t xml:space="preserve"> and </w:t>
      </w:r>
      <w:r w:rsidRPr="00727FC6" w:rsidR="00C02AE6">
        <w:t>s</w:t>
      </w:r>
      <w:r w:rsidRPr="00727FC6" w:rsidR="00E4459D">
        <w:t>tate</w:t>
      </w:r>
      <w:r w:rsidRPr="00727FC6">
        <w:t xml:space="preserve"> offices, when referred to collectively in this section, will be described as the “parties.” The systems that are the subject of this agreement are the BLS LAN/WAN system </w:t>
      </w:r>
      <w:r w:rsidRPr="00727FC6" w:rsidR="006E1B6C">
        <w:t xml:space="preserve">and BLS Cloud Services (BLSCS) </w:t>
      </w:r>
      <w:r w:rsidRPr="00727FC6">
        <w:t>owned by the B</w:t>
      </w:r>
      <w:r w:rsidRPr="00727FC6" w:rsidR="0029564F">
        <w:t>LS</w:t>
      </w:r>
      <w:r w:rsidRPr="00727FC6" w:rsidR="004F72AA">
        <w:t>,</w:t>
      </w:r>
      <w:r w:rsidRPr="00727FC6">
        <w:t xml:space="preserve"> and </w:t>
      </w:r>
      <w:r w:rsidRPr="00727FC6" w:rsidR="00C02AE6">
        <w:t>s</w:t>
      </w:r>
      <w:r w:rsidRPr="00727FC6" w:rsidR="00E4459D">
        <w:t>tate</w:t>
      </w:r>
      <w:r w:rsidRPr="00727FC6">
        <w:t xml:space="preserve"> networks, owned by each </w:t>
      </w:r>
      <w:r w:rsidRPr="00727FC6" w:rsidR="00C02AE6">
        <w:t>s</w:t>
      </w:r>
      <w:r w:rsidRPr="00727FC6" w:rsidR="00E4459D">
        <w:t>tate</w:t>
      </w:r>
      <w:r w:rsidRPr="00727FC6">
        <w:t>.  When referred to collectively in this section of the agreement, these systems will be referred to as the “connected systems.”</w:t>
      </w:r>
    </w:p>
    <w:p w:rsidR="00CE2DFD" w:rsidRPr="00727FC6" w:rsidP="00AE52F4" w14:paraId="65D0B509" w14:textId="77777777">
      <w:pPr>
        <w:numPr>
          <w:ilvl w:val="0"/>
          <w:numId w:val="24"/>
        </w:numPr>
      </w:pPr>
      <w:r w:rsidRPr="00727FC6">
        <w:t>Authority</w:t>
      </w:r>
    </w:p>
    <w:p w:rsidR="00CE2DFD" w:rsidRPr="00727FC6" w:rsidP="00F92561" w14:paraId="12BE1647" w14:textId="0161D756">
      <w:pPr>
        <w:ind w:left="1080"/>
      </w:pPr>
      <w:r w:rsidRPr="00727FC6">
        <w:t xml:space="preserve">For security purposes, this agreement is entered into under the authority of the Federal Information Security </w:t>
      </w:r>
      <w:r w:rsidRPr="00727FC6" w:rsidR="008920E3">
        <w:t>Modernization Act of 2014 (Public Law 113-283).</w:t>
      </w:r>
    </w:p>
    <w:p w:rsidR="00CE2DFD" w:rsidRPr="00727FC6" w:rsidP="00AE52F4" w14:paraId="21696CE0" w14:textId="77777777">
      <w:pPr>
        <w:numPr>
          <w:ilvl w:val="0"/>
          <w:numId w:val="24"/>
        </w:numPr>
      </w:pPr>
      <w:r w:rsidRPr="00727FC6">
        <w:t>Purpose</w:t>
      </w:r>
    </w:p>
    <w:p w:rsidR="00CE2DFD" w:rsidRPr="00727FC6" w:rsidP="00F92561" w14:paraId="64828100" w14:textId="71E14649">
      <w:pPr>
        <w:ind w:left="1080"/>
      </w:pPr>
      <w:r w:rsidRPr="00727FC6">
        <w:t xml:space="preserve">This agreement between the parties allows for exchanges of information between </w:t>
      </w:r>
      <w:r w:rsidRPr="00727FC6" w:rsidR="00C02AE6">
        <w:t>s</w:t>
      </w:r>
      <w:r w:rsidRPr="00727FC6" w:rsidR="00E4459D">
        <w:t>tate</w:t>
      </w:r>
      <w:r w:rsidRPr="00727FC6">
        <w:t xml:space="preserve"> offices and information systems owned, operated, and processed at the B</w:t>
      </w:r>
      <w:r w:rsidRPr="00727FC6" w:rsidR="0029564F">
        <w:t>LS</w:t>
      </w:r>
      <w:r w:rsidRPr="00727FC6">
        <w:t xml:space="preserve"> as required or allowed by The Department of Labor Computer Security Handbook (CSH) and The Department of Labor Manual Series-9 as well as other federal statutes, regulations, and policies that may apply</w:t>
      </w:r>
      <w:r w:rsidRPr="00727FC6" w:rsidR="006E1B6C">
        <w:t>, as implemented by the BLS</w:t>
      </w:r>
      <w:r w:rsidRPr="00727FC6">
        <w:t>.  This section describes the agreement between the parties for the purpose of securing the data on the connected systems. It is the intent of the parties that they will be bound by this cooperative agreement once it is signed by each authorizing official for the connected systems.</w:t>
      </w:r>
    </w:p>
    <w:p w:rsidR="00CE2DFD" w:rsidRPr="00727FC6" w:rsidP="00F92561" w14:paraId="7D9BBC9B" w14:textId="02B54772">
      <w:pPr>
        <w:ind w:left="1080"/>
      </w:pPr>
      <w:r w:rsidRPr="00727FC6">
        <w:t xml:space="preserve">The BLS established and maintains a separate network for the </w:t>
      </w:r>
      <w:r w:rsidRPr="00727FC6" w:rsidR="00C02AE6">
        <w:t>s</w:t>
      </w:r>
      <w:r w:rsidRPr="00727FC6" w:rsidR="00E4459D">
        <w:t>tate</w:t>
      </w:r>
      <w:r w:rsidRPr="00727FC6">
        <w:t xml:space="preserve"> partners to access </w:t>
      </w:r>
      <w:r w:rsidR="00AC0DAA">
        <w:t>-</w:t>
      </w:r>
      <w:r w:rsidR="0042682C">
        <w:t xml:space="preserve"> via </w:t>
      </w:r>
      <w:r w:rsidR="005B3ECE">
        <w:t xml:space="preserve">internet </w:t>
      </w:r>
      <w:r w:rsidR="00AC0DAA">
        <w:t xml:space="preserve">connecting </w:t>
      </w:r>
      <w:r w:rsidR="005B3ECE">
        <w:t xml:space="preserve">to the BLS </w:t>
      </w:r>
      <w:r w:rsidR="005B3ECE">
        <w:t>FedState</w:t>
      </w:r>
      <w:r w:rsidR="005B3ECE">
        <w:t xml:space="preserve"> Portal </w:t>
      </w:r>
      <w:r w:rsidRPr="00727FC6">
        <w:t xml:space="preserve">for the purposes of processing surveys per the cooperative agreement.  To assist in this work, </w:t>
      </w:r>
      <w:r w:rsidRPr="00727FC6" w:rsidR="00C02AE6">
        <w:t>s</w:t>
      </w:r>
      <w:r w:rsidRPr="00727FC6" w:rsidR="00E4459D">
        <w:t>tate</w:t>
      </w:r>
      <w:r w:rsidRPr="00727FC6">
        <w:t>-accessible intranets are maintained to provide information on program operations and to access files needed to process the surveys.  Files are shared for policy councils and the BLS-</w:t>
      </w:r>
      <w:r w:rsidRPr="00727FC6" w:rsidR="00C02AE6">
        <w:t>s</w:t>
      </w:r>
      <w:r w:rsidRPr="00727FC6" w:rsidR="00E4459D">
        <w:t>tate</w:t>
      </w:r>
      <w:r w:rsidRPr="00727FC6">
        <w:t xml:space="preserve"> teams.  This connectivity also provides for training and email communications.  The BLS network provides only the capabilities, access, and information needed to execute the tenets of the cooperative agreement.  The BLS-provided logical and physical security controls isolate the </w:t>
      </w:r>
      <w:r w:rsidRPr="00727FC6" w:rsidR="00C02AE6">
        <w:t>s</w:t>
      </w:r>
      <w:r w:rsidRPr="00727FC6" w:rsidR="00E4459D">
        <w:t>tate</w:t>
      </w:r>
      <w:r w:rsidRPr="00727FC6">
        <w:t xml:space="preserve">-accessible network from the BLS network so that </w:t>
      </w:r>
      <w:r w:rsidRPr="00727FC6" w:rsidR="00C02AE6">
        <w:t>s</w:t>
      </w:r>
      <w:r w:rsidRPr="00727FC6" w:rsidR="00E4459D">
        <w:t>tate</w:t>
      </w:r>
      <w:r w:rsidRPr="00727FC6">
        <w:t xml:space="preserve"> personnel cannot connect to internal BLS resources. </w:t>
      </w:r>
    </w:p>
    <w:p w:rsidR="00CE2DFD" w:rsidRPr="00727FC6" w:rsidP="00F92561" w14:paraId="5A9F7DD1" w14:textId="77777777">
      <w:pPr>
        <w:ind w:left="1080"/>
      </w:pPr>
      <w:r w:rsidRPr="00727FC6">
        <w:t xml:space="preserve">Identification and authentication security controls for connection to the </w:t>
      </w:r>
      <w:r w:rsidRPr="00727FC6" w:rsidR="00C02AE6">
        <w:t>s</w:t>
      </w:r>
      <w:r w:rsidRPr="00727FC6" w:rsidR="00E4459D">
        <w:t>tate</w:t>
      </w:r>
      <w:r w:rsidRPr="00727FC6">
        <w:t xml:space="preserve">-accessible network are provided exclusively by BLS and no trust is assumed for credentials issued by the </w:t>
      </w:r>
      <w:r w:rsidRPr="00727FC6" w:rsidR="00C02AE6">
        <w:t>s</w:t>
      </w:r>
      <w:r w:rsidRPr="00727FC6" w:rsidR="00E4459D">
        <w:t>tate</w:t>
      </w:r>
      <w:r w:rsidRPr="00727FC6">
        <w:t>s.</w:t>
      </w:r>
    </w:p>
    <w:p w:rsidR="00CE2DFD" w:rsidRPr="00727FC6" w:rsidP="00F92561" w14:paraId="33AAB057" w14:textId="77777777">
      <w:pPr>
        <w:ind w:left="1080"/>
      </w:pPr>
      <w:r w:rsidRPr="00727FC6">
        <w:t xml:space="preserve">The BLS exclusively provides for the encryption of confidential data to/from </w:t>
      </w:r>
      <w:r w:rsidRPr="00727FC6" w:rsidR="00C02AE6">
        <w:t>s</w:t>
      </w:r>
      <w:r w:rsidRPr="00727FC6" w:rsidR="00E4459D">
        <w:t>tate</w:t>
      </w:r>
      <w:r w:rsidRPr="00727FC6">
        <w:t xml:space="preserve"> partners.  No </w:t>
      </w:r>
      <w:r w:rsidRPr="00727FC6" w:rsidR="00C02AE6">
        <w:t>s</w:t>
      </w:r>
      <w:r w:rsidRPr="00727FC6" w:rsidR="00E4459D">
        <w:t>tate</w:t>
      </w:r>
      <w:r w:rsidRPr="00727FC6">
        <w:t>-provided security controls are assumed or used in protecting the confidentiality or integrity of these transmissions.</w:t>
      </w:r>
    </w:p>
    <w:p w:rsidR="0014606B" w:rsidRPr="00727FC6" w:rsidP="00AB5CF5" w14:paraId="363BC549" w14:textId="77777777">
      <w:pPr>
        <w:ind w:left="1080"/>
      </w:pPr>
      <w:r w:rsidRPr="00727FC6">
        <w:t>The BLS-</w:t>
      </w:r>
      <w:r w:rsidRPr="00727FC6" w:rsidR="00C02AE6">
        <w:t>s</w:t>
      </w:r>
      <w:r w:rsidRPr="00727FC6" w:rsidR="00E4459D">
        <w:t>tate</w:t>
      </w:r>
      <w:r w:rsidRPr="00727FC6">
        <w:t xml:space="preserve"> network architecture was designed and implemented with no expectation of security provided by the </w:t>
      </w:r>
      <w:r w:rsidRPr="00727FC6" w:rsidR="00C02AE6">
        <w:t>s</w:t>
      </w:r>
      <w:r w:rsidRPr="00727FC6" w:rsidR="00E4459D">
        <w:t>tate</w:t>
      </w:r>
      <w:r w:rsidRPr="00727FC6">
        <w:t xml:space="preserve"> agencies or networks. </w:t>
      </w:r>
    </w:p>
    <w:p w:rsidR="00CE2DFD" w:rsidRPr="00727FC6" w:rsidP="00AE52F4" w14:paraId="2E0C4688" w14:textId="77777777">
      <w:pPr>
        <w:numPr>
          <w:ilvl w:val="0"/>
          <w:numId w:val="24"/>
        </w:numPr>
      </w:pPr>
      <w:r w:rsidRPr="00727FC6">
        <w:t>Connection Type</w:t>
      </w:r>
    </w:p>
    <w:p w:rsidR="00CE2DFD" w:rsidRPr="00727FC6" w:rsidP="00F92561" w14:paraId="27FA8E0C" w14:textId="51568D7D">
      <w:pPr>
        <w:ind w:left="1080"/>
      </w:pPr>
      <w:r w:rsidRPr="00727FC6">
        <w:t xml:space="preserve">The BLS LAN/WAN and the </w:t>
      </w:r>
      <w:r w:rsidRPr="00727FC6" w:rsidR="00C02AE6">
        <w:t>s</w:t>
      </w:r>
      <w:r w:rsidRPr="00727FC6" w:rsidR="00E4459D">
        <w:t>tate</w:t>
      </w:r>
      <w:r w:rsidRPr="00727FC6">
        <w:t xml:space="preserve"> office networks are</w:t>
      </w:r>
      <w:r w:rsidR="005F7D88">
        <w:t>/</w:t>
      </w:r>
      <w:r w:rsidR="007062B0">
        <w:t>were</w:t>
      </w:r>
      <w:r w:rsidRPr="00727FC6">
        <w:t xml:space="preserve"> connected to one another using dedicated T1 lines.  This connection is classified as a General Support System (GSS) to GSS connection.</w:t>
      </w:r>
      <w:r w:rsidR="00566DC7">
        <w:t xml:space="preserve">  </w:t>
      </w:r>
      <w:r w:rsidR="0003327E">
        <w:t xml:space="preserve">By the beginning of Fiscal Year 2023, we expect most, if not all, </w:t>
      </w:r>
      <w:r w:rsidR="00566DC7">
        <w:t>states</w:t>
      </w:r>
      <w:r w:rsidR="0003327E">
        <w:t xml:space="preserve"> will have completed their migration </w:t>
      </w:r>
      <w:r w:rsidR="00BA2D7D">
        <w:t xml:space="preserve">off the dedicated T1 lines </w:t>
      </w:r>
      <w:r w:rsidR="0003327E">
        <w:t>to</w:t>
      </w:r>
      <w:r w:rsidR="00566DC7">
        <w:t xml:space="preserve"> the </w:t>
      </w:r>
      <w:r w:rsidR="00566DC7">
        <w:t>FedState</w:t>
      </w:r>
      <w:r w:rsidR="00566DC7">
        <w:t xml:space="preserve"> Portal</w:t>
      </w:r>
      <w:r w:rsidR="0071139D">
        <w:t>, which</w:t>
      </w:r>
      <w:r w:rsidR="00566DC7">
        <w:t xml:space="preserve"> has been developed as an alternative to connect to BLS.  The portal allows states to connect using their internet connection.  Users have an RSA token and use that to securely access BLS applications housed on the portal.</w:t>
      </w:r>
    </w:p>
    <w:p w:rsidR="00CE2DFD" w:rsidRPr="00727FC6" w:rsidP="00AE52F4" w14:paraId="52283681" w14:textId="77777777">
      <w:pPr>
        <w:numPr>
          <w:ilvl w:val="0"/>
          <w:numId w:val="24"/>
        </w:numPr>
      </w:pPr>
      <w:r w:rsidRPr="00727FC6">
        <w:t>Locations</w:t>
      </w:r>
    </w:p>
    <w:p w:rsidR="00566DC7" w:rsidP="00566DC7" w14:paraId="3493AFDD" w14:textId="77777777">
      <w:pPr>
        <w:pStyle w:val="ListParagraph"/>
        <w:ind w:left="1080"/>
      </w:pPr>
      <w:bookmarkStart w:id="410" w:name="_Hlk67665391"/>
      <w:r>
        <w:t xml:space="preserve">The core of the BLS network resides in the Equinix Data Center facility (21715 Filigree Ct, </w:t>
      </w:r>
      <w:r w:rsidR="008A305E">
        <w:t xml:space="preserve">DC5, </w:t>
      </w:r>
      <w:r>
        <w:t xml:space="preserve">Ashburn, VA) with some components </w:t>
      </w:r>
      <w:r w:rsidRPr="00E255BD">
        <w:t>on the ground floor of the Postal Square Building (2 Massachusetts Avenue, NE, Washington, DC)</w:t>
      </w:r>
      <w:r>
        <w:t>; however, it extends to several regional offices, Regional Outstation Collection Center’s (ROCC) and state offices throughout the country.</w:t>
      </w:r>
      <w:bookmarkEnd w:id="410"/>
    </w:p>
    <w:p w:rsidR="00566DC7" w:rsidP="00566DC7" w14:paraId="2ABCCA57" w14:textId="77777777">
      <w:pPr>
        <w:pStyle w:val="ListParagraph"/>
      </w:pPr>
    </w:p>
    <w:p w:rsidR="0010357F" w:rsidRPr="00727FC6" w:rsidP="00566DC7" w14:paraId="3803083A" w14:textId="77777777">
      <w:pPr>
        <w:pStyle w:val="ListParagraph"/>
        <w:ind w:left="1080"/>
      </w:pPr>
      <w:r w:rsidRPr="00727FC6">
        <w:t xml:space="preserve">The </w:t>
      </w:r>
      <w:r w:rsidRPr="00727FC6" w:rsidR="00C02AE6">
        <w:t>s</w:t>
      </w:r>
      <w:r w:rsidRPr="00727FC6" w:rsidR="00E4459D">
        <w:t>tate</w:t>
      </w:r>
      <w:r w:rsidRPr="00727FC6">
        <w:t xml:space="preserve"> agency office location information is maintained by the BLS regional offices.</w:t>
      </w:r>
    </w:p>
    <w:p w:rsidR="00CE2DFD" w:rsidRPr="00727FC6" w:rsidP="00AE52F4" w14:paraId="675F7142" w14:textId="77777777">
      <w:pPr>
        <w:numPr>
          <w:ilvl w:val="0"/>
          <w:numId w:val="24"/>
        </w:numPr>
      </w:pPr>
      <w:r w:rsidRPr="00727FC6">
        <w:t>Data Classification</w:t>
      </w:r>
    </w:p>
    <w:p w:rsidR="00CE2DFD" w:rsidRPr="00727FC6" w:rsidP="002279F5" w14:paraId="5388E929" w14:textId="2B52B4DD">
      <w:pPr>
        <w:ind w:left="1080"/>
      </w:pPr>
      <w:r w:rsidRPr="00727FC6">
        <w:t xml:space="preserve">The sensitivity and criticality of BLS LAN/WAN </w:t>
      </w:r>
      <w:r w:rsidRPr="00727FC6" w:rsidR="006E1B6C">
        <w:t xml:space="preserve">as well as BLSCS, </w:t>
      </w:r>
      <w:r w:rsidRPr="00727FC6">
        <w:t>w</w:t>
      </w:r>
      <w:r w:rsidRPr="00727FC6" w:rsidR="006E1B6C">
        <w:t>ere</w:t>
      </w:r>
      <w:r w:rsidRPr="00727FC6">
        <w:t xml:space="preserve"> assessed using the DOL OCIO Cyber Security Asset Management tool. The tool is compliant with NIST SP 800-60, which provides guidance on implementing Federal Information Processing Standard (FIPS) 199.  BLS LAN/WAN </w:t>
      </w:r>
      <w:r w:rsidRPr="00727FC6" w:rsidR="006E1B6C">
        <w:t xml:space="preserve">and BLSCS </w:t>
      </w:r>
      <w:r w:rsidRPr="00727FC6">
        <w:t>ha</w:t>
      </w:r>
      <w:r w:rsidRPr="00727FC6" w:rsidR="006E1B6C">
        <w:t>ve</w:t>
      </w:r>
      <w:r w:rsidRPr="00727FC6">
        <w:t xml:space="preserve"> been evaluated for confidentiality, </w:t>
      </w:r>
      <w:r w:rsidRPr="00727FC6">
        <w:t>integrity</w:t>
      </w:r>
      <w:r w:rsidRPr="00727FC6">
        <w:t xml:space="preserve"> and availability requirements.  The results for each security objective are as follows:</w:t>
      </w:r>
    </w:p>
    <w:p w:rsidR="00CE2DFD" w:rsidRPr="00727FC6" w:rsidP="00AE52F4" w14:paraId="4665B138" w14:textId="77777777">
      <w:pPr>
        <w:numPr>
          <w:ilvl w:val="0"/>
          <w:numId w:val="23"/>
        </w:numPr>
      </w:pPr>
      <w:r w:rsidRPr="00727FC6">
        <w:t xml:space="preserve">Confidentiality </w:t>
      </w:r>
    </w:p>
    <w:p w:rsidR="00CE2DFD" w:rsidRPr="00727FC6" w:rsidP="007A0AF4" w14:paraId="464C9DB1" w14:textId="77777777">
      <w:pPr>
        <w:ind w:left="1440"/>
      </w:pPr>
      <w:r w:rsidRPr="00727FC6">
        <w:t>The system contains information that requires protection from unauthorized disclosure, such as confidential respondent data provided on a voluntary basis and data subject to sensitive system data such as usernames and passwords.  Confidentiality is considered Moderate.</w:t>
      </w:r>
    </w:p>
    <w:p w:rsidR="00CE2DFD" w:rsidRPr="00727FC6" w:rsidP="00AE52F4" w14:paraId="33B0B2C5" w14:textId="77777777">
      <w:pPr>
        <w:numPr>
          <w:ilvl w:val="0"/>
          <w:numId w:val="23"/>
        </w:numPr>
      </w:pPr>
      <w:r w:rsidRPr="00727FC6">
        <w:t>Integrity</w:t>
      </w:r>
    </w:p>
    <w:p w:rsidR="008462BB" w:rsidRPr="00727FC6" w:rsidP="00893EED" w14:paraId="1E0199B4" w14:textId="5D3F6D7B">
      <w:pPr>
        <w:ind w:left="1440"/>
      </w:pPr>
      <w:r w:rsidRPr="00727FC6">
        <w:t>The BLS economic estimates that rely on this system are released on stringent timetables, some of which are mandated by Congress.  They are eagerly awaited and heavily used by public policy makers and the investment community.  Thus, erroneous data could affect the B</w:t>
      </w:r>
      <w:r w:rsidRPr="00727FC6" w:rsidR="0029564F">
        <w:t>LS</w:t>
      </w:r>
      <w:r w:rsidRPr="00727FC6">
        <w:t>’ standing as a reliable statistical agency and could have a serious impact on government economic decisions and the financial markets.  Integrity is considered Moderate.</w:t>
      </w:r>
    </w:p>
    <w:p w:rsidR="00CE2DFD" w:rsidRPr="00727FC6" w:rsidP="00AE52F4" w14:paraId="1B61A537" w14:textId="77777777">
      <w:pPr>
        <w:numPr>
          <w:ilvl w:val="0"/>
          <w:numId w:val="23"/>
        </w:numPr>
      </w:pPr>
      <w:r w:rsidRPr="00727FC6">
        <w:t xml:space="preserve">Availability   </w:t>
      </w:r>
    </w:p>
    <w:p w:rsidR="00CE2DFD" w:rsidRPr="00727FC6" w:rsidP="007A0AF4" w14:paraId="0C0BE169" w14:textId="77777777">
      <w:pPr>
        <w:ind w:left="1440"/>
      </w:pPr>
      <w:r w:rsidRPr="00727FC6">
        <w:t xml:space="preserve">As </w:t>
      </w:r>
      <w:r w:rsidRPr="00727FC6" w:rsidR="007D3E34">
        <w:t>s</w:t>
      </w:r>
      <w:r w:rsidRPr="00727FC6" w:rsidR="00E4459D">
        <w:t>tate</w:t>
      </w:r>
      <w:r w:rsidRPr="00727FC6">
        <w:t>d above, the BLS economic estimates that rely on this system are released on stringent timetables, some of which are mandated by Congress.  They are eagerly awaited and heavily used by public policy makers and the investment community.  Thus, a significant delay in the release of data could affect the B</w:t>
      </w:r>
      <w:r w:rsidRPr="00727FC6" w:rsidR="0029564F">
        <w:t>LS</w:t>
      </w:r>
      <w:r w:rsidRPr="00727FC6">
        <w:t>’ standing as a reliable statistical agency and could have a serious impact on government economic decisions and the financial markets.  In the event of loss of availability, the system must be restored in a timely manner as outlined in the applicable IT Contingency Plan or Continuity of Operations Plan.  Availability is considered Moderate.</w:t>
      </w:r>
    </w:p>
    <w:p w:rsidR="00CE2DFD" w:rsidRPr="00727FC6" w:rsidP="00AE52F4" w14:paraId="3ED335FD" w14:textId="77777777">
      <w:pPr>
        <w:numPr>
          <w:ilvl w:val="0"/>
          <w:numId w:val="23"/>
        </w:numPr>
      </w:pPr>
      <w:r w:rsidRPr="00727FC6">
        <w:t>Overall Security Categorization</w:t>
      </w:r>
    </w:p>
    <w:p w:rsidR="00CE2DFD" w:rsidRPr="00727FC6" w:rsidP="007A0AF4" w14:paraId="47CAF145" w14:textId="1EF14EA4">
      <w:pPr>
        <w:ind w:left="1440"/>
      </w:pPr>
      <w:r w:rsidRPr="00727FC6">
        <w:t xml:space="preserve">According to FIPS </w:t>
      </w:r>
      <w:smartTag w:uri="urn:schemas-microsoft-com:office:smarttags" w:element="metricconverter">
        <w:smartTagPr>
          <w:attr w:name="ProductID" w:val="199, a"/>
        </w:smartTagPr>
        <w:r w:rsidRPr="00727FC6">
          <w:t>199, a</w:t>
        </w:r>
      </w:smartTag>
      <w:r w:rsidRPr="00727FC6">
        <w:t xml:space="preserve"> system’s overall security categorization, also known as the </w:t>
      </w:r>
      <w:r w:rsidRPr="00727FC6" w:rsidR="002939FA">
        <w:t>“</w:t>
      </w:r>
      <w:r w:rsidRPr="00727FC6">
        <w:t>high water mark</w:t>
      </w:r>
      <w:r w:rsidRPr="00727FC6" w:rsidR="002939FA">
        <w:t>”</w:t>
      </w:r>
      <w:r w:rsidRPr="00727FC6">
        <w:t>, is determined by highest individual sensitivity level for all three of the security objectives.  The overall Security Categorization</w:t>
      </w:r>
      <w:r w:rsidRPr="00727FC6" w:rsidR="006E1B6C">
        <w:t>s</w:t>
      </w:r>
      <w:r w:rsidRPr="00727FC6">
        <w:t xml:space="preserve"> of BLS LAN/WAN </w:t>
      </w:r>
      <w:r w:rsidRPr="00727FC6" w:rsidR="006E1B6C">
        <w:t>and BLSCS are</w:t>
      </w:r>
      <w:r w:rsidRPr="00727FC6">
        <w:t xml:space="preserve"> Moderate.  </w:t>
      </w:r>
    </w:p>
    <w:p w:rsidR="00CC3669" w:rsidRPr="00727FC6" w:rsidP="007A0AF4" w14:paraId="4F96AD0C" w14:textId="7E917119">
      <w:pPr>
        <w:ind w:left="1440"/>
      </w:pPr>
      <w:r w:rsidRPr="00727FC6">
        <w:t xml:space="preserve">The most sensitive data exchanged via the systems’ interconnections are considered </w:t>
      </w:r>
      <w:r w:rsidRPr="00727FC6" w:rsidR="002939FA">
        <w:t>controlled unclassified information (CUI)</w:t>
      </w:r>
      <w:r w:rsidRPr="00727FC6">
        <w:t xml:space="preserve">. </w:t>
      </w:r>
    </w:p>
    <w:p w:rsidR="00CE2DFD" w:rsidRPr="00727FC6" w:rsidP="00AE52F4" w14:paraId="62797C0D" w14:textId="77777777">
      <w:pPr>
        <w:numPr>
          <w:ilvl w:val="0"/>
          <w:numId w:val="24"/>
        </w:numPr>
      </w:pPr>
      <w:r w:rsidRPr="00727FC6">
        <w:t>Essential C</w:t>
      </w:r>
      <w:r w:rsidRPr="00727FC6" w:rsidR="00AB5CF5">
        <w:t>ommunications Required Between the Parties to t</w:t>
      </w:r>
      <w:r w:rsidRPr="00727FC6">
        <w:t>his Agreement</w:t>
      </w:r>
    </w:p>
    <w:p w:rsidR="00CE2DFD" w:rsidRPr="00727FC6" w:rsidP="007A0AF4" w14:paraId="6998DEA1" w14:textId="77777777">
      <w:pPr>
        <w:ind w:left="1080"/>
      </w:pPr>
      <w:r w:rsidRPr="00727FC6">
        <w:t>The parties agree to maintain open lines of communication between designated staff at both the managerial and technical levels.  The parties agree to each designate an authorizing official for information security.  The authorizing official, or designee, will be familiar with the security posture of the system.</w:t>
      </w:r>
    </w:p>
    <w:p w:rsidR="00CE2DFD" w:rsidRPr="00727FC6" w:rsidP="007A0AF4" w14:paraId="28A1B383" w14:textId="77777777">
      <w:pPr>
        <w:ind w:left="1080"/>
      </w:pPr>
      <w:r w:rsidRPr="00727FC6">
        <w:t xml:space="preserve">The BLS regional office staff will coordinate all communications between the BLS national office and </w:t>
      </w:r>
      <w:r w:rsidRPr="00727FC6" w:rsidR="00C02AE6">
        <w:t>s</w:t>
      </w:r>
      <w:r w:rsidRPr="00727FC6" w:rsidR="00E4459D">
        <w:t>tate</w:t>
      </w:r>
      <w:r w:rsidRPr="00727FC6">
        <w:t xml:space="preserve"> partners, except for when technical staff needs to communicate directly with each other to resolve security or connectivity issues.  </w:t>
      </w:r>
    </w:p>
    <w:p w:rsidR="00C46AAD" w:rsidRPr="00727FC6" w:rsidP="00E27EE5" w14:paraId="761AA846" w14:textId="334655E5">
      <w:pPr>
        <w:ind w:left="1080"/>
      </w:pPr>
      <w:r w:rsidRPr="00727FC6">
        <w:t xml:space="preserve">The parties agree to designate and provide contact information for technical leads for their respective systems, and to facilitate contact between technical leads to support the management and operation of the connection.  To safeguard the confidentiality, integrity, and availability of the data stored, processed, and transmitted on or between the connected systems, the parties agree to provide notice of specific events within the time indicated in this section.  </w:t>
      </w:r>
    </w:p>
    <w:p w:rsidR="00CE2DFD" w:rsidRPr="00727FC6" w:rsidP="007A0AF4" w14:paraId="192F56D7" w14:textId="77777777">
      <w:pPr>
        <w:ind w:firstLine="533"/>
      </w:pPr>
      <w:r w:rsidRPr="00727FC6">
        <w:t>The BLS point of contact for security or connectivity emergencies is:</w:t>
      </w:r>
    </w:p>
    <w:p w:rsidR="00CE2DFD" w:rsidRPr="00727FC6" w:rsidP="00E27EE5" w14:paraId="48233126" w14:textId="65C1F658">
      <w:pPr>
        <w:spacing w:after="0"/>
        <w:ind w:firstLine="893"/>
      </w:pPr>
      <w:r w:rsidRPr="00727FC6">
        <w:t xml:space="preserve">LANWAN </w:t>
      </w:r>
      <w:r w:rsidRPr="00727FC6" w:rsidR="006E1B6C">
        <w:t xml:space="preserve">and BLSCS </w:t>
      </w:r>
      <w:r w:rsidRPr="00727FC6">
        <w:t>Support Staff</w:t>
      </w:r>
    </w:p>
    <w:p w:rsidR="00CE2DFD" w:rsidRPr="00727FC6" w:rsidP="00E27EE5" w14:paraId="09215DBE" w14:textId="77777777">
      <w:pPr>
        <w:spacing w:after="0"/>
        <w:ind w:firstLine="893"/>
      </w:pPr>
      <w:r w:rsidRPr="00727FC6">
        <w:t>202-691-5950</w:t>
      </w:r>
    </w:p>
    <w:p w:rsidR="006C6715" w:rsidRPr="00727FC6" w:rsidP="007633B2" w14:paraId="464417FD" w14:textId="47D8250F">
      <w:pPr>
        <w:spacing w:after="0"/>
        <w:ind w:firstLine="893"/>
        <w:rPr>
          <w:rStyle w:val="Hyperlink"/>
        </w:rPr>
      </w:pPr>
      <w:hyperlink r:id="rId12" w:history="1">
        <w:r w:rsidRPr="00727FC6" w:rsidR="00CE2DFD">
          <w:rPr>
            <w:rStyle w:val="Hyperlink"/>
          </w:rPr>
          <w:t>LANHELP@bls.gov</w:t>
        </w:r>
      </w:hyperlink>
    </w:p>
    <w:p w:rsidR="007633B2" w:rsidRPr="00727FC6" w:rsidP="007633B2" w14:paraId="4A1283D8" w14:textId="77777777">
      <w:pPr>
        <w:spacing w:after="0"/>
      </w:pPr>
    </w:p>
    <w:p w:rsidR="00CE2DFD" w:rsidRPr="00727FC6" w:rsidP="00AE52F4" w14:paraId="3D592C9D" w14:textId="77777777">
      <w:pPr>
        <w:numPr>
          <w:ilvl w:val="0"/>
          <w:numId w:val="24"/>
        </w:numPr>
      </w:pPr>
      <w:r w:rsidRPr="00727FC6">
        <w:t>Security Incidents</w:t>
      </w:r>
    </w:p>
    <w:p w:rsidR="00CE2DFD" w:rsidRPr="00727FC6" w:rsidP="007A0AF4" w14:paraId="21114580" w14:textId="77777777">
      <w:pPr>
        <w:ind w:left="1080"/>
      </w:pPr>
      <w:r w:rsidRPr="00727FC6">
        <w:t>Technical staff will immediately notify their designated counterparts, via the BLS regional office contacts, when a security incident(s) is suspected or verifiably detected, so the other party may take steps to determine whether its system has been compromised and to take appropriate security precautions.  Technical staff will provide reasonable support to their counterparts in support of analysis and/or investigation into any security incidents.</w:t>
      </w:r>
    </w:p>
    <w:p w:rsidR="00CE2DFD" w:rsidRPr="00727FC6" w:rsidP="00AE52F4" w14:paraId="2EA3F766" w14:textId="77777777">
      <w:pPr>
        <w:numPr>
          <w:ilvl w:val="0"/>
          <w:numId w:val="24"/>
        </w:numPr>
      </w:pPr>
      <w:r w:rsidRPr="00727FC6">
        <w:t>Disasters and Contingency</w:t>
      </w:r>
    </w:p>
    <w:p w:rsidR="00CE2DFD" w:rsidRPr="00727FC6" w:rsidP="00F04F4E" w14:paraId="6356CADC" w14:textId="77777777">
      <w:pPr>
        <w:ind w:left="1080"/>
      </w:pPr>
      <w:r w:rsidRPr="00727FC6">
        <w:t>In the event of a disaster, technical staff for the system experiencing the disaster will immediately notify their designated counterparts, via the BLS regional office contacts, that a disaster has occurred and describe the contingency operations undertaken or to be undertaken to avoid a disruption of the interconnected systems.</w:t>
      </w:r>
    </w:p>
    <w:p w:rsidR="00CE2DFD" w:rsidRPr="00727FC6" w:rsidP="00AE52F4" w14:paraId="13B14CB7" w14:textId="77777777">
      <w:pPr>
        <w:numPr>
          <w:ilvl w:val="0"/>
          <w:numId w:val="24"/>
        </w:numPr>
      </w:pPr>
      <w:r w:rsidRPr="00727FC6">
        <w:t>Reporting</w:t>
      </w:r>
      <w:r w:rsidRPr="00727FC6">
        <w:t xml:space="preserve"> </w:t>
      </w:r>
      <w:r w:rsidRPr="00727FC6" w:rsidR="00AB5CF5">
        <w:t>Security Incidents a</w:t>
      </w:r>
      <w:r w:rsidRPr="00727FC6">
        <w:t>nd Disasters</w:t>
      </w:r>
    </w:p>
    <w:p w:rsidR="00CE2DFD" w:rsidRPr="00727FC6" w:rsidP="00F04F4E" w14:paraId="13D8C673" w14:textId="77777777">
      <w:pPr>
        <w:ind w:left="1080"/>
      </w:pPr>
      <w:r w:rsidRPr="00727FC6">
        <w:t xml:space="preserve">In the event of a security incident or disaster, the owner of the system experiencing the incident or disaster will, in addition to the immediate notice provisions </w:t>
      </w:r>
      <w:r w:rsidRPr="00727FC6" w:rsidR="007D3E34">
        <w:t>s</w:t>
      </w:r>
      <w:r w:rsidRPr="00727FC6" w:rsidR="00E4459D">
        <w:t>tate</w:t>
      </w:r>
      <w:r w:rsidRPr="00727FC6">
        <w:t xml:space="preserve">d above, via the BLS regional office contacts, send formal written notification to the authorizing official for the other interconnected system within three days after detection of the incident(s).  This written notification will describe the security incident or disaster in detail and </w:t>
      </w:r>
      <w:r w:rsidRPr="00727FC6" w:rsidR="007D3E34">
        <w:t>s</w:t>
      </w:r>
      <w:r w:rsidRPr="00727FC6" w:rsidR="00E4459D">
        <w:t>tate</w:t>
      </w:r>
      <w:r w:rsidRPr="00727FC6">
        <w:t xml:space="preserve"> the measures taken to protect the confidentiality, integrity and availability of information on the interconnected systems.</w:t>
      </w:r>
    </w:p>
    <w:p w:rsidR="00CE2DFD" w:rsidRPr="00727FC6" w:rsidP="00AE52F4" w14:paraId="7E41E591" w14:textId="77777777">
      <w:pPr>
        <w:numPr>
          <w:ilvl w:val="0"/>
          <w:numId w:val="24"/>
        </w:numPr>
      </w:pPr>
      <w:r w:rsidRPr="00727FC6">
        <w:t>Material Change to System Configuration</w:t>
      </w:r>
    </w:p>
    <w:p w:rsidR="00CE2DFD" w:rsidRPr="00727FC6" w:rsidP="00F04F4E" w14:paraId="4110E9EE" w14:textId="77777777">
      <w:pPr>
        <w:ind w:left="1080"/>
      </w:pPr>
      <w:r w:rsidRPr="00727FC6">
        <w:t>Planned technical changes to the system architecture that may affect security with the other party will be reported, via the BLS regional office contacts, to technical staff before such changes are implemented.  The initiating party agrees to conduct a risk assessment based on the new system architecture.  In the event of material changes to the system’s configuration, the parties agree to modify this document as necessary.</w:t>
      </w:r>
    </w:p>
    <w:p w:rsidR="00CE2DFD" w:rsidRPr="00727FC6" w:rsidP="00AE52F4" w14:paraId="40EB2BD9" w14:textId="77777777">
      <w:pPr>
        <w:numPr>
          <w:ilvl w:val="0"/>
          <w:numId w:val="24"/>
        </w:numPr>
      </w:pPr>
      <w:r w:rsidRPr="00727FC6">
        <w:t>New Connections</w:t>
      </w:r>
    </w:p>
    <w:p w:rsidR="004D069A" w:rsidRPr="00727FC6" w:rsidP="00F04F4E" w14:paraId="18FDFC40" w14:textId="050864E6">
      <w:pPr>
        <w:ind w:left="1080"/>
      </w:pPr>
      <w:r w:rsidRPr="00727FC6">
        <w:t xml:space="preserve">Connections to other information systems outside of either party may affect the security of the connection between </w:t>
      </w:r>
      <w:r w:rsidRPr="00727FC6" w:rsidR="00C02AE6">
        <w:t>s</w:t>
      </w:r>
      <w:r w:rsidRPr="00727FC6" w:rsidR="00E4459D">
        <w:t>tate</w:t>
      </w:r>
      <w:r w:rsidRPr="00727FC6">
        <w:t xml:space="preserve"> offices and the BLS.  Therefore, prior to connecting their systems to any other information system (including systems that are owned and operated by third parties) that is not the subject of this agreement, the </w:t>
      </w:r>
      <w:r w:rsidRPr="00727FC6" w:rsidR="00C02AE6">
        <w:t>s</w:t>
      </w:r>
      <w:r w:rsidRPr="00727FC6" w:rsidR="00E4459D">
        <w:t>tate</w:t>
      </w:r>
      <w:r w:rsidRPr="00727FC6">
        <w:t xml:space="preserve"> or the BLS office involved with the new connection will determine whether the new connection may affect the security of the connection between the </w:t>
      </w:r>
      <w:r w:rsidRPr="00727FC6" w:rsidR="00C02AE6">
        <w:t>s</w:t>
      </w:r>
      <w:r w:rsidRPr="00727FC6" w:rsidR="00E4459D">
        <w:t>tate</w:t>
      </w:r>
      <w:r w:rsidRPr="00727FC6">
        <w:t xml:space="preserve"> and the BLS, and if so determined will, via the BLS regional office contacts, provide written notice to the other party at least one month before connecting to the new system. This written notice must contain a detailed description of the new system, including the operational and management security controls for the new system.  Within five days of receiving such notice, either party may submit a written request for other relevant information or documentation regarding the connection and/or the system to which the connection is being made. Written responses to such requests must be provided within five days of receipt.  In the event that a </w:t>
      </w:r>
      <w:r w:rsidRPr="00727FC6" w:rsidR="00C02AE6">
        <w:t>s</w:t>
      </w:r>
      <w:r w:rsidRPr="00727FC6" w:rsidR="00E4459D">
        <w:t>tate</w:t>
      </w:r>
      <w:r w:rsidRPr="00727FC6">
        <w:t xml:space="preserve"> must change location(s) of its T1 connection(s), the </w:t>
      </w:r>
      <w:r w:rsidRPr="00727FC6" w:rsidR="00C02AE6">
        <w:t>s</w:t>
      </w:r>
      <w:r w:rsidRPr="00727FC6" w:rsidR="00E4459D">
        <w:t>tate</w:t>
      </w:r>
      <w:r w:rsidRPr="00727FC6">
        <w:t xml:space="preserve"> must give the BLS at least 60 days advance notice before moving the line and provide a </w:t>
      </w:r>
      <w:r w:rsidRPr="00727FC6" w:rsidR="00C02AE6">
        <w:t>s</w:t>
      </w:r>
      <w:r w:rsidRPr="00727FC6" w:rsidR="00E4459D">
        <w:t>tate</w:t>
      </w:r>
      <w:r w:rsidRPr="00727FC6">
        <w:t xml:space="preserve"> technical contact to coordinate the move.</w:t>
      </w:r>
    </w:p>
    <w:p w:rsidR="00CE2DFD" w:rsidRPr="00727FC6" w:rsidP="00AE52F4" w14:paraId="62C2E39D" w14:textId="77777777">
      <w:pPr>
        <w:numPr>
          <w:ilvl w:val="0"/>
          <w:numId w:val="24"/>
        </w:numPr>
      </w:pPr>
      <w:r w:rsidRPr="00727FC6">
        <w:t>P</w:t>
      </w:r>
      <w:r w:rsidRPr="00727FC6" w:rsidR="0014606B">
        <w:t>oint of Demarcation</w:t>
      </w:r>
    </w:p>
    <w:p w:rsidR="00CE2DFD" w:rsidRPr="00727FC6" w:rsidP="00213B0C" w14:paraId="69A2D8FF" w14:textId="2A62A094">
      <w:pPr>
        <w:ind w:left="1080"/>
      </w:pPr>
      <w:r w:rsidRPr="00727FC6">
        <w:t xml:space="preserve">The logical components within each system at which control over and protection of the data becomes responsibility of the other system is documented in the BLS LAN/WAN </w:t>
      </w:r>
      <w:r w:rsidRPr="00727FC6" w:rsidR="006E1B6C">
        <w:t xml:space="preserve">and BLSCS </w:t>
      </w:r>
      <w:r w:rsidRPr="00727FC6">
        <w:t>System Security Plan</w:t>
      </w:r>
      <w:r w:rsidRPr="00727FC6" w:rsidR="006E1B6C">
        <w:t>s</w:t>
      </w:r>
      <w:r w:rsidRPr="00727FC6">
        <w:t xml:space="preserve"> (SSP</w:t>
      </w:r>
      <w:r w:rsidRPr="00727FC6" w:rsidR="006E1B6C">
        <w:t>s</w:t>
      </w:r>
      <w:r w:rsidRPr="00727FC6">
        <w:t xml:space="preserve">), which </w:t>
      </w:r>
      <w:r w:rsidRPr="00727FC6" w:rsidR="006E1B6C">
        <w:t>are</w:t>
      </w:r>
      <w:r w:rsidRPr="00727FC6">
        <w:t xml:space="preserve"> available to authorized parties on request.</w:t>
      </w:r>
    </w:p>
    <w:p w:rsidR="00CE2DFD" w:rsidRPr="00727FC6" w:rsidP="00AE52F4" w14:paraId="276B9C1C" w14:textId="77777777">
      <w:pPr>
        <w:numPr>
          <w:ilvl w:val="0"/>
          <w:numId w:val="24"/>
        </w:numPr>
      </w:pPr>
      <w:r w:rsidRPr="00727FC6">
        <w:t>Authorization Boundary</w:t>
      </w:r>
    </w:p>
    <w:p w:rsidR="00F55D55" w:rsidP="00F55D55" w14:paraId="26B4518C" w14:textId="77777777">
      <w:pPr>
        <w:ind w:left="1080"/>
      </w:pPr>
      <w:r w:rsidRPr="00727FC6">
        <w:t xml:space="preserve">The boundary between these two systems is as described in the BLS LAN/WAN </w:t>
      </w:r>
      <w:r w:rsidRPr="00727FC6" w:rsidR="00526AF0">
        <w:t xml:space="preserve">and BLSCS </w:t>
      </w:r>
      <w:r w:rsidRPr="00727FC6">
        <w:t>SSP</w:t>
      </w:r>
      <w:r w:rsidRPr="00727FC6" w:rsidR="00526AF0">
        <w:t>s</w:t>
      </w:r>
      <w:r w:rsidRPr="00727FC6">
        <w:t xml:space="preserve">. </w:t>
      </w:r>
      <w:r w:rsidRPr="001B5F8F" w:rsidR="005A3E17">
        <w:rPr>
          <w:szCs w:val="20"/>
        </w:rPr>
        <w:t xml:space="preserve">  </w:t>
      </w:r>
      <w:r w:rsidRPr="00531AD1" w:rsidR="005A3E17">
        <w:rPr>
          <w:szCs w:val="20"/>
        </w:rPr>
        <w:t xml:space="preserve">BLS LAN/WAN </w:t>
      </w:r>
      <w:r w:rsidR="00DB3857">
        <w:rPr>
          <w:szCs w:val="20"/>
        </w:rPr>
        <w:t xml:space="preserve">and BLSCS </w:t>
      </w:r>
      <w:r w:rsidRPr="00531AD1" w:rsidR="005A3E17">
        <w:rPr>
          <w:szCs w:val="20"/>
        </w:rPr>
        <w:t>w</w:t>
      </w:r>
      <w:r w:rsidRPr="00531AD1" w:rsidR="00DB3857">
        <w:rPr>
          <w:szCs w:val="20"/>
        </w:rPr>
        <w:t>ere</w:t>
      </w:r>
      <w:r w:rsidRPr="00531AD1" w:rsidR="005A3E17">
        <w:rPr>
          <w:szCs w:val="20"/>
        </w:rPr>
        <w:t xml:space="preserve"> last re-authorized</w:t>
      </w:r>
      <w:r w:rsidRPr="00531AD1" w:rsidR="00DB3857">
        <w:rPr>
          <w:szCs w:val="20"/>
        </w:rPr>
        <w:t>, under the DOL Ongoing Authorization program,</w:t>
      </w:r>
      <w:r w:rsidRPr="00531AD1" w:rsidR="005A3E17">
        <w:rPr>
          <w:szCs w:val="20"/>
        </w:rPr>
        <w:t xml:space="preserve"> in June 2021. Th</w:t>
      </w:r>
      <w:r w:rsidRPr="00531AD1" w:rsidR="00DB3857">
        <w:rPr>
          <w:szCs w:val="20"/>
        </w:rPr>
        <w:t>ese</w:t>
      </w:r>
      <w:r w:rsidRPr="00531AD1" w:rsidR="005A3E17">
        <w:rPr>
          <w:szCs w:val="20"/>
        </w:rPr>
        <w:t xml:space="preserve"> authorization</w:t>
      </w:r>
      <w:r w:rsidRPr="00531AD1" w:rsidR="00DB3857">
        <w:rPr>
          <w:szCs w:val="20"/>
        </w:rPr>
        <w:t>s</w:t>
      </w:r>
      <w:r w:rsidRPr="00531AD1" w:rsidR="005A3E17">
        <w:rPr>
          <w:szCs w:val="20"/>
        </w:rPr>
        <w:t xml:space="preserve"> </w:t>
      </w:r>
      <w:r w:rsidRPr="00531AD1" w:rsidR="00DB3857">
        <w:rPr>
          <w:szCs w:val="20"/>
        </w:rPr>
        <w:t>are</w:t>
      </w:r>
      <w:r w:rsidRPr="00531AD1" w:rsidR="005A3E17">
        <w:rPr>
          <w:szCs w:val="20"/>
        </w:rPr>
        <w:t xml:space="preserve"> not tied to a termination date but rather remain valid until a significant change occurs altering the risk profile of the system or an event trigger indicates an information security risk above an acceptable level.</w:t>
      </w:r>
    </w:p>
    <w:p w:rsidR="00592616" w:rsidRPr="00F55D55" w:rsidP="00F55D55" w14:paraId="27A0E620" w14:textId="29FE9559">
      <w:pPr>
        <w:pStyle w:val="ListParagraph"/>
        <w:numPr>
          <w:ilvl w:val="0"/>
          <w:numId w:val="24"/>
        </w:numPr>
        <w:rPr>
          <w:szCs w:val="20"/>
        </w:rPr>
      </w:pPr>
      <w:r w:rsidRPr="00727FC6">
        <w:t>Topology Drawing</w:t>
      </w:r>
    </w:p>
    <w:p w:rsidR="001A7724" w:rsidRPr="00727FC6" w:rsidP="00592616" w14:paraId="15B60E3C" w14:textId="0BD5E438">
      <w:pPr>
        <w:ind w:left="1080"/>
      </w:pPr>
      <w:r w:rsidRPr="00727FC6">
        <w:t xml:space="preserve">A drawing showing systems and boundaries, which emphasizes where data of one system is placed in the other system or transported between access points is included in the BLS LAN/WAN </w:t>
      </w:r>
      <w:r w:rsidRPr="00727FC6" w:rsidR="00526AF0">
        <w:t xml:space="preserve">and BLSCS </w:t>
      </w:r>
      <w:r w:rsidRPr="00727FC6">
        <w:t>SSP</w:t>
      </w:r>
      <w:r w:rsidRPr="00727FC6" w:rsidR="00526AF0">
        <w:t>s</w:t>
      </w:r>
      <w:r w:rsidRPr="00727FC6">
        <w:t xml:space="preserve">.  </w:t>
      </w:r>
    </w:p>
    <w:p w:rsidR="00CE2DFD" w:rsidRPr="00727FC6" w:rsidP="00AE52F4" w14:paraId="17E43AFB" w14:textId="77777777">
      <w:pPr>
        <w:numPr>
          <w:ilvl w:val="0"/>
          <w:numId w:val="24"/>
        </w:numPr>
      </w:pPr>
      <w:r w:rsidRPr="00727FC6">
        <w:t>Connection Safeguards</w:t>
      </w:r>
    </w:p>
    <w:p w:rsidR="003448E7" w:rsidRPr="00727FC6" w:rsidP="00C44812" w14:paraId="34301473" w14:textId="0A719CBF">
      <w:pPr>
        <w:ind w:left="1080"/>
      </w:pPr>
      <w:r w:rsidRPr="00727FC6">
        <w:t xml:space="preserve">Both parties agree that the safeguards implemented on their systems are in place and operating effectively as described in their respective system’s </w:t>
      </w:r>
      <w:r w:rsidRPr="00727FC6" w:rsidR="00C221B1">
        <w:t>assessment and authorization</w:t>
      </w:r>
      <w:r w:rsidRPr="00727FC6">
        <w:t xml:space="preserve"> or equivalent documentation. Technical safeguards are to be implemented prior to, and as a condition of, establishing and maintaining a secure connection between and within the domain of the sites. The controls listed in the BLS LAN/WAN </w:t>
      </w:r>
      <w:r w:rsidRPr="00727FC6" w:rsidR="00526AF0">
        <w:t xml:space="preserve">and BLSCS </w:t>
      </w:r>
      <w:r w:rsidRPr="00727FC6">
        <w:t>SSP</w:t>
      </w:r>
      <w:r w:rsidRPr="00727FC6" w:rsidR="00526AF0">
        <w:t>s</w:t>
      </w:r>
      <w:r w:rsidRPr="00727FC6">
        <w:t xml:space="preserve"> include the technical controls required of Federal systems by Federal Information Processing Standards (FIPS) 200, and described in detail in NIST SP 800-53 and NIST SP 800-53A. </w:t>
      </w:r>
    </w:p>
    <w:p w:rsidR="00F55D55" w:rsidRPr="00727FC6" w:rsidP="00893EED" w14:paraId="42CD3E54" w14:textId="6557E69E">
      <w:pPr>
        <w:ind w:left="1080"/>
      </w:pPr>
      <w:r w:rsidRPr="00727FC6">
        <w:t xml:space="preserve">The State agency agrees to ensure that all systems used to store or process data under this agreement comply with all applicable Federal information security directives, acts, laws, regulations, standards, and guidelines.  The State agency shall ensure implementation of the respective security controls catalogued in the current version of National Institute of Standards and Technology (NIST) Special Publication 800-171, “Protecting Controlled Unclassified Information in Nonfederal Systems and Organizations”, and the operating system settings recommended by the manufacturers of the commercial off-the-shelf (COTS) products selected for integration, into any systems used to store or </w:t>
      </w:r>
      <w:r w:rsidRPr="00727FC6">
        <w:t>process BLS data.  Per NIST 800-171, the BLS reserves the right to request the system security plan and any associated plans of action for any planned implementations or mitigations.  In instances where the State agency finds that a security control does not apply</w:t>
      </w:r>
      <w:r w:rsidR="00BB6E39">
        <w:t xml:space="preserve"> or cannot be met</w:t>
      </w:r>
      <w:r w:rsidRPr="00727FC6">
        <w:t>, the State agency may request an exception.  Any exceptions must be approved in writing by the BLS.</w:t>
      </w:r>
    </w:p>
    <w:p w:rsidR="009D0073" w:rsidRPr="00727FC6" w:rsidP="009D0073" w14:paraId="72559A7F" w14:textId="6D414CE6">
      <w:pPr>
        <w:numPr>
          <w:ilvl w:val="0"/>
          <w:numId w:val="24"/>
        </w:numPr>
      </w:pPr>
      <w:r w:rsidRPr="00727FC6">
        <w:t xml:space="preserve">Cloud </w:t>
      </w:r>
      <w:r w:rsidR="00E20FAB">
        <w:t xml:space="preserve">Service </w:t>
      </w:r>
      <w:r w:rsidRPr="00C8436D" w:rsidR="00C8436D">
        <w:t>Providers</w:t>
      </w:r>
    </w:p>
    <w:p w:rsidR="000C6DC8" w:rsidP="00592616" w14:paraId="6EA62508" w14:textId="0AC9B823">
      <w:pPr>
        <w:spacing w:after="0" w:line="240" w:lineRule="exact"/>
        <w:ind w:left="1080"/>
      </w:pPr>
      <w:bookmarkStart w:id="411" w:name="_Hlk94171650"/>
      <w:r w:rsidRPr="00531AD1">
        <w:rPr>
          <w:rFonts w:cs="Courier New"/>
          <w:szCs w:val="20"/>
        </w:rPr>
        <w:t xml:space="preserve">State acquisition of a Cloud Service Provider(s) (CSP) </w:t>
      </w:r>
      <w:r w:rsidR="00E20FAB">
        <w:rPr>
          <w:rFonts w:cs="Courier New"/>
          <w:szCs w:val="20"/>
        </w:rPr>
        <w:t xml:space="preserve">cloud </w:t>
      </w:r>
      <w:r w:rsidRPr="00531AD1">
        <w:rPr>
          <w:rFonts w:cs="Courier New"/>
          <w:szCs w:val="20"/>
        </w:rPr>
        <w:t xml:space="preserve">service offerings to service BLS confidential information must be acquired through </w:t>
      </w:r>
      <w:bookmarkStart w:id="412" w:name="_Hlk83724453"/>
      <w:r w:rsidRPr="00531AD1">
        <w:rPr>
          <w:rFonts w:cs="Courier New"/>
          <w:szCs w:val="20"/>
        </w:rPr>
        <w:t>Federal Risk and Authorization Management Program (FedRAMP) compliant vendors</w:t>
      </w:r>
      <w:bookmarkEnd w:id="412"/>
      <w:r w:rsidRPr="00531AD1">
        <w:rPr>
          <w:rFonts w:cs="Courier New"/>
          <w:szCs w:val="20"/>
        </w:rPr>
        <w:t xml:space="preserve">.  Cloud providers servicing BLS confidential data must have FedRAMP approval with a moderate baseline.  Cloud services for confidential information must utilize Government Only Tenants.  </w:t>
      </w:r>
      <w:r>
        <w:rPr>
          <w:rFonts w:cs="Courier New"/>
          <w:szCs w:val="20"/>
        </w:rPr>
        <w:t>States</w:t>
      </w:r>
      <w:r w:rsidRPr="00531AD1">
        <w:rPr>
          <w:rFonts w:cs="Courier New"/>
          <w:szCs w:val="20"/>
        </w:rPr>
        <w:t xml:space="preserve"> must submit a CSP vendor’s FedRAMP package ID and service name for continuous monitoring security review at the request of the BLS.  BLS confidential information must have defined access controls and be encrypted at rest and in transit to prevent unauthorized access.  Only FIPS-validated cryptography is approved for use in encrypting Federal information.  It is a </w:t>
      </w:r>
      <w:r w:rsidR="00F37D21">
        <w:rPr>
          <w:rFonts w:cs="Courier New"/>
          <w:szCs w:val="20"/>
        </w:rPr>
        <w:t>s</w:t>
      </w:r>
      <w:r w:rsidR="00E20FAB">
        <w:rPr>
          <w:rFonts w:cs="Courier New"/>
          <w:szCs w:val="20"/>
        </w:rPr>
        <w:t>tate</w:t>
      </w:r>
      <w:r w:rsidRPr="00531AD1">
        <w:rPr>
          <w:rFonts w:cs="Courier New"/>
          <w:szCs w:val="20"/>
        </w:rPr>
        <w:t xml:space="preserve"> responsibility to ensure that any employee of a CSP who will require access to unencrypted BLS confidential information for any purpose be designated as a BLS agent and receive the required training.</w:t>
      </w:r>
      <w:bookmarkEnd w:id="411"/>
    </w:p>
    <w:p w:rsidR="00592616" w:rsidP="00592616" w14:paraId="77A9C431" w14:textId="77777777">
      <w:pPr>
        <w:spacing w:after="0" w:line="240" w:lineRule="exact"/>
        <w:ind w:left="1080"/>
      </w:pPr>
    </w:p>
    <w:p w:rsidR="00CE2DFD" w:rsidRPr="00727FC6" w:rsidP="00A16BD2" w14:paraId="7AD524A0" w14:textId="77777777">
      <w:pPr>
        <w:pStyle w:val="ListParagraph"/>
        <w:numPr>
          <w:ilvl w:val="0"/>
          <w:numId w:val="24"/>
        </w:numPr>
      </w:pPr>
      <w:r w:rsidRPr="00727FC6">
        <w:t>Person</w:t>
      </w:r>
      <w:r w:rsidRPr="00727FC6" w:rsidR="00B6479A">
        <w:t>nel Chan</w:t>
      </w:r>
      <w:r w:rsidRPr="00727FC6">
        <w:t>ges</w:t>
      </w:r>
    </w:p>
    <w:p w:rsidR="001601C9" w:rsidRPr="00727FC6" w:rsidP="00B07BBE" w14:paraId="5422252F" w14:textId="0706B5C1">
      <w:pPr>
        <w:ind w:left="1080"/>
      </w:pPr>
      <w:r w:rsidRPr="00727FC6">
        <w:t>The parties agree to provide notification, via the BLS regional office contacts, of the separation or long-term absence of the system owner or technical lead. In addition, both parties will provide notification of any changes in point-of-contact information.</w:t>
      </w:r>
    </w:p>
    <w:p w:rsidR="00CE2DFD" w:rsidRPr="00727FC6" w:rsidP="00AE52F4" w14:paraId="1B4FB856" w14:textId="77777777">
      <w:pPr>
        <w:numPr>
          <w:ilvl w:val="0"/>
          <w:numId w:val="24"/>
        </w:numPr>
      </w:pPr>
      <w:r w:rsidRPr="00727FC6">
        <w:t>Security</w:t>
      </w:r>
    </w:p>
    <w:p w:rsidR="00CE2DFD" w:rsidRPr="00727FC6" w:rsidP="00C44812" w14:paraId="5C5F6C8B" w14:textId="77777777">
      <w:pPr>
        <w:ind w:left="1080"/>
      </w:pPr>
      <w:r w:rsidRPr="00727FC6">
        <w:t>Both parties agree to work together to ensure the joint security of the connected systems and the data they store, process, and transmit. Each party certifies that its respective system is designed, managed, and operated in compliance with all relevant laws, regulations, and policies.</w:t>
      </w:r>
    </w:p>
    <w:p w:rsidR="00CE2DFD" w:rsidRPr="00727FC6" w:rsidP="00AE52F4" w14:paraId="53D3FE44" w14:textId="77777777">
      <w:pPr>
        <w:numPr>
          <w:ilvl w:val="0"/>
          <w:numId w:val="24"/>
        </w:numPr>
      </w:pPr>
      <w:r w:rsidRPr="00727FC6">
        <w:t>Cost Considerations</w:t>
      </w:r>
    </w:p>
    <w:p w:rsidR="002713C8" w:rsidRPr="00727FC6" w:rsidP="00C44812" w14:paraId="06CE5484" w14:textId="77777777">
      <w:pPr>
        <w:ind w:left="1080"/>
      </w:pPr>
      <w:r w:rsidRPr="00727FC6">
        <w:t>Both parties agree to negotiate the costs of the connecting mechanism and/or media, but no such expenditures or financial commitments shall be made without the written concurrence of both parties. Modifications to either system that are necessary to support the connection are the responsibility of the respective system owners’ organization.</w:t>
      </w:r>
    </w:p>
    <w:p w:rsidR="00CE2DFD" w:rsidRPr="00727FC6" w:rsidP="00AE52F4" w14:paraId="348D0F51" w14:textId="77777777">
      <w:pPr>
        <w:numPr>
          <w:ilvl w:val="0"/>
          <w:numId w:val="24"/>
        </w:numPr>
      </w:pPr>
      <w:r w:rsidRPr="00727FC6">
        <w:t>Effect of Agreement</w:t>
      </w:r>
    </w:p>
    <w:p w:rsidR="00CE2DFD" w:rsidRPr="00727FC6" w:rsidP="00C44812" w14:paraId="22915538" w14:textId="77777777">
      <w:pPr>
        <w:ind w:left="1080"/>
      </w:pPr>
      <w:r w:rsidRPr="00727FC6">
        <w:t>This agreement is an internal g</w:t>
      </w:r>
      <w:r w:rsidRPr="00727FC6">
        <w:t xml:space="preserve">overnment agreement and is not intended to confer any right upon any private person. </w:t>
      </w:r>
    </w:p>
    <w:p w:rsidR="00CE2DFD" w:rsidRPr="00727FC6" w:rsidP="00C44812" w14:paraId="3C7F0110" w14:textId="77777777">
      <w:pPr>
        <w:ind w:left="1080"/>
      </w:pPr>
      <w:r w:rsidRPr="00727FC6">
        <w:t xml:space="preserve">Nothing in this agreement shall be interpreted as limiting, superseding, or otherwise affecting either agency’s normal operations or decisions in carrying out its statutory or regulatory duties. </w:t>
      </w:r>
    </w:p>
    <w:p w:rsidR="00CE2DFD" w:rsidRPr="00727FC6" w:rsidP="00C44812" w14:paraId="6F5893BC" w14:textId="77777777">
      <w:pPr>
        <w:ind w:left="1080"/>
      </w:pPr>
      <w:r w:rsidRPr="00727FC6">
        <w:t>This agreement does not limit or restrict the parties from participating in similar activities or arrangement with other entities.</w:t>
      </w:r>
    </w:p>
    <w:p w:rsidR="00CE2DFD" w:rsidP="00C44812" w14:paraId="342873BB" w14:textId="38B3F363">
      <w:pPr>
        <w:ind w:firstLine="533"/>
      </w:pPr>
      <w:r w:rsidRPr="00727FC6">
        <w:t>This agreement will be executed in full compliance with the Privacy Act of 1974.</w:t>
      </w:r>
    </w:p>
    <w:p w:rsidR="00113F05" w:rsidP="00C44812" w14:paraId="6A8CE63E" w14:textId="0D1D17B0">
      <w:pPr>
        <w:ind w:firstLine="533"/>
      </w:pPr>
    </w:p>
    <w:p w:rsidR="00113F05" w:rsidRPr="00727FC6" w:rsidP="00C44812" w14:paraId="30226546" w14:textId="77777777">
      <w:pPr>
        <w:ind w:firstLine="533"/>
      </w:pPr>
    </w:p>
    <w:p w:rsidR="00CE2DFD" w:rsidRPr="00727FC6" w:rsidP="00AE52F4" w14:paraId="0EEC9E16" w14:textId="77777777">
      <w:pPr>
        <w:numPr>
          <w:ilvl w:val="0"/>
          <w:numId w:val="24"/>
        </w:numPr>
      </w:pPr>
      <w:r w:rsidRPr="00727FC6">
        <w:t>Resolution Mechanism</w:t>
      </w:r>
    </w:p>
    <w:p w:rsidR="00CE2DFD" w:rsidRPr="00727FC6" w:rsidP="00C44812" w14:paraId="26795A9B" w14:textId="77777777">
      <w:pPr>
        <w:ind w:left="1080"/>
      </w:pPr>
      <w:r w:rsidRPr="00727FC6">
        <w:t>In the event of any disagreement arising under this agreement, the parties shall attempt to resolve the disagreement through negotiations in good faith.</w:t>
      </w:r>
    </w:p>
    <w:p w:rsidR="00CE2DFD" w:rsidRPr="00727FC6" w:rsidP="00AE52F4" w14:paraId="1895B105" w14:textId="77777777">
      <w:pPr>
        <w:numPr>
          <w:ilvl w:val="0"/>
          <w:numId w:val="24"/>
        </w:numPr>
      </w:pPr>
      <w:r w:rsidRPr="00727FC6">
        <w:t>A</w:t>
      </w:r>
      <w:r w:rsidRPr="00727FC6" w:rsidR="00B6479A">
        <w:t>uthorizing Official Resolution and Consent t</w:t>
      </w:r>
      <w:r w:rsidRPr="00727FC6">
        <w:t>o Monitoring</w:t>
      </w:r>
    </w:p>
    <w:p w:rsidR="00CE2DFD" w:rsidRPr="00727FC6" w:rsidP="00C44812" w14:paraId="41B4D5F2" w14:textId="77777777">
      <w:pPr>
        <w:ind w:left="1080"/>
      </w:pPr>
      <w:r w:rsidRPr="00727FC6">
        <w:t>In the event of suspected fraud, abuse, or security infraction, the authorizing official for either connected system may, via the BLS regional office contacts, conduct an analysis and investigation.  After the initial phases of the incident response plan have been executed, more specifically, the response and containment, and subsequent triage for the connected systems, the authorizing official or point of contact should be notified and provided with at least the basic knowledge that is known as of that point in time.  Within five days of receipt of a written request for information, the authorizing official for the system that is the subject of the investigation shall provide all relevant documentation and other evidence or information necessary to support the investigation.</w:t>
      </w:r>
    </w:p>
    <w:p w:rsidR="00CE2DFD" w:rsidRPr="00727FC6" w:rsidP="00AE52F4" w14:paraId="5180898B" w14:textId="77777777">
      <w:pPr>
        <w:numPr>
          <w:ilvl w:val="0"/>
          <w:numId w:val="24"/>
        </w:numPr>
      </w:pPr>
      <w:r w:rsidRPr="00727FC6">
        <w:t>Both parties agree to implement safeguards to prevent unauthorized access by electronic or physical means to confidential information.</w:t>
      </w:r>
    </w:p>
    <w:p w:rsidR="00CE2DFD" w:rsidRPr="00727FC6" w:rsidP="00AE52F4" w14:paraId="4B297129" w14:textId="77777777">
      <w:pPr>
        <w:numPr>
          <w:ilvl w:val="0"/>
          <w:numId w:val="24"/>
        </w:numPr>
      </w:pPr>
      <w:r w:rsidRPr="00727FC6">
        <w:t xml:space="preserve">The BLS reserves the right to make unannounced inspections of </w:t>
      </w:r>
      <w:r w:rsidRPr="00727FC6" w:rsidR="00C02AE6">
        <w:t>s</w:t>
      </w:r>
      <w:r w:rsidRPr="00727FC6" w:rsidR="00E4459D">
        <w:t>tate</w:t>
      </w:r>
      <w:r w:rsidRPr="00727FC6">
        <w:t xml:space="preserve"> facilities to determine compliance with confidentiality and security requirements.</w:t>
      </w:r>
    </w:p>
    <w:p w:rsidR="00CE2DFD" w:rsidRPr="00727FC6" w:rsidP="00AE52F4" w14:paraId="0FE71FAB" w14:textId="77777777">
      <w:pPr>
        <w:numPr>
          <w:ilvl w:val="0"/>
          <w:numId w:val="24"/>
        </w:numPr>
      </w:pPr>
      <w:r w:rsidRPr="00727FC6">
        <w:t xml:space="preserve">In the event of grant termination, or at an earlier time if required by the BLS, all confidential information provided to the </w:t>
      </w:r>
      <w:r w:rsidRPr="00727FC6" w:rsidR="00C02AE6">
        <w:t>s</w:t>
      </w:r>
      <w:r w:rsidRPr="00727FC6" w:rsidR="00E4459D">
        <w:t>tate</w:t>
      </w:r>
      <w:r w:rsidRPr="00727FC6">
        <w:t xml:space="preserve"> agency by the BLS and any documents or other media created by the </w:t>
      </w:r>
      <w:r w:rsidRPr="00727FC6" w:rsidR="00C02AE6">
        <w:t>s</w:t>
      </w:r>
      <w:r w:rsidRPr="00727FC6" w:rsidR="00E4459D">
        <w:t>tate</w:t>
      </w:r>
      <w:r w:rsidRPr="00727FC6">
        <w:t xml:space="preserve"> agency that contain confidential information must be returned to the BLS or, with BLS permission, be destroyed.  The </w:t>
      </w:r>
      <w:r w:rsidRPr="00727FC6" w:rsidR="00C02AE6">
        <w:t>s</w:t>
      </w:r>
      <w:r w:rsidRPr="00727FC6" w:rsidR="00E4459D">
        <w:t>tate</w:t>
      </w:r>
      <w:r w:rsidRPr="00727FC6">
        <w:t xml:space="preserve"> agency's failure to surrender or destroy such materials promptly or the </w:t>
      </w:r>
      <w:r w:rsidRPr="00727FC6" w:rsidR="00C02AE6">
        <w:t>s</w:t>
      </w:r>
      <w:r w:rsidRPr="00727FC6" w:rsidR="00E4459D">
        <w:t>tate</w:t>
      </w:r>
      <w:r w:rsidRPr="00727FC6">
        <w:t xml:space="preserve"> agency's conversion of such materials to a use not authorized by this CA may be a violation of 18 USC Section 641.</w:t>
      </w:r>
    </w:p>
    <w:p w:rsidR="00CE2DFD" w:rsidRPr="00727FC6" w:rsidP="00AE52F4" w14:paraId="30B69A92" w14:textId="77777777">
      <w:pPr>
        <w:numPr>
          <w:ilvl w:val="0"/>
          <w:numId w:val="24"/>
        </w:numPr>
      </w:pPr>
      <w:r w:rsidRPr="00727FC6">
        <w:t xml:space="preserve">The </w:t>
      </w:r>
      <w:r w:rsidRPr="00727FC6" w:rsidR="00C02AE6">
        <w:t>s</w:t>
      </w:r>
      <w:r w:rsidRPr="00727FC6" w:rsidR="00E4459D">
        <w:t>tate</w:t>
      </w:r>
      <w:r w:rsidRPr="00727FC6">
        <w:t xml:space="preserve"> agency agrees to notify the BLS regional office immediately upon discovering:</w:t>
      </w:r>
    </w:p>
    <w:p w:rsidR="00CE2DFD" w:rsidRPr="00727FC6" w:rsidP="00AE52F4" w14:paraId="68549666" w14:textId="77777777">
      <w:pPr>
        <w:numPr>
          <w:ilvl w:val="0"/>
          <w:numId w:val="25"/>
        </w:numPr>
      </w:pPr>
      <w:r w:rsidRPr="00727FC6">
        <w:t xml:space="preserve">Any breach or suspected breach of security, or </w:t>
      </w:r>
    </w:p>
    <w:p w:rsidR="00CE2DFD" w:rsidRPr="00727FC6" w:rsidP="00AE52F4" w14:paraId="101AAC36" w14:textId="77777777">
      <w:pPr>
        <w:numPr>
          <w:ilvl w:val="0"/>
          <w:numId w:val="25"/>
        </w:numPr>
      </w:pPr>
      <w:r w:rsidRPr="00727FC6">
        <w:t>A</w:t>
      </w:r>
      <w:r w:rsidRPr="00727FC6">
        <w:t>ny disclosure of the confidential information not authorized by this cooperative agreement.</w:t>
      </w:r>
    </w:p>
    <w:p w:rsidR="00C12727" w:rsidRPr="00727FC6" w:rsidP="00AE52F4" w14:paraId="32E9672A" w14:textId="56F5946B">
      <w:pPr>
        <w:numPr>
          <w:ilvl w:val="0"/>
          <w:numId w:val="24"/>
        </w:numPr>
      </w:pPr>
      <w:bookmarkStart w:id="413" w:name="_Hlk95481229"/>
      <w:r w:rsidRPr="00727FC6">
        <w:t xml:space="preserve">Telework </w:t>
      </w:r>
      <w:r w:rsidRPr="00C8436D" w:rsidR="00C8436D">
        <w:t>Requirements</w:t>
      </w:r>
    </w:p>
    <w:p w:rsidR="00BE7D86" w:rsidRPr="00727FC6" w:rsidP="00531AD1" w14:paraId="484AC95D" w14:textId="4A776376">
      <w:pPr>
        <w:pStyle w:val="ListParagraph"/>
        <w:ind w:left="907"/>
      </w:pPr>
      <w:r w:rsidRPr="009D3F38">
        <w:t xml:space="preserve">State employee telework locations may be included in the list of worksites.  State employees may be permitted to telework </w:t>
      </w:r>
      <w:r w:rsidR="001B5F8F">
        <w:t>from a domestic U.S. location</w:t>
      </w:r>
      <w:r w:rsidRPr="009D3F38">
        <w:t xml:space="preserve"> on a full-time or temporary basis.  All instances of contractor telework must be documented and approved by the BLS State Cooperating Representative before any telework begins.  The State employee is expected to meet all of the security requirements for the telework site(s).  </w:t>
      </w:r>
      <w:r w:rsidR="00C14D1C">
        <w:t>No</w:t>
      </w:r>
      <w:r w:rsidRPr="001B5F8F" w:rsidR="00C14D1C">
        <w:rPr>
          <w:spacing w:val="1"/>
        </w:rPr>
        <w:t xml:space="preserve"> </w:t>
      </w:r>
      <w:r w:rsidR="00C14D1C">
        <w:t>use</w:t>
      </w:r>
      <w:r w:rsidRPr="001B5F8F" w:rsidR="00C14D1C">
        <w:rPr>
          <w:spacing w:val="1"/>
        </w:rPr>
        <w:t xml:space="preserve"> </w:t>
      </w:r>
      <w:r w:rsidR="00C14D1C">
        <w:t>of</w:t>
      </w:r>
      <w:r w:rsidRPr="001B5F8F" w:rsidR="00C14D1C">
        <w:rPr>
          <w:spacing w:val="1"/>
        </w:rPr>
        <w:t xml:space="preserve"> </w:t>
      </w:r>
      <w:r w:rsidR="00C14D1C">
        <w:t>personally-owned</w:t>
      </w:r>
      <w:r w:rsidRPr="001B5F8F" w:rsidR="00C14D1C">
        <w:rPr>
          <w:spacing w:val="1"/>
        </w:rPr>
        <w:t xml:space="preserve"> </w:t>
      </w:r>
      <w:r w:rsidR="00C14D1C">
        <w:t>equipment is permitted</w:t>
      </w:r>
      <w:r w:rsidRPr="001B5F8F" w:rsidR="00C14D1C">
        <w:rPr>
          <w:spacing w:val="1"/>
        </w:rPr>
        <w:t xml:space="preserve"> </w:t>
      </w:r>
      <w:r w:rsidR="00C14D1C">
        <w:t>–</w:t>
      </w:r>
      <w:r w:rsidRPr="001B5F8F" w:rsidR="00C14D1C">
        <w:rPr>
          <w:spacing w:val="1"/>
        </w:rPr>
        <w:t xml:space="preserve"> </w:t>
      </w:r>
      <w:r w:rsidR="00C14D1C">
        <w:t>unless</w:t>
      </w:r>
      <w:r w:rsidRPr="001B5F8F" w:rsidR="00C14D1C">
        <w:rPr>
          <w:spacing w:val="1"/>
        </w:rPr>
        <w:t xml:space="preserve"> </w:t>
      </w:r>
      <w:r w:rsidR="00C14D1C">
        <w:t>otherwise</w:t>
      </w:r>
      <w:r w:rsidRPr="001B5F8F" w:rsidR="00C14D1C">
        <w:rPr>
          <w:spacing w:val="1"/>
        </w:rPr>
        <w:t xml:space="preserve"> </w:t>
      </w:r>
      <w:r w:rsidR="00C14D1C">
        <w:t>authorized</w:t>
      </w:r>
      <w:r w:rsidRPr="001B5F8F" w:rsidR="00C14D1C">
        <w:rPr>
          <w:spacing w:val="1"/>
        </w:rPr>
        <w:t xml:space="preserve"> </w:t>
      </w:r>
      <w:r w:rsidR="00C14D1C">
        <w:t>by</w:t>
      </w:r>
      <w:r w:rsidRPr="001B5F8F" w:rsidR="00C14D1C">
        <w:rPr>
          <w:spacing w:val="1"/>
        </w:rPr>
        <w:t xml:space="preserve"> </w:t>
      </w:r>
      <w:r w:rsidR="00C14D1C">
        <w:t xml:space="preserve">BLS. </w:t>
      </w:r>
      <w:r w:rsidRPr="009D3F38" w:rsidR="00C14D1C">
        <w:t xml:space="preserve"> </w:t>
      </w:r>
      <w:r w:rsidRPr="009D3F38">
        <w:t>The State employees should be prepared to demonstrate how they are implementing the security controls catalogued in NIST 800-171 for the telework site(s) and may be required to submit evidence of adherence through a System Security Plan (SSP) or other documentation.  Any exceptions of a telework location to the NIST 800-171 requirements would need to be documented and approved in writing by the BLS State Cooperating Representative.</w:t>
      </w:r>
    </w:p>
    <w:bookmarkEnd w:id="413"/>
    <w:p w:rsidR="00726D07" w:rsidRPr="00727FC6" w:rsidP="00C3537D" w14:paraId="623EA318" w14:textId="556E7DCA">
      <w:pPr>
        <w:pStyle w:val="ListParagraph"/>
        <w:ind w:left="1440"/>
      </w:pPr>
    </w:p>
    <w:p w:rsidR="00CE2DFD" w:rsidRPr="00727FC6" w:rsidP="005B02A4" w14:paraId="4F8D7D01" w14:textId="0FCC554D">
      <w:pPr>
        <w:pStyle w:val="Heading2"/>
      </w:pPr>
      <w:bookmarkStart w:id="414" w:name="_Toc220934176"/>
      <w:bookmarkStart w:id="415" w:name="_Toc318388373"/>
      <w:bookmarkStart w:id="416" w:name="_Toc355682050"/>
      <w:bookmarkStart w:id="417" w:name="_Toc127882901"/>
      <w:r w:rsidRPr="00727FC6">
        <w:t>DATA COLLECTION INTEGRITY</w:t>
      </w:r>
      <w:bookmarkEnd w:id="349"/>
      <w:bookmarkEnd w:id="350"/>
      <w:bookmarkEnd w:id="406"/>
      <w:bookmarkEnd w:id="407"/>
      <w:bookmarkEnd w:id="408"/>
      <w:bookmarkEnd w:id="409"/>
      <w:bookmarkEnd w:id="414"/>
      <w:bookmarkEnd w:id="415"/>
      <w:bookmarkEnd w:id="416"/>
      <w:bookmarkEnd w:id="417"/>
    </w:p>
    <w:p w:rsidR="00CE2DFD" w:rsidRPr="00727FC6" w:rsidP="005B02A4" w14:paraId="020166A9" w14:textId="236B642B">
      <w:pPr>
        <w:ind w:left="720"/>
      </w:pPr>
      <w:r w:rsidRPr="00727FC6">
        <w:t>The integrity of the B</w:t>
      </w:r>
      <w:r w:rsidRPr="00727FC6" w:rsidR="0029564F">
        <w:t>LS’</w:t>
      </w:r>
      <w:r w:rsidRPr="00727FC6">
        <w:t xml:space="preserve"> data collection process requires that all survey information be sound, complete, and of the highest possible quality.  Data must be obtained from the appropriate company official or respondent and the data entries must accurately report data and responses they provided.</w:t>
      </w:r>
      <w:r w:rsidRPr="00727FC6" w:rsidR="008065EB">
        <w:t xml:space="preserve">  This requirement</w:t>
      </w:r>
      <w:r w:rsidRPr="00727FC6">
        <w:t xml:space="preserve"> </w:t>
      </w:r>
      <w:r w:rsidRPr="00727FC6">
        <w:t>covers "all aspects of data collection, reconciliation and processing including, but not limited to, the following:  personal visits, telephone collection, telephone clarification, mail, computer assisted telephone interviews (CATI), computer assisted personal interviews (CAPI), telephone data entry (TDE), voice recognition and computer assisted data collection and processing (CADCAP).</w:t>
      </w:r>
    </w:p>
    <w:p w:rsidR="00541ACE" w:rsidRPr="00727FC6" w:rsidP="005B02A4" w14:paraId="0ACC05F7" w14:textId="77777777">
      <w:pPr>
        <w:ind w:left="720"/>
      </w:pPr>
      <w:r w:rsidRPr="00727FC6">
        <w:t xml:space="preserve">The </w:t>
      </w:r>
      <w:r w:rsidRPr="00727FC6" w:rsidR="00C02AE6">
        <w:t>s</w:t>
      </w:r>
      <w:r w:rsidRPr="00727FC6" w:rsidR="00E4459D">
        <w:t>tate</w:t>
      </w:r>
      <w:r w:rsidRPr="00727FC6">
        <w:t xml:space="preserve"> agency agrees to acquaint all employees involved in data collection for LMI programs with the data collection </w:t>
      </w:r>
      <w:r w:rsidRPr="00727FC6" w:rsidR="00917E0F">
        <w:t>requirements set out above</w:t>
      </w:r>
      <w:r w:rsidRPr="00727FC6">
        <w:t>, and to ensure that they understand that the source of the data, the method of data collection, and the data received from respondents must not be deliberately misrepresented.</w:t>
      </w:r>
    </w:p>
    <w:p w:rsidR="00CE2DFD" w:rsidRPr="00727FC6" w:rsidP="00EF0BB4" w14:paraId="500D7A6C" w14:textId="77777777">
      <w:pPr>
        <w:pStyle w:val="Heading2"/>
      </w:pPr>
      <w:bookmarkStart w:id="418" w:name="_Toc360880551"/>
      <w:bookmarkStart w:id="419" w:name="_Toc388872697"/>
      <w:bookmarkStart w:id="420" w:name="_Toc184020639"/>
      <w:bookmarkStart w:id="421" w:name="_Toc190758493"/>
      <w:bookmarkStart w:id="422" w:name="_Toc190770140"/>
      <w:bookmarkStart w:id="423" w:name="_Toc197829253"/>
      <w:bookmarkStart w:id="424" w:name="_Toc220934177"/>
      <w:bookmarkStart w:id="425" w:name="_Toc318388374"/>
      <w:bookmarkStart w:id="426" w:name="_Toc355682051"/>
      <w:bookmarkStart w:id="427" w:name="_Toc127882902"/>
      <w:r w:rsidRPr="00727FC6">
        <w:t>PUBLICATION OF DATA</w:t>
      </w:r>
      <w:bookmarkEnd w:id="418"/>
      <w:bookmarkEnd w:id="419"/>
      <w:bookmarkEnd w:id="420"/>
      <w:bookmarkEnd w:id="421"/>
      <w:bookmarkEnd w:id="422"/>
      <w:bookmarkEnd w:id="423"/>
      <w:bookmarkEnd w:id="424"/>
      <w:bookmarkEnd w:id="425"/>
      <w:bookmarkEnd w:id="426"/>
      <w:bookmarkEnd w:id="427"/>
    </w:p>
    <w:p w:rsidR="00CE2DFD" w:rsidRPr="00727FC6" w:rsidP="00EF0BB4" w14:paraId="301E59B7" w14:textId="77777777">
      <w:pPr>
        <w:ind w:left="720"/>
      </w:pPr>
      <w:r w:rsidRPr="00727FC6">
        <w:t>Publicat</w:t>
      </w:r>
      <w:r w:rsidRPr="00727FC6" w:rsidR="0056415E">
        <w:t>ion of data produced under the a</w:t>
      </w:r>
      <w:r w:rsidRPr="00727FC6">
        <w:t xml:space="preserve">greement will be limited to BLS-validated or approved data.  Funds may be budgeted in the CA to cover the cost of this activity.  </w:t>
      </w:r>
      <w:r w:rsidRPr="00727FC6" w:rsidR="00E4459D">
        <w:t>State</w:t>
      </w:r>
      <w:r w:rsidRPr="00727FC6">
        <w:t xml:space="preserve"> agency publication of employment data, occupational data, and labor force and unemployment statistics, including data or deriving from data developed under the CA, must contain the BLS-validated or approved series, and be identified as such.</w:t>
      </w:r>
    </w:p>
    <w:p w:rsidR="008462BB" w:rsidRPr="00727FC6" w:rsidP="00592616" w14:paraId="6AE791E7" w14:textId="46D895D2">
      <w:pPr>
        <w:ind w:left="720"/>
      </w:pPr>
      <w:r w:rsidRPr="00727FC6">
        <w:t xml:space="preserve">The cost of mailing publications is an allowable cost, but BLS will not provide additional funding for this purpose.  One copy of any publication produced by the </w:t>
      </w:r>
      <w:r w:rsidRPr="00727FC6" w:rsidR="00C02AE6">
        <w:t>s</w:t>
      </w:r>
      <w:r w:rsidRPr="00727FC6" w:rsidR="00E4459D">
        <w:t>tate</w:t>
      </w:r>
      <w:r w:rsidRPr="00727FC6">
        <w:t xml:space="preserve"> agency with CA funds will be provided to the Grant Officer, except as otherwise indicated in the LMI statistical program manuals.</w:t>
      </w:r>
    </w:p>
    <w:p w:rsidR="00CE2DFD" w:rsidRPr="00727FC6" w:rsidP="00EF0BB4" w14:paraId="0A56C293" w14:textId="77777777">
      <w:pPr>
        <w:pStyle w:val="Heading2"/>
      </w:pPr>
      <w:bookmarkStart w:id="428" w:name="_Toc360880552"/>
      <w:bookmarkStart w:id="429" w:name="_Toc388872698"/>
      <w:bookmarkStart w:id="430" w:name="_Toc184020640"/>
      <w:bookmarkStart w:id="431" w:name="_Toc190758494"/>
      <w:bookmarkStart w:id="432" w:name="_Toc190770141"/>
      <w:bookmarkStart w:id="433" w:name="_Toc197829254"/>
      <w:bookmarkStart w:id="434" w:name="_Toc220934178"/>
      <w:bookmarkStart w:id="435" w:name="_Toc318388375"/>
      <w:bookmarkStart w:id="436" w:name="_Toc355682052"/>
      <w:bookmarkStart w:id="437" w:name="_Toc127882903"/>
      <w:r w:rsidRPr="00727FC6">
        <w:t>MAIL MANAGEMENT</w:t>
      </w:r>
      <w:bookmarkEnd w:id="428"/>
      <w:bookmarkEnd w:id="429"/>
      <w:bookmarkEnd w:id="430"/>
      <w:bookmarkEnd w:id="431"/>
      <w:bookmarkEnd w:id="432"/>
      <w:bookmarkEnd w:id="433"/>
      <w:bookmarkEnd w:id="434"/>
      <w:bookmarkEnd w:id="435"/>
      <w:bookmarkEnd w:id="436"/>
      <w:bookmarkEnd w:id="437"/>
    </w:p>
    <w:p w:rsidR="00CE2DFD" w:rsidRPr="00727FC6" w:rsidP="00EF0BB4" w14:paraId="3D734596" w14:textId="77777777">
      <w:pPr>
        <w:ind w:left="720"/>
      </w:pPr>
      <w:bookmarkStart w:id="438" w:name="_Toc360880553"/>
      <w:bookmarkStart w:id="439" w:name="_Toc388872699"/>
      <w:r w:rsidRPr="00727FC6">
        <w:t xml:space="preserve">In keeping with United </w:t>
      </w:r>
      <w:r w:rsidRPr="00727FC6" w:rsidR="00E4459D">
        <w:t>State</w:t>
      </w:r>
      <w:r w:rsidRPr="00727FC6">
        <w:t xml:space="preserve">s Postal Service and General Services Administration mandates, direct accountability of mail now relies on commercial mail and no longer uses penalty meters.  Changes to mail practices and mail reporting requirements are described in LMI Administrative Memoranda S-07-9, "Transitioning </w:t>
      </w:r>
      <w:r w:rsidRPr="00727FC6" w:rsidR="00E4459D">
        <w:t>State</w:t>
      </w:r>
      <w:r w:rsidRPr="00727FC6">
        <w:t xml:space="preserve"> Labor Market Information Mail to Commercial Accountability and Practices" and S-07-3, "Supplemental Guidance for </w:t>
      </w:r>
      <w:r w:rsidRPr="00727FC6" w:rsidR="00E4459D">
        <w:t>State</w:t>
      </w:r>
      <w:r w:rsidRPr="00727FC6">
        <w:t xml:space="preserve"> Labor Market Information Commercial Mail Accounts." </w:t>
      </w:r>
    </w:p>
    <w:p w:rsidR="00085A68" w:rsidRPr="00727FC6" w:rsidP="006C6715" w14:paraId="0A417093" w14:textId="2E677697">
      <w:pPr>
        <w:ind w:left="720"/>
      </w:pPr>
      <w:r w:rsidRPr="00727FC6">
        <w:t>State</w:t>
      </w:r>
      <w:r w:rsidRPr="00727FC6" w:rsidR="00CE2DFD">
        <w:t xml:space="preserve">s may not use ETA or BLS penalty meter heads for outgoing mail.  </w:t>
      </w:r>
      <w:r w:rsidRPr="00727FC6">
        <w:t>State</w:t>
      </w:r>
      <w:r w:rsidRPr="00727FC6" w:rsidR="00CE2DFD">
        <w:t xml:space="preserve">s have converted to commercial mail payment of metered mail, permit imprint mail, and stamps and stationary in all locations. </w:t>
      </w:r>
      <w:r w:rsidRPr="00727FC6">
        <w:t>State</w:t>
      </w:r>
      <w:r w:rsidRPr="00727FC6" w:rsidR="00CE2DFD">
        <w:t xml:space="preserve">s should base their mail costs estimate on their postal </w:t>
      </w:r>
      <w:r w:rsidRPr="00727FC6" w:rsidR="009C498D">
        <w:t>s</w:t>
      </w:r>
      <w:r w:rsidRPr="00727FC6">
        <w:t>tate</w:t>
      </w:r>
      <w:r w:rsidRPr="00727FC6" w:rsidR="00CE2DFD">
        <w:t xml:space="preserve">ments, and use this estimate during CA negotiations with regional offices.  The CA award includes funds to pay for commercial mail.  Costs for program return mail (e.g., postage due and address correction mail) will continue to be funded directly by BLS with the exception of a few </w:t>
      </w:r>
      <w:r w:rsidRPr="00727FC6" w:rsidR="00C02AE6">
        <w:t>s</w:t>
      </w:r>
      <w:r w:rsidRPr="00727FC6">
        <w:t>tate</w:t>
      </w:r>
      <w:r w:rsidRPr="00727FC6" w:rsidR="00CE2DFD">
        <w:t xml:space="preserve">s that are not connected to the United </w:t>
      </w:r>
      <w:r w:rsidRPr="00727FC6">
        <w:t>State</w:t>
      </w:r>
      <w:r w:rsidRPr="00727FC6" w:rsidR="00CE2DFD">
        <w:t xml:space="preserve">s Postal Service </w:t>
      </w:r>
      <w:r w:rsidRPr="00727FC6" w:rsidR="00D543E6">
        <w:t>Enterprise Payment</w:t>
      </w:r>
      <w:r w:rsidRPr="00727FC6" w:rsidR="00CE2DFD">
        <w:t xml:space="preserve"> System (</w:t>
      </w:r>
      <w:r w:rsidRPr="00727FC6" w:rsidR="00D543E6">
        <w:t>E</w:t>
      </w:r>
      <w:r w:rsidRPr="00727FC6" w:rsidR="00CE2DFD">
        <w:t>PS)</w:t>
      </w:r>
      <w:r w:rsidRPr="00727FC6" w:rsidR="00D543E6">
        <w:t xml:space="preserve"> which replaced the Centralized Account Processing System (CAPS) as of April 1, 2019</w:t>
      </w:r>
      <w:r w:rsidRPr="00727FC6" w:rsidR="00CE2DFD">
        <w:t>.</w:t>
      </w:r>
    </w:p>
    <w:p w:rsidR="00CE2DFD" w:rsidRPr="00727FC6" w:rsidP="00EF0BB4" w14:paraId="0B886C28" w14:textId="367E6923">
      <w:pPr>
        <w:pStyle w:val="Heading2"/>
      </w:pPr>
      <w:bookmarkStart w:id="440" w:name="_Toc184020641"/>
      <w:bookmarkStart w:id="441" w:name="_Toc220934179"/>
      <w:bookmarkStart w:id="442" w:name="_Toc318388376"/>
      <w:bookmarkStart w:id="443" w:name="_Toc355682053"/>
      <w:bookmarkStart w:id="444" w:name="_Toc127882904"/>
      <w:r w:rsidRPr="00727FC6">
        <w:t>C</w:t>
      </w:r>
      <w:bookmarkStart w:id="445" w:name="_Toc190758495"/>
      <w:bookmarkStart w:id="446" w:name="_Toc190770142"/>
      <w:bookmarkStart w:id="447" w:name="_Toc197829255"/>
      <w:r w:rsidRPr="00727FC6">
        <w:t>ERTIFICATIONS</w:t>
      </w:r>
      <w:bookmarkEnd w:id="438"/>
      <w:bookmarkEnd w:id="439"/>
      <w:bookmarkEnd w:id="440"/>
      <w:bookmarkEnd w:id="441"/>
      <w:bookmarkEnd w:id="442"/>
      <w:bookmarkEnd w:id="443"/>
      <w:bookmarkEnd w:id="445"/>
      <w:bookmarkEnd w:id="446"/>
      <w:bookmarkEnd w:id="447"/>
      <w:bookmarkEnd w:id="444"/>
    </w:p>
    <w:p w:rsidR="00CE2DFD" w:rsidRPr="00727FC6" w:rsidP="00AE52F4" w14:paraId="0BA9E937" w14:textId="77777777">
      <w:pPr>
        <w:numPr>
          <w:ilvl w:val="0"/>
          <w:numId w:val="113"/>
        </w:numPr>
        <w:ind w:left="1080"/>
      </w:pPr>
      <w:bookmarkStart w:id="448" w:name="_Toc360880554"/>
      <w:bookmarkStart w:id="449" w:name="_Toc388872700"/>
      <w:bookmarkStart w:id="450" w:name="_Toc184020642"/>
      <w:bookmarkStart w:id="451" w:name="_Toc190758496"/>
      <w:bookmarkStart w:id="452" w:name="_Toc190770143"/>
      <w:bookmarkStart w:id="453" w:name="_Toc197829256"/>
      <w:bookmarkStart w:id="454" w:name="_Toc220934180"/>
      <w:bookmarkStart w:id="455" w:name="_Toc318388377"/>
      <w:bookmarkStart w:id="456" w:name="_Toc355682054"/>
      <w:r w:rsidRPr="00727FC6">
        <w:t>Debarment, Suspension, and Other Responsibility Matters</w:t>
      </w:r>
      <w:bookmarkEnd w:id="448"/>
      <w:bookmarkEnd w:id="449"/>
      <w:bookmarkEnd w:id="450"/>
      <w:bookmarkEnd w:id="451"/>
      <w:bookmarkEnd w:id="452"/>
      <w:bookmarkEnd w:id="453"/>
      <w:bookmarkEnd w:id="454"/>
      <w:bookmarkEnd w:id="455"/>
      <w:bookmarkEnd w:id="456"/>
    </w:p>
    <w:p w:rsidR="00983361" w:rsidP="00085A68" w14:paraId="10649CAE" w14:textId="78371A8E">
      <w:pPr>
        <w:ind w:left="1080"/>
      </w:pPr>
      <w:r w:rsidRPr="00727FC6">
        <w:t>Under the g</w:t>
      </w:r>
      <w:r w:rsidRPr="00727FC6" w:rsidR="00CE2DFD">
        <w:t xml:space="preserve">overnment-wide system for </w:t>
      </w:r>
      <w:r w:rsidRPr="00727FC6" w:rsidR="00CE2DFD">
        <w:t>nonprocurement</w:t>
      </w:r>
      <w:r w:rsidRPr="00727FC6" w:rsidR="00CE2DFD">
        <w:t xml:space="preserve"> debarment and suspension, any party who is debarred or suspended will be excluded from Federal financial and non-financial assistance and benefits under Federal programs and activities.  [29 CFR 98.100(a)]  Accordingly, before being awarded funding, each </w:t>
      </w:r>
      <w:r w:rsidRPr="00727FC6" w:rsidR="00C02AE6">
        <w:t>s</w:t>
      </w:r>
      <w:r w:rsidRPr="00727FC6" w:rsidR="00E4459D">
        <w:t>tate</w:t>
      </w:r>
      <w:r w:rsidRPr="00727FC6" w:rsidR="00CE2DFD">
        <w:t xml:space="preserve"> agency will submit, as part of its application for funding, the Certification Regarding Debarment, Suspension, and Other Responsibility Matters</w:t>
      </w:r>
      <w:r w:rsidRPr="00727FC6" w:rsidR="00CE2DFD">
        <w:noBreakHyphen/>
      </w:r>
      <w:r w:rsidRPr="00727FC6" w:rsidR="00CE2DFD">
        <w:noBreakHyphen/>
        <w:t xml:space="preserve">Primary Covered Transactions.  In addition, each </w:t>
      </w:r>
      <w:r w:rsidRPr="00727FC6" w:rsidR="00C02AE6">
        <w:t>s</w:t>
      </w:r>
      <w:r w:rsidRPr="00727FC6" w:rsidR="00E4459D">
        <w:t>tate</w:t>
      </w:r>
      <w:r w:rsidRPr="00727FC6" w:rsidR="00CE2DFD">
        <w:t xml:space="preserve"> agency will require participants in lower</w:t>
      </w:r>
      <w:r w:rsidRPr="00727FC6" w:rsidR="00CE2DFD">
        <w:noBreakHyphen/>
        <w:t>tier covered transactions to submit the Certification Regarding Debarment, Suspension, and Other Responsibility Matters</w:t>
      </w:r>
      <w:r w:rsidRPr="00727FC6" w:rsidR="00CE2DFD">
        <w:noBreakHyphen/>
      </w:r>
      <w:r w:rsidRPr="00727FC6" w:rsidR="00CE2DFD">
        <w:noBreakHyphen/>
        <w:t>Lower</w:t>
      </w:r>
      <w:r w:rsidRPr="00727FC6" w:rsidR="00CE2DFD">
        <w:noBreakHyphen/>
        <w:t>Tier Covered Transactions.  [29 CFR 98.510(a) and 29 CFR 98.510(b)]  These certifications and instructions for their completion are found in Part II, Application Instructions.</w:t>
      </w:r>
    </w:p>
    <w:p w:rsidR="00893EED" w:rsidP="00085A68" w14:paraId="7502ADA6" w14:textId="02CCA116">
      <w:pPr>
        <w:ind w:left="1080"/>
      </w:pPr>
    </w:p>
    <w:p w:rsidR="00CE2DFD" w:rsidRPr="00727FC6" w:rsidP="00AE52F4" w14:paraId="7EDB6D70" w14:textId="77777777">
      <w:pPr>
        <w:numPr>
          <w:ilvl w:val="0"/>
          <w:numId w:val="113"/>
        </w:numPr>
        <w:ind w:left="1080"/>
      </w:pPr>
      <w:bookmarkStart w:id="457" w:name="_Toc360880555"/>
      <w:bookmarkStart w:id="458" w:name="_Toc388872701"/>
      <w:bookmarkStart w:id="459" w:name="_Toc184020643"/>
      <w:bookmarkStart w:id="460" w:name="_Toc190758497"/>
      <w:bookmarkStart w:id="461" w:name="_Toc190770144"/>
      <w:bookmarkStart w:id="462" w:name="_Toc197829257"/>
      <w:bookmarkStart w:id="463" w:name="_Toc220934181"/>
      <w:bookmarkStart w:id="464" w:name="_Toc318388378"/>
      <w:bookmarkStart w:id="465" w:name="_Toc355682055"/>
      <w:r w:rsidRPr="00727FC6">
        <w:t>Drug-Free Workplace Requirements</w:t>
      </w:r>
      <w:bookmarkEnd w:id="457"/>
      <w:bookmarkEnd w:id="458"/>
      <w:bookmarkEnd w:id="459"/>
      <w:bookmarkEnd w:id="460"/>
      <w:bookmarkEnd w:id="461"/>
      <w:bookmarkEnd w:id="462"/>
      <w:bookmarkEnd w:id="463"/>
      <w:bookmarkEnd w:id="464"/>
      <w:bookmarkEnd w:id="465"/>
    </w:p>
    <w:p w:rsidR="00CE2DFD" w:rsidRPr="00727FC6" w:rsidP="00EF0BB4" w14:paraId="430264AA" w14:textId="77777777">
      <w:pPr>
        <w:ind w:left="1080"/>
      </w:pPr>
      <w:r w:rsidRPr="00727FC6">
        <w:t xml:space="preserve">29 CFR 98.630(a) requires that all grantees receiving grants (and cooperative agreements) from any Federal agency certify to that agency that they will maintain a drug-free workplace.  Making the required certification is a precondition for receiving a grant from a Federal agency.  Accordingly, before being awarded funding, each </w:t>
      </w:r>
      <w:r w:rsidRPr="00727FC6" w:rsidR="00C02AE6">
        <w:t>s</w:t>
      </w:r>
      <w:r w:rsidRPr="00727FC6" w:rsidR="00E4459D">
        <w:t>tate</w:t>
      </w:r>
      <w:r w:rsidRPr="00727FC6">
        <w:t xml:space="preserve"> agency will certify as instructed in Part II, Application Instructions, that it is maintaining a drug-free workplace.</w:t>
      </w:r>
    </w:p>
    <w:p w:rsidR="00CE2DFD" w:rsidRPr="00727FC6" w:rsidP="00AE52F4" w14:paraId="4DDC94B7" w14:textId="77777777">
      <w:pPr>
        <w:numPr>
          <w:ilvl w:val="0"/>
          <w:numId w:val="113"/>
        </w:numPr>
        <w:ind w:left="1080"/>
      </w:pPr>
      <w:bookmarkStart w:id="466" w:name="_Toc220930725"/>
      <w:bookmarkStart w:id="467" w:name="_Toc360880556"/>
      <w:bookmarkStart w:id="468" w:name="_Toc388872702"/>
      <w:bookmarkStart w:id="469" w:name="_Toc184020644"/>
      <w:bookmarkStart w:id="470" w:name="_Toc190758498"/>
      <w:bookmarkStart w:id="471" w:name="_Toc190770145"/>
      <w:bookmarkStart w:id="472" w:name="_Toc197829258"/>
      <w:bookmarkStart w:id="473" w:name="_Toc220934182"/>
      <w:bookmarkStart w:id="474" w:name="_Toc318388379"/>
      <w:bookmarkStart w:id="475" w:name="_Toc355682056"/>
      <w:bookmarkEnd w:id="466"/>
      <w:r w:rsidRPr="00727FC6">
        <w:t>Lobbying Activities</w:t>
      </w:r>
      <w:bookmarkEnd w:id="467"/>
      <w:bookmarkEnd w:id="468"/>
      <w:bookmarkEnd w:id="469"/>
      <w:bookmarkEnd w:id="470"/>
      <w:bookmarkEnd w:id="471"/>
      <w:bookmarkEnd w:id="472"/>
      <w:bookmarkEnd w:id="473"/>
      <w:bookmarkEnd w:id="474"/>
      <w:bookmarkEnd w:id="475"/>
    </w:p>
    <w:p w:rsidR="00CE2DFD" w:rsidRPr="00727FC6" w:rsidP="00EF0BB4" w14:paraId="22420AD9" w14:textId="77777777">
      <w:pPr>
        <w:ind w:left="1080"/>
      </w:pPr>
      <w:r w:rsidRPr="00727FC6">
        <w:t xml:space="preserve">Pursuant to 29 CFR 93, each applicant for a cooperative agreement must certify that the applicant will not use the funds awarded under the cooperative agreement to pay any person for influencing or attempting to influence an officer or employee of any agency, a Member of Congress, an officer or employee of Congress, or an employee of a Member of Congress in connection with any of the following covered Federal actions:  the awarding of any Federal contract, the making of any Federal grant, the making of any Federal loan, the entering into of any cooperative agreement, and the extension, continuation, renewal, amendment, or modification of any Federal contract, grant, loan, or cooperative agreement.  Making the required certification is a precondition for receiving a grant from a Federal agency.  Accordingly, before being awarded funding, each </w:t>
      </w:r>
      <w:r w:rsidRPr="00727FC6" w:rsidR="00C02AE6">
        <w:t>s</w:t>
      </w:r>
      <w:r w:rsidRPr="00727FC6" w:rsidR="00E4459D">
        <w:t>tate</w:t>
      </w:r>
      <w:r w:rsidRPr="00727FC6">
        <w:t xml:space="preserve"> agency will certify as instructed in Part II, Application Instructions.</w:t>
      </w:r>
    </w:p>
    <w:p w:rsidR="00CE2DFD" w:rsidRPr="00727FC6" w:rsidP="00EF0BB4" w14:paraId="5AA6DC8E" w14:textId="77777777">
      <w:pPr>
        <w:ind w:left="1080"/>
      </w:pPr>
      <w:r w:rsidRPr="00727FC6">
        <w:t xml:space="preserve">29 CFR 93 also requires that each applicant for a cooperative agreement with a Federal agency file with that agency a disclosure form if the applicant has made or has agreed to make any payment using </w:t>
      </w:r>
      <w:r w:rsidRPr="00727FC6">
        <w:t>nonappropriated</w:t>
      </w:r>
      <w:r w:rsidRPr="00727FC6">
        <w:t xml:space="preserve"> funds (to include profits from any covered Federal action), which would be prohibited if paid for with appropriated funds.</w:t>
      </w:r>
    </w:p>
    <w:p w:rsidR="00CE2DFD" w:rsidRPr="00727FC6" w:rsidP="00EF0BB4" w14:paraId="4E68167E" w14:textId="77777777">
      <w:pPr>
        <w:pStyle w:val="Heading2"/>
      </w:pPr>
      <w:bookmarkStart w:id="476" w:name="_Toc360880557"/>
      <w:bookmarkStart w:id="477" w:name="_Toc388872703"/>
      <w:bookmarkStart w:id="478" w:name="_Toc184020645"/>
      <w:bookmarkStart w:id="479" w:name="_Toc190758499"/>
      <w:bookmarkStart w:id="480" w:name="_Toc190770146"/>
      <w:bookmarkStart w:id="481" w:name="_Toc197829259"/>
      <w:bookmarkStart w:id="482" w:name="_Toc220934183"/>
      <w:bookmarkStart w:id="483" w:name="_Toc318388380"/>
      <w:bookmarkStart w:id="484" w:name="_Toc355682057"/>
      <w:bookmarkStart w:id="485" w:name="_Toc127882905"/>
      <w:r w:rsidRPr="00727FC6">
        <w:t>ASSURANCES</w:t>
      </w:r>
      <w:bookmarkEnd w:id="476"/>
      <w:bookmarkEnd w:id="477"/>
      <w:bookmarkEnd w:id="478"/>
      <w:bookmarkEnd w:id="479"/>
      <w:bookmarkEnd w:id="480"/>
      <w:bookmarkEnd w:id="481"/>
      <w:bookmarkEnd w:id="482"/>
      <w:bookmarkEnd w:id="483"/>
      <w:bookmarkEnd w:id="484"/>
      <w:bookmarkEnd w:id="485"/>
    </w:p>
    <w:p w:rsidR="00CE2DFD" w:rsidRPr="00727FC6" w:rsidP="000C5BE6" w14:paraId="0A33B0A0" w14:textId="77777777">
      <w:pPr>
        <w:ind w:left="720"/>
      </w:pPr>
      <w:r w:rsidRPr="00727FC6">
        <w:t xml:space="preserve">The standard assurances that follow specify terms and conditions with which </w:t>
      </w:r>
      <w:r w:rsidRPr="00727FC6" w:rsidR="00C02AE6">
        <w:t>s</w:t>
      </w:r>
      <w:r w:rsidRPr="00727FC6" w:rsidR="00E4459D">
        <w:t>tate</w:t>
      </w:r>
      <w:r w:rsidRPr="00727FC6">
        <w:t xml:space="preserve"> agency must comply, as prescribed by </w:t>
      </w:r>
      <w:r w:rsidRPr="00727FC6" w:rsidR="00201413">
        <w:t>2 CFR 200.206</w:t>
      </w:r>
      <w:r w:rsidRPr="00727FC6">
        <w:t>, Standard Form 424B, Standard Assurances.  Pursuant to SF</w:t>
      </w:r>
      <w:r w:rsidRPr="00727FC6">
        <w:noBreakHyphen/>
        <w:t>424B, certain assurances (Nos. 7, and 9 through 16 of SF</w:t>
      </w:r>
      <w:r w:rsidRPr="00727FC6">
        <w:noBreakHyphen/>
        <w:t>42</w:t>
      </w:r>
      <w:r w:rsidRPr="00727FC6" w:rsidR="0056415E">
        <w:t>4B) are not applicable to this a</w:t>
      </w:r>
      <w:r w:rsidRPr="00727FC6">
        <w:t>greement and have been deleted from the list below.</w:t>
      </w:r>
    </w:p>
    <w:p w:rsidR="00CE2DFD" w:rsidRPr="00727FC6" w:rsidP="000C5BE6" w14:paraId="7C0B9D39" w14:textId="77777777">
      <w:pPr>
        <w:ind w:left="720"/>
      </w:pPr>
      <w:r w:rsidRPr="00727FC6">
        <w:t xml:space="preserve">By placing an "X" or check mark in the "Agree to Comply" box next to the requirement concerning the assurances in the </w:t>
      </w:r>
      <w:r w:rsidRPr="00727FC6" w:rsidR="00546C24">
        <w:t>w</w:t>
      </w:r>
      <w:r w:rsidRPr="00727FC6">
        <w:t xml:space="preserve">ork </w:t>
      </w:r>
      <w:r w:rsidRPr="00727FC6" w:rsidR="00546C24">
        <w:t>s</w:t>
      </w:r>
      <w:r w:rsidRPr="00727FC6" w:rsidR="00E4459D">
        <w:t>tate</w:t>
      </w:r>
      <w:r w:rsidRPr="00727FC6">
        <w:t xml:space="preserve">ment:  Requirements for All Programs, the </w:t>
      </w:r>
      <w:r w:rsidRPr="00727FC6" w:rsidR="00C02AE6">
        <w:t>s</w:t>
      </w:r>
      <w:r w:rsidRPr="00727FC6" w:rsidR="00E4459D">
        <w:t>tate</w:t>
      </w:r>
      <w:r w:rsidRPr="00727FC6">
        <w:t xml:space="preserve"> agency assures and certifies that it will comply with all guidelines and requirements that apply to the application for, and the acceptance and use of Federal funds for this federally-assisted program.  Specifically, the </w:t>
      </w:r>
      <w:r w:rsidRPr="00727FC6" w:rsidR="00C02AE6">
        <w:t>s</w:t>
      </w:r>
      <w:r w:rsidRPr="00727FC6" w:rsidR="00E4459D">
        <w:t>tate</w:t>
      </w:r>
      <w:r w:rsidRPr="00727FC6">
        <w:t xml:space="preserve"> agency assures and certifies that it:</w:t>
      </w:r>
    </w:p>
    <w:p w:rsidR="00CE2DFD" w:rsidRPr="00727FC6" w:rsidP="00AE52F4" w14:paraId="649B8F43" w14:textId="77777777">
      <w:pPr>
        <w:numPr>
          <w:ilvl w:val="0"/>
          <w:numId w:val="28"/>
        </w:numPr>
      </w:pPr>
      <w:r w:rsidRPr="00727FC6">
        <w:t>Has the legal authority to apply for Federal assistance, and the institutional, managerial and financial capability (including funds sufficient to pay the non-Federal share of project costs) to ensure proper planning, management and completion of the project described in this application.</w:t>
      </w:r>
    </w:p>
    <w:p w:rsidR="00CE2DFD" w:rsidRPr="00727FC6" w:rsidP="00AE52F4" w14:paraId="3ED3EB69" w14:textId="77777777">
      <w:pPr>
        <w:numPr>
          <w:ilvl w:val="0"/>
          <w:numId w:val="28"/>
        </w:numPr>
      </w:pPr>
      <w:r w:rsidRPr="00727FC6">
        <w:t xml:space="preserve">Will give the awarding agency, the Comptroller General of the United </w:t>
      </w:r>
      <w:r w:rsidRPr="00727FC6" w:rsidR="00E4459D">
        <w:t>State</w:t>
      </w:r>
      <w:r w:rsidRPr="00727FC6">
        <w:t xml:space="preserve">s and, if appropriate, the </w:t>
      </w:r>
      <w:r w:rsidRPr="00727FC6" w:rsidR="00C02AE6">
        <w:t>s</w:t>
      </w:r>
      <w:r w:rsidRPr="00727FC6" w:rsidR="00E4459D">
        <w:t>tate</w:t>
      </w:r>
      <w:r w:rsidRPr="00727FC6">
        <w:t>, through any authorized representative, access to and the right to examine all records, books, papers, or documents related to the award; and will establish a proper accounting system in accordance with generally accepted accounting standards or agency directives.</w:t>
      </w:r>
    </w:p>
    <w:p w:rsidR="00CE2DFD" w:rsidRPr="00727FC6" w:rsidP="00AE52F4" w14:paraId="62FAEE77" w14:textId="77777777">
      <w:pPr>
        <w:numPr>
          <w:ilvl w:val="0"/>
          <w:numId w:val="28"/>
        </w:numPr>
      </w:pPr>
      <w:r w:rsidRPr="00727FC6">
        <w:t>Will establish safeguards to prohibit employees from using their positions for a purpose that constitutes or presents the appearance of personal or organizational conflict of interest, or personal gain.</w:t>
      </w:r>
    </w:p>
    <w:p w:rsidR="00CE2DFD" w:rsidRPr="00727FC6" w:rsidP="00AE52F4" w14:paraId="4F9B2478" w14:textId="77777777">
      <w:pPr>
        <w:numPr>
          <w:ilvl w:val="0"/>
          <w:numId w:val="28"/>
        </w:numPr>
      </w:pPr>
      <w:r w:rsidRPr="00727FC6">
        <w:t>Will initiate and complete the work within the applicable time frame after receipt of approval of the awarding agency.</w:t>
      </w:r>
    </w:p>
    <w:p w:rsidR="00CE2DFD" w:rsidRPr="00727FC6" w:rsidP="00AE52F4" w14:paraId="0DD2F640" w14:textId="77777777">
      <w:pPr>
        <w:numPr>
          <w:ilvl w:val="0"/>
          <w:numId w:val="28"/>
        </w:numPr>
      </w:pPr>
      <w:r w:rsidRPr="00727FC6">
        <w:t>Will comply with the Intergovernmental Personnel Act of 1970 (42 USC 4728</w:t>
      </w:r>
      <w:r w:rsidRPr="00727FC6">
        <w:noBreakHyphen/>
        <w:t>4763) relating to prescribed standards for merit systems for programs funded under one of the nineteen statutes or regulations specified in Appendix A of OPM's Standards for a Merit System of Personnel Administration (5 CFR 900, Subpart F).</w:t>
      </w:r>
    </w:p>
    <w:p w:rsidR="00CE2DFD" w:rsidRPr="00727FC6" w:rsidP="00AE52F4" w14:paraId="713DA2E1" w14:textId="77777777">
      <w:pPr>
        <w:numPr>
          <w:ilvl w:val="0"/>
          <w:numId w:val="28"/>
        </w:numPr>
      </w:pPr>
      <w:r w:rsidRPr="00727FC6">
        <w:t>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1681-1683, and 1685-1686), which prohibits discrimination on the basis of sex; (c) Section 504 of the Rehabilitation Act of 1973, as amended (29 USC 794), which prohibits discrimination on the basis of handicaps; (d) the Age Discrimination Act of 1975, as amended (42 USC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Sections 523 and 527 of the Public Health Service Act of 1912 (42 USC 290 dd-3 and 290 ee</w:t>
      </w:r>
      <w:r w:rsidRPr="00727FC6">
        <w:noBreakHyphen/>
        <w:t>3), as amended relating to confidentiality of alcohol and drug abuse patient records; (h) Title VIII of the Civil Rights Act of 1968 (42 USC 3601 et seq.) as amended, relating to nondiscrimination in the sale, rental or financing of housing; (</w:t>
      </w:r>
      <w:r w:rsidRPr="00727FC6">
        <w:t>i</w:t>
      </w:r>
      <w:r w:rsidRPr="00727FC6">
        <w:t>) any other nondiscrimination provisions in the specific statute(s) under which application for Federal assistance is being made; and (j) the requirements of any other nondiscrimination statute(s) that may apply to the application.</w:t>
      </w:r>
    </w:p>
    <w:p w:rsidR="00CE2DFD" w:rsidRPr="00727FC6" w:rsidP="00AE52F4" w14:paraId="649E8354" w14:textId="77777777">
      <w:pPr>
        <w:numPr>
          <w:ilvl w:val="0"/>
          <w:numId w:val="28"/>
        </w:numPr>
      </w:pPr>
      <w:r w:rsidRPr="00727FC6">
        <w:t>Will comply with the provisions of the Hatch Act (5 USC 1501-1508 and 7324</w:t>
      </w:r>
      <w:r w:rsidRPr="00727FC6">
        <w:noBreakHyphen/>
        <w:t>7328), which limits the political activities of employees whose principal employment activities are funded in whole or in part with Federal funds.</w:t>
      </w:r>
    </w:p>
    <w:p w:rsidR="00CE2DFD" w:rsidRPr="00727FC6" w:rsidP="00AE52F4" w14:paraId="30211571" w14:textId="77777777">
      <w:pPr>
        <w:numPr>
          <w:ilvl w:val="0"/>
          <w:numId w:val="28"/>
        </w:numPr>
      </w:pPr>
      <w:r w:rsidRPr="00727FC6">
        <w:t xml:space="preserve">Will cause to be performed the required financial and compliance audits in accordance with the Single Audit Act Amendments of 1996 and </w:t>
      </w:r>
      <w:r w:rsidRPr="00727FC6" w:rsidR="00201413">
        <w:t>2 CFR 200, Subpart F (Audit Requirements)</w:t>
      </w:r>
      <w:r w:rsidRPr="00727FC6">
        <w:t>.</w:t>
      </w:r>
    </w:p>
    <w:p w:rsidR="00CE2DFD" w:rsidRPr="00727FC6" w:rsidP="00AE52F4" w14:paraId="0040676C" w14:textId="77777777">
      <w:pPr>
        <w:numPr>
          <w:ilvl w:val="0"/>
          <w:numId w:val="28"/>
        </w:numPr>
      </w:pPr>
      <w:r w:rsidRPr="00727FC6">
        <w:t>Will comply with all applicable requirements of all other Federal laws, executive orders, regulations, and policies governing this program.</w:t>
      </w:r>
    </w:p>
    <w:p w:rsidR="004C66AF" w:rsidRPr="00727FC6" w:rsidP="00DA30F4" w14:paraId="6C62B4ED" w14:textId="29E476D5">
      <w:pPr>
        <w:spacing w:after="0"/>
        <w:ind w:left="0"/>
        <w:sectPr w:rsidSect="00464121">
          <w:headerReference w:type="even" r:id="rId13"/>
          <w:headerReference w:type="default" r:id="rId14"/>
          <w:footerReference w:type="default" r:id="rId15"/>
          <w:headerReference w:type="first" r:id="rId16"/>
          <w:pgSz w:w="12240" w:h="15840" w:code="1"/>
          <w:pgMar w:top="1440" w:right="1440" w:bottom="1440" w:left="1440" w:header="720" w:footer="720" w:gutter="0"/>
          <w:pgNumType w:start="1"/>
          <w:cols w:space="720"/>
          <w:docGrid w:linePitch="360"/>
        </w:sectPr>
      </w:pPr>
    </w:p>
    <w:p w:rsidR="00060938" w:rsidP="00060938" w14:paraId="0CE1595F" w14:textId="178D8E57">
      <w:pPr>
        <w:rPr>
          <w:b/>
        </w:rPr>
      </w:pPr>
      <w:bookmarkStart w:id="486" w:name="_Toc355682058"/>
      <w:r w:rsidRPr="00C813EA">
        <w:rPr>
          <w:noProof/>
        </w:rPr>
        <w:drawing>
          <wp:inline distT="0" distB="0" distL="0" distR="0">
            <wp:extent cx="8259112" cy="64922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8259112" cy="6492240"/>
                    </a:xfrm>
                    <a:prstGeom prst="rect">
                      <a:avLst/>
                    </a:prstGeom>
                    <a:noFill/>
                    <a:ln>
                      <a:noFill/>
                    </a:ln>
                  </pic:spPr>
                </pic:pic>
              </a:graphicData>
            </a:graphic>
          </wp:inline>
        </w:drawing>
      </w:r>
    </w:p>
    <w:p w:rsidR="00060938" w:rsidP="00060938" w14:paraId="2D059FF8" w14:textId="6C3729F6">
      <w:pPr>
        <w:pStyle w:val="Heading2"/>
        <w:numPr>
          <w:ilvl w:val="0"/>
          <w:numId w:val="0"/>
        </w:numPr>
        <w:ind w:left="720"/>
      </w:pPr>
      <w:bookmarkStart w:id="487" w:name="_Toc127882906"/>
      <w:r>
        <w:t xml:space="preserve">BLS LMI </w:t>
      </w:r>
      <w:r>
        <w:t>ObEx</w:t>
      </w:r>
      <w:bookmarkEnd w:id="487"/>
    </w:p>
    <w:p w:rsidR="00F71D50" w:rsidRPr="00727FC6" w:rsidP="002A59E2" w14:paraId="0FC4D061" w14:textId="13161DEF">
      <w:r w:rsidRPr="00727FC6">
        <w:rPr>
          <w:b/>
        </w:rPr>
        <w:t>INSTRUCTIONS FOR COMPLETING THE LMI</w:t>
      </w:r>
      <w:r w:rsidR="00E27193">
        <w:rPr>
          <w:b/>
        </w:rPr>
        <w:t xml:space="preserve"> OBLIGATIONS AND EXPENDITURES</w:t>
      </w:r>
      <w:r w:rsidR="000E6F65">
        <w:rPr>
          <w:b/>
        </w:rPr>
        <w:t xml:space="preserve"> (</w:t>
      </w:r>
      <w:r w:rsidR="000E6F65">
        <w:rPr>
          <w:b/>
        </w:rPr>
        <w:t>ObEx</w:t>
      </w:r>
      <w:r w:rsidR="000E6F65">
        <w:rPr>
          <w:b/>
        </w:rPr>
        <w:t>)</w:t>
      </w:r>
      <w:r w:rsidR="00E27193">
        <w:rPr>
          <w:b/>
        </w:rPr>
        <w:t xml:space="preserve"> FORM</w:t>
      </w:r>
    </w:p>
    <w:p w:rsidR="00F71D50" w:rsidRPr="00624182" w:rsidP="00F71D50" w14:paraId="0C7AC261" w14:textId="69E447E8">
      <w:pPr>
        <w:rPr>
          <w:szCs w:val="20"/>
        </w:rPr>
      </w:pPr>
      <w:r w:rsidRPr="00624182">
        <w:rPr>
          <w:szCs w:val="20"/>
        </w:rPr>
        <w:t xml:space="preserve">The LMI </w:t>
      </w:r>
      <w:r w:rsidRPr="00624182" w:rsidR="000E6F65">
        <w:rPr>
          <w:szCs w:val="20"/>
        </w:rPr>
        <w:t>Obligations and Expenditures (</w:t>
      </w:r>
      <w:r w:rsidRPr="00624182" w:rsidR="000E6F65">
        <w:rPr>
          <w:szCs w:val="20"/>
        </w:rPr>
        <w:t>ObEx</w:t>
      </w:r>
      <w:r w:rsidRPr="00624182" w:rsidR="000E6F65">
        <w:rPr>
          <w:szCs w:val="20"/>
        </w:rPr>
        <w:t>) form</w:t>
      </w:r>
      <w:r w:rsidRPr="00624182">
        <w:rPr>
          <w:szCs w:val="20"/>
        </w:rPr>
        <w:t xml:space="preserve"> displays cumulative obligations</w:t>
      </w:r>
      <w:r w:rsidRPr="00624182" w:rsidR="000E6F65">
        <w:rPr>
          <w:szCs w:val="20"/>
        </w:rPr>
        <w:t>, expenditures, and cash received</w:t>
      </w:r>
      <w:r w:rsidRPr="00624182">
        <w:rPr>
          <w:szCs w:val="20"/>
        </w:rPr>
        <w:t xml:space="preserve"> by program</w:t>
      </w:r>
      <w:r w:rsidRPr="00624182" w:rsidR="000E6F65">
        <w:rPr>
          <w:szCs w:val="20"/>
        </w:rPr>
        <w:t xml:space="preserve">.  </w:t>
      </w:r>
      <w:r w:rsidRPr="00624182">
        <w:rPr>
          <w:szCs w:val="20"/>
        </w:rPr>
        <w:t xml:space="preserve">Cumulative is defined as the beginning of the cooperative agreement period to the end of report period regardless of the fiscal year in which the cooperative agreement began.  </w:t>
      </w:r>
    </w:p>
    <w:p w:rsidR="00F71D50" w:rsidRPr="00624182" w:rsidP="00F71D50" w14:paraId="5C7FABFF" w14:textId="68E1B4E0">
      <w:pPr>
        <w:rPr>
          <w:szCs w:val="20"/>
        </w:rPr>
      </w:pPr>
      <w:r w:rsidRPr="00624182">
        <w:rPr>
          <w:b/>
          <w:szCs w:val="20"/>
        </w:rPr>
        <w:t>Frequency</w:t>
      </w:r>
      <w:r w:rsidRPr="00624182">
        <w:rPr>
          <w:szCs w:val="20"/>
        </w:rPr>
        <w:t xml:space="preserve">: </w:t>
      </w:r>
      <w:r w:rsidRPr="00624182" w:rsidR="000E6F65">
        <w:rPr>
          <w:szCs w:val="20"/>
        </w:rPr>
        <w:t xml:space="preserve"> </w:t>
      </w:r>
      <w:r w:rsidRPr="00624182">
        <w:rPr>
          <w:szCs w:val="20"/>
        </w:rPr>
        <w:t xml:space="preserve">Cumulative data for all lines must be completed and submitted to the </w:t>
      </w:r>
      <w:smartTag w:uri="urn:schemas-microsoft-com:office:smarttags" w:element="stockticker">
        <w:r w:rsidRPr="00624182">
          <w:rPr>
            <w:szCs w:val="20"/>
          </w:rPr>
          <w:t>BLS</w:t>
        </w:r>
      </w:smartTag>
      <w:r w:rsidRPr="00624182">
        <w:rPr>
          <w:szCs w:val="20"/>
        </w:rPr>
        <w:t xml:space="preserve"> 30 calendar days after the end of </w:t>
      </w:r>
      <w:r w:rsidRPr="00624182" w:rsidR="000E6F65">
        <w:rPr>
          <w:szCs w:val="20"/>
        </w:rPr>
        <w:t xml:space="preserve">each month. </w:t>
      </w:r>
    </w:p>
    <w:p w:rsidR="00F71D50" w:rsidRPr="00624182" w:rsidP="00F71D50" w14:paraId="28F64EA6" w14:textId="31CF5F29">
      <w:pPr>
        <w:rPr>
          <w:szCs w:val="20"/>
        </w:rPr>
      </w:pPr>
      <w:r w:rsidRPr="00624182">
        <w:rPr>
          <w:b/>
          <w:szCs w:val="20"/>
        </w:rPr>
        <w:t xml:space="preserve">Section A – Grantee </w:t>
      </w:r>
      <w:r w:rsidRPr="00624182">
        <w:rPr>
          <w:b/>
          <w:szCs w:val="20"/>
        </w:rPr>
        <w:t>Information:</w:t>
      </w:r>
      <w:r w:rsidRPr="00624182">
        <w:rPr>
          <w:szCs w:val="20"/>
        </w:rPr>
        <w:t xml:space="preserve">  Complete all fields in Section A. </w:t>
      </w:r>
    </w:p>
    <w:p w:rsidR="000E6F65" w:rsidRPr="00624182" w:rsidP="000E6F65" w14:paraId="16926AF7" w14:textId="7770527C">
      <w:pPr>
        <w:rPr>
          <w:bCs/>
          <w:szCs w:val="20"/>
        </w:rPr>
      </w:pPr>
      <w:r w:rsidRPr="00624182">
        <w:rPr>
          <w:b/>
          <w:szCs w:val="20"/>
        </w:rPr>
        <w:t xml:space="preserve">Section B – Comparative Data:  </w:t>
      </w:r>
      <w:r w:rsidRPr="00624182">
        <w:rPr>
          <w:bCs/>
          <w:szCs w:val="20"/>
        </w:rPr>
        <w:t>Enter cumulative obligations, expenditures, and cash received for all programs and AAMCs (if applicable).</w:t>
      </w:r>
      <w:r w:rsidR="008417BE">
        <w:rPr>
          <w:bCs/>
          <w:szCs w:val="20"/>
        </w:rPr>
        <w:t xml:space="preserve">  Enter the appropriate fund ledger code in the field below the program names.</w:t>
      </w:r>
    </w:p>
    <w:p w:rsidR="000E6F65" w:rsidRPr="00624182" w:rsidP="000E6F65" w14:paraId="6760D53C" w14:textId="7F35DBC5">
      <w:pPr>
        <w:rPr>
          <w:bCs/>
          <w:szCs w:val="20"/>
        </w:rPr>
      </w:pPr>
      <w:r w:rsidRPr="00624182">
        <w:rPr>
          <w:b/>
          <w:szCs w:val="20"/>
        </w:rPr>
        <w:t xml:space="preserve">Section </w:t>
      </w:r>
      <w:r w:rsidRPr="00624182" w:rsidR="0079783E">
        <w:rPr>
          <w:b/>
          <w:szCs w:val="20"/>
        </w:rPr>
        <w:t xml:space="preserve">C – Remarks:  </w:t>
      </w:r>
      <w:r w:rsidRPr="00624182" w:rsidR="0079783E">
        <w:rPr>
          <w:bCs/>
          <w:szCs w:val="20"/>
        </w:rPr>
        <w:t xml:space="preserve">This section has a 2,000-word limit.  </w:t>
      </w:r>
    </w:p>
    <w:p w:rsidR="00F71D50" w:rsidRPr="00727FC6" w:rsidP="0079783E" w14:paraId="6E050A46" w14:textId="30622FBF">
      <w:pPr>
        <w:sectPr w:rsidSect="00060938">
          <w:headerReference w:type="even" r:id="rId18"/>
          <w:headerReference w:type="default" r:id="rId19"/>
          <w:footerReference w:type="even" r:id="rId20"/>
          <w:footerReference w:type="default" r:id="rId21"/>
          <w:headerReference w:type="first" r:id="rId22"/>
          <w:pgSz w:w="15840" w:h="12240" w:orient="landscape" w:code="1"/>
          <w:pgMar w:top="432" w:right="432" w:bottom="432" w:left="432" w:header="0" w:footer="0" w:gutter="0"/>
          <w:cols w:space="720"/>
          <w:docGrid w:linePitch="360"/>
        </w:sectPr>
      </w:pPr>
      <w:r w:rsidRPr="00624182">
        <w:rPr>
          <w:b/>
          <w:szCs w:val="20"/>
        </w:rPr>
        <w:t>Certification</w:t>
      </w:r>
      <w:r w:rsidR="0079783E">
        <w:rPr>
          <w:b/>
          <w:szCs w:val="20"/>
        </w:rPr>
        <w:t xml:space="preserve"> </w:t>
      </w:r>
      <w:r w:rsidR="00014981">
        <w:rPr>
          <w:b/>
          <w:szCs w:val="20"/>
        </w:rPr>
        <w:t>–</w:t>
      </w:r>
      <w:r w:rsidRPr="0079783E" w:rsidR="00014981">
        <w:rPr>
          <w:szCs w:val="20"/>
        </w:rPr>
        <w:t xml:space="preserve"> Electronically</w:t>
      </w:r>
      <w:r w:rsidR="0079783E">
        <w:rPr>
          <w:szCs w:val="20"/>
        </w:rPr>
        <w:t xml:space="preserve"> sign certifying that the information provided is accurate and complete, and was obtained from agency accounting records.</w:t>
      </w:r>
    </w:p>
    <w:bookmarkEnd w:id="486"/>
    <w:p w:rsidR="003D4CF6" w:rsidRPr="00727FC6" w:rsidP="002A59E2" w14:paraId="69C58D0C" w14:textId="55E79546">
      <w:pPr>
        <w:ind w:left="0"/>
        <w:rPr>
          <w:rFonts w:ascii="Arial" w:hAnsi="Arial" w:cs="Arial"/>
          <w:b/>
          <w:sz w:val="28"/>
          <w:szCs w:val="28"/>
        </w:rPr>
      </w:pPr>
      <w:r w:rsidRPr="00727FC6">
        <w:rPr>
          <w:rFonts w:ascii="Arial" w:hAnsi="Arial" w:cs="Arial"/>
          <w:b/>
          <w:noProof/>
          <w:sz w:val="28"/>
          <w:szCs w:val="28"/>
        </w:rPr>
        <w:drawing>
          <wp:anchor distT="0" distB="0" distL="114300" distR="114300" simplePos="0" relativeHeight="251658240" behindDoc="0" locked="0" layoutInCell="1" allowOverlap="1">
            <wp:simplePos x="0" y="0"/>
            <wp:positionH relativeFrom="column">
              <wp:posOffset>6174105</wp:posOffset>
            </wp:positionH>
            <wp:positionV relativeFrom="paragraph">
              <wp:posOffset>-111125</wp:posOffset>
            </wp:positionV>
            <wp:extent cx="529590" cy="50101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3"/>
                    <pic:cNvPicPr>
                      <a:picLocks noChangeAspect="1" noChangeArrowheads="1"/>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29590" cy="501015"/>
                    </a:xfrm>
                    <a:prstGeom prst="rect">
                      <a:avLst/>
                    </a:prstGeom>
                    <a:noFill/>
                  </pic:spPr>
                </pic:pic>
              </a:graphicData>
            </a:graphic>
          </wp:anchor>
        </w:drawing>
      </w:r>
      <w:r w:rsidR="004C66AF">
        <w:rPr>
          <w:rFonts w:ascii="Arial" w:hAnsi="Arial" w:cs="Arial"/>
          <w:b/>
          <w:sz w:val="28"/>
          <w:szCs w:val="28"/>
        </w:rPr>
        <w:t>L</w:t>
      </w:r>
      <w:r w:rsidRPr="00727FC6">
        <w:rPr>
          <w:rFonts w:ascii="Arial" w:hAnsi="Arial" w:cs="Arial"/>
          <w:b/>
          <w:sz w:val="28"/>
          <w:szCs w:val="28"/>
        </w:rPr>
        <w:t>MI COOPERATIVE AGREEMENT BUDGET VARIANCE REQUEST FORM</w:t>
      </w:r>
    </w:p>
    <w:p w:rsidR="003D4CF6" w:rsidRPr="00727FC6" w:rsidP="003D4CF6" w14:paraId="5AC0F7EC" w14:textId="77777777">
      <w:pPr>
        <w:tabs>
          <w:tab w:val="left" w:pos="360"/>
        </w:tabs>
        <w:spacing w:after="120"/>
        <w:ind w:left="360" w:hanging="360"/>
        <w:rPr>
          <w:sz w:val="16"/>
          <w:szCs w:val="20"/>
        </w:rPr>
      </w:pPr>
      <w:r w:rsidRPr="00727FC6">
        <w:rPr>
          <w:sz w:val="16"/>
          <w:szCs w:val="20"/>
        </w:rPr>
        <w:t>1.</w:t>
      </w:r>
      <w:r w:rsidRPr="00727FC6">
        <w:rPr>
          <w:sz w:val="16"/>
          <w:szCs w:val="20"/>
        </w:rPr>
        <w:tab/>
        <w:t>Fill in the “FY TOTAL” column of this form from Column G of the current BIF in the Cooperative Agreement (CA).</w:t>
      </w:r>
    </w:p>
    <w:p w:rsidR="003D4CF6" w:rsidRPr="00727FC6" w:rsidP="003D4CF6" w14:paraId="37F40E86" w14:textId="77777777">
      <w:pPr>
        <w:tabs>
          <w:tab w:val="left" w:pos="360"/>
        </w:tabs>
        <w:spacing w:after="120"/>
        <w:ind w:left="360" w:hanging="360"/>
        <w:rPr>
          <w:b/>
          <w:sz w:val="16"/>
          <w:szCs w:val="20"/>
        </w:rPr>
      </w:pPr>
      <w:r w:rsidRPr="00727FC6">
        <w:rPr>
          <w:sz w:val="16"/>
          <w:szCs w:val="20"/>
        </w:rPr>
        <w:t>2.</w:t>
      </w:r>
      <w:r w:rsidRPr="00727FC6">
        <w:rPr>
          <w:sz w:val="16"/>
          <w:szCs w:val="20"/>
        </w:rPr>
        <w:tab/>
        <w:t xml:space="preserve">Insert the revised budget figures in the “REVISED FY TOTAL” column.  The total amount of the revision cannot exceed 4.0% of the total CA amount.  </w:t>
      </w:r>
      <w:r w:rsidRPr="00727FC6">
        <w:rPr>
          <w:b/>
          <w:sz w:val="16"/>
          <w:szCs w:val="20"/>
        </w:rPr>
        <w:t>All amounts should be entered in dollars and cents.</w:t>
      </w:r>
    </w:p>
    <w:p w:rsidR="003D4CF6" w:rsidRPr="00727FC6" w:rsidP="003D4CF6" w14:paraId="28DDF2D6" w14:textId="77777777">
      <w:pPr>
        <w:tabs>
          <w:tab w:val="left" w:pos="360"/>
        </w:tabs>
        <w:spacing w:after="120"/>
        <w:ind w:left="360" w:hanging="360"/>
        <w:rPr>
          <w:sz w:val="16"/>
          <w:szCs w:val="20"/>
        </w:rPr>
      </w:pPr>
      <w:r w:rsidRPr="00727FC6">
        <w:rPr>
          <w:sz w:val="16"/>
          <w:szCs w:val="20"/>
        </w:rPr>
        <w:t>3.</w:t>
      </w:r>
      <w:r w:rsidRPr="00727FC6">
        <w:rPr>
          <w:sz w:val="16"/>
          <w:szCs w:val="20"/>
        </w:rPr>
        <w:tab/>
        <w:t>Enter the payments received to date for each program for which a variance is requested (no total is needed).  No single program’s “REVISED FY TOTAL” can be lower than the total payments received to date (“PAYMENTS TO DATE”) for the program.</w:t>
      </w:r>
    </w:p>
    <w:p w:rsidR="003D4CF6" w:rsidRPr="00727FC6" w:rsidP="003D4CF6" w14:paraId="65B9D282" w14:textId="336500D7">
      <w:pPr>
        <w:tabs>
          <w:tab w:val="left" w:pos="360"/>
        </w:tabs>
        <w:spacing w:after="0"/>
        <w:ind w:left="360" w:hanging="360"/>
        <w:rPr>
          <w:sz w:val="16"/>
          <w:szCs w:val="20"/>
        </w:rPr>
      </w:pPr>
      <w:r w:rsidRPr="00727FC6">
        <w:rPr>
          <w:sz w:val="16"/>
          <w:szCs w:val="20"/>
        </w:rPr>
        <w:t>4.</w:t>
      </w:r>
      <w:r w:rsidRPr="00727FC6">
        <w:rPr>
          <w:sz w:val="16"/>
          <w:szCs w:val="20"/>
        </w:rPr>
        <w:tab/>
        <w:t xml:space="preserve">Forward the form to the regional office for review no later than </w:t>
      </w:r>
      <w:r w:rsidR="00CD7D8F">
        <w:rPr>
          <w:sz w:val="16"/>
          <w:szCs w:val="20"/>
        </w:rPr>
        <w:t>6</w:t>
      </w:r>
      <w:r w:rsidRPr="00727FC6">
        <w:rPr>
          <w:sz w:val="16"/>
          <w:szCs w:val="20"/>
        </w:rPr>
        <w:t>0 days after the end of the fiscal year.  Regional offices will send Budget Variance Requests to the national office no later t</w:t>
      </w:r>
      <w:r w:rsidRPr="00727FC6" w:rsidR="00C02AE6">
        <w:rPr>
          <w:sz w:val="16"/>
          <w:szCs w:val="20"/>
        </w:rPr>
        <w:t>han 15 days after receipt from s</w:t>
      </w:r>
      <w:r w:rsidRPr="00727FC6">
        <w:rPr>
          <w:sz w:val="16"/>
          <w:szCs w:val="20"/>
        </w:rPr>
        <w:t>tate agencies.  Variance requests must be processed prior to the submission of closeout materials.</w:t>
      </w:r>
    </w:p>
    <w:p w:rsidR="003D4CF6" w:rsidRPr="00727FC6" w:rsidP="003D4CF6" w14:paraId="24CDAC1B" w14:textId="77777777">
      <w:pPr>
        <w:tabs>
          <w:tab w:val="left" w:pos="360"/>
        </w:tabs>
        <w:spacing w:after="0"/>
        <w:ind w:left="360" w:hanging="360"/>
        <w:rPr>
          <w:sz w:val="16"/>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468"/>
        <w:gridCol w:w="1620"/>
      </w:tblGrid>
      <w:tr w14:paraId="57582237" w14:textId="77777777" w:rsidTr="00B25E9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9468" w:type="dxa"/>
          </w:tcPr>
          <w:p w:rsidR="003D4CF6" w:rsidRPr="00727FC6" w:rsidP="003D4CF6" w14:paraId="01504A59" w14:textId="18CCFDCF">
            <w:pPr>
              <w:autoSpaceDE w:val="0"/>
              <w:autoSpaceDN w:val="0"/>
              <w:adjustRightInd w:val="0"/>
              <w:spacing w:after="0"/>
              <w:ind w:left="0"/>
              <w:rPr>
                <w:rFonts w:ascii="Arial" w:hAnsi="Arial"/>
                <w:sz w:val="16"/>
              </w:rPr>
            </w:pPr>
            <w:r w:rsidRPr="00727FC6">
              <w:rPr>
                <w:rFonts w:ascii="Arial" w:hAnsi="Arial"/>
                <w:sz w:val="16"/>
              </w:rPr>
              <w:t>We estimate that</w:t>
            </w:r>
            <w:r w:rsidR="00152375">
              <w:rPr>
                <w:rFonts w:ascii="Arial" w:hAnsi="Arial"/>
                <w:sz w:val="16"/>
              </w:rPr>
              <w:t xml:space="preserve"> it will take an average of 15</w:t>
            </w:r>
            <w:r w:rsidRPr="00727FC6">
              <w:rPr>
                <w:rFonts w:ascii="Arial" w:hAnsi="Arial"/>
                <w:sz w:val="16"/>
              </w:rPr>
              <w:t xml:space="preserve"> minutes to complete this form including time for reviewing instructions, searching existing data sources, gathering and maintaining the data needed, and completing and reviewing the information</w:t>
            </w:r>
            <w:r w:rsidRPr="00727FC6">
              <w:rPr>
                <w:rFonts w:ascii="Arial" w:hAnsi="Arial"/>
                <w:sz w:val="16"/>
                <w:szCs w:val="16"/>
              </w:rPr>
              <w:t>.  Your r</w:t>
            </w:r>
            <w:r w:rsidRPr="00727FC6">
              <w:rPr>
                <w:rFonts w:ascii="Arial" w:hAnsi="Arial" w:cs="Arial"/>
                <w:sz w:val="16"/>
                <w:szCs w:val="16"/>
              </w:rPr>
              <w:t>esponse is required to obtain or retain benefits under 29 USC 49</w:t>
            </w:r>
            <w:r w:rsidRPr="00727FC6" w:rsidR="00804519">
              <w:rPr>
                <w:rFonts w:ascii="Arial" w:hAnsi="Arial" w:cs="Arial"/>
                <w:sz w:val="16"/>
                <w:szCs w:val="16"/>
              </w:rPr>
              <w:t>L-1</w:t>
            </w:r>
            <w:r w:rsidRPr="00727FC6">
              <w:rPr>
                <w:rFonts w:ascii="Arial" w:hAnsi="Arial" w:cs="Arial"/>
                <w:sz w:val="16"/>
                <w:szCs w:val="16"/>
              </w:rPr>
              <w:t>.</w:t>
            </w:r>
            <w:r w:rsidRPr="00727FC6">
              <w:rPr>
                <w:rFonts w:ascii="Arial" w:hAnsi="Arial" w:cs="Arial"/>
                <w:sz w:val="14"/>
                <w:szCs w:val="14"/>
              </w:rPr>
              <w:t xml:space="preserve"> </w:t>
            </w:r>
            <w:r w:rsidRPr="00727FC6">
              <w:rPr>
                <w:rFonts w:ascii="Arial" w:hAnsi="Arial"/>
                <w:sz w:val="14"/>
                <w:szCs w:val="14"/>
              </w:rPr>
              <w:t xml:space="preserve"> </w:t>
            </w:r>
            <w:r w:rsidRPr="00727FC6">
              <w:rPr>
                <w:rFonts w:ascii="Arial" w:hAnsi="Arial"/>
                <w:sz w:val="16"/>
              </w:rPr>
              <w:t>If you have any comments regarding these estimates or any other aspect of this form, including suggestions for reducing this burden, send them to the Bureau of Labor Statistics, Di</w:t>
            </w:r>
            <w:r w:rsidRPr="00727FC6" w:rsidR="006673B8">
              <w:rPr>
                <w:rFonts w:ascii="Arial" w:hAnsi="Arial"/>
                <w:sz w:val="16"/>
              </w:rPr>
              <w:t>vision of Financial</w:t>
            </w:r>
            <w:r w:rsidRPr="00727FC6">
              <w:rPr>
                <w:rFonts w:ascii="Arial" w:hAnsi="Arial"/>
                <w:sz w:val="16"/>
              </w:rPr>
              <w:t xml:space="preserve"> Management (1220-0079), 2 Massachusetts Avenue, NE, Room 4135, Washington, DC 20212-0001.  You are not required to respond to the collection of information unless it displays a currently valid OMB control number.</w:t>
            </w:r>
          </w:p>
        </w:tc>
        <w:tc>
          <w:tcPr>
            <w:tcW w:w="1620" w:type="dxa"/>
          </w:tcPr>
          <w:p w:rsidR="003D4CF6" w:rsidRPr="00727FC6" w:rsidP="008F245B" w14:paraId="0040F733" w14:textId="1ECD97B7">
            <w:pPr>
              <w:autoSpaceDE w:val="0"/>
              <w:autoSpaceDN w:val="0"/>
              <w:adjustRightInd w:val="0"/>
              <w:spacing w:after="0"/>
              <w:ind w:left="-18" w:right="-18"/>
              <w:rPr>
                <w:rFonts w:ascii="Arial" w:hAnsi="Arial"/>
                <w:sz w:val="16"/>
              </w:rPr>
            </w:pPr>
            <w:r w:rsidRPr="00727FC6">
              <w:rPr>
                <w:rFonts w:ascii="Arial" w:hAnsi="Arial"/>
                <w:sz w:val="16"/>
              </w:rPr>
              <w:br/>
              <w:t xml:space="preserve">OMB No. </w:t>
            </w:r>
            <w:r w:rsidRPr="00727FC6">
              <w:rPr>
                <w:rFonts w:ascii="Arial" w:hAnsi="Arial"/>
                <w:sz w:val="16"/>
              </w:rPr>
              <w:br/>
              <w:t>1220-0079</w:t>
            </w:r>
            <w:r w:rsidRPr="00727FC6">
              <w:rPr>
                <w:rFonts w:ascii="Arial" w:hAnsi="Arial"/>
                <w:sz w:val="16"/>
              </w:rPr>
              <w:br/>
              <w:t xml:space="preserve">Approval Expires </w:t>
            </w:r>
            <w:r w:rsidR="00B514E0">
              <w:rPr>
                <w:rFonts w:ascii="Arial" w:hAnsi="Arial"/>
                <w:sz w:val="16"/>
              </w:rPr>
              <w:t>06-30-2024</w:t>
            </w:r>
            <w:r w:rsidRPr="00727FC6">
              <w:rPr>
                <w:rFonts w:ascii="Arial" w:hAnsi="Arial"/>
                <w:sz w:val="16"/>
              </w:rPr>
              <w:br/>
            </w:r>
          </w:p>
        </w:tc>
      </w:tr>
    </w:tbl>
    <w:p w:rsidR="003D4CF6" w:rsidRPr="00727FC6" w:rsidP="003D4CF6" w14:paraId="6B257047" w14:textId="77777777">
      <w:pPr>
        <w:spacing w:after="0"/>
        <w:ind w:left="0"/>
        <w:rPr>
          <w:sz w:val="16"/>
          <w:szCs w:val="16"/>
        </w:rPr>
      </w:pPr>
    </w:p>
    <w:tbl>
      <w:tblPr>
        <w:tblW w:w="11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46"/>
        <w:gridCol w:w="2070"/>
        <w:gridCol w:w="2160"/>
        <w:gridCol w:w="2340"/>
        <w:gridCol w:w="1980"/>
      </w:tblGrid>
      <w:tr w14:paraId="45460D94" w14:textId="77777777" w:rsidTr="00B25E95">
        <w:tblPrEx>
          <w:tblW w:w="11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2546" w:type="dxa"/>
            <w:vAlign w:val="center"/>
          </w:tcPr>
          <w:p w:rsidR="003D4CF6" w:rsidRPr="00727FC6" w:rsidP="003D4CF6" w14:paraId="1651557F" w14:textId="77777777">
            <w:pPr>
              <w:spacing w:before="160" w:after="120"/>
              <w:ind w:left="144"/>
              <w:jc w:val="center"/>
              <w:rPr>
                <w:sz w:val="18"/>
              </w:rPr>
            </w:pPr>
            <w:r w:rsidRPr="00727FC6">
              <w:rPr>
                <w:sz w:val="18"/>
              </w:rPr>
              <w:t>PROGRAM</w:t>
            </w:r>
          </w:p>
        </w:tc>
        <w:tc>
          <w:tcPr>
            <w:tcW w:w="2070" w:type="dxa"/>
            <w:vAlign w:val="center"/>
          </w:tcPr>
          <w:p w:rsidR="003D4CF6" w:rsidRPr="00727FC6" w:rsidP="003D4CF6" w14:paraId="4949ACCC" w14:textId="77777777">
            <w:pPr>
              <w:spacing w:before="160" w:after="120" w:line="240" w:lineRule="exact"/>
              <w:ind w:left="144"/>
              <w:jc w:val="center"/>
              <w:rPr>
                <w:sz w:val="18"/>
                <w:szCs w:val="20"/>
              </w:rPr>
            </w:pPr>
            <w:r w:rsidRPr="00727FC6">
              <w:rPr>
                <w:sz w:val="18"/>
                <w:szCs w:val="20"/>
              </w:rPr>
              <w:t>FY TOTAL</w:t>
            </w:r>
          </w:p>
        </w:tc>
        <w:tc>
          <w:tcPr>
            <w:tcW w:w="2160" w:type="dxa"/>
            <w:vAlign w:val="center"/>
          </w:tcPr>
          <w:p w:rsidR="003D4CF6" w:rsidRPr="00727FC6" w:rsidP="003D4CF6" w14:paraId="2A76E8C6" w14:textId="77777777">
            <w:pPr>
              <w:spacing w:before="160" w:after="120" w:line="240" w:lineRule="exact"/>
              <w:ind w:left="144"/>
              <w:jc w:val="center"/>
              <w:rPr>
                <w:sz w:val="18"/>
                <w:szCs w:val="20"/>
              </w:rPr>
            </w:pPr>
            <w:r w:rsidRPr="00727FC6">
              <w:rPr>
                <w:sz w:val="18"/>
                <w:szCs w:val="20"/>
              </w:rPr>
              <w:t>REVISED FY TOTAL</w:t>
            </w:r>
          </w:p>
        </w:tc>
        <w:tc>
          <w:tcPr>
            <w:tcW w:w="2340" w:type="dxa"/>
            <w:vAlign w:val="center"/>
          </w:tcPr>
          <w:p w:rsidR="003D4CF6" w:rsidRPr="00727FC6" w:rsidP="003D4CF6" w14:paraId="2ECCC587" w14:textId="77777777">
            <w:pPr>
              <w:spacing w:before="160" w:after="120" w:line="240" w:lineRule="exact"/>
              <w:ind w:left="144"/>
              <w:jc w:val="center"/>
              <w:rPr>
                <w:sz w:val="18"/>
                <w:szCs w:val="20"/>
              </w:rPr>
            </w:pPr>
            <w:r w:rsidRPr="00727FC6">
              <w:rPr>
                <w:sz w:val="18"/>
                <w:szCs w:val="20"/>
              </w:rPr>
              <w:t>PAYMENTS TO DATE</w:t>
            </w:r>
          </w:p>
        </w:tc>
        <w:tc>
          <w:tcPr>
            <w:tcW w:w="1980" w:type="dxa"/>
            <w:vAlign w:val="center"/>
          </w:tcPr>
          <w:p w:rsidR="003D4CF6" w:rsidRPr="00727FC6" w:rsidP="003D4CF6" w14:paraId="00C29E78" w14:textId="77777777">
            <w:pPr>
              <w:spacing w:before="160" w:after="120" w:line="240" w:lineRule="exact"/>
              <w:ind w:left="144"/>
              <w:jc w:val="center"/>
              <w:rPr>
                <w:sz w:val="18"/>
                <w:szCs w:val="20"/>
                <w:u w:val="single"/>
              </w:rPr>
            </w:pPr>
            <w:r w:rsidRPr="00727FC6">
              <w:rPr>
                <w:sz w:val="18"/>
                <w:szCs w:val="20"/>
              </w:rPr>
              <w:t>VARIANCE</w:t>
            </w:r>
          </w:p>
        </w:tc>
      </w:tr>
      <w:tr w14:paraId="7B6FC8E7" w14:textId="77777777" w:rsidTr="00B25E95">
        <w:tblPrEx>
          <w:tblW w:w="11096" w:type="dxa"/>
          <w:jc w:val="center"/>
          <w:tblLayout w:type="fixed"/>
          <w:tblLook w:val="01E0"/>
        </w:tblPrEx>
        <w:trPr>
          <w:jc w:val="center"/>
        </w:trPr>
        <w:tc>
          <w:tcPr>
            <w:tcW w:w="2546" w:type="dxa"/>
            <w:vAlign w:val="center"/>
          </w:tcPr>
          <w:p w:rsidR="003D4CF6" w:rsidRPr="00727FC6" w:rsidP="003D4CF6" w14:paraId="2B83B225" w14:textId="77777777">
            <w:pPr>
              <w:spacing w:before="120" w:after="120" w:line="200" w:lineRule="exact"/>
              <w:ind w:left="0"/>
              <w:rPr>
                <w:sz w:val="18"/>
                <w:szCs w:val="20"/>
              </w:rPr>
            </w:pPr>
            <w:r w:rsidRPr="00727FC6">
              <w:rPr>
                <w:sz w:val="18"/>
                <w:szCs w:val="20"/>
              </w:rPr>
              <w:t>CES</w:t>
            </w:r>
          </w:p>
        </w:tc>
        <w:tc>
          <w:tcPr>
            <w:tcW w:w="2070" w:type="dxa"/>
            <w:vAlign w:val="center"/>
          </w:tcPr>
          <w:p w:rsidR="003D4CF6" w:rsidRPr="00727FC6" w:rsidP="003D4CF6" w14:paraId="76561067" w14:textId="77777777">
            <w:pPr>
              <w:spacing w:before="120" w:after="120" w:line="200" w:lineRule="exact"/>
              <w:ind w:left="0"/>
              <w:rPr>
                <w:sz w:val="18"/>
                <w:szCs w:val="20"/>
              </w:rPr>
            </w:pPr>
          </w:p>
        </w:tc>
        <w:tc>
          <w:tcPr>
            <w:tcW w:w="2160" w:type="dxa"/>
            <w:vAlign w:val="center"/>
          </w:tcPr>
          <w:p w:rsidR="003D4CF6" w:rsidRPr="00727FC6" w:rsidP="003D4CF6" w14:paraId="5EC02CE3" w14:textId="77777777">
            <w:pPr>
              <w:spacing w:before="120" w:after="120" w:line="200" w:lineRule="exact"/>
              <w:ind w:left="0"/>
              <w:rPr>
                <w:sz w:val="18"/>
                <w:szCs w:val="20"/>
              </w:rPr>
            </w:pPr>
          </w:p>
        </w:tc>
        <w:tc>
          <w:tcPr>
            <w:tcW w:w="2340" w:type="dxa"/>
            <w:vAlign w:val="center"/>
          </w:tcPr>
          <w:p w:rsidR="003D4CF6" w:rsidRPr="00727FC6" w:rsidP="003D4CF6" w14:paraId="0D86E8D8" w14:textId="77777777">
            <w:pPr>
              <w:spacing w:before="120" w:after="120" w:line="200" w:lineRule="exact"/>
              <w:ind w:left="0"/>
              <w:rPr>
                <w:sz w:val="18"/>
                <w:szCs w:val="20"/>
              </w:rPr>
            </w:pPr>
          </w:p>
        </w:tc>
        <w:tc>
          <w:tcPr>
            <w:tcW w:w="1980" w:type="dxa"/>
            <w:vAlign w:val="center"/>
          </w:tcPr>
          <w:p w:rsidR="003D4CF6" w:rsidRPr="00727FC6" w:rsidP="003D4CF6" w14:paraId="0B9F5AEC" w14:textId="77777777">
            <w:pPr>
              <w:spacing w:before="120" w:after="120" w:line="200" w:lineRule="exact"/>
              <w:ind w:left="0"/>
              <w:rPr>
                <w:sz w:val="18"/>
                <w:szCs w:val="20"/>
              </w:rPr>
            </w:pPr>
          </w:p>
        </w:tc>
      </w:tr>
      <w:tr w14:paraId="12D492DF" w14:textId="77777777" w:rsidTr="00B25E95">
        <w:tblPrEx>
          <w:tblW w:w="11096" w:type="dxa"/>
          <w:jc w:val="center"/>
          <w:tblLayout w:type="fixed"/>
          <w:tblLook w:val="01E0"/>
        </w:tblPrEx>
        <w:trPr>
          <w:jc w:val="center"/>
        </w:trPr>
        <w:tc>
          <w:tcPr>
            <w:tcW w:w="2546" w:type="dxa"/>
            <w:vAlign w:val="center"/>
          </w:tcPr>
          <w:p w:rsidR="003D4CF6" w:rsidRPr="00727FC6" w:rsidP="003D4CF6" w14:paraId="0A7B3677" w14:textId="77777777">
            <w:pPr>
              <w:spacing w:before="120" w:after="120" w:line="200" w:lineRule="exact"/>
              <w:ind w:left="0"/>
              <w:rPr>
                <w:sz w:val="18"/>
                <w:szCs w:val="20"/>
              </w:rPr>
            </w:pPr>
            <w:r w:rsidRPr="00727FC6">
              <w:rPr>
                <w:sz w:val="18"/>
                <w:szCs w:val="20"/>
              </w:rPr>
              <w:t>LAUS</w:t>
            </w:r>
          </w:p>
        </w:tc>
        <w:tc>
          <w:tcPr>
            <w:tcW w:w="2070" w:type="dxa"/>
            <w:vAlign w:val="center"/>
          </w:tcPr>
          <w:p w:rsidR="003D4CF6" w:rsidRPr="00727FC6" w:rsidP="003D4CF6" w14:paraId="33E5201D" w14:textId="77777777">
            <w:pPr>
              <w:spacing w:before="120" w:after="120" w:line="200" w:lineRule="exact"/>
              <w:ind w:left="0"/>
              <w:rPr>
                <w:sz w:val="18"/>
                <w:szCs w:val="20"/>
              </w:rPr>
            </w:pPr>
          </w:p>
        </w:tc>
        <w:tc>
          <w:tcPr>
            <w:tcW w:w="2160" w:type="dxa"/>
            <w:vAlign w:val="center"/>
          </w:tcPr>
          <w:p w:rsidR="003D4CF6" w:rsidRPr="00727FC6" w:rsidP="003D4CF6" w14:paraId="780DCACE" w14:textId="77777777">
            <w:pPr>
              <w:spacing w:before="120" w:after="120" w:line="200" w:lineRule="exact"/>
              <w:ind w:left="0"/>
              <w:rPr>
                <w:sz w:val="18"/>
                <w:szCs w:val="20"/>
              </w:rPr>
            </w:pPr>
          </w:p>
        </w:tc>
        <w:tc>
          <w:tcPr>
            <w:tcW w:w="2340" w:type="dxa"/>
            <w:vAlign w:val="center"/>
          </w:tcPr>
          <w:p w:rsidR="003D4CF6" w:rsidRPr="00727FC6" w:rsidP="003D4CF6" w14:paraId="442A2B9C" w14:textId="77777777">
            <w:pPr>
              <w:spacing w:before="120" w:after="120" w:line="200" w:lineRule="exact"/>
              <w:ind w:left="0"/>
              <w:rPr>
                <w:sz w:val="18"/>
                <w:szCs w:val="20"/>
              </w:rPr>
            </w:pPr>
          </w:p>
        </w:tc>
        <w:tc>
          <w:tcPr>
            <w:tcW w:w="1980" w:type="dxa"/>
            <w:vAlign w:val="center"/>
          </w:tcPr>
          <w:p w:rsidR="003D4CF6" w:rsidRPr="00727FC6" w:rsidP="003D4CF6" w14:paraId="20D7D35E" w14:textId="77777777">
            <w:pPr>
              <w:spacing w:before="120" w:after="120" w:line="200" w:lineRule="exact"/>
              <w:ind w:left="0"/>
              <w:rPr>
                <w:sz w:val="18"/>
                <w:szCs w:val="20"/>
              </w:rPr>
            </w:pPr>
          </w:p>
        </w:tc>
      </w:tr>
      <w:tr w14:paraId="2D94C073" w14:textId="77777777" w:rsidTr="00B25E95">
        <w:tblPrEx>
          <w:tblW w:w="11096" w:type="dxa"/>
          <w:jc w:val="center"/>
          <w:tblLayout w:type="fixed"/>
          <w:tblLook w:val="01E0"/>
        </w:tblPrEx>
        <w:trPr>
          <w:jc w:val="center"/>
        </w:trPr>
        <w:tc>
          <w:tcPr>
            <w:tcW w:w="2546" w:type="dxa"/>
            <w:vAlign w:val="center"/>
          </w:tcPr>
          <w:p w:rsidR="003D4CF6" w:rsidRPr="00727FC6" w:rsidP="003D4CF6" w14:paraId="001320B3" w14:textId="032097D3">
            <w:pPr>
              <w:spacing w:before="120" w:after="120" w:line="200" w:lineRule="exact"/>
              <w:ind w:left="0"/>
              <w:rPr>
                <w:sz w:val="18"/>
                <w:szCs w:val="20"/>
              </w:rPr>
            </w:pPr>
            <w:r w:rsidRPr="00727FC6">
              <w:rPr>
                <w:sz w:val="18"/>
                <w:szCs w:val="20"/>
              </w:rPr>
              <w:t>OE</w:t>
            </w:r>
            <w:r w:rsidR="003D70E2">
              <w:rPr>
                <w:sz w:val="18"/>
                <w:szCs w:val="20"/>
              </w:rPr>
              <w:t>W</w:t>
            </w:r>
            <w:r w:rsidRPr="00727FC6">
              <w:rPr>
                <w:sz w:val="18"/>
                <w:szCs w:val="20"/>
              </w:rPr>
              <w:t>S</w:t>
            </w:r>
          </w:p>
        </w:tc>
        <w:tc>
          <w:tcPr>
            <w:tcW w:w="2070" w:type="dxa"/>
            <w:vAlign w:val="center"/>
          </w:tcPr>
          <w:p w:rsidR="003D4CF6" w:rsidRPr="00727FC6" w:rsidP="003D4CF6" w14:paraId="78DA2287" w14:textId="77777777">
            <w:pPr>
              <w:spacing w:before="120" w:after="120" w:line="200" w:lineRule="exact"/>
              <w:ind w:left="0"/>
              <w:rPr>
                <w:sz w:val="18"/>
                <w:szCs w:val="20"/>
              </w:rPr>
            </w:pPr>
          </w:p>
        </w:tc>
        <w:tc>
          <w:tcPr>
            <w:tcW w:w="2160" w:type="dxa"/>
            <w:vAlign w:val="center"/>
          </w:tcPr>
          <w:p w:rsidR="003D4CF6" w:rsidRPr="00727FC6" w:rsidP="003D4CF6" w14:paraId="636B9B64" w14:textId="77777777">
            <w:pPr>
              <w:spacing w:before="120" w:after="120" w:line="200" w:lineRule="exact"/>
              <w:ind w:left="0"/>
              <w:rPr>
                <w:sz w:val="18"/>
                <w:szCs w:val="20"/>
              </w:rPr>
            </w:pPr>
          </w:p>
        </w:tc>
        <w:tc>
          <w:tcPr>
            <w:tcW w:w="2340" w:type="dxa"/>
            <w:vAlign w:val="center"/>
          </w:tcPr>
          <w:p w:rsidR="003D4CF6" w:rsidRPr="00727FC6" w:rsidP="003D4CF6" w14:paraId="323526AB" w14:textId="77777777">
            <w:pPr>
              <w:spacing w:before="120" w:after="120" w:line="200" w:lineRule="exact"/>
              <w:ind w:left="0"/>
              <w:rPr>
                <w:sz w:val="18"/>
                <w:szCs w:val="20"/>
              </w:rPr>
            </w:pPr>
          </w:p>
        </w:tc>
        <w:tc>
          <w:tcPr>
            <w:tcW w:w="1980" w:type="dxa"/>
            <w:vAlign w:val="center"/>
          </w:tcPr>
          <w:p w:rsidR="003D4CF6" w:rsidRPr="00727FC6" w:rsidP="003D4CF6" w14:paraId="3C1931B5" w14:textId="77777777">
            <w:pPr>
              <w:spacing w:before="120" w:after="120" w:line="200" w:lineRule="exact"/>
              <w:ind w:left="0"/>
              <w:rPr>
                <w:sz w:val="18"/>
                <w:szCs w:val="20"/>
              </w:rPr>
            </w:pPr>
          </w:p>
        </w:tc>
      </w:tr>
      <w:tr w14:paraId="6108606C" w14:textId="77777777" w:rsidTr="00B25E95">
        <w:tblPrEx>
          <w:tblW w:w="11096" w:type="dxa"/>
          <w:jc w:val="center"/>
          <w:tblLayout w:type="fixed"/>
          <w:tblLook w:val="01E0"/>
        </w:tblPrEx>
        <w:trPr>
          <w:jc w:val="center"/>
        </w:trPr>
        <w:tc>
          <w:tcPr>
            <w:tcW w:w="2546" w:type="dxa"/>
            <w:vAlign w:val="center"/>
          </w:tcPr>
          <w:p w:rsidR="003D4CF6" w:rsidRPr="00727FC6" w:rsidP="003D4CF6" w14:paraId="3EA7D17F" w14:textId="77777777">
            <w:pPr>
              <w:spacing w:before="120" w:after="120" w:line="200" w:lineRule="exact"/>
              <w:ind w:left="0"/>
              <w:rPr>
                <w:sz w:val="18"/>
                <w:szCs w:val="20"/>
              </w:rPr>
            </w:pPr>
            <w:r w:rsidRPr="00727FC6">
              <w:rPr>
                <w:sz w:val="18"/>
                <w:szCs w:val="20"/>
              </w:rPr>
              <w:t>QCEW</w:t>
            </w:r>
          </w:p>
        </w:tc>
        <w:tc>
          <w:tcPr>
            <w:tcW w:w="2070" w:type="dxa"/>
            <w:vAlign w:val="center"/>
          </w:tcPr>
          <w:p w:rsidR="003D4CF6" w:rsidRPr="00727FC6" w:rsidP="003D4CF6" w14:paraId="471CC72F" w14:textId="77777777">
            <w:pPr>
              <w:spacing w:before="120" w:after="120" w:line="200" w:lineRule="exact"/>
              <w:ind w:left="0"/>
              <w:rPr>
                <w:sz w:val="18"/>
                <w:szCs w:val="20"/>
              </w:rPr>
            </w:pPr>
          </w:p>
        </w:tc>
        <w:tc>
          <w:tcPr>
            <w:tcW w:w="2160" w:type="dxa"/>
            <w:vAlign w:val="center"/>
          </w:tcPr>
          <w:p w:rsidR="003D4CF6" w:rsidRPr="00727FC6" w:rsidP="003D4CF6" w14:paraId="36122BF1" w14:textId="77777777">
            <w:pPr>
              <w:spacing w:before="120" w:after="120" w:line="200" w:lineRule="exact"/>
              <w:ind w:left="0"/>
              <w:rPr>
                <w:sz w:val="18"/>
                <w:szCs w:val="20"/>
              </w:rPr>
            </w:pPr>
          </w:p>
        </w:tc>
        <w:tc>
          <w:tcPr>
            <w:tcW w:w="2340" w:type="dxa"/>
            <w:vAlign w:val="center"/>
          </w:tcPr>
          <w:p w:rsidR="003D4CF6" w:rsidRPr="00727FC6" w:rsidP="003D4CF6" w14:paraId="722C9C88" w14:textId="77777777">
            <w:pPr>
              <w:spacing w:before="120" w:after="120" w:line="200" w:lineRule="exact"/>
              <w:ind w:left="0"/>
              <w:rPr>
                <w:sz w:val="18"/>
                <w:szCs w:val="20"/>
              </w:rPr>
            </w:pPr>
          </w:p>
        </w:tc>
        <w:tc>
          <w:tcPr>
            <w:tcW w:w="1980" w:type="dxa"/>
            <w:vAlign w:val="center"/>
          </w:tcPr>
          <w:p w:rsidR="003D4CF6" w:rsidRPr="00727FC6" w:rsidP="003D4CF6" w14:paraId="347E0165" w14:textId="77777777">
            <w:pPr>
              <w:spacing w:before="120" w:after="120" w:line="200" w:lineRule="exact"/>
              <w:ind w:left="0"/>
              <w:rPr>
                <w:sz w:val="18"/>
                <w:szCs w:val="20"/>
              </w:rPr>
            </w:pPr>
          </w:p>
        </w:tc>
      </w:tr>
      <w:tr w14:paraId="0D7F54BE" w14:textId="77777777" w:rsidTr="00B25E95">
        <w:tblPrEx>
          <w:tblW w:w="11096" w:type="dxa"/>
          <w:jc w:val="center"/>
          <w:tblLayout w:type="fixed"/>
          <w:tblLook w:val="01E0"/>
        </w:tblPrEx>
        <w:trPr>
          <w:jc w:val="center"/>
        </w:trPr>
        <w:tc>
          <w:tcPr>
            <w:tcW w:w="2546" w:type="dxa"/>
            <w:vAlign w:val="center"/>
          </w:tcPr>
          <w:p w:rsidR="003D4CF6" w:rsidRPr="00727FC6" w:rsidP="003D4CF6" w14:paraId="1967FC2F" w14:textId="77777777">
            <w:pPr>
              <w:spacing w:before="120" w:after="120" w:line="200" w:lineRule="exact"/>
              <w:ind w:left="720"/>
              <w:rPr>
                <w:sz w:val="18"/>
                <w:szCs w:val="20"/>
              </w:rPr>
            </w:pPr>
            <w:r w:rsidRPr="00727FC6">
              <w:rPr>
                <w:sz w:val="18"/>
                <w:szCs w:val="20"/>
              </w:rPr>
              <w:t>Subtotal</w:t>
            </w:r>
          </w:p>
        </w:tc>
        <w:tc>
          <w:tcPr>
            <w:tcW w:w="2070" w:type="dxa"/>
            <w:vAlign w:val="center"/>
          </w:tcPr>
          <w:p w:rsidR="003D4CF6" w:rsidRPr="00727FC6" w:rsidP="003D4CF6" w14:paraId="45424E99" w14:textId="77777777">
            <w:pPr>
              <w:spacing w:before="120" w:after="120" w:line="200" w:lineRule="exact"/>
              <w:ind w:left="0"/>
              <w:rPr>
                <w:sz w:val="18"/>
                <w:szCs w:val="20"/>
              </w:rPr>
            </w:pPr>
          </w:p>
        </w:tc>
        <w:tc>
          <w:tcPr>
            <w:tcW w:w="2160" w:type="dxa"/>
            <w:vAlign w:val="center"/>
          </w:tcPr>
          <w:p w:rsidR="003D4CF6" w:rsidRPr="00727FC6" w:rsidP="003D4CF6" w14:paraId="1BCE0DEA" w14:textId="77777777">
            <w:pPr>
              <w:spacing w:before="120" w:after="120" w:line="200" w:lineRule="exact"/>
              <w:ind w:left="0"/>
              <w:rPr>
                <w:sz w:val="18"/>
                <w:szCs w:val="20"/>
              </w:rPr>
            </w:pPr>
          </w:p>
        </w:tc>
        <w:tc>
          <w:tcPr>
            <w:tcW w:w="2340" w:type="dxa"/>
            <w:vAlign w:val="center"/>
          </w:tcPr>
          <w:p w:rsidR="003D4CF6" w:rsidRPr="00727FC6" w:rsidP="003D4CF6" w14:paraId="4AF884AD" w14:textId="77777777">
            <w:pPr>
              <w:spacing w:before="120" w:after="120" w:line="200" w:lineRule="exact"/>
              <w:ind w:left="0"/>
              <w:rPr>
                <w:sz w:val="18"/>
                <w:szCs w:val="20"/>
              </w:rPr>
            </w:pPr>
          </w:p>
        </w:tc>
        <w:tc>
          <w:tcPr>
            <w:tcW w:w="1980" w:type="dxa"/>
            <w:vAlign w:val="center"/>
          </w:tcPr>
          <w:p w:rsidR="003D4CF6" w:rsidRPr="00727FC6" w:rsidP="003D4CF6" w14:paraId="3B06C34E" w14:textId="77777777">
            <w:pPr>
              <w:spacing w:before="120" w:after="120" w:line="200" w:lineRule="exact"/>
              <w:ind w:left="0"/>
              <w:rPr>
                <w:sz w:val="18"/>
                <w:szCs w:val="20"/>
              </w:rPr>
            </w:pPr>
          </w:p>
        </w:tc>
      </w:tr>
      <w:tr w14:paraId="05247C01" w14:textId="77777777" w:rsidTr="00B25E95">
        <w:tblPrEx>
          <w:tblW w:w="11096" w:type="dxa"/>
          <w:jc w:val="center"/>
          <w:tblLayout w:type="fixed"/>
          <w:tblLook w:val="01E0"/>
        </w:tblPrEx>
        <w:trPr>
          <w:jc w:val="center"/>
        </w:trPr>
        <w:tc>
          <w:tcPr>
            <w:tcW w:w="2546" w:type="dxa"/>
            <w:vAlign w:val="center"/>
          </w:tcPr>
          <w:p w:rsidR="003D4CF6" w:rsidRPr="00727FC6" w:rsidP="003D4CF6" w14:paraId="68E2A27C" w14:textId="77777777">
            <w:pPr>
              <w:spacing w:before="120" w:after="120" w:line="200" w:lineRule="exact"/>
              <w:ind w:left="0"/>
              <w:rPr>
                <w:sz w:val="18"/>
                <w:szCs w:val="20"/>
              </w:rPr>
            </w:pPr>
            <w:r w:rsidRPr="00727FC6">
              <w:rPr>
                <w:sz w:val="18"/>
                <w:szCs w:val="20"/>
              </w:rPr>
              <w:t>CES-AAMC</w:t>
            </w:r>
          </w:p>
        </w:tc>
        <w:tc>
          <w:tcPr>
            <w:tcW w:w="2070" w:type="dxa"/>
            <w:vAlign w:val="center"/>
          </w:tcPr>
          <w:p w:rsidR="003D4CF6" w:rsidRPr="00727FC6" w:rsidP="003D4CF6" w14:paraId="5980685B" w14:textId="77777777">
            <w:pPr>
              <w:spacing w:before="120" w:after="120" w:line="200" w:lineRule="exact"/>
              <w:ind w:left="0"/>
              <w:rPr>
                <w:sz w:val="18"/>
                <w:szCs w:val="20"/>
              </w:rPr>
            </w:pPr>
          </w:p>
        </w:tc>
        <w:tc>
          <w:tcPr>
            <w:tcW w:w="2160" w:type="dxa"/>
            <w:vAlign w:val="center"/>
          </w:tcPr>
          <w:p w:rsidR="003D4CF6" w:rsidRPr="00727FC6" w:rsidP="003D4CF6" w14:paraId="2E3047D2" w14:textId="77777777">
            <w:pPr>
              <w:spacing w:before="120" w:after="120" w:line="200" w:lineRule="exact"/>
              <w:ind w:left="0"/>
              <w:rPr>
                <w:sz w:val="18"/>
                <w:szCs w:val="20"/>
              </w:rPr>
            </w:pPr>
          </w:p>
        </w:tc>
        <w:tc>
          <w:tcPr>
            <w:tcW w:w="2340" w:type="dxa"/>
            <w:vAlign w:val="center"/>
          </w:tcPr>
          <w:p w:rsidR="003D4CF6" w:rsidRPr="00727FC6" w:rsidP="003D4CF6" w14:paraId="0D401830" w14:textId="77777777">
            <w:pPr>
              <w:spacing w:before="120" w:after="120" w:line="200" w:lineRule="exact"/>
              <w:ind w:left="0"/>
              <w:rPr>
                <w:sz w:val="18"/>
                <w:szCs w:val="20"/>
              </w:rPr>
            </w:pPr>
          </w:p>
        </w:tc>
        <w:tc>
          <w:tcPr>
            <w:tcW w:w="1980" w:type="dxa"/>
            <w:vAlign w:val="center"/>
          </w:tcPr>
          <w:p w:rsidR="003D4CF6" w:rsidRPr="00727FC6" w:rsidP="003D4CF6" w14:paraId="6EEC9531" w14:textId="77777777">
            <w:pPr>
              <w:spacing w:before="120" w:after="120" w:line="200" w:lineRule="exact"/>
              <w:ind w:left="0"/>
              <w:rPr>
                <w:sz w:val="18"/>
                <w:szCs w:val="20"/>
              </w:rPr>
            </w:pPr>
          </w:p>
        </w:tc>
      </w:tr>
      <w:tr w14:paraId="7BDCF26D" w14:textId="77777777" w:rsidTr="00B25E95">
        <w:tblPrEx>
          <w:tblW w:w="11096" w:type="dxa"/>
          <w:jc w:val="center"/>
          <w:tblLayout w:type="fixed"/>
          <w:tblLook w:val="01E0"/>
        </w:tblPrEx>
        <w:trPr>
          <w:jc w:val="center"/>
        </w:trPr>
        <w:tc>
          <w:tcPr>
            <w:tcW w:w="2546" w:type="dxa"/>
            <w:vAlign w:val="center"/>
          </w:tcPr>
          <w:p w:rsidR="003D4CF6" w:rsidRPr="00727FC6" w:rsidP="003D4CF6" w14:paraId="63B5E7EF" w14:textId="77777777">
            <w:pPr>
              <w:spacing w:before="120" w:after="120" w:line="200" w:lineRule="exact"/>
              <w:ind w:left="0"/>
              <w:rPr>
                <w:sz w:val="18"/>
                <w:szCs w:val="20"/>
              </w:rPr>
            </w:pPr>
            <w:r w:rsidRPr="00727FC6">
              <w:rPr>
                <w:sz w:val="18"/>
                <w:szCs w:val="20"/>
              </w:rPr>
              <w:t>LAUS-AAMC</w:t>
            </w:r>
          </w:p>
        </w:tc>
        <w:tc>
          <w:tcPr>
            <w:tcW w:w="2070" w:type="dxa"/>
            <w:vAlign w:val="center"/>
          </w:tcPr>
          <w:p w:rsidR="003D4CF6" w:rsidRPr="00727FC6" w:rsidP="003D4CF6" w14:paraId="548FB728" w14:textId="77777777">
            <w:pPr>
              <w:spacing w:before="120" w:after="120" w:line="200" w:lineRule="exact"/>
              <w:ind w:left="0"/>
              <w:rPr>
                <w:sz w:val="18"/>
                <w:szCs w:val="20"/>
              </w:rPr>
            </w:pPr>
          </w:p>
        </w:tc>
        <w:tc>
          <w:tcPr>
            <w:tcW w:w="2160" w:type="dxa"/>
            <w:vAlign w:val="center"/>
          </w:tcPr>
          <w:p w:rsidR="003D4CF6" w:rsidRPr="00727FC6" w:rsidP="003D4CF6" w14:paraId="2872529F" w14:textId="77777777">
            <w:pPr>
              <w:spacing w:before="120" w:after="120" w:line="200" w:lineRule="exact"/>
              <w:ind w:left="0"/>
              <w:rPr>
                <w:sz w:val="18"/>
                <w:szCs w:val="20"/>
              </w:rPr>
            </w:pPr>
          </w:p>
        </w:tc>
        <w:tc>
          <w:tcPr>
            <w:tcW w:w="2340" w:type="dxa"/>
            <w:vAlign w:val="center"/>
          </w:tcPr>
          <w:p w:rsidR="003D4CF6" w:rsidRPr="00727FC6" w:rsidP="003D4CF6" w14:paraId="44D8767A" w14:textId="77777777">
            <w:pPr>
              <w:spacing w:before="120" w:after="120" w:line="200" w:lineRule="exact"/>
              <w:ind w:left="0"/>
              <w:rPr>
                <w:sz w:val="18"/>
                <w:szCs w:val="20"/>
              </w:rPr>
            </w:pPr>
          </w:p>
        </w:tc>
        <w:tc>
          <w:tcPr>
            <w:tcW w:w="1980" w:type="dxa"/>
            <w:vAlign w:val="center"/>
          </w:tcPr>
          <w:p w:rsidR="003D4CF6" w:rsidRPr="00727FC6" w:rsidP="003D4CF6" w14:paraId="3F46028F" w14:textId="77777777">
            <w:pPr>
              <w:spacing w:before="120" w:after="120" w:line="200" w:lineRule="exact"/>
              <w:ind w:left="0"/>
              <w:rPr>
                <w:sz w:val="18"/>
                <w:szCs w:val="20"/>
              </w:rPr>
            </w:pPr>
          </w:p>
        </w:tc>
      </w:tr>
      <w:tr w14:paraId="32D14CAE" w14:textId="77777777" w:rsidTr="00B25E95">
        <w:tblPrEx>
          <w:tblW w:w="11096" w:type="dxa"/>
          <w:jc w:val="center"/>
          <w:tblLayout w:type="fixed"/>
          <w:tblLook w:val="01E0"/>
        </w:tblPrEx>
        <w:trPr>
          <w:jc w:val="center"/>
        </w:trPr>
        <w:tc>
          <w:tcPr>
            <w:tcW w:w="2546" w:type="dxa"/>
            <w:vAlign w:val="center"/>
          </w:tcPr>
          <w:p w:rsidR="003D4CF6" w:rsidRPr="00727FC6" w:rsidP="003D4CF6" w14:paraId="664D2E90" w14:textId="146D1A79">
            <w:pPr>
              <w:spacing w:before="120" w:after="120" w:line="200" w:lineRule="exact"/>
              <w:ind w:left="0"/>
              <w:rPr>
                <w:sz w:val="18"/>
                <w:szCs w:val="20"/>
              </w:rPr>
            </w:pPr>
            <w:r w:rsidRPr="00727FC6">
              <w:rPr>
                <w:sz w:val="18"/>
                <w:szCs w:val="20"/>
              </w:rPr>
              <w:t>OE</w:t>
            </w:r>
            <w:r w:rsidR="003D70E2">
              <w:rPr>
                <w:sz w:val="18"/>
                <w:szCs w:val="20"/>
              </w:rPr>
              <w:t>W</w:t>
            </w:r>
            <w:r w:rsidRPr="00727FC6">
              <w:rPr>
                <w:sz w:val="18"/>
                <w:szCs w:val="20"/>
              </w:rPr>
              <w:t>S-AAMC</w:t>
            </w:r>
          </w:p>
        </w:tc>
        <w:tc>
          <w:tcPr>
            <w:tcW w:w="2070" w:type="dxa"/>
            <w:vAlign w:val="center"/>
          </w:tcPr>
          <w:p w:rsidR="003D4CF6" w:rsidRPr="00727FC6" w:rsidP="003D4CF6" w14:paraId="3A004AF7" w14:textId="77777777">
            <w:pPr>
              <w:spacing w:before="120" w:after="120" w:line="200" w:lineRule="exact"/>
              <w:ind w:left="0"/>
              <w:rPr>
                <w:sz w:val="18"/>
                <w:szCs w:val="20"/>
              </w:rPr>
            </w:pPr>
          </w:p>
        </w:tc>
        <w:tc>
          <w:tcPr>
            <w:tcW w:w="2160" w:type="dxa"/>
            <w:vAlign w:val="center"/>
          </w:tcPr>
          <w:p w:rsidR="003D4CF6" w:rsidRPr="00727FC6" w:rsidP="003D4CF6" w14:paraId="3848BADA" w14:textId="77777777">
            <w:pPr>
              <w:spacing w:before="120" w:after="120" w:line="200" w:lineRule="exact"/>
              <w:ind w:left="0"/>
              <w:rPr>
                <w:sz w:val="18"/>
                <w:szCs w:val="20"/>
              </w:rPr>
            </w:pPr>
          </w:p>
        </w:tc>
        <w:tc>
          <w:tcPr>
            <w:tcW w:w="2340" w:type="dxa"/>
            <w:vAlign w:val="center"/>
          </w:tcPr>
          <w:p w:rsidR="003D4CF6" w:rsidRPr="00727FC6" w:rsidP="003D4CF6" w14:paraId="5934FDDB" w14:textId="77777777">
            <w:pPr>
              <w:spacing w:before="120" w:after="120" w:line="200" w:lineRule="exact"/>
              <w:ind w:left="0"/>
              <w:rPr>
                <w:sz w:val="18"/>
                <w:szCs w:val="20"/>
              </w:rPr>
            </w:pPr>
          </w:p>
        </w:tc>
        <w:tc>
          <w:tcPr>
            <w:tcW w:w="1980" w:type="dxa"/>
            <w:vAlign w:val="center"/>
          </w:tcPr>
          <w:p w:rsidR="003D4CF6" w:rsidRPr="00727FC6" w:rsidP="003D4CF6" w14:paraId="60FBB165" w14:textId="77777777">
            <w:pPr>
              <w:spacing w:before="120" w:after="120" w:line="200" w:lineRule="exact"/>
              <w:ind w:left="0"/>
              <w:rPr>
                <w:sz w:val="18"/>
                <w:szCs w:val="20"/>
              </w:rPr>
            </w:pPr>
          </w:p>
        </w:tc>
      </w:tr>
      <w:tr w14:paraId="73113D03" w14:textId="77777777" w:rsidTr="00B25E95">
        <w:tblPrEx>
          <w:tblW w:w="11096" w:type="dxa"/>
          <w:jc w:val="center"/>
          <w:tblLayout w:type="fixed"/>
          <w:tblLook w:val="01E0"/>
        </w:tblPrEx>
        <w:trPr>
          <w:jc w:val="center"/>
        </w:trPr>
        <w:tc>
          <w:tcPr>
            <w:tcW w:w="2546" w:type="dxa"/>
            <w:vAlign w:val="center"/>
          </w:tcPr>
          <w:p w:rsidR="003D4CF6" w:rsidRPr="00727FC6" w:rsidP="003D4CF6" w14:paraId="227772A6" w14:textId="77777777">
            <w:pPr>
              <w:spacing w:before="120" w:after="120" w:line="200" w:lineRule="exact"/>
              <w:ind w:left="0"/>
              <w:rPr>
                <w:sz w:val="18"/>
                <w:szCs w:val="20"/>
              </w:rPr>
            </w:pPr>
            <w:r w:rsidRPr="00727FC6">
              <w:rPr>
                <w:sz w:val="18"/>
                <w:szCs w:val="20"/>
              </w:rPr>
              <w:t>QCEW-AAMC</w:t>
            </w:r>
          </w:p>
        </w:tc>
        <w:tc>
          <w:tcPr>
            <w:tcW w:w="2070" w:type="dxa"/>
            <w:vAlign w:val="center"/>
          </w:tcPr>
          <w:p w:rsidR="003D4CF6" w:rsidRPr="00727FC6" w:rsidP="003D4CF6" w14:paraId="5B761010" w14:textId="77777777">
            <w:pPr>
              <w:spacing w:before="120" w:after="120" w:line="200" w:lineRule="exact"/>
              <w:ind w:left="0"/>
              <w:rPr>
                <w:sz w:val="18"/>
                <w:szCs w:val="20"/>
              </w:rPr>
            </w:pPr>
          </w:p>
        </w:tc>
        <w:tc>
          <w:tcPr>
            <w:tcW w:w="2160" w:type="dxa"/>
            <w:vAlign w:val="center"/>
          </w:tcPr>
          <w:p w:rsidR="003D4CF6" w:rsidRPr="00727FC6" w:rsidP="003D4CF6" w14:paraId="5B5313C5" w14:textId="77777777">
            <w:pPr>
              <w:spacing w:before="120" w:after="120" w:line="200" w:lineRule="exact"/>
              <w:ind w:left="0"/>
              <w:rPr>
                <w:sz w:val="18"/>
                <w:szCs w:val="20"/>
              </w:rPr>
            </w:pPr>
          </w:p>
        </w:tc>
        <w:tc>
          <w:tcPr>
            <w:tcW w:w="2340" w:type="dxa"/>
            <w:vAlign w:val="center"/>
          </w:tcPr>
          <w:p w:rsidR="003D4CF6" w:rsidRPr="00727FC6" w:rsidP="003D4CF6" w14:paraId="1D2A643B" w14:textId="77777777">
            <w:pPr>
              <w:spacing w:before="120" w:after="120" w:line="200" w:lineRule="exact"/>
              <w:ind w:left="0"/>
              <w:rPr>
                <w:sz w:val="18"/>
                <w:szCs w:val="20"/>
              </w:rPr>
            </w:pPr>
          </w:p>
        </w:tc>
        <w:tc>
          <w:tcPr>
            <w:tcW w:w="1980" w:type="dxa"/>
            <w:vAlign w:val="center"/>
          </w:tcPr>
          <w:p w:rsidR="003D4CF6" w:rsidRPr="00727FC6" w:rsidP="003D4CF6" w14:paraId="7E53E1FA" w14:textId="77777777">
            <w:pPr>
              <w:spacing w:before="120" w:after="120" w:line="200" w:lineRule="exact"/>
              <w:ind w:left="0"/>
              <w:rPr>
                <w:sz w:val="18"/>
                <w:szCs w:val="20"/>
              </w:rPr>
            </w:pPr>
          </w:p>
        </w:tc>
      </w:tr>
      <w:tr w14:paraId="37AAB5FE" w14:textId="77777777" w:rsidTr="00B25E95">
        <w:tblPrEx>
          <w:tblW w:w="11096" w:type="dxa"/>
          <w:jc w:val="center"/>
          <w:tblLayout w:type="fixed"/>
          <w:tblLook w:val="01E0"/>
        </w:tblPrEx>
        <w:trPr>
          <w:jc w:val="center"/>
        </w:trPr>
        <w:tc>
          <w:tcPr>
            <w:tcW w:w="2546" w:type="dxa"/>
            <w:vAlign w:val="center"/>
          </w:tcPr>
          <w:p w:rsidR="003D4CF6" w:rsidRPr="00727FC6" w:rsidP="003D4CF6" w14:paraId="775E8C68" w14:textId="77777777">
            <w:pPr>
              <w:spacing w:before="120" w:after="120" w:line="200" w:lineRule="exact"/>
              <w:ind w:left="720"/>
              <w:rPr>
                <w:sz w:val="18"/>
                <w:szCs w:val="20"/>
              </w:rPr>
            </w:pPr>
            <w:r w:rsidRPr="00727FC6">
              <w:rPr>
                <w:sz w:val="18"/>
                <w:szCs w:val="20"/>
              </w:rPr>
              <w:t>Subtotal</w:t>
            </w:r>
          </w:p>
        </w:tc>
        <w:tc>
          <w:tcPr>
            <w:tcW w:w="2070" w:type="dxa"/>
            <w:vAlign w:val="center"/>
          </w:tcPr>
          <w:p w:rsidR="003D4CF6" w:rsidRPr="00727FC6" w:rsidP="003D4CF6" w14:paraId="013D566A" w14:textId="77777777">
            <w:pPr>
              <w:spacing w:before="120" w:after="120" w:line="200" w:lineRule="exact"/>
              <w:ind w:left="0"/>
              <w:rPr>
                <w:sz w:val="18"/>
                <w:szCs w:val="20"/>
              </w:rPr>
            </w:pPr>
          </w:p>
        </w:tc>
        <w:tc>
          <w:tcPr>
            <w:tcW w:w="2160" w:type="dxa"/>
            <w:vAlign w:val="center"/>
          </w:tcPr>
          <w:p w:rsidR="003D4CF6" w:rsidRPr="00727FC6" w:rsidP="003D4CF6" w14:paraId="2928D1E3" w14:textId="77777777">
            <w:pPr>
              <w:spacing w:before="120" w:after="120" w:line="200" w:lineRule="exact"/>
              <w:ind w:left="0"/>
              <w:rPr>
                <w:sz w:val="18"/>
                <w:szCs w:val="20"/>
              </w:rPr>
            </w:pPr>
          </w:p>
        </w:tc>
        <w:tc>
          <w:tcPr>
            <w:tcW w:w="2340" w:type="dxa"/>
            <w:vAlign w:val="center"/>
          </w:tcPr>
          <w:p w:rsidR="003D4CF6" w:rsidRPr="00727FC6" w:rsidP="003D4CF6" w14:paraId="1E08BFD8" w14:textId="77777777">
            <w:pPr>
              <w:spacing w:before="120" w:after="120" w:line="200" w:lineRule="exact"/>
              <w:ind w:left="0"/>
              <w:rPr>
                <w:sz w:val="18"/>
                <w:szCs w:val="20"/>
              </w:rPr>
            </w:pPr>
          </w:p>
        </w:tc>
        <w:tc>
          <w:tcPr>
            <w:tcW w:w="1980" w:type="dxa"/>
            <w:vAlign w:val="center"/>
          </w:tcPr>
          <w:p w:rsidR="003D4CF6" w:rsidRPr="00727FC6" w:rsidP="003D4CF6" w14:paraId="50B4804C" w14:textId="77777777">
            <w:pPr>
              <w:spacing w:before="120" w:after="120" w:line="200" w:lineRule="exact"/>
              <w:ind w:left="0"/>
              <w:rPr>
                <w:sz w:val="18"/>
                <w:szCs w:val="20"/>
              </w:rPr>
            </w:pPr>
          </w:p>
        </w:tc>
      </w:tr>
      <w:tr w14:paraId="6B6827A7" w14:textId="77777777" w:rsidTr="00B25E95">
        <w:tblPrEx>
          <w:tblW w:w="11096" w:type="dxa"/>
          <w:jc w:val="center"/>
          <w:tblLayout w:type="fixed"/>
          <w:tblLook w:val="01E0"/>
        </w:tblPrEx>
        <w:trPr>
          <w:jc w:val="center"/>
        </w:trPr>
        <w:tc>
          <w:tcPr>
            <w:tcW w:w="2546" w:type="dxa"/>
            <w:vAlign w:val="center"/>
          </w:tcPr>
          <w:p w:rsidR="003D4CF6" w:rsidRPr="00727FC6" w:rsidP="003D4CF6" w14:paraId="2B14B348" w14:textId="77777777">
            <w:pPr>
              <w:spacing w:before="120" w:after="120" w:line="200" w:lineRule="exact"/>
              <w:ind w:left="720"/>
              <w:rPr>
                <w:sz w:val="18"/>
                <w:szCs w:val="20"/>
              </w:rPr>
            </w:pPr>
            <w:r w:rsidRPr="00727FC6">
              <w:rPr>
                <w:sz w:val="18"/>
                <w:szCs w:val="20"/>
              </w:rPr>
              <w:t>TOTAL</w:t>
            </w:r>
          </w:p>
        </w:tc>
        <w:tc>
          <w:tcPr>
            <w:tcW w:w="2070" w:type="dxa"/>
            <w:vAlign w:val="center"/>
          </w:tcPr>
          <w:p w:rsidR="003D4CF6" w:rsidRPr="00727FC6" w:rsidP="003D4CF6" w14:paraId="542E9B1C" w14:textId="77777777">
            <w:pPr>
              <w:spacing w:before="120" w:after="120" w:line="200" w:lineRule="exact"/>
              <w:ind w:left="0"/>
              <w:rPr>
                <w:sz w:val="18"/>
                <w:szCs w:val="20"/>
              </w:rPr>
            </w:pPr>
          </w:p>
        </w:tc>
        <w:tc>
          <w:tcPr>
            <w:tcW w:w="2160" w:type="dxa"/>
            <w:vAlign w:val="center"/>
          </w:tcPr>
          <w:p w:rsidR="003D4CF6" w:rsidRPr="00727FC6" w:rsidP="003D4CF6" w14:paraId="1B0165BA" w14:textId="77777777">
            <w:pPr>
              <w:spacing w:before="120" w:after="120" w:line="200" w:lineRule="exact"/>
              <w:ind w:left="0"/>
              <w:rPr>
                <w:sz w:val="18"/>
                <w:szCs w:val="20"/>
              </w:rPr>
            </w:pPr>
          </w:p>
        </w:tc>
        <w:tc>
          <w:tcPr>
            <w:tcW w:w="2340" w:type="dxa"/>
            <w:vAlign w:val="center"/>
          </w:tcPr>
          <w:p w:rsidR="003D4CF6" w:rsidRPr="00727FC6" w:rsidP="003D4CF6" w14:paraId="1FA86145" w14:textId="77777777">
            <w:pPr>
              <w:spacing w:before="120" w:after="120" w:line="200" w:lineRule="exact"/>
              <w:ind w:left="0"/>
              <w:rPr>
                <w:sz w:val="18"/>
                <w:szCs w:val="20"/>
              </w:rPr>
            </w:pPr>
          </w:p>
        </w:tc>
        <w:tc>
          <w:tcPr>
            <w:tcW w:w="1980" w:type="dxa"/>
            <w:vAlign w:val="center"/>
          </w:tcPr>
          <w:p w:rsidR="003D4CF6" w:rsidRPr="00727FC6" w:rsidP="003D4CF6" w14:paraId="19A85F99" w14:textId="77777777">
            <w:pPr>
              <w:spacing w:before="120" w:after="120" w:line="200" w:lineRule="exact"/>
              <w:ind w:left="0"/>
              <w:rPr>
                <w:sz w:val="18"/>
                <w:szCs w:val="20"/>
              </w:rPr>
            </w:pPr>
          </w:p>
        </w:tc>
      </w:tr>
      <w:tr w14:paraId="5613715E" w14:textId="77777777" w:rsidTr="00B25E95">
        <w:tblPrEx>
          <w:tblW w:w="11096" w:type="dxa"/>
          <w:jc w:val="center"/>
          <w:tblLayout w:type="fixed"/>
          <w:tblLook w:val="01E0"/>
        </w:tblPrEx>
        <w:trPr>
          <w:jc w:val="center"/>
        </w:trPr>
        <w:tc>
          <w:tcPr>
            <w:tcW w:w="6776" w:type="dxa"/>
            <w:gridSpan w:val="3"/>
            <w:vAlign w:val="center"/>
          </w:tcPr>
          <w:p w:rsidR="003D4CF6" w:rsidRPr="00727FC6" w:rsidP="003D4CF6" w14:paraId="15C61EEB" w14:textId="77777777">
            <w:pPr>
              <w:spacing w:before="120" w:after="120"/>
              <w:ind w:left="0"/>
              <w:rPr>
                <w:sz w:val="18"/>
                <w:szCs w:val="20"/>
              </w:rPr>
            </w:pPr>
            <w:r w:rsidRPr="00727FC6">
              <w:rPr>
                <w:sz w:val="18"/>
                <w:szCs w:val="20"/>
              </w:rPr>
              <w:t xml:space="preserve">State Agency Name: </w:t>
            </w:r>
          </w:p>
        </w:tc>
        <w:tc>
          <w:tcPr>
            <w:tcW w:w="4320" w:type="dxa"/>
            <w:gridSpan w:val="2"/>
            <w:vAlign w:val="center"/>
          </w:tcPr>
          <w:p w:rsidR="003D4CF6" w:rsidRPr="00727FC6" w:rsidP="003D4CF6" w14:paraId="6C9CCA8D" w14:textId="77777777">
            <w:pPr>
              <w:spacing w:before="120" w:after="120"/>
              <w:ind w:left="0"/>
              <w:rPr>
                <w:sz w:val="18"/>
                <w:szCs w:val="20"/>
              </w:rPr>
            </w:pPr>
            <w:r w:rsidRPr="00727FC6">
              <w:rPr>
                <w:sz w:val="18"/>
                <w:szCs w:val="20"/>
              </w:rPr>
              <w:t xml:space="preserve">LMI CA No.:  </w:t>
            </w:r>
          </w:p>
        </w:tc>
      </w:tr>
      <w:tr w14:paraId="323D468C" w14:textId="77777777" w:rsidTr="00B25E95">
        <w:tblPrEx>
          <w:tblW w:w="11096" w:type="dxa"/>
          <w:jc w:val="center"/>
          <w:tblLayout w:type="fixed"/>
          <w:tblLook w:val="01E0"/>
        </w:tblPrEx>
        <w:trPr>
          <w:jc w:val="center"/>
        </w:trPr>
        <w:tc>
          <w:tcPr>
            <w:tcW w:w="11096" w:type="dxa"/>
            <w:gridSpan w:val="5"/>
            <w:vAlign w:val="center"/>
          </w:tcPr>
          <w:p w:rsidR="003D4CF6" w:rsidRPr="00727FC6" w:rsidP="003D4CF6" w14:paraId="42F0FD96" w14:textId="77777777">
            <w:pPr>
              <w:spacing w:before="120" w:after="120"/>
              <w:ind w:left="0"/>
              <w:rPr>
                <w:sz w:val="18"/>
                <w:szCs w:val="20"/>
              </w:rPr>
            </w:pPr>
            <w:r w:rsidRPr="00727FC6">
              <w:rPr>
                <w:sz w:val="18"/>
                <w:szCs w:val="20"/>
              </w:rPr>
              <w:t xml:space="preserve">Requested by:  </w:t>
            </w:r>
          </w:p>
        </w:tc>
      </w:tr>
      <w:tr w14:paraId="48035F33" w14:textId="77777777" w:rsidTr="00B25E95">
        <w:tblPrEx>
          <w:tblW w:w="11096" w:type="dxa"/>
          <w:jc w:val="center"/>
          <w:tblLayout w:type="fixed"/>
          <w:tblLook w:val="01E0"/>
        </w:tblPrEx>
        <w:trPr>
          <w:jc w:val="center"/>
        </w:trPr>
        <w:tc>
          <w:tcPr>
            <w:tcW w:w="6776" w:type="dxa"/>
            <w:gridSpan w:val="3"/>
            <w:vAlign w:val="center"/>
          </w:tcPr>
          <w:p w:rsidR="003D4CF6" w:rsidRPr="00727FC6" w:rsidP="003D4CF6" w14:paraId="73C847A4" w14:textId="77777777">
            <w:pPr>
              <w:spacing w:before="120" w:after="120"/>
              <w:ind w:left="0"/>
              <w:rPr>
                <w:sz w:val="18"/>
                <w:szCs w:val="20"/>
              </w:rPr>
            </w:pPr>
            <w:r w:rsidRPr="00727FC6">
              <w:rPr>
                <w:sz w:val="18"/>
                <w:szCs w:val="20"/>
              </w:rPr>
              <w:t xml:space="preserve">Signature:  </w:t>
            </w:r>
          </w:p>
        </w:tc>
        <w:tc>
          <w:tcPr>
            <w:tcW w:w="4320" w:type="dxa"/>
            <w:gridSpan w:val="2"/>
            <w:vAlign w:val="center"/>
          </w:tcPr>
          <w:p w:rsidR="003D4CF6" w:rsidRPr="00727FC6" w:rsidP="003D4CF6" w14:paraId="65715629" w14:textId="77777777">
            <w:pPr>
              <w:spacing w:before="120" w:after="120"/>
              <w:ind w:left="0"/>
              <w:rPr>
                <w:sz w:val="18"/>
                <w:szCs w:val="20"/>
              </w:rPr>
            </w:pPr>
            <w:r w:rsidRPr="00727FC6">
              <w:rPr>
                <w:sz w:val="18"/>
                <w:szCs w:val="20"/>
              </w:rPr>
              <w:t xml:space="preserve">Date: </w:t>
            </w:r>
          </w:p>
        </w:tc>
      </w:tr>
      <w:tr w14:paraId="67004E30" w14:textId="77777777" w:rsidTr="00B25E95">
        <w:tblPrEx>
          <w:tblW w:w="11096" w:type="dxa"/>
          <w:jc w:val="center"/>
          <w:tblLayout w:type="fixed"/>
          <w:tblLook w:val="01E0"/>
        </w:tblPrEx>
        <w:trPr>
          <w:jc w:val="center"/>
        </w:trPr>
        <w:tc>
          <w:tcPr>
            <w:tcW w:w="11096" w:type="dxa"/>
            <w:gridSpan w:val="5"/>
            <w:vAlign w:val="center"/>
          </w:tcPr>
          <w:p w:rsidR="003D4CF6" w:rsidRPr="00727FC6" w:rsidP="003D4CF6" w14:paraId="44680E7B" w14:textId="77777777">
            <w:pPr>
              <w:spacing w:before="120" w:after="120"/>
              <w:ind w:left="0"/>
              <w:rPr>
                <w:sz w:val="18"/>
                <w:szCs w:val="20"/>
              </w:rPr>
            </w:pPr>
            <w:r w:rsidRPr="00727FC6">
              <w:rPr>
                <w:sz w:val="18"/>
                <w:szCs w:val="20"/>
              </w:rPr>
              <w:t>Regional Office Review</w:t>
            </w:r>
          </w:p>
        </w:tc>
      </w:tr>
      <w:tr w14:paraId="047D7805" w14:textId="77777777" w:rsidTr="00B25E95">
        <w:tblPrEx>
          <w:tblW w:w="11096" w:type="dxa"/>
          <w:jc w:val="center"/>
          <w:tblLayout w:type="fixed"/>
          <w:tblLook w:val="01E0"/>
        </w:tblPrEx>
        <w:trPr>
          <w:jc w:val="center"/>
        </w:trPr>
        <w:tc>
          <w:tcPr>
            <w:tcW w:w="6776" w:type="dxa"/>
            <w:gridSpan w:val="3"/>
            <w:vAlign w:val="center"/>
          </w:tcPr>
          <w:p w:rsidR="003D4CF6" w:rsidRPr="00727FC6" w:rsidP="003D4CF6" w14:paraId="11C4688C" w14:textId="77777777">
            <w:pPr>
              <w:spacing w:before="120" w:after="120"/>
              <w:ind w:left="0"/>
              <w:rPr>
                <w:sz w:val="18"/>
                <w:szCs w:val="20"/>
              </w:rPr>
            </w:pPr>
            <w:r w:rsidRPr="00727FC6">
              <w:rPr>
                <w:sz w:val="18"/>
                <w:szCs w:val="20"/>
              </w:rPr>
              <w:t>Variance Requested:</w:t>
            </w:r>
          </w:p>
        </w:tc>
        <w:tc>
          <w:tcPr>
            <w:tcW w:w="4320" w:type="dxa"/>
            <w:gridSpan w:val="2"/>
            <w:vAlign w:val="center"/>
          </w:tcPr>
          <w:p w:rsidR="003D4CF6" w:rsidRPr="00727FC6" w:rsidP="003D4CF6" w14:paraId="36EB85EC" w14:textId="77777777">
            <w:pPr>
              <w:spacing w:before="120" w:after="120"/>
              <w:ind w:left="0"/>
              <w:rPr>
                <w:sz w:val="18"/>
                <w:szCs w:val="20"/>
              </w:rPr>
            </w:pPr>
            <w:r w:rsidRPr="00727FC6">
              <w:rPr>
                <w:sz w:val="18"/>
                <w:szCs w:val="20"/>
              </w:rPr>
              <w:t xml:space="preserve">Percent of Total CA:  </w:t>
            </w:r>
          </w:p>
        </w:tc>
      </w:tr>
      <w:tr w14:paraId="1B9B81AA" w14:textId="77777777" w:rsidTr="00B25E95">
        <w:tblPrEx>
          <w:tblW w:w="11096" w:type="dxa"/>
          <w:jc w:val="center"/>
          <w:tblLayout w:type="fixed"/>
          <w:tblLook w:val="01E0"/>
        </w:tblPrEx>
        <w:trPr>
          <w:jc w:val="center"/>
        </w:trPr>
        <w:tc>
          <w:tcPr>
            <w:tcW w:w="6776" w:type="dxa"/>
            <w:gridSpan w:val="3"/>
            <w:vAlign w:val="center"/>
          </w:tcPr>
          <w:p w:rsidR="003D4CF6" w:rsidRPr="00727FC6" w:rsidP="003D4CF6" w14:paraId="5C71FDA7" w14:textId="77777777">
            <w:pPr>
              <w:spacing w:before="120" w:after="120"/>
              <w:ind w:left="0"/>
              <w:rPr>
                <w:sz w:val="18"/>
                <w:szCs w:val="20"/>
              </w:rPr>
            </w:pPr>
            <w:r w:rsidRPr="00727FC6">
              <w:rPr>
                <w:sz w:val="18"/>
                <w:szCs w:val="20"/>
              </w:rPr>
              <w:t xml:space="preserve">Reviewed by:  </w:t>
            </w:r>
          </w:p>
        </w:tc>
        <w:tc>
          <w:tcPr>
            <w:tcW w:w="4320" w:type="dxa"/>
            <w:gridSpan w:val="2"/>
            <w:vAlign w:val="center"/>
          </w:tcPr>
          <w:p w:rsidR="003D4CF6" w:rsidRPr="00727FC6" w:rsidP="003D4CF6" w14:paraId="1C1CE575" w14:textId="77777777">
            <w:pPr>
              <w:spacing w:before="120" w:after="120"/>
              <w:ind w:left="0"/>
              <w:rPr>
                <w:sz w:val="18"/>
                <w:szCs w:val="20"/>
              </w:rPr>
            </w:pPr>
            <w:r w:rsidRPr="00727FC6">
              <w:rPr>
                <w:sz w:val="18"/>
                <w:szCs w:val="20"/>
              </w:rPr>
              <w:t xml:space="preserve">Date:  </w:t>
            </w:r>
          </w:p>
        </w:tc>
      </w:tr>
      <w:tr w14:paraId="7281EC77" w14:textId="77777777" w:rsidTr="00B25E95">
        <w:tblPrEx>
          <w:tblW w:w="11096" w:type="dxa"/>
          <w:jc w:val="center"/>
          <w:tblLayout w:type="fixed"/>
          <w:tblLook w:val="01E0"/>
        </w:tblPrEx>
        <w:trPr>
          <w:jc w:val="center"/>
        </w:trPr>
        <w:tc>
          <w:tcPr>
            <w:tcW w:w="6776" w:type="dxa"/>
            <w:gridSpan w:val="3"/>
            <w:vAlign w:val="center"/>
          </w:tcPr>
          <w:p w:rsidR="003D4CF6" w:rsidRPr="00727FC6" w:rsidP="003D4CF6" w14:paraId="37CA072A" w14:textId="77777777">
            <w:pPr>
              <w:spacing w:before="120" w:after="120"/>
              <w:ind w:left="0"/>
              <w:rPr>
                <w:sz w:val="18"/>
                <w:szCs w:val="20"/>
              </w:rPr>
            </w:pPr>
            <w:r w:rsidRPr="00727FC6">
              <w:rPr>
                <w:sz w:val="18"/>
                <w:szCs w:val="20"/>
              </w:rPr>
              <w:t xml:space="preserve">Approved by:  </w:t>
            </w:r>
          </w:p>
        </w:tc>
        <w:tc>
          <w:tcPr>
            <w:tcW w:w="4320" w:type="dxa"/>
            <w:gridSpan w:val="2"/>
            <w:vAlign w:val="center"/>
          </w:tcPr>
          <w:p w:rsidR="003D4CF6" w:rsidRPr="00727FC6" w:rsidP="003D4CF6" w14:paraId="5C8196C5" w14:textId="77777777">
            <w:pPr>
              <w:spacing w:before="120" w:after="120"/>
              <w:ind w:left="0"/>
              <w:rPr>
                <w:sz w:val="18"/>
                <w:szCs w:val="20"/>
              </w:rPr>
            </w:pPr>
            <w:r w:rsidRPr="00727FC6">
              <w:rPr>
                <w:sz w:val="18"/>
                <w:szCs w:val="20"/>
              </w:rPr>
              <w:t xml:space="preserve">Date:  </w:t>
            </w:r>
          </w:p>
        </w:tc>
      </w:tr>
    </w:tbl>
    <w:p w:rsidR="003D4CF6" w:rsidRPr="00727FC6" w:rsidP="002A59E2" w14:paraId="7D597675" w14:textId="59DB22CD">
      <w:pPr>
        <w:pStyle w:val="Heading2"/>
        <w:numPr>
          <w:ilvl w:val="0"/>
          <w:numId w:val="0"/>
        </w:numPr>
        <w:ind w:left="720" w:hanging="360"/>
        <w:sectPr w:rsidSect="00A916EE">
          <w:headerReference w:type="even" r:id="rId24"/>
          <w:pgSz w:w="12240" w:h="15840" w:code="1"/>
          <w:pgMar w:top="1440" w:right="720" w:bottom="720" w:left="720" w:header="432" w:footer="432" w:gutter="0"/>
          <w:cols w:space="720"/>
          <w:docGrid w:linePitch="360"/>
        </w:sectPr>
      </w:pPr>
      <w:bookmarkStart w:id="488" w:name="_Toc127882907"/>
      <w:r w:rsidRPr="00727FC6">
        <w:t>BLS LMI-BV</w:t>
      </w:r>
      <w:r w:rsidRPr="00727FC6" w:rsidR="00530BF4">
        <w:t xml:space="preserve"> </w:t>
      </w:r>
      <w:r w:rsidRPr="00727FC6" w:rsidR="00CE1E54">
        <w:rPr>
          <w:b w:val="0"/>
          <w:i/>
        </w:rPr>
        <w:t xml:space="preserve">(Revised </w:t>
      </w:r>
      <w:r w:rsidR="00865242">
        <w:rPr>
          <w:b w:val="0"/>
          <w:i/>
        </w:rPr>
        <w:t>June 2021</w:t>
      </w:r>
      <w:r w:rsidRPr="00727FC6" w:rsidR="00530BF4">
        <w:rPr>
          <w:b w:val="0"/>
          <w:i/>
        </w:rPr>
        <w:t>)</w:t>
      </w:r>
      <w:bookmarkEnd w:id="488"/>
      <w:r w:rsidRPr="00727FC6" w:rsidR="00530BF4">
        <w:t xml:space="preserve"> </w:t>
      </w:r>
    </w:p>
    <w:p w:rsidR="00CC3669" w:rsidRPr="00727FC6" w:rsidP="003D4CF6" w14:paraId="6C224FA0" w14:textId="77777777">
      <w:pPr>
        <w:ind w:left="0"/>
      </w:pPr>
    </w:p>
    <w:p w:rsidR="00CC3669" w:rsidRPr="00727FC6" w:rsidP="00E12337" w14:paraId="7B55A754" w14:textId="77777777"/>
    <w:p w:rsidR="00CC3669" w:rsidRPr="00727FC6" w:rsidP="00E12337" w14:paraId="20014B9C" w14:textId="77777777"/>
    <w:p w:rsidR="00CC3669" w:rsidRPr="00727FC6" w:rsidP="00E12337" w14:paraId="6CBE7084" w14:textId="77777777"/>
    <w:p w:rsidR="00CC3669" w:rsidRPr="00727FC6" w:rsidP="00E12337" w14:paraId="60EF77C7" w14:textId="77777777"/>
    <w:p w:rsidR="00CC3669" w:rsidRPr="00727FC6" w:rsidP="00E12337" w14:paraId="5DD30900" w14:textId="77777777"/>
    <w:p w:rsidR="00CC3669" w:rsidRPr="00727FC6" w:rsidP="00E12337" w14:paraId="040D1A92" w14:textId="77777777"/>
    <w:p w:rsidR="00CC3669" w:rsidRPr="00727FC6" w:rsidP="00E12337" w14:paraId="05C11727" w14:textId="77777777"/>
    <w:p w:rsidR="00CC3669" w:rsidRPr="00727FC6" w:rsidP="00E12337" w14:paraId="5BA1EAEA" w14:textId="77777777"/>
    <w:p w:rsidR="00CC3669" w:rsidRPr="00727FC6" w:rsidP="00E12337" w14:paraId="6DBDF23D" w14:textId="77777777"/>
    <w:p w:rsidR="00CC3669" w:rsidRPr="00727FC6" w:rsidP="00E12337" w14:paraId="2B030932" w14:textId="77777777"/>
    <w:p w:rsidR="00CC3669" w:rsidRPr="00727FC6" w:rsidP="00E12337" w14:paraId="2E848088" w14:textId="77777777"/>
    <w:p w:rsidR="00353BBC" w:rsidRPr="00727FC6" w:rsidP="009F380C" w14:paraId="2C43B22E" w14:textId="3000240C">
      <w:pPr>
        <w:ind w:left="0"/>
        <w:jc w:val="center"/>
        <w:sectPr w:rsidSect="00A916EE">
          <w:headerReference w:type="even" r:id="rId25"/>
          <w:headerReference w:type="default" r:id="rId26"/>
          <w:footerReference w:type="default" r:id="rId27"/>
          <w:headerReference w:type="first" r:id="rId28"/>
          <w:pgSz w:w="12240" w:h="15840" w:code="1"/>
          <w:pgMar w:top="1440" w:right="720" w:bottom="720" w:left="720" w:header="432" w:footer="432" w:gutter="0"/>
          <w:cols w:space="720"/>
          <w:docGrid w:linePitch="360"/>
        </w:sectPr>
      </w:pPr>
      <w:r w:rsidRPr="00727FC6">
        <w:t>[</w:t>
      </w:r>
      <w:r w:rsidRPr="00727FC6" w:rsidR="00E17C3D">
        <w:t>This page is intentionally left blank</w:t>
      </w:r>
      <w:r w:rsidRPr="00727FC6">
        <w:t>.]</w:t>
      </w:r>
    </w:p>
    <w:tbl>
      <w:tblPr>
        <w:tblW w:w="14850" w:type="dxa"/>
        <w:tblInd w:w="-112" w:type="dxa"/>
        <w:tblLayout w:type="fixed"/>
        <w:tblLook w:val="04A0"/>
      </w:tblPr>
      <w:tblGrid>
        <w:gridCol w:w="236"/>
        <w:gridCol w:w="793"/>
        <w:gridCol w:w="660"/>
        <w:gridCol w:w="538"/>
        <w:gridCol w:w="493"/>
        <w:gridCol w:w="44"/>
        <w:gridCol w:w="228"/>
        <w:gridCol w:w="528"/>
        <w:gridCol w:w="808"/>
        <w:gridCol w:w="331"/>
        <w:gridCol w:w="730"/>
        <w:gridCol w:w="483"/>
        <w:gridCol w:w="166"/>
        <w:gridCol w:w="122"/>
        <w:gridCol w:w="166"/>
        <w:gridCol w:w="826"/>
        <w:gridCol w:w="510"/>
        <w:gridCol w:w="166"/>
        <w:gridCol w:w="70"/>
        <w:gridCol w:w="166"/>
        <w:gridCol w:w="1414"/>
        <w:gridCol w:w="272"/>
        <w:gridCol w:w="426"/>
        <w:gridCol w:w="716"/>
        <w:gridCol w:w="402"/>
        <w:gridCol w:w="274"/>
        <w:gridCol w:w="152"/>
        <w:gridCol w:w="236"/>
        <w:gridCol w:w="694"/>
        <w:gridCol w:w="220"/>
        <w:gridCol w:w="73"/>
        <w:gridCol w:w="163"/>
        <w:gridCol w:w="603"/>
        <w:gridCol w:w="166"/>
        <w:gridCol w:w="163"/>
        <w:gridCol w:w="812"/>
      </w:tblGrid>
      <w:tr w14:paraId="7E4AD2EE" w14:textId="77777777" w:rsidTr="00B25E95">
        <w:tblPrEx>
          <w:tblW w:w="14850" w:type="dxa"/>
          <w:tblInd w:w="-112" w:type="dxa"/>
          <w:tblLayout w:type="fixed"/>
          <w:tblLook w:val="04A0"/>
        </w:tblPrEx>
        <w:trPr>
          <w:trHeight w:val="771"/>
        </w:trPr>
        <w:tc>
          <w:tcPr>
            <w:tcW w:w="5872" w:type="dxa"/>
            <w:gridSpan w:val="12"/>
            <w:tcBorders>
              <w:top w:val="single" w:sz="4" w:space="0" w:color="auto"/>
              <w:left w:val="single" w:sz="4" w:space="0" w:color="auto"/>
              <w:bottom w:val="nil"/>
              <w:right w:val="nil"/>
            </w:tcBorders>
            <w:shd w:val="clear" w:color="auto" w:fill="auto"/>
            <w:noWrap/>
            <w:vAlign w:val="center"/>
            <w:hideMark/>
          </w:tcPr>
          <w:p w:rsidR="00B25E95" w:rsidRPr="00727FC6" w:rsidP="00B25E95" w14:paraId="3C176135" w14:textId="77777777">
            <w:pPr>
              <w:spacing w:after="0"/>
              <w:ind w:left="0"/>
              <w:rPr>
                <w:rFonts w:ascii="Arial" w:hAnsi="Arial" w:cs="Arial"/>
                <w:b/>
                <w:bCs/>
                <w:szCs w:val="20"/>
              </w:rPr>
            </w:pPr>
            <w:bookmarkStart w:id="489" w:name="RANGE!A1:S30"/>
            <w:bookmarkEnd w:id="489"/>
            <w:r w:rsidRPr="00727FC6">
              <w:rPr>
                <w:rFonts w:ascii="Arial" w:hAnsi="Arial" w:cs="Arial"/>
                <w:b/>
                <w:bCs/>
                <w:szCs w:val="20"/>
              </w:rPr>
              <w:t>BUREAU OF LABOR STATISTICS</w:t>
            </w:r>
          </w:p>
        </w:tc>
        <w:tc>
          <w:tcPr>
            <w:tcW w:w="288" w:type="dxa"/>
            <w:gridSpan w:val="2"/>
            <w:tcBorders>
              <w:top w:val="single" w:sz="4" w:space="0" w:color="auto"/>
              <w:left w:val="nil"/>
              <w:bottom w:val="nil"/>
              <w:right w:val="nil"/>
            </w:tcBorders>
            <w:shd w:val="clear" w:color="auto" w:fill="auto"/>
            <w:noWrap/>
            <w:vAlign w:val="bottom"/>
            <w:hideMark/>
          </w:tcPr>
          <w:p w:rsidR="00B25E95" w:rsidRPr="00727FC6" w:rsidP="00B25E95" w14:paraId="67F90791" w14:textId="77777777">
            <w:pPr>
              <w:spacing w:after="0"/>
              <w:ind w:left="0"/>
              <w:rPr>
                <w:rFonts w:ascii="Arial" w:hAnsi="Arial" w:cs="Arial"/>
                <w:szCs w:val="20"/>
              </w:rPr>
            </w:pPr>
            <w:r w:rsidRPr="00727FC6">
              <w:rPr>
                <w:rFonts w:ascii="Arial" w:hAnsi="Arial" w:cs="Arial"/>
                <w:szCs w:val="20"/>
              </w:rPr>
              <w:t> </w:t>
            </w:r>
          </w:p>
        </w:tc>
        <w:tc>
          <w:tcPr>
            <w:tcW w:w="1502" w:type="dxa"/>
            <w:gridSpan w:val="3"/>
            <w:tcBorders>
              <w:top w:val="single" w:sz="4" w:space="0" w:color="auto"/>
              <w:left w:val="nil"/>
              <w:bottom w:val="nil"/>
              <w:right w:val="nil"/>
            </w:tcBorders>
            <w:shd w:val="clear" w:color="auto" w:fill="auto"/>
            <w:noWrap/>
            <w:vAlign w:val="bottom"/>
            <w:hideMark/>
          </w:tcPr>
          <w:p w:rsidR="00B25E95" w:rsidRPr="00727FC6" w:rsidP="00B25E95" w14:paraId="57A4334B" w14:textId="77777777">
            <w:pPr>
              <w:spacing w:after="0"/>
              <w:ind w:left="0"/>
              <w:rPr>
                <w:rFonts w:ascii="Arial" w:hAnsi="Arial" w:cs="Arial"/>
                <w:szCs w:val="20"/>
              </w:rPr>
            </w:pPr>
            <w:r w:rsidRPr="00727FC6">
              <w:rPr>
                <w:rFonts w:ascii="Arial" w:hAnsi="Arial" w:cs="Arial"/>
                <w:szCs w:val="20"/>
              </w:rPr>
              <w:t> </w:t>
            </w:r>
          </w:p>
        </w:tc>
        <w:tc>
          <w:tcPr>
            <w:tcW w:w="236" w:type="dxa"/>
            <w:gridSpan w:val="2"/>
            <w:tcBorders>
              <w:top w:val="single" w:sz="4" w:space="0" w:color="auto"/>
              <w:left w:val="nil"/>
              <w:bottom w:val="nil"/>
              <w:right w:val="nil"/>
            </w:tcBorders>
            <w:shd w:val="clear" w:color="auto" w:fill="auto"/>
            <w:noWrap/>
            <w:vAlign w:val="bottom"/>
            <w:hideMark/>
          </w:tcPr>
          <w:p w:rsidR="00B25E95" w:rsidRPr="00727FC6" w:rsidP="00B25E95" w14:paraId="5150BA7B" w14:textId="77777777">
            <w:pPr>
              <w:spacing w:after="0"/>
              <w:ind w:left="0"/>
              <w:rPr>
                <w:rFonts w:ascii="Arial" w:hAnsi="Arial" w:cs="Arial"/>
                <w:szCs w:val="20"/>
              </w:rPr>
            </w:pPr>
            <w:r w:rsidRPr="00727FC6">
              <w:rPr>
                <w:rFonts w:ascii="Arial" w:hAnsi="Arial" w:cs="Arial"/>
                <w:szCs w:val="20"/>
              </w:rPr>
              <w:t> </w:t>
            </w:r>
          </w:p>
        </w:tc>
        <w:tc>
          <w:tcPr>
            <w:tcW w:w="4752" w:type="dxa"/>
            <w:gridSpan w:val="10"/>
            <w:tcBorders>
              <w:top w:val="single" w:sz="4" w:space="0" w:color="auto"/>
              <w:left w:val="nil"/>
              <w:bottom w:val="nil"/>
              <w:right w:val="nil"/>
            </w:tcBorders>
            <w:shd w:val="clear" w:color="auto" w:fill="auto"/>
            <w:noWrap/>
            <w:vAlign w:val="center"/>
            <w:hideMark/>
          </w:tcPr>
          <w:p w:rsidR="00B25E95" w:rsidRPr="00727FC6" w:rsidP="00B25E95" w14:paraId="210EF2A7" w14:textId="77777777">
            <w:pPr>
              <w:spacing w:after="0"/>
              <w:ind w:left="0"/>
              <w:jc w:val="right"/>
              <w:rPr>
                <w:rFonts w:ascii="Arial" w:hAnsi="Arial" w:cs="Arial"/>
                <w:b/>
                <w:bCs/>
                <w:szCs w:val="20"/>
              </w:rPr>
            </w:pPr>
            <w:r w:rsidRPr="00727FC6">
              <w:rPr>
                <w:rFonts w:ascii="Arial" w:hAnsi="Arial" w:cs="Arial"/>
                <w:b/>
                <w:bCs/>
                <w:szCs w:val="20"/>
              </w:rPr>
              <w:t xml:space="preserve">       U.S. DEPARTMENT OF LABOR</w:t>
            </w:r>
          </w:p>
        </w:tc>
        <w:tc>
          <w:tcPr>
            <w:tcW w:w="1059" w:type="dxa"/>
            <w:gridSpan w:val="4"/>
            <w:tcBorders>
              <w:top w:val="single" w:sz="4" w:space="0" w:color="auto"/>
              <w:left w:val="nil"/>
              <w:bottom w:val="nil"/>
              <w:right w:val="nil"/>
            </w:tcBorders>
            <w:shd w:val="clear" w:color="auto" w:fill="auto"/>
            <w:noWrap/>
            <w:vAlign w:val="bottom"/>
            <w:hideMark/>
          </w:tcPr>
          <w:tbl>
            <w:tblPr>
              <w:tblW w:w="0" w:type="auto"/>
              <w:tblCellSpacing w:w="0" w:type="dxa"/>
              <w:tblLayout w:type="fixed"/>
              <w:tblCellMar>
                <w:left w:w="0" w:type="dxa"/>
                <w:right w:w="0" w:type="dxa"/>
              </w:tblCellMar>
              <w:tblLook w:val="04A0"/>
            </w:tblPr>
            <w:tblGrid>
              <w:gridCol w:w="1242"/>
            </w:tblGrid>
            <w:tr w14:paraId="1E5E3EE1" w14:textId="77777777" w:rsidTr="00B25E95">
              <w:tblPrEx>
                <w:tblW w:w="0" w:type="auto"/>
                <w:tblCellSpacing w:w="0" w:type="dxa"/>
                <w:tblLayout w:type="fixed"/>
                <w:tblCellMar>
                  <w:left w:w="0" w:type="dxa"/>
                  <w:right w:w="0" w:type="dxa"/>
                </w:tblCellMar>
                <w:tblLook w:val="04A0"/>
              </w:tblPrEx>
              <w:trPr>
                <w:trHeight w:val="771"/>
                <w:tblCellSpacing w:w="0" w:type="dxa"/>
              </w:trPr>
              <w:tc>
                <w:tcPr>
                  <w:tcW w:w="1242" w:type="dxa"/>
                  <w:shd w:val="clear" w:color="auto" w:fill="auto"/>
                  <w:noWrap/>
                  <w:vAlign w:val="bottom"/>
                  <w:hideMark/>
                </w:tcPr>
                <w:p w:rsidR="00B25E95" w:rsidRPr="00727FC6" w:rsidP="00B25E95" w14:paraId="557FAEB5" w14:textId="79A1217B">
                  <w:pPr>
                    <w:spacing w:after="0"/>
                    <w:ind w:left="0"/>
                    <w:rPr>
                      <w:rFonts w:ascii="Arial" w:hAnsi="Arial" w:cs="Arial"/>
                      <w:szCs w:val="20"/>
                    </w:rPr>
                  </w:pPr>
                  <w:r w:rsidRPr="00727FC6">
                    <w:rPr>
                      <w:rFonts w:ascii="Arial" w:hAnsi="Arial" w:cs="Arial"/>
                      <w:noProof/>
                      <w:szCs w:val="20"/>
                    </w:rPr>
                    <w:drawing>
                      <wp:anchor distT="0" distB="0" distL="114300" distR="114300" simplePos="0" relativeHeight="251659264" behindDoc="0" locked="0" layoutInCell="1" allowOverlap="1">
                        <wp:simplePos x="0" y="0"/>
                        <wp:positionH relativeFrom="column">
                          <wp:posOffset>385445</wp:posOffset>
                        </wp:positionH>
                        <wp:positionV relativeFrom="paragraph">
                          <wp:posOffset>103505</wp:posOffset>
                        </wp:positionV>
                        <wp:extent cx="485775" cy="4953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4"/>
                                <pic:cNvPicPr>
                                  <a:picLocks noChangeAspect="1" noChangeArrowheads="1"/>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95300"/>
                                </a:xfrm>
                                <a:prstGeom prst="rect">
                                  <a:avLst/>
                                </a:prstGeom>
                                <a:noFill/>
                              </pic:spPr>
                            </pic:pic>
                          </a:graphicData>
                        </a:graphic>
                      </wp:anchor>
                    </w:drawing>
                  </w:r>
                  <w:r w:rsidRPr="00727FC6">
                    <w:rPr>
                      <w:rFonts w:ascii="Arial" w:hAnsi="Arial" w:cs="Arial"/>
                      <w:szCs w:val="20"/>
                    </w:rPr>
                    <w:t> </w:t>
                  </w:r>
                </w:p>
              </w:tc>
            </w:tr>
          </w:tbl>
          <w:p w:rsidR="00B25E95" w:rsidRPr="00727FC6" w:rsidP="00B25E95" w14:paraId="209F1183" w14:textId="77777777">
            <w:pPr>
              <w:spacing w:after="0"/>
              <w:ind w:left="0"/>
              <w:rPr>
                <w:rFonts w:ascii="Arial" w:hAnsi="Arial" w:cs="Arial"/>
                <w:szCs w:val="20"/>
              </w:rPr>
            </w:pPr>
          </w:p>
        </w:tc>
        <w:tc>
          <w:tcPr>
            <w:tcW w:w="1141" w:type="dxa"/>
            <w:gridSpan w:val="3"/>
            <w:tcBorders>
              <w:top w:val="single" w:sz="4" w:space="0" w:color="auto"/>
              <w:left w:val="nil"/>
              <w:bottom w:val="nil"/>
              <w:right w:val="single" w:sz="4" w:space="0" w:color="auto"/>
            </w:tcBorders>
            <w:shd w:val="clear" w:color="auto" w:fill="auto"/>
            <w:noWrap/>
            <w:vAlign w:val="bottom"/>
            <w:hideMark/>
          </w:tcPr>
          <w:p w:rsidR="00B25E95" w:rsidRPr="00727FC6" w:rsidP="00B25E95" w14:paraId="116F84EB" w14:textId="77777777">
            <w:pPr>
              <w:spacing w:after="0"/>
              <w:ind w:left="0"/>
              <w:rPr>
                <w:rFonts w:ascii="Arial" w:hAnsi="Arial" w:cs="Arial"/>
                <w:szCs w:val="20"/>
              </w:rPr>
            </w:pPr>
            <w:r w:rsidRPr="00727FC6">
              <w:rPr>
                <w:rFonts w:ascii="Arial" w:hAnsi="Arial" w:cs="Arial"/>
                <w:szCs w:val="20"/>
              </w:rPr>
              <w:t> </w:t>
            </w:r>
          </w:p>
        </w:tc>
      </w:tr>
      <w:tr w14:paraId="484EF5B6" w14:textId="77777777" w:rsidTr="00B25E95">
        <w:tblPrEx>
          <w:tblW w:w="14850" w:type="dxa"/>
          <w:tblInd w:w="-112" w:type="dxa"/>
          <w:tblLayout w:type="fixed"/>
          <w:tblLook w:val="04A0"/>
        </w:tblPrEx>
        <w:trPr>
          <w:trHeight w:val="771"/>
        </w:trPr>
        <w:tc>
          <w:tcPr>
            <w:tcW w:w="14850" w:type="dxa"/>
            <w:gridSpan w:val="36"/>
            <w:tcBorders>
              <w:top w:val="nil"/>
              <w:left w:val="single" w:sz="4" w:space="0" w:color="auto"/>
              <w:bottom w:val="nil"/>
              <w:right w:val="single" w:sz="4" w:space="0" w:color="auto"/>
            </w:tcBorders>
            <w:shd w:val="clear" w:color="auto" w:fill="auto"/>
            <w:noWrap/>
            <w:vAlign w:val="center"/>
            <w:hideMark/>
          </w:tcPr>
          <w:p w:rsidR="00B25E95" w:rsidRPr="00727FC6" w:rsidP="00B25E95" w14:paraId="178AF112" w14:textId="77777777">
            <w:pPr>
              <w:spacing w:after="0"/>
              <w:ind w:left="0"/>
              <w:jc w:val="center"/>
              <w:rPr>
                <w:rFonts w:ascii="Arial" w:hAnsi="Arial" w:cs="Arial"/>
                <w:b/>
                <w:bCs/>
                <w:szCs w:val="20"/>
              </w:rPr>
            </w:pPr>
            <w:r w:rsidRPr="00727FC6">
              <w:rPr>
                <w:rFonts w:ascii="Arial" w:hAnsi="Arial" w:cs="Arial"/>
                <w:b/>
                <w:bCs/>
                <w:szCs w:val="20"/>
              </w:rPr>
              <w:t xml:space="preserve">BLS LMI FINANCIAL RECONCILIATION WORKSHEET (FRW-A: BASE PROGRAMS) </w:t>
            </w:r>
          </w:p>
        </w:tc>
      </w:tr>
      <w:tr w14:paraId="1DAD9A40" w14:textId="77777777" w:rsidTr="00B25E95">
        <w:tblPrEx>
          <w:tblW w:w="14850" w:type="dxa"/>
          <w:tblInd w:w="-112" w:type="dxa"/>
          <w:tblLayout w:type="fixed"/>
          <w:tblLook w:val="04A0"/>
        </w:tblPrEx>
        <w:trPr>
          <w:trHeight w:val="935"/>
        </w:trPr>
        <w:tc>
          <w:tcPr>
            <w:tcW w:w="12650" w:type="dxa"/>
            <w:gridSpan w:val="29"/>
            <w:tcBorders>
              <w:top w:val="single" w:sz="4" w:space="0" w:color="auto"/>
              <w:left w:val="single" w:sz="4" w:space="0" w:color="auto"/>
              <w:bottom w:val="single" w:sz="4" w:space="0" w:color="auto"/>
              <w:right w:val="single" w:sz="4" w:space="0" w:color="000000"/>
            </w:tcBorders>
            <w:shd w:val="clear" w:color="auto" w:fill="auto"/>
            <w:vAlign w:val="center"/>
            <w:hideMark/>
          </w:tcPr>
          <w:p w:rsidR="00B25E95" w:rsidRPr="00727FC6" w:rsidP="00804519" w14:paraId="18352D79" w14:textId="0A2E1A5C">
            <w:pPr>
              <w:spacing w:after="0"/>
              <w:ind w:left="0"/>
              <w:rPr>
                <w:rFonts w:ascii="Arial" w:hAnsi="Arial" w:cs="Arial"/>
                <w:sz w:val="14"/>
                <w:szCs w:val="14"/>
              </w:rPr>
            </w:pPr>
            <w:r w:rsidRPr="00727FC6">
              <w:rPr>
                <w:rFonts w:ascii="Arial" w:hAnsi="Arial" w:cs="Arial"/>
                <w:sz w:val="14"/>
                <w:szCs w:val="14"/>
              </w:rPr>
              <w:t xml:space="preserve">We estimate that </w:t>
            </w:r>
            <w:r w:rsidR="00152375">
              <w:rPr>
                <w:rFonts w:ascii="Arial" w:hAnsi="Arial" w:cs="Arial"/>
                <w:sz w:val="14"/>
                <w:szCs w:val="14"/>
              </w:rPr>
              <w:t>it will take an average of 25</w:t>
            </w:r>
            <w:r w:rsidRPr="00727FC6">
              <w:rPr>
                <w:rFonts w:ascii="Arial" w:hAnsi="Arial" w:cs="Arial"/>
                <w:sz w:val="14"/>
                <w:szCs w:val="14"/>
              </w:rPr>
              <w:t xml:space="preserve"> minutes to complete this form including time for reviewing instructions, searching existing data sources, gathering and maintaining the data needed, and completing and reviewing the information.  Your response is required to obtain or retain benefits under 29 USC 49</w:t>
            </w:r>
            <w:r w:rsidRPr="00727FC6" w:rsidR="00804519">
              <w:rPr>
                <w:rFonts w:ascii="Arial" w:hAnsi="Arial" w:cs="Arial"/>
                <w:sz w:val="14"/>
                <w:szCs w:val="14"/>
              </w:rPr>
              <w:t>L-1</w:t>
            </w:r>
            <w:r w:rsidRPr="00727FC6">
              <w:rPr>
                <w:rFonts w:ascii="Arial" w:hAnsi="Arial" w:cs="Arial"/>
                <w:sz w:val="14"/>
                <w:szCs w:val="14"/>
              </w:rPr>
              <w:t>.  If you have any comments regarding these estimates or any other aspect of this form, including suggestions for reducing this burden, send them to the Bureau of Labor Statistics, Di</w:t>
            </w:r>
            <w:r w:rsidRPr="00727FC6" w:rsidR="006673B8">
              <w:rPr>
                <w:rFonts w:ascii="Arial" w:hAnsi="Arial" w:cs="Arial"/>
                <w:sz w:val="14"/>
                <w:szCs w:val="14"/>
              </w:rPr>
              <w:t>vision of Financial</w:t>
            </w:r>
            <w:r w:rsidRPr="00727FC6">
              <w:rPr>
                <w:rFonts w:ascii="Arial" w:hAnsi="Arial" w:cs="Arial"/>
                <w:sz w:val="14"/>
                <w:szCs w:val="14"/>
              </w:rPr>
              <w:t xml:space="preserve"> Management (1220-0079), 2 Massachusetts Avenue, NE, Room 4135, Washington, DC 20212-0001.  You are not required to respond to the collection of information unless it displays a currently valid OMB control number.</w:t>
            </w:r>
          </w:p>
        </w:tc>
        <w:tc>
          <w:tcPr>
            <w:tcW w:w="2200" w:type="dxa"/>
            <w:gridSpan w:val="7"/>
            <w:tcBorders>
              <w:top w:val="single" w:sz="4" w:space="0" w:color="auto"/>
              <w:left w:val="nil"/>
              <w:bottom w:val="single" w:sz="4" w:space="0" w:color="auto"/>
              <w:right w:val="single" w:sz="4" w:space="0" w:color="auto"/>
            </w:tcBorders>
            <w:shd w:val="clear" w:color="auto" w:fill="auto"/>
            <w:vAlign w:val="center"/>
            <w:hideMark/>
          </w:tcPr>
          <w:p w:rsidR="00B25E95" w:rsidRPr="00727FC6" w:rsidP="00B25E95" w14:paraId="4B1E3314" w14:textId="77777777">
            <w:pPr>
              <w:spacing w:after="0"/>
              <w:ind w:left="0"/>
              <w:jc w:val="center"/>
              <w:rPr>
                <w:rFonts w:ascii="Arial" w:hAnsi="Arial" w:cs="Arial"/>
                <w:sz w:val="14"/>
                <w:szCs w:val="14"/>
              </w:rPr>
            </w:pPr>
          </w:p>
          <w:p w:rsidR="00B25E95" w:rsidRPr="00727FC6" w:rsidP="00B25E95" w14:paraId="609A61FA" w14:textId="1AF751C3">
            <w:pPr>
              <w:spacing w:after="0"/>
              <w:ind w:left="0"/>
              <w:jc w:val="center"/>
              <w:rPr>
                <w:rFonts w:ascii="Arial" w:hAnsi="Arial" w:cs="Arial"/>
                <w:sz w:val="14"/>
                <w:szCs w:val="14"/>
              </w:rPr>
            </w:pPr>
            <w:r w:rsidRPr="00727FC6">
              <w:rPr>
                <w:rFonts w:ascii="Arial" w:hAnsi="Arial" w:cs="Arial"/>
                <w:sz w:val="14"/>
                <w:szCs w:val="14"/>
              </w:rPr>
              <w:t>OMB No. 1220-0079</w:t>
            </w:r>
            <w:r w:rsidRPr="00727FC6">
              <w:rPr>
                <w:rFonts w:ascii="Arial" w:hAnsi="Arial" w:cs="Arial"/>
                <w:sz w:val="14"/>
                <w:szCs w:val="14"/>
              </w:rPr>
              <w:br/>
              <w:t xml:space="preserve">Approval Expires  </w:t>
            </w:r>
            <w:r w:rsidR="004A5FEF">
              <w:rPr>
                <w:rFonts w:ascii="Arial" w:hAnsi="Arial"/>
                <w:sz w:val="14"/>
              </w:rPr>
              <w:t>06-30-2024</w:t>
            </w:r>
          </w:p>
        </w:tc>
      </w:tr>
      <w:tr w14:paraId="2D04328E" w14:textId="77777777" w:rsidTr="00B25E95">
        <w:tblPrEx>
          <w:tblW w:w="14850" w:type="dxa"/>
          <w:tblInd w:w="-112" w:type="dxa"/>
          <w:tblLayout w:type="fixed"/>
          <w:tblLook w:val="04A0"/>
        </w:tblPrEx>
        <w:trPr>
          <w:trHeight w:val="286"/>
        </w:trPr>
        <w:tc>
          <w:tcPr>
            <w:tcW w:w="236" w:type="dxa"/>
            <w:tcBorders>
              <w:top w:val="nil"/>
              <w:left w:val="single" w:sz="4" w:space="0" w:color="auto"/>
              <w:bottom w:val="nil"/>
              <w:right w:val="nil"/>
            </w:tcBorders>
            <w:shd w:val="clear" w:color="auto" w:fill="auto"/>
            <w:noWrap/>
            <w:vAlign w:val="bottom"/>
            <w:hideMark/>
          </w:tcPr>
          <w:p w:rsidR="00B25E95" w:rsidRPr="00727FC6" w:rsidP="00B25E95" w14:paraId="28034857"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00B25E95" w:rsidRPr="00727FC6" w:rsidP="00B25E95" w14:paraId="20FB0933"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00B25E95" w:rsidRPr="00727FC6" w:rsidP="00B25E95" w14:paraId="599CA9F7" w14:textId="77777777">
            <w:pPr>
              <w:spacing w:after="0"/>
              <w:ind w:left="0"/>
              <w:rPr>
                <w:rFonts w:ascii="Arial" w:hAnsi="Arial" w:cs="Arial"/>
                <w:szCs w:val="20"/>
              </w:rPr>
            </w:pPr>
            <w:r w:rsidRPr="00727FC6">
              <w:rPr>
                <w:rFonts w:ascii="Arial" w:hAnsi="Arial" w:cs="Arial"/>
                <w:szCs w:val="20"/>
              </w:rPr>
              <w:t xml:space="preserve"> </w:t>
            </w:r>
          </w:p>
        </w:tc>
        <w:tc>
          <w:tcPr>
            <w:tcW w:w="537" w:type="dxa"/>
            <w:gridSpan w:val="2"/>
            <w:tcBorders>
              <w:top w:val="nil"/>
              <w:left w:val="nil"/>
              <w:bottom w:val="nil"/>
              <w:right w:val="nil"/>
            </w:tcBorders>
            <w:shd w:val="clear" w:color="auto" w:fill="auto"/>
            <w:noWrap/>
            <w:vAlign w:val="bottom"/>
            <w:hideMark/>
          </w:tcPr>
          <w:p w:rsidR="00B25E95" w:rsidRPr="00727FC6" w:rsidP="00B25E95" w14:paraId="6A314AA9" w14:textId="77777777">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rsidR="00B25E95" w:rsidRPr="00727FC6" w:rsidP="00B25E95" w14:paraId="000A1EBF" w14:textId="77777777">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rsidR="00B25E95" w:rsidRPr="00727FC6" w:rsidP="00B25E95" w14:paraId="1F4A47B3" w14:textId="77777777">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rsidR="00B25E95" w:rsidRPr="00727FC6" w:rsidP="00B25E95" w14:paraId="7FAD6E59"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00B25E95" w:rsidRPr="00727FC6" w:rsidP="00B25E95" w14:paraId="3B6F4F62"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00B25E95" w:rsidRPr="00727FC6" w:rsidP="00B25E95" w14:paraId="3845309A"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00B25E95" w:rsidRPr="00727FC6" w:rsidP="00B25E95" w14:paraId="51666128"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5FAA13DF"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00B25E95" w:rsidRPr="00727FC6" w:rsidP="00B25E95" w14:paraId="1AC931C6"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00B25E95" w:rsidRPr="00727FC6" w:rsidP="00B25E95" w14:paraId="338731A7"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00B25E95" w:rsidRPr="00727FC6" w:rsidP="00B25E95" w14:paraId="64889A66"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00B25E95" w:rsidRPr="00727FC6" w:rsidP="00B25E95" w14:paraId="679826E0"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00B25E95" w:rsidRPr="00727FC6" w:rsidP="00B25E95" w14:paraId="531847D3"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65884B6F"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00B25E95" w:rsidRPr="00727FC6" w:rsidP="00B25E95" w14:paraId="38C2BCBD" w14:textId="77777777">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rsidR="00B25E95" w:rsidRPr="00727FC6" w:rsidP="00B25E95" w14:paraId="21CF6937" w14:textId="77777777">
            <w:pPr>
              <w:spacing w:after="0"/>
              <w:ind w:left="0"/>
              <w:rPr>
                <w:rFonts w:ascii="Arial" w:hAnsi="Arial" w:cs="Arial"/>
                <w:szCs w:val="20"/>
              </w:rPr>
            </w:pPr>
            <w:r w:rsidRPr="00727FC6">
              <w:rPr>
                <w:rFonts w:ascii="Arial" w:hAnsi="Arial" w:cs="Arial"/>
                <w:szCs w:val="20"/>
              </w:rPr>
              <w:t> </w:t>
            </w:r>
          </w:p>
        </w:tc>
      </w:tr>
      <w:tr w14:paraId="79324A15" w14:textId="77777777" w:rsidTr="00B25E95">
        <w:tblPrEx>
          <w:tblW w:w="14850" w:type="dxa"/>
          <w:tblInd w:w="-112" w:type="dxa"/>
          <w:tblLayout w:type="fixed"/>
          <w:tblLook w:val="04A0"/>
        </w:tblPrEx>
        <w:trPr>
          <w:trHeight w:val="479"/>
        </w:trPr>
        <w:tc>
          <w:tcPr>
            <w:tcW w:w="236" w:type="dxa"/>
            <w:tcBorders>
              <w:top w:val="nil"/>
              <w:left w:val="single" w:sz="4" w:space="0" w:color="auto"/>
              <w:bottom w:val="nil"/>
              <w:right w:val="nil"/>
            </w:tcBorders>
            <w:shd w:val="clear" w:color="auto" w:fill="auto"/>
            <w:noWrap/>
            <w:vAlign w:val="bottom"/>
            <w:hideMark/>
          </w:tcPr>
          <w:p w:rsidR="00B25E95" w:rsidRPr="00727FC6" w:rsidP="00B25E95" w14:paraId="151447AE" w14:textId="77777777">
            <w:pPr>
              <w:spacing w:after="0"/>
              <w:ind w:left="0"/>
              <w:rPr>
                <w:rFonts w:ascii="Arial" w:hAnsi="Arial" w:cs="Arial"/>
                <w:szCs w:val="20"/>
              </w:rPr>
            </w:pPr>
            <w:r w:rsidRPr="00727FC6">
              <w:rPr>
                <w:rFonts w:ascii="Arial" w:hAnsi="Arial" w:cs="Arial"/>
                <w:szCs w:val="20"/>
              </w:rPr>
              <w:t> </w:t>
            </w:r>
          </w:p>
        </w:tc>
        <w:tc>
          <w:tcPr>
            <w:tcW w:w="1991" w:type="dxa"/>
            <w:gridSpan w:val="3"/>
            <w:tcBorders>
              <w:top w:val="nil"/>
              <w:left w:val="nil"/>
              <w:bottom w:val="nil"/>
              <w:right w:val="nil"/>
            </w:tcBorders>
            <w:shd w:val="clear" w:color="auto" w:fill="auto"/>
            <w:vAlign w:val="bottom"/>
            <w:hideMark/>
          </w:tcPr>
          <w:p w:rsidR="00B25E95" w:rsidRPr="00727FC6" w:rsidP="00B25E95" w14:paraId="460EACBC" w14:textId="77777777">
            <w:pPr>
              <w:spacing w:after="0"/>
              <w:ind w:left="0"/>
              <w:rPr>
                <w:rFonts w:ascii="Arial" w:hAnsi="Arial" w:cs="Arial"/>
                <w:szCs w:val="20"/>
              </w:rPr>
            </w:pPr>
            <w:r w:rsidRPr="00727FC6">
              <w:rPr>
                <w:rFonts w:ascii="Arial" w:hAnsi="Arial" w:cs="Arial"/>
                <w:szCs w:val="20"/>
              </w:rPr>
              <w:t>State Workforce Agency (SWA):</w:t>
            </w:r>
          </w:p>
        </w:tc>
        <w:tc>
          <w:tcPr>
            <w:tcW w:w="7251" w:type="dxa"/>
            <w:gridSpan w:val="17"/>
            <w:tcBorders>
              <w:top w:val="nil"/>
              <w:left w:val="nil"/>
              <w:bottom w:val="single" w:sz="4" w:space="0" w:color="auto"/>
              <w:right w:val="nil"/>
            </w:tcBorders>
            <w:shd w:val="clear" w:color="auto" w:fill="auto"/>
            <w:noWrap/>
            <w:vAlign w:val="bottom"/>
            <w:hideMark/>
          </w:tcPr>
          <w:p w:rsidR="00B25E95" w:rsidRPr="00727FC6" w:rsidP="00B25E95" w14:paraId="3C058FEC" w14:textId="77777777">
            <w:pPr>
              <w:spacing w:after="0"/>
              <w:ind w:left="0"/>
              <w:jc w:val="center"/>
              <w:rPr>
                <w:rFonts w:ascii="Arial" w:hAnsi="Arial" w:cs="Arial"/>
                <w:szCs w:val="20"/>
              </w:rPr>
            </w:pPr>
            <w:r w:rsidRPr="00727FC6">
              <w:rPr>
                <w:rFonts w:ascii="Arial" w:hAnsi="Arial" w:cs="Arial"/>
                <w:szCs w:val="20"/>
              </w:rPr>
              <w:t> </w:t>
            </w:r>
          </w:p>
        </w:tc>
        <w:tc>
          <w:tcPr>
            <w:tcW w:w="272" w:type="dxa"/>
            <w:tcBorders>
              <w:top w:val="nil"/>
              <w:left w:val="nil"/>
              <w:bottom w:val="nil"/>
              <w:right w:val="nil"/>
            </w:tcBorders>
            <w:shd w:val="clear" w:color="auto" w:fill="auto"/>
            <w:noWrap/>
            <w:vAlign w:val="bottom"/>
            <w:hideMark/>
          </w:tcPr>
          <w:p w:rsidR="00B25E95" w:rsidRPr="00727FC6" w:rsidP="00B25E95" w14:paraId="3C6F3297"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00B25E95" w:rsidRPr="00727FC6" w:rsidP="00B25E95" w14:paraId="10F4AD3D" w14:textId="77777777">
            <w:pPr>
              <w:spacing w:after="0"/>
              <w:ind w:left="0"/>
              <w:jc w:val="right"/>
              <w:rPr>
                <w:rFonts w:ascii="Arial" w:hAnsi="Arial" w:cs="Arial"/>
                <w:szCs w:val="20"/>
              </w:rPr>
            </w:pPr>
            <w:r w:rsidRPr="00727FC6">
              <w:rPr>
                <w:rFonts w:ascii="Arial" w:hAnsi="Arial" w:cs="Arial"/>
                <w:szCs w:val="20"/>
              </w:rPr>
              <w:t>Date:</w:t>
            </w:r>
          </w:p>
        </w:tc>
        <w:tc>
          <w:tcPr>
            <w:tcW w:w="1649" w:type="dxa"/>
            <w:gridSpan w:val="6"/>
            <w:tcBorders>
              <w:top w:val="nil"/>
              <w:left w:val="nil"/>
              <w:bottom w:val="single" w:sz="4" w:space="0" w:color="auto"/>
              <w:right w:val="nil"/>
            </w:tcBorders>
            <w:shd w:val="clear" w:color="auto" w:fill="auto"/>
            <w:noWrap/>
            <w:vAlign w:val="bottom"/>
            <w:hideMark/>
          </w:tcPr>
          <w:p w:rsidR="00B25E95" w:rsidRPr="00727FC6" w:rsidP="00B25E95" w14:paraId="15A6C398" w14:textId="77777777">
            <w:pPr>
              <w:spacing w:after="0"/>
              <w:ind w:left="0"/>
              <w:jc w:val="center"/>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00B25E95" w:rsidRPr="00727FC6" w:rsidP="00B25E95" w14:paraId="39AA6E2B" w14:textId="77777777">
            <w:pPr>
              <w:spacing w:after="0"/>
              <w:ind w:left="0"/>
              <w:rPr>
                <w:rFonts w:ascii="Arial" w:hAnsi="Arial" w:cs="Arial"/>
                <w:szCs w:val="20"/>
              </w:rPr>
            </w:pPr>
          </w:p>
        </w:tc>
        <w:tc>
          <w:tcPr>
            <w:tcW w:w="975" w:type="dxa"/>
            <w:gridSpan w:val="2"/>
            <w:tcBorders>
              <w:top w:val="nil"/>
              <w:left w:val="nil"/>
              <w:bottom w:val="nil"/>
              <w:right w:val="single" w:sz="4" w:space="0" w:color="auto"/>
            </w:tcBorders>
            <w:shd w:val="clear" w:color="auto" w:fill="auto"/>
            <w:noWrap/>
            <w:vAlign w:val="bottom"/>
            <w:hideMark/>
          </w:tcPr>
          <w:p w:rsidR="00B25E95" w:rsidRPr="00727FC6" w:rsidP="00B25E95" w14:paraId="5A513A31" w14:textId="77777777">
            <w:pPr>
              <w:spacing w:after="0"/>
              <w:ind w:left="0"/>
              <w:rPr>
                <w:rFonts w:ascii="Arial" w:hAnsi="Arial" w:cs="Arial"/>
                <w:szCs w:val="20"/>
              </w:rPr>
            </w:pPr>
            <w:r w:rsidRPr="00727FC6">
              <w:rPr>
                <w:rFonts w:ascii="Arial" w:hAnsi="Arial" w:cs="Arial"/>
                <w:szCs w:val="20"/>
              </w:rPr>
              <w:t> </w:t>
            </w:r>
          </w:p>
        </w:tc>
      </w:tr>
      <w:tr w14:paraId="23145C48" w14:textId="77777777" w:rsidTr="00B25E95">
        <w:tblPrEx>
          <w:tblW w:w="14850" w:type="dxa"/>
          <w:tblInd w:w="-112" w:type="dxa"/>
          <w:tblLayout w:type="fixed"/>
          <w:tblLook w:val="04A0"/>
        </w:tblPrEx>
        <w:trPr>
          <w:trHeight w:val="286"/>
        </w:trPr>
        <w:tc>
          <w:tcPr>
            <w:tcW w:w="236" w:type="dxa"/>
            <w:tcBorders>
              <w:top w:val="nil"/>
              <w:left w:val="single" w:sz="4" w:space="0" w:color="auto"/>
              <w:bottom w:val="nil"/>
              <w:right w:val="nil"/>
            </w:tcBorders>
            <w:shd w:val="clear" w:color="auto" w:fill="auto"/>
            <w:noWrap/>
            <w:vAlign w:val="bottom"/>
            <w:hideMark/>
          </w:tcPr>
          <w:p w:rsidR="00B25E95" w:rsidRPr="00727FC6" w:rsidP="00B25E95" w14:paraId="1950F121"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00B25E95" w:rsidRPr="00727FC6" w:rsidP="00B25E95" w14:paraId="513F4F3C"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00B25E95" w:rsidRPr="00727FC6" w:rsidP="00B25E95" w14:paraId="04CF9F3F" w14:textId="77777777">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rsidR="00B25E95" w:rsidRPr="00727FC6" w:rsidP="00B25E95" w14:paraId="2C1CDD53" w14:textId="77777777">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rsidR="00B25E95" w:rsidRPr="00727FC6" w:rsidP="00B25E95" w14:paraId="6A637DC9" w14:textId="77777777">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rsidR="00B25E95" w:rsidRPr="00727FC6" w:rsidP="00B25E95" w14:paraId="05DD708C" w14:textId="77777777">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rsidR="00B25E95" w:rsidRPr="00727FC6" w:rsidP="00B25E95" w14:paraId="1B336D40"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00B25E95" w:rsidRPr="00727FC6" w:rsidP="00B25E95" w14:paraId="1EF2E12E"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00B25E95" w:rsidRPr="00727FC6" w:rsidP="00B25E95" w14:paraId="66B56CA3"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00B25E95" w:rsidRPr="00727FC6" w:rsidP="00B25E95" w14:paraId="59159BA1"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2D005757"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00B25E95" w:rsidRPr="00727FC6" w:rsidP="00B25E95" w14:paraId="01237502"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00B25E95" w:rsidRPr="00727FC6" w:rsidP="00B25E95" w14:paraId="484C7D61"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00B25E95" w:rsidRPr="00727FC6" w:rsidP="00B25E95" w14:paraId="3972E029"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00B25E95" w:rsidRPr="00727FC6" w:rsidP="00B25E95" w14:paraId="070E55BF"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00B25E95" w:rsidRPr="00727FC6" w:rsidP="00B25E95" w14:paraId="4BFC337D"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2550179B"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00B25E95" w:rsidRPr="00727FC6" w:rsidP="00B25E95" w14:paraId="0CA65CF2" w14:textId="77777777">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rsidR="00B25E95" w:rsidRPr="00727FC6" w:rsidP="00B25E95" w14:paraId="654855E7" w14:textId="77777777">
            <w:pPr>
              <w:spacing w:after="0"/>
              <w:ind w:left="0"/>
              <w:rPr>
                <w:rFonts w:ascii="Arial" w:hAnsi="Arial" w:cs="Arial"/>
                <w:szCs w:val="20"/>
              </w:rPr>
            </w:pPr>
            <w:r w:rsidRPr="00727FC6">
              <w:rPr>
                <w:rFonts w:ascii="Arial" w:hAnsi="Arial" w:cs="Arial"/>
                <w:szCs w:val="20"/>
              </w:rPr>
              <w:t> </w:t>
            </w:r>
          </w:p>
        </w:tc>
      </w:tr>
      <w:tr w14:paraId="77F820D8" w14:textId="77777777" w:rsidTr="00B25E95">
        <w:tblPrEx>
          <w:tblW w:w="14850" w:type="dxa"/>
          <w:tblInd w:w="-112" w:type="dxa"/>
          <w:tblLayout w:type="fixed"/>
          <w:tblLook w:val="04A0"/>
        </w:tblPrEx>
        <w:trPr>
          <w:trHeight w:val="286"/>
        </w:trPr>
        <w:tc>
          <w:tcPr>
            <w:tcW w:w="236" w:type="dxa"/>
            <w:tcBorders>
              <w:top w:val="nil"/>
              <w:left w:val="single" w:sz="4" w:space="0" w:color="auto"/>
              <w:bottom w:val="nil"/>
              <w:right w:val="nil"/>
            </w:tcBorders>
            <w:shd w:val="clear" w:color="auto" w:fill="auto"/>
            <w:noWrap/>
            <w:vAlign w:val="bottom"/>
            <w:hideMark/>
          </w:tcPr>
          <w:p w:rsidR="00B25E95" w:rsidRPr="00727FC6" w:rsidP="00B25E95" w14:paraId="5F24F612" w14:textId="77777777">
            <w:pPr>
              <w:spacing w:after="0"/>
              <w:ind w:left="0"/>
              <w:rPr>
                <w:rFonts w:ascii="Arial" w:hAnsi="Arial" w:cs="Arial"/>
                <w:szCs w:val="20"/>
              </w:rPr>
            </w:pPr>
            <w:r w:rsidRPr="00727FC6">
              <w:rPr>
                <w:rFonts w:ascii="Arial" w:hAnsi="Arial" w:cs="Arial"/>
                <w:szCs w:val="20"/>
              </w:rPr>
              <w:t> </w:t>
            </w:r>
          </w:p>
        </w:tc>
        <w:tc>
          <w:tcPr>
            <w:tcW w:w="793" w:type="dxa"/>
            <w:tcBorders>
              <w:top w:val="nil"/>
              <w:left w:val="nil"/>
              <w:bottom w:val="nil"/>
              <w:right w:val="nil"/>
            </w:tcBorders>
            <w:shd w:val="clear" w:color="auto" w:fill="auto"/>
            <w:noWrap/>
            <w:vAlign w:val="bottom"/>
            <w:hideMark/>
          </w:tcPr>
          <w:p w:rsidR="00B25E95" w:rsidRPr="00727FC6" w:rsidP="00B25E95" w14:paraId="2800E80F" w14:textId="77777777">
            <w:pPr>
              <w:spacing w:after="0"/>
              <w:ind w:left="0"/>
              <w:rPr>
                <w:rFonts w:ascii="Arial" w:hAnsi="Arial" w:cs="Arial"/>
                <w:szCs w:val="20"/>
              </w:rPr>
            </w:pPr>
            <w:r w:rsidRPr="00727FC6">
              <w:rPr>
                <w:rFonts w:ascii="Arial" w:hAnsi="Arial" w:cs="Arial"/>
                <w:szCs w:val="20"/>
              </w:rPr>
              <w:t>CA #:</w:t>
            </w:r>
          </w:p>
        </w:tc>
        <w:tc>
          <w:tcPr>
            <w:tcW w:w="1691" w:type="dxa"/>
            <w:gridSpan w:val="3"/>
            <w:tcBorders>
              <w:top w:val="nil"/>
              <w:left w:val="nil"/>
              <w:bottom w:val="single" w:sz="4" w:space="0" w:color="auto"/>
              <w:right w:val="nil"/>
            </w:tcBorders>
            <w:shd w:val="clear" w:color="auto" w:fill="auto"/>
            <w:noWrap/>
            <w:vAlign w:val="bottom"/>
            <w:hideMark/>
          </w:tcPr>
          <w:p w:rsidR="00B25E95" w:rsidRPr="00727FC6" w:rsidP="00B25E95" w14:paraId="45D340EB" w14:textId="77777777">
            <w:pPr>
              <w:spacing w:after="0"/>
              <w:ind w:left="0"/>
              <w:jc w:val="center"/>
              <w:rPr>
                <w:rFonts w:ascii="Arial" w:hAnsi="Arial" w:cs="Arial"/>
                <w:bCs/>
                <w:szCs w:val="20"/>
              </w:rPr>
            </w:pPr>
          </w:p>
        </w:tc>
        <w:tc>
          <w:tcPr>
            <w:tcW w:w="272" w:type="dxa"/>
            <w:gridSpan w:val="2"/>
            <w:tcBorders>
              <w:top w:val="nil"/>
              <w:left w:val="nil"/>
              <w:bottom w:val="single" w:sz="4" w:space="0" w:color="auto"/>
              <w:right w:val="nil"/>
            </w:tcBorders>
            <w:shd w:val="clear" w:color="auto" w:fill="auto"/>
            <w:noWrap/>
            <w:vAlign w:val="bottom"/>
            <w:hideMark/>
          </w:tcPr>
          <w:p w:rsidR="00B25E95" w:rsidRPr="00727FC6" w:rsidP="00B25E95" w14:paraId="546E5D6C" w14:textId="77777777">
            <w:pPr>
              <w:spacing w:after="0"/>
              <w:ind w:left="0"/>
              <w:rPr>
                <w:rFonts w:ascii="Arial" w:hAnsi="Arial" w:cs="Arial"/>
                <w:szCs w:val="20"/>
              </w:rPr>
            </w:pPr>
            <w:r w:rsidRPr="00727FC6">
              <w:rPr>
                <w:rFonts w:ascii="Arial" w:hAnsi="Arial" w:cs="Arial"/>
                <w:szCs w:val="20"/>
              </w:rPr>
              <w:t> </w:t>
            </w:r>
          </w:p>
        </w:tc>
        <w:tc>
          <w:tcPr>
            <w:tcW w:w="2397" w:type="dxa"/>
            <w:gridSpan w:val="4"/>
            <w:tcBorders>
              <w:top w:val="nil"/>
              <w:left w:val="nil"/>
              <w:bottom w:val="single" w:sz="4" w:space="0" w:color="auto"/>
              <w:right w:val="nil"/>
            </w:tcBorders>
            <w:shd w:val="clear" w:color="auto" w:fill="auto"/>
            <w:noWrap/>
            <w:vAlign w:val="bottom"/>
            <w:hideMark/>
          </w:tcPr>
          <w:p w:rsidR="00B25E95" w:rsidRPr="00727FC6" w:rsidP="00B25E95" w14:paraId="2902E136" w14:textId="77777777">
            <w:pPr>
              <w:spacing w:after="0"/>
              <w:ind w:left="0"/>
              <w:rPr>
                <w:rFonts w:ascii="Arial" w:hAnsi="Arial" w:cs="Arial"/>
                <w:szCs w:val="20"/>
              </w:rPr>
            </w:pPr>
            <w:r w:rsidRPr="00727FC6">
              <w:rPr>
                <w:rFonts w:ascii="Arial" w:hAnsi="Arial" w:cs="Arial"/>
                <w:szCs w:val="20"/>
              </w:rPr>
              <w:t> </w:t>
            </w:r>
          </w:p>
        </w:tc>
        <w:tc>
          <w:tcPr>
            <w:tcW w:w="1763" w:type="dxa"/>
            <w:gridSpan w:val="5"/>
            <w:tcBorders>
              <w:top w:val="nil"/>
              <w:left w:val="nil"/>
              <w:bottom w:val="nil"/>
              <w:right w:val="nil"/>
            </w:tcBorders>
            <w:shd w:val="clear" w:color="auto" w:fill="auto"/>
            <w:noWrap/>
            <w:vAlign w:val="bottom"/>
            <w:hideMark/>
          </w:tcPr>
          <w:p w:rsidR="00B25E95" w:rsidRPr="00727FC6" w:rsidP="00B25E95" w14:paraId="6E869A73" w14:textId="77777777">
            <w:pPr>
              <w:spacing w:after="0"/>
              <w:ind w:left="0"/>
              <w:rPr>
                <w:rFonts w:ascii="Arial" w:hAnsi="Arial" w:cs="Arial"/>
                <w:szCs w:val="20"/>
              </w:rPr>
            </w:pPr>
            <w:r w:rsidRPr="00727FC6">
              <w:rPr>
                <w:rFonts w:ascii="Arial" w:hAnsi="Arial" w:cs="Arial"/>
                <w:szCs w:val="20"/>
              </w:rPr>
              <w:t>CA Period: From:</w:t>
            </w:r>
          </w:p>
        </w:tc>
        <w:tc>
          <w:tcPr>
            <w:tcW w:w="3024" w:type="dxa"/>
            <w:gridSpan w:val="7"/>
            <w:tcBorders>
              <w:top w:val="nil"/>
              <w:left w:val="nil"/>
              <w:bottom w:val="single" w:sz="4" w:space="0" w:color="auto"/>
              <w:right w:val="nil"/>
            </w:tcBorders>
            <w:shd w:val="clear" w:color="auto" w:fill="auto"/>
            <w:noWrap/>
            <w:vAlign w:val="bottom"/>
            <w:hideMark/>
          </w:tcPr>
          <w:p w:rsidR="00B25E95" w:rsidRPr="00727FC6" w:rsidP="00B25E95" w14:paraId="3CE012B5" w14:textId="77777777">
            <w:pPr>
              <w:spacing w:after="0"/>
              <w:ind w:left="0"/>
              <w:jc w:val="center"/>
              <w:rPr>
                <w:rFonts w:ascii="Arial" w:hAnsi="Arial" w:cs="Arial"/>
                <w:szCs w:val="20"/>
              </w:rPr>
            </w:pPr>
            <w:r w:rsidRPr="00727FC6">
              <w:rPr>
                <w:rFonts w:ascii="Arial" w:hAnsi="Arial" w:cs="Arial"/>
                <w:szCs w:val="20"/>
              </w:rPr>
              <w:t> </w:t>
            </w:r>
          </w:p>
        </w:tc>
        <w:tc>
          <w:tcPr>
            <w:tcW w:w="716" w:type="dxa"/>
            <w:tcBorders>
              <w:top w:val="nil"/>
              <w:left w:val="nil"/>
              <w:bottom w:val="nil"/>
              <w:right w:val="nil"/>
            </w:tcBorders>
            <w:shd w:val="clear" w:color="auto" w:fill="auto"/>
            <w:noWrap/>
            <w:vAlign w:val="bottom"/>
            <w:hideMark/>
          </w:tcPr>
          <w:p w:rsidR="00B25E95" w:rsidRPr="00727FC6" w:rsidP="00B25E95" w14:paraId="7B3A7700" w14:textId="77777777">
            <w:pPr>
              <w:spacing w:after="0"/>
              <w:ind w:left="0"/>
              <w:rPr>
                <w:rFonts w:ascii="Arial" w:hAnsi="Arial" w:cs="Arial"/>
                <w:szCs w:val="20"/>
              </w:rPr>
            </w:pPr>
            <w:r w:rsidRPr="00727FC6">
              <w:rPr>
                <w:rFonts w:ascii="Arial" w:hAnsi="Arial" w:cs="Arial"/>
                <w:szCs w:val="20"/>
              </w:rPr>
              <w:t>To:</w:t>
            </w:r>
          </w:p>
        </w:tc>
        <w:tc>
          <w:tcPr>
            <w:tcW w:w="828" w:type="dxa"/>
            <w:gridSpan w:val="3"/>
            <w:tcBorders>
              <w:top w:val="nil"/>
              <w:left w:val="nil"/>
              <w:bottom w:val="single" w:sz="4" w:space="0" w:color="auto"/>
              <w:right w:val="nil"/>
            </w:tcBorders>
            <w:shd w:val="clear" w:color="auto" w:fill="auto"/>
            <w:noWrap/>
            <w:vAlign w:val="bottom"/>
            <w:hideMark/>
          </w:tcPr>
          <w:p w:rsidR="00B25E95" w:rsidRPr="00727FC6" w:rsidP="00B25E95" w14:paraId="0CF4459F" w14:textId="77777777">
            <w:pPr>
              <w:spacing w:after="0"/>
              <w:ind w:left="0"/>
              <w:rPr>
                <w:rFonts w:ascii="Arial" w:hAnsi="Arial" w:cs="Arial"/>
                <w:bCs/>
                <w:szCs w:val="20"/>
              </w:rPr>
            </w:pPr>
            <w:r w:rsidRPr="00727FC6">
              <w:rPr>
                <w:rFonts w:ascii="Arial" w:hAnsi="Arial" w:cs="Arial"/>
                <w:b/>
                <w:bCs/>
                <w:szCs w:val="20"/>
              </w:rPr>
              <w:t> </w:t>
            </w:r>
          </w:p>
        </w:tc>
        <w:tc>
          <w:tcPr>
            <w:tcW w:w="236" w:type="dxa"/>
            <w:tcBorders>
              <w:top w:val="nil"/>
              <w:left w:val="nil"/>
              <w:bottom w:val="single" w:sz="4" w:space="0" w:color="auto"/>
              <w:right w:val="nil"/>
            </w:tcBorders>
            <w:shd w:val="clear" w:color="auto" w:fill="auto"/>
            <w:noWrap/>
            <w:vAlign w:val="bottom"/>
            <w:hideMark/>
          </w:tcPr>
          <w:p w:rsidR="00B25E95" w:rsidRPr="00727FC6" w:rsidP="00B25E95" w14:paraId="121F99BD" w14:textId="77777777">
            <w:pPr>
              <w:spacing w:after="0"/>
              <w:ind w:left="0"/>
              <w:rPr>
                <w:rFonts w:ascii="Arial" w:hAnsi="Arial" w:cs="Arial"/>
                <w:szCs w:val="20"/>
              </w:rPr>
            </w:pPr>
            <w:r w:rsidRPr="00727FC6">
              <w:rPr>
                <w:rFonts w:ascii="Arial" w:hAnsi="Arial" w:cs="Arial"/>
                <w:szCs w:val="20"/>
              </w:rPr>
              <w:t> </w:t>
            </w:r>
          </w:p>
        </w:tc>
        <w:tc>
          <w:tcPr>
            <w:tcW w:w="987" w:type="dxa"/>
            <w:gridSpan w:val="3"/>
            <w:tcBorders>
              <w:top w:val="nil"/>
              <w:left w:val="nil"/>
              <w:bottom w:val="single" w:sz="4" w:space="0" w:color="auto"/>
              <w:right w:val="nil"/>
            </w:tcBorders>
            <w:shd w:val="clear" w:color="auto" w:fill="auto"/>
            <w:noWrap/>
            <w:vAlign w:val="bottom"/>
            <w:hideMark/>
          </w:tcPr>
          <w:p w:rsidR="00B25E95" w:rsidRPr="00727FC6" w:rsidP="00B25E95" w14:paraId="6159AB3E" w14:textId="77777777">
            <w:pPr>
              <w:spacing w:after="0"/>
              <w:ind w:left="0"/>
              <w:rPr>
                <w:rFonts w:ascii="Arial" w:hAnsi="Arial" w:cs="Arial"/>
                <w:szCs w:val="20"/>
              </w:rPr>
            </w:pPr>
            <w:r w:rsidRPr="00727FC6">
              <w:rPr>
                <w:rFonts w:ascii="Arial" w:hAnsi="Arial" w:cs="Arial"/>
                <w:szCs w:val="20"/>
              </w:rPr>
              <w:t> </w:t>
            </w:r>
          </w:p>
        </w:tc>
        <w:tc>
          <w:tcPr>
            <w:tcW w:w="1907" w:type="dxa"/>
            <w:gridSpan w:val="5"/>
            <w:tcBorders>
              <w:top w:val="nil"/>
              <w:left w:val="nil"/>
              <w:bottom w:val="nil"/>
              <w:right w:val="single" w:sz="4" w:space="0" w:color="auto"/>
            </w:tcBorders>
            <w:shd w:val="clear" w:color="auto" w:fill="auto"/>
            <w:noWrap/>
            <w:vAlign w:val="bottom"/>
            <w:hideMark/>
          </w:tcPr>
          <w:p w:rsidR="00B25E95" w:rsidRPr="00727FC6" w:rsidP="00B25E95" w14:paraId="480B6395" w14:textId="77777777">
            <w:pPr>
              <w:spacing w:after="0"/>
              <w:ind w:left="0"/>
              <w:rPr>
                <w:rFonts w:ascii="Arial" w:hAnsi="Arial" w:cs="Arial"/>
                <w:szCs w:val="20"/>
              </w:rPr>
            </w:pPr>
            <w:r w:rsidRPr="00727FC6">
              <w:rPr>
                <w:rFonts w:ascii="Arial" w:hAnsi="Arial" w:cs="Arial"/>
                <w:szCs w:val="20"/>
              </w:rPr>
              <w:t> </w:t>
            </w:r>
          </w:p>
        </w:tc>
      </w:tr>
      <w:tr w14:paraId="54882365" w14:textId="77777777" w:rsidTr="00B25E95">
        <w:tblPrEx>
          <w:tblW w:w="14850" w:type="dxa"/>
          <w:tblInd w:w="-112" w:type="dxa"/>
          <w:tblLayout w:type="fixed"/>
          <w:tblLook w:val="04A0"/>
        </w:tblPrEx>
        <w:trPr>
          <w:trHeight w:val="286"/>
        </w:trPr>
        <w:tc>
          <w:tcPr>
            <w:tcW w:w="236" w:type="dxa"/>
            <w:tcBorders>
              <w:top w:val="nil"/>
              <w:left w:val="single" w:sz="4" w:space="0" w:color="auto"/>
              <w:bottom w:val="nil"/>
              <w:right w:val="nil"/>
            </w:tcBorders>
            <w:shd w:val="clear" w:color="auto" w:fill="auto"/>
            <w:noWrap/>
            <w:vAlign w:val="bottom"/>
            <w:hideMark/>
          </w:tcPr>
          <w:p w:rsidR="00B25E95" w:rsidRPr="00727FC6" w:rsidP="00B25E95" w14:paraId="0510F6E2"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00B25E95" w:rsidRPr="00727FC6" w:rsidP="00B25E95" w14:paraId="76DBEBAE"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00B25E95" w:rsidRPr="00727FC6" w:rsidP="00B25E95" w14:paraId="6DED5929" w14:textId="77777777">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rsidR="00B25E95" w:rsidRPr="00727FC6" w:rsidP="00B25E95" w14:paraId="458269EA" w14:textId="77777777">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rsidR="00B25E95" w:rsidRPr="00727FC6" w:rsidP="00B25E95" w14:paraId="3725FEC4" w14:textId="77777777">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rsidR="00B25E95" w:rsidRPr="00727FC6" w:rsidP="00B25E95" w14:paraId="47AB66FD" w14:textId="77777777">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rsidR="00B25E95" w:rsidRPr="00727FC6" w:rsidP="00B25E95" w14:paraId="159AE42F"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00B25E95" w:rsidRPr="00727FC6" w:rsidP="00B25E95" w14:paraId="7230A49B"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00B25E95" w:rsidRPr="00727FC6" w:rsidP="00B25E95" w14:paraId="4F27BDBA"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00B25E95" w:rsidRPr="00727FC6" w:rsidP="00B25E95" w14:paraId="42A6664E"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04AFA118"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00B25E95" w:rsidRPr="00727FC6" w:rsidP="00B25E95" w14:paraId="60C3D8A1"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00B25E95" w:rsidRPr="00727FC6" w:rsidP="00B25E95" w14:paraId="545A7A32"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00B25E95" w:rsidRPr="00727FC6" w:rsidP="00B25E95" w14:paraId="2E0EA49C"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00B25E95" w:rsidRPr="00727FC6" w:rsidP="00B25E95" w14:paraId="02CDC35A" w14:textId="77777777">
            <w:pPr>
              <w:spacing w:after="0"/>
              <w:ind w:left="0"/>
              <w:rPr>
                <w:rFonts w:ascii="Arial" w:hAnsi="Arial" w:cs="Arial"/>
                <w:szCs w:val="20"/>
              </w:rPr>
            </w:pPr>
          </w:p>
        </w:tc>
        <w:tc>
          <w:tcPr>
            <w:tcW w:w="1302" w:type="dxa"/>
            <w:gridSpan w:val="4"/>
            <w:tcBorders>
              <w:top w:val="nil"/>
              <w:left w:val="nil"/>
              <w:right w:val="nil"/>
            </w:tcBorders>
            <w:shd w:val="clear" w:color="auto" w:fill="auto"/>
            <w:noWrap/>
            <w:vAlign w:val="bottom"/>
            <w:hideMark/>
          </w:tcPr>
          <w:p w:rsidR="00B25E95" w:rsidRPr="00727FC6" w:rsidP="00B25E95" w14:paraId="2ACBFC88"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6EA3C705"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00B25E95" w:rsidRPr="00727FC6" w:rsidP="00B25E95" w14:paraId="1C1704F4" w14:textId="77777777">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rsidR="00B25E95" w:rsidRPr="00727FC6" w:rsidP="00B25E95" w14:paraId="3A25BB1D" w14:textId="77777777">
            <w:pPr>
              <w:spacing w:after="0"/>
              <w:ind w:left="0"/>
              <w:rPr>
                <w:rFonts w:ascii="Arial" w:hAnsi="Arial" w:cs="Arial"/>
                <w:szCs w:val="20"/>
              </w:rPr>
            </w:pPr>
            <w:r w:rsidRPr="00727FC6">
              <w:rPr>
                <w:rFonts w:ascii="Arial" w:hAnsi="Arial" w:cs="Arial"/>
                <w:szCs w:val="20"/>
              </w:rPr>
              <w:t> </w:t>
            </w:r>
          </w:p>
        </w:tc>
      </w:tr>
      <w:tr w14:paraId="1CE1BAFB" w14:textId="77777777" w:rsidTr="00B25E95">
        <w:tblPrEx>
          <w:tblW w:w="14850" w:type="dxa"/>
          <w:tblInd w:w="-112" w:type="dxa"/>
          <w:tblLayout w:type="fixed"/>
          <w:tblLook w:val="04A0"/>
        </w:tblPrEx>
        <w:trPr>
          <w:trHeight w:val="286"/>
        </w:trPr>
        <w:tc>
          <w:tcPr>
            <w:tcW w:w="236" w:type="dxa"/>
            <w:tcBorders>
              <w:top w:val="nil"/>
              <w:left w:val="single" w:sz="4" w:space="0" w:color="auto"/>
              <w:bottom w:val="nil"/>
              <w:right w:val="nil"/>
            </w:tcBorders>
            <w:shd w:val="clear" w:color="auto" w:fill="auto"/>
            <w:noWrap/>
            <w:vAlign w:val="bottom"/>
            <w:hideMark/>
          </w:tcPr>
          <w:p w:rsidR="00B25E95" w:rsidRPr="00727FC6" w:rsidP="00B25E95" w14:paraId="05C2CE0F" w14:textId="77777777">
            <w:pPr>
              <w:spacing w:after="0"/>
              <w:ind w:left="0"/>
              <w:rPr>
                <w:rFonts w:ascii="Arial" w:hAnsi="Arial" w:cs="Arial"/>
                <w:b/>
                <w:bCs/>
                <w:szCs w:val="20"/>
              </w:rPr>
            </w:pPr>
            <w:r w:rsidRPr="00727FC6">
              <w:rPr>
                <w:rFonts w:ascii="Arial" w:hAnsi="Arial" w:cs="Arial"/>
                <w:b/>
                <w:bCs/>
                <w:szCs w:val="20"/>
              </w:rPr>
              <w:t> </w:t>
            </w:r>
          </w:p>
        </w:tc>
        <w:tc>
          <w:tcPr>
            <w:tcW w:w="1453" w:type="dxa"/>
            <w:gridSpan w:val="2"/>
            <w:tcBorders>
              <w:top w:val="nil"/>
              <w:left w:val="nil"/>
              <w:bottom w:val="nil"/>
              <w:right w:val="nil"/>
            </w:tcBorders>
            <w:shd w:val="clear" w:color="auto" w:fill="auto"/>
            <w:noWrap/>
            <w:vAlign w:val="bottom"/>
            <w:hideMark/>
          </w:tcPr>
          <w:p w:rsidR="00B25E95" w:rsidRPr="00727FC6" w:rsidP="00B25E95" w14:paraId="1D67CC4D" w14:textId="77777777">
            <w:pPr>
              <w:spacing w:after="0"/>
              <w:ind w:left="0"/>
              <w:rPr>
                <w:rFonts w:ascii="Arial" w:hAnsi="Arial" w:cs="Arial"/>
                <w:b/>
                <w:bCs/>
                <w:szCs w:val="20"/>
              </w:rPr>
            </w:pPr>
          </w:p>
        </w:tc>
        <w:tc>
          <w:tcPr>
            <w:tcW w:w="538" w:type="dxa"/>
            <w:tcBorders>
              <w:top w:val="nil"/>
              <w:left w:val="nil"/>
              <w:bottom w:val="nil"/>
              <w:right w:val="nil"/>
            </w:tcBorders>
            <w:shd w:val="clear" w:color="auto" w:fill="auto"/>
            <w:noWrap/>
            <w:vAlign w:val="bottom"/>
            <w:hideMark/>
          </w:tcPr>
          <w:p w:rsidR="00B25E95" w:rsidRPr="00727FC6" w:rsidP="00B25E95" w14:paraId="321557F3" w14:textId="77777777">
            <w:pPr>
              <w:spacing w:after="0"/>
              <w:ind w:left="0"/>
              <w:rPr>
                <w:rFonts w:ascii="Arial" w:hAnsi="Arial" w:cs="Arial"/>
                <w:b/>
                <w:bCs/>
                <w:szCs w:val="20"/>
              </w:rPr>
            </w:pPr>
          </w:p>
        </w:tc>
        <w:tc>
          <w:tcPr>
            <w:tcW w:w="537" w:type="dxa"/>
            <w:gridSpan w:val="2"/>
            <w:tcBorders>
              <w:top w:val="nil"/>
              <w:left w:val="nil"/>
              <w:bottom w:val="nil"/>
              <w:right w:val="nil"/>
            </w:tcBorders>
            <w:shd w:val="clear" w:color="auto" w:fill="auto"/>
            <w:noWrap/>
            <w:vAlign w:val="bottom"/>
            <w:hideMark/>
          </w:tcPr>
          <w:p w:rsidR="00B25E95" w:rsidRPr="00727FC6" w:rsidP="00B25E95" w14:paraId="77DBE508" w14:textId="77777777">
            <w:pPr>
              <w:spacing w:after="0"/>
              <w:ind w:left="0"/>
              <w:rPr>
                <w:rFonts w:ascii="Arial" w:hAnsi="Arial" w:cs="Arial"/>
                <w:b/>
                <w:bCs/>
                <w:szCs w:val="20"/>
              </w:rPr>
            </w:pPr>
          </w:p>
        </w:tc>
        <w:tc>
          <w:tcPr>
            <w:tcW w:w="756" w:type="dxa"/>
            <w:gridSpan w:val="2"/>
            <w:tcBorders>
              <w:top w:val="nil"/>
              <w:left w:val="nil"/>
              <w:bottom w:val="nil"/>
              <w:right w:val="nil"/>
            </w:tcBorders>
            <w:shd w:val="clear" w:color="auto" w:fill="auto"/>
            <w:noWrap/>
            <w:vAlign w:val="bottom"/>
            <w:hideMark/>
          </w:tcPr>
          <w:p w:rsidR="00B25E95" w:rsidRPr="00727FC6" w:rsidP="00B25E95" w14:paraId="49EE695A" w14:textId="77777777">
            <w:pPr>
              <w:spacing w:after="0"/>
              <w:ind w:left="0"/>
              <w:rPr>
                <w:rFonts w:ascii="Arial" w:hAnsi="Arial" w:cs="Arial"/>
                <w:b/>
                <w:bCs/>
                <w:szCs w:val="20"/>
              </w:rPr>
            </w:pPr>
          </w:p>
        </w:tc>
        <w:tc>
          <w:tcPr>
            <w:tcW w:w="808" w:type="dxa"/>
            <w:tcBorders>
              <w:top w:val="nil"/>
              <w:left w:val="nil"/>
              <w:bottom w:val="nil"/>
              <w:right w:val="nil"/>
            </w:tcBorders>
            <w:shd w:val="clear" w:color="auto" w:fill="auto"/>
            <w:noWrap/>
            <w:vAlign w:val="bottom"/>
            <w:hideMark/>
          </w:tcPr>
          <w:p w:rsidR="00B25E95" w:rsidRPr="00727FC6" w:rsidP="00B25E95" w14:paraId="5A4C8EDD" w14:textId="77777777">
            <w:pPr>
              <w:spacing w:after="0"/>
              <w:ind w:left="0"/>
              <w:rPr>
                <w:rFonts w:ascii="Arial" w:hAnsi="Arial" w:cs="Arial"/>
                <w:b/>
                <w:bCs/>
                <w:szCs w:val="20"/>
              </w:rPr>
            </w:pPr>
          </w:p>
        </w:tc>
        <w:tc>
          <w:tcPr>
            <w:tcW w:w="331" w:type="dxa"/>
            <w:tcBorders>
              <w:top w:val="nil"/>
              <w:left w:val="nil"/>
              <w:bottom w:val="nil"/>
              <w:right w:val="nil"/>
            </w:tcBorders>
            <w:shd w:val="clear" w:color="auto" w:fill="auto"/>
            <w:noWrap/>
            <w:vAlign w:val="bottom"/>
            <w:hideMark/>
          </w:tcPr>
          <w:p w:rsidR="00B25E95" w:rsidRPr="00727FC6" w:rsidP="00B25E95" w14:paraId="4611A713" w14:textId="77777777">
            <w:pPr>
              <w:spacing w:after="0"/>
              <w:ind w:left="0"/>
              <w:rPr>
                <w:rFonts w:ascii="Arial" w:hAnsi="Arial" w:cs="Arial"/>
                <w:b/>
                <w:bCs/>
                <w:szCs w:val="20"/>
              </w:rPr>
            </w:pPr>
          </w:p>
        </w:tc>
        <w:tc>
          <w:tcPr>
            <w:tcW w:w="1379" w:type="dxa"/>
            <w:gridSpan w:val="3"/>
            <w:tcBorders>
              <w:top w:val="nil"/>
              <w:left w:val="nil"/>
              <w:bottom w:val="nil"/>
              <w:right w:val="nil"/>
            </w:tcBorders>
            <w:shd w:val="clear" w:color="auto" w:fill="auto"/>
            <w:noWrap/>
            <w:vAlign w:val="bottom"/>
            <w:hideMark/>
          </w:tcPr>
          <w:p w:rsidR="00B25E95" w:rsidRPr="00727FC6" w:rsidP="00B25E95" w14:paraId="2E43683C" w14:textId="77777777">
            <w:pPr>
              <w:spacing w:after="0"/>
              <w:ind w:left="0"/>
              <w:jc w:val="center"/>
              <w:rPr>
                <w:rFonts w:ascii="Arial" w:hAnsi="Arial" w:cs="Arial"/>
                <w:b/>
                <w:bCs/>
                <w:szCs w:val="20"/>
              </w:rPr>
            </w:pPr>
            <w:r w:rsidRPr="00727FC6">
              <w:rPr>
                <w:rFonts w:ascii="Arial" w:hAnsi="Arial" w:cs="Arial"/>
                <w:b/>
                <w:bCs/>
                <w:szCs w:val="20"/>
              </w:rPr>
              <w:t>CES</w:t>
            </w:r>
          </w:p>
        </w:tc>
        <w:tc>
          <w:tcPr>
            <w:tcW w:w="288" w:type="dxa"/>
            <w:gridSpan w:val="2"/>
            <w:tcBorders>
              <w:top w:val="nil"/>
              <w:left w:val="nil"/>
              <w:bottom w:val="nil"/>
              <w:right w:val="nil"/>
            </w:tcBorders>
            <w:shd w:val="clear" w:color="auto" w:fill="auto"/>
            <w:noWrap/>
            <w:vAlign w:val="bottom"/>
            <w:hideMark/>
          </w:tcPr>
          <w:p w:rsidR="00B25E95" w:rsidRPr="00727FC6" w:rsidP="00B25E95" w14:paraId="6B028196" w14:textId="77777777">
            <w:pPr>
              <w:spacing w:after="0"/>
              <w:ind w:left="0"/>
              <w:jc w:val="center"/>
              <w:rPr>
                <w:rFonts w:ascii="Arial" w:hAnsi="Arial" w:cs="Arial"/>
                <w:b/>
                <w:bCs/>
                <w:szCs w:val="20"/>
              </w:rPr>
            </w:pPr>
          </w:p>
        </w:tc>
        <w:tc>
          <w:tcPr>
            <w:tcW w:w="1502" w:type="dxa"/>
            <w:gridSpan w:val="3"/>
            <w:tcBorders>
              <w:top w:val="nil"/>
              <w:left w:val="nil"/>
              <w:bottom w:val="nil"/>
              <w:right w:val="nil"/>
            </w:tcBorders>
            <w:shd w:val="clear" w:color="auto" w:fill="auto"/>
            <w:noWrap/>
            <w:vAlign w:val="bottom"/>
            <w:hideMark/>
          </w:tcPr>
          <w:p w:rsidR="00B25E95" w:rsidRPr="00727FC6" w:rsidP="00B25E95" w14:paraId="5A3255BF" w14:textId="77777777">
            <w:pPr>
              <w:spacing w:after="0"/>
              <w:ind w:left="0"/>
              <w:jc w:val="center"/>
              <w:rPr>
                <w:rFonts w:ascii="Arial" w:hAnsi="Arial" w:cs="Arial"/>
                <w:b/>
                <w:bCs/>
                <w:szCs w:val="20"/>
              </w:rPr>
            </w:pPr>
            <w:r w:rsidRPr="00727FC6">
              <w:rPr>
                <w:rFonts w:ascii="Arial" w:hAnsi="Arial" w:cs="Arial"/>
                <w:b/>
                <w:bCs/>
                <w:szCs w:val="20"/>
              </w:rPr>
              <w:t>LAUS</w:t>
            </w:r>
          </w:p>
        </w:tc>
        <w:tc>
          <w:tcPr>
            <w:tcW w:w="236" w:type="dxa"/>
            <w:gridSpan w:val="2"/>
            <w:tcBorders>
              <w:top w:val="nil"/>
              <w:left w:val="nil"/>
              <w:bottom w:val="nil"/>
              <w:right w:val="nil"/>
            </w:tcBorders>
            <w:shd w:val="clear" w:color="auto" w:fill="auto"/>
            <w:noWrap/>
            <w:vAlign w:val="bottom"/>
            <w:hideMark/>
          </w:tcPr>
          <w:p w:rsidR="00B25E95" w:rsidRPr="00727FC6" w:rsidP="00B25E95" w14:paraId="58105CC6" w14:textId="77777777">
            <w:pPr>
              <w:spacing w:after="0"/>
              <w:ind w:left="0"/>
              <w:jc w:val="center"/>
              <w:rPr>
                <w:rFonts w:ascii="Arial" w:hAnsi="Arial" w:cs="Arial"/>
                <w:b/>
                <w:bCs/>
                <w:szCs w:val="20"/>
              </w:rPr>
            </w:pPr>
            <w:r w:rsidRPr="00727FC6">
              <w:rPr>
                <w:rFonts w:ascii="Arial" w:hAnsi="Arial" w:cs="Arial"/>
                <w:b/>
                <w:bCs/>
                <w:szCs w:val="20"/>
              </w:rPr>
              <w:t xml:space="preserve"> </w:t>
            </w:r>
          </w:p>
        </w:tc>
        <w:tc>
          <w:tcPr>
            <w:tcW w:w="1414" w:type="dxa"/>
            <w:tcBorders>
              <w:top w:val="nil"/>
              <w:left w:val="nil"/>
              <w:bottom w:val="nil"/>
              <w:right w:val="nil"/>
            </w:tcBorders>
            <w:shd w:val="clear" w:color="auto" w:fill="auto"/>
            <w:noWrap/>
            <w:vAlign w:val="bottom"/>
            <w:hideMark/>
          </w:tcPr>
          <w:p w:rsidR="00B25E95" w:rsidRPr="00727FC6" w:rsidP="00B25E95" w14:paraId="06C3F059" w14:textId="389D5CDE">
            <w:pPr>
              <w:spacing w:after="0"/>
              <w:ind w:left="0"/>
              <w:jc w:val="center"/>
              <w:rPr>
                <w:rFonts w:ascii="Arial" w:hAnsi="Arial" w:cs="Arial"/>
                <w:b/>
                <w:bCs/>
                <w:szCs w:val="20"/>
              </w:rPr>
            </w:pPr>
            <w:r w:rsidRPr="00727FC6">
              <w:rPr>
                <w:rFonts w:ascii="Arial" w:hAnsi="Arial" w:cs="Arial"/>
                <w:b/>
                <w:bCs/>
                <w:szCs w:val="20"/>
              </w:rPr>
              <w:t>OE</w:t>
            </w:r>
            <w:r w:rsidR="003D70E2">
              <w:rPr>
                <w:rFonts w:ascii="Arial" w:hAnsi="Arial" w:cs="Arial"/>
                <w:b/>
                <w:bCs/>
                <w:szCs w:val="20"/>
              </w:rPr>
              <w:t>W</w:t>
            </w:r>
            <w:r w:rsidRPr="00727FC6">
              <w:rPr>
                <w:rFonts w:ascii="Arial" w:hAnsi="Arial" w:cs="Arial"/>
                <w:b/>
                <w:bCs/>
                <w:szCs w:val="20"/>
              </w:rPr>
              <w:t>S</w:t>
            </w:r>
          </w:p>
        </w:tc>
        <w:tc>
          <w:tcPr>
            <w:tcW w:w="272" w:type="dxa"/>
            <w:tcBorders>
              <w:top w:val="nil"/>
              <w:left w:val="nil"/>
              <w:bottom w:val="nil"/>
              <w:right w:val="nil"/>
            </w:tcBorders>
            <w:shd w:val="clear" w:color="auto" w:fill="auto"/>
            <w:noWrap/>
            <w:vAlign w:val="bottom"/>
            <w:hideMark/>
          </w:tcPr>
          <w:p w:rsidR="00B25E95" w:rsidRPr="00727FC6" w:rsidP="00B25E95" w14:paraId="25E846B3" w14:textId="77777777">
            <w:pPr>
              <w:spacing w:after="0"/>
              <w:ind w:left="0"/>
              <w:jc w:val="center"/>
              <w:rPr>
                <w:rFonts w:ascii="Arial" w:hAnsi="Arial" w:cs="Arial"/>
                <w:b/>
                <w:bCs/>
                <w:szCs w:val="20"/>
              </w:rPr>
            </w:pPr>
          </w:p>
        </w:tc>
        <w:tc>
          <w:tcPr>
            <w:tcW w:w="1544" w:type="dxa"/>
            <w:gridSpan w:val="3"/>
            <w:tcBorders>
              <w:top w:val="nil"/>
              <w:left w:val="nil"/>
              <w:bottom w:val="nil"/>
              <w:right w:val="nil"/>
            </w:tcBorders>
            <w:shd w:val="clear" w:color="auto" w:fill="auto"/>
            <w:noWrap/>
            <w:vAlign w:val="bottom"/>
            <w:hideMark/>
          </w:tcPr>
          <w:p w:rsidR="00B25E95" w:rsidRPr="00727FC6" w:rsidP="00B25E95" w14:paraId="5AECF5A0" w14:textId="77777777">
            <w:pPr>
              <w:spacing w:after="0"/>
              <w:ind w:left="0"/>
              <w:jc w:val="center"/>
              <w:rPr>
                <w:rFonts w:ascii="Arial" w:hAnsi="Arial" w:cs="Arial"/>
                <w:b/>
                <w:bCs/>
                <w:szCs w:val="20"/>
              </w:rPr>
            </w:pPr>
            <w:r w:rsidRPr="00727FC6">
              <w:rPr>
                <w:rFonts w:ascii="Arial" w:hAnsi="Arial" w:cs="Arial"/>
                <w:b/>
                <w:bCs/>
                <w:szCs w:val="20"/>
              </w:rPr>
              <w:t>QCEW</w:t>
            </w:r>
          </w:p>
        </w:tc>
        <w:tc>
          <w:tcPr>
            <w:tcW w:w="274" w:type="dxa"/>
            <w:tcBorders>
              <w:top w:val="nil"/>
              <w:left w:val="nil"/>
              <w:bottom w:val="nil"/>
              <w:right w:val="nil"/>
            </w:tcBorders>
            <w:shd w:val="clear" w:color="auto" w:fill="auto"/>
            <w:noWrap/>
            <w:vAlign w:val="bottom"/>
            <w:hideMark/>
          </w:tcPr>
          <w:p w:rsidR="00B25E95" w:rsidRPr="00727FC6" w:rsidP="00B25E95" w14:paraId="4F97E898" w14:textId="77777777">
            <w:pPr>
              <w:spacing w:after="0"/>
              <w:ind w:left="0"/>
              <w:jc w:val="center"/>
              <w:rPr>
                <w:rFonts w:ascii="Arial" w:hAnsi="Arial" w:cs="Arial"/>
                <w:b/>
                <w:bCs/>
                <w:szCs w:val="20"/>
              </w:rPr>
            </w:pPr>
          </w:p>
        </w:tc>
        <w:tc>
          <w:tcPr>
            <w:tcW w:w="1302" w:type="dxa"/>
            <w:gridSpan w:val="4"/>
            <w:tcBorders>
              <w:top w:val="nil"/>
              <w:left w:val="nil"/>
              <w:bottom w:val="nil"/>
              <w:right w:val="nil"/>
            </w:tcBorders>
            <w:shd w:val="clear" w:color="auto" w:fill="auto"/>
            <w:noWrap/>
            <w:vAlign w:val="bottom"/>
            <w:hideMark/>
          </w:tcPr>
          <w:p w:rsidR="00B25E95" w:rsidRPr="00727FC6" w:rsidP="00B25E95" w14:paraId="11C2F786" w14:textId="77777777">
            <w:pPr>
              <w:spacing w:after="0"/>
              <w:ind w:left="0"/>
              <w:jc w:val="center"/>
              <w:rPr>
                <w:rFonts w:ascii="Arial" w:hAnsi="Arial" w:cs="Arial"/>
                <w:b/>
                <w:bCs/>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7F9E7D28" w14:textId="77777777">
            <w:pPr>
              <w:spacing w:after="0"/>
              <w:ind w:left="0"/>
              <w:jc w:val="center"/>
              <w:rPr>
                <w:rFonts w:ascii="Arial" w:hAnsi="Arial" w:cs="Arial"/>
                <w:b/>
                <w:bCs/>
                <w:szCs w:val="20"/>
              </w:rPr>
            </w:pPr>
          </w:p>
        </w:tc>
        <w:tc>
          <w:tcPr>
            <w:tcW w:w="932" w:type="dxa"/>
            <w:gridSpan w:val="3"/>
            <w:tcBorders>
              <w:top w:val="nil"/>
              <w:left w:val="nil"/>
              <w:bottom w:val="nil"/>
              <w:right w:val="nil"/>
            </w:tcBorders>
            <w:shd w:val="clear" w:color="auto" w:fill="auto"/>
            <w:noWrap/>
            <w:vAlign w:val="bottom"/>
            <w:hideMark/>
          </w:tcPr>
          <w:p w:rsidR="00B25E95" w:rsidRPr="00727FC6" w:rsidP="00B25E95" w14:paraId="7E34718C" w14:textId="77777777">
            <w:pPr>
              <w:spacing w:after="0"/>
              <w:ind w:left="0"/>
              <w:jc w:val="center"/>
              <w:rPr>
                <w:rFonts w:ascii="Arial" w:hAnsi="Arial" w:cs="Arial"/>
                <w:b/>
                <w:bCs/>
                <w:szCs w:val="20"/>
              </w:rPr>
            </w:pPr>
          </w:p>
        </w:tc>
        <w:tc>
          <w:tcPr>
            <w:tcW w:w="812" w:type="dxa"/>
            <w:tcBorders>
              <w:top w:val="nil"/>
              <w:left w:val="nil"/>
              <w:bottom w:val="nil"/>
              <w:right w:val="single" w:sz="4" w:space="0" w:color="auto"/>
            </w:tcBorders>
            <w:shd w:val="clear" w:color="auto" w:fill="auto"/>
            <w:noWrap/>
            <w:vAlign w:val="bottom"/>
            <w:hideMark/>
          </w:tcPr>
          <w:p w:rsidR="00B25E95" w:rsidRPr="00727FC6" w:rsidP="00B25E95" w14:paraId="3CF4F82D" w14:textId="77777777">
            <w:pPr>
              <w:spacing w:after="0"/>
              <w:ind w:left="0"/>
              <w:rPr>
                <w:rFonts w:ascii="Arial" w:hAnsi="Arial" w:cs="Arial"/>
                <w:b/>
                <w:bCs/>
                <w:szCs w:val="20"/>
              </w:rPr>
            </w:pPr>
            <w:r w:rsidRPr="00727FC6">
              <w:rPr>
                <w:rFonts w:ascii="Arial" w:hAnsi="Arial" w:cs="Arial"/>
                <w:b/>
                <w:bCs/>
                <w:szCs w:val="20"/>
              </w:rPr>
              <w:t> </w:t>
            </w:r>
          </w:p>
        </w:tc>
      </w:tr>
      <w:tr w14:paraId="387F1BBF" w14:textId="77777777" w:rsidTr="00B25E95">
        <w:tblPrEx>
          <w:tblW w:w="14850" w:type="dxa"/>
          <w:tblInd w:w="-112" w:type="dxa"/>
          <w:tblLayout w:type="fixed"/>
          <w:tblLook w:val="04A0"/>
        </w:tblPrEx>
        <w:trPr>
          <w:trHeight w:val="286"/>
        </w:trPr>
        <w:tc>
          <w:tcPr>
            <w:tcW w:w="236" w:type="dxa"/>
            <w:tcBorders>
              <w:top w:val="nil"/>
              <w:left w:val="single" w:sz="4" w:space="0" w:color="auto"/>
              <w:bottom w:val="nil"/>
              <w:right w:val="nil"/>
            </w:tcBorders>
            <w:shd w:val="clear" w:color="auto" w:fill="auto"/>
            <w:noWrap/>
            <w:vAlign w:val="bottom"/>
            <w:hideMark/>
          </w:tcPr>
          <w:p w:rsidR="00B25E95" w:rsidRPr="00727FC6" w:rsidP="00B25E95" w14:paraId="1ACEE07D"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00B25E95" w:rsidRPr="00727FC6" w:rsidP="00B25E95" w14:paraId="0D86E2D2" w14:textId="77777777">
            <w:pPr>
              <w:spacing w:after="0"/>
              <w:ind w:left="0"/>
              <w:rPr>
                <w:rFonts w:ascii="Arial" w:hAnsi="Arial" w:cs="Arial"/>
                <w:szCs w:val="20"/>
              </w:rPr>
            </w:pPr>
          </w:p>
        </w:tc>
        <w:tc>
          <w:tcPr>
            <w:tcW w:w="2639" w:type="dxa"/>
            <w:gridSpan w:val="6"/>
            <w:tcBorders>
              <w:top w:val="nil"/>
              <w:left w:val="nil"/>
              <w:bottom w:val="nil"/>
              <w:right w:val="nil"/>
            </w:tcBorders>
            <w:shd w:val="clear" w:color="auto" w:fill="auto"/>
            <w:noWrap/>
            <w:vAlign w:val="bottom"/>
            <w:hideMark/>
          </w:tcPr>
          <w:p w:rsidR="00B25E95" w:rsidRPr="00727FC6" w:rsidP="00B25E95" w14:paraId="0AB849BD" w14:textId="77777777">
            <w:pPr>
              <w:spacing w:after="0"/>
              <w:ind w:left="0"/>
              <w:rPr>
                <w:rFonts w:ascii="Arial" w:hAnsi="Arial" w:cs="Arial"/>
                <w:b/>
                <w:bCs/>
                <w:szCs w:val="20"/>
              </w:rPr>
            </w:pPr>
            <w:r w:rsidRPr="00727FC6">
              <w:rPr>
                <w:rFonts w:ascii="Arial" w:hAnsi="Arial" w:cs="Arial"/>
                <w:b/>
                <w:bCs/>
                <w:szCs w:val="20"/>
              </w:rPr>
              <w:t>FUND LEDGER CODE:</w:t>
            </w:r>
          </w:p>
        </w:tc>
        <w:tc>
          <w:tcPr>
            <w:tcW w:w="331" w:type="dxa"/>
            <w:tcBorders>
              <w:top w:val="nil"/>
              <w:left w:val="nil"/>
              <w:bottom w:val="nil"/>
              <w:right w:val="nil"/>
            </w:tcBorders>
            <w:shd w:val="clear" w:color="auto" w:fill="auto"/>
            <w:noWrap/>
            <w:vAlign w:val="bottom"/>
            <w:hideMark/>
          </w:tcPr>
          <w:p w:rsidR="00B25E95" w:rsidRPr="00727FC6" w:rsidP="00B25E95" w14:paraId="5AF19B05" w14:textId="77777777">
            <w:pPr>
              <w:spacing w:after="0"/>
              <w:ind w:left="0"/>
              <w:rPr>
                <w:rFonts w:ascii="Arial" w:hAnsi="Arial" w:cs="Arial"/>
                <w:szCs w:val="20"/>
              </w:rPr>
            </w:pPr>
          </w:p>
        </w:tc>
        <w:tc>
          <w:tcPr>
            <w:tcW w:w="137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E95" w:rsidRPr="00727FC6" w:rsidP="00B25E95" w14:paraId="01D4F3F9" w14:textId="77777777">
            <w:pPr>
              <w:spacing w:after="0"/>
              <w:ind w:left="0"/>
              <w:jc w:val="center"/>
              <w:rPr>
                <w:rFonts w:ascii="Arial" w:hAnsi="Arial" w:cs="Arial"/>
                <w:szCs w:val="20"/>
              </w:rPr>
            </w:pPr>
            <w:r w:rsidRPr="00727FC6">
              <w:rPr>
                <w:rFonts w:ascii="Arial" w:hAnsi="Arial" w:cs="Arial"/>
                <w:szCs w:val="20"/>
              </w:rPr>
              <w:t> </w:t>
            </w:r>
          </w:p>
        </w:tc>
        <w:tc>
          <w:tcPr>
            <w:tcW w:w="288" w:type="dxa"/>
            <w:gridSpan w:val="2"/>
            <w:tcBorders>
              <w:top w:val="nil"/>
              <w:left w:val="nil"/>
              <w:bottom w:val="nil"/>
              <w:right w:val="nil"/>
            </w:tcBorders>
            <w:shd w:val="clear" w:color="auto" w:fill="auto"/>
            <w:noWrap/>
            <w:vAlign w:val="bottom"/>
            <w:hideMark/>
          </w:tcPr>
          <w:p w:rsidR="00B25E95" w:rsidRPr="00727FC6" w:rsidP="00B25E95" w14:paraId="61A0532C" w14:textId="77777777">
            <w:pPr>
              <w:spacing w:after="0"/>
              <w:ind w:left="0"/>
              <w:jc w:val="center"/>
              <w:rPr>
                <w:rFonts w:ascii="Arial" w:hAnsi="Arial" w:cs="Arial"/>
                <w:szCs w:val="20"/>
              </w:rPr>
            </w:pPr>
          </w:p>
        </w:tc>
        <w:tc>
          <w:tcPr>
            <w:tcW w:w="150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E95" w:rsidRPr="00727FC6" w:rsidP="00B25E95" w14:paraId="5EA3B645" w14:textId="77777777">
            <w:pPr>
              <w:spacing w:after="0"/>
              <w:ind w:left="0"/>
              <w:jc w:val="center"/>
              <w:rPr>
                <w:rFonts w:ascii="Arial" w:hAnsi="Arial" w:cs="Arial"/>
                <w:szCs w:val="20"/>
              </w:rPr>
            </w:pPr>
            <w:r w:rsidRPr="00727FC6">
              <w:rPr>
                <w:rFonts w:ascii="Arial" w:hAnsi="Arial" w:cs="Arial"/>
                <w:szCs w:val="20"/>
              </w:rPr>
              <w:t> </w:t>
            </w:r>
          </w:p>
        </w:tc>
        <w:tc>
          <w:tcPr>
            <w:tcW w:w="236" w:type="dxa"/>
            <w:gridSpan w:val="2"/>
            <w:tcBorders>
              <w:top w:val="nil"/>
              <w:left w:val="nil"/>
              <w:bottom w:val="nil"/>
              <w:right w:val="nil"/>
            </w:tcBorders>
            <w:shd w:val="clear" w:color="auto" w:fill="auto"/>
            <w:noWrap/>
            <w:vAlign w:val="bottom"/>
            <w:hideMark/>
          </w:tcPr>
          <w:p w:rsidR="00B25E95" w:rsidRPr="00727FC6" w:rsidP="00B25E95" w14:paraId="49946C80" w14:textId="77777777">
            <w:pPr>
              <w:spacing w:after="0"/>
              <w:ind w:left="0"/>
              <w:jc w:val="center"/>
              <w:rPr>
                <w:rFonts w:ascii="Arial" w:hAnsi="Arial" w:cs="Arial"/>
                <w:szCs w:val="20"/>
              </w:rPr>
            </w:pPr>
          </w:p>
        </w:tc>
        <w:tc>
          <w:tcPr>
            <w:tcW w:w="14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E95" w:rsidRPr="00727FC6" w:rsidP="00B25E95" w14:paraId="5E1358DE" w14:textId="77777777">
            <w:pPr>
              <w:spacing w:after="0"/>
              <w:ind w:left="0"/>
              <w:jc w:val="center"/>
              <w:rPr>
                <w:rFonts w:ascii="Arial" w:hAnsi="Arial" w:cs="Arial"/>
                <w:szCs w:val="20"/>
              </w:rPr>
            </w:pPr>
            <w:r w:rsidRPr="00727FC6">
              <w:rPr>
                <w:rFonts w:ascii="Arial" w:hAnsi="Arial" w:cs="Arial"/>
                <w:szCs w:val="20"/>
              </w:rPr>
              <w:t> </w:t>
            </w:r>
          </w:p>
        </w:tc>
        <w:tc>
          <w:tcPr>
            <w:tcW w:w="272" w:type="dxa"/>
            <w:tcBorders>
              <w:top w:val="nil"/>
              <w:left w:val="nil"/>
              <w:bottom w:val="nil"/>
              <w:right w:val="nil"/>
            </w:tcBorders>
            <w:shd w:val="clear" w:color="auto" w:fill="auto"/>
            <w:noWrap/>
            <w:vAlign w:val="bottom"/>
            <w:hideMark/>
          </w:tcPr>
          <w:p w:rsidR="00B25E95" w:rsidRPr="00727FC6" w:rsidP="00B25E95" w14:paraId="27452BD8" w14:textId="77777777">
            <w:pPr>
              <w:spacing w:after="0"/>
              <w:ind w:left="0"/>
              <w:jc w:val="center"/>
              <w:rPr>
                <w:rFonts w:ascii="Arial" w:hAnsi="Arial" w:cs="Arial"/>
                <w:szCs w:val="20"/>
              </w:rPr>
            </w:pPr>
          </w:p>
        </w:tc>
        <w:tc>
          <w:tcPr>
            <w:tcW w:w="154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E95" w:rsidRPr="00727FC6" w:rsidP="00B25E95" w14:paraId="23AFC63A" w14:textId="77777777">
            <w:pPr>
              <w:spacing w:after="0"/>
              <w:ind w:left="0"/>
              <w:jc w:val="center"/>
              <w:rPr>
                <w:rFonts w:ascii="Arial" w:hAnsi="Arial" w:cs="Arial"/>
                <w:szCs w:val="20"/>
              </w:rPr>
            </w:pPr>
            <w:r w:rsidRPr="00727FC6">
              <w:rPr>
                <w:rFonts w:ascii="Arial" w:hAnsi="Arial" w:cs="Arial"/>
                <w:szCs w:val="20"/>
              </w:rPr>
              <w:t> </w:t>
            </w:r>
          </w:p>
        </w:tc>
        <w:tc>
          <w:tcPr>
            <w:tcW w:w="274" w:type="dxa"/>
            <w:tcBorders>
              <w:top w:val="nil"/>
              <w:left w:val="nil"/>
              <w:bottom w:val="nil"/>
            </w:tcBorders>
            <w:shd w:val="clear" w:color="auto" w:fill="auto"/>
            <w:noWrap/>
            <w:vAlign w:val="bottom"/>
            <w:hideMark/>
          </w:tcPr>
          <w:p w:rsidR="00B25E95" w:rsidRPr="00727FC6" w:rsidP="00B25E95" w14:paraId="295460DC" w14:textId="77777777">
            <w:pPr>
              <w:spacing w:after="0"/>
              <w:ind w:left="0"/>
              <w:jc w:val="center"/>
              <w:rPr>
                <w:rFonts w:ascii="Arial" w:hAnsi="Arial" w:cs="Arial"/>
                <w:szCs w:val="20"/>
              </w:rPr>
            </w:pPr>
          </w:p>
        </w:tc>
        <w:tc>
          <w:tcPr>
            <w:tcW w:w="1302" w:type="dxa"/>
            <w:gridSpan w:val="4"/>
            <w:shd w:val="clear" w:color="auto" w:fill="auto"/>
            <w:noWrap/>
            <w:vAlign w:val="bottom"/>
            <w:hideMark/>
          </w:tcPr>
          <w:p w:rsidR="00B25E95" w:rsidRPr="00727FC6" w:rsidP="00B25E95" w14:paraId="25149DD5" w14:textId="77777777">
            <w:pPr>
              <w:spacing w:after="0"/>
              <w:ind w:left="0"/>
              <w:jc w:val="center"/>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22F7B9EA"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00B25E95" w:rsidRPr="00727FC6" w:rsidP="00B25E95" w14:paraId="14A40F11" w14:textId="77777777">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rsidR="00B25E95" w:rsidRPr="00727FC6" w:rsidP="00B25E95" w14:paraId="74E2B678" w14:textId="77777777">
            <w:pPr>
              <w:spacing w:after="0"/>
              <w:ind w:left="0"/>
              <w:rPr>
                <w:rFonts w:ascii="Arial" w:hAnsi="Arial" w:cs="Arial"/>
                <w:szCs w:val="20"/>
              </w:rPr>
            </w:pPr>
            <w:r w:rsidRPr="00727FC6">
              <w:rPr>
                <w:rFonts w:ascii="Arial" w:hAnsi="Arial" w:cs="Arial"/>
                <w:szCs w:val="20"/>
              </w:rPr>
              <w:t> </w:t>
            </w:r>
          </w:p>
        </w:tc>
      </w:tr>
      <w:tr w14:paraId="639AE6DC" w14:textId="77777777" w:rsidTr="00B25E95">
        <w:tblPrEx>
          <w:tblW w:w="14850" w:type="dxa"/>
          <w:tblInd w:w="-112" w:type="dxa"/>
          <w:tblLayout w:type="fixed"/>
          <w:tblLook w:val="04A0"/>
        </w:tblPrEx>
        <w:trPr>
          <w:trHeight w:val="286"/>
        </w:trPr>
        <w:tc>
          <w:tcPr>
            <w:tcW w:w="236" w:type="dxa"/>
            <w:tcBorders>
              <w:top w:val="nil"/>
              <w:left w:val="single" w:sz="4" w:space="0" w:color="auto"/>
              <w:bottom w:val="nil"/>
              <w:right w:val="nil"/>
            </w:tcBorders>
            <w:shd w:val="clear" w:color="auto" w:fill="auto"/>
            <w:noWrap/>
            <w:vAlign w:val="bottom"/>
            <w:hideMark/>
          </w:tcPr>
          <w:p w:rsidR="00B25E95" w:rsidRPr="00727FC6" w:rsidP="00B25E95" w14:paraId="7F58357D"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00B25E95" w:rsidRPr="00727FC6" w:rsidP="00B25E95" w14:paraId="76090B12"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00B25E95" w:rsidRPr="00727FC6" w:rsidP="00B25E95" w14:paraId="53FAABBF" w14:textId="77777777">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rsidR="00B25E95" w:rsidRPr="00727FC6" w:rsidP="00B25E95" w14:paraId="529BA21E" w14:textId="77777777">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rsidR="00B25E95" w:rsidRPr="00727FC6" w:rsidP="00B25E95" w14:paraId="37A729AC" w14:textId="77777777">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rsidR="00B25E95" w:rsidRPr="00727FC6" w:rsidP="00B25E95" w14:paraId="22F67DFC" w14:textId="77777777">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rsidR="00B25E95" w:rsidRPr="00727FC6" w:rsidP="00B25E95" w14:paraId="654BDF7F"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00B25E95" w:rsidRPr="00727FC6" w:rsidP="00B25E95" w14:paraId="2AC9F8C2"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00B25E95" w:rsidRPr="00727FC6" w:rsidP="00B25E95" w14:paraId="2158FA5A"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00B25E95" w:rsidRPr="00727FC6" w:rsidP="00B25E95" w14:paraId="6D891A4C"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3FC2BA03"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00B25E95" w:rsidRPr="00727FC6" w:rsidP="00B25E95" w14:paraId="2C66EE37"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00B25E95" w:rsidRPr="00727FC6" w:rsidP="00B25E95" w14:paraId="03CD87C1"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00B25E95" w:rsidRPr="00727FC6" w:rsidP="00B25E95" w14:paraId="7EDDAD6F"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00B25E95" w:rsidRPr="00727FC6" w:rsidP="00B25E95" w14:paraId="19536F9E"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00B25E95" w:rsidRPr="00727FC6" w:rsidP="00B25E95" w14:paraId="30EDB047"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29907042"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00B25E95" w:rsidRPr="00727FC6" w:rsidP="00B25E95" w14:paraId="252F4D00" w14:textId="77777777">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rsidR="00B25E95" w:rsidRPr="00727FC6" w:rsidP="00B25E95" w14:paraId="22A9B53F" w14:textId="77777777">
            <w:pPr>
              <w:spacing w:after="0"/>
              <w:ind w:left="0"/>
              <w:rPr>
                <w:rFonts w:ascii="Arial" w:hAnsi="Arial" w:cs="Arial"/>
                <w:szCs w:val="20"/>
              </w:rPr>
            </w:pPr>
            <w:r w:rsidRPr="00727FC6">
              <w:rPr>
                <w:rFonts w:ascii="Arial" w:hAnsi="Arial" w:cs="Arial"/>
                <w:szCs w:val="20"/>
              </w:rPr>
              <w:t> </w:t>
            </w:r>
          </w:p>
        </w:tc>
      </w:tr>
      <w:tr w14:paraId="1CA20D8B" w14:textId="77777777" w:rsidTr="00B25E95">
        <w:tblPrEx>
          <w:tblW w:w="14850" w:type="dxa"/>
          <w:tblInd w:w="-112" w:type="dxa"/>
          <w:tblLayout w:type="fixed"/>
          <w:tblLook w:val="04A0"/>
        </w:tblPrEx>
        <w:trPr>
          <w:trHeight w:val="286"/>
        </w:trPr>
        <w:tc>
          <w:tcPr>
            <w:tcW w:w="236" w:type="dxa"/>
            <w:tcBorders>
              <w:top w:val="nil"/>
              <w:left w:val="single" w:sz="4" w:space="0" w:color="auto"/>
              <w:bottom w:val="nil"/>
              <w:right w:val="nil"/>
            </w:tcBorders>
            <w:shd w:val="clear" w:color="auto" w:fill="auto"/>
            <w:noWrap/>
            <w:vAlign w:val="bottom"/>
            <w:hideMark/>
          </w:tcPr>
          <w:p w:rsidR="00B25E95" w:rsidRPr="00727FC6" w:rsidP="00B25E95" w14:paraId="48976FDF" w14:textId="77777777">
            <w:pPr>
              <w:spacing w:after="0"/>
              <w:ind w:left="0"/>
              <w:rPr>
                <w:rFonts w:ascii="Arial" w:hAnsi="Arial" w:cs="Arial"/>
                <w:szCs w:val="20"/>
              </w:rPr>
            </w:pPr>
            <w:r w:rsidRPr="00727FC6">
              <w:rPr>
                <w:rFonts w:ascii="Arial" w:hAnsi="Arial" w:cs="Arial"/>
                <w:szCs w:val="20"/>
              </w:rPr>
              <w:t> </w:t>
            </w:r>
          </w:p>
        </w:tc>
        <w:tc>
          <w:tcPr>
            <w:tcW w:w="3284" w:type="dxa"/>
            <w:gridSpan w:val="7"/>
            <w:tcBorders>
              <w:top w:val="nil"/>
              <w:left w:val="nil"/>
              <w:bottom w:val="nil"/>
              <w:right w:val="nil"/>
            </w:tcBorders>
            <w:shd w:val="clear" w:color="auto" w:fill="auto"/>
            <w:noWrap/>
            <w:vAlign w:val="bottom"/>
            <w:hideMark/>
          </w:tcPr>
          <w:p w:rsidR="00B25E95" w:rsidRPr="00727FC6" w:rsidP="00B25E95" w14:paraId="74AB91B4" w14:textId="77777777">
            <w:pPr>
              <w:spacing w:after="0"/>
              <w:ind w:left="0"/>
              <w:rPr>
                <w:rFonts w:ascii="Arial" w:hAnsi="Arial" w:cs="Arial"/>
                <w:szCs w:val="20"/>
              </w:rPr>
            </w:pPr>
            <w:r w:rsidRPr="00727FC6">
              <w:rPr>
                <w:rFonts w:ascii="Arial" w:hAnsi="Arial" w:cs="Arial"/>
                <w:szCs w:val="20"/>
              </w:rPr>
              <w:t>1. Cumulative Disbursements</w:t>
            </w:r>
          </w:p>
        </w:tc>
        <w:tc>
          <w:tcPr>
            <w:tcW w:w="808" w:type="dxa"/>
            <w:tcBorders>
              <w:top w:val="nil"/>
              <w:left w:val="nil"/>
              <w:bottom w:val="nil"/>
              <w:right w:val="nil"/>
            </w:tcBorders>
            <w:shd w:val="clear" w:color="auto" w:fill="auto"/>
            <w:noWrap/>
            <w:vAlign w:val="bottom"/>
            <w:hideMark/>
          </w:tcPr>
          <w:p w:rsidR="00B25E95" w:rsidRPr="00727FC6" w:rsidP="00B25E95" w14:paraId="7501A278" w14:textId="77777777">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rsidR="00B25E95" w:rsidRPr="00727FC6" w:rsidP="00B25E95" w14:paraId="5AC2CE01" w14:textId="77777777">
            <w:pPr>
              <w:spacing w:after="0"/>
              <w:ind w:left="0"/>
              <w:rPr>
                <w:rFonts w:ascii="Arial" w:hAnsi="Arial" w:cs="Arial"/>
                <w:szCs w:val="20"/>
              </w:rPr>
            </w:pPr>
          </w:p>
        </w:tc>
        <w:tc>
          <w:tcPr>
            <w:tcW w:w="1379" w:type="dxa"/>
            <w:gridSpan w:val="3"/>
            <w:tcBorders>
              <w:top w:val="nil"/>
              <w:left w:val="nil"/>
              <w:bottom w:val="single" w:sz="4" w:space="0" w:color="auto"/>
              <w:right w:val="nil"/>
            </w:tcBorders>
            <w:shd w:val="clear" w:color="auto" w:fill="auto"/>
            <w:noWrap/>
            <w:vAlign w:val="bottom"/>
            <w:hideMark/>
          </w:tcPr>
          <w:p w:rsidR="00B25E95" w:rsidRPr="00727FC6" w:rsidP="00B25E95" w14:paraId="7E65D24D" w14:textId="77777777">
            <w:pPr>
              <w:spacing w:after="0"/>
              <w:ind w:left="0"/>
              <w:jc w:val="right"/>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00B25E95" w:rsidRPr="00727FC6" w:rsidP="00B25E95" w14:paraId="2341E14A" w14:textId="77777777">
            <w:pPr>
              <w:spacing w:after="0"/>
              <w:ind w:left="0"/>
              <w:rPr>
                <w:rFonts w:ascii="Arial" w:hAnsi="Arial" w:cs="Arial"/>
                <w:szCs w:val="20"/>
              </w:rPr>
            </w:pPr>
          </w:p>
        </w:tc>
        <w:tc>
          <w:tcPr>
            <w:tcW w:w="1502" w:type="dxa"/>
            <w:gridSpan w:val="3"/>
            <w:tcBorders>
              <w:top w:val="nil"/>
              <w:left w:val="nil"/>
              <w:bottom w:val="single" w:sz="4" w:space="0" w:color="auto"/>
              <w:right w:val="nil"/>
            </w:tcBorders>
            <w:shd w:val="clear" w:color="auto" w:fill="auto"/>
            <w:noWrap/>
            <w:vAlign w:val="bottom"/>
            <w:hideMark/>
          </w:tcPr>
          <w:p w:rsidR="00B25E95" w:rsidRPr="00727FC6" w:rsidP="00B25E95" w14:paraId="316C9D8A" w14:textId="77777777">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2EE47FD1" w14:textId="77777777">
            <w:pPr>
              <w:spacing w:after="0"/>
              <w:ind w:left="0"/>
              <w:rPr>
                <w:rFonts w:ascii="Arial" w:hAnsi="Arial" w:cs="Arial"/>
                <w:szCs w:val="20"/>
              </w:rPr>
            </w:pPr>
          </w:p>
        </w:tc>
        <w:tc>
          <w:tcPr>
            <w:tcW w:w="1414" w:type="dxa"/>
            <w:tcBorders>
              <w:top w:val="nil"/>
              <w:left w:val="nil"/>
              <w:bottom w:val="single" w:sz="4" w:space="0" w:color="auto"/>
              <w:right w:val="nil"/>
            </w:tcBorders>
            <w:shd w:val="clear" w:color="auto" w:fill="auto"/>
            <w:noWrap/>
            <w:vAlign w:val="bottom"/>
            <w:hideMark/>
          </w:tcPr>
          <w:p w:rsidR="00B25E95" w:rsidRPr="00727FC6" w:rsidP="00B25E95" w14:paraId="0F082FBF" w14:textId="77777777">
            <w:pPr>
              <w:spacing w:after="0"/>
              <w:ind w:left="0"/>
              <w:jc w:val="right"/>
              <w:rPr>
                <w:rFonts w:ascii="Arial" w:hAnsi="Arial" w:cs="Arial"/>
                <w:szCs w:val="20"/>
              </w:rPr>
            </w:pPr>
          </w:p>
        </w:tc>
        <w:tc>
          <w:tcPr>
            <w:tcW w:w="272" w:type="dxa"/>
            <w:tcBorders>
              <w:top w:val="nil"/>
              <w:left w:val="nil"/>
              <w:bottom w:val="nil"/>
              <w:right w:val="nil"/>
            </w:tcBorders>
            <w:shd w:val="clear" w:color="auto" w:fill="auto"/>
            <w:noWrap/>
            <w:vAlign w:val="bottom"/>
            <w:hideMark/>
          </w:tcPr>
          <w:p w:rsidR="00B25E95" w:rsidRPr="00727FC6" w:rsidP="00B25E95" w14:paraId="481C7C6A" w14:textId="77777777">
            <w:pPr>
              <w:spacing w:after="0"/>
              <w:ind w:left="0"/>
              <w:rPr>
                <w:rFonts w:ascii="Arial" w:hAnsi="Arial" w:cs="Arial"/>
                <w:szCs w:val="20"/>
              </w:rPr>
            </w:pPr>
          </w:p>
        </w:tc>
        <w:tc>
          <w:tcPr>
            <w:tcW w:w="1544" w:type="dxa"/>
            <w:gridSpan w:val="3"/>
            <w:tcBorders>
              <w:top w:val="nil"/>
              <w:left w:val="nil"/>
              <w:bottom w:val="single" w:sz="4" w:space="0" w:color="auto"/>
              <w:right w:val="nil"/>
            </w:tcBorders>
            <w:shd w:val="clear" w:color="auto" w:fill="auto"/>
            <w:noWrap/>
            <w:vAlign w:val="bottom"/>
            <w:hideMark/>
          </w:tcPr>
          <w:p w:rsidR="00B25E95" w:rsidRPr="00727FC6" w:rsidP="00B25E95" w14:paraId="07DDDA09" w14:textId="77777777">
            <w:pPr>
              <w:spacing w:after="0"/>
              <w:ind w:left="0"/>
              <w:jc w:val="right"/>
              <w:rPr>
                <w:rFonts w:ascii="Arial" w:hAnsi="Arial" w:cs="Arial"/>
                <w:szCs w:val="20"/>
              </w:rPr>
            </w:pPr>
          </w:p>
        </w:tc>
        <w:tc>
          <w:tcPr>
            <w:tcW w:w="274" w:type="dxa"/>
            <w:tcBorders>
              <w:top w:val="nil"/>
              <w:left w:val="nil"/>
              <w:bottom w:val="nil"/>
              <w:right w:val="nil"/>
            </w:tcBorders>
            <w:shd w:val="clear" w:color="auto" w:fill="auto"/>
            <w:noWrap/>
            <w:vAlign w:val="bottom"/>
            <w:hideMark/>
          </w:tcPr>
          <w:p w:rsidR="00B25E95" w:rsidRPr="00727FC6" w:rsidP="00B25E95" w14:paraId="6502317B" w14:textId="77777777">
            <w:pPr>
              <w:spacing w:after="0"/>
              <w:ind w:left="0"/>
              <w:rPr>
                <w:rFonts w:ascii="Arial" w:hAnsi="Arial" w:cs="Arial"/>
                <w:szCs w:val="20"/>
              </w:rPr>
            </w:pPr>
          </w:p>
        </w:tc>
        <w:tc>
          <w:tcPr>
            <w:tcW w:w="1302" w:type="dxa"/>
            <w:gridSpan w:val="4"/>
            <w:tcBorders>
              <w:top w:val="nil"/>
              <w:left w:val="nil"/>
              <w:right w:val="nil"/>
            </w:tcBorders>
            <w:shd w:val="clear" w:color="auto" w:fill="auto"/>
            <w:noWrap/>
            <w:vAlign w:val="bottom"/>
            <w:hideMark/>
          </w:tcPr>
          <w:p w:rsidR="00B25E95" w:rsidRPr="00727FC6" w:rsidP="00B25E95" w14:paraId="20312DF4" w14:textId="77777777">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19BC9D32"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00B25E95" w:rsidRPr="00727FC6" w:rsidP="00B25E95" w14:paraId="73E73970" w14:textId="77777777">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rsidR="00B25E95" w:rsidRPr="00727FC6" w:rsidP="00B25E95" w14:paraId="08937953" w14:textId="77777777">
            <w:pPr>
              <w:spacing w:after="0"/>
              <w:ind w:left="0"/>
              <w:rPr>
                <w:rFonts w:ascii="Arial" w:hAnsi="Arial" w:cs="Arial"/>
                <w:szCs w:val="20"/>
              </w:rPr>
            </w:pPr>
            <w:r w:rsidRPr="00727FC6">
              <w:rPr>
                <w:rFonts w:ascii="Arial" w:hAnsi="Arial" w:cs="Arial"/>
                <w:szCs w:val="20"/>
              </w:rPr>
              <w:t> </w:t>
            </w:r>
          </w:p>
        </w:tc>
      </w:tr>
      <w:tr w14:paraId="2283A011" w14:textId="77777777" w:rsidTr="00B25E95">
        <w:tblPrEx>
          <w:tblW w:w="14850" w:type="dxa"/>
          <w:tblInd w:w="-112" w:type="dxa"/>
          <w:tblLayout w:type="fixed"/>
          <w:tblLook w:val="04A0"/>
        </w:tblPrEx>
        <w:trPr>
          <w:trHeight w:val="247"/>
        </w:trPr>
        <w:tc>
          <w:tcPr>
            <w:tcW w:w="236" w:type="dxa"/>
            <w:tcBorders>
              <w:top w:val="nil"/>
              <w:left w:val="single" w:sz="4" w:space="0" w:color="auto"/>
              <w:bottom w:val="nil"/>
              <w:right w:val="nil"/>
            </w:tcBorders>
            <w:shd w:val="clear" w:color="auto" w:fill="auto"/>
            <w:noWrap/>
            <w:vAlign w:val="bottom"/>
            <w:hideMark/>
          </w:tcPr>
          <w:p w:rsidR="00B25E95" w:rsidRPr="00727FC6" w:rsidP="00B25E95" w14:paraId="0FEE3D4E"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00B25E95" w:rsidRPr="00727FC6" w:rsidP="00B25E95" w14:paraId="41B28877"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00B25E95" w:rsidRPr="00727FC6" w:rsidP="00B25E95" w14:paraId="792A20BB" w14:textId="77777777">
            <w:pPr>
              <w:spacing w:after="0"/>
              <w:ind w:left="0"/>
              <w:rPr>
                <w:rFonts w:ascii="Arial" w:hAnsi="Arial" w:cs="Arial"/>
                <w:sz w:val="18"/>
                <w:szCs w:val="18"/>
              </w:rPr>
            </w:pPr>
          </w:p>
        </w:tc>
        <w:tc>
          <w:tcPr>
            <w:tcW w:w="537" w:type="dxa"/>
            <w:gridSpan w:val="2"/>
            <w:tcBorders>
              <w:top w:val="nil"/>
              <w:left w:val="nil"/>
              <w:bottom w:val="nil"/>
              <w:right w:val="nil"/>
            </w:tcBorders>
            <w:shd w:val="clear" w:color="auto" w:fill="auto"/>
            <w:noWrap/>
            <w:vAlign w:val="bottom"/>
            <w:hideMark/>
          </w:tcPr>
          <w:p w:rsidR="00B25E95" w:rsidRPr="00727FC6" w:rsidP="00B25E95" w14:paraId="6036AE87" w14:textId="77777777">
            <w:pPr>
              <w:spacing w:after="0"/>
              <w:ind w:left="0"/>
              <w:rPr>
                <w:rFonts w:ascii="Arial" w:hAnsi="Arial" w:cs="Arial"/>
                <w:sz w:val="18"/>
                <w:szCs w:val="18"/>
              </w:rPr>
            </w:pPr>
          </w:p>
        </w:tc>
        <w:tc>
          <w:tcPr>
            <w:tcW w:w="756" w:type="dxa"/>
            <w:gridSpan w:val="2"/>
            <w:tcBorders>
              <w:top w:val="nil"/>
              <w:left w:val="nil"/>
              <w:bottom w:val="nil"/>
              <w:right w:val="nil"/>
            </w:tcBorders>
            <w:shd w:val="clear" w:color="auto" w:fill="auto"/>
            <w:noWrap/>
            <w:vAlign w:val="bottom"/>
            <w:hideMark/>
          </w:tcPr>
          <w:p w:rsidR="00B25E95" w:rsidRPr="00727FC6" w:rsidP="00B25E95" w14:paraId="2CD24FFB" w14:textId="77777777">
            <w:pPr>
              <w:spacing w:after="0"/>
              <w:ind w:left="0"/>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rsidR="00B25E95" w:rsidRPr="00727FC6" w:rsidP="00B25E95" w14:paraId="1B5308FB" w14:textId="77777777">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rsidR="00B25E95" w:rsidRPr="00727FC6" w:rsidP="00B25E95" w14:paraId="5B8C52E2"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00B25E95" w:rsidRPr="00727FC6" w:rsidP="00B25E95" w14:paraId="31548FCE"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00B25E95" w:rsidRPr="00727FC6" w:rsidP="00B25E95" w14:paraId="141D944D"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00B25E95" w:rsidRPr="00727FC6" w:rsidP="00B25E95" w14:paraId="4DCF05DE"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1A2102D2"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00B25E95" w:rsidRPr="00727FC6" w:rsidP="00B25E95" w14:paraId="7F75FEB6"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00B25E95" w:rsidRPr="00727FC6" w:rsidP="00B25E95" w14:paraId="6CB996CF"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00B25E95" w:rsidRPr="00727FC6" w:rsidP="00B25E95" w14:paraId="26DB656F"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00B25E95" w:rsidRPr="00727FC6" w:rsidP="00B25E95" w14:paraId="49CF0BE5"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00B25E95" w:rsidRPr="00727FC6" w:rsidP="00B25E95" w14:paraId="27082F5A"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000D5D66"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00B25E95" w:rsidRPr="00727FC6" w:rsidP="00B25E95" w14:paraId="1BC4D365" w14:textId="77777777">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rsidR="00B25E95" w:rsidRPr="00727FC6" w:rsidP="00B25E95" w14:paraId="68EE8C27" w14:textId="77777777">
            <w:pPr>
              <w:spacing w:after="0"/>
              <w:ind w:left="0"/>
              <w:rPr>
                <w:rFonts w:ascii="Arial" w:hAnsi="Arial" w:cs="Arial"/>
                <w:szCs w:val="20"/>
              </w:rPr>
            </w:pPr>
            <w:r w:rsidRPr="00727FC6">
              <w:rPr>
                <w:rFonts w:ascii="Arial" w:hAnsi="Arial" w:cs="Arial"/>
                <w:szCs w:val="20"/>
              </w:rPr>
              <w:t> </w:t>
            </w:r>
          </w:p>
        </w:tc>
      </w:tr>
      <w:tr w14:paraId="4CE0542C" w14:textId="77777777" w:rsidTr="00B25E95">
        <w:tblPrEx>
          <w:tblW w:w="14850" w:type="dxa"/>
          <w:tblInd w:w="-112" w:type="dxa"/>
          <w:tblLayout w:type="fixed"/>
          <w:tblLook w:val="04A0"/>
        </w:tblPrEx>
        <w:trPr>
          <w:trHeight w:val="286"/>
        </w:trPr>
        <w:tc>
          <w:tcPr>
            <w:tcW w:w="236" w:type="dxa"/>
            <w:tcBorders>
              <w:top w:val="nil"/>
              <w:left w:val="single" w:sz="4" w:space="0" w:color="auto"/>
              <w:bottom w:val="nil"/>
              <w:right w:val="nil"/>
            </w:tcBorders>
            <w:shd w:val="clear" w:color="auto" w:fill="auto"/>
            <w:noWrap/>
            <w:vAlign w:val="bottom"/>
            <w:hideMark/>
          </w:tcPr>
          <w:p w:rsidR="00B25E95" w:rsidRPr="00727FC6" w:rsidP="00B25E95" w14:paraId="2EA0753B" w14:textId="77777777">
            <w:pPr>
              <w:spacing w:after="0"/>
              <w:ind w:left="0"/>
              <w:rPr>
                <w:rFonts w:ascii="Arial" w:hAnsi="Arial" w:cs="Arial"/>
                <w:szCs w:val="20"/>
              </w:rPr>
            </w:pPr>
            <w:r w:rsidRPr="00727FC6">
              <w:rPr>
                <w:rFonts w:ascii="Arial" w:hAnsi="Arial" w:cs="Arial"/>
                <w:szCs w:val="20"/>
              </w:rPr>
              <w:t> </w:t>
            </w:r>
          </w:p>
        </w:tc>
        <w:tc>
          <w:tcPr>
            <w:tcW w:w="2528" w:type="dxa"/>
            <w:gridSpan w:val="5"/>
            <w:tcBorders>
              <w:top w:val="nil"/>
              <w:left w:val="nil"/>
              <w:bottom w:val="nil"/>
              <w:right w:val="nil"/>
            </w:tcBorders>
            <w:shd w:val="clear" w:color="auto" w:fill="auto"/>
            <w:noWrap/>
            <w:vAlign w:val="bottom"/>
            <w:hideMark/>
          </w:tcPr>
          <w:p w:rsidR="00B25E95" w:rsidRPr="00727FC6" w:rsidP="00B25E95" w14:paraId="5CBE3618" w14:textId="77777777">
            <w:pPr>
              <w:spacing w:after="0"/>
              <w:ind w:left="0"/>
              <w:rPr>
                <w:rFonts w:ascii="Arial" w:hAnsi="Arial" w:cs="Arial"/>
                <w:szCs w:val="20"/>
              </w:rPr>
            </w:pPr>
            <w:r w:rsidRPr="00727FC6">
              <w:rPr>
                <w:rFonts w:ascii="Arial" w:hAnsi="Arial" w:cs="Arial"/>
                <w:szCs w:val="20"/>
              </w:rPr>
              <w:t>2.</w:t>
            </w:r>
            <w:r w:rsidRPr="00727FC6" w:rsidR="007B3823">
              <w:rPr>
                <w:rFonts w:ascii="Arial" w:hAnsi="Arial" w:cs="Arial"/>
                <w:szCs w:val="20"/>
              </w:rPr>
              <w:t xml:space="preserve"> Payments</w:t>
            </w:r>
          </w:p>
        </w:tc>
        <w:tc>
          <w:tcPr>
            <w:tcW w:w="756" w:type="dxa"/>
            <w:gridSpan w:val="2"/>
            <w:tcBorders>
              <w:top w:val="nil"/>
              <w:left w:val="nil"/>
              <w:bottom w:val="nil"/>
              <w:right w:val="nil"/>
            </w:tcBorders>
            <w:shd w:val="clear" w:color="auto" w:fill="auto"/>
            <w:noWrap/>
            <w:vAlign w:val="bottom"/>
            <w:hideMark/>
          </w:tcPr>
          <w:p w:rsidR="00B25E95" w:rsidRPr="00727FC6" w:rsidP="00B25E95" w14:paraId="082E1282" w14:textId="77777777">
            <w:pPr>
              <w:spacing w:after="0"/>
              <w:ind w:left="0"/>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rsidR="00B25E95" w:rsidRPr="00727FC6" w:rsidP="00B25E95" w14:paraId="6A88CC42" w14:textId="77777777">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rsidR="00B25E95" w:rsidRPr="00727FC6" w:rsidP="00B25E95" w14:paraId="1D10E150" w14:textId="77777777">
            <w:pPr>
              <w:spacing w:after="0"/>
              <w:ind w:left="0"/>
              <w:rPr>
                <w:rFonts w:ascii="Arial" w:hAnsi="Arial" w:cs="Arial"/>
                <w:szCs w:val="20"/>
              </w:rPr>
            </w:pPr>
          </w:p>
        </w:tc>
        <w:tc>
          <w:tcPr>
            <w:tcW w:w="1379" w:type="dxa"/>
            <w:gridSpan w:val="3"/>
            <w:tcBorders>
              <w:top w:val="nil"/>
              <w:left w:val="nil"/>
              <w:bottom w:val="single" w:sz="4" w:space="0" w:color="auto"/>
              <w:right w:val="nil"/>
            </w:tcBorders>
            <w:shd w:val="clear" w:color="auto" w:fill="auto"/>
            <w:noWrap/>
            <w:vAlign w:val="bottom"/>
            <w:hideMark/>
          </w:tcPr>
          <w:p w:rsidR="00B25E95" w:rsidRPr="00727FC6" w:rsidP="00B25E95" w14:paraId="2BA06BAB" w14:textId="77777777">
            <w:pPr>
              <w:spacing w:after="0"/>
              <w:ind w:left="0"/>
              <w:jc w:val="right"/>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00B25E95" w:rsidRPr="00727FC6" w:rsidP="00B25E95" w14:paraId="444F3C0A" w14:textId="77777777">
            <w:pPr>
              <w:spacing w:after="0"/>
              <w:ind w:left="0"/>
              <w:rPr>
                <w:rFonts w:ascii="Arial" w:hAnsi="Arial" w:cs="Arial"/>
                <w:szCs w:val="20"/>
              </w:rPr>
            </w:pPr>
          </w:p>
        </w:tc>
        <w:tc>
          <w:tcPr>
            <w:tcW w:w="1502" w:type="dxa"/>
            <w:gridSpan w:val="3"/>
            <w:tcBorders>
              <w:top w:val="nil"/>
              <w:left w:val="nil"/>
              <w:bottom w:val="single" w:sz="4" w:space="0" w:color="auto"/>
              <w:right w:val="nil"/>
            </w:tcBorders>
            <w:shd w:val="clear" w:color="auto" w:fill="auto"/>
            <w:noWrap/>
            <w:vAlign w:val="bottom"/>
            <w:hideMark/>
          </w:tcPr>
          <w:p w:rsidR="00B25E95" w:rsidRPr="00727FC6" w:rsidP="00B25E95" w14:paraId="2EBF18F6" w14:textId="77777777">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742D5A39" w14:textId="77777777">
            <w:pPr>
              <w:spacing w:after="0"/>
              <w:ind w:left="0"/>
              <w:rPr>
                <w:rFonts w:ascii="Arial" w:hAnsi="Arial" w:cs="Arial"/>
                <w:szCs w:val="20"/>
              </w:rPr>
            </w:pPr>
          </w:p>
        </w:tc>
        <w:tc>
          <w:tcPr>
            <w:tcW w:w="1414" w:type="dxa"/>
            <w:tcBorders>
              <w:top w:val="nil"/>
              <w:left w:val="nil"/>
              <w:bottom w:val="single" w:sz="4" w:space="0" w:color="auto"/>
              <w:right w:val="nil"/>
            </w:tcBorders>
            <w:shd w:val="clear" w:color="auto" w:fill="auto"/>
            <w:noWrap/>
            <w:vAlign w:val="bottom"/>
            <w:hideMark/>
          </w:tcPr>
          <w:p w:rsidR="00B25E95" w:rsidRPr="00727FC6" w:rsidP="00B25E95" w14:paraId="0AEB3A24" w14:textId="77777777">
            <w:pPr>
              <w:spacing w:after="0"/>
              <w:ind w:left="0"/>
              <w:jc w:val="right"/>
              <w:rPr>
                <w:rFonts w:ascii="Arial" w:hAnsi="Arial" w:cs="Arial"/>
                <w:szCs w:val="20"/>
              </w:rPr>
            </w:pPr>
          </w:p>
        </w:tc>
        <w:tc>
          <w:tcPr>
            <w:tcW w:w="272" w:type="dxa"/>
            <w:tcBorders>
              <w:top w:val="nil"/>
              <w:left w:val="nil"/>
              <w:bottom w:val="nil"/>
              <w:right w:val="nil"/>
            </w:tcBorders>
            <w:shd w:val="clear" w:color="auto" w:fill="auto"/>
            <w:noWrap/>
            <w:vAlign w:val="bottom"/>
            <w:hideMark/>
          </w:tcPr>
          <w:p w:rsidR="00B25E95" w:rsidRPr="00727FC6" w:rsidP="00B25E95" w14:paraId="7D222D3F" w14:textId="77777777">
            <w:pPr>
              <w:spacing w:after="0"/>
              <w:ind w:left="0"/>
              <w:rPr>
                <w:rFonts w:ascii="Arial" w:hAnsi="Arial" w:cs="Arial"/>
                <w:szCs w:val="20"/>
              </w:rPr>
            </w:pPr>
          </w:p>
        </w:tc>
        <w:tc>
          <w:tcPr>
            <w:tcW w:w="1544" w:type="dxa"/>
            <w:gridSpan w:val="3"/>
            <w:tcBorders>
              <w:top w:val="nil"/>
              <w:left w:val="nil"/>
              <w:bottom w:val="single" w:sz="4" w:space="0" w:color="auto"/>
              <w:right w:val="nil"/>
            </w:tcBorders>
            <w:shd w:val="clear" w:color="auto" w:fill="auto"/>
            <w:noWrap/>
            <w:vAlign w:val="bottom"/>
            <w:hideMark/>
          </w:tcPr>
          <w:p w:rsidR="00B25E95" w:rsidRPr="00727FC6" w:rsidP="00B25E95" w14:paraId="232ED69B" w14:textId="77777777">
            <w:pPr>
              <w:spacing w:after="0"/>
              <w:ind w:left="0"/>
              <w:jc w:val="right"/>
              <w:rPr>
                <w:rFonts w:ascii="Arial" w:hAnsi="Arial" w:cs="Arial"/>
                <w:szCs w:val="20"/>
              </w:rPr>
            </w:pPr>
          </w:p>
        </w:tc>
        <w:tc>
          <w:tcPr>
            <w:tcW w:w="274" w:type="dxa"/>
            <w:tcBorders>
              <w:top w:val="nil"/>
              <w:left w:val="nil"/>
              <w:bottom w:val="nil"/>
              <w:right w:val="nil"/>
            </w:tcBorders>
            <w:shd w:val="clear" w:color="auto" w:fill="auto"/>
            <w:noWrap/>
            <w:vAlign w:val="bottom"/>
            <w:hideMark/>
          </w:tcPr>
          <w:p w:rsidR="00B25E95" w:rsidRPr="00727FC6" w:rsidP="00B25E95" w14:paraId="56EBB094" w14:textId="77777777">
            <w:pPr>
              <w:spacing w:after="0"/>
              <w:ind w:left="0"/>
              <w:rPr>
                <w:rFonts w:ascii="Arial" w:hAnsi="Arial" w:cs="Arial"/>
                <w:szCs w:val="20"/>
              </w:rPr>
            </w:pPr>
          </w:p>
        </w:tc>
        <w:tc>
          <w:tcPr>
            <w:tcW w:w="1302" w:type="dxa"/>
            <w:gridSpan w:val="4"/>
            <w:tcBorders>
              <w:top w:val="nil"/>
              <w:left w:val="nil"/>
              <w:right w:val="nil"/>
            </w:tcBorders>
            <w:shd w:val="clear" w:color="auto" w:fill="auto"/>
            <w:noWrap/>
            <w:vAlign w:val="bottom"/>
            <w:hideMark/>
          </w:tcPr>
          <w:p w:rsidR="00B25E95" w:rsidRPr="00727FC6" w:rsidP="00B25E95" w14:paraId="2AE2076B" w14:textId="77777777">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3C434BB1"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00B25E95" w:rsidRPr="00727FC6" w:rsidP="00B25E95" w14:paraId="7CBBAB80" w14:textId="77777777">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rsidR="00B25E95" w:rsidRPr="00727FC6" w:rsidP="00B25E95" w14:paraId="46AF4469" w14:textId="77777777">
            <w:pPr>
              <w:spacing w:after="0"/>
              <w:ind w:left="0"/>
              <w:rPr>
                <w:rFonts w:ascii="Arial" w:hAnsi="Arial" w:cs="Arial"/>
                <w:szCs w:val="20"/>
              </w:rPr>
            </w:pPr>
            <w:r w:rsidRPr="00727FC6">
              <w:rPr>
                <w:rFonts w:ascii="Arial" w:hAnsi="Arial" w:cs="Arial"/>
                <w:szCs w:val="20"/>
              </w:rPr>
              <w:t> </w:t>
            </w:r>
          </w:p>
        </w:tc>
      </w:tr>
      <w:tr w14:paraId="288BDB10" w14:textId="77777777" w:rsidTr="00B25E95">
        <w:tblPrEx>
          <w:tblW w:w="14850" w:type="dxa"/>
          <w:tblInd w:w="-112" w:type="dxa"/>
          <w:tblLayout w:type="fixed"/>
          <w:tblLook w:val="04A0"/>
        </w:tblPrEx>
        <w:trPr>
          <w:trHeight w:val="247"/>
        </w:trPr>
        <w:tc>
          <w:tcPr>
            <w:tcW w:w="236" w:type="dxa"/>
            <w:tcBorders>
              <w:top w:val="nil"/>
              <w:left w:val="single" w:sz="4" w:space="0" w:color="auto"/>
              <w:bottom w:val="nil"/>
              <w:right w:val="nil"/>
            </w:tcBorders>
            <w:shd w:val="clear" w:color="auto" w:fill="auto"/>
            <w:noWrap/>
            <w:vAlign w:val="bottom"/>
            <w:hideMark/>
          </w:tcPr>
          <w:p w:rsidR="00B25E95" w:rsidRPr="00727FC6" w:rsidP="00B25E95" w14:paraId="550A08A1"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00B25E95" w:rsidRPr="00727FC6" w:rsidP="00B25E95" w14:paraId="7CF9F0DC"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00B25E95" w:rsidRPr="00727FC6" w:rsidP="00B25E95" w14:paraId="1B9A291A" w14:textId="77777777">
            <w:pPr>
              <w:spacing w:after="0"/>
              <w:ind w:left="0"/>
              <w:rPr>
                <w:rFonts w:ascii="Arial" w:hAnsi="Arial" w:cs="Arial"/>
                <w:sz w:val="18"/>
                <w:szCs w:val="18"/>
              </w:rPr>
            </w:pPr>
          </w:p>
        </w:tc>
        <w:tc>
          <w:tcPr>
            <w:tcW w:w="537" w:type="dxa"/>
            <w:gridSpan w:val="2"/>
            <w:tcBorders>
              <w:top w:val="nil"/>
              <w:left w:val="nil"/>
              <w:bottom w:val="nil"/>
              <w:right w:val="nil"/>
            </w:tcBorders>
            <w:shd w:val="clear" w:color="auto" w:fill="auto"/>
            <w:noWrap/>
            <w:vAlign w:val="bottom"/>
            <w:hideMark/>
          </w:tcPr>
          <w:p w:rsidR="00B25E95" w:rsidRPr="00727FC6" w:rsidP="00B25E95" w14:paraId="0427839F" w14:textId="77777777">
            <w:pPr>
              <w:spacing w:after="0"/>
              <w:ind w:left="0"/>
              <w:rPr>
                <w:rFonts w:ascii="Arial" w:hAnsi="Arial" w:cs="Arial"/>
                <w:sz w:val="18"/>
                <w:szCs w:val="18"/>
              </w:rPr>
            </w:pPr>
          </w:p>
        </w:tc>
        <w:tc>
          <w:tcPr>
            <w:tcW w:w="756" w:type="dxa"/>
            <w:gridSpan w:val="2"/>
            <w:tcBorders>
              <w:top w:val="nil"/>
              <w:left w:val="nil"/>
              <w:bottom w:val="nil"/>
              <w:right w:val="nil"/>
            </w:tcBorders>
            <w:shd w:val="clear" w:color="auto" w:fill="auto"/>
            <w:noWrap/>
            <w:vAlign w:val="bottom"/>
            <w:hideMark/>
          </w:tcPr>
          <w:p w:rsidR="00B25E95" w:rsidRPr="00727FC6" w:rsidP="00B25E95" w14:paraId="7AF10E93" w14:textId="77777777">
            <w:pPr>
              <w:spacing w:after="0"/>
              <w:ind w:left="0"/>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rsidR="00B25E95" w:rsidRPr="00727FC6" w:rsidP="00B25E95" w14:paraId="0CC916DD" w14:textId="77777777">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rsidR="00B25E95" w:rsidRPr="00727FC6" w:rsidP="00B25E95" w14:paraId="197EE0B3"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00B25E95" w:rsidRPr="00727FC6" w:rsidP="00B25E95" w14:paraId="337EE049"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00B25E95" w:rsidRPr="00727FC6" w:rsidP="00B25E95" w14:paraId="256F1F45"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00B25E95" w:rsidRPr="00727FC6" w:rsidP="00B25E95" w14:paraId="330F703C"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7251834A"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00B25E95" w:rsidRPr="00727FC6" w:rsidP="00B25E95" w14:paraId="3C269163"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00B25E95" w:rsidRPr="00727FC6" w:rsidP="00B25E95" w14:paraId="2EA46532"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00B25E95" w:rsidRPr="00727FC6" w:rsidP="00B25E95" w14:paraId="73CB0E05"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00B25E95" w:rsidRPr="00727FC6" w:rsidP="00B25E95" w14:paraId="4FE5D45F"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00B25E95" w:rsidRPr="00727FC6" w:rsidP="00B25E95" w14:paraId="3F111269"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0CFC0E14"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00B25E95" w:rsidRPr="00727FC6" w:rsidP="00B25E95" w14:paraId="3CB4D721" w14:textId="77777777">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rsidR="00B25E95" w:rsidRPr="00727FC6" w:rsidP="00B25E95" w14:paraId="00ADD9DE" w14:textId="77777777">
            <w:pPr>
              <w:spacing w:after="0"/>
              <w:ind w:left="0"/>
              <w:rPr>
                <w:rFonts w:ascii="Arial" w:hAnsi="Arial" w:cs="Arial"/>
                <w:szCs w:val="20"/>
              </w:rPr>
            </w:pPr>
            <w:r w:rsidRPr="00727FC6">
              <w:rPr>
                <w:rFonts w:ascii="Arial" w:hAnsi="Arial" w:cs="Arial"/>
                <w:szCs w:val="20"/>
              </w:rPr>
              <w:t> </w:t>
            </w:r>
          </w:p>
        </w:tc>
      </w:tr>
      <w:tr w14:paraId="4559EDF7" w14:textId="77777777" w:rsidTr="00B25E95">
        <w:tblPrEx>
          <w:tblW w:w="14850" w:type="dxa"/>
          <w:tblInd w:w="-112" w:type="dxa"/>
          <w:tblLayout w:type="fixed"/>
          <w:tblLook w:val="04A0"/>
        </w:tblPrEx>
        <w:trPr>
          <w:trHeight w:val="286"/>
        </w:trPr>
        <w:tc>
          <w:tcPr>
            <w:tcW w:w="236" w:type="dxa"/>
            <w:tcBorders>
              <w:top w:val="nil"/>
              <w:left w:val="single" w:sz="4" w:space="0" w:color="auto"/>
              <w:bottom w:val="nil"/>
              <w:right w:val="nil"/>
            </w:tcBorders>
            <w:shd w:val="clear" w:color="auto" w:fill="auto"/>
            <w:noWrap/>
            <w:vAlign w:val="bottom"/>
            <w:hideMark/>
          </w:tcPr>
          <w:p w:rsidR="00B25E95" w:rsidRPr="00727FC6" w:rsidP="00B25E95" w14:paraId="185FBE3F" w14:textId="77777777">
            <w:pPr>
              <w:spacing w:after="0"/>
              <w:ind w:left="0"/>
              <w:rPr>
                <w:rFonts w:ascii="Arial" w:hAnsi="Arial" w:cs="Arial"/>
                <w:szCs w:val="20"/>
              </w:rPr>
            </w:pPr>
            <w:r w:rsidRPr="00727FC6">
              <w:rPr>
                <w:rFonts w:ascii="Arial" w:hAnsi="Arial" w:cs="Arial"/>
                <w:szCs w:val="20"/>
              </w:rPr>
              <w:t> </w:t>
            </w:r>
          </w:p>
        </w:tc>
        <w:tc>
          <w:tcPr>
            <w:tcW w:w="1991" w:type="dxa"/>
            <w:gridSpan w:val="3"/>
            <w:tcBorders>
              <w:top w:val="nil"/>
              <w:left w:val="nil"/>
              <w:bottom w:val="nil"/>
              <w:right w:val="nil"/>
            </w:tcBorders>
            <w:shd w:val="clear" w:color="auto" w:fill="auto"/>
            <w:noWrap/>
            <w:vAlign w:val="bottom"/>
            <w:hideMark/>
          </w:tcPr>
          <w:p w:rsidR="00B25E95" w:rsidRPr="00727FC6" w:rsidP="00B25E95" w14:paraId="2C12362A" w14:textId="77777777">
            <w:pPr>
              <w:spacing w:after="0"/>
              <w:ind w:left="0"/>
              <w:rPr>
                <w:rFonts w:ascii="Arial" w:hAnsi="Arial" w:cs="Arial"/>
                <w:szCs w:val="20"/>
              </w:rPr>
            </w:pPr>
            <w:r w:rsidRPr="00727FC6">
              <w:rPr>
                <w:rFonts w:ascii="Arial" w:hAnsi="Arial" w:cs="Arial"/>
                <w:szCs w:val="20"/>
              </w:rPr>
              <w:t>3. Difference</w:t>
            </w:r>
          </w:p>
        </w:tc>
        <w:tc>
          <w:tcPr>
            <w:tcW w:w="537" w:type="dxa"/>
            <w:gridSpan w:val="2"/>
            <w:tcBorders>
              <w:top w:val="nil"/>
              <w:left w:val="nil"/>
              <w:bottom w:val="nil"/>
              <w:right w:val="nil"/>
            </w:tcBorders>
            <w:shd w:val="clear" w:color="auto" w:fill="auto"/>
            <w:noWrap/>
            <w:vAlign w:val="bottom"/>
            <w:hideMark/>
          </w:tcPr>
          <w:p w:rsidR="00B25E95" w:rsidRPr="00727FC6" w:rsidP="00B25E95" w14:paraId="51B4BF16" w14:textId="77777777">
            <w:pPr>
              <w:spacing w:after="0"/>
              <w:ind w:left="0"/>
              <w:rPr>
                <w:rFonts w:ascii="Arial" w:hAnsi="Arial" w:cs="Arial"/>
                <w:sz w:val="18"/>
                <w:szCs w:val="18"/>
              </w:rPr>
            </w:pPr>
          </w:p>
        </w:tc>
        <w:tc>
          <w:tcPr>
            <w:tcW w:w="756" w:type="dxa"/>
            <w:gridSpan w:val="2"/>
            <w:tcBorders>
              <w:top w:val="nil"/>
              <w:left w:val="nil"/>
              <w:bottom w:val="nil"/>
              <w:right w:val="nil"/>
            </w:tcBorders>
            <w:shd w:val="clear" w:color="auto" w:fill="auto"/>
            <w:noWrap/>
            <w:vAlign w:val="bottom"/>
            <w:hideMark/>
          </w:tcPr>
          <w:p w:rsidR="00B25E95" w:rsidRPr="00727FC6" w:rsidP="00B25E95" w14:paraId="1E139EAD" w14:textId="77777777">
            <w:pPr>
              <w:spacing w:after="0"/>
              <w:ind w:left="0"/>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rsidR="00B25E95" w:rsidRPr="00727FC6" w:rsidP="00B25E95" w14:paraId="71BB0F63" w14:textId="77777777">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rsidR="00B25E95" w:rsidRPr="00727FC6" w:rsidP="00B25E95" w14:paraId="304A402D" w14:textId="77777777">
            <w:pPr>
              <w:spacing w:after="0"/>
              <w:ind w:left="0"/>
              <w:rPr>
                <w:rFonts w:ascii="Arial" w:hAnsi="Arial" w:cs="Arial"/>
                <w:szCs w:val="20"/>
              </w:rPr>
            </w:pPr>
          </w:p>
        </w:tc>
        <w:tc>
          <w:tcPr>
            <w:tcW w:w="1379" w:type="dxa"/>
            <w:gridSpan w:val="3"/>
            <w:tcBorders>
              <w:top w:val="nil"/>
              <w:left w:val="nil"/>
              <w:bottom w:val="single" w:sz="4" w:space="0" w:color="auto"/>
              <w:right w:val="nil"/>
            </w:tcBorders>
            <w:shd w:val="clear" w:color="auto" w:fill="auto"/>
            <w:noWrap/>
            <w:vAlign w:val="bottom"/>
            <w:hideMark/>
          </w:tcPr>
          <w:p w:rsidR="00B25E95" w:rsidRPr="00727FC6" w:rsidP="00B25E95" w14:paraId="2B8CD7E3" w14:textId="77777777">
            <w:pPr>
              <w:spacing w:after="0"/>
              <w:ind w:left="0"/>
              <w:jc w:val="right"/>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00B25E95" w:rsidRPr="00727FC6" w:rsidP="00B25E95" w14:paraId="5542FBA0" w14:textId="77777777">
            <w:pPr>
              <w:spacing w:after="0"/>
              <w:ind w:left="0"/>
              <w:rPr>
                <w:rFonts w:ascii="Arial" w:hAnsi="Arial" w:cs="Arial"/>
                <w:szCs w:val="20"/>
              </w:rPr>
            </w:pPr>
          </w:p>
        </w:tc>
        <w:tc>
          <w:tcPr>
            <w:tcW w:w="1502" w:type="dxa"/>
            <w:gridSpan w:val="3"/>
            <w:tcBorders>
              <w:top w:val="nil"/>
              <w:left w:val="nil"/>
              <w:bottom w:val="single" w:sz="4" w:space="0" w:color="auto"/>
              <w:right w:val="nil"/>
            </w:tcBorders>
            <w:shd w:val="clear" w:color="auto" w:fill="auto"/>
            <w:noWrap/>
            <w:vAlign w:val="bottom"/>
            <w:hideMark/>
          </w:tcPr>
          <w:p w:rsidR="00B25E95" w:rsidRPr="00727FC6" w:rsidP="00B25E95" w14:paraId="05BC1301" w14:textId="77777777">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1B31B3BB" w14:textId="77777777">
            <w:pPr>
              <w:spacing w:after="0"/>
              <w:ind w:left="0"/>
              <w:rPr>
                <w:rFonts w:ascii="Arial" w:hAnsi="Arial" w:cs="Arial"/>
                <w:szCs w:val="20"/>
              </w:rPr>
            </w:pPr>
          </w:p>
        </w:tc>
        <w:tc>
          <w:tcPr>
            <w:tcW w:w="1414" w:type="dxa"/>
            <w:tcBorders>
              <w:top w:val="nil"/>
              <w:left w:val="nil"/>
              <w:bottom w:val="single" w:sz="4" w:space="0" w:color="auto"/>
              <w:right w:val="nil"/>
            </w:tcBorders>
            <w:shd w:val="clear" w:color="auto" w:fill="auto"/>
            <w:noWrap/>
            <w:vAlign w:val="bottom"/>
            <w:hideMark/>
          </w:tcPr>
          <w:p w:rsidR="00B25E95" w:rsidRPr="00727FC6" w:rsidP="00B25E95" w14:paraId="5CC8C068" w14:textId="77777777">
            <w:pPr>
              <w:spacing w:after="0"/>
              <w:ind w:left="0"/>
              <w:jc w:val="right"/>
              <w:rPr>
                <w:rFonts w:ascii="Arial" w:hAnsi="Arial" w:cs="Arial"/>
                <w:szCs w:val="20"/>
              </w:rPr>
            </w:pPr>
          </w:p>
        </w:tc>
        <w:tc>
          <w:tcPr>
            <w:tcW w:w="272" w:type="dxa"/>
            <w:tcBorders>
              <w:top w:val="nil"/>
              <w:left w:val="nil"/>
              <w:bottom w:val="nil"/>
              <w:right w:val="nil"/>
            </w:tcBorders>
            <w:shd w:val="clear" w:color="auto" w:fill="auto"/>
            <w:noWrap/>
            <w:vAlign w:val="bottom"/>
            <w:hideMark/>
          </w:tcPr>
          <w:p w:rsidR="00B25E95" w:rsidRPr="00727FC6" w:rsidP="00B25E95" w14:paraId="1C8A4DD2" w14:textId="77777777">
            <w:pPr>
              <w:spacing w:after="0"/>
              <w:ind w:left="0"/>
              <w:rPr>
                <w:rFonts w:ascii="Arial" w:hAnsi="Arial" w:cs="Arial"/>
                <w:szCs w:val="20"/>
              </w:rPr>
            </w:pPr>
          </w:p>
        </w:tc>
        <w:tc>
          <w:tcPr>
            <w:tcW w:w="1544" w:type="dxa"/>
            <w:gridSpan w:val="3"/>
            <w:tcBorders>
              <w:top w:val="nil"/>
              <w:left w:val="nil"/>
              <w:bottom w:val="single" w:sz="4" w:space="0" w:color="auto"/>
              <w:right w:val="nil"/>
            </w:tcBorders>
            <w:shd w:val="clear" w:color="auto" w:fill="auto"/>
            <w:noWrap/>
            <w:vAlign w:val="bottom"/>
            <w:hideMark/>
          </w:tcPr>
          <w:p w:rsidR="00B25E95" w:rsidRPr="00727FC6" w:rsidP="00B25E95" w14:paraId="00D82452" w14:textId="77777777">
            <w:pPr>
              <w:spacing w:after="0"/>
              <w:ind w:left="0"/>
              <w:jc w:val="right"/>
              <w:rPr>
                <w:rFonts w:ascii="Arial" w:hAnsi="Arial" w:cs="Arial"/>
                <w:szCs w:val="20"/>
              </w:rPr>
            </w:pPr>
          </w:p>
        </w:tc>
        <w:tc>
          <w:tcPr>
            <w:tcW w:w="274" w:type="dxa"/>
            <w:tcBorders>
              <w:top w:val="nil"/>
              <w:left w:val="nil"/>
              <w:bottom w:val="nil"/>
              <w:right w:val="nil"/>
            </w:tcBorders>
            <w:shd w:val="clear" w:color="auto" w:fill="auto"/>
            <w:noWrap/>
            <w:vAlign w:val="bottom"/>
            <w:hideMark/>
          </w:tcPr>
          <w:p w:rsidR="00B25E95" w:rsidRPr="00727FC6" w:rsidP="00B25E95" w14:paraId="7EF605A6" w14:textId="77777777">
            <w:pPr>
              <w:spacing w:after="0"/>
              <w:ind w:left="0"/>
              <w:rPr>
                <w:rFonts w:ascii="Arial" w:hAnsi="Arial" w:cs="Arial"/>
                <w:szCs w:val="20"/>
              </w:rPr>
            </w:pPr>
          </w:p>
        </w:tc>
        <w:tc>
          <w:tcPr>
            <w:tcW w:w="1302" w:type="dxa"/>
            <w:gridSpan w:val="4"/>
            <w:tcBorders>
              <w:top w:val="nil"/>
              <w:left w:val="nil"/>
              <w:right w:val="nil"/>
            </w:tcBorders>
            <w:shd w:val="clear" w:color="auto" w:fill="auto"/>
            <w:noWrap/>
            <w:vAlign w:val="bottom"/>
            <w:hideMark/>
          </w:tcPr>
          <w:p w:rsidR="00B25E95" w:rsidRPr="00727FC6" w:rsidP="00B25E95" w14:paraId="3F43A36C" w14:textId="77777777">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20E13DD4"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00B25E95" w:rsidRPr="00727FC6" w:rsidP="00B25E95" w14:paraId="7C0DAE73" w14:textId="77777777">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rsidR="00B25E95" w:rsidRPr="00727FC6" w:rsidP="00B25E95" w14:paraId="33EA7A13" w14:textId="77777777">
            <w:pPr>
              <w:spacing w:after="0"/>
              <w:ind w:left="0"/>
              <w:rPr>
                <w:rFonts w:ascii="Arial" w:hAnsi="Arial" w:cs="Arial"/>
                <w:szCs w:val="20"/>
              </w:rPr>
            </w:pPr>
            <w:r w:rsidRPr="00727FC6">
              <w:rPr>
                <w:rFonts w:ascii="Arial" w:hAnsi="Arial" w:cs="Arial"/>
                <w:szCs w:val="20"/>
              </w:rPr>
              <w:t> </w:t>
            </w:r>
          </w:p>
        </w:tc>
      </w:tr>
      <w:tr w14:paraId="7BC9018C" w14:textId="77777777" w:rsidTr="00B25E95">
        <w:tblPrEx>
          <w:tblW w:w="14850" w:type="dxa"/>
          <w:tblInd w:w="-112" w:type="dxa"/>
          <w:tblLayout w:type="fixed"/>
          <w:tblLook w:val="04A0"/>
        </w:tblPrEx>
        <w:trPr>
          <w:trHeight w:val="247"/>
        </w:trPr>
        <w:tc>
          <w:tcPr>
            <w:tcW w:w="236" w:type="dxa"/>
            <w:tcBorders>
              <w:top w:val="nil"/>
              <w:left w:val="single" w:sz="4" w:space="0" w:color="auto"/>
              <w:bottom w:val="nil"/>
              <w:right w:val="nil"/>
            </w:tcBorders>
            <w:shd w:val="clear" w:color="auto" w:fill="auto"/>
            <w:noWrap/>
            <w:vAlign w:val="bottom"/>
            <w:hideMark/>
          </w:tcPr>
          <w:p w:rsidR="00B25E95" w:rsidRPr="00727FC6" w:rsidP="00B25E95" w14:paraId="260AE603"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00B25E95" w:rsidRPr="00727FC6" w:rsidP="00B25E95" w14:paraId="0B26CD4C"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00B25E95" w:rsidRPr="00727FC6" w:rsidP="00B25E95" w14:paraId="6A9E85AB" w14:textId="77777777">
            <w:pPr>
              <w:spacing w:after="0"/>
              <w:ind w:left="0"/>
              <w:rPr>
                <w:rFonts w:ascii="Arial" w:hAnsi="Arial" w:cs="Arial"/>
                <w:sz w:val="18"/>
                <w:szCs w:val="18"/>
              </w:rPr>
            </w:pPr>
          </w:p>
        </w:tc>
        <w:tc>
          <w:tcPr>
            <w:tcW w:w="537" w:type="dxa"/>
            <w:gridSpan w:val="2"/>
            <w:tcBorders>
              <w:top w:val="nil"/>
              <w:left w:val="nil"/>
              <w:bottom w:val="nil"/>
              <w:right w:val="nil"/>
            </w:tcBorders>
            <w:shd w:val="clear" w:color="auto" w:fill="auto"/>
            <w:noWrap/>
            <w:vAlign w:val="bottom"/>
            <w:hideMark/>
          </w:tcPr>
          <w:p w:rsidR="00B25E95" w:rsidRPr="00727FC6" w:rsidP="00B25E95" w14:paraId="5E7ADFA4" w14:textId="77777777">
            <w:pPr>
              <w:spacing w:after="0"/>
              <w:ind w:left="0"/>
              <w:rPr>
                <w:rFonts w:ascii="Arial" w:hAnsi="Arial" w:cs="Arial"/>
                <w:sz w:val="18"/>
                <w:szCs w:val="18"/>
              </w:rPr>
            </w:pPr>
          </w:p>
        </w:tc>
        <w:tc>
          <w:tcPr>
            <w:tcW w:w="756" w:type="dxa"/>
            <w:gridSpan w:val="2"/>
            <w:tcBorders>
              <w:top w:val="nil"/>
              <w:left w:val="nil"/>
              <w:bottom w:val="nil"/>
              <w:right w:val="nil"/>
            </w:tcBorders>
            <w:shd w:val="clear" w:color="auto" w:fill="auto"/>
            <w:noWrap/>
            <w:vAlign w:val="bottom"/>
            <w:hideMark/>
          </w:tcPr>
          <w:p w:rsidR="00B25E95" w:rsidRPr="00727FC6" w:rsidP="00B25E95" w14:paraId="2AE26D59" w14:textId="77777777">
            <w:pPr>
              <w:spacing w:after="0"/>
              <w:ind w:left="0"/>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rsidR="00B25E95" w:rsidRPr="00727FC6" w:rsidP="00B25E95" w14:paraId="4B89AFD8" w14:textId="77777777">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rsidR="00B25E95" w:rsidRPr="00727FC6" w:rsidP="00B25E95" w14:paraId="7C2BDA5D"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00B25E95" w:rsidRPr="00727FC6" w:rsidP="00B25E95" w14:paraId="39652D61"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00B25E95" w:rsidRPr="00727FC6" w:rsidP="00B25E95" w14:paraId="798AA4FF"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00B25E95" w:rsidRPr="00727FC6" w:rsidP="00B25E95" w14:paraId="56E8C4C5"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3AD19667"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00B25E95" w:rsidRPr="00727FC6" w:rsidP="00B25E95" w14:paraId="1583C948"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00B25E95" w:rsidRPr="00727FC6" w:rsidP="00B25E95" w14:paraId="7BCD9D27"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00B25E95" w:rsidRPr="00727FC6" w:rsidP="00B25E95" w14:paraId="1A12E4BF"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00B25E95" w:rsidRPr="00727FC6" w:rsidP="00B25E95" w14:paraId="61DE255D"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00B25E95" w:rsidRPr="00727FC6" w:rsidP="00B25E95" w14:paraId="224C408C"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6254F394"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00B25E95" w:rsidRPr="00727FC6" w:rsidP="00B25E95" w14:paraId="701161DC" w14:textId="77777777">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rsidR="00B25E95" w:rsidRPr="00727FC6" w:rsidP="00B25E95" w14:paraId="65E420BE" w14:textId="77777777">
            <w:pPr>
              <w:spacing w:after="0"/>
              <w:ind w:left="0"/>
              <w:rPr>
                <w:rFonts w:ascii="Arial" w:hAnsi="Arial" w:cs="Arial"/>
                <w:szCs w:val="20"/>
              </w:rPr>
            </w:pPr>
            <w:r w:rsidRPr="00727FC6">
              <w:rPr>
                <w:rFonts w:ascii="Arial" w:hAnsi="Arial" w:cs="Arial"/>
                <w:szCs w:val="20"/>
              </w:rPr>
              <w:t> </w:t>
            </w:r>
          </w:p>
        </w:tc>
      </w:tr>
      <w:tr w14:paraId="21C8E171" w14:textId="77777777" w:rsidTr="00B25E95">
        <w:tblPrEx>
          <w:tblW w:w="14850" w:type="dxa"/>
          <w:tblInd w:w="-112" w:type="dxa"/>
          <w:tblLayout w:type="fixed"/>
          <w:tblLook w:val="04A0"/>
        </w:tblPrEx>
        <w:trPr>
          <w:trHeight w:val="247"/>
        </w:trPr>
        <w:tc>
          <w:tcPr>
            <w:tcW w:w="236" w:type="dxa"/>
            <w:tcBorders>
              <w:top w:val="nil"/>
              <w:left w:val="single" w:sz="4" w:space="0" w:color="auto"/>
              <w:bottom w:val="nil"/>
              <w:right w:val="nil"/>
            </w:tcBorders>
            <w:shd w:val="clear" w:color="auto" w:fill="auto"/>
            <w:noWrap/>
            <w:vAlign w:val="bottom"/>
            <w:hideMark/>
          </w:tcPr>
          <w:p w:rsidR="00B25E95" w:rsidRPr="00727FC6" w:rsidP="00B25E95" w14:paraId="694D409B" w14:textId="77777777">
            <w:pPr>
              <w:spacing w:after="0"/>
              <w:ind w:left="0"/>
              <w:rPr>
                <w:rFonts w:ascii="Arial" w:hAnsi="Arial" w:cs="Arial"/>
                <w:szCs w:val="20"/>
              </w:rPr>
            </w:pPr>
            <w:r w:rsidRPr="00727FC6">
              <w:rPr>
                <w:rFonts w:ascii="Arial" w:hAnsi="Arial" w:cs="Arial"/>
                <w:szCs w:val="20"/>
              </w:rPr>
              <w:t> </w:t>
            </w:r>
          </w:p>
        </w:tc>
        <w:tc>
          <w:tcPr>
            <w:tcW w:w="3284" w:type="dxa"/>
            <w:gridSpan w:val="7"/>
            <w:tcBorders>
              <w:top w:val="nil"/>
              <w:left w:val="nil"/>
              <w:bottom w:val="nil"/>
              <w:right w:val="nil"/>
            </w:tcBorders>
            <w:shd w:val="clear" w:color="auto" w:fill="auto"/>
            <w:noWrap/>
            <w:vAlign w:val="bottom"/>
            <w:hideMark/>
          </w:tcPr>
          <w:p w:rsidR="00B25E95" w:rsidRPr="00727FC6" w:rsidP="00B25E95" w14:paraId="53B4781D" w14:textId="77777777">
            <w:pPr>
              <w:spacing w:after="0"/>
              <w:ind w:left="0"/>
              <w:rPr>
                <w:rFonts w:ascii="Arial" w:hAnsi="Arial" w:cs="Arial"/>
                <w:szCs w:val="20"/>
              </w:rPr>
            </w:pPr>
            <w:r w:rsidRPr="00727FC6">
              <w:rPr>
                <w:rFonts w:ascii="Arial" w:hAnsi="Arial" w:cs="Arial"/>
                <w:szCs w:val="20"/>
              </w:rPr>
              <w:t>4. Total Obligational Authority</w:t>
            </w:r>
          </w:p>
        </w:tc>
        <w:tc>
          <w:tcPr>
            <w:tcW w:w="808" w:type="dxa"/>
            <w:tcBorders>
              <w:top w:val="nil"/>
              <w:left w:val="nil"/>
              <w:bottom w:val="nil"/>
              <w:right w:val="nil"/>
            </w:tcBorders>
            <w:shd w:val="clear" w:color="auto" w:fill="auto"/>
            <w:noWrap/>
            <w:vAlign w:val="bottom"/>
            <w:hideMark/>
          </w:tcPr>
          <w:p w:rsidR="00B25E95" w:rsidRPr="00727FC6" w:rsidP="00B25E95" w14:paraId="4D70C966" w14:textId="77777777">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rsidR="00B25E95" w:rsidRPr="00727FC6" w:rsidP="00B25E95" w14:paraId="7AEB383A" w14:textId="77777777">
            <w:pPr>
              <w:spacing w:after="0"/>
              <w:ind w:left="0"/>
              <w:rPr>
                <w:rFonts w:ascii="Arial" w:hAnsi="Arial" w:cs="Arial"/>
                <w:szCs w:val="20"/>
              </w:rPr>
            </w:pPr>
          </w:p>
        </w:tc>
        <w:tc>
          <w:tcPr>
            <w:tcW w:w="1379" w:type="dxa"/>
            <w:gridSpan w:val="3"/>
            <w:tcBorders>
              <w:top w:val="nil"/>
              <w:left w:val="nil"/>
              <w:bottom w:val="single" w:sz="4" w:space="0" w:color="auto"/>
              <w:right w:val="nil"/>
            </w:tcBorders>
            <w:shd w:val="clear" w:color="auto" w:fill="auto"/>
            <w:noWrap/>
            <w:vAlign w:val="bottom"/>
            <w:hideMark/>
          </w:tcPr>
          <w:p w:rsidR="00B25E95" w:rsidRPr="00727FC6" w:rsidP="00B25E95" w14:paraId="2CD8F1AC" w14:textId="77777777">
            <w:pPr>
              <w:spacing w:after="0"/>
              <w:ind w:left="0"/>
              <w:jc w:val="right"/>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00B25E95" w:rsidRPr="00727FC6" w:rsidP="00B25E95" w14:paraId="19BC1CD8" w14:textId="77777777">
            <w:pPr>
              <w:spacing w:after="0"/>
              <w:ind w:left="0"/>
              <w:rPr>
                <w:rFonts w:ascii="Arial" w:hAnsi="Arial" w:cs="Arial"/>
                <w:szCs w:val="20"/>
              </w:rPr>
            </w:pPr>
          </w:p>
        </w:tc>
        <w:tc>
          <w:tcPr>
            <w:tcW w:w="1502" w:type="dxa"/>
            <w:gridSpan w:val="3"/>
            <w:tcBorders>
              <w:top w:val="nil"/>
              <w:left w:val="nil"/>
              <w:bottom w:val="single" w:sz="4" w:space="0" w:color="auto"/>
              <w:right w:val="nil"/>
            </w:tcBorders>
            <w:shd w:val="clear" w:color="auto" w:fill="auto"/>
            <w:noWrap/>
            <w:vAlign w:val="bottom"/>
            <w:hideMark/>
          </w:tcPr>
          <w:p w:rsidR="00B25E95" w:rsidRPr="00727FC6" w:rsidP="00B25E95" w14:paraId="60AB3746" w14:textId="77777777">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23746A19" w14:textId="77777777">
            <w:pPr>
              <w:spacing w:after="0"/>
              <w:ind w:left="0"/>
              <w:rPr>
                <w:rFonts w:ascii="Arial" w:hAnsi="Arial" w:cs="Arial"/>
                <w:szCs w:val="20"/>
              </w:rPr>
            </w:pPr>
          </w:p>
        </w:tc>
        <w:tc>
          <w:tcPr>
            <w:tcW w:w="1414" w:type="dxa"/>
            <w:tcBorders>
              <w:top w:val="nil"/>
              <w:left w:val="nil"/>
              <w:bottom w:val="single" w:sz="4" w:space="0" w:color="auto"/>
              <w:right w:val="nil"/>
            </w:tcBorders>
            <w:shd w:val="clear" w:color="auto" w:fill="auto"/>
            <w:noWrap/>
            <w:vAlign w:val="bottom"/>
            <w:hideMark/>
          </w:tcPr>
          <w:p w:rsidR="00B25E95" w:rsidRPr="00727FC6" w:rsidP="00B25E95" w14:paraId="4417099D" w14:textId="77777777">
            <w:pPr>
              <w:spacing w:after="0"/>
              <w:ind w:left="0"/>
              <w:jc w:val="right"/>
              <w:rPr>
                <w:rFonts w:ascii="Arial" w:hAnsi="Arial" w:cs="Arial"/>
                <w:szCs w:val="20"/>
              </w:rPr>
            </w:pPr>
          </w:p>
        </w:tc>
        <w:tc>
          <w:tcPr>
            <w:tcW w:w="272" w:type="dxa"/>
            <w:tcBorders>
              <w:top w:val="nil"/>
              <w:left w:val="nil"/>
              <w:bottom w:val="nil"/>
              <w:right w:val="nil"/>
            </w:tcBorders>
            <w:shd w:val="clear" w:color="auto" w:fill="auto"/>
            <w:noWrap/>
            <w:vAlign w:val="bottom"/>
            <w:hideMark/>
          </w:tcPr>
          <w:p w:rsidR="00B25E95" w:rsidRPr="00727FC6" w:rsidP="00B25E95" w14:paraId="42D89F48" w14:textId="77777777">
            <w:pPr>
              <w:spacing w:after="0"/>
              <w:ind w:left="0"/>
              <w:rPr>
                <w:rFonts w:ascii="Arial" w:hAnsi="Arial" w:cs="Arial"/>
                <w:szCs w:val="20"/>
              </w:rPr>
            </w:pPr>
          </w:p>
        </w:tc>
        <w:tc>
          <w:tcPr>
            <w:tcW w:w="1544" w:type="dxa"/>
            <w:gridSpan w:val="3"/>
            <w:tcBorders>
              <w:top w:val="nil"/>
              <w:left w:val="nil"/>
              <w:bottom w:val="single" w:sz="4" w:space="0" w:color="auto"/>
              <w:right w:val="nil"/>
            </w:tcBorders>
            <w:shd w:val="clear" w:color="auto" w:fill="auto"/>
            <w:noWrap/>
            <w:vAlign w:val="bottom"/>
            <w:hideMark/>
          </w:tcPr>
          <w:p w:rsidR="00B25E95" w:rsidRPr="00727FC6" w:rsidP="00B25E95" w14:paraId="0B635F6E" w14:textId="77777777">
            <w:pPr>
              <w:spacing w:after="0"/>
              <w:ind w:left="0"/>
              <w:jc w:val="right"/>
              <w:rPr>
                <w:rFonts w:ascii="Arial" w:hAnsi="Arial" w:cs="Arial"/>
                <w:szCs w:val="20"/>
              </w:rPr>
            </w:pPr>
          </w:p>
        </w:tc>
        <w:tc>
          <w:tcPr>
            <w:tcW w:w="274" w:type="dxa"/>
            <w:tcBorders>
              <w:top w:val="nil"/>
              <w:left w:val="nil"/>
              <w:bottom w:val="nil"/>
              <w:right w:val="nil"/>
            </w:tcBorders>
            <w:shd w:val="clear" w:color="auto" w:fill="auto"/>
            <w:noWrap/>
            <w:vAlign w:val="bottom"/>
            <w:hideMark/>
          </w:tcPr>
          <w:p w:rsidR="00B25E95" w:rsidRPr="00727FC6" w:rsidP="00B25E95" w14:paraId="7E50C35E" w14:textId="77777777">
            <w:pPr>
              <w:spacing w:after="0"/>
              <w:ind w:left="0"/>
              <w:rPr>
                <w:rFonts w:ascii="Arial" w:hAnsi="Arial" w:cs="Arial"/>
                <w:szCs w:val="20"/>
              </w:rPr>
            </w:pPr>
          </w:p>
        </w:tc>
        <w:tc>
          <w:tcPr>
            <w:tcW w:w="1302" w:type="dxa"/>
            <w:gridSpan w:val="4"/>
            <w:tcBorders>
              <w:top w:val="nil"/>
              <w:left w:val="nil"/>
              <w:right w:val="nil"/>
            </w:tcBorders>
            <w:shd w:val="clear" w:color="auto" w:fill="auto"/>
            <w:noWrap/>
            <w:vAlign w:val="bottom"/>
            <w:hideMark/>
          </w:tcPr>
          <w:p w:rsidR="00B25E95" w:rsidRPr="00727FC6" w:rsidP="00B25E95" w14:paraId="7B63E721" w14:textId="77777777">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42A6D21A"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00B25E95" w:rsidRPr="00727FC6" w:rsidP="00B25E95" w14:paraId="14D705B1" w14:textId="77777777">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rsidR="00B25E95" w:rsidRPr="00727FC6" w:rsidP="00B25E95" w14:paraId="18020D67" w14:textId="77777777">
            <w:pPr>
              <w:spacing w:after="0"/>
              <w:ind w:left="0"/>
              <w:rPr>
                <w:rFonts w:ascii="Arial" w:hAnsi="Arial" w:cs="Arial"/>
                <w:szCs w:val="20"/>
              </w:rPr>
            </w:pPr>
            <w:r w:rsidRPr="00727FC6">
              <w:rPr>
                <w:rFonts w:ascii="Arial" w:hAnsi="Arial" w:cs="Arial"/>
                <w:szCs w:val="20"/>
              </w:rPr>
              <w:t> </w:t>
            </w:r>
          </w:p>
        </w:tc>
      </w:tr>
      <w:tr w14:paraId="186B73B4" w14:textId="77777777" w:rsidTr="00B25E95">
        <w:tblPrEx>
          <w:tblW w:w="14850" w:type="dxa"/>
          <w:tblInd w:w="-112" w:type="dxa"/>
          <w:tblLayout w:type="fixed"/>
          <w:tblLook w:val="04A0"/>
        </w:tblPrEx>
        <w:trPr>
          <w:trHeight w:val="247"/>
        </w:trPr>
        <w:tc>
          <w:tcPr>
            <w:tcW w:w="236" w:type="dxa"/>
            <w:tcBorders>
              <w:top w:val="nil"/>
              <w:left w:val="single" w:sz="4" w:space="0" w:color="auto"/>
              <w:bottom w:val="nil"/>
              <w:right w:val="nil"/>
            </w:tcBorders>
            <w:shd w:val="clear" w:color="auto" w:fill="auto"/>
            <w:noWrap/>
            <w:vAlign w:val="bottom"/>
            <w:hideMark/>
          </w:tcPr>
          <w:p w:rsidR="00B25E95" w:rsidRPr="00727FC6" w:rsidP="00B25E95" w14:paraId="327D684B"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00B25E95" w:rsidRPr="00727FC6" w:rsidP="00B25E95" w14:paraId="1016E096"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00B25E95" w:rsidRPr="00727FC6" w:rsidP="00B25E95" w14:paraId="58B29E14" w14:textId="77777777">
            <w:pPr>
              <w:spacing w:after="0"/>
              <w:ind w:left="0"/>
              <w:rPr>
                <w:rFonts w:ascii="Arial" w:hAnsi="Arial" w:cs="Arial"/>
                <w:sz w:val="18"/>
                <w:szCs w:val="18"/>
              </w:rPr>
            </w:pPr>
          </w:p>
        </w:tc>
        <w:tc>
          <w:tcPr>
            <w:tcW w:w="537" w:type="dxa"/>
            <w:gridSpan w:val="2"/>
            <w:tcBorders>
              <w:top w:val="nil"/>
              <w:left w:val="nil"/>
              <w:bottom w:val="nil"/>
              <w:right w:val="nil"/>
            </w:tcBorders>
            <w:shd w:val="clear" w:color="auto" w:fill="auto"/>
            <w:noWrap/>
            <w:vAlign w:val="bottom"/>
            <w:hideMark/>
          </w:tcPr>
          <w:p w:rsidR="00B25E95" w:rsidRPr="00727FC6" w:rsidP="00B25E95" w14:paraId="576738F6" w14:textId="77777777">
            <w:pPr>
              <w:spacing w:after="0"/>
              <w:ind w:left="0"/>
              <w:rPr>
                <w:rFonts w:ascii="Arial" w:hAnsi="Arial" w:cs="Arial"/>
                <w:sz w:val="18"/>
                <w:szCs w:val="18"/>
              </w:rPr>
            </w:pPr>
          </w:p>
        </w:tc>
        <w:tc>
          <w:tcPr>
            <w:tcW w:w="756" w:type="dxa"/>
            <w:gridSpan w:val="2"/>
            <w:tcBorders>
              <w:top w:val="nil"/>
              <w:left w:val="nil"/>
              <w:bottom w:val="nil"/>
              <w:right w:val="nil"/>
            </w:tcBorders>
            <w:shd w:val="clear" w:color="auto" w:fill="auto"/>
            <w:noWrap/>
            <w:vAlign w:val="bottom"/>
            <w:hideMark/>
          </w:tcPr>
          <w:p w:rsidR="00B25E95" w:rsidRPr="00727FC6" w:rsidP="00B25E95" w14:paraId="2E010B16" w14:textId="77777777">
            <w:pPr>
              <w:spacing w:after="0"/>
              <w:ind w:left="0"/>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rsidR="00B25E95" w:rsidRPr="00727FC6" w:rsidP="00B25E95" w14:paraId="79131D09" w14:textId="77777777">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rsidR="00B25E95" w:rsidRPr="00727FC6" w:rsidP="00B25E95" w14:paraId="6D4DDE80"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00B25E95" w:rsidRPr="00727FC6" w:rsidP="00B25E95" w14:paraId="5F5DB4A2"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00B25E95" w:rsidRPr="00727FC6" w:rsidP="00B25E95" w14:paraId="28E7867E"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00B25E95" w:rsidRPr="00727FC6" w:rsidP="00B25E95" w14:paraId="551F48DE"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2C3B5639"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00B25E95" w:rsidRPr="00727FC6" w:rsidP="00B25E95" w14:paraId="7B679FEC"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00B25E95" w:rsidRPr="00727FC6" w:rsidP="00B25E95" w14:paraId="516F0B0F"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00B25E95" w:rsidRPr="00727FC6" w:rsidP="00B25E95" w14:paraId="2C080EB3"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00B25E95" w:rsidRPr="00727FC6" w:rsidP="00B25E95" w14:paraId="4C28B11C"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00B25E95" w:rsidRPr="00727FC6" w:rsidP="00B25E95" w14:paraId="501F4EF8"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5C256B17"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00B25E95" w:rsidRPr="00727FC6" w:rsidP="00B25E95" w14:paraId="228A39E2" w14:textId="77777777">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rsidR="00B25E95" w:rsidRPr="00727FC6" w:rsidP="00B25E95" w14:paraId="2BDB557D" w14:textId="77777777">
            <w:pPr>
              <w:spacing w:after="0"/>
              <w:ind w:left="0"/>
              <w:rPr>
                <w:rFonts w:ascii="Arial" w:hAnsi="Arial" w:cs="Arial"/>
                <w:szCs w:val="20"/>
              </w:rPr>
            </w:pPr>
            <w:r w:rsidRPr="00727FC6">
              <w:rPr>
                <w:rFonts w:ascii="Arial" w:hAnsi="Arial" w:cs="Arial"/>
                <w:szCs w:val="20"/>
              </w:rPr>
              <w:t> </w:t>
            </w:r>
          </w:p>
        </w:tc>
      </w:tr>
      <w:tr w14:paraId="499FA46A" w14:textId="77777777" w:rsidTr="00B25E95">
        <w:tblPrEx>
          <w:tblW w:w="14850" w:type="dxa"/>
          <w:tblInd w:w="-112" w:type="dxa"/>
          <w:tblLayout w:type="fixed"/>
          <w:tblLook w:val="04A0"/>
        </w:tblPrEx>
        <w:trPr>
          <w:trHeight w:val="286"/>
        </w:trPr>
        <w:tc>
          <w:tcPr>
            <w:tcW w:w="236" w:type="dxa"/>
            <w:tcBorders>
              <w:top w:val="nil"/>
              <w:left w:val="single" w:sz="4" w:space="0" w:color="auto"/>
              <w:bottom w:val="nil"/>
              <w:right w:val="nil"/>
            </w:tcBorders>
            <w:shd w:val="clear" w:color="auto" w:fill="auto"/>
            <w:noWrap/>
            <w:vAlign w:val="bottom"/>
            <w:hideMark/>
          </w:tcPr>
          <w:p w:rsidR="00B25E95" w:rsidRPr="00727FC6" w:rsidP="00B25E95" w14:paraId="6D428B51" w14:textId="77777777">
            <w:pPr>
              <w:spacing w:after="0"/>
              <w:ind w:left="0"/>
              <w:rPr>
                <w:rFonts w:ascii="Arial" w:hAnsi="Arial" w:cs="Arial"/>
                <w:szCs w:val="20"/>
              </w:rPr>
            </w:pPr>
            <w:r w:rsidRPr="00727FC6">
              <w:rPr>
                <w:rFonts w:ascii="Arial" w:hAnsi="Arial" w:cs="Arial"/>
                <w:szCs w:val="20"/>
              </w:rPr>
              <w:t> </w:t>
            </w:r>
          </w:p>
        </w:tc>
        <w:tc>
          <w:tcPr>
            <w:tcW w:w="4092" w:type="dxa"/>
            <w:gridSpan w:val="8"/>
            <w:tcBorders>
              <w:top w:val="nil"/>
              <w:left w:val="nil"/>
              <w:bottom w:val="nil"/>
              <w:right w:val="nil"/>
            </w:tcBorders>
            <w:shd w:val="clear" w:color="auto" w:fill="auto"/>
            <w:noWrap/>
            <w:vAlign w:val="bottom"/>
            <w:hideMark/>
          </w:tcPr>
          <w:p w:rsidR="00B25E95" w:rsidRPr="00727FC6" w:rsidP="00B25E95" w14:paraId="2CE794D8" w14:textId="77777777">
            <w:pPr>
              <w:spacing w:after="0"/>
              <w:ind w:left="0"/>
              <w:rPr>
                <w:rFonts w:ascii="Arial" w:hAnsi="Arial" w:cs="Arial"/>
                <w:szCs w:val="20"/>
              </w:rPr>
            </w:pPr>
            <w:r w:rsidRPr="00727FC6">
              <w:rPr>
                <w:rFonts w:ascii="Arial" w:hAnsi="Arial" w:cs="Arial"/>
                <w:szCs w:val="20"/>
              </w:rPr>
              <w:t>5. Unused Obligational Authority</w:t>
            </w:r>
          </w:p>
        </w:tc>
        <w:tc>
          <w:tcPr>
            <w:tcW w:w="331" w:type="dxa"/>
            <w:tcBorders>
              <w:top w:val="nil"/>
              <w:left w:val="nil"/>
              <w:bottom w:val="nil"/>
              <w:right w:val="nil"/>
            </w:tcBorders>
            <w:shd w:val="clear" w:color="auto" w:fill="auto"/>
            <w:noWrap/>
            <w:vAlign w:val="bottom"/>
            <w:hideMark/>
          </w:tcPr>
          <w:p w:rsidR="00B25E95" w:rsidRPr="00727FC6" w:rsidP="00B25E95" w14:paraId="4B45E408" w14:textId="77777777">
            <w:pPr>
              <w:spacing w:after="0"/>
              <w:ind w:left="0"/>
              <w:rPr>
                <w:rFonts w:ascii="Arial" w:hAnsi="Arial" w:cs="Arial"/>
                <w:szCs w:val="20"/>
              </w:rPr>
            </w:pPr>
          </w:p>
        </w:tc>
        <w:tc>
          <w:tcPr>
            <w:tcW w:w="1379" w:type="dxa"/>
            <w:gridSpan w:val="3"/>
            <w:tcBorders>
              <w:top w:val="nil"/>
              <w:left w:val="nil"/>
              <w:bottom w:val="single" w:sz="4" w:space="0" w:color="auto"/>
              <w:right w:val="nil"/>
            </w:tcBorders>
            <w:shd w:val="clear" w:color="auto" w:fill="auto"/>
            <w:noWrap/>
            <w:vAlign w:val="bottom"/>
            <w:hideMark/>
          </w:tcPr>
          <w:p w:rsidR="00B25E95" w:rsidRPr="00727FC6" w:rsidP="00B25E95" w14:paraId="5349DE46" w14:textId="77777777">
            <w:pPr>
              <w:spacing w:after="0"/>
              <w:ind w:left="0"/>
              <w:jc w:val="right"/>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00B25E95" w:rsidRPr="00727FC6" w:rsidP="00B25E95" w14:paraId="53E0F553" w14:textId="77777777">
            <w:pPr>
              <w:spacing w:after="0"/>
              <w:ind w:left="0"/>
              <w:rPr>
                <w:rFonts w:ascii="Arial" w:hAnsi="Arial" w:cs="Arial"/>
                <w:szCs w:val="20"/>
              </w:rPr>
            </w:pPr>
          </w:p>
        </w:tc>
        <w:tc>
          <w:tcPr>
            <w:tcW w:w="1502" w:type="dxa"/>
            <w:gridSpan w:val="3"/>
            <w:tcBorders>
              <w:top w:val="nil"/>
              <w:left w:val="nil"/>
              <w:bottom w:val="single" w:sz="4" w:space="0" w:color="auto"/>
              <w:right w:val="nil"/>
            </w:tcBorders>
            <w:shd w:val="clear" w:color="auto" w:fill="auto"/>
            <w:noWrap/>
            <w:vAlign w:val="bottom"/>
            <w:hideMark/>
          </w:tcPr>
          <w:p w:rsidR="00B25E95" w:rsidRPr="00727FC6" w:rsidP="00B25E95" w14:paraId="78305F72" w14:textId="77777777">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72CA80A3" w14:textId="77777777">
            <w:pPr>
              <w:spacing w:after="0"/>
              <w:ind w:left="0"/>
              <w:rPr>
                <w:rFonts w:ascii="Arial" w:hAnsi="Arial" w:cs="Arial"/>
                <w:szCs w:val="20"/>
              </w:rPr>
            </w:pPr>
          </w:p>
        </w:tc>
        <w:tc>
          <w:tcPr>
            <w:tcW w:w="1414" w:type="dxa"/>
            <w:tcBorders>
              <w:top w:val="nil"/>
              <w:left w:val="nil"/>
              <w:bottom w:val="single" w:sz="4" w:space="0" w:color="auto"/>
              <w:right w:val="nil"/>
            </w:tcBorders>
            <w:shd w:val="clear" w:color="auto" w:fill="auto"/>
            <w:noWrap/>
            <w:vAlign w:val="bottom"/>
            <w:hideMark/>
          </w:tcPr>
          <w:p w:rsidR="00B25E95" w:rsidRPr="00727FC6" w:rsidP="00B25E95" w14:paraId="5DB5E087" w14:textId="77777777">
            <w:pPr>
              <w:spacing w:after="0"/>
              <w:ind w:left="0"/>
              <w:jc w:val="right"/>
              <w:rPr>
                <w:rFonts w:ascii="Arial" w:hAnsi="Arial" w:cs="Arial"/>
                <w:szCs w:val="20"/>
              </w:rPr>
            </w:pPr>
          </w:p>
        </w:tc>
        <w:tc>
          <w:tcPr>
            <w:tcW w:w="272" w:type="dxa"/>
            <w:tcBorders>
              <w:top w:val="nil"/>
              <w:left w:val="nil"/>
              <w:bottom w:val="nil"/>
              <w:right w:val="nil"/>
            </w:tcBorders>
            <w:shd w:val="clear" w:color="auto" w:fill="auto"/>
            <w:noWrap/>
            <w:vAlign w:val="bottom"/>
            <w:hideMark/>
          </w:tcPr>
          <w:p w:rsidR="00B25E95" w:rsidRPr="00727FC6" w:rsidP="00B25E95" w14:paraId="257389DD" w14:textId="77777777">
            <w:pPr>
              <w:spacing w:after="0"/>
              <w:ind w:left="0"/>
              <w:rPr>
                <w:rFonts w:ascii="Arial" w:hAnsi="Arial" w:cs="Arial"/>
                <w:szCs w:val="20"/>
              </w:rPr>
            </w:pPr>
          </w:p>
        </w:tc>
        <w:tc>
          <w:tcPr>
            <w:tcW w:w="1544" w:type="dxa"/>
            <w:gridSpan w:val="3"/>
            <w:tcBorders>
              <w:top w:val="nil"/>
              <w:left w:val="nil"/>
              <w:bottom w:val="single" w:sz="4" w:space="0" w:color="auto"/>
              <w:right w:val="nil"/>
            </w:tcBorders>
            <w:shd w:val="clear" w:color="auto" w:fill="auto"/>
            <w:noWrap/>
            <w:vAlign w:val="bottom"/>
            <w:hideMark/>
          </w:tcPr>
          <w:p w:rsidR="00B25E95" w:rsidRPr="00727FC6" w:rsidP="00B25E95" w14:paraId="5C7CAF90" w14:textId="77777777">
            <w:pPr>
              <w:spacing w:after="0"/>
              <w:ind w:left="0"/>
              <w:jc w:val="right"/>
              <w:rPr>
                <w:rFonts w:ascii="Arial" w:hAnsi="Arial" w:cs="Arial"/>
                <w:szCs w:val="20"/>
              </w:rPr>
            </w:pPr>
          </w:p>
        </w:tc>
        <w:tc>
          <w:tcPr>
            <w:tcW w:w="274" w:type="dxa"/>
            <w:tcBorders>
              <w:top w:val="nil"/>
              <w:left w:val="nil"/>
              <w:bottom w:val="nil"/>
              <w:right w:val="nil"/>
            </w:tcBorders>
            <w:shd w:val="clear" w:color="auto" w:fill="auto"/>
            <w:noWrap/>
            <w:vAlign w:val="bottom"/>
            <w:hideMark/>
          </w:tcPr>
          <w:p w:rsidR="00B25E95" w:rsidRPr="00727FC6" w:rsidP="00B25E95" w14:paraId="3667FDB5" w14:textId="77777777">
            <w:pPr>
              <w:spacing w:after="0"/>
              <w:ind w:left="0"/>
              <w:rPr>
                <w:rFonts w:ascii="Arial" w:hAnsi="Arial" w:cs="Arial"/>
                <w:szCs w:val="20"/>
              </w:rPr>
            </w:pPr>
          </w:p>
        </w:tc>
        <w:tc>
          <w:tcPr>
            <w:tcW w:w="1302" w:type="dxa"/>
            <w:gridSpan w:val="4"/>
            <w:tcBorders>
              <w:top w:val="nil"/>
              <w:left w:val="nil"/>
              <w:right w:val="nil"/>
            </w:tcBorders>
            <w:shd w:val="clear" w:color="auto" w:fill="auto"/>
            <w:noWrap/>
            <w:vAlign w:val="bottom"/>
            <w:hideMark/>
          </w:tcPr>
          <w:p w:rsidR="00B25E95" w:rsidRPr="00727FC6" w:rsidP="00B25E95" w14:paraId="4E7CCCCA" w14:textId="77777777">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24C93887"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00B25E95" w:rsidRPr="00727FC6" w:rsidP="00B25E95" w14:paraId="568A5009" w14:textId="77777777">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rsidR="00B25E95" w:rsidRPr="00727FC6" w:rsidP="00B25E95" w14:paraId="132D3D91" w14:textId="77777777">
            <w:pPr>
              <w:spacing w:after="0"/>
              <w:ind w:left="0"/>
              <w:rPr>
                <w:rFonts w:ascii="Arial" w:hAnsi="Arial" w:cs="Arial"/>
                <w:szCs w:val="20"/>
              </w:rPr>
            </w:pPr>
            <w:r w:rsidRPr="00727FC6">
              <w:rPr>
                <w:rFonts w:ascii="Arial" w:hAnsi="Arial" w:cs="Arial"/>
                <w:szCs w:val="20"/>
              </w:rPr>
              <w:t> </w:t>
            </w:r>
          </w:p>
        </w:tc>
      </w:tr>
      <w:tr w14:paraId="034BA37D" w14:textId="77777777" w:rsidTr="00B25E95">
        <w:tblPrEx>
          <w:tblW w:w="14850" w:type="dxa"/>
          <w:tblInd w:w="-112" w:type="dxa"/>
          <w:tblLayout w:type="fixed"/>
          <w:tblLook w:val="04A0"/>
        </w:tblPrEx>
        <w:trPr>
          <w:trHeight w:val="247"/>
        </w:trPr>
        <w:tc>
          <w:tcPr>
            <w:tcW w:w="236" w:type="dxa"/>
            <w:tcBorders>
              <w:top w:val="nil"/>
              <w:left w:val="single" w:sz="4" w:space="0" w:color="auto"/>
              <w:bottom w:val="nil"/>
              <w:right w:val="nil"/>
            </w:tcBorders>
            <w:shd w:val="clear" w:color="auto" w:fill="auto"/>
            <w:noWrap/>
            <w:vAlign w:val="bottom"/>
            <w:hideMark/>
          </w:tcPr>
          <w:p w:rsidR="00B25E95" w:rsidRPr="00727FC6" w:rsidP="00B25E95" w14:paraId="0C734DF4"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00B25E95" w:rsidRPr="00727FC6" w:rsidP="00B25E95" w14:paraId="3E823C25"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00B25E95" w:rsidRPr="00727FC6" w:rsidP="00B25E95" w14:paraId="254A1B41" w14:textId="77777777">
            <w:pPr>
              <w:spacing w:after="0"/>
              <w:ind w:left="0"/>
              <w:rPr>
                <w:rFonts w:ascii="Arial" w:hAnsi="Arial" w:cs="Arial"/>
                <w:sz w:val="18"/>
                <w:szCs w:val="18"/>
              </w:rPr>
            </w:pPr>
          </w:p>
        </w:tc>
        <w:tc>
          <w:tcPr>
            <w:tcW w:w="537" w:type="dxa"/>
            <w:gridSpan w:val="2"/>
            <w:tcBorders>
              <w:top w:val="nil"/>
              <w:left w:val="nil"/>
              <w:bottom w:val="nil"/>
              <w:right w:val="nil"/>
            </w:tcBorders>
            <w:shd w:val="clear" w:color="auto" w:fill="auto"/>
            <w:noWrap/>
            <w:vAlign w:val="bottom"/>
            <w:hideMark/>
          </w:tcPr>
          <w:p w:rsidR="00B25E95" w:rsidRPr="00727FC6" w:rsidP="00B25E95" w14:paraId="27044EDA" w14:textId="77777777">
            <w:pPr>
              <w:spacing w:after="0"/>
              <w:ind w:left="0"/>
              <w:rPr>
                <w:rFonts w:ascii="Arial" w:hAnsi="Arial" w:cs="Arial"/>
                <w:sz w:val="18"/>
                <w:szCs w:val="18"/>
              </w:rPr>
            </w:pPr>
          </w:p>
        </w:tc>
        <w:tc>
          <w:tcPr>
            <w:tcW w:w="756" w:type="dxa"/>
            <w:gridSpan w:val="2"/>
            <w:tcBorders>
              <w:top w:val="nil"/>
              <w:left w:val="nil"/>
              <w:bottom w:val="nil"/>
              <w:right w:val="nil"/>
            </w:tcBorders>
            <w:shd w:val="clear" w:color="auto" w:fill="auto"/>
            <w:noWrap/>
            <w:vAlign w:val="bottom"/>
            <w:hideMark/>
          </w:tcPr>
          <w:p w:rsidR="00B25E95" w:rsidRPr="00727FC6" w:rsidP="00B25E95" w14:paraId="6B51CA8C" w14:textId="77777777">
            <w:pPr>
              <w:spacing w:after="0"/>
              <w:ind w:left="0"/>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rsidR="00B25E95" w:rsidRPr="00727FC6" w:rsidP="00B25E95" w14:paraId="3BD45665" w14:textId="77777777">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rsidR="00B25E95" w:rsidRPr="00727FC6" w:rsidP="00B25E95" w14:paraId="5C032C25"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00B25E95" w:rsidRPr="00727FC6" w:rsidP="00B25E95" w14:paraId="00C15DEA"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00B25E95" w:rsidRPr="00727FC6" w:rsidP="00B25E95" w14:paraId="153C7EA7"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00B25E95" w:rsidRPr="00727FC6" w:rsidP="00B25E95" w14:paraId="4CD37953"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67E25462"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00B25E95" w:rsidRPr="00727FC6" w:rsidP="00B25E95" w14:paraId="70CC130F"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00B25E95" w:rsidRPr="00727FC6" w:rsidP="00B25E95" w14:paraId="60041006"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00B25E95" w:rsidRPr="00727FC6" w:rsidP="00B25E95" w14:paraId="16E78D79"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00B25E95" w:rsidRPr="00727FC6" w:rsidP="00B25E95" w14:paraId="4C2B25E3"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00B25E95" w:rsidRPr="00727FC6" w:rsidP="00B25E95" w14:paraId="2E594185"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31334CCE"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00B25E95" w:rsidRPr="00727FC6" w:rsidP="00B25E95" w14:paraId="18164B3D" w14:textId="77777777">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rsidR="00B25E95" w:rsidRPr="00727FC6" w:rsidP="00B25E95" w14:paraId="2A5112D1" w14:textId="77777777">
            <w:pPr>
              <w:spacing w:after="0"/>
              <w:ind w:left="0"/>
              <w:rPr>
                <w:rFonts w:ascii="Arial" w:hAnsi="Arial" w:cs="Arial"/>
                <w:szCs w:val="20"/>
              </w:rPr>
            </w:pPr>
            <w:r w:rsidRPr="00727FC6">
              <w:rPr>
                <w:rFonts w:ascii="Arial" w:hAnsi="Arial" w:cs="Arial"/>
                <w:szCs w:val="20"/>
              </w:rPr>
              <w:t> </w:t>
            </w:r>
          </w:p>
        </w:tc>
      </w:tr>
      <w:tr w14:paraId="3D7AC0DF" w14:textId="77777777" w:rsidTr="00B25E95">
        <w:tblPrEx>
          <w:tblW w:w="14850" w:type="dxa"/>
          <w:tblInd w:w="-112" w:type="dxa"/>
          <w:tblLayout w:type="fixed"/>
          <w:tblLook w:val="04A0"/>
        </w:tblPrEx>
        <w:trPr>
          <w:trHeight w:val="247"/>
        </w:trPr>
        <w:tc>
          <w:tcPr>
            <w:tcW w:w="236" w:type="dxa"/>
            <w:tcBorders>
              <w:top w:val="nil"/>
              <w:left w:val="single" w:sz="4" w:space="0" w:color="auto"/>
              <w:bottom w:val="nil"/>
              <w:right w:val="nil"/>
            </w:tcBorders>
            <w:shd w:val="clear" w:color="auto" w:fill="auto"/>
            <w:noWrap/>
            <w:vAlign w:val="bottom"/>
            <w:hideMark/>
          </w:tcPr>
          <w:p w:rsidR="00B25E95" w:rsidRPr="00727FC6" w:rsidP="00B25E95" w14:paraId="07CB916F" w14:textId="77777777">
            <w:pPr>
              <w:spacing w:after="0"/>
              <w:ind w:left="0"/>
              <w:rPr>
                <w:rFonts w:ascii="Arial" w:hAnsi="Arial" w:cs="Arial"/>
                <w:szCs w:val="20"/>
              </w:rPr>
            </w:pPr>
            <w:r w:rsidRPr="00727FC6">
              <w:rPr>
                <w:rFonts w:ascii="Arial" w:hAnsi="Arial" w:cs="Arial"/>
                <w:szCs w:val="20"/>
              </w:rPr>
              <w:t> </w:t>
            </w:r>
          </w:p>
        </w:tc>
        <w:tc>
          <w:tcPr>
            <w:tcW w:w="4092" w:type="dxa"/>
            <w:gridSpan w:val="8"/>
            <w:tcBorders>
              <w:top w:val="nil"/>
              <w:left w:val="nil"/>
              <w:bottom w:val="nil"/>
              <w:right w:val="nil"/>
            </w:tcBorders>
            <w:shd w:val="clear" w:color="auto" w:fill="auto"/>
            <w:noWrap/>
            <w:vAlign w:val="bottom"/>
            <w:hideMark/>
          </w:tcPr>
          <w:p w:rsidR="00B25E95" w:rsidRPr="00727FC6" w:rsidP="00B25E95" w14:paraId="27970A72" w14:textId="77777777">
            <w:pPr>
              <w:spacing w:after="0"/>
              <w:ind w:left="0"/>
              <w:rPr>
                <w:rFonts w:ascii="Arial" w:hAnsi="Arial" w:cs="Arial"/>
                <w:szCs w:val="20"/>
              </w:rPr>
            </w:pPr>
            <w:r w:rsidRPr="00727FC6">
              <w:rPr>
                <w:rFonts w:ascii="Arial" w:hAnsi="Arial" w:cs="Arial"/>
                <w:szCs w:val="20"/>
              </w:rPr>
              <w:t>6.  Revised Obligational Authority</w:t>
            </w:r>
          </w:p>
        </w:tc>
        <w:tc>
          <w:tcPr>
            <w:tcW w:w="331" w:type="dxa"/>
            <w:tcBorders>
              <w:top w:val="nil"/>
              <w:left w:val="nil"/>
              <w:bottom w:val="nil"/>
              <w:right w:val="nil"/>
            </w:tcBorders>
            <w:shd w:val="clear" w:color="auto" w:fill="auto"/>
            <w:noWrap/>
            <w:vAlign w:val="bottom"/>
            <w:hideMark/>
          </w:tcPr>
          <w:p w:rsidR="00B25E95" w:rsidRPr="00727FC6" w:rsidP="00B25E95" w14:paraId="68788DF2" w14:textId="77777777">
            <w:pPr>
              <w:spacing w:after="0"/>
              <w:ind w:left="0"/>
              <w:rPr>
                <w:rFonts w:ascii="Arial" w:hAnsi="Arial" w:cs="Arial"/>
                <w:szCs w:val="20"/>
              </w:rPr>
            </w:pPr>
          </w:p>
        </w:tc>
        <w:tc>
          <w:tcPr>
            <w:tcW w:w="1379" w:type="dxa"/>
            <w:gridSpan w:val="3"/>
            <w:tcBorders>
              <w:top w:val="nil"/>
              <w:left w:val="nil"/>
              <w:bottom w:val="single" w:sz="4" w:space="0" w:color="auto"/>
              <w:right w:val="nil"/>
            </w:tcBorders>
            <w:shd w:val="clear" w:color="auto" w:fill="auto"/>
            <w:noWrap/>
            <w:vAlign w:val="bottom"/>
            <w:hideMark/>
          </w:tcPr>
          <w:p w:rsidR="00B25E95" w:rsidRPr="00727FC6" w:rsidP="00B25E95" w14:paraId="73EA6600" w14:textId="77777777">
            <w:pPr>
              <w:spacing w:after="0"/>
              <w:ind w:left="0"/>
              <w:jc w:val="right"/>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00B25E95" w:rsidRPr="00727FC6" w:rsidP="00B25E95" w14:paraId="0257F182" w14:textId="77777777">
            <w:pPr>
              <w:spacing w:after="0"/>
              <w:ind w:left="0"/>
              <w:rPr>
                <w:rFonts w:ascii="Arial" w:hAnsi="Arial" w:cs="Arial"/>
                <w:szCs w:val="20"/>
              </w:rPr>
            </w:pPr>
          </w:p>
        </w:tc>
        <w:tc>
          <w:tcPr>
            <w:tcW w:w="1502" w:type="dxa"/>
            <w:gridSpan w:val="3"/>
            <w:tcBorders>
              <w:top w:val="nil"/>
              <w:left w:val="nil"/>
              <w:bottom w:val="single" w:sz="4" w:space="0" w:color="auto"/>
              <w:right w:val="nil"/>
            </w:tcBorders>
            <w:shd w:val="clear" w:color="auto" w:fill="auto"/>
            <w:noWrap/>
            <w:vAlign w:val="bottom"/>
            <w:hideMark/>
          </w:tcPr>
          <w:p w:rsidR="00B25E95" w:rsidRPr="00727FC6" w:rsidP="00B25E95" w14:paraId="02D8C419" w14:textId="77777777">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50E7AB94" w14:textId="77777777">
            <w:pPr>
              <w:spacing w:after="0"/>
              <w:ind w:left="0"/>
              <w:rPr>
                <w:rFonts w:ascii="Arial" w:hAnsi="Arial" w:cs="Arial"/>
                <w:szCs w:val="20"/>
              </w:rPr>
            </w:pPr>
          </w:p>
        </w:tc>
        <w:tc>
          <w:tcPr>
            <w:tcW w:w="1414" w:type="dxa"/>
            <w:tcBorders>
              <w:top w:val="nil"/>
              <w:left w:val="nil"/>
              <w:bottom w:val="single" w:sz="4" w:space="0" w:color="auto"/>
              <w:right w:val="nil"/>
            </w:tcBorders>
            <w:shd w:val="clear" w:color="auto" w:fill="auto"/>
            <w:noWrap/>
            <w:vAlign w:val="bottom"/>
            <w:hideMark/>
          </w:tcPr>
          <w:p w:rsidR="00B25E95" w:rsidRPr="00727FC6" w:rsidP="00B25E95" w14:paraId="62AE3BF4" w14:textId="77777777">
            <w:pPr>
              <w:spacing w:after="0"/>
              <w:ind w:left="0"/>
              <w:jc w:val="right"/>
              <w:rPr>
                <w:rFonts w:ascii="Arial" w:hAnsi="Arial" w:cs="Arial"/>
                <w:szCs w:val="20"/>
              </w:rPr>
            </w:pPr>
          </w:p>
        </w:tc>
        <w:tc>
          <w:tcPr>
            <w:tcW w:w="272" w:type="dxa"/>
            <w:tcBorders>
              <w:top w:val="nil"/>
              <w:left w:val="nil"/>
              <w:bottom w:val="nil"/>
              <w:right w:val="nil"/>
            </w:tcBorders>
            <w:shd w:val="clear" w:color="auto" w:fill="auto"/>
            <w:noWrap/>
            <w:vAlign w:val="bottom"/>
            <w:hideMark/>
          </w:tcPr>
          <w:p w:rsidR="00B25E95" w:rsidRPr="00727FC6" w:rsidP="00B25E95" w14:paraId="513EE71E" w14:textId="77777777">
            <w:pPr>
              <w:spacing w:after="0"/>
              <w:ind w:left="0"/>
              <w:rPr>
                <w:rFonts w:ascii="Arial" w:hAnsi="Arial" w:cs="Arial"/>
                <w:szCs w:val="20"/>
              </w:rPr>
            </w:pPr>
          </w:p>
        </w:tc>
        <w:tc>
          <w:tcPr>
            <w:tcW w:w="1544" w:type="dxa"/>
            <w:gridSpan w:val="3"/>
            <w:tcBorders>
              <w:top w:val="nil"/>
              <w:left w:val="nil"/>
              <w:bottom w:val="single" w:sz="4" w:space="0" w:color="auto"/>
              <w:right w:val="nil"/>
            </w:tcBorders>
            <w:shd w:val="clear" w:color="auto" w:fill="auto"/>
            <w:noWrap/>
            <w:vAlign w:val="bottom"/>
            <w:hideMark/>
          </w:tcPr>
          <w:p w:rsidR="00B25E95" w:rsidRPr="00727FC6" w:rsidP="00B25E95" w14:paraId="75353DD1" w14:textId="77777777">
            <w:pPr>
              <w:spacing w:after="0"/>
              <w:ind w:left="0"/>
              <w:jc w:val="right"/>
              <w:rPr>
                <w:rFonts w:ascii="Arial" w:hAnsi="Arial" w:cs="Arial"/>
                <w:szCs w:val="20"/>
              </w:rPr>
            </w:pPr>
          </w:p>
        </w:tc>
        <w:tc>
          <w:tcPr>
            <w:tcW w:w="274" w:type="dxa"/>
            <w:tcBorders>
              <w:top w:val="nil"/>
              <w:left w:val="nil"/>
              <w:bottom w:val="nil"/>
              <w:right w:val="nil"/>
            </w:tcBorders>
            <w:shd w:val="clear" w:color="auto" w:fill="auto"/>
            <w:noWrap/>
            <w:vAlign w:val="bottom"/>
            <w:hideMark/>
          </w:tcPr>
          <w:p w:rsidR="00B25E95" w:rsidRPr="00727FC6" w:rsidP="00B25E95" w14:paraId="1691658D" w14:textId="77777777">
            <w:pPr>
              <w:spacing w:after="0"/>
              <w:ind w:left="0"/>
              <w:rPr>
                <w:rFonts w:ascii="Arial" w:hAnsi="Arial" w:cs="Arial"/>
                <w:szCs w:val="20"/>
              </w:rPr>
            </w:pPr>
          </w:p>
        </w:tc>
        <w:tc>
          <w:tcPr>
            <w:tcW w:w="1302" w:type="dxa"/>
            <w:gridSpan w:val="4"/>
            <w:tcBorders>
              <w:top w:val="nil"/>
              <w:left w:val="nil"/>
              <w:right w:val="nil"/>
            </w:tcBorders>
            <w:shd w:val="clear" w:color="auto" w:fill="auto"/>
            <w:noWrap/>
            <w:vAlign w:val="bottom"/>
            <w:hideMark/>
          </w:tcPr>
          <w:p w:rsidR="00B25E95" w:rsidRPr="00727FC6" w:rsidP="00B25E95" w14:paraId="62F197FB" w14:textId="77777777">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69605624"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00B25E95" w:rsidRPr="00727FC6" w:rsidP="00B25E95" w14:paraId="2FD59ABD" w14:textId="77777777">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rsidR="00B25E95" w:rsidRPr="00727FC6" w:rsidP="00B25E95" w14:paraId="309E2193" w14:textId="77777777">
            <w:pPr>
              <w:spacing w:after="0"/>
              <w:ind w:left="0"/>
              <w:rPr>
                <w:rFonts w:ascii="Arial" w:hAnsi="Arial" w:cs="Arial"/>
                <w:szCs w:val="20"/>
              </w:rPr>
            </w:pPr>
            <w:r w:rsidRPr="00727FC6">
              <w:rPr>
                <w:rFonts w:ascii="Arial" w:hAnsi="Arial" w:cs="Arial"/>
                <w:szCs w:val="20"/>
              </w:rPr>
              <w:t> </w:t>
            </w:r>
          </w:p>
        </w:tc>
      </w:tr>
      <w:tr w14:paraId="2141DF6A" w14:textId="77777777" w:rsidTr="00B25E95">
        <w:tblPrEx>
          <w:tblW w:w="14850" w:type="dxa"/>
          <w:tblInd w:w="-112" w:type="dxa"/>
          <w:tblLayout w:type="fixed"/>
          <w:tblLook w:val="04A0"/>
        </w:tblPrEx>
        <w:trPr>
          <w:trHeight w:val="286"/>
        </w:trPr>
        <w:tc>
          <w:tcPr>
            <w:tcW w:w="236" w:type="dxa"/>
            <w:tcBorders>
              <w:top w:val="nil"/>
              <w:left w:val="single" w:sz="4" w:space="0" w:color="auto"/>
              <w:bottom w:val="nil"/>
              <w:right w:val="nil"/>
            </w:tcBorders>
            <w:shd w:val="clear" w:color="auto" w:fill="auto"/>
            <w:noWrap/>
            <w:vAlign w:val="bottom"/>
            <w:hideMark/>
          </w:tcPr>
          <w:p w:rsidR="00B25E95" w:rsidRPr="00727FC6" w:rsidP="00B25E95" w14:paraId="2945F4E5"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00B25E95" w:rsidRPr="00727FC6" w:rsidP="00B25E95" w14:paraId="7BD0AC69"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00B25E95" w:rsidRPr="00727FC6" w:rsidP="00B25E95" w14:paraId="0F733354" w14:textId="77777777">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rsidR="00B25E95" w:rsidRPr="00727FC6" w:rsidP="00B25E95" w14:paraId="5184E8AB" w14:textId="77777777">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rsidR="00B25E95" w:rsidRPr="00727FC6" w:rsidP="00B25E95" w14:paraId="72DEC913" w14:textId="77777777">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rsidR="00B25E95" w:rsidRPr="00727FC6" w:rsidP="00B25E95" w14:paraId="67D4DFC0" w14:textId="77777777">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rsidR="00B25E95" w:rsidRPr="00727FC6" w:rsidP="00B25E95" w14:paraId="6C98C0B5"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00B25E95" w:rsidRPr="00727FC6" w:rsidP="00B25E95" w14:paraId="3B25D88A"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00B25E95" w:rsidRPr="00727FC6" w:rsidP="00B25E95" w14:paraId="35F0F87B"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00B25E95" w:rsidRPr="00727FC6" w:rsidP="00B25E95" w14:paraId="7879520F"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614DFF4F"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00B25E95" w:rsidRPr="00727FC6" w:rsidP="00B25E95" w14:paraId="08486F44"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00B25E95" w:rsidRPr="00727FC6" w:rsidP="00B25E95" w14:paraId="5DE136F4"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00B25E95" w:rsidRPr="00727FC6" w:rsidP="00B25E95" w14:paraId="240611C6"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00B25E95" w:rsidRPr="00727FC6" w:rsidP="00B25E95" w14:paraId="17E49852"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00B25E95" w:rsidRPr="00727FC6" w:rsidP="00B25E95" w14:paraId="37B44EE4"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1B435726"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00B25E95" w:rsidRPr="00727FC6" w:rsidP="00B25E95" w14:paraId="017309E0" w14:textId="77777777">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rsidR="00B25E95" w:rsidRPr="00727FC6" w:rsidP="00B25E95" w14:paraId="354E8B46" w14:textId="77777777">
            <w:pPr>
              <w:spacing w:after="0"/>
              <w:ind w:left="0"/>
              <w:rPr>
                <w:rFonts w:ascii="Arial" w:hAnsi="Arial" w:cs="Arial"/>
                <w:szCs w:val="20"/>
              </w:rPr>
            </w:pPr>
            <w:r w:rsidRPr="00727FC6">
              <w:rPr>
                <w:rFonts w:ascii="Arial" w:hAnsi="Arial" w:cs="Arial"/>
                <w:szCs w:val="20"/>
              </w:rPr>
              <w:t> </w:t>
            </w:r>
          </w:p>
        </w:tc>
      </w:tr>
      <w:tr w14:paraId="5E1BA682" w14:textId="77777777" w:rsidTr="00B25E95">
        <w:tblPrEx>
          <w:tblW w:w="14850" w:type="dxa"/>
          <w:tblInd w:w="-112" w:type="dxa"/>
          <w:tblLayout w:type="fixed"/>
          <w:tblLook w:val="04A0"/>
        </w:tblPrEx>
        <w:trPr>
          <w:trHeight w:val="286"/>
        </w:trPr>
        <w:tc>
          <w:tcPr>
            <w:tcW w:w="236" w:type="dxa"/>
            <w:tcBorders>
              <w:top w:val="nil"/>
              <w:left w:val="single" w:sz="4" w:space="0" w:color="auto"/>
              <w:bottom w:val="nil"/>
              <w:right w:val="nil"/>
            </w:tcBorders>
            <w:shd w:val="clear" w:color="auto" w:fill="auto"/>
            <w:noWrap/>
            <w:vAlign w:val="bottom"/>
            <w:hideMark/>
          </w:tcPr>
          <w:p w:rsidR="00B25E95" w:rsidRPr="00727FC6" w:rsidP="00B25E95" w14:paraId="7724A275"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00B25E95" w:rsidRPr="00727FC6" w:rsidP="00B25E95" w14:paraId="53796CDC" w14:textId="77777777">
            <w:pPr>
              <w:spacing w:after="0"/>
              <w:ind w:left="0"/>
              <w:rPr>
                <w:rFonts w:ascii="Arial" w:hAnsi="Arial" w:cs="Arial"/>
                <w:szCs w:val="20"/>
              </w:rPr>
            </w:pPr>
            <w:r w:rsidRPr="00727FC6">
              <w:rPr>
                <w:rFonts w:ascii="Arial" w:hAnsi="Arial" w:cs="Arial"/>
                <w:szCs w:val="20"/>
              </w:rPr>
              <w:t>7.</w:t>
            </w:r>
          </w:p>
        </w:tc>
        <w:tc>
          <w:tcPr>
            <w:tcW w:w="6139" w:type="dxa"/>
            <w:gridSpan w:val="15"/>
            <w:tcBorders>
              <w:top w:val="nil"/>
              <w:left w:val="nil"/>
              <w:bottom w:val="nil"/>
              <w:right w:val="nil"/>
            </w:tcBorders>
            <w:shd w:val="clear" w:color="auto" w:fill="auto"/>
            <w:noWrap/>
            <w:vAlign w:val="bottom"/>
            <w:hideMark/>
          </w:tcPr>
          <w:p w:rsidR="00B25E95" w:rsidRPr="00727FC6" w:rsidP="00B25E95" w14:paraId="74520A03" w14:textId="77777777">
            <w:pPr>
              <w:spacing w:after="0"/>
              <w:ind w:left="0"/>
              <w:rPr>
                <w:rFonts w:ascii="Arial" w:hAnsi="Arial" w:cs="Arial"/>
                <w:b/>
                <w:bCs/>
                <w:szCs w:val="20"/>
              </w:rPr>
            </w:pPr>
            <w:r w:rsidRPr="00727FC6">
              <w:rPr>
                <w:rFonts w:ascii="Arial" w:hAnsi="Arial" w:cs="Arial"/>
                <w:b/>
                <w:bCs/>
                <w:szCs w:val="20"/>
              </w:rPr>
              <w:t>Total Unused Obligational Authority from this page:</w:t>
            </w:r>
          </w:p>
        </w:tc>
        <w:tc>
          <w:tcPr>
            <w:tcW w:w="236" w:type="dxa"/>
            <w:gridSpan w:val="2"/>
            <w:tcBorders>
              <w:top w:val="nil"/>
              <w:left w:val="nil"/>
              <w:bottom w:val="nil"/>
              <w:right w:val="nil"/>
            </w:tcBorders>
            <w:shd w:val="clear" w:color="auto" w:fill="auto"/>
            <w:noWrap/>
            <w:vAlign w:val="bottom"/>
            <w:hideMark/>
          </w:tcPr>
          <w:p w:rsidR="00B25E95" w:rsidRPr="00727FC6" w:rsidP="00B25E95" w14:paraId="0A5709FB" w14:textId="77777777">
            <w:pPr>
              <w:spacing w:after="0"/>
              <w:ind w:left="0"/>
              <w:rPr>
                <w:rFonts w:ascii="Arial" w:hAnsi="Arial" w:cs="Arial"/>
                <w:szCs w:val="20"/>
              </w:rPr>
            </w:pPr>
          </w:p>
        </w:tc>
        <w:tc>
          <w:tcPr>
            <w:tcW w:w="14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E95" w:rsidRPr="00727FC6" w:rsidP="00B25E95" w14:paraId="4826A372" w14:textId="77777777">
            <w:pPr>
              <w:spacing w:after="0"/>
              <w:ind w:left="0"/>
              <w:jc w:val="right"/>
              <w:rPr>
                <w:rFonts w:ascii="Arial" w:hAnsi="Arial" w:cs="Arial"/>
                <w:szCs w:val="20"/>
              </w:rPr>
            </w:pPr>
          </w:p>
        </w:tc>
        <w:tc>
          <w:tcPr>
            <w:tcW w:w="272" w:type="dxa"/>
            <w:tcBorders>
              <w:top w:val="nil"/>
              <w:left w:val="nil"/>
              <w:bottom w:val="nil"/>
              <w:right w:val="nil"/>
            </w:tcBorders>
            <w:shd w:val="clear" w:color="auto" w:fill="auto"/>
            <w:noWrap/>
            <w:vAlign w:val="bottom"/>
            <w:hideMark/>
          </w:tcPr>
          <w:p w:rsidR="00B25E95" w:rsidRPr="00727FC6" w:rsidP="00B25E95" w14:paraId="0D592E46"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00B25E95" w:rsidRPr="00727FC6" w:rsidP="00B25E95" w14:paraId="3150EF73"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00B25E95" w:rsidRPr="00727FC6" w:rsidP="00B25E95" w14:paraId="08FED537"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00B25E95" w:rsidRPr="00727FC6" w:rsidP="00B25E95" w14:paraId="33464891"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2A5AB540"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00B25E95" w:rsidRPr="00727FC6" w:rsidP="00B25E95" w14:paraId="74E8122B" w14:textId="77777777">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rsidR="00B25E95" w:rsidRPr="00727FC6" w:rsidP="00B25E95" w14:paraId="060DE520" w14:textId="77777777">
            <w:pPr>
              <w:spacing w:after="0"/>
              <w:ind w:left="0"/>
              <w:rPr>
                <w:rFonts w:ascii="Arial" w:hAnsi="Arial" w:cs="Arial"/>
                <w:szCs w:val="20"/>
              </w:rPr>
            </w:pPr>
            <w:r w:rsidRPr="00727FC6">
              <w:rPr>
                <w:rFonts w:ascii="Arial" w:hAnsi="Arial" w:cs="Arial"/>
                <w:szCs w:val="20"/>
              </w:rPr>
              <w:t> </w:t>
            </w:r>
          </w:p>
        </w:tc>
      </w:tr>
      <w:tr w14:paraId="5ADDF16D" w14:textId="77777777" w:rsidTr="00B25E95">
        <w:tblPrEx>
          <w:tblW w:w="14850" w:type="dxa"/>
          <w:tblInd w:w="-112" w:type="dxa"/>
          <w:tblLayout w:type="fixed"/>
          <w:tblLook w:val="04A0"/>
        </w:tblPrEx>
        <w:trPr>
          <w:trHeight w:val="247"/>
        </w:trPr>
        <w:tc>
          <w:tcPr>
            <w:tcW w:w="236" w:type="dxa"/>
            <w:tcBorders>
              <w:top w:val="nil"/>
              <w:left w:val="single" w:sz="4" w:space="0" w:color="auto"/>
              <w:bottom w:val="nil"/>
              <w:right w:val="nil"/>
            </w:tcBorders>
            <w:shd w:val="clear" w:color="auto" w:fill="auto"/>
            <w:noWrap/>
            <w:vAlign w:val="bottom"/>
            <w:hideMark/>
          </w:tcPr>
          <w:p w:rsidR="00B25E95" w:rsidRPr="00727FC6" w:rsidP="00B25E95" w14:paraId="65CFB7AB"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00B25E95" w:rsidRPr="00727FC6" w:rsidP="00B25E95" w14:paraId="6CC61148"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00B25E95" w:rsidRPr="00727FC6" w:rsidP="00B25E95" w14:paraId="0591E228" w14:textId="77777777">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rsidR="00B25E95" w:rsidRPr="00727FC6" w:rsidP="00B25E95" w14:paraId="489DDAB1" w14:textId="77777777">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rsidR="00B25E95" w:rsidRPr="00727FC6" w:rsidP="00B25E95" w14:paraId="6ADBA10C" w14:textId="77777777">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rsidR="00B25E95" w:rsidRPr="00727FC6" w:rsidP="00B25E95" w14:paraId="06BE4705" w14:textId="77777777">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rsidR="00B25E95" w:rsidRPr="00727FC6" w:rsidP="00B25E95" w14:paraId="4CB72F75"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00B25E95" w:rsidRPr="00727FC6" w:rsidP="00B25E95" w14:paraId="2AA46E87"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00B25E95" w:rsidRPr="00727FC6" w:rsidP="00B25E95" w14:paraId="0130EE6A"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00B25E95" w:rsidRPr="00727FC6" w:rsidP="00B25E95" w14:paraId="4D3702EB"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5277C3DE"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00B25E95" w:rsidRPr="00727FC6" w:rsidP="00B25E95" w14:paraId="57A2006D"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00B25E95" w:rsidRPr="00727FC6" w:rsidP="00B25E95" w14:paraId="7CF73B32"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00B25E95" w:rsidRPr="00727FC6" w:rsidP="00B25E95" w14:paraId="33A6F90E"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00B25E95" w:rsidRPr="00727FC6" w:rsidP="00B25E95" w14:paraId="27AD6CB9"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00B25E95" w:rsidRPr="00727FC6" w:rsidP="00B25E95" w14:paraId="4330B87E"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3F2297F5"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00B25E95" w:rsidRPr="00727FC6" w:rsidP="00B25E95" w14:paraId="2D2C7835" w14:textId="77777777">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rsidR="00B25E95" w:rsidRPr="00727FC6" w:rsidP="00B25E95" w14:paraId="1E0C59CE" w14:textId="77777777">
            <w:pPr>
              <w:spacing w:after="0"/>
              <w:ind w:left="0"/>
              <w:rPr>
                <w:rFonts w:ascii="Arial" w:hAnsi="Arial" w:cs="Arial"/>
                <w:szCs w:val="20"/>
              </w:rPr>
            </w:pPr>
            <w:r w:rsidRPr="00727FC6">
              <w:rPr>
                <w:rFonts w:ascii="Arial" w:hAnsi="Arial" w:cs="Arial"/>
                <w:szCs w:val="20"/>
              </w:rPr>
              <w:t> </w:t>
            </w:r>
          </w:p>
        </w:tc>
      </w:tr>
      <w:tr w14:paraId="51EB2A2D" w14:textId="77777777" w:rsidTr="00B25E95">
        <w:tblPrEx>
          <w:tblW w:w="14850" w:type="dxa"/>
          <w:tblInd w:w="-112" w:type="dxa"/>
          <w:tblLayout w:type="fixed"/>
          <w:tblLook w:val="04A0"/>
        </w:tblPrEx>
        <w:trPr>
          <w:trHeight w:val="247"/>
        </w:trPr>
        <w:tc>
          <w:tcPr>
            <w:tcW w:w="236" w:type="dxa"/>
            <w:tcBorders>
              <w:top w:val="nil"/>
              <w:left w:val="single" w:sz="4" w:space="0" w:color="auto"/>
              <w:bottom w:val="nil"/>
              <w:right w:val="nil"/>
            </w:tcBorders>
            <w:shd w:val="clear" w:color="auto" w:fill="auto"/>
            <w:noWrap/>
            <w:vAlign w:val="bottom"/>
            <w:hideMark/>
          </w:tcPr>
          <w:p w:rsidR="00B25E95" w:rsidRPr="00727FC6" w:rsidP="00B25E95" w14:paraId="0F83C847"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00B25E95" w:rsidRPr="00727FC6" w:rsidP="00B25E95" w14:paraId="4DA711ED"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00B25E95" w:rsidRPr="00727FC6" w:rsidP="00B25E95" w14:paraId="1D678B8A" w14:textId="77777777">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rsidR="00B25E95" w:rsidRPr="00727FC6" w:rsidP="00B25E95" w14:paraId="2860E9D4" w14:textId="77777777">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rsidR="00B25E95" w:rsidRPr="00727FC6" w:rsidP="00B25E95" w14:paraId="28F72270" w14:textId="77777777">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rsidR="00B25E95" w:rsidRPr="00727FC6" w:rsidP="00B25E95" w14:paraId="2BF0F3E9" w14:textId="77777777">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rsidR="00B25E95" w:rsidRPr="00727FC6" w:rsidP="00B25E95" w14:paraId="55CA0796"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00B25E95" w:rsidRPr="00727FC6" w:rsidP="00B25E95" w14:paraId="4291EC72"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00B25E95" w:rsidRPr="00727FC6" w:rsidP="00B25E95" w14:paraId="73289AEA"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00B25E95" w:rsidRPr="00727FC6" w:rsidP="00B25E95" w14:paraId="77CC0A7A"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69BAD3BE"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00B25E95" w:rsidRPr="00727FC6" w:rsidP="00B25E95" w14:paraId="3F5A0FBE"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00B25E95" w:rsidRPr="00727FC6" w:rsidP="00B25E95" w14:paraId="7D1ABF31"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00B25E95" w:rsidRPr="00727FC6" w:rsidP="00B25E95" w14:paraId="0625AC79"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00B25E95" w:rsidRPr="00727FC6" w:rsidP="00B25E95" w14:paraId="6E564032"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00B25E95" w:rsidRPr="00727FC6" w:rsidP="00B25E95" w14:paraId="7DE9BEBD"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0B474D2D"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00B25E95" w:rsidRPr="00727FC6" w:rsidP="00B25E95" w14:paraId="49687C35" w14:textId="77777777">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rsidR="00B25E95" w:rsidRPr="00727FC6" w:rsidP="00B25E95" w14:paraId="4871D452" w14:textId="77777777">
            <w:pPr>
              <w:spacing w:after="0"/>
              <w:ind w:left="0"/>
              <w:rPr>
                <w:rFonts w:ascii="Arial" w:hAnsi="Arial" w:cs="Arial"/>
                <w:szCs w:val="20"/>
              </w:rPr>
            </w:pPr>
            <w:r w:rsidRPr="00727FC6">
              <w:rPr>
                <w:rFonts w:ascii="Arial" w:hAnsi="Arial" w:cs="Arial"/>
                <w:szCs w:val="20"/>
              </w:rPr>
              <w:t> </w:t>
            </w:r>
          </w:p>
        </w:tc>
      </w:tr>
      <w:tr w14:paraId="16369180" w14:textId="77777777" w:rsidTr="00B25E95">
        <w:tblPrEx>
          <w:tblW w:w="14850" w:type="dxa"/>
          <w:tblInd w:w="-112" w:type="dxa"/>
          <w:tblLayout w:type="fixed"/>
          <w:tblLook w:val="04A0"/>
        </w:tblPrEx>
        <w:trPr>
          <w:trHeight w:val="226"/>
        </w:trPr>
        <w:tc>
          <w:tcPr>
            <w:tcW w:w="236" w:type="dxa"/>
            <w:tcBorders>
              <w:top w:val="nil"/>
              <w:left w:val="single" w:sz="4" w:space="0" w:color="auto"/>
              <w:bottom w:val="nil"/>
              <w:right w:val="nil"/>
            </w:tcBorders>
            <w:shd w:val="clear" w:color="auto" w:fill="auto"/>
            <w:noWrap/>
            <w:vAlign w:val="bottom"/>
            <w:hideMark/>
          </w:tcPr>
          <w:p w:rsidR="00B25E95" w:rsidRPr="00727FC6" w:rsidP="00B25E95" w14:paraId="45BDD8C3"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00B25E95" w:rsidRPr="00727FC6" w:rsidP="00B25E95" w14:paraId="1F319792"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00B25E95" w:rsidRPr="00727FC6" w:rsidP="00B25E95" w14:paraId="4C9070A3" w14:textId="77777777">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rsidR="00B25E95" w:rsidRPr="00727FC6" w:rsidP="00B25E95" w14:paraId="5C3E0AAF" w14:textId="77777777">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rsidR="00B25E95" w:rsidRPr="00727FC6" w:rsidP="00B25E95" w14:paraId="532CC3E0" w14:textId="77777777">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rsidR="00B25E95" w:rsidRPr="00727FC6" w:rsidP="00B25E95" w14:paraId="77633C37" w14:textId="77777777">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rsidR="00B25E95" w:rsidRPr="00727FC6" w:rsidP="00B25E95" w14:paraId="350A1400"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00B25E95" w:rsidRPr="00727FC6" w:rsidP="00B25E95" w14:paraId="5EAE0DF4"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00B25E95" w:rsidRPr="00727FC6" w:rsidP="00B25E95" w14:paraId="565A2E31"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00B25E95" w:rsidRPr="00727FC6" w:rsidP="00B25E95" w14:paraId="5CAB04DC"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27E65DD1"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00B25E95" w:rsidRPr="00727FC6" w:rsidP="00B25E95" w14:paraId="4BA9D1FF"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00B25E95" w:rsidRPr="00727FC6" w:rsidP="00B25E95" w14:paraId="4CEA10E2"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00B25E95" w:rsidRPr="00727FC6" w:rsidP="00B25E95" w14:paraId="4A96817F"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00B25E95" w:rsidRPr="00727FC6" w:rsidP="00B25E95" w14:paraId="0AF2C559"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00B25E95" w:rsidRPr="00727FC6" w:rsidP="00B25E95" w14:paraId="1E89A380"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215239DF"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00B25E95" w:rsidRPr="00727FC6" w:rsidP="00B25E95" w14:paraId="6A82E7B7" w14:textId="77777777">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rsidR="00B25E95" w:rsidRPr="00727FC6" w:rsidP="00B25E95" w14:paraId="3B00512A" w14:textId="77777777">
            <w:pPr>
              <w:spacing w:after="0"/>
              <w:ind w:left="0"/>
              <w:rPr>
                <w:rFonts w:ascii="Arial" w:hAnsi="Arial" w:cs="Arial"/>
                <w:szCs w:val="20"/>
              </w:rPr>
            </w:pPr>
            <w:r w:rsidRPr="00727FC6">
              <w:rPr>
                <w:rFonts w:ascii="Arial" w:hAnsi="Arial" w:cs="Arial"/>
                <w:szCs w:val="20"/>
              </w:rPr>
              <w:t> </w:t>
            </w:r>
          </w:p>
        </w:tc>
      </w:tr>
      <w:tr w14:paraId="724CD89A" w14:textId="77777777" w:rsidTr="00B25E95">
        <w:tblPrEx>
          <w:tblW w:w="14850" w:type="dxa"/>
          <w:tblInd w:w="-112" w:type="dxa"/>
          <w:tblLayout w:type="fixed"/>
          <w:tblLook w:val="04A0"/>
        </w:tblPrEx>
        <w:trPr>
          <w:trHeight w:val="226"/>
        </w:trPr>
        <w:tc>
          <w:tcPr>
            <w:tcW w:w="236" w:type="dxa"/>
            <w:tcBorders>
              <w:top w:val="nil"/>
              <w:left w:val="single" w:sz="4" w:space="0" w:color="auto"/>
              <w:bottom w:val="nil"/>
              <w:right w:val="nil"/>
            </w:tcBorders>
            <w:shd w:val="clear" w:color="auto" w:fill="auto"/>
            <w:noWrap/>
            <w:vAlign w:val="bottom"/>
            <w:hideMark/>
          </w:tcPr>
          <w:p w:rsidR="00B25E95" w:rsidRPr="00727FC6" w:rsidP="00B25E95" w14:paraId="46789BCA"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00B25E95" w:rsidRPr="00727FC6" w:rsidP="00B25E95" w14:paraId="1BFD6861"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00B25E95" w:rsidRPr="00727FC6" w:rsidP="00B25E95" w14:paraId="639A1C77" w14:textId="77777777">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rsidR="00B25E95" w:rsidRPr="00727FC6" w:rsidP="00B25E95" w14:paraId="2A42E928" w14:textId="77777777">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rsidR="00B25E95" w:rsidRPr="00727FC6" w:rsidP="00B25E95" w14:paraId="63F77AE5" w14:textId="77777777">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rsidR="00B25E95" w:rsidRPr="00727FC6" w:rsidP="00B25E95" w14:paraId="28329B74" w14:textId="77777777">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rsidR="00B25E95" w:rsidRPr="00727FC6" w:rsidP="00B25E95" w14:paraId="38827913"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00B25E95" w:rsidRPr="00727FC6" w:rsidP="00B25E95" w14:paraId="006B8FC5"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00B25E95" w:rsidRPr="00727FC6" w:rsidP="00B25E95" w14:paraId="39771F15"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00B25E95" w:rsidRPr="00727FC6" w:rsidP="00B25E95" w14:paraId="29F02A0B"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7D89BCE3"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00B25E95" w:rsidRPr="00727FC6" w:rsidP="00B25E95" w14:paraId="282048F4"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00B25E95" w:rsidRPr="00727FC6" w:rsidP="00B25E95" w14:paraId="799B6F1C"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00B25E95" w:rsidRPr="00727FC6" w:rsidP="00B25E95" w14:paraId="5B028765"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00B25E95" w:rsidRPr="00727FC6" w:rsidP="00B25E95" w14:paraId="0B112235"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00B25E95" w:rsidRPr="00727FC6" w:rsidP="00B25E95" w14:paraId="2B5A100A"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39261FBB"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00B25E95" w:rsidRPr="00727FC6" w:rsidP="00B25E95" w14:paraId="069C2972" w14:textId="77777777">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rsidR="00B25E95" w:rsidRPr="00727FC6" w:rsidP="00B25E95" w14:paraId="2FEEAC18" w14:textId="77777777">
            <w:pPr>
              <w:spacing w:after="0"/>
              <w:ind w:left="0"/>
              <w:rPr>
                <w:rFonts w:ascii="Arial" w:hAnsi="Arial" w:cs="Arial"/>
                <w:szCs w:val="20"/>
              </w:rPr>
            </w:pPr>
            <w:r w:rsidRPr="00727FC6">
              <w:rPr>
                <w:rFonts w:ascii="Arial" w:hAnsi="Arial" w:cs="Arial"/>
                <w:szCs w:val="20"/>
              </w:rPr>
              <w:t> </w:t>
            </w:r>
          </w:p>
        </w:tc>
      </w:tr>
      <w:tr w14:paraId="5F92886A" w14:textId="77777777" w:rsidTr="002A59E2">
        <w:tblPrEx>
          <w:tblW w:w="14850" w:type="dxa"/>
          <w:tblInd w:w="-112" w:type="dxa"/>
          <w:tblLayout w:type="fixed"/>
          <w:tblLook w:val="04A0"/>
        </w:tblPrEx>
        <w:trPr>
          <w:trHeight w:hRule="exact" w:val="144"/>
        </w:trPr>
        <w:tc>
          <w:tcPr>
            <w:tcW w:w="236" w:type="dxa"/>
            <w:tcBorders>
              <w:top w:val="nil"/>
              <w:left w:val="single" w:sz="4" w:space="0" w:color="auto"/>
              <w:bottom w:val="nil"/>
              <w:right w:val="nil"/>
            </w:tcBorders>
            <w:shd w:val="clear" w:color="auto" w:fill="auto"/>
            <w:noWrap/>
            <w:vAlign w:val="bottom"/>
            <w:hideMark/>
          </w:tcPr>
          <w:p w:rsidR="00B25E95" w:rsidRPr="00727FC6" w:rsidP="00B25E95" w14:paraId="091E7B84"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00B25E95" w:rsidRPr="00727FC6" w:rsidP="00B25E95" w14:paraId="71753C42"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00B25E95" w:rsidRPr="00727FC6" w:rsidP="00B25E95" w14:paraId="3995B0DB" w14:textId="77777777">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rsidR="00B25E95" w:rsidRPr="00727FC6" w:rsidP="00B25E95" w14:paraId="3EAE8538" w14:textId="77777777">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rsidR="00B25E95" w:rsidRPr="00727FC6" w:rsidP="00B25E95" w14:paraId="48399002" w14:textId="77777777">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rsidR="00B25E95" w:rsidRPr="00727FC6" w:rsidP="00B25E95" w14:paraId="63566E52" w14:textId="77777777">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rsidR="00B25E95" w:rsidRPr="00727FC6" w:rsidP="00B25E95" w14:paraId="05D33894"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00B25E95" w:rsidRPr="00727FC6" w:rsidP="00B25E95" w14:paraId="132E31C0"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00B25E95" w:rsidRPr="00727FC6" w:rsidP="00B25E95" w14:paraId="6E375E20"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00B25E95" w:rsidRPr="00727FC6" w:rsidP="00B25E95" w14:paraId="5D22E77C"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1F17759D"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00B25E95" w:rsidRPr="00727FC6" w:rsidP="00B25E95" w14:paraId="6207BB49"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00B25E95" w:rsidRPr="00727FC6" w:rsidP="00B25E95" w14:paraId="5DA8C2A6"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00B25E95" w:rsidRPr="00727FC6" w:rsidP="00B25E95" w14:paraId="2E40400F"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00B25E95" w:rsidRPr="00727FC6" w:rsidP="00B25E95" w14:paraId="71E64C8C"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00B25E95" w:rsidRPr="00727FC6" w:rsidP="00B25E95" w14:paraId="2B13938B"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290FF890"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00B25E95" w:rsidRPr="00727FC6" w:rsidP="00B25E95" w14:paraId="64BF8793" w14:textId="77777777">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rsidR="00B25E95" w:rsidRPr="00727FC6" w:rsidP="00B25E95" w14:paraId="22C0F562" w14:textId="77777777">
            <w:pPr>
              <w:spacing w:after="0"/>
              <w:ind w:left="0"/>
              <w:rPr>
                <w:rFonts w:ascii="Arial" w:hAnsi="Arial" w:cs="Arial"/>
                <w:szCs w:val="20"/>
              </w:rPr>
            </w:pPr>
            <w:r w:rsidRPr="00727FC6">
              <w:rPr>
                <w:rFonts w:ascii="Arial" w:hAnsi="Arial" w:cs="Arial"/>
                <w:szCs w:val="20"/>
              </w:rPr>
              <w:t> </w:t>
            </w:r>
          </w:p>
        </w:tc>
      </w:tr>
      <w:tr w14:paraId="75A9ECB6" w14:textId="77777777" w:rsidTr="002A59E2">
        <w:tblPrEx>
          <w:tblW w:w="14850" w:type="dxa"/>
          <w:tblInd w:w="-112" w:type="dxa"/>
          <w:tblLayout w:type="fixed"/>
          <w:tblLook w:val="04A0"/>
        </w:tblPrEx>
        <w:trPr>
          <w:trHeight w:hRule="exact" w:val="144"/>
        </w:trPr>
        <w:tc>
          <w:tcPr>
            <w:tcW w:w="236" w:type="dxa"/>
            <w:tcBorders>
              <w:top w:val="nil"/>
              <w:left w:val="single" w:sz="4" w:space="0" w:color="auto"/>
              <w:bottom w:val="single" w:sz="4" w:space="0" w:color="auto"/>
              <w:right w:val="nil"/>
            </w:tcBorders>
            <w:shd w:val="clear" w:color="auto" w:fill="auto"/>
            <w:noWrap/>
            <w:vAlign w:val="bottom"/>
            <w:hideMark/>
          </w:tcPr>
          <w:p w:rsidR="00B25E95" w:rsidRPr="00727FC6" w:rsidP="00B25E95" w14:paraId="13884638"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single" w:sz="4" w:space="0" w:color="auto"/>
              <w:right w:val="nil"/>
            </w:tcBorders>
            <w:shd w:val="clear" w:color="auto" w:fill="auto"/>
            <w:noWrap/>
            <w:vAlign w:val="bottom"/>
            <w:hideMark/>
          </w:tcPr>
          <w:p w:rsidR="00B25E95" w:rsidRPr="00727FC6" w:rsidP="00B25E95" w14:paraId="6DFA818C" w14:textId="77777777">
            <w:pPr>
              <w:spacing w:after="0"/>
              <w:ind w:left="0"/>
              <w:rPr>
                <w:rFonts w:ascii="Arial" w:hAnsi="Arial" w:cs="Arial"/>
                <w:szCs w:val="20"/>
              </w:rPr>
            </w:pPr>
            <w:r w:rsidRPr="00727FC6">
              <w:rPr>
                <w:rFonts w:ascii="Arial" w:hAnsi="Arial" w:cs="Arial"/>
                <w:szCs w:val="20"/>
              </w:rPr>
              <w:t> </w:t>
            </w:r>
          </w:p>
        </w:tc>
        <w:tc>
          <w:tcPr>
            <w:tcW w:w="538" w:type="dxa"/>
            <w:tcBorders>
              <w:top w:val="nil"/>
              <w:left w:val="nil"/>
              <w:bottom w:val="single" w:sz="4" w:space="0" w:color="auto"/>
              <w:right w:val="nil"/>
            </w:tcBorders>
            <w:shd w:val="clear" w:color="auto" w:fill="auto"/>
            <w:noWrap/>
            <w:vAlign w:val="bottom"/>
            <w:hideMark/>
          </w:tcPr>
          <w:p w:rsidR="00B25E95" w:rsidRPr="00727FC6" w:rsidP="00B25E95" w14:paraId="3E48C255" w14:textId="77777777">
            <w:pPr>
              <w:spacing w:after="0"/>
              <w:ind w:left="0"/>
              <w:rPr>
                <w:rFonts w:ascii="Arial" w:hAnsi="Arial" w:cs="Arial"/>
                <w:szCs w:val="20"/>
              </w:rPr>
            </w:pPr>
            <w:r w:rsidRPr="00727FC6">
              <w:rPr>
                <w:rFonts w:ascii="Arial" w:hAnsi="Arial" w:cs="Arial"/>
                <w:szCs w:val="20"/>
              </w:rPr>
              <w:t> </w:t>
            </w:r>
          </w:p>
        </w:tc>
        <w:tc>
          <w:tcPr>
            <w:tcW w:w="537" w:type="dxa"/>
            <w:gridSpan w:val="2"/>
            <w:tcBorders>
              <w:top w:val="nil"/>
              <w:left w:val="nil"/>
              <w:bottom w:val="single" w:sz="4" w:space="0" w:color="auto"/>
              <w:right w:val="nil"/>
            </w:tcBorders>
            <w:shd w:val="clear" w:color="auto" w:fill="auto"/>
            <w:noWrap/>
            <w:vAlign w:val="bottom"/>
            <w:hideMark/>
          </w:tcPr>
          <w:p w:rsidR="00B25E95" w:rsidRPr="00727FC6" w:rsidP="00B25E95" w14:paraId="08541511" w14:textId="77777777">
            <w:pPr>
              <w:spacing w:after="0"/>
              <w:ind w:left="0"/>
              <w:rPr>
                <w:rFonts w:ascii="Arial" w:hAnsi="Arial" w:cs="Arial"/>
                <w:szCs w:val="20"/>
              </w:rPr>
            </w:pPr>
            <w:r w:rsidRPr="00727FC6">
              <w:rPr>
                <w:rFonts w:ascii="Arial" w:hAnsi="Arial" w:cs="Arial"/>
                <w:szCs w:val="20"/>
              </w:rPr>
              <w:t> </w:t>
            </w:r>
          </w:p>
        </w:tc>
        <w:tc>
          <w:tcPr>
            <w:tcW w:w="756" w:type="dxa"/>
            <w:gridSpan w:val="2"/>
            <w:tcBorders>
              <w:top w:val="nil"/>
              <w:left w:val="nil"/>
              <w:bottom w:val="single" w:sz="4" w:space="0" w:color="auto"/>
              <w:right w:val="nil"/>
            </w:tcBorders>
            <w:shd w:val="clear" w:color="auto" w:fill="auto"/>
            <w:noWrap/>
            <w:vAlign w:val="bottom"/>
            <w:hideMark/>
          </w:tcPr>
          <w:p w:rsidR="00B25E95" w:rsidRPr="00727FC6" w:rsidP="00B25E95" w14:paraId="1CB8ED04" w14:textId="77777777">
            <w:pPr>
              <w:spacing w:after="0"/>
              <w:ind w:left="0"/>
              <w:rPr>
                <w:rFonts w:ascii="Arial" w:hAnsi="Arial" w:cs="Arial"/>
                <w:szCs w:val="20"/>
              </w:rPr>
            </w:pPr>
            <w:r w:rsidRPr="00727FC6">
              <w:rPr>
                <w:rFonts w:ascii="Arial" w:hAnsi="Arial" w:cs="Arial"/>
                <w:szCs w:val="20"/>
              </w:rPr>
              <w:t> </w:t>
            </w:r>
          </w:p>
        </w:tc>
        <w:tc>
          <w:tcPr>
            <w:tcW w:w="808" w:type="dxa"/>
            <w:tcBorders>
              <w:top w:val="nil"/>
              <w:left w:val="nil"/>
              <w:bottom w:val="single" w:sz="4" w:space="0" w:color="auto"/>
              <w:right w:val="nil"/>
            </w:tcBorders>
            <w:shd w:val="clear" w:color="auto" w:fill="auto"/>
            <w:noWrap/>
            <w:vAlign w:val="bottom"/>
            <w:hideMark/>
          </w:tcPr>
          <w:p w:rsidR="00B25E95" w:rsidRPr="00727FC6" w:rsidP="00B25E95" w14:paraId="7D6982FF" w14:textId="77777777">
            <w:pPr>
              <w:spacing w:after="0"/>
              <w:ind w:left="0"/>
              <w:rPr>
                <w:rFonts w:ascii="Arial" w:hAnsi="Arial" w:cs="Arial"/>
                <w:szCs w:val="20"/>
              </w:rPr>
            </w:pPr>
            <w:r w:rsidRPr="00727FC6">
              <w:rPr>
                <w:rFonts w:ascii="Arial" w:hAnsi="Arial" w:cs="Arial"/>
                <w:szCs w:val="20"/>
              </w:rPr>
              <w:t> </w:t>
            </w:r>
          </w:p>
        </w:tc>
        <w:tc>
          <w:tcPr>
            <w:tcW w:w="331" w:type="dxa"/>
            <w:tcBorders>
              <w:top w:val="nil"/>
              <w:left w:val="nil"/>
              <w:bottom w:val="single" w:sz="4" w:space="0" w:color="auto"/>
              <w:right w:val="nil"/>
            </w:tcBorders>
            <w:shd w:val="clear" w:color="auto" w:fill="auto"/>
            <w:noWrap/>
            <w:vAlign w:val="bottom"/>
            <w:hideMark/>
          </w:tcPr>
          <w:p w:rsidR="00B25E95" w:rsidRPr="00727FC6" w:rsidP="00B25E95" w14:paraId="53D37AF4" w14:textId="77777777">
            <w:pPr>
              <w:spacing w:after="0"/>
              <w:ind w:left="0"/>
              <w:rPr>
                <w:rFonts w:ascii="Arial" w:hAnsi="Arial" w:cs="Arial"/>
                <w:szCs w:val="20"/>
              </w:rPr>
            </w:pPr>
            <w:r w:rsidRPr="00727FC6">
              <w:rPr>
                <w:rFonts w:ascii="Arial" w:hAnsi="Arial" w:cs="Arial"/>
                <w:szCs w:val="20"/>
              </w:rPr>
              <w:t> </w:t>
            </w:r>
          </w:p>
        </w:tc>
        <w:tc>
          <w:tcPr>
            <w:tcW w:w="1379" w:type="dxa"/>
            <w:gridSpan w:val="3"/>
            <w:tcBorders>
              <w:top w:val="nil"/>
              <w:left w:val="nil"/>
              <w:bottom w:val="single" w:sz="4" w:space="0" w:color="auto"/>
              <w:right w:val="nil"/>
            </w:tcBorders>
            <w:shd w:val="clear" w:color="auto" w:fill="auto"/>
            <w:noWrap/>
            <w:vAlign w:val="bottom"/>
            <w:hideMark/>
          </w:tcPr>
          <w:p w:rsidR="00B25E95" w:rsidRPr="00727FC6" w:rsidP="00B25E95" w14:paraId="7320C877" w14:textId="77777777">
            <w:pPr>
              <w:spacing w:after="0"/>
              <w:ind w:left="0"/>
              <w:rPr>
                <w:rFonts w:ascii="Arial" w:hAnsi="Arial" w:cs="Arial"/>
                <w:szCs w:val="20"/>
              </w:rPr>
            </w:pPr>
            <w:r w:rsidRPr="00727FC6">
              <w:rPr>
                <w:rFonts w:ascii="Arial" w:hAnsi="Arial" w:cs="Arial"/>
                <w:szCs w:val="20"/>
              </w:rPr>
              <w:t> </w:t>
            </w:r>
          </w:p>
        </w:tc>
        <w:tc>
          <w:tcPr>
            <w:tcW w:w="288" w:type="dxa"/>
            <w:gridSpan w:val="2"/>
            <w:tcBorders>
              <w:top w:val="nil"/>
              <w:left w:val="nil"/>
              <w:bottom w:val="single" w:sz="4" w:space="0" w:color="auto"/>
              <w:right w:val="nil"/>
            </w:tcBorders>
            <w:shd w:val="clear" w:color="auto" w:fill="auto"/>
            <w:noWrap/>
            <w:vAlign w:val="bottom"/>
            <w:hideMark/>
          </w:tcPr>
          <w:p w:rsidR="00B25E95" w:rsidRPr="00727FC6" w:rsidP="00B25E95" w14:paraId="4BB777AA" w14:textId="77777777">
            <w:pPr>
              <w:spacing w:after="0"/>
              <w:ind w:left="0"/>
              <w:rPr>
                <w:rFonts w:ascii="Arial" w:hAnsi="Arial" w:cs="Arial"/>
                <w:szCs w:val="20"/>
              </w:rPr>
            </w:pPr>
            <w:r w:rsidRPr="00727FC6">
              <w:rPr>
                <w:rFonts w:ascii="Arial" w:hAnsi="Arial" w:cs="Arial"/>
                <w:szCs w:val="20"/>
              </w:rPr>
              <w:t> </w:t>
            </w:r>
          </w:p>
        </w:tc>
        <w:tc>
          <w:tcPr>
            <w:tcW w:w="1502" w:type="dxa"/>
            <w:gridSpan w:val="3"/>
            <w:tcBorders>
              <w:top w:val="nil"/>
              <w:left w:val="nil"/>
              <w:bottom w:val="single" w:sz="4" w:space="0" w:color="auto"/>
              <w:right w:val="nil"/>
            </w:tcBorders>
            <w:shd w:val="clear" w:color="auto" w:fill="auto"/>
            <w:noWrap/>
            <w:vAlign w:val="bottom"/>
            <w:hideMark/>
          </w:tcPr>
          <w:p w:rsidR="00B25E95" w:rsidRPr="00727FC6" w:rsidP="00B25E95" w14:paraId="5876871A" w14:textId="77777777">
            <w:pPr>
              <w:spacing w:after="0"/>
              <w:ind w:left="0"/>
              <w:rPr>
                <w:rFonts w:ascii="Arial" w:hAnsi="Arial" w:cs="Arial"/>
                <w:szCs w:val="20"/>
              </w:rPr>
            </w:pPr>
            <w:r w:rsidRPr="00727FC6">
              <w:rPr>
                <w:rFonts w:ascii="Arial" w:hAnsi="Arial" w:cs="Arial"/>
                <w:szCs w:val="20"/>
              </w:rPr>
              <w:t> </w:t>
            </w:r>
          </w:p>
        </w:tc>
        <w:tc>
          <w:tcPr>
            <w:tcW w:w="236" w:type="dxa"/>
            <w:gridSpan w:val="2"/>
            <w:tcBorders>
              <w:top w:val="nil"/>
              <w:left w:val="nil"/>
              <w:bottom w:val="single" w:sz="4" w:space="0" w:color="auto"/>
              <w:right w:val="nil"/>
            </w:tcBorders>
            <w:shd w:val="clear" w:color="auto" w:fill="auto"/>
            <w:noWrap/>
            <w:vAlign w:val="bottom"/>
            <w:hideMark/>
          </w:tcPr>
          <w:p w:rsidR="00B25E95" w:rsidRPr="00727FC6" w:rsidP="00B25E95" w14:paraId="5629E22F" w14:textId="77777777">
            <w:pPr>
              <w:spacing w:after="0"/>
              <w:ind w:left="0"/>
              <w:rPr>
                <w:rFonts w:ascii="Arial" w:hAnsi="Arial" w:cs="Arial"/>
                <w:szCs w:val="20"/>
              </w:rPr>
            </w:pPr>
            <w:r w:rsidRPr="00727FC6">
              <w:rPr>
                <w:rFonts w:ascii="Arial" w:hAnsi="Arial" w:cs="Arial"/>
                <w:szCs w:val="20"/>
              </w:rPr>
              <w:t> </w:t>
            </w:r>
          </w:p>
        </w:tc>
        <w:tc>
          <w:tcPr>
            <w:tcW w:w="1414" w:type="dxa"/>
            <w:tcBorders>
              <w:top w:val="nil"/>
              <w:left w:val="nil"/>
              <w:bottom w:val="single" w:sz="4" w:space="0" w:color="auto"/>
              <w:right w:val="nil"/>
            </w:tcBorders>
            <w:shd w:val="clear" w:color="auto" w:fill="auto"/>
            <w:noWrap/>
            <w:vAlign w:val="bottom"/>
            <w:hideMark/>
          </w:tcPr>
          <w:p w:rsidR="00B25E95" w:rsidRPr="00727FC6" w:rsidP="00B25E95" w14:paraId="1FD71AF0" w14:textId="77777777">
            <w:pPr>
              <w:spacing w:after="0"/>
              <w:ind w:left="0"/>
              <w:rPr>
                <w:rFonts w:ascii="Arial" w:hAnsi="Arial" w:cs="Arial"/>
                <w:szCs w:val="20"/>
              </w:rPr>
            </w:pPr>
            <w:r w:rsidRPr="00727FC6">
              <w:rPr>
                <w:rFonts w:ascii="Arial" w:hAnsi="Arial" w:cs="Arial"/>
                <w:szCs w:val="20"/>
              </w:rPr>
              <w:t> </w:t>
            </w:r>
          </w:p>
        </w:tc>
        <w:tc>
          <w:tcPr>
            <w:tcW w:w="272" w:type="dxa"/>
            <w:tcBorders>
              <w:top w:val="nil"/>
              <w:left w:val="nil"/>
              <w:bottom w:val="single" w:sz="4" w:space="0" w:color="auto"/>
              <w:right w:val="nil"/>
            </w:tcBorders>
            <w:shd w:val="clear" w:color="auto" w:fill="auto"/>
            <w:noWrap/>
            <w:vAlign w:val="bottom"/>
            <w:hideMark/>
          </w:tcPr>
          <w:p w:rsidR="00B25E95" w:rsidRPr="00727FC6" w:rsidP="00B25E95" w14:paraId="1A313850" w14:textId="77777777">
            <w:pPr>
              <w:spacing w:after="0"/>
              <w:ind w:left="0"/>
              <w:rPr>
                <w:rFonts w:ascii="Arial" w:hAnsi="Arial" w:cs="Arial"/>
                <w:szCs w:val="20"/>
              </w:rPr>
            </w:pPr>
            <w:r w:rsidRPr="00727FC6">
              <w:rPr>
                <w:rFonts w:ascii="Arial" w:hAnsi="Arial" w:cs="Arial"/>
                <w:szCs w:val="20"/>
              </w:rPr>
              <w:t> </w:t>
            </w:r>
          </w:p>
        </w:tc>
        <w:tc>
          <w:tcPr>
            <w:tcW w:w="1544" w:type="dxa"/>
            <w:gridSpan w:val="3"/>
            <w:tcBorders>
              <w:top w:val="nil"/>
              <w:left w:val="nil"/>
              <w:bottom w:val="single" w:sz="4" w:space="0" w:color="auto"/>
              <w:right w:val="nil"/>
            </w:tcBorders>
            <w:shd w:val="clear" w:color="auto" w:fill="auto"/>
            <w:noWrap/>
            <w:vAlign w:val="bottom"/>
            <w:hideMark/>
          </w:tcPr>
          <w:p w:rsidR="00B25E95" w:rsidRPr="00727FC6" w:rsidP="00B25E95" w14:paraId="6D4A27B5" w14:textId="77777777">
            <w:pPr>
              <w:spacing w:after="0"/>
              <w:ind w:left="0"/>
              <w:rPr>
                <w:rFonts w:ascii="Arial" w:hAnsi="Arial" w:cs="Arial"/>
                <w:szCs w:val="20"/>
              </w:rPr>
            </w:pPr>
            <w:r w:rsidRPr="00727FC6">
              <w:rPr>
                <w:rFonts w:ascii="Arial" w:hAnsi="Arial" w:cs="Arial"/>
                <w:szCs w:val="20"/>
              </w:rPr>
              <w:t> </w:t>
            </w:r>
          </w:p>
        </w:tc>
        <w:tc>
          <w:tcPr>
            <w:tcW w:w="274" w:type="dxa"/>
            <w:tcBorders>
              <w:top w:val="nil"/>
              <w:left w:val="nil"/>
              <w:bottom w:val="single" w:sz="4" w:space="0" w:color="auto"/>
              <w:right w:val="nil"/>
            </w:tcBorders>
            <w:shd w:val="clear" w:color="auto" w:fill="auto"/>
            <w:noWrap/>
            <w:vAlign w:val="bottom"/>
            <w:hideMark/>
          </w:tcPr>
          <w:p w:rsidR="00B25E95" w:rsidRPr="00727FC6" w:rsidP="00B25E95" w14:paraId="50E23201" w14:textId="77777777">
            <w:pPr>
              <w:spacing w:after="0"/>
              <w:ind w:left="0"/>
              <w:rPr>
                <w:rFonts w:ascii="Arial" w:hAnsi="Arial" w:cs="Arial"/>
                <w:szCs w:val="20"/>
              </w:rPr>
            </w:pPr>
            <w:r w:rsidRPr="00727FC6">
              <w:rPr>
                <w:rFonts w:ascii="Arial" w:hAnsi="Arial" w:cs="Arial"/>
                <w:szCs w:val="20"/>
              </w:rPr>
              <w:t> </w:t>
            </w:r>
          </w:p>
        </w:tc>
        <w:tc>
          <w:tcPr>
            <w:tcW w:w="1302" w:type="dxa"/>
            <w:gridSpan w:val="4"/>
            <w:tcBorders>
              <w:top w:val="nil"/>
              <w:left w:val="nil"/>
              <w:bottom w:val="single" w:sz="4" w:space="0" w:color="auto"/>
              <w:right w:val="nil"/>
            </w:tcBorders>
            <w:shd w:val="clear" w:color="auto" w:fill="auto"/>
            <w:noWrap/>
            <w:vAlign w:val="bottom"/>
            <w:hideMark/>
          </w:tcPr>
          <w:p w:rsidR="00B25E95" w:rsidRPr="00727FC6" w:rsidP="00B25E95" w14:paraId="10A535E5" w14:textId="77777777">
            <w:pPr>
              <w:spacing w:after="0"/>
              <w:ind w:left="0"/>
              <w:rPr>
                <w:rFonts w:ascii="Arial" w:hAnsi="Arial" w:cs="Arial"/>
                <w:szCs w:val="20"/>
              </w:rPr>
            </w:pPr>
            <w:r w:rsidRPr="00727FC6">
              <w:rPr>
                <w:rFonts w:ascii="Arial" w:hAnsi="Arial" w:cs="Arial"/>
                <w:szCs w:val="20"/>
              </w:rPr>
              <w:t> </w:t>
            </w:r>
          </w:p>
        </w:tc>
        <w:tc>
          <w:tcPr>
            <w:tcW w:w="236" w:type="dxa"/>
            <w:gridSpan w:val="2"/>
            <w:tcBorders>
              <w:top w:val="nil"/>
              <w:left w:val="nil"/>
              <w:bottom w:val="single" w:sz="4" w:space="0" w:color="auto"/>
              <w:right w:val="nil"/>
            </w:tcBorders>
            <w:shd w:val="clear" w:color="auto" w:fill="auto"/>
            <w:noWrap/>
            <w:vAlign w:val="bottom"/>
            <w:hideMark/>
          </w:tcPr>
          <w:p w:rsidR="00B25E95" w:rsidRPr="00727FC6" w:rsidP="00B25E95" w14:paraId="2D114A64" w14:textId="77777777">
            <w:pPr>
              <w:spacing w:after="0"/>
              <w:ind w:left="0"/>
              <w:rPr>
                <w:rFonts w:ascii="Arial" w:hAnsi="Arial" w:cs="Arial"/>
                <w:szCs w:val="20"/>
              </w:rPr>
            </w:pPr>
            <w:r w:rsidRPr="00727FC6">
              <w:rPr>
                <w:rFonts w:ascii="Arial" w:hAnsi="Arial" w:cs="Arial"/>
                <w:szCs w:val="20"/>
              </w:rPr>
              <w:t> </w:t>
            </w:r>
          </w:p>
        </w:tc>
        <w:tc>
          <w:tcPr>
            <w:tcW w:w="932" w:type="dxa"/>
            <w:gridSpan w:val="3"/>
            <w:tcBorders>
              <w:top w:val="nil"/>
              <w:left w:val="nil"/>
              <w:bottom w:val="single" w:sz="4" w:space="0" w:color="auto"/>
              <w:right w:val="nil"/>
            </w:tcBorders>
            <w:shd w:val="clear" w:color="auto" w:fill="auto"/>
            <w:noWrap/>
            <w:vAlign w:val="bottom"/>
            <w:hideMark/>
          </w:tcPr>
          <w:p w:rsidR="00B25E95" w:rsidRPr="00727FC6" w:rsidP="00B25E95" w14:paraId="0B5F9AA6" w14:textId="77777777">
            <w:pPr>
              <w:spacing w:after="0"/>
              <w:ind w:left="0"/>
              <w:rPr>
                <w:rFonts w:ascii="Arial" w:hAnsi="Arial" w:cs="Arial"/>
                <w:szCs w:val="20"/>
              </w:rPr>
            </w:pPr>
            <w:r w:rsidRPr="00727FC6">
              <w:rPr>
                <w:rFonts w:ascii="Arial" w:hAnsi="Arial" w:cs="Arial"/>
                <w:szCs w:val="20"/>
              </w:rPr>
              <w:t> </w:t>
            </w:r>
          </w:p>
        </w:tc>
        <w:tc>
          <w:tcPr>
            <w:tcW w:w="812" w:type="dxa"/>
            <w:tcBorders>
              <w:top w:val="nil"/>
              <w:left w:val="nil"/>
              <w:bottom w:val="single" w:sz="4" w:space="0" w:color="auto"/>
              <w:right w:val="single" w:sz="4" w:space="0" w:color="auto"/>
            </w:tcBorders>
            <w:shd w:val="clear" w:color="auto" w:fill="auto"/>
            <w:noWrap/>
            <w:vAlign w:val="bottom"/>
            <w:hideMark/>
          </w:tcPr>
          <w:p w:rsidR="00B25E95" w:rsidRPr="00727FC6" w:rsidP="00B25E95" w14:paraId="6DBC8E3F" w14:textId="77777777">
            <w:pPr>
              <w:spacing w:after="0"/>
              <w:ind w:left="0"/>
              <w:rPr>
                <w:rFonts w:ascii="Arial" w:hAnsi="Arial" w:cs="Arial"/>
                <w:szCs w:val="20"/>
              </w:rPr>
            </w:pPr>
            <w:r w:rsidRPr="00727FC6">
              <w:rPr>
                <w:rFonts w:ascii="Arial" w:hAnsi="Arial" w:cs="Arial"/>
                <w:szCs w:val="20"/>
              </w:rPr>
              <w:t> </w:t>
            </w:r>
          </w:p>
        </w:tc>
      </w:tr>
    </w:tbl>
    <w:p w:rsidR="00B25E95" w:rsidRPr="00727FC6" w:rsidP="002A59E2" w14:paraId="12EAFCA1" w14:textId="0CC95E48">
      <w:pPr>
        <w:pStyle w:val="Heading2"/>
        <w:numPr>
          <w:ilvl w:val="0"/>
          <w:numId w:val="0"/>
        </w:numPr>
        <w:rPr>
          <w:sz w:val="24"/>
        </w:rPr>
      </w:pPr>
      <w:bookmarkStart w:id="490" w:name="_Toc127882908"/>
      <w:r w:rsidRPr="00727FC6">
        <w:t>BLS LMI FRW-A</w:t>
      </w:r>
      <w:r w:rsidRPr="00727FC6" w:rsidR="00530BF4">
        <w:t xml:space="preserve"> </w:t>
      </w:r>
      <w:r w:rsidRPr="00727FC6" w:rsidR="00666AD8">
        <w:rPr>
          <w:b w:val="0"/>
          <w:i/>
        </w:rPr>
        <w:t xml:space="preserve">(Revised </w:t>
      </w:r>
      <w:r w:rsidR="00865242">
        <w:rPr>
          <w:b w:val="0"/>
          <w:i/>
        </w:rPr>
        <w:t>June 2021</w:t>
      </w:r>
      <w:r w:rsidRPr="00727FC6" w:rsidR="00530BF4">
        <w:rPr>
          <w:b w:val="0"/>
          <w:i/>
        </w:rPr>
        <w:t>)</w:t>
      </w:r>
      <w:bookmarkEnd w:id="490"/>
    </w:p>
    <w:p w:rsidR="00535BBF" w:rsidRPr="00727FC6" w:rsidP="002A59E2" w14:paraId="5BEA5F5D" w14:textId="77777777">
      <w:pPr>
        <w:jc w:val="center"/>
        <w:rPr>
          <w:rFonts w:cs="Arial"/>
          <w:sz w:val="18"/>
          <w:szCs w:val="18"/>
        </w:rPr>
      </w:pPr>
      <w:r w:rsidRPr="00727FC6">
        <w:rPr>
          <w:rFonts w:ascii="Arial" w:hAnsi="Arial" w:cs="Arial"/>
          <w:b/>
          <w:sz w:val="18"/>
          <w:szCs w:val="18"/>
        </w:rPr>
        <w:t>LMI FINANCIAL RECONCILIATION WORKSHEET (FRW – A) TERMS DEFINED</w:t>
      </w:r>
    </w:p>
    <w:p w:rsidR="00535BBF" w:rsidRPr="00727FC6" w:rsidP="00AE52F4" w14:paraId="49595970" w14:textId="77777777">
      <w:pPr>
        <w:pStyle w:val="E-mailSignature"/>
        <w:numPr>
          <w:ilvl w:val="0"/>
          <w:numId w:val="107"/>
        </w:numPr>
        <w:tabs>
          <w:tab w:val="num" w:pos="0"/>
          <w:tab w:val="clear" w:pos="720"/>
        </w:tabs>
        <w:spacing w:after="0"/>
        <w:ind w:left="0" w:firstLine="90"/>
        <w:rPr>
          <w:rFonts w:ascii="Arial" w:hAnsi="Arial" w:cs="Arial"/>
          <w:b/>
          <w:i/>
          <w:sz w:val="15"/>
          <w:szCs w:val="15"/>
        </w:rPr>
      </w:pPr>
      <w:r w:rsidRPr="00727FC6">
        <w:rPr>
          <w:rFonts w:ascii="Arial" w:hAnsi="Arial" w:cs="Arial"/>
          <w:b/>
          <w:i/>
          <w:sz w:val="15"/>
          <w:szCs w:val="15"/>
        </w:rPr>
        <w:t>Cumulative Disbursements</w:t>
      </w:r>
      <w:r w:rsidRPr="00727FC6">
        <w:rPr>
          <w:rFonts w:ascii="Arial" w:hAnsi="Arial" w:cs="Arial"/>
          <w:sz w:val="15"/>
          <w:szCs w:val="15"/>
        </w:rPr>
        <w:t>:</w:t>
      </w:r>
    </w:p>
    <w:p w:rsidR="00535BBF" w:rsidRPr="00727FC6" w:rsidP="00535BBF" w14:paraId="03C8F1B0" w14:textId="77777777">
      <w:pPr>
        <w:pStyle w:val="E-mailSignature"/>
        <w:spacing w:after="120"/>
        <w:ind w:left="706"/>
        <w:rPr>
          <w:rFonts w:ascii="Arial" w:hAnsi="Arial" w:cs="Arial"/>
          <w:sz w:val="15"/>
          <w:szCs w:val="15"/>
        </w:rPr>
      </w:pPr>
      <w:r w:rsidRPr="00727FC6">
        <w:rPr>
          <w:rFonts w:ascii="Arial" w:hAnsi="Arial" w:cs="Arial"/>
          <w:sz w:val="15"/>
          <w:szCs w:val="15"/>
        </w:rPr>
        <w:t>The amount shown should represent cumulative cash disbursements through the obligations incurred during the CA period that were paid out prior to the completion of the Reconciliation Worksheet:</w:t>
      </w:r>
    </w:p>
    <w:p w:rsidR="00535BBF" w:rsidRPr="00727FC6" w:rsidP="00AE52F4" w14:paraId="4EEC91CD" w14:textId="77777777">
      <w:pPr>
        <w:pStyle w:val="E-mailSignature"/>
        <w:numPr>
          <w:ilvl w:val="0"/>
          <w:numId w:val="106"/>
        </w:numPr>
        <w:spacing w:after="120"/>
        <w:ind w:left="1066"/>
        <w:rPr>
          <w:rFonts w:ascii="Arial" w:hAnsi="Arial" w:cs="Arial"/>
          <w:sz w:val="15"/>
          <w:szCs w:val="15"/>
        </w:rPr>
      </w:pPr>
      <w:r w:rsidRPr="00727FC6">
        <w:rPr>
          <w:rFonts w:ascii="Arial" w:hAnsi="Arial" w:cs="Arial"/>
          <w:sz w:val="15"/>
          <w:szCs w:val="15"/>
        </w:rPr>
        <w:t>applicable credits, refunds and rebates;</w:t>
      </w:r>
    </w:p>
    <w:p w:rsidR="00535BBF" w:rsidRPr="00727FC6" w:rsidP="00AE52F4" w14:paraId="64A24D65" w14:textId="77777777">
      <w:pPr>
        <w:pStyle w:val="E-mailSignature"/>
        <w:numPr>
          <w:ilvl w:val="0"/>
          <w:numId w:val="106"/>
        </w:numPr>
        <w:spacing w:after="120"/>
        <w:ind w:left="1066"/>
        <w:rPr>
          <w:rFonts w:ascii="Arial" w:hAnsi="Arial" w:cs="Arial"/>
          <w:sz w:val="15"/>
          <w:szCs w:val="15"/>
        </w:rPr>
      </w:pPr>
      <w:r w:rsidRPr="00727FC6">
        <w:rPr>
          <w:rFonts w:ascii="Arial" w:hAnsi="Arial" w:cs="Arial"/>
          <w:sz w:val="15"/>
          <w:szCs w:val="15"/>
        </w:rPr>
        <w:t>outstanding advances and prepaid expenses; and</w:t>
      </w:r>
    </w:p>
    <w:p w:rsidR="00535BBF" w:rsidRPr="00727FC6" w:rsidP="00AE52F4" w14:paraId="4180196C" w14:textId="77777777">
      <w:pPr>
        <w:pStyle w:val="E-mailSignature"/>
        <w:numPr>
          <w:ilvl w:val="0"/>
          <w:numId w:val="106"/>
        </w:numPr>
        <w:ind w:left="1066"/>
        <w:rPr>
          <w:rFonts w:ascii="Arial" w:hAnsi="Arial" w:cs="Arial"/>
          <w:sz w:val="15"/>
          <w:szCs w:val="15"/>
        </w:rPr>
      </w:pPr>
      <w:r w:rsidRPr="00727FC6">
        <w:rPr>
          <w:rFonts w:ascii="Arial" w:hAnsi="Arial" w:cs="Arial"/>
          <w:sz w:val="15"/>
          <w:szCs w:val="15"/>
        </w:rPr>
        <w:t>other cash adjustments.</w:t>
      </w:r>
    </w:p>
    <w:p w:rsidR="00535BBF" w:rsidRPr="00727FC6" w:rsidP="00AE52F4" w14:paraId="6A5C1621" w14:textId="77777777">
      <w:pPr>
        <w:pStyle w:val="E-mailSignature"/>
        <w:numPr>
          <w:ilvl w:val="0"/>
          <w:numId w:val="107"/>
        </w:numPr>
        <w:spacing w:after="0"/>
        <w:ind w:hanging="630"/>
        <w:rPr>
          <w:rFonts w:ascii="Arial" w:hAnsi="Arial" w:cs="Arial"/>
          <w:b/>
          <w:i/>
          <w:sz w:val="15"/>
          <w:szCs w:val="15"/>
        </w:rPr>
      </w:pPr>
      <w:r w:rsidRPr="00727FC6">
        <w:rPr>
          <w:rFonts w:ascii="Arial" w:hAnsi="Arial" w:cs="Arial"/>
          <w:b/>
          <w:i/>
          <w:sz w:val="15"/>
          <w:szCs w:val="15"/>
        </w:rPr>
        <w:t>Payments</w:t>
      </w:r>
      <w:r w:rsidRPr="00727FC6">
        <w:rPr>
          <w:rFonts w:ascii="Arial" w:hAnsi="Arial" w:cs="Arial"/>
          <w:b/>
          <w:i/>
          <w:sz w:val="15"/>
          <w:szCs w:val="15"/>
        </w:rPr>
        <w:t>:</w:t>
      </w:r>
    </w:p>
    <w:p w:rsidR="00535BBF" w:rsidRPr="00727FC6" w:rsidP="00535BBF" w14:paraId="69C9DE48" w14:textId="77777777">
      <w:pPr>
        <w:pStyle w:val="E-mailSignature"/>
        <w:ind w:left="720"/>
        <w:rPr>
          <w:rFonts w:ascii="Arial" w:hAnsi="Arial" w:cs="Arial"/>
          <w:sz w:val="15"/>
          <w:szCs w:val="15"/>
        </w:rPr>
      </w:pPr>
      <w:r w:rsidRPr="00727FC6">
        <w:rPr>
          <w:rFonts w:ascii="Arial" w:hAnsi="Arial" w:cs="Arial"/>
          <w:sz w:val="15"/>
          <w:szCs w:val="15"/>
        </w:rPr>
        <w:t xml:space="preserve">The amount of cash drawn down against HHS-PMS or checks received.  </w:t>
      </w:r>
    </w:p>
    <w:p w:rsidR="00535BBF" w:rsidRPr="00727FC6" w:rsidP="00535BBF" w14:paraId="00615863" w14:textId="77777777">
      <w:pPr>
        <w:pStyle w:val="E-mailSignature"/>
        <w:ind w:left="720"/>
        <w:rPr>
          <w:rFonts w:ascii="Arial" w:hAnsi="Arial" w:cs="Arial"/>
          <w:sz w:val="15"/>
          <w:szCs w:val="15"/>
        </w:rPr>
      </w:pPr>
      <w:r w:rsidRPr="00727FC6">
        <w:rPr>
          <w:rFonts w:ascii="Arial" w:hAnsi="Arial" w:cs="Arial"/>
          <w:sz w:val="15"/>
          <w:szCs w:val="15"/>
        </w:rPr>
        <w:t>.</w:t>
      </w:r>
    </w:p>
    <w:p w:rsidR="00535BBF" w:rsidRPr="00727FC6" w:rsidP="00AE52F4" w14:paraId="3188747B" w14:textId="77777777">
      <w:pPr>
        <w:pStyle w:val="E-mailSignature"/>
        <w:numPr>
          <w:ilvl w:val="0"/>
          <w:numId w:val="107"/>
        </w:numPr>
        <w:spacing w:after="0"/>
        <w:ind w:hanging="630"/>
        <w:rPr>
          <w:rFonts w:ascii="Arial" w:hAnsi="Arial" w:cs="Arial"/>
          <w:b/>
          <w:i/>
          <w:sz w:val="15"/>
          <w:szCs w:val="15"/>
        </w:rPr>
      </w:pPr>
      <w:r w:rsidRPr="00727FC6">
        <w:rPr>
          <w:rFonts w:ascii="Arial" w:hAnsi="Arial" w:cs="Arial"/>
          <w:b/>
          <w:i/>
          <w:sz w:val="15"/>
          <w:szCs w:val="15"/>
        </w:rPr>
        <w:t>Difference:</w:t>
      </w:r>
    </w:p>
    <w:p w:rsidR="00535BBF" w:rsidRPr="00727FC6" w:rsidP="00535BBF" w14:paraId="5AE95419" w14:textId="77777777">
      <w:pPr>
        <w:pStyle w:val="E-mailSignature"/>
        <w:ind w:left="720"/>
        <w:rPr>
          <w:rFonts w:ascii="Arial" w:hAnsi="Arial" w:cs="Arial"/>
          <w:sz w:val="15"/>
          <w:szCs w:val="15"/>
        </w:rPr>
      </w:pPr>
      <w:r w:rsidRPr="00727FC6">
        <w:rPr>
          <w:rFonts w:ascii="Arial" w:hAnsi="Arial" w:cs="Arial"/>
          <w:sz w:val="15"/>
          <w:szCs w:val="15"/>
        </w:rPr>
        <w:t xml:space="preserve">The amount of </w:t>
      </w:r>
      <w:r w:rsidRPr="00727FC6" w:rsidR="002869F6">
        <w:rPr>
          <w:rFonts w:ascii="Arial" w:hAnsi="Arial" w:cs="Arial"/>
          <w:sz w:val="15"/>
          <w:szCs w:val="15"/>
        </w:rPr>
        <w:t>Payments</w:t>
      </w:r>
      <w:r w:rsidRPr="00727FC6">
        <w:rPr>
          <w:rFonts w:ascii="Arial" w:hAnsi="Arial" w:cs="Arial"/>
          <w:sz w:val="15"/>
          <w:szCs w:val="15"/>
        </w:rPr>
        <w:t xml:space="preserve">/draw downs (Line 2), subtracted from reported expenses in Line 1.  If the balance is greater, or less than zero, the closeout cannot take place until the SWA fully updates their last quarter’s FFR to properly match their draw downs.  </w:t>
      </w:r>
    </w:p>
    <w:p w:rsidR="00535BBF" w:rsidRPr="00727FC6" w:rsidP="00535BBF" w14:paraId="444C1AE6" w14:textId="77777777">
      <w:pPr>
        <w:pStyle w:val="E-mailSignature"/>
        <w:ind w:left="720"/>
        <w:rPr>
          <w:rFonts w:ascii="Arial" w:hAnsi="Arial" w:cs="Arial"/>
          <w:sz w:val="15"/>
          <w:szCs w:val="15"/>
        </w:rPr>
      </w:pPr>
      <w:r w:rsidRPr="00727FC6">
        <w:rPr>
          <w:rFonts w:ascii="Arial" w:hAnsi="Arial" w:cs="Arial"/>
          <w:sz w:val="15"/>
          <w:szCs w:val="15"/>
        </w:rPr>
        <w:t>When the Difference (Line 3) is greater than zero, there are either:</w:t>
      </w:r>
    </w:p>
    <w:p w:rsidR="00535BBF" w:rsidRPr="00727FC6" w:rsidP="00AE52F4" w14:paraId="36B0BEE6" w14:textId="77777777">
      <w:pPr>
        <w:pStyle w:val="E-mailSignature"/>
        <w:numPr>
          <w:ilvl w:val="0"/>
          <w:numId w:val="108"/>
        </w:numPr>
        <w:ind w:left="1080"/>
        <w:rPr>
          <w:rFonts w:ascii="Arial" w:hAnsi="Arial" w:cs="Arial"/>
          <w:sz w:val="15"/>
          <w:szCs w:val="15"/>
        </w:rPr>
      </w:pPr>
      <w:r w:rsidRPr="00727FC6">
        <w:rPr>
          <w:rFonts w:ascii="Arial" w:hAnsi="Arial" w:cs="Arial"/>
          <w:sz w:val="15"/>
          <w:szCs w:val="15"/>
        </w:rPr>
        <w:t>Resources on Order</w:t>
      </w:r>
    </w:p>
    <w:p w:rsidR="00535BBF" w:rsidRPr="00727FC6" w:rsidP="00AE52F4" w14:paraId="35985320" w14:textId="77777777">
      <w:pPr>
        <w:pStyle w:val="E-mailSignature"/>
        <w:numPr>
          <w:ilvl w:val="1"/>
          <w:numId w:val="108"/>
        </w:numPr>
        <w:ind w:left="1530"/>
        <w:rPr>
          <w:rFonts w:ascii="Arial" w:hAnsi="Arial" w:cs="Arial"/>
          <w:sz w:val="15"/>
          <w:szCs w:val="15"/>
        </w:rPr>
      </w:pPr>
      <w:r w:rsidRPr="00727FC6">
        <w:rPr>
          <w:rFonts w:ascii="Arial" w:hAnsi="Arial" w:cs="Arial"/>
          <w:sz w:val="15"/>
          <w:szCs w:val="15"/>
        </w:rPr>
        <w:t>The amount of those goods or services that is obligated, but not yet delivered by the vendor.  Does not include:  personal services, personnel benefits, most nonpersonal services line items and any items included as an “Accrual.”</w:t>
      </w:r>
    </w:p>
    <w:p w:rsidR="00535BBF" w:rsidRPr="00727FC6" w:rsidP="00AE52F4" w14:paraId="2FB9B6BC" w14:textId="77777777">
      <w:pPr>
        <w:pStyle w:val="E-mailSignature"/>
        <w:numPr>
          <w:ilvl w:val="0"/>
          <w:numId w:val="108"/>
        </w:numPr>
        <w:ind w:left="1080"/>
        <w:rPr>
          <w:rFonts w:ascii="Arial" w:hAnsi="Arial" w:cs="Arial"/>
          <w:sz w:val="15"/>
          <w:szCs w:val="15"/>
        </w:rPr>
      </w:pPr>
      <w:r w:rsidRPr="00727FC6">
        <w:rPr>
          <w:rFonts w:ascii="Arial" w:hAnsi="Arial" w:cs="Arial"/>
          <w:sz w:val="15"/>
          <w:szCs w:val="15"/>
        </w:rPr>
        <w:t>Accruals</w:t>
      </w:r>
    </w:p>
    <w:p w:rsidR="00535BBF" w:rsidRPr="00727FC6" w:rsidP="00AE52F4" w14:paraId="02A42869" w14:textId="77777777">
      <w:pPr>
        <w:pStyle w:val="E-mailSignature"/>
        <w:numPr>
          <w:ilvl w:val="1"/>
          <w:numId w:val="108"/>
        </w:numPr>
        <w:ind w:left="1530"/>
        <w:rPr>
          <w:rFonts w:ascii="Arial" w:hAnsi="Arial" w:cs="Arial"/>
          <w:sz w:val="15"/>
          <w:szCs w:val="15"/>
        </w:rPr>
      </w:pPr>
      <w:r w:rsidRPr="00727FC6">
        <w:rPr>
          <w:rFonts w:ascii="Arial" w:hAnsi="Arial" w:cs="Arial"/>
          <w:sz w:val="15"/>
          <w:szCs w:val="15"/>
        </w:rPr>
        <w:t>The amount of those goods received, services rendered, expenses incurred, and assets acquired, but for which payments have not yet been made.</w:t>
      </w:r>
    </w:p>
    <w:p w:rsidR="00535BBF" w:rsidRPr="00727FC6" w:rsidP="00535BBF" w14:paraId="6EAEFD03" w14:textId="77777777">
      <w:pPr>
        <w:pStyle w:val="E-mailSignature"/>
        <w:ind w:left="720"/>
        <w:rPr>
          <w:rFonts w:ascii="Arial" w:hAnsi="Arial" w:cs="Arial"/>
          <w:sz w:val="15"/>
          <w:szCs w:val="15"/>
        </w:rPr>
      </w:pPr>
      <w:r w:rsidRPr="00727FC6">
        <w:rPr>
          <w:rFonts w:ascii="Arial" w:hAnsi="Arial" w:cs="Arial"/>
          <w:sz w:val="15"/>
          <w:szCs w:val="15"/>
        </w:rPr>
        <w:t>When the Difference (Line 3) is less than zero there is:</w:t>
      </w:r>
    </w:p>
    <w:p w:rsidR="00535BBF" w:rsidRPr="00727FC6" w:rsidP="00AE52F4" w14:paraId="4A2D5720" w14:textId="77777777">
      <w:pPr>
        <w:pStyle w:val="E-mailSignature"/>
        <w:numPr>
          <w:ilvl w:val="0"/>
          <w:numId w:val="109"/>
        </w:numPr>
        <w:ind w:left="1080"/>
        <w:rPr>
          <w:rFonts w:ascii="Arial" w:hAnsi="Arial" w:cs="Arial"/>
          <w:sz w:val="15"/>
          <w:szCs w:val="15"/>
        </w:rPr>
      </w:pPr>
      <w:r w:rsidRPr="00727FC6">
        <w:rPr>
          <w:rFonts w:ascii="Arial" w:hAnsi="Arial" w:cs="Arial"/>
          <w:sz w:val="15"/>
          <w:szCs w:val="15"/>
        </w:rPr>
        <w:t>Cash on Hand</w:t>
      </w:r>
    </w:p>
    <w:p w:rsidR="00535BBF" w:rsidRPr="00727FC6" w:rsidP="00AE52F4" w14:paraId="48743AEB" w14:textId="77777777">
      <w:pPr>
        <w:pStyle w:val="ListParagraph"/>
        <w:numPr>
          <w:ilvl w:val="1"/>
          <w:numId w:val="109"/>
        </w:numPr>
        <w:ind w:left="1530"/>
        <w:rPr>
          <w:rFonts w:ascii="Arial" w:hAnsi="Arial" w:cs="Arial"/>
          <w:sz w:val="15"/>
          <w:szCs w:val="15"/>
        </w:rPr>
      </w:pPr>
      <w:r w:rsidRPr="00727FC6">
        <w:rPr>
          <w:rFonts w:ascii="Arial" w:hAnsi="Arial" w:cs="Arial"/>
          <w:sz w:val="15"/>
          <w:szCs w:val="15"/>
        </w:rPr>
        <w:t xml:space="preserve">The amount of cash available for the payment of obligations.  </w:t>
      </w:r>
    </w:p>
    <w:p w:rsidR="00535BBF" w:rsidRPr="00727FC6" w:rsidP="00AE52F4" w14:paraId="2E053079" w14:textId="77777777">
      <w:pPr>
        <w:pStyle w:val="E-mailSignature"/>
        <w:numPr>
          <w:ilvl w:val="0"/>
          <w:numId w:val="107"/>
        </w:numPr>
        <w:spacing w:after="0"/>
        <w:ind w:hanging="630"/>
        <w:rPr>
          <w:rFonts w:ascii="Arial" w:hAnsi="Arial" w:cs="Arial"/>
          <w:b/>
          <w:i/>
          <w:sz w:val="15"/>
          <w:szCs w:val="15"/>
        </w:rPr>
      </w:pPr>
      <w:r w:rsidRPr="00727FC6">
        <w:rPr>
          <w:rFonts w:ascii="Arial" w:hAnsi="Arial" w:cs="Arial"/>
          <w:b/>
          <w:i/>
          <w:sz w:val="15"/>
          <w:szCs w:val="15"/>
        </w:rPr>
        <w:t>Total Obligational Authority:</w:t>
      </w:r>
    </w:p>
    <w:p w:rsidR="00535BBF" w:rsidRPr="00727FC6" w:rsidP="002A59E2" w14:paraId="18216967" w14:textId="77777777">
      <w:pPr>
        <w:pStyle w:val="E-mailSignature"/>
        <w:spacing w:after="120"/>
        <w:ind w:left="720"/>
        <w:rPr>
          <w:rFonts w:ascii="Arial" w:hAnsi="Arial" w:cs="Arial"/>
          <w:sz w:val="15"/>
          <w:szCs w:val="15"/>
        </w:rPr>
      </w:pPr>
      <w:r w:rsidRPr="00727FC6">
        <w:rPr>
          <w:rFonts w:ascii="Arial" w:hAnsi="Arial" w:cs="Arial"/>
          <w:sz w:val="15"/>
          <w:szCs w:val="15"/>
        </w:rPr>
        <w:t>The amount of funds that the SWA is allowed to obligate against a specific program ( i.e., CES, LAUS, etc.).</w:t>
      </w:r>
    </w:p>
    <w:p w:rsidR="00535BBF" w:rsidRPr="00727FC6" w:rsidP="00AE52F4" w14:paraId="54D546EB" w14:textId="77777777">
      <w:pPr>
        <w:pStyle w:val="E-mailSignature"/>
        <w:numPr>
          <w:ilvl w:val="0"/>
          <w:numId w:val="107"/>
        </w:numPr>
        <w:spacing w:after="0"/>
        <w:ind w:hanging="630"/>
        <w:rPr>
          <w:rFonts w:ascii="Arial" w:hAnsi="Arial" w:cs="Arial"/>
          <w:b/>
          <w:i/>
          <w:sz w:val="15"/>
          <w:szCs w:val="15"/>
        </w:rPr>
      </w:pPr>
      <w:r w:rsidRPr="00727FC6">
        <w:rPr>
          <w:rFonts w:ascii="Arial" w:hAnsi="Arial" w:cs="Arial"/>
          <w:b/>
          <w:i/>
          <w:sz w:val="15"/>
          <w:szCs w:val="15"/>
        </w:rPr>
        <w:t>Unused Obligational Authority:</w:t>
      </w:r>
    </w:p>
    <w:p w:rsidR="00535BBF" w:rsidRPr="00727FC6" w:rsidP="00535BBF" w14:paraId="150E8F8C" w14:textId="77777777">
      <w:pPr>
        <w:pStyle w:val="E-mailSignature"/>
        <w:ind w:left="720"/>
        <w:rPr>
          <w:sz w:val="18"/>
          <w:szCs w:val="18"/>
        </w:rPr>
      </w:pPr>
      <w:r w:rsidRPr="00727FC6">
        <w:rPr>
          <w:rFonts w:ascii="Arial" w:hAnsi="Arial" w:cs="Arial"/>
          <w:sz w:val="15"/>
          <w:szCs w:val="15"/>
        </w:rPr>
        <w:t>The amount of funds that the SWA did not obligate against a specific program.  This sum should equal Line 4 (Total Obligational Authority) minus Line 2 (</w:t>
      </w:r>
      <w:r w:rsidRPr="00727FC6" w:rsidR="00607CCC">
        <w:rPr>
          <w:rFonts w:ascii="Arial" w:hAnsi="Arial" w:cs="Arial"/>
          <w:sz w:val="15"/>
          <w:szCs w:val="15"/>
        </w:rPr>
        <w:t>Payments</w:t>
      </w:r>
      <w:r w:rsidRPr="00727FC6">
        <w:rPr>
          <w:rFonts w:ascii="Arial" w:hAnsi="Arial" w:cs="Arial"/>
          <w:sz w:val="15"/>
          <w:szCs w:val="15"/>
        </w:rPr>
        <w:t>).</w:t>
      </w:r>
    </w:p>
    <w:p w:rsidR="00535BBF" w:rsidRPr="00727FC6" w:rsidP="00AE52F4" w14:paraId="6AA5B018" w14:textId="77777777">
      <w:pPr>
        <w:pStyle w:val="E-mailSignature"/>
        <w:numPr>
          <w:ilvl w:val="0"/>
          <w:numId w:val="107"/>
        </w:numPr>
        <w:spacing w:after="0"/>
        <w:ind w:hanging="630"/>
        <w:rPr>
          <w:rFonts w:ascii="Arial" w:hAnsi="Arial" w:cs="Arial"/>
          <w:b/>
          <w:i/>
          <w:sz w:val="15"/>
          <w:szCs w:val="15"/>
        </w:rPr>
      </w:pPr>
      <w:r w:rsidRPr="00727FC6">
        <w:rPr>
          <w:rFonts w:ascii="Arial" w:hAnsi="Arial" w:cs="Arial"/>
          <w:b/>
          <w:i/>
          <w:sz w:val="15"/>
          <w:szCs w:val="15"/>
        </w:rPr>
        <w:t>Revised Obligational Authority:</w:t>
      </w:r>
    </w:p>
    <w:p w:rsidR="00535BBF" w:rsidRPr="00727FC6" w:rsidP="00535BBF" w14:paraId="7161786F" w14:textId="77777777">
      <w:pPr>
        <w:pStyle w:val="E-mailSignature"/>
        <w:ind w:left="720"/>
        <w:rPr>
          <w:rFonts w:ascii="Arial" w:hAnsi="Arial" w:cs="Arial"/>
          <w:sz w:val="15"/>
          <w:szCs w:val="15"/>
        </w:rPr>
      </w:pPr>
      <w:r w:rsidRPr="00727FC6">
        <w:rPr>
          <w:rFonts w:ascii="Arial" w:hAnsi="Arial" w:cs="Arial"/>
          <w:sz w:val="15"/>
          <w:szCs w:val="15"/>
        </w:rPr>
        <w:t xml:space="preserve">The actual amount of funds used during the fiscal year.  This sum should equal Line 4 (Total Obligational Authority) minus Line 5 (Unused Obligational Authority). </w:t>
      </w:r>
    </w:p>
    <w:p w:rsidR="00535BBF" w:rsidRPr="00727FC6" w:rsidP="00AE52F4" w14:paraId="435633DC" w14:textId="77777777">
      <w:pPr>
        <w:pStyle w:val="E-mailSignature"/>
        <w:numPr>
          <w:ilvl w:val="0"/>
          <w:numId w:val="107"/>
        </w:numPr>
        <w:spacing w:after="0"/>
        <w:ind w:hanging="630"/>
        <w:rPr>
          <w:rFonts w:ascii="Arial" w:hAnsi="Arial" w:cs="Arial"/>
          <w:b/>
          <w:i/>
          <w:sz w:val="15"/>
          <w:szCs w:val="15"/>
        </w:rPr>
      </w:pPr>
      <w:r w:rsidRPr="00727FC6">
        <w:rPr>
          <w:rFonts w:ascii="Arial" w:hAnsi="Arial" w:cs="Arial"/>
          <w:b/>
          <w:i/>
          <w:sz w:val="15"/>
          <w:szCs w:val="15"/>
        </w:rPr>
        <w:t>Total Unused Obligational Authority from this page:</w:t>
      </w:r>
    </w:p>
    <w:p w:rsidR="00535BBF" w:rsidRPr="00727FC6" w:rsidP="00535BBF" w14:paraId="5D104A60" w14:textId="77777777">
      <w:pPr>
        <w:pStyle w:val="E-mailSignature"/>
        <w:ind w:left="720"/>
      </w:pPr>
      <w:r w:rsidRPr="00727FC6">
        <w:rPr>
          <w:rFonts w:ascii="Arial" w:hAnsi="Arial" w:cs="Arial"/>
          <w:sz w:val="15"/>
          <w:szCs w:val="15"/>
        </w:rPr>
        <w:t xml:space="preserve">Represents all Unused Obligational Authority summed across all programs, which illustrates the total amount of funds that will be </w:t>
      </w:r>
      <w:r w:rsidRPr="00727FC6">
        <w:rPr>
          <w:rFonts w:ascii="Arial" w:hAnsi="Arial" w:cs="Arial"/>
          <w:sz w:val="15"/>
          <w:szCs w:val="15"/>
        </w:rPr>
        <w:t>deobligated</w:t>
      </w:r>
      <w:r w:rsidRPr="00727FC6">
        <w:rPr>
          <w:rFonts w:ascii="Arial" w:hAnsi="Arial" w:cs="Arial"/>
          <w:sz w:val="15"/>
          <w:szCs w:val="15"/>
        </w:rPr>
        <w:t xml:space="preserve"> from the CA.   </w:t>
      </w:r>
    </w:p>
    <w:tbl>
      <w:tblPr>
        <w:tblW w:w="14572" w:type="dxa"/>
        <w:tblInd w:w="98" w:type="dxa"/>
        <w:tblLayout w:type="fixed"/>
        <w:tblLook w:val="04A0"/>
      </w:tblPr>
      <w:tblGrid>
        <w:gridCol w:w="273"/>
        <w:gridCol w:w="1392"/>
        <w:gridCol w:w="538"/>
        <w:gridCol w:w="538"/>
        <w:gridCol w:w="537"/>
        <w:gridCol w:w="811"/>
        <w:gridCol w:w="237"/>
        <w:gridCol w:w="1415"/>
        <w:gridCol w:w="447"/>
        <w:gridCol w:w="1434"/>
        <w:gridCol w:w="441"/>
        <w:gridCol w:w="166"/>
        <w:gridCol w:w="273"/>
        <w:gridCol w:w="975"/>
        <w:gridCol w:w="464"/>
        <w:gridCol w:w="313"/>
        <w:gridCol w:w="1118"/>
        <w:gridCol w:w="552"/>
        <w:gridCol w:w="555"/>
        <w:gridCol w:w="494"/>
        <w:gridCol w:w="193"/>
        <w:gridCol w:w="82"/>
        <w:gridCol w:w="237"/>
        <w:gridCol w:w="55"/>
        <w:gridCol w:w="474"/>
        <w:gridCol w:w="80"/>
        <w:gridCol w:w="478"/>
      </w:tblGrid>
      <w:tr w14:paraId="4FE299A9" w14:textId="77777777" w:rsidTr="00DE6CCC">
        <w:tblPrEx>
          <w:tblW w:w="14572" w:type="dxa"/>
          <w:tblInd w:w="98" w:type="dxa"/>
          <w:tblLayout w:type="fixed"/>
          <w:tblLook w:val="04A0"/>
        </w:tblPrEx>
        <w:trPr>
          <w:trHeight w:val="863"/>
        </w:trPr>
        <w:tc>
          <w:tcPr>
            <w:tcW w:w="5740" w:type="dxa"/>
            <w:gridSpan w:val="8"/>
            <w:tcBorders>
              <w:top w:val="single" w:sz="4" w:space="0" w:color="auto"/>
              <w:left w:val="single" w:sz="4" w:space="0" w:color="auto"/>
              <w:bottom w:val="nil"/>
              <w:right w:val="nil"/>
            </w:tcBorders>
            <w:shd w:val="clear" w:color="auto" w:fill="auto"/>
            <w:noWrap/>
            <w:vAlign w:val="center"/>
            <w:hideMark/>
          </w:tcPr>
          <w:p w:rsidR="00535BBF" w:rsidRPr="00727FC6" w:rsidP="00535BBF" w14:paraId="55021B57" w14:textId="77777777">
            <w:pPr>
              <w:spacing w:after="0"/>
              <w:ind w:left="0"/>
              <w:rPr>
                <w:rFonts w:ascii="Arial" w:hAnsi="Arial" w:cs="Arial"/>
                <w:b/>
                <w:bCs/>
                <w:szCs w:val="20"/>
              </w:rPr>
            </w:pPr>
            <w:r w:rsidRPr="00727FC6">
              <w:rPr>
                <w:rFonts w:ascii="Arial" w:hAnsi="Arial" w:cs="Arial"/>
                <w:b/>
                <w:bCs/>
                <w:szCs w:val="20"/>
              </w:rPr>
              <w:t xml:space="preserve">  BUREAU OF LABOR STATISTICS</w:t>
            </w:r>
          </w:p>
        </w:tc>
        <w:tc>
          <w:tcPr>
            <w:tcW w:w="447" w:type="dxa"/>
            <w:tcBorders>
              <w:top w:val="single" w:sz="4" w:space="0" w:color="auto"/>
              <w:left w:val="nil"/>
              <w:bottom w:val="nil"/>
              <w:right w:val="nil"/>
            </w:tcBorders>
            <w:shd w:val="clear" w:color="auto" w:fill="auto"/>
            <w:noWrap/>
            <w:vAlign w:val="bottom"/>
            <w:hideMark/>
          </w:tcPr>
          <w:p w:rsidR="00535BBF" w:rsidRPr="00727FC6" w:rsidP="00535BBF" w14:paraId="4CDFC9F9" w14:textId="77777777">
            <w:pPr>
              <w:spacing w:after="0"/>
              <w:ind w:left="0"/>
              <w:rPr>
                <w:rFonts w:ascii="Arial" w:hAnsi="Arial" w:cs="Arial"/>
                <w:szCs w:val="20"/>
              </w:rPr>
            </w:pPr>
            <w:r w:rsidRPr="00727FC6">
              <w:rPr>
                <w:rFonts w:ascii="Arial" w:hAnsi="Arial" w:cs="Arial"/>
                <w:szCs w:val="20"/>
              </w:rPr>
              <w:t> </w:t>
            </w:r>
          </w:p>
        </w:tc>
        <w:tc>
          <w:tcPr>
            <w:tcW w:w="1434" w:type="dxa"/>
            <w:tcBorders>
              <w:top w:val="single" w:sz="4" w:space="0" w:color="auto"/>
              <w:left w:val="nil"/>
              <w:bottom w:val="nil"/>
              <w:right w:val="nil"/>
            </w:tcBorders>
            <w:shd w:val="clear" w:color="auto" w:fill="auto"/>
            <w:noWrap/>
            <w:vAlign w:val="bottom"/>
            <w:hideMark/>
          </w:tcPr>
          <w:p w:rsidR="00535BBF" w:rsidRPr="00727FC6" w:rsidP="00535BBF" w14:paraId="4054287A" w14:textId="77777777">
            <w:pPr>
              <w:spacing w:after="0"/>
              <w:ind w:left="0"/>
              <w:rPr>
                <w:rFonts w:ascii="Arial" w:hAnsi="Arial" w:cs="Arial"/>
                <w:szCs w:val="20"/>
              </w:rPr>
            </w:pPr>
            <w:r w:rsidRPr="00727FC6">
              <w:rPr>
                <w:rFonts w:ascii="Arial" w:hAnsi="Arial" w:cs="Arial"/>
                <w:szCs w:val="20"/>
              </w:rPr>
              <w:t> </w:t>
            </w:r>
          </w:p>
        </w:tc>
        <w:tc>
          <w:tcPr>
            <w:tcW w:w="441" w:type="dxa"/>
            <w:tcBorders>
              <w:top w:val="single" w:sz="4" w:space="0" w:color="auto"/>
              <w:left w:val="nil"/>
              <w:bottom w:val="nil"/>
              <w:right w:val="nil"/>
            </w:tcBorders>
            <w:shd w:val="clear" w:color="auto" w:fill="auto"/>
            <w:noWrap/>
            <w:vAlign w:val="bottom"/>
            <w:hideMark/>
          </w:tcPr>
          <w:p w:rsidR="00535BBF" w:rsidRPr="00727FC6" w:rsidP="00535BBF" w14:paraId="77A1B40C" w14:textId="77777777">
            <w:pPr>
              <w:spacing w:after="0"/>
              <w:ind w:left="0"/>
              <w:rPr>
                <w:rFonts w:ascii="Arial" w:hAnsi="Arial" w:cs="Arial"/>
                <w:szCs w:val="20"/>
              </w:rPr>
            </w:pPr>
            <w:r w:rsidRPr="00727FC6">
              <w:rPr>
                <w:rFonts w:ascii="Arial" w:hAnsi="Arial" w:cs="Arial"/>
                <w:szCs w:val="20"/>
              </w:rPr>
              <w:t> </w:t>
            </w:r>
          </w:p>
        </w:tc>
        <w:tc>
          <w:tcPr>
            <w:tcW w:w="5103" w:type="dxa"/>
            <w:gridSpan w:val="10"/>
            <w:tcBorders>
              <w:top w:val="single" w:sz="4" w:space="0" w:color="auto"/>
              <w:left w:val="nil"/>
              <w:bottom w:val="nil"/>
              <w:right w:val="nil"/>
            </w:tcBorders>
            <w:shd w:val="clear" w:color="auto" w:fill="auto"/>
            <w:noWrap/>
            <w:vAlign w:val="center"/>
            <w:hideMark/>
          </w:tcPr>
          <w:p w:rsidR="00535BBF" w:rsidRPr="00727FC6" w:rsidP="00535BBF" w14:paraId="11852780" w14:textId="77777777">
            <w:pPr>
              <w:spacing w:after="0"/>
              <w:ind w:left="0"/>
              <w:jc w:val="right"/>
              <w:rPr>
                <w:rFonts w:ascii="Arial" w:hAnsi="Arial" w:cs="Arial"/>
                <w:b/>
                <w:bCs/>
                <w:szCs w:val="20"/>
              </w:rPr>
            </w:pPr>
            <w:r w:rsidRPr="00727FC6">
              <w:rPr>
                <w:rFonts w:ascii="Arial" w:hAnsi="Arial" w:cs="Arial"/>
                <w:b/>
                <w:bCs/>
                <w:szCs w:val="20"/>
              </w:rPr>
              <w:t>U.S. DEPARTMENT OF LABOR</w:t>
            </w:r>
          </w:p>
        </w:tc>
        <w:tc>
          <w:tcPr>
            <w:tcW w:w="928" w:type="dxa"/>
            <w:gridSpan w:val="5"/>
            <w:tcBorders>
              <w:top w:val="single" w:sz="4" w:space="0" w:color="auto"/>
              <w:left w:val="nil"/>
              <w:bottom w:val="nil"/>
              <w:right w:val="nil"/>
            </w:tcBorders>
            <w:shd w:val="clear" w:color="auto" w:fill="auto"/>
            <w:noWrap/>
            <w:vAlign w:val="bottom"/>
            <w:hideMark/>
          </w:tcPr>
          <w:p w:rsidR="00535BBF" w:rsidRPr="00727FC6" w:rsidP="00535BBF" w14:paraId="3C4905C8" w14:textId="22AB092D">
            <w:pPr>
              <w:spacing w:after="0"/>
              <w:ind w:left="0"/>
              <w:rPr>
                <w:rFonts w:ascii="Arial" w:hAnsi="Arial" w:cs="Arial"/>
                <w:szCs w:val="20"/>
              </w:rPr>
            </w:pPr>
            <w:r w:rsidRPr="00727FC6">
              <w:rPr>
                <w:rFonts w:ascii="Arial" w:hAnsi="Arial" w:cs="Arial"/>
                <w:noProof/>
                <w:szCs w:val="20"/>
              </w:rPr>
              <w:drawing>
                <wp:anchor distT="0" distB="0" distL="114300" distR="114300" simplePos="0" relativeHeight="251660288" behindDoc="0" locked="0" layoutInCell="1" allowOverlap="1">
                  <wp:simplePos x="0" y="0"/>
                  <wp:positionH relativeFrom="column">
                    <wp:posOffset>131445</wp:posOffset>
                  </wp:positionH>
                  <wp:positionV relativeFrom="paragraph">
                    <wp:posOffset>-177800</wp:posOffset>
                  </wp:positionV>
                  <wp:extent cx="552450" cy="4953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47"/>
                          <pic:cNvPicPr>
                            <a:picLocks noChangeAspect="1" noChangeArrowheads="1"/>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52450" cy="495300"/>
                          </a:xfrm>
                          <a:prstGeom prst="rect">
                            <a:avLst/>
                          </a:prstGeom>
                          <a:noFill/>
                        </pic:spPr>
                      </pic:pic>
                    </a:graphicData>
                  </a:graphic>
                </wp:anchor>
              </w:drawing>
            </w:r>
          </w:p>
        </w:tc>
        <w:tc>
          <w:tcPr>
            <w:tcW w:w="477" w:type="dxa"/>
            <w:tcBorders>
              <w:top w:val="single" w:sz="4" w:space="0" w:color="auto"/>
              <w:left w:val="nil"/>
              <w:bottom w:val="nil"/>
              <w:right w:val="single" w:sz="4" w:space="0" w:color="auto"/>
            </w:tcBorders>
            <w:shd w:val="clear" w:color="auto" w:fill="auto"/>
            <w:noWrap/>
            <w:vAlign w:val="bottom"/>
            <w:hideMark/>
          </w:tcPr>
          <w:p w:rsidR="00535BBF" w:rsidRPr="00727FC6" w:rsidP="00535BBF" w14:paraId="586FB0E8" w14:textId="77777777">
            <w:pPr>
              <w:spacing w:after="0"/>
              <w:ind w:left="0"/>
              <w:rPr>
                <w:rFonts w:ascii="Arial" w:hAnsi="Arial" w:cs="Arial"/>
                <w:szCs w:val="20"/>
              </w:rPr>
            </w:pPr>
            <w:r w:rsidRPr="00727FC6">
              <w:rPr>
                <w:rFonts w:ascii="Arial" w:hAnsi="Arial" w:cs="Arial"/>
                <w:szCs w:val="20"/>
              </w:rPr>
              <w:t> </w:t>
            </w:r>
          </w:p>
        </w:tc>
      </w:tr>
      <w:tr w14:paraId="4C1FB960" w14:textId="77777777" w:rsidTr="00DE6CCC">
        <w:tblPrEx>
          <w:tblW w:w="14572" w:type="dxa"/>
          <w:tblInd w:w="98" w:type="dxa"/>
          <w:tblLayout w:type="fixed"/>
          <w:tblLook w:val="04A0"/>
        </w:tblPrEx>
        <w:trPr>
          <w:trHeight w:val="863"/>
        </w:trPr>
        <w:tc>
          <w:tcPr>
            <w:tcW w:w="14570" w:type="dxa"/>
            <w:gridSpan w:val="27"/>
            <w:tcBorders>
              <w:top w:val="nil"/>
              <w:left w:val="single" w:sz="4" w:space="0" w:color="auto"/>
              <w:bottom w:val="single" w:sz="4" w:space="0" w:color="auto"/>
              <w:right w:val="single" w:sz="4" w:space="0" w:color="auto"/>
            </w:tcBorders>
            <w:shd w:val="clear" w:color="auto" w:fill="auto"/>
            <w:noWrap/>
            <w:vAlign w:val="center"/>
            <w:hideMark/>
          </w:tcPr>
          <w:p w:rsidR="00535BBF" w:rsidRPr="00727FC6" w:rsidP="00535BBF" w14:paraId="432DB904" w14:textId="77777777">
            <w:pPr>
              <w:spacing w:after="0"/>
              <w:ind w:left="0"/>
              <w:jc w:val="center"/>
              <w:rPr>
                <w:rFonts w:ascii="Arial" w:hAnsi="Arial" w:cs="Arial"/>
                <w:b/>
                <w:bCs/>
                <w:szCs w:val="20"/>
              </w:rPr>
            </w:pPr>
            <w:r w:rsidRPr="00727FC6">
              <w:rPr>
                <w:rFonts w:ascii="Arial" w:hAnsi="Arial" w:cs="Arial"/>
                <w:b/>
                <w:bCs/>
                <w:szCs w:val="20"/>
              </w:rPr>
              <w:t>BLS LMI FINANCIAL RECONCILIATION WORKSHEET (FRW-B: AAMC PROGRAMS)</w:t>
            </w:r>
          </w:p>
        </w:tc>
      </w:tr>
      <w:tr w14:paraId="210590EF" w14:textId="77777777" w:rsidTr="00DE6CCC">
        <w:tblPrEx>
          <w:tblW w:w="14572" w:type="dxa"/>
          <w:tblInd w:w="98" w:type="dxa"/>
          <w:tblLayout w:type="fixed"/>
          <w:tblLook w:val="04A0"/>
        </w:tblPrEx>
        <w:trPr>
          <w:trHeight w:val="749"/>
        </w:trPr>
        <w:tc>
          <w:tcPr>
            <w:tcW w:w="12973" w:type="dxa"/>
            <w:gridSpan w:val="20"/>
            <w:tcBorders>
              <w:top w:val="single" w:sz="4" w:space="0" w:color="auto"/>
              <w:left w:val="single" w:sz="4" w:space="0" w:color="auto"/>
              <w:bottom w:val="single" w:sz="4" w:space="0" w:color="auto"/>
              <w:right w:val="single" w:sz="4" w:space="0" w:color="000000"/>
            </w:tcBorders>
            <w:shd w:val="clear" w:color="auto" w:fill="auto"/>
            <w:vAlign w:val="center"/>
            <w:hideMark/>
          </w:tcPr>
          <w:p w:rsidR="00535BBF" w:rsidRPr="00727FC6" w:rsidP="006673B8" w14:paraId="7817796E" w14:textId="4FBA5DCE">
            <w:pPr>
              <w:spacing w:after="0"/>
              <w:ind w:left="0"/>
              <w:rPr>
                <w:rFonts w:ascii="Arial" w:hAnsi="Arial" w:cs="Arial"/>
                <w:sz w:val="14"/>
                <w:szCs w:val="14"/>
              </w:rPr>
            </w:pPr>
            <w:r w:rsidRPr="00727FC6">
              <w:rPr>
                <w:rFonts w:ascii="Arial" w:hAnsi="Arial" w:cs="Arial"/>
                <w:sz w:val="14"/>
                <w:szCs w:val="14"/>
              </w:rPr>
              <w:t xml:space="preserve">We estimate that </w:t>
            </w:r>
            <w:r w:rsidR="00152375">
              <w:rPr>
                <w:rFonts w:ascii="Arial" w:hAnsi="Arial" w:cs="Arial"/>
                <w:sz w:val="14"/>
                <w:szCs w:val="14"/>
              </w:rPr>
              <w:t>it will take an average of 25</w:t>
            </w:r>
            <w:r w:rsidRPr="00727FC6">
              <w:rPr>
                <w:rFonts w:ascii="Arial" w:hAnsi="Arial" w:cs="Arial"/>
                <w:sz w:val="14"/>
                <w:szCs w:val="14"/>
              </w:rPr>
              <w:t xml:space="preserve"> minutes to complete this form including time for reviewing instructions, searching existing data sources, gathering and maintaining the data needed, and completing and reviewing the information.  Your response is required to obtain or retain benefits under 29 USC 49</w:t>
            </w:r>
            <w:r w:rsidRPr="00727FC6" w:rsidR="00C3179C">
              <w:rPr>
                <w:rFonts w:ascii="Arial" w:hAnsi="Arial" w:cs="Arial"/>
                <w:sz w:val="14"/>
                <w:szCs w:val="14"/>
              </w:rPr>
              <w:t>L-1</w:t>
            </w:r>
            <w:r w:rsidRPr="00727FC6">
              <w:rPr>
                <w:rFonts w:ascii="Arial" w:hAnsi="Arial" w:cs="Arial"/>
                <w:sz w:val="14"/>
                <w:szCs w:val="14"/>
              </w:rPr>
              <w:t>.  If you have any comments regarding these estimates or any other aspect of this form, including suggestions for reducing this burden, send them to the Bureau of Labor Statistics, Division of Financial Management (1220-0079), 2 Massachusetts Avenue, NE, Room 4135, Washington, DC 20212-0001.  You are not required to respond to the collection of information unless it displays a currently valid OMB control number.</w:t>
            </w:r>
          </w:p>
        </w:tc>
        <w:tc>
          <w:tcPr>
            <w:tcW w:w="1597" w:type="dxa"/>
            <w:gridSpan w:val="7"/>
            <w:tcBorders>
              <w:top w:val="single" w:sz="4" w:space="0" w:color="auto"/>
              <w:left w:val="nil"/>
              <w:bottom w:val="single" w:sz="4" w:space="0" w:color="auto"/>
              <w:right w:val="single" w:sz="4" w:space="0" w:color="auto"/>
            </w:tcBorders>
            <w:shd w:val="clear" w:color="auto" w:fill="auto"/>
            <w:vAlign w:val="center"/>
            <w:hideMark/>
          </w:tcPr>
          <w:p w:rsidR="00535BBF" w:rsidRPr="00727FC6" w:rsidP="00535BBF" w14:paraId="379A5DD5" w14:textId="77777777">
            <w:pPr>
              <w:spacing w:after="0"/>
              <w:ind w:left="0"/>
              <w:jc w:val="center"/>
              <w:rPr>
                <w:rFonts w:ascii="Arial" w:hAnsi="Arial" w:cs="Arial"/>
                <w:sz w:val="14"/>
                <w:szCs w:val="14"/>
              </w:rPr>
            </w:pPr>
            <w:r w:rsidRPr="00727FC6">
              <w:rPr>
                <w:rFonts w:ascii="Arial" w:hAnsi="Arial" w:cs="Arial"/>
                <w:sz w:val="14"/>
                <w:szCs w:val="14"/>
              </w:rPr>
              <w:br/>
              <w:t>OMB No. 1220-0079</w:t>
            </w:r>
            <w:r w:rsidRPr="00727FC6">
              <w:rPr>
                <w:rFonts w:ascii="Arial" w:hAnsi="Arial" w:cs="Arial"/>
                <w:sz w:val="14"/>
                <w:szCs w:val="14"/>
              </w:rPr>
              <w:br/>
              <w:t xml:space="preserve">Approval Expires </w:t>
            </w:r>
          </w:p>
          <w:p w:rsidR="00535BBF" w:rsidRPr="00727FC6" w:rsidP="00535BBF" w14:paraId="380E8B5F" w14:textId="1BB5B204">
            <w:pPr>
              <w:spacing w:after="0"/>
              <w:ind w:left="0"/>
              <w:jc w:val="center"/>
              <w:rPr>
                <w:rFonts w:ascii="Arial" w:hAnsi="Arial" w:cs="Arial"/>
                <w:sz w:val="14"/>
                <w:szCs w:val="14"/>
              </w:rPr>
            </w:pPr>
            <w:r>
              <w:rPr>
                <w:rFonts w:ascii="Arial" w:hAnsi="Arial"/>
                <w:sz w:val="14"/>
              </w:rPr>
              <w:t>06-30-2024</w:t>
            </w:r>
          </w:p>
        </w:tc>
      </w:tr>
      <w:tr w14:paraId="496511E1" w14:textId="77777777" w:rsidTr="00DE6CCC">
        <w:tblPrEx>
          <w:tblW w:w="14572" w:type="dxa"/>
          <w:tblInd w:w="98" w:type="dxa"/>
          <w:tblLayout w:type="fixed"/>
          <w:tblLook w:val="04A0"/>
        </w:tblPrEx>
        <w:trPr>
          <w:trHeight w:val="536"/>
        </w:trPr>
        <w:tc>
          <w:tcPr>
            <w:tcW w:w="273" w:type="dxa"/>
            <w:tcBorders>
              <w:top w:val="nil"/>
              <w:left w:val="single" w:sz="4" w:space="0" w:color="auto"/>
              <w:bottom w:val="nil"/>
              <w:right w:val="nil"/>
            </w:tcBorders>
            <w:shd w:val="clear" w:color="auto" w:fill="auto"/>
            <w:noWrap/>
            <w:vAlign w:val="bottom"/>
            <w:hideMark/>
          </w:tcPr>
          <w:p w:rsidR="00535BBF" w:rsidRPr="00727FC6" w:rsidP="00535BBF" w14:paraId="6D95D6FF" w14:textId="77777777">
            <w:pPr>
              <w:spacing w:after="0"/>
              <w:ind w:left="0"/>
              <w:rPr>
                <w:rFonts w:ascii="Arial" w:hAnsi="Arial" w:cs="Arial"/>
                <w:szCs w:val="20"/>
              </w:rPr>
            </w:pPr>
            <w:r w:rsidRPr="00727FC6">
              <w:rPr>
                <w:rFonts w:ascii="Arial" w:hAnsi="Arial" w:cs="Arial"/>
                <w:szCs w:val="20"/>
              </w:rPr>
              <w:t> </w:t>
            </w:r>
          </w:p>
        </w:tc>
        <w:tc>
          <w:tcPr>
            <w:tcW w:w="1930" w:type="dxa"/>
            <w:gridSpan w:val="2"/>
            <w:tcBorders>
              <w:top w:val="nil"/>
              <w:left w:val="nil"/>
              <w:bottom w:val="nil"/>
              <w:right w:val="nil"/>
            </w:tcBorders>
            <w:shd w:val="clear" w:color="auto" w:fill="auto"/>
            <w:vAlign w:val="bottom"/>
            <w:hideMark/>
          </w:tcPr>
          <w:p w:rsidR="00535BBF" w:rsidRPr="00727FC6" w:rsidP="00535BBF" w14:paraId="2865DAFE" w14:textId="77777777">
            <w:pPr>
              <w:spacing w:after="0"/>
              <w:ind w:left="0"/>
              <w:jc w:val="center"/>
              <w:rPr>
                <w:rFonts w:ascii="Arial" w:hAnsi="Arial" w:cs="Arial"/>
                <w:szCs w:val="20"/>
              </w:rPr>
            </w:pPr>
            <w:r w:rsidRPr="00727FC6">
              <w:rPr>
                <w:rFonts w:ascii="Arial" w:hAnsi="Arial" w:cs="Arial"/>
                <w:szCs w:val="20"/>
              </w:rPr>
              <w:t>State Workforce Agency (SWA):</w:t>
            </w:r>
          </w:p>
        </w:tc>
        <w:tc>
          <w:tcPr>
            <w:tcW w:w="6026" w:type="dxa"/>
            <w:gridSpan w:val="9"/>
            <w:tcBorders>
              <w:top w:val="nil"/>
              <w:left w:val="nil"/>
              <w:bottom w:val="single" w:sz="4" w:space="0" w:color="auto"/>
              <w:right w:val="nil"/>
            </w:tcBorders>
            <w:shd w:val="clear" w:color="auto" w:fill="auto"/>
            <w:noWrap/>
            <w:vAlign w:val="bottom"/>
            <w:hideMark/>
          </w:tcPr>
          <w:p w:rsidR="00535BBF" w:rsidRPr="00727FC6" w:rsidP="00535BBF" w14:paraId="668EFA8B" w14:textId="77777777">
            <w:pPr>
              <w:spacing w:after="0"/>
              <w:ind w:left="0"/>
              <w:rPr>
                <w:rFonts w:ascii="Arial" w:hAnsi="Arial" w:cs="Arial"/>
                <w:szCs w:val="20"/>
              </w:rPr>
            </w:pPr>
            <w:r w:rsidRPr="00727FC6">
              <w:rPr>
                <w:rFonts w:ascii="Arial" w:hAnsi="Arial" w:cs="Arial"/>
                <w:szCs w:val="20"/>
              </w:rPr>
              <w:t> </w:t>
            </w:r>
          </w:p>
        </w:tc>
        <w:tc>
          <w:tcPr>
            <w:tcW w:w="273" w:type="dxa"/>
            <w:tcBorders>
              <w:top w:val="nil"/>
              <w:left w:val="nil"/>
              <w:bottom w:val="nil"/>
              <w:right w:val="nil"/>
            </w:tcBorders>
            <w:shd w:val="clear" w:color="auto" w:fill="auto"/>
            <w:noWrap/>
            <w:vAlign w:val="bottom"/>
            <w:hideMark/>
          </w:tcPr>
          <w:p w:rsidR="00535BBF" w:rsidRPr="00727FC6" w:rsidP="00535BBF" w14:paraId="162E9026" w14:textId="77777777">
            <w:pPr>
              <w:spacing w:after="0"/>
              <w:ind w:left="0"/>
              <w:rPr>
                <w:rFonts w:ascii="Arial" w:hAnsi="Arial" w:cs="Arial"/>
                <w:szCs w:val="20"/>
              </w:rPr>
            </w:pPr>
          </w:p>
        </w:tc>
        <w:tc>
          <w:tcPr>
            <w:tcW w:w="1752" w:type="dxa"/>
            <w:gridSpan w:val="3"/>
            <w:tcBorders>
              <w:top w:val="nil"/>
              <w:left w:val="nil"/>
              <w:bottom w:val="nil"/>
              <w:right w:val="nil"/>
            </w:tcBorders>
            <w:shd w:val="clear" w:color="auto" w:fill="auto"/>
            <w:noWrap/>
            <w:vAlign w:val="bottom"/>
            <w:hideMark/>
          </w:tcPr>
          <w:p w:rsidR="00535BBF" w:rsidRPr="00727FC6" w:rsidP="00535BBF" w14:paraId="135CB9A1" w14:textId="77777777">
            <w:pPr>
              <w:spacing w:after="0"/>
              <w:ind w:left="0"/>
              <w:jc w:val="right"/>
              <w:rPr>
                <w:rFonts w:ascii="Arial" w:hAnsi="Arial" w:cs="Arial"/>
                <w:szCs w:val="20"/>
              </w:rPr>
            </w:pPr>
            <w:r w:rsidRPr="00727FC6">
              <w:rPr>
                <w:rFonts w:ascii="Arial" w:hAnsi="Arial" w:cs="Arial"/>
                <w:szCs w:val="20"/>
              </w:rPr>
              <w:t>Date:</w:t>
            </w:r>
          </w:p>
        </w:tc>
        <w:tc>
          <w:tcPr>
            <w:tcW w:w="2225" w:type="dxa"/>
            <w:gridSpan w:val="3"/>
            <w:tcBorders>
              <w:top w:val="nil"/>
              <w:left w:val="nil"/>
              <w:bottom w:val="single" w:sz="4" w:space="0" w:color="auto"/>
              <w:right w:val="nil"/>
            </w:tcBorders>
            <w:shd w:val="clear" w:color="auto" w:fill="auto"/>
            <w:noWrap/>
            <w:vAlign w:val="bottom"/>
            <w:hideMark/>
          </w:tcPr>
          <w:p w:rsidR="00535BBF" w:rsidRPr="00727FC6" w:rsidP="00535BBF" w14:paraId="674A1553" w14:textId="77777777">
            <w:pPr>
              <w:spacing w:after="0"/>
              <w:ind w:left="0"/>
              <w:rPr>
                <w:rFonts w:ascii="Arial" w:hAnsi="Arial" w:cs="Arial"/>
                <w:szCs w:val="20"/>
              </w:rPr>
            </w:pPr>
          </w:p>
        </w:tc>
        <w:tc>
          <w:tcPr>
            <w:tcW w:w="1061" w:type="dxa"/>
            <w:gridSpan w:val="5"/>
            <w:tcBorders>
              <w:top w:val="nil"/>
              <w:left w:val="nil"/>
              <w:bottom w:val="nil"/>
              <w:right w:val="nil"/>
            </w:tcBorders>
            <w:shd w:val="clear" w:color="auto" w:fill="auto"/>
            <w:noWrap/>
            <w:vAlign w:val="bottom"/>
            <w:hideMark/>
          </w:tcPr>
          <w:p w:rsidR="00535BBF" w:rsidRPr="00727FC6" w:rsidP="00535BBF" w14:paraId="20210811" w14:textId="77777777">
            <w:pPr>
              <w:spacing w:after="0"/>
              <w:ind w:left="0"/>
              <w:rPr>
                <w:rFonts w:ascii="Arial" w:hAnsi="Arial" w:cs="Arial"/>
                <w:szCs w:val="20"/>
              </w:rPr>
            </w:pPr>
          </w:p>
        </w:tc>
        <w:tc>
          <w:tcPr>
            <w:tcW w:w="1031" w:type="dxa"/>
            <w:gridSpan w:val="3"/>
            <w:tcBorders>
              <w:top w:val="nil"/>
              <w:left w:val="nil"/>
              <w:bottom w:val="nil"/>
              <w:right w:val="single" w:sz="4" w:space="0" w:color="auto"/>
            </w:tcBorders>
            <w:shd w:val="clear" w:color="auto" w:fill="auto"/>
            <w:noWrap/>
            <w:vAlign w:val="bottom"/>
            <w:hideMark/>
          </w:tcPr>
          <w:p w:rsidR="00535BBF" w:rsidRPr="00727FC6" w:rsidP="00535BBF" w14:paraId="2E3F31C5" w14:textId="77777777">
            <w:pPr>
              <w:spacing w:after="0"/>
              <w:ind w:left="0"/>
              <w:rPr>
                <w:rFonts w:ascii="Arial" w:hAnsi="Arial" w:cs="Arial"/>
                <w:szCs w:val="20"/>
              </w:rPr>
            </w:pPr>
            <w:r w:rsidRPr="00727FC6">
              <w:rPr>
                <w:rFonts w:ascii="Arial" w:hAnsi="Arial" w:cs="Arial"/>
                <w:szCs w:val="20"/>
              </w:rPr>
              <w:t> </w:t>
            </w:r>
          </w:p>
        </w:tc>
      </w:tr>
      <w:tr w14:paraId="5983BE3C" w14:textId="77777777" w:rsidTr="00DE6CCC">
        <w:tblPrEx>
          <w:tblW w:w="14572" w:type="dxa"/>
          <w:tblInd w:w="98" w:type="dxa"/>
          <w:tblLayout w:type="fixed"/>
          <w:tblLook w:val="04A0"/>
        </w:tblPrEx>
        <w:trPr>
          <w:trHeight w:val="320"/>
        </w:trPr>
        <w:tc>
          <w:tcPr>
            <w:tcW w:w="273" w:type="dxa"/>
            <w:tcBorders>
              <w:top w:val="nil"/>
              <w:left w:val="single" w:sz="4" w:space="0" w:color="auto"/>
              <w:bottom w:val="nil"/>
              <w:right w:val="nil"/>
            </w:tcBorders>
            <w:shd w:val="clear" w:color="auto" w:fill="auto"/>
            <w:noWrap/>
            <w:vAlign w:val="bottom"/>
            <w:hideMark/>
          </w:tcPr>
          <w:p w:rsidR="00535BBF" w:rsidRPr="00727FC6" w:rsidP="00535BBF" w14:paraId="456BD13C"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00535BBF" w:rsidRPr="00727FC6" w:rsidP="00535BBF" w14:paraId="5446C53C"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00535BBF" w:rsidRPr="00727FC6" w:rsidP="00535BBF" w14:paraId="3A0971DA"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00535BBF" w:rsidRPr="00727FC6" w:rsidP="00535BBF" w14:paraId="176196FB"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00535BBF" w:rsidRPr="00727FC6" w:rsidP="00535BBF" w14:paraId="15E9EC69" w14:textId="77777777">
            <w:pPr>
              <w:spacing w:after="0"/>
              <w:ind w:left="0"/>
              <w:rPr>
                <w:rFonts w:ascii="Arial" w:hAnsi="Arial" w:cs="Arial"/>
                <w:szCs w:val="20"/>
              </w:rPr>
            </w:pPr>
          </w:p>
        </w:tc>
        <w:tc>
          <w:tcPr>
            <w:tcW w:w="810" w:type="dxa"/>
            <w:tcBorders>
              <w:top w:val="nil"/>
              <w:left w:val="nil"/>
              <w:bottom w:val="nil"/>
              <w:right w:val="nil"/>
            </w:tcBorders>
            <w:shd w:val="clear" w:color="auto" w:fill="auto"/>
            <w:noWrap/>
            <w:vAlign w:val="bottom"/>
            <w:hideMark/>
          </w:tcPr>
          <w:p w:rsidR="00535BBF" w:rsidRPr="00727FC6" w:rsidP="00535BBF" w14:paraId="4A1F27B9"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00535BBF" w:rsidRPr="00727FC6" w:rsidP="00535BBF" w14:paraId="2843CB29" w14:textId="77777777">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rsidR="00535BBF" w:rsidRPr="00727FC6" w:rsidP="00535BBF" w14:paraId="4BD5AD66" w14:textId="77777777">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rsidR="00535BBF" w:rsidRPr="00727FC6" w:rsidP="00535BBF" w14:paraId="5F6A0329" w14:textId="77777777">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rsidR="00535BBF" w:rsidRPr="00727FC6" w:rsidP="00535BBF" w14:paraId="01082553" w14:textId="77777777">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rsidR="00535BBF" w:rsidRPr="00727FC6" w:rsidP="00535BBF" w14:paraId="308C8412" w14:textId="77777777">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rsidR="00535BBF" w:rsidRPr="00727FC6" w:rsidP="00535BBF" w14:paraId="19B372BF" w14:textId="77777777">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rsidR="00535BBF" w:rsidRPr="00727FC6" w:rsidP="00535BBF" w14:paraId="1445BDF4" w14:textId="77777777">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rsidR="00535BBF" w:rsidRPr="00727FC6" w:rsidP="00535BBF" w14:paraId="5294EA15" w14:textId="77777777">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rsidR="00535BBF" w:rsidRPr="00727FC6" w:rsidP="00535BBF" w14:paraId="35E4FECF" w14:textId="77777777">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rsidR="00535BBF" w:rsidRPr="00727FC6" w:rsidP="00535BBF" w14:paraId="2D101ED2"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00535BBF" w:rsidRPr="00727FC6" w:rsidP="00535BBF" w14:paraId="5E7B2D0A"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00535BBF" w:rsidRPr="00727FC6" w:rsidP="00535BBF" w14:paraId="367BAECD" w14:textId="77777777">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rsidR="00535BBF" w:rsidRPr="00727FC6" w:rsidP="00535BBF" w14:paraId="41EDC3F7" w14:textId="77777777">
            <w:pPr>
              <w:spacing w:after="0"/>
              <w:ind w:left="0"/>
              <w:rPr>
                <w:rFonts w:ascii="Arial" w:hAnsi="Arial" w:cs="Arial"/>
                <w:szCs w:val="20"/>
              </w:rPr>
            </w:pPr>
            <w:r w:rsidRPr="00727FC6">
              <w:rPr>
                <w:rFonts w:ascii="Arial" w:hAnsi="Arial" w:cs="Arial"/>
                <w:szCs w:val="20"/>
              </w:rPr>
              <w:t> </w:t>
            </w:r>
          </w:p>
        </w:tc>
      </w:tr>
      <w:tr w14:paraId="7CF0EC0A" w14:textId="77777777" w:rsidTr="00DE6CCC">
        <w:tblPrEx>
          <w:tblW w:w="14572" w:type="dxa"/>
          <w:tblInd w:w="98" w:type="dxa"/>
          <w:tblLayout w:type="fixed"/>
          <w:tblLook w:val="04A0"/>
        </w:tblPrEx>
        <w:trPr>
          <w:trHeight w:val="320"/>
        </w:trPr>
        <w:tc>
          <w:tcPr>
            <w:tcW w:w="273" w:type="dxa"/>
            <w:tcBorders>
              <w:top w:val="nil"/>
              <w:left w:val="single" w:sz="4" w:space="0" w:color="auto"/>
              <w:bottom w:val="nil"/>
              <w:right w:val="nil"/>
            </w:tcBorders>
            <w:shd w:val="clear" w:color="auto" w:fill="auto"/>
            <w:noWrap/>
            <w:vAlign w:val="bottom"/>
            <w:hideMark/>
          </w:tcPr>
          <w:p w:rsidR="00535BBF" w:rsidRPr="00727FC6" w:rsidP="00535BBF" w14:paraId="2E25E607"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00535BBF" w:rsidRPr="00727FC6" w:rsidP="00535BBF" w14:paraId="7EF67966" w14:textId="77777777">
            <w:pPr>
              <w:spacing w:after="0"/>
              <w:ind w:left="0"/>
              <w:jc w:val="right"/>
              <w:rPr>
                <w:rFonts w:ascii="Arial" w:hAnsi="Arial" w:cs="Arial"/>
                <w:szCs w:val="20"/>
              </w:rPr>
            </w:pPr>
            <w:r w:rsidRPr="00727FC6">
              <w:rPr>
                <w:rFonts w:ascii="Arial" w:hAnsi="Arial" w:cs="Arial"/>
                <w:szCs w:val="20"/>
              </w:rPr>
              <w:t>CA #:</w:t>
            </w:r>
          </w:p>
        </w:tc>
        <w:tc>
          <w:tcPr>
            <w:tcW w:w="2424" w:type="dxa"/>
            <w:gridSpan w:val="4"/>
            <w:tcBorders>
              <w:top w:val="nil"/>
              <w:left w:val="nil"/>
              <w:bottom w:val="single" w:sz="4" w:space="0" w:color="auto"/>
              <w:right w:val="nil"/>
            </w:tcBorders>
            <w:shd w:val="clear" w:color="auto" w:fill="auto"/>
            <w:noWrap/>
            <w:vAlign w:val="bottom"/>
            <w:hideMark/>
          </w:tcPr>
          <w:p w:rsidR="00535BBF" w:rsidRPr="00727FC6" w:rsidP="00535BBF" w14:paraId="509C3C9C" w14:textId="77777777">
            <w:pPr>
              <w:spacing w:after="0"/>
              <w:ind w:left="0"/>
              <w:rPr>
                <w:rFonts w:ascii="Arial" w:hAnsi="Arial" w:cs="Arial"/>
                <w:szCs w:val="20"/>
                <w:u w:val="single"/>
              </w:rPr>
            </w:pPr>
          </w:p>
        </w:tc>
        <w:tc>
          <w:tcPr>
            <w:tcW w:w="237" w:type="dxa"/>
            <w:tcBorders>
              <w:top w:val="nil"/>
              <w:left w:val="nil"/>
              <w:bottom w:val="single" w:sz="4" w:space="0" w:color="auto"/>
              <w:right w:val="nil"/>
            </w:tcBorders>
            <w:shd w:val="clear" w:color="auto" w:fill="auto"/>
            <w:noWrap/>
            <w:vAlign w:val="bottom"/>
            <w:hideMark/>
          </w:tcPr>
          <w:p w:rsidR="00535BBF" w:rsidRPr="00727FC6" w:rsidP="00535BBF" w14:paraId="14CDFE92" w14:textId="77777777">
            <w:pPr>
              <w:spacing w:after="0"/>
              <w:ind w:left="0"/>
              <w:rPr>
                <w:rFonts w:ascii="Arial" w:hAnsi="Arial" w:cs="Arial"/>
                <w:szCs w:val="20"/>
              </w:rPr>
            </w:pPr>
            <w:r w:rsidRPr="00727FC6">
              <w:rPr>
                <w:rFonts w:ascii="Arial" w:hAnsi="Arial" w:cs="Arial"/>
                <w:szCs w:val="20"/>
              </w:rPr>
              <w:t> </w:t>
            </w:r>
          </w:p>
        </w:tc>
        <w:tc>
          <w:tcPr>
            <w:tcW w:w="1415" w:type="dxa"/>
            <w:tcBorders>
              <w:top w:val="nil"/>
              <w:left w:val="nil"/>
              <w:bottom w:val="single" w:sz="4" w:space="0" w:color="auto"/>
              <w:right w:val="nil"/>
            </w:tcBorders>
            <w:shd w:val="clear" w:color="auto" w:fill="auto"/>
            <w:noWrap/>
            <w:vAlign w:val="bottom"/>
            <w:hideMark/>
          </w:tcPr>
          <w:p w:rsidR="00535BBF" w:rsidRPr="00727FC6" w:rsidP="00535BBF" w14:paraId="3DABEEF8" w14:textId="77777777">
            <w:pPr>
              <w:spacing w:after="0"/>
              <w:ind w:left="0"/>
              <w:rPr>
                <w:rFonts w:ascii="Arial" w:hAnsi="Arial" w:cs="Arial"/>
                <w:szCs w:val="20"/>
              </w:rPr>
            </w:pPr>
            <w:r w:rsidRPr="00727FC6">
              <w:rPr>
                <w:rFonts w:ascii="Arial" w:hAnsi="Arial" w:cs="Arial"/>
                <w:szCs w:val="20"/>
              </w:rPr>
              <w:t> </w:t>
            </w:r>
          </w:p>
        </w:tc>
        <w:tc>
          <w:tcPr>
            <w:tcW w:w="1881" w:type="dxa"/>
            <w:gridSpan w:val="2"/>
            <w:tcBorders>
              <w:top w:val="nil"/>
              <w:left w:val="nil"/>
              <w:bottom w:val="nil"/>
              <w:right w:val="nil"/>
            </w:tcBorders>
            <w:shd w:val="clear" w:color="auto" w:fill="auto"/>
            <w:noWrap/>
            <w:vAlign w:val="bottom"/>
            <w:hideMark/>
          </w:tcPr>
          <w:p w:rsidR="00535BBF" w:rsidRPr="00727FC6" w:rsidP="00535BBF" w14:paraId="07FB8853" w14:textId="77777777">
            <w:pPr>
              <w:spacing w:after="0"/>
              <w:ind w:left="0"/>
              <w:jc w:val="center"/>
              <w:rPr>
                <w:rFonts w:ascii="Arial" w:hAnsi="Arial" w:cs="Arial"/>
                <w:szCs w:val="20"/>
              </w:rPr>
            </w:pPr>
            <w:r w:rsidRPr="00727FC6">
              <w:rPr>
                <w:rFonts w:ascii="Arial" w:hAnsi="Arial" w:cs="Arial"/>
                <w:szCs w:val="20"/>
              </w:rPr>
              <w:t>CA Period: From:</w:t>
            </w:r>
          </w:p>
        </w:tc>
        <w:tc>
          <w:tcPr>
            <w:tcW w:w="441" w:type="dxa"/>
            <w:tcBorders>
              <w:top w:val="nil"/>
              <w:left w:val="nil"/>
              <w:bottom w:val="single" w:sz="4" w:space="0" w:color="auto"/>
              <w:right w:val="nil"/>
            </w:tcBorders>
            <w:shd w:val="clear" w:color="auto" w:fill="auto"/>
            <w:noWrap/>
            <w:vAlign w:val="bottom"/>
            <w:hideMark/>
          </w:tcPr>
          <w:p w:rsidR="00535BBF" w:rsidRPr="00727FC6" w:rsidP="00535BBF" w14:paraId="57A97EAA" w14:textId="77777777">
            <w:pPr>
              <w:spacing w:after="0"/>
              <w:ind w:left="0"/>
              <w:rPr>
                <w:rFonts w:ascii="Arial" w:hAnsi="Arial" w:cs="Arial"/>
                <w:szCs w:val="20"/>
              </w:rPr>
            </w:pPr>
            <w:r w:rsidRPr="00727FC6">
              <w:rPr>
                <w:rFonts w:ascii="Arial" w:hAnsi="Arial" w:cs="Arial"/>
                <w:szCs w:val="20"/>
              </w:rPr>
              <w:t> </w:t>
            </w:r>
          </w:p>
        </w:tc>
        <w:tc>
          <w:tcPr>
            <w:tcW w:w="1414" w:type="dxa"/>
            <w:gridSpan w:val="3"/>
            <w:tcBorders>
              <w:top w:val="nil"/>
              <w:left w:val="nil"/>
              <w:bottom w:val="single" w:sz="4" w:space="0" w:color="auto"/>
              <w:right w:val="nil"/>
            </w:tcBorders>
            <w:shd w:val="clear" w:color="auto" w:fill="auto"/>
            <w:noWrap/>
            <w:vAlign w:val="bottom"/>
            <w:hideMark/>
          </w:tcPr>
          <w:p w:rsidR="00535BBF" w:rsidRPr="00727FC6" w:rsidP="00535BBF" w14:paraId="1C6D2789" w14:textId="77777777">
            <w:pPr>
              <w:spacing w:after="0"/>
              <w:ind w:left="0"/>
              <w:rPr>
                <w:rFonts w:ascii="Arial" w:hAnsi="Arial" w:cs="Arial"/>
                <w:b/>
                <w:bCs/>
                <w:szCs w:val="20"/>
              </w:rPr>
            </w:pPr>
            <w:r w:rsidRPr="00727FC6">
              <w:rPr>
                <w:rFonts w:ascii="Arial" w:hAnsi="Arial" w:cs="Arial"/>
                <w:b/>
                <w:bCs/>
                <w:szCs w:val="20"/>
              </w:rPr>
              <w:t> </w:t>
            </w:r>
          </w:p>
        </w:tc>
        <w:tc>
          <w:tcPr>
            <w:tcW w:w="464" w:type="dxa"/>
            <w:tcBorders>
              <w:top w:val="nil"/>
              <w:left w:val="nil"/>
              <w:bottom w:val="single" w:sz="4" w:space="0" w:color="auto"/>
              <w:right w:val="nil"/>
            </w:tcBorders>
            <w:shd w:val="clear" w:color="auto" w:fill="auto"/>
            <w:noWrap/>
            <w:vAlign w:val="bottom"/>
            <w:hideMark/>
          </w:tcPr>
          <w:p w:rsidR="00535BBF" w:rsidRPr="00727FC6" w:rsidP="00535BBF" w14:paraId="22927C34" w14:textId="77777777">
            <w:pPr>
              <w:spacing w:after="0"/>
              <w:ind w:left="0"/>
              <w:rPr>
                <w:rFonts w:ascii="Arial" w:hAnsi="Arial" w:cs="Arial"/>
                <w:szCs w:val="20"/>
              </w:rPr>
            </w:pPr>
            <w:r w:rsidRPr="00727FC6">
              <w:rPr>
                <w:rFonts w:ascii="Arial" w:hAnsi="Arial" w:cs="Arial"/>
                <w:szCs w:val="20"/>
              </w:rPr>
              <w:t> </w:t>
            </w:r>
          </w:p>
        </w:tc>
        <w:tc>
          <w:tcPr>
            <w:tcW w:w="1431" w:type="dxa"/>
            <w:gridSpan w:val="2"/>
            <w:tcBorders>
              <w:top w:val="nil"/>
              <w:left w:val="nil"/>
              <w:bottom w:val="single" w:sz="4" w:space="0" w:color="auto"/>
              <w:right w:val="nil"/>
            </w:tcBorders>
            <w:shd w:val="clear" w:color="auto" w:fill="auto"/>
            <w:noWrap/>
            <w:vAlign w:val="bottom"/>
            <w:hideMark/>
          </w:tcPr>
          <w:p w:rsidR="00535BBF" w:rsidRPr="00727FC6" w:rsidP="00535BBF" w14:paraId="68B38AAA" w14:textId="77777777">
            <w:pPr>
              <w:spacing w:after="0"/>
              <w:ind w:left="0"/>
              <w:rPr>
                <w:rFonts w:ascii="Arial" w:hAnsi="Arial" w:cs="Arial"/>
                <w:szCs w:val="20"/>
              </w:rPr>
            </w:pPr>
            <w:r w:rsidRPr="00727FC6">
              <w:rPr>
                <w:rFonts w:ascii="Arial" w:hAnsi="Arial" w:cs="Arial"/>
                <w:szCs w:val="20"/>
              </w:rPr>
              <w:t> </w:t>
            </w:r>
          </w:p>
        </w:tc>
        <w:tc>
          <w:tcPr>
            <w:tcW w:w="552" w:type="dxa"/>
            <w:tcBorders>
              <w:top w:val="nil"/>
              <w:left w:val="nil"/>
              <w:bottom w:val="nil"/>
              <w:right w:val="nil"/>
            </w:tcBorders>
            <w:shd w:val="clear" w:color="auto" w:fill="auto"/>
            <w:noWrap/>
            <w:vAlign w:val="bottom"/>
            <w:hideMark/>
          </w:tcPr>
          <w:p w:rsidR="00535BBF" w:rsidRPr="00727FC6" w:rsidP="00535BBF" w14:paraId="4ADB894D" w14:textId="77777777">
            <w:pPr>
              <w:spacing w:after="0"/>
              <w:ind w:left="0"/>
              <w:rPr>
                <w:rFonts w:ascii="Arial" w:hAnsi="Arial" w:cs="Arial"/>
                <w:szCs w:val="20"/>
              </w:rPr>
            </w:pPr>
            <w:r w:rsidRPr="00727FC6">
              <w:rPr>
                <w:rFonts w:ascii="Arial" w:hAnsi="Arial" w:cs="Arial"/>
                <w:szCs w:val="20"/>
              </w:rPr>
              <w:t>To:</w:t>
            </w:r>
          </w:p>
        </w:tc>
        <w:tc>
          <w:tcPr>
            <w:tcW w:w="1324" w:type="dxa"/>
            <w:gridSpan w:val="4"/>
            <w:tcBorders>
              <w:top w:val="nil"/>
              <w:left w:val="nil"/>
              <w:bottom w:val="single" w:sz="4" w:space="0" w:color="auto"/>
              <w:right w:val="nil"/>
            </w:tcBorders>
            <w:shd w:val="clear" w:color="auto" w:fill="auto"/>
            <w:noWrap/>
            <w:vAlign w:val="bottom"/>
            <w:hideMark/>
          </w:tcPr>
          <w:p w:rsidR="00535BBF" w:rsidRPr="00727FC6" w:rsidP="00535BBF" w14:paraId="632F3E3D" w14:textId="77777777">
            <w:pPr>
              <w:spacing w:after="0"/>
              <w:ind w:left="0"/>
              <w:rPr>
                <w:rFonts w:ascii="Arial" w:hAnsi="Arial" w:cs="Arial"/>
                <w:szCs w:val="20"/>
              </w:rPr>
            </w:pPr>
            <w:r w:rsidRPr="00727FC6">
              <w:rPr>
                <w:rFonts w:ascii="Arial" w:hAnsi="Arial" w:cs="Arial"/>
                <w:szCs w:val="20"/>
              </w:rPr>
              <w:t> </w:t>
            </w:r>
          </w:p>
        </w:tc>
        <w:tc>
          <w:tcPr>
            <w:tcW w:w="237" w:type="dxa"/>
            <w:tcBorders>
              <w:top w:val="nil"/>
              <w:left w:val="nil"/>
              <w:bottom w:val="single" w:sz="4" w:space="0" w:color="auto"/>
              <w:right w:val="nil"/>
            </w:tcBorders>
            <w:shd w:val="clear" w:color="auto" w:fill="auto"/>
            <w:noWrap/>
            <w:vAlign w:val="bottom"/>
            <w:hideMark/>
          </w:tcPr>
          <w:p w:rsidR="00535BBF" w:rsidRPr="00727FC6" w:rsidP="00535BBF" w14:paraId="2673A040" w14:textId="77777777">
            <w:pPr>
              <w:spacing w:after="0"/>
              <w:ind w:left="0"/>
              <w:rPr>
                <w:rFonts w:ascii="Arial" w:hAnsi="Arial" w:cs="Arial"/>
                <w:szCs w:val="20"/>
              </w:rPr>
            </w:pPr>
            <w:r w:rsidRPr="00727FC6">
              <w:rPr>
                <w:rFonts w:ascii="Arial" w:hAnsi="Arial" w:cs="Arial"/>
                <w:szCs w:val="20"/>
              </w:rPr>
              <w:t> </w:t>
            </w:r>
          </w:p>
        </w:tc>
        <w:tc>
          <w:tcPr>
            <w:tcW w:w="529" w:type="dxa"/>
            <w:gridSpan w:val="2"/>
            <w:tcBorders>
              <w:top w:val="nil"/>
              <w:left w:val="nil"/>
              <w:bottom w:val="single" w:sz="4" w:space="0" w:color="auto"/>
              <w:right w:val="nil"/>
            </w:tcBorders>
            <w:shd w:val="clear" w:color="auto" w:fill="auto"/>
            <w:noWrap/>
            <w:vAlign w:val="bottom"/>
            <w:hideMark/>
          </w:tcPr>
          <w:p w:rsidR="00535BBF" w:rsidRPr="00727FC6" w:rsidP="00535BBF" w14:paraId="3CD774EB" w14:textId="77777777">
            <w:pPr>
              <w:spacing w:after="0"/>
              <w:ind w:left="0"/>
              <w:rPr>
                <w:rFonts w:ascii="Arial" w:hAnsi="Arial" w:cs="Arial"/>
                <w:szCs w:val="20"/>
              </w:rPr>
            </w:pPr>
            <w:r w:rsidRPr="00727FC6">
              <w:rPr>
                <w:rFonts w:ascii="Arial" w:hAnsi="Arial" w:cs="Arial"/>
                <w:szCs w:val="20"/>
              </w:rPr>
              <w:t> </w:t>
            </w:r>
          </w:p>
        </w:tc>
        <w:tc>
          <w:tcPr>
            <w:tcW w:w="558" w:type="dxa"/>
            <w:gridSpan w:val="2"/>
            <w:tcBorders>
              <w:top w:val="nil"/>
              <w:left w:val="nil"/>
              <w:bottom w:val="nil"/>
              <w:right w:val="single" w:sz="4" w:space="0" w:color="auto"/>
            </w:tcBorders>
            <w:shd w:val="clear" w:color="auto" w:fill="auto"/>
            <w:noWrap/>
            <w:vAlign w:val="bottom"/>
            <w:hideMark/>
          </w:tcPr>
          <w:p w:rsidR="00535BBF" w:rsidRPr="00727FC6" w:rsidP="00535BBF" w14:paraId="30AD21A8" w14:textId="77777777">
            <w:pPr>
              <w:spacing w:after="0"/>
              <w:ind w:left="0"/>
              <w:rPr>
                <w:rFonts w:ascii="Arial" w:hAnsi="Arial" w:cs="Arial"/>
                <w:szCs w:val="20"/>
              </w:rPr>
            </w:pPr>
            <w:r w:rsidRPr="00727FC6">
              <w:rPr>
                <w:rFonts w:ascii="Arial" w:hAnsi="Arial" w:cs="Arial"/>
                <w:szCs w:val="20"/>
              </w:rPr>
              <w:t> </w:t>
            </w:r>
          </w:p>
        </w:tc>
      </w:tr>
      <w:tr w14:paraId="1859EA4C" w14:textId="77777777" w:rsidTr="00DE6CCC">
        <w:tblPrEx>
          <w:tblW w:w="14572" w:type="dxa"/>
          <w:tblInd w:w="98" w:type="dxa"/>
          <w:tblLayout w:type="fixed"/>
          <w:tblLook w:val="04A0"/>
        </w:tblPrEx>
        <w:trPr>
          <w:trHeight w:val="320"/>
        </w:trPr>
        <w:tc>
          <w:tcPr>
            <w:tcW w:w="273" w:type="dxa"/>
            <w:tcBorders>
              <w:top w:val="nil"/>
              <w:left w:val="single" w:sz="4" w:space="0" w:color="auto"/>
              <w:bottom w:val="nil"/>
              <w:right w:val="nil"/>
            </w:tcBorders>
            <w:shd w:val="clear" w:color="auto" w:fill="auto"/>
            <w:noWrap/>
            <w:vAlign w:val="bottom"/>
            <w:hideMark/>
          </w:tcPr>
          <w:p w:rsidR="00535BBF" w:rsidRPr="00727FC6" w:rsidP="00535BBF" w14:paraId="419C3CCF"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00535BBF" w:rsidRPr="00727FC6" w:rsidP="00535BBF" w14:paraId="21D5B0BC"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00535BBF" w:rsidRPr="00727FC6" w:rsidP="00535BBF" w14:paraId="1DE9E67A"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00535BBF" w:rsidRPr="00727FC6" w:rsidP="00535BBF" w14:paraId="313BA96B"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00535BBF" w:rsidRPr="00727FC6" w:rsidP="00535BBF" w14:paraId="58DF3234" w14:textId="77777777">
            <w:pPr>
              <w:spacing w:after="0"/>
              <w:ind w:left="0"/>
              <w:rPr>
                <w:rFonts w:ascii="Arial" w:hAnsi="Arial" w:cs="Arial"/>
                <w:szCs w:val="20"/>
              </w:rPr>
            </w:pPr>
          </w:p>
        </w:tc>
        <w:tc>
          <w:tcPr>
            <w:tcW w:w="810" w:type="dxa"/>
            <w:tcBorders>
              <w:top w:val="nil"/>
              <w:left w:val="nil"/>
              <w:bottom w:val="nil"/>
              <w:right w:val="nil"/>
            </w:tcBorders>
            <w:shd w:val="clear" w:color="auto" w:fill="auto"/>
            <w:noWrap/>
            <w:vAlign w:val="bottom"/>
            <w:hideMark/>
          </w:tcPr>
          <w:p w:rsidR="00535BBF" w:rsidRPr="00727FC6" w:rsidP="00535BBF" w14:paraId="0595E7E9"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00535BBF" w:rsidRPr="00727FC6" w:rsidP="00535BBF" w14:paraId="62EE8226" w14:textId="77777777">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rsidR="00535BBF" w:rsidRPr="00727FC6" w:rsidP="00535BBF" w14:paraId="7303E7F5" w14:textId="77777777">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rsidR="00535BBF" w:rsidRPr="00727FC6" w:rsidP="00535BBF" w14:paraId="77E6A161" w14:textId="77777777">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rsidR="00535BBF" w:rsidRPr="00727FC6" w:rsidP="00535BBF" w14:paraId="65C9FE59" w14:textId="77777777">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rsidR="00535BBF" w:rsidRPr="00727FC6" w:rsidP="00535BBF" w14:paraId="112F7CC5" w14:textId="77777777">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rsidR="00535BBF" w:rsidRPr="00727FC6" w:rsidP="00535BBF" w14:paraId="65D23C46" w14:textId="77777777">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rsidR="00535BBF" w:rsidRPr="00727FC6" w:rsidP="00535BBF" w14:paraId="4D5F37CC" w14:textId="77777777">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rsidR="00535BBF" w:rsidRPr="00727FC6" w:rsidP="00535BBF" w14:paraId="58EC7C4D" w14:textId="77777777">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rsidR="00535BBF" w:rsidRPr="00727FC6" w:rsidP="00535BBF" w14:paraId="03698518" w14:textId="77777777">
            <w:pPr>
              <w:spacing w:after="0"/>
              <w:ind w:left="0"/>
              <w:rPr>
                <w:rFonts w:ascii="Arial" w:hAnsi="Arial" w:cs="Arial"/>
                <w:szCs w:val="20"/>
              </w:rPr>
            </w:pPr>
          </w:p>
        </w:tc>
        <w:tc>
          <w:tcPr>
            <w:tcW w:w="1324" w:type="dxa"/>
            <w:gridSpan w:val="4"/>
            <w:tcBorders>
              <w:top w:val="nil"/>
              <w:left w:val="nil"/>
              <w:right w:val="nil"/>
            </w:tcBorders>
            <w:shd w:val="clear" w:color="auto" w:fill="auto"/>
            <w:noWrap/>
            <w:vAlign w:val="bottom"/>
            <w:hideMark/>
          </w:tcPr>
          <w:p w:rsidR="00535BBF" w:rsidRPr="00727FC6" w:rsidP="00535BBF" w14:paraId="0223AB83"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00535BBF" w:rsidRPr="00727FC6" w:rsidP="00535BBF" w14:paraId="2D776023"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00535BBF" w:rsidRPr="00727FC6" w:rsidP="00535BBF" w14:paraId="57AFE440" w14:textId="77777777">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rsidR="00535BBF" w:rsidRPr="00727FC6" w:rsidP="00535BBF" w14:paraId="11D44B50" w14:textId="77777777">
            <w:pPr>
              <w:spacing w:after="0"/>
              <w:ind w:left="0"/>
              <w:rPr>
                <w:rFonts w:ascii="Arial" w:hAnsi="Arial" w:cs="Arial"/>
                <w:szCs w:val="20"/>
              </w:rPr>
            </w:pPr>
            <w:r w:rsidRPr="00727FC6">
              <w:rPr>
                <w:rFonts w:ascii="Arial" w:hAnsi="Arial" w:cs="Arial"/>
                <w:szCs w:val="20"/>
              </w:rPr>
              <w:t> </w:t>
            </w:r>
          </w:p>
        </w:tc>
      </w:tr>
      <w:tr w14:paraId="0E30C108" w14:textId="77777777" w:rsidTr="00DE6CCC">
        <w:tblPrEx>
          <w:tblW w:w="14572" w:type="dxa"/>
          <w:tblInd w:w="98" w:type="dxa"/>
          <w:tblLayout w:type="fixed"/>
          <w:tblLook w:val="04A0"/>
        </w:tblPrEx>
        <w:trPr>
          <w:trHeight w:val="320"/>
        </w:trPr>
        <w:tc>
          <w:tcPr>
            <w:tcW w:w="273" w:type="dxa"/>
            <w:tcBorders>
              <w:top w:val="nil"/>
              <w:left w:val="single" w:sz="4" w:space="0" w:color="auto"/>
              <w:bottom w:val="nil"/>
              <w:right w:val="nil"/>
            </w:tcBorders>
            <w:shd w:val="clear" w:color="auto" w:fill="auto"/>
            <w:noWrap/>
            <w:vAlign w:val="bottom"/>
            <w:hideMark/>
          </w:tcPr>
          <w:p w:rsidR="00535BBF" w:rsidRPr="00727FC6" w:rsidP="00535BBF" w14:paraId="4C7E1BDB" w14:textId="77777777">
            <w:pPr>
              <w:spacing w:after="0"/>
              <w:ind w:left="0"/>
              <w:rPr>
                <w:rFonts w:ascii="Arial" w:hAnsi="Arial" w:cs="Arial"/>
                <w:b/>
                <w:bCs/>
                <w:szCs w:val="20"/>
              </w:rPr>
            </w:pPr>
            <w:r w:rsidRPr="00727FC6">
              <w:rPr>
                <w:rFonts w:ascii="Arial" w:hAnsi="Arial" w:cs="Arial"/>
                <w:b/>
                <w:bCs/>
                <w:szCs w:val="20"/>
              </w:rPr>
              <w:t> </w:t>
            </w:r>
          </w:p>
        </w:tc>
        <w:tc>
          <w:tcPr>
            <w:tcW w:w="1392" w:type="dxa"/>
            <w:tcBorders>
              <w:top w:val="nil"/>
              <w:left w:val="nil"/>
              <w:bottom w:val="nil"/>
              <w:right w:val="nil"/>
            </w:tcBorders>
            <w:shd w:val="clear" w:color="auto" w:fill="auto"/>
            <w:noWrap/>
            <w:vAlign w:val="bottom"/>
            <w:hideMark/>
          </w:tcPr>
          <w:p w:rsidR="00535BBF" w:rsidRPr="00727FC6" w:rsidP="00535BBF" w14:paraId="1CFF8DE2" w14:textId="77777777">
            <w:pPr>
              <w:spacing w:after="0"/>
              <w:ind w:left="0"/>
              <w:rPr>
                <w:rFonts w:ascii="Arial" w:hAnsi="Arial" w:cs="Arial"/>
                <w:b/>
                <w:bCs/>
                <w:szCs w:val="20"/>
              </w:rPr>
            </w:pPr>
          </w:p>
        </w:tc>
        <w:tc>
          <w:tcPr>
            <w:tcW w:w="538" w:type="dxa"/>
            <w:tcBorders>
              <w:top w:val="nil"/>
              <w:left w:val="nil"/>
              <w:bottom w:val="nil"/>
              <w:right w:val="nil"/>
            </w:tcBorders>
            <w:shd w:val="clear" w:color="auto" w:fill="auto"/>
            <w:noWrap/>
            <w:vAlign w:val="bottom"/>
            <w:hideMark/>
          </w:tcPr>
          <w:p w:rsidR="00535BBF" w:rsidRPr="00727FC6" w:rsidP="00535BBF" w14:paraId="12F2CB1B" w14:textId="77777777">
            <w:pPr>
              <w:spacing w:after="0"/>
              <w:ind w:left="0"/>
              <w:rPr>
                <w:rFonts w:ascii="Arial" w:hAnsi="Arial" w:cs="Arial"/>
                <w:b/>
                <w:bCs/>
                <w:szCs w:val="20"/>
              </w:rPr>
            </w:pPr>
          </w:p>
        </w:tc>
        <w:tc>
          <w:tcPr>
            <w:tcW w:w="537" w:type="dxa"/>
            <w:tcBorders>
              <w:top w:val="nil"/>
              <w:left w:val="nil"/>
              <w:bottom w:val="nil"/>
              <w:right w:val="nil"/>
            </w:tcBorders>
            <w:shd w:val="clear" w:color="auto" w:fill="auto"/>
            <w:noWrap/>
            <w:vAlign w:val="bottom"/>
            <w:hideMark/>
          </w:tcPr>
          <w:p w:rsidR="00535BBF" w:rsidRPr="00727FC6" w:rsidP="00535BBF" w14:paraId="07668089" w14:textId="77777777">
            <w:pPr>
              <w:spacing w:after="0"/>
              <w:ind w:left="0"/>
              <w:rPr>
                <w:rFonts w:ascii="Arial" w:hAnsi="Arial" w:cs="Arial"/>
                <w:b/>
                <w:bCs/>
                <w:szCs w:val="20"/>
              </w:rPr>
            </w:pPr>
          </w:p>
        </w:tc>
        <w:tc>
          <w:tcPr>
            <w:tcW w:w="537" w:type="dxa"/>
            <w:tcBorders>
              <w:top w:val="nil"/>
              <w:left w:val="nil"/>
              <w:bottom w:val="nil"/>
              <w:right w:val="nil"/>
            </w:tcBorders>
            <w:shd w:val="clear" w:color="auto" w:fill="auto"/>
            <w:noWrap/>
            <w:vAlign w:val="bottom"/>
            <w:hideMark/>
          </w:tcPr>
          <w:p w:rsidR="00535BBF" w:rsidRPr="00727FC6" w:rsidP="00535BBF" w14:paraId="025DC451" w14:textId="77777777">
            <w:pPr>
              <w:spacing w:after="0"/>
              <w:ind w:left="0"/>
              <w:rPr>
                <w:rFonts w:ascii="Arial" w:hAnsi="Arial" w:cs="Arial"/>
                <w:b/>
                <w:bCs/>
                <w:szCs w:val="20"/>
              </w:rPr>
            </w:pPr>
          </w:p>
        </w:tc>
        <w:tc>
          <w:tcPr>
            <w:tcW w:w="810" w:type="dxa"/>
            <w:tcBorders>
              <w:top w:val="nil"/>
              <w:left w:val="nil"/>
              <w:bottom w:val="nil"/>
              <w:right w:val="nil"/>
            </w:tcBorders>
            <w:shd w:val="clear" w:color="auto" w:fill="auto"/>
            <w:noWrap/>
            <w:vAlign w:val="bottom"/>
            <w:hideMark/>
          </w:tcPr>
          <w:p w:rsidR="00535BBF" w:rsidRPr="00727FC6" w:rsidP="00535BBF" w14:paraId="624101E9" w14:textId="77777777">
            <w:pPr>
              <w:spacing w:after="0"/>
              <w:ind w:left="0"/>
              <w:rPr>
                <w:rFonts w:ascii="Arial" w:hAnsi="Arial" w:cs="Arial"/>
                <w:b/>
                <w:bCs/>
                <w:szCs w:val="20"/>
              </w:rPr>
            </w:pPr>
          </w:p>
        </w:tc>
        <w:tc>
          <w:tcPr>
            <w:tcW w:w="237" w:type="dxa"/>
            <w:tcBorders>
              <w:top w:val="nil"/>
              <w:left w:val="nil"/>
              <w:bottom w:val="nil"/>
              <w:right w:val="nil"/>
            </w:tcBorders>
            <w:shd w:val="clear" w:color="auto" w:fill="auto"/>
            <w:noWrap/>
            <w:vAlign w:val="bottom"/>
            <w:hideMark/>
          </w:tcPr>
          <w:p w:rsidR="00535BBF" w:rsidRPr="00727FC6" w:rsidP="00535BBF" w14:paraId="72F3211C" w14:textId="77777777">
            <w:pPr>
              <w:spacing w:after="0"/>
              <w:ind w:left="0"/>
              <w:rPr>
                <w:rFonts w:ascii="Arial" w:hAnsi="Arial" w:cs="Arial"/>
                <w:b/>
                <w:bCs/>
                <w:szCs w:val="20"/>
              </w:rPr>
            </w:pPr>
          </w:p>
        </w:tc>
        <w:tc>
          <w:tcPr>
            <w:tcW w:w="1415" w:type="dxa"/>
            <w:tcBorders>
              <w:top w:val="nil"/>
              <w:left w:val="nil"/>
              <w:bottom w:val="nil"/>
              <w:right w:val="nil"/>
            </w:tcBorders>
            <w:shd w:val="clear" w:color="auto" w:fill="auto"/>
            <w:noWrap/>
            <w:vAlign w:val="bottom"/>
            <w:hideMark/>
          </w:tcPr>
          <w:p w:rsidR="00535BBF" w:rsidRPr="00727FC6" w:rsidP="00535BBF" w14:paraId="744A1B5E" w14:textId="77777777">
            <w:pPr>
              <w:spacing w:after="0"/>
              <w:ind w:left="0"/>
              <w:jc w:val="center"/>
              <w:rPr>
                <w:rFonts w:ascii="Arial" w:hAnsi="Arial" w:cs="Arial"/>
                <w:b/>
                <w:bCs/>
                <w:szCs w:val="20"/>
              </w:rPr>
            </w:pPr>
            <w:r w:rsidRPr="00727FC6">
              <w:rPr>
                <w:rFonts w:ascii="Arial" w:hAnsi="Arial" w:cs="Arial"/>
                <w:b/>
                <w:bCs/>
                <w:szCs w:val="20"/>
              </w:rPr>
              <w:t xml:space="preserve">CES </w:t>
            </w:r>
          </w:p>
        </w:tc>
        <w:tc>
          <w:tcPr>
            <w:tcW w:w="447" w:type="dxa"/>
            <w:tcBorders>
              <w:top w:val="nil"/>
              <w:left w:val="nil"/>
              <w:bottom w:val="nil"/>
              <w:right w:val="nil"/>
            </w:tcBorders>
            <w:shd w:val="clear" w:color="auto" w:fill="auto"/>
            <w:noWrap/>
            <w:vAlign w:val="bottom"/>
            <w:hideMark/>
          </w:tcPr>
          <w:p w:rsidR="00535BBF" w:rsidRPr="00727FC6" w:rsidP="00535BBF" w14:paraId="5A08CA13" w14:textId="77777777">
            <w:pPr>
              <w:spacing w:after="0"/>
              <w:ind w:left="0"/>
              <w:jc w:val="center"/>
              <w:rPr>
                <w:rFonts w:ascii="Arial" w:hAnsi="Arial" w:cs="Arial"/>
                <w:b/>
                <w:bCs/>
                <w:szCs w:val="20"/>
              </w:rPr>
            </w:pPr>
          </w:p>
        </w:tc>
        <w:tc>
          <w:tcPr>
            <w:tcW w:w="1434" w:type="dxa"/>
            <w:tcBorders>
              <w:top w:val="nil"/>
              <w:left w:val="nil"/>
              <w:bottom w:val="nil"/>
              <w:right w:val="nil"/>
            </w:tcBorders>
            <w:shd w:val="clear" w:color="auto" w:fill="auto"/>
            <w:noWrap/>
            <w:vAlign w:val="bottom"/>
            <w:hideMark/>
          </w:tcPr>
          <w:p w:rsidR="00535BBF" w:rsidRPr="00727FC6" w:rsidP="00535BBF" w14:paraId="1E3D2E85" w14:textId="77777777">
            <w:pPr>
              <w:spacing w:after="0"/>
              <w:ind w:left="0"/>
              <w:jc w:val="center"/>
              <w:rPr>
                <w:rFonts w:ascii="Arial" w:hAnsi="Arial" w:cs="Arial"/>
                <w:b/>
                <w:bCs/>
                <w:szCs w:val="20"/>
              </w:rPr>
            </w:pPr>
            <w:r w:rsidRPr="00727FC6">
              <w:rPr>
                <w:rFonts w:ascii="Arial" w:hAnsi="Arial" w:cs="Arial"/>
                <w:b/>
                <w:bCs/>
                <w:szCs w:val="20"/>
              </w:rPr>
              <w:t xml:space="preserve">LAUS </w:t>
            </w:r>
          </w:p>
        </w:tc>
        <w:tc>
          <w:tcPr>
            <w:tcW w:w="441" w:type="dxa"/>
            <w:tcBorders>
              <w:top w:val="nil"/>
              <w:left w:val="nil"/>
              <w:bottom w:val="nil"/>
              <w:right w:val="nil"/>
            </w:tcBorders>
            <w:shd w:val="clear" w:color="auto" w:fill="auto"/>
            <w:noWrap/>
            <w:vAlign w:val="bottom"/>
            <w:hideMark/>
          </w:tcPr>
          <w:p w:rsidR="00535BBF" w:rsidRPr="00727FC6" w:rsidP="00535BBF" w14:paraId="2C2E6235" w14:textId="77777777">
            <w:pPr>
              <w:spacing w:after="0"/>
              <w:ind w:left="0"/>
              <w:jc w:val="center"/>
              <w:rPr>
                <w:rFonts w:ascii="Arial" w:hAnsi="Arial" w:cs="Arial"/>
                <w:b/>
                <w:bCs/>
                <w:szCs w:val="20"/>
              </w:rPr>
            </w:pPr>
            <w:r w:rsidRPr="00727FC6">
              <w:rPr>
                <w:rFonts w:ascii="Arial" w:hAnsi="Arial" w:cs="Arial"/>
                <w:b/>
                <w:bCs/>
                <w:szCs w:val="20"/>
              </w:rPr>
              <w:t xml:space="preserve"> </w:t>
            </w:r>
          </w:p>
        </w:tc>
        <w:tc>
          <w:tcPr>
            <w:tcW w:w="1414" w:type="dxa"/>
            <w:gridSpan w:val="3"/>
            <w:tcBorders>
              <w:top w:val="nil"/>
              <w:left w:val="nil"/>
              <w:bottom w:val="nil"/>
              <w:right w:val="nil"/>
            </w:tcBorders>
            <w:shd w:val="clear" w:color="auto" w:fill="auto"/>
            <w:noWrap/>
            <w:vAlign w:val="bottom"/>
            <w:hideMark/>
          </w:tcPr>
          <w:p w:rsidR="00535BBF" w:rsidRPr="00727FC6" w:rsidP="00535BBF" w14:paraId="0A7A6672" w14:textId="08007104">
            <w:pPr>
              <w:spacing w:after="0"/>
              <w:ind w:left="0"/>
              <w:jc w:val="center"/>
              <w:rPr>
                <w:rFonts w:ascii="Arial" w:hAnsi="Arial" w:cs="Arial"/>
                <w:b/>
                <w:bCs/>
                <w:szCs w:val="20"/>
              </w:rPr>
            </w:pPr>
            <w:r w:rsidRPr="00727FC6">
              <w:rPr>
                <w:rFonts w:ascii="Arial" w:hAnsi="Arial" w:cs="Arial"/>
                <w:b/>
                <w:bCs/>
                <w:szCs w:val="20"/>
              </w:rPr>
              <w:t>OE</w:t>
            </w:r>
            <w:r w:rsidR="003D70E2">
              <w:rPr>
                <w:rFonts w:ascii="Arial" w:hAnsi="Arial" w:cs="Arial"/>
                <w:b/>
                <w:bCs/>
                <w:szCs w:val="20"/>
              </w:rPr>
              <w:t>W</w:t>
            </w:r>
            <w:r w:rsidRPr="00727FC6">
              <w:rPr>
                <w:rFonts w:ascii="Arial" w:hAnsi="Arial" w:cs="Arial"/>
                <w:b/>
                <w:bCs/>
                <w:szCs w:val="20"/>
              </w:rPr>
              <w:t xml:space="preserve">S </w:t>
            </w:r>
          </w:p>
        </w:tc>
        <w:tc>
          <w:tcPr>
            <w:tcW w:w="464" w:type="dxa"/>
            <w:tcBorders>
              <w:top w:val="nil"/>
              <w:left w:val="nil"/>
              <w:bottom w:val="nil"/>
              <w:right w:val="nil"/>
            </w:tcBorders>
            <w:shd w:val="clear" w:color="auto" w:fill="auto"/>
            <w:noWrap/>
            <w:vAlign w:val="bottom"/>
            <w:hideMark/>
          </w:tcPr>
          <w:p w:rsidR="00535BBF" w:rsidRPr="00727FC6" w:rsidP="00535BBF" w14:paraId="14B8D911" w14:textId="77777777">
            <w:pPr>
              <w:spacing w:after="0"/>
              <w:ind w:left="0"/>
              <w:jc w:val="center"/>
              <w:rPr>
                <w:rFonts w:ascii="Arial" w:hAnsi="Arial" w:cs="Arial"/>
                <w:b/>
                <w:bCs/>
                <w:szCs w:val="20"/>
              </w:rPr>
            </w:pPr>
          </w:p>
        </w:tc>
        <w:tc>
          <w:tcPr>
            <w:tcW w:w="1431" w:type="dxa"/>
            <w:gridSpan w:val="2"/>
            <w:tcBorders>
              <w:top w:val="nil"/>
              <w:left w:val="nil"/>
              <w:bottom w:val="nil"/>
              <w:right w:val="nil"/>
            </w:tcBorders>
            <w:shd w:val="clear" w:color="auto" w:fill="auto"/>
            <w:noWrap/>
            <w:vAlign w:val="bottom"/>
            <w:hideMark/>
          </w:tcPr>
          <w:p w:rsidR="00535BBF" w:rsidRPr="00727FC6" w:rsidP="00535BBF" w14:paraId="126C16C1" w14:textId="77777777">
            <w:pPr>
              <w:spacing w:after="0"/>
              <w:ind w:left="0"/>
              <w:jc w:val="center"/>
              <w:rPr>
                <w:rFonts w:ascii="Arial" w:hAnsi="Arial" w:cs="Arial"/>
                <w:b/>
                <w:bCs/>
                <w:szCs w:val="20"/>
              </w:rPr>
            </w:pPr>
            <w:r w:rsidRPr="00727FC6">
              <w:rPr>
                <w:rFonts w:ascii="Arial" w:hAnsi="Arial" w:cs="Arial"/>
                <w:b/>
                <w:bCs/>
                <w:szCs w:val="20"/>
              </w:rPr>
              <w:t xml:space="preserve">QCEW </w:t>
            </w:r>
          </w:p>
        </w:tc>
        <w:tc>
          <w:tcPr>
            <w:tcW w:w="552" w:type="dxa"/>
            <w:tcBorders>
              <w:top w:val="nil"/>
              <w:left w:val="nil"/>
              <w:bottom w:val="nil"/>
              <w:right w:val="nil"/>
            </w:tcBorders>
            <w:shd w:val="clear" w:color="auto" w:fill="auto"/>
            <w:noWrap/>
            <w:vAlign w:val="bottom"/>
            <w:hideMark/>
          </w:tcPr>
          <w:p w:rsidR="00535BBF" w:rsidRPr="00727FC6" w:rsidP="00535BBF" w14:paraId="57B198B8" w14:textId="77777777">
            <w:pPr>
              <w:spacing w:after="0"/>
              <w:ind w:left="0"/>
              <w:jc w:val="center"/>
              <w:rPr>
                <w:rFonts w:ascii="Arial" w:hAnsi="Arial" w:cs="Arial"/>
                <w:b/>
                <w:bCs/>
                <w:szCs w:val="20"/>
              </w:rPr>
            </w:pPr>
          </w:p>
        </w:tc>
        <w:tc>
          <w:tcPr>
            <w:tcW w:w="1324" w:type="dxa"/>
            <w:gridSpan w:val="4"/>
            <w:tcBorders>
              <w:top w:val="nil"/>
              <w:left w:val="nil"/>
              <w:bottom w:val="nil"/>
              <w:right w:val="nil"/>
            </w:tcBorders>
            <w:shd w:val="clear" w:color="auto" w:fill="auto"/>
            <w:noWrap/>
            <w:vAlign w:val="bottom"/>
            <w:hideMark/>
          </w:tcPr>
          <w:p w:rsidR="00535BBF" w:rsidRPr="00727FC6" w:rsidP="00535BBF" w14:paraId="533CA3EF" w14:textId="77777777">
            <w:pPr>
              <w:spacing w:after="0"/>
              <w:ind w:left="0"/>
              <w:jc w:val="center"/>
              <w:rPr>
                <w:rFonts w:ascii="Arial" w:hAnsi="Arial" w:cs="Arial"/>
                <w:b/>
                <w:bCs/>
                <w:szCs w:val="20"/>
              </w:rPr>
            </w:pPr>
          </w:p>
        </w:tc>
        <w:tc>
          <w:tcPr>
            <w:tcW w:w="237" w:type="dxa"/>
            <w:tcBorders>
              <w:top w:val="nil"/>
              <w:left w:val="nil"/>
              <w:bottom w:val="nil"/>
              <w:right w:val="nil"/>
            </w:tcBorders>
            <w:shd w:val="clear" w:color="auto" w:fill="auto"/>
            <w:noWrap/>
            <w:vAlign w:val="bottom"/>
            <w:hideMark/>
          </w:tcPr>
          <w:p w:rsidR="00535BBF" w:rsidRPr="00727FC6" w:rsidP="00535BBF" w14:paraId="5869E08A" w14:textId="77777777">
            <w:pPr>
              <w:spacing w:after="0"/>
              <w:ind w:left="0"/>
              <w:jc w:val="center"/>
              <w:rPr>
                <w:rFonts w:ascii="Arial" w:hAnsi="Arial" w:cs="Arial"/>
                <w:b/>
                <w:bCs/>
                <w:szCs w:val="20"/>
              </w:rPr>
            </w:pPr>
          </w:p>
        </w:tc>
        <w:tc>
          <w:tcPr>
            <w:tcW w:w="529" w:type="dxa"/>
            <w:gridSpan w:val="2"/>
            <w:tcBorders>
              <w:top w:val="nil"/>
              <w:left w:val="nil"/>
              <w:bottom w:val="nil"/>
              <w:right w:val="nil"/>
            </w:tcBorders>
            <w:shd w:val="clear" w:color="auto" w:fill="auto"/>
            <w:noWrap/>
            <w:vAlign w:val="bottom"/>
            <w:hideMark/>
          </w:tcPr>
          <w:p w:rsidR="00535BBF" w:rsidRPr="00727FC6" w:rsidP="00535BBF" w14:paraId="70D7EA5E" w14:textId="77777777">
            <w:pPr>
              <w:spacing w:after="0"/>
              <w:ind w:left="0"/>
              <w:jc w:val="center"/>
              <w:rPr>
                <w:rFonts w:ascii="Arial" w:hAnsi="Arial" w:cs="Arial"/>
                <w:b/>
                <w:bCs/>
                <w:szCs w:val="20"/>
              </w:rPr>
            </w:pPr>
          </w:p>
        </w:tc>
        <w:tc>
          <w:tcPr>
            <w:tcW w:w="558" w:type="dxa"/>
            <w:gridSpan w:val="2"/>
            <w:tcBorders>
              <w:top w:val="nil"/>
              <w:left w:val="nil"/>
              <w:bottom w:val="nil"/>
              <w:right w:val="single" w:sz="4" w:space="0" w:color="auto"/>
            </w:tcBorders>
            <w:shd w:val="clear" w:color="auto" w:fill="auto"/>
            <w:noWrap/>
            <w:vAlign w:val="bottom"/>
            <w:hideMark/>
          </w:tcPr>
          <w:p w:rsidR="00535BBF" w:rsidRPr="00727FC6" w:rsidP="00535BBF" w14:paraId="264708FE" w14:textId="77777777">
            <w:pPr>
              <w:spacing w:after="0"/>
              <w:ind w:left="0"/>
              <w:rPr>
                <w:rFonts w:ascii="Arial" w:hAnsi="Arial" w:cs="Arial"/>
                <w:b/>
                <w:bCs/>
                <w:szCs w:val="20"/>
              </w:rPr>
            </w:pPr>
            <w:r w:rsidRPr="00727FC6">
              <w:rPr>
                <w:rFonts w:ascii="Arial" w:hAnsi="Arial" w:cs="Arial"/>
                <w:b/>
                <w:bCs/>
                <w:szCs w:val="20"/>
              </w:rPr>
              <w:t> </w:t>
            </w:r>
          </w:p>
        </w:tc>
      </w:tr>
      <w:tr w14:paraId="5115381B" w14:textId="77777777" w:rsidTr="00DE6CCC">
        <w:tblPrEx>
          <w:tblW w:w="14572" w:type="dxa"/>
          <w:tblInd w:w="98" w:type="dxa"/>
          <w:tblLayout w:type="fixed"/>
          <w:tblLook w:val="04A0"/>
        </w:tblPrEx>
        <w:trPr>
          <w:trHeight w:val="320"/>
        </w:trPr>
        <w:tc>
          <w:tcPr>
            <w:tcW w:w="273" w:type="dxa"/>
            <w:tcBorders>
              <w:top w:val="nil"/>
              <w:left w:val="single" w:sz="4" w:space="0" w:color="auto"/>
              <w:bottom w:val="nil"/>
              <w:right w:val="nil"/>
            </w:tcBorders>
            <w:shd w:val="clear" w:color="auto" w:fill="auto"/>
            <w:noWrap/>
            <w:vAlign w:val="bottom"/>
            <w:hideMark/>
          </w:tcPr>
          <w:p w:rsidR="00535BBF" w:rsidRPr="00727FC6" w:rsidP="00535BBF" w14:paraId="7F6A11B1" w14:textId="77777777">
            <w:pPr>
              <w:spacing w:after="0"/>
              <w:ind w:left="0"/>
              <w:rPr>
                <w:rFonts w:ascii="Arial" w:hAnsi="Arial" w:cs="Arial"/>
                <w:b/>
                <w:bCs/>
                <w:szCs w:val="20"/>
              </w:rPr>
            </w:pPr>
            <w:r w:rsidRPr="00727FC6">
              <w:rPr>
                <w:rFonts w:ascii="Arial" w:hAnsi="Arial" w:cs="Arial"/>
                <w:b/>
                <w:bCs/>
                <w:szCs w:val="20"/>
              </w:rPr>
              <w:t> </w:t>
            </w:r>
          </w:p>
        </w:tc>
        <w:tc>
          <w:tcPr>
            <w:tcW w:w="1392" w:type="dxa"/>
            <w:tcBorders>
              <w:top w:val="nil"/>
              <w:left w:val="nil"/>
              <w:bottom w:val="nil"/>
              <w:right w:val="nil"/>
            </w:tcBorders>
            <w:shd w:val="clear" w:color="auto" w:fill="auto"/>
            <w:noWrap/>
            <w:vAlign w:val="bottom"/>
            <w:hideMark/>
          </w:tcPr>
          <w:p w:rsidR="00535BBF" w:rsidRPr="00727FC6" w:rsidP="00535BBF" w14:paraId="23359F93" w14:textId="77777777">
            <w:pPr>
              <w:spacing w:after="0"/>
              <w:ind w:left="0"/>
              <w:rPr>
                <w:rFonts w:ascii="Arial" w:hAnsi="Arial" w:cs="Arial"/>
                <w:b/>
                <w:bCs/>
                <w:szCs w:val="20"/>
              </w:rPr>
            </w:pPr>
          </w:p>
        </w:tc>
        <w:tc>
          <w:tcPr>
            <w:tcW w:w="538" w:type="dxa"/>
            <w:tcBorders>
              <w:top w:val="nil"/>
              <w:left w:val="nil"/>
              <w:bottom w:val="nil"/>
              <w:right w:val="nil"/>
            </w:tcBorders>
            <w:shd w:val="clear" w:color="auto" w:fill="auto"/>
            <w:noWrap/>
            <w:vAlign w:val="bottom"/>
            <w:hideMark/>
          </w:tcPr>
          <w:p w:rsidR="00535BBF" w:rsidRPr="00727FC6" w:rsidP="00535BBF" w14:paraId="5B379002" w14:textId="77777777">
            <w:pPr>
              <w:spacing w:after="0"/>
              <w:ind w:left="0"/>
              <w:rPr>
                <w:rFonts w:ascii="Arial" w:hAnsi="Arial" w:cs="Arial"/>
                <w:b/>
                <w:bCs/>
                <w:szCs w:val="20"/>
              </w:rPr>
            </w:pPr>
          </w:p>
        </w:tc>
        <w:tc>
          <w:tcPr>
            <w:tcW w:w="537" w:type="dxa"/>
            <w:tcBorders>
              <w:top w:val="nil"/>
              <w:left w:val="nil"/>
              <w:bottom w:val="nil"/>
              <w:right w:val="nil"/>
            </w:tcBorders>
            <w:shd w:val="clear" w:color="auto" w:fill="auto"/>
            <w:noWrap/>
            <w:vAlign w:val="bottom"/>
            <w:hideMark/>
          </w:tcPr>
          <w:p w:rsidR="00535BBF" w:rsidRPr="00727FC6" w:rsidP="00535BBF" w14:paraId="7D9C931C" w14:textId="77777777">
            <w:pPr>
              <w:spacing w:after="0"/>
              <w:ind w:left="0"/>
              <w:rPr>
                <w:rFonts w:ascii="Arial" w:hAnsi="Arial" w:cs="Arial"/>
                <w:b/>
                <w:bCs/>
                <w:szCs w:val="20"/>
              </w:rPr>
            </w:pPr>
          </w:p>
        </w:tc>
        <w:tc>
          <w:tcPr>
            <w:tcW w:w="537" w:type="dxa"/>
            <w:tcBorders>
              <w:top w:val="nil"/>
              <w:left w:val="nil"/>
              <w:bottom w:val="nil"/>
              <w:right w:val="nil"/>
            </w:tcBorders>
            <w:shd w:val="clear" w:color="auto" w:fill="auto"/>
            <w:noWrap/>
            <w:vAlign w:val="bottom"/>
            <w:hideMark/>
          </w:tcPr>
          <w:p w:rsidR="00535BBF" w:rsidRPr="00727FC6" w:rsidP="00535BBF" w14:paraId="7AC49912" w14:textId="77777777">
            <w:pPr>
              <w:spacing w:after="0"/>
              <w:ind w:left="0"/>
              <w:rPr>
                <w:rFonts w:ascii="Arial" w:hAnsi="Arial" w:cs="Arial"/>
                <w:b/>
                <w:bCs/>
                <w:szCs w:val="20"/>
              </w:rPr>
            </w:pPr>
          </w:p>
        </w:tc>
        <w:tc>
          <w:tcPr>
            <w:tcW w:w="810" w:type="dxa"/>
            <w:tcBorders>
              <w:top w:val="nil"/>
              <w:left w:val="nil"/>
              <w:bottom w:val="nil"/>
              <w:right w:val="nil"/>
            </w:tcBorders>
            <w:shd w:val="clear" w:color="auto" w:fill="auto"/>
            <w:noWrap/>
            <w:vAlign w:val="bottom"/>
            <w:hideMark/>
          </w:tcPr>
          <w:p w:rsidR="00535BBF" w:rsidRPr="00727FC6" w:rsidP="00535BBF" w14:paraId="63314A23" w14:textId="77777777">
            <w:pPr>
              <w:spacing w:after="0"/>
              <w:ind w:left="0"/>
              <w:rPr>
                <w:rFonts w:ascii="Arial" w:hAnsi="Arial" w:cs="Arial"/>
                <w:b/>
                <w:bCs/>
                <w:szCs w:val="20"/>
              </w:rPr>
            </w:pPr>
          </w:p>
        </w:tc>
        <w:tc>
          <w:tcPr>
            <w:tcW w:w="237" w:type="dxa"/>
            <w:tcBorders>
              <w:top w:val="nil"/>
              <w:left w:val="nil"/>
              <w:bottom w:val="nil"/>
              <w:right w:val="nil"/>
            </w:tcBorders>
            <w:shd w:val="clear" w:color="auto" w:fill="auto"/>
            <w:noWrap/>
            <w:vAlign w:val="bottom"/>
            <w:hideMark/>
          </w:tcPr>
          <w:p w:rsidR="00535BBF" w:rsidRPr="00727FC6" w:rsidP="00535BBF" w14:paraId="74F611A1" w14:textId="77777777">
            <w:pPr>
              <w:spacing w:after="0"/>
              <w:ind w:left="0"/>
              <w:rPr>
                <w:rFonts w:ascii="Arial" w:hAnsi="Arial" w:cs="Arial"/>
                <w:b/>
                <w:bCs/>
                <w:szCs w:val="20"/>
              </w:rPr>
            </w:pPr>
          </w:p>
        </w:tc>
        <w:tc>
          <w:tcPr>
            <w:tcW w:w="1415" w:type="dxa"/>
            <w:tcBorders>
              <w:top w:val="nil"/>
              <w:left w:val="nil"/>
              <w:bottom w:val="nil"/>
              <w:right w:val="nil"/>
            </w:tcBorders>
            <w:shd w:val="clear" w:color="auto" w:fill="auto"/>
            <w:noWrap/>
            <w:vAlign w:val="bottom"/>
            <w:hideMark/>
          </w:tcPr>
          <w:p w:rsidR="00535BBF" w:rsidRPr="00727FC6" w:rsidP="00535BBF" w14:paraId="1F0F436E" w14:textId="77777777">
            <w:pPr>
              <w:spacing w:after="0"/>
              <w:ind w:left="0"/>
              <w:jc w:val="center"/>
              <w:rPr>
                <w:rFonts w:ascii="Arial" w:hAnsi="Arial" w:cs="Arial"/>
                <w:b/>
                <w:bCs/>
                <w:szCs w:val="20"/>
              </w:rPr>
            </w:pPr>
            <w:r w:rsidRPr="00727FC6">
              <w:rPr>
                <w:rFonts w:ascii="Arial" w:hAnsi="Arial" w:cs="Arial"/>
                <w:b/>
                <w:bCs/>
                <w:szCs w:val="20"/>
              </w:rPr>
              <w:t>AAMC</w:t>
            </w:r>
          </w:p>
        </w:tc>
        <w:tc>
          <w:tcPr>
            <w:tcW w:w="447" w:type="dxa"/>
            <w:tcBorders>
              <w:top w:val="nil"/>
              <w:left w:val="nil"/>
              <w:bottom w:val="nil"/>
              <w:right w:val="nil"/>
            </w:tcBorders>
            <w:shd w:val="clear" w:color="auto" w:fill="auto"/>
            <w:noWrap/>
            <w:vAlign w:val="bottom"/>
            <w:hideMark/>
          </w:tcPr>
          <w:p w:rsidR="00535BBF" w:rsidRPr="00727FC6" w:rsidP="00535BBF" w14:paraId="279A82D8" w14:textId="77777777">
            <w:pPr>
              <w:spacing w:after="0"/>
              <w:ind w:left="0"/>
              <w:jc w:val="center"/>
              <w:rPr>
                <w:rFonts w:ascii="Arial" w:hAnsi="Arial" w:cs="Arial"/>
                <w:b/>
                <w:bCs/>
                <w:szCs w:val="20"/>
              </w:rPr>
            </w:pPr>
          </w:p>
        </w:tc>
        <w:tc>
          <w:tcPr>
            <w:tcW w:w="1434" w:type="dxa"/>
            <w:tcBorders>
              <w:top w:val="nil"/>
              <w:left w:val="nil"/>
              <w:bottom w:val="nil"/>
              <w:right w:val="nil"/>
            </w:tcBorders>
            <w:shd w:val="clear" w:color="auto" w:fill="auto"/>
            <w:noWrap/>
            <w:vAlign w:val="bottom"/>
            <w:hideMark/>
          </w:tcPr>
          <w:p w:rsidR="00535BBF" w:rsidRPr="00727FC6" w:rsidP="00535BBF" w14:paraId="6D9A4E91" w14:textId="77777777">
            <w:pPr>
              <w:spacing w:after="0"/>
              <w:ind w:left="0"/>
              <w:jc w:val="center"/>
              <w:rPr>
                <w:rFonts w:ascii="Arial" w:hAnsi="Arial" w:cs="Arial"/>
                <w:b/>
                <w:bCs/>
                <w:szCs w:val="20"/>
              </w:rPr>
            </w:pPr>
            <w:r w:rsidRPr="00727FC6">
              <w:rPr>
                <w:rFonts w:ascii="Arial" w:hAnsi="Arial" w:cs="Arial"/>
                <w:b/>
                <w:bCs/>
                <w:szCs w:val="20"/>
              </w:rPr>
              <w:t>AAMC</w:t>
            </w:r>
          </w:p>
        </w:tc>
        <w:tc>
          <w:tcPr>
            <w:tcW w:w="441" w:type="dxa"/>
            <w:tcBorders>
              <w:top w:val="nil"/>
              <w:left w:val="nil"/>
              <w:bottom w:val="nil"/>
              <w:right w:val="nil"/>
            </w:tcBorders>
            <w:shd w:val="clear" w:color="auto" w:fill="auto"/>
            <w:noWrap/>
            <w:vAlign w:val="bottom"/>
            <w:hideMark/>
          </w:tcPr>
          <w:p w:rsidR="00535BBF" w:rsidRPr="00727FC6" w:rsidP="00535BBF" w14:paraId="53C4F00F" w14:textId="77777777">
            <w:pPr>
              <w:spacing w:after="0"/>
              <w:ind w:left="0"/>
              <w:jc w:val="center"/>
              <w:rPr>
                <w:rFonts w:ascii="Arial" w:hAnsi="Arial" w:cs="Arial"/>
                <w:b/>
                <w:bCs/>
                <w:szCs w:val="20"/>
              </w:rPr>
            </w:pPr>
          </w:p>
        </w:tc>
        <w:tc>
          <w:tcPr>
            <w:tcW w:w="1414" w:type="dxa"/>
            <w:gridSpan w:val="3"/>
            <w:tcBorders>
              <w:top w:val="nil"/>
              <w:left w:val="nil"/>
              <w:bottom w:val="nil"/>
              <w:right w:val="nil"/>
            </w:tcBorders>
            <w:shd w:val="clear" w:color="auto" w:fill="auto"/>
            <w:noWrap/>
            <w:vAlign w:val="bottom"/>
            <w:hideMark/>
          </w:tcPr>
          <w:p w:rsidR="00535BBF" w:rsidRPr="00727FC6" w:rsidP="00535BBF" w14:paraId="453A5221" w14:textId="77777777">
            <w:pPr>
              <w:spacing w:after="0"/>
              <w:ind w:left="0"/>
              <w:jc w:val="center"/>
              <w:rPr>
                <w:rFonts w:ascii="Arial" w:hAnsi="Arial" w:cs="Arial"/>
                <w:b/>
                <w:bCs/>
                <w:szCs w:val="20"/>
              </w:rPr>
            </w:pPr>
            <w:r w:rsidRPr="00727FC6">
              <w:rPr>
                <w:rFonts w:ascii="Arial" w:hAnsi="Arial" w:cs="Arial"/>
                <w:b/>
                <w:bCs/>
                <w:szCs w:val="20"/>
              </w:rPr>
              <w:t>AAMC</w:t>
            </w:r>
          </w:p>
        </w:tc>
        <w:tc>
          <w:tcPr>
            <w:tcW w:w="464" w:type="dxa"/>
            <w:tcBorders>
              <w:top w:val="nil"/>
              <w:left w:val="nil"/>
              <w:bottom w:val="nil"/>
              <w:right w:val="nil"/>
            </w:tcBorders>
            <w:shd w:val="clear" w:color="auto" w:fill="auto"/>
            <w:noWrap/>
            <w:vAlign w:val="bottom"/>
            <w:hideMark/>
          </w:tcPr>
          <w:p w:rsidR="00535BBF" w:rsidRPr="00727FC6" w:rsidP="00535BBF" w14:paraId="696D9E4B" w14:textId="77777777">
            <w:pPr>
              <w:spacing w:after="0"/>
              <w:ind w:left="0"/>
              <w:jc w:val="center"/>
              <w:rPr>
                <w:rFonts w:ascii="Arial" w:hAnsi="Arial" w:cs="Arial"/>
                <w:b/>
                <w:bCs/>
                <w:szCs w:val="20"/>
              </w:rPr>
            </w:pPr>
          </w:p>
        </w:tc>
        <w:tc>
          <w:tcPr>
            <w:tcW w:w="1431" w:type="dxa"/>
            <w:gridSpan w:val="2"/>
            <w:tcBorders>
              <w:top w:val="nil"/>
              <w:left w:val="nil"/>
              <w:bottom w:val="nil"/>
              <w:right w:val="nil"/>
            </w:tcBorders>
            <w:shd w:val="clear" w:color="auto" w:fill="auto"/>
            <w:noWrap/>
            <w:vAlign w:val="bottom"/>
            <w:hideMark/>
          </w:tcPr>
          <w:p w:rsidR="00535BBF" w:rsidRPr="00727FC6" w:rsidP="00535BBF" w14:paraId="2D5E8913" w14:textId="77777777">
            <w:pPr>
              <w:spacing w:after="0"/>
              <w:ind w:left="0"/>
              <w:jc w:val="center"/>
              <w:rPr>
                <w:rFonts w:ascii="Arial" w:hAnsi="Arial" w:cs="Arial"/>
                <w:b/>
                <w:bCs/>
                <w:szCs w:val="20"/>
              </w:rPr>
            </w:pPr>
            <w:r w:rsidRPr="00727FC6">
              <w:rPr>
                <w:rFonts w:ascii="Arial" w:hAnsi="Arial" w:cs="Arial"/>
                <w:b/>
                <w:bCs/>
                <w:szCs w:val="20"/>
              </w:rPr>
              <w:t>AAMC</w:t>
            </w:r>
          </w:p>
        </w:tc>
        <w:tc>
          <w:tcPr>
            <w:tcW w:w="552" w:type="dxa"/>
            <w:tcBorders>
              <w:top w:val="nil"/>
              <w:left w:val="nil"/>
              <w:bottom w:val="nil"/>
              <w:right w:val="nil"/>
            </w:tcBorders>
            <w:shd w:val="clear" w:color="auto" w:fill="auto"/>
            <w:noWrap/>
            <w:vAlign w:val="bottom"/>
            <w:hideMark/>
          </w:tcPr>
          <w:p w:rsidR="00535BBF" w:rsidRPr="00727FC6" w:rsidP="00535BBF" w14:paraId="1EBD71F9" w14:textId="77777777">
            <w:pPr>
              <w:spacing w:after="0"/>
              <w:ind w:left="0"/>
              <w:jc w:val="center"/>
              <w:rPr>
                <w:rFonts w:ascii="Arial" w:hAnsi="Arial" w:cs="Arial"/>
                <w:b/>
                <w:bCs/>
                <w:szCs w:val="20"/>
              </w:rPr>
            </w:pPr>
          </w:p>
        </w:tc>
        <w:tc>
          <w:tcPr>
            <w:tcW w:w="1324" w:type="dxa"/>
            <w:gridSpan w:val="4"/>
            <w:tcBorders>
              <w:top w:val="nil"/>
              <w:left w:val="nil"/>
              <w:bottom w:val="nil"/>
              <w:right w:val="nil"/>
            </w:tcBorders>
            <w:shd w:val="clear" w:color="auto" w:fill="auto"/>
            <w:noWrap/>
            <w:vAlign w:val="bottom"/>
            <w:hideMark/>
          </w:tcPr>
          <w:p w:rsidR="00535BBF" w:rsidRPr="00727FC6" w:rsidP="00535BBF" w14:paraId="64CA2FA7" w14:textId="77777777">
            <w:pPr>
              <w:spacing w:after="0"/>
              <w:ind w:left="0"/>
              <w:jc w:val="center"/>
              <w:rPr>
                <w:rFonts w:ascii="Arial" w:hAnsi="Arial" w:cs="Arial"/>
                <w:b/>
                <w:bCs/>
                <w:szCs w:val="20"/>
              </w:rPr>
            </w:pPr>
          </w:p>
        </w:tc>
        <w:tc>
          <w:tcPr>
            <w:tcW w:w="237" w:type="dxa"/>
            <w:tcBorders>
              <w:top w:val="nil"/>
              <w:left w:val="nil"/>
              <w:bottom w:val="nil"/>
              <w:right w:val="nil"/>
            </w:tcBorders>
            <w:shd w:val="clear" w:color="auto" w:fill="auto"/>
            <w:noWrap/>
            <w:vAlign w:val="bottom"/>
            <w:hideMark/>
          </w:tcPr>
          <w:p w:rsidR="00535BBF" w:rsidRPr="00727FC6" w:rsidP="00535BBF" w14:paraId="3B92FD79" w14:textId="77777777">
            <w:pPr>
              <w:spacing w:after="0"/>
              <w:ind w:left="0"/>
              <w:jc w:val="center"/>
              <w:rPr>
                <w:rFonts w:ascii="Arial" w:hAnsi="Arial" w:cs="Arial"/>
                <w:b/>
                <w:bCs/>
                <w:szCs w:val="20"/>
              </w:rPr>
            </w:pPr>
          </w:p>
        </w:tc>
        <w:tc>
          <w:tcPr>
            <w:tcW w:w="529" w:type="dxa"/>
            <w:gridSpan w:val="2"/>
            <w:tcBorders>
              <w:top w:val="nil"/>
              <w:left w:val="nil"/>
              <w:bottom w:val="nil"/>
              <w:right w:val="nil"/>
            </w:tcBorders>
            <w:shd w:val="clear" w:color="auto" w:fill="auto"/>
            <w:noWrap/>
            <w:vAlign w:val="bottom"/>
            <w:hideMark/>
          </w:tcPr>
          <w:p w:rsidR="00535BBF" w:rsidRPr="00727FC6" w:rsidP="00535BBF" w14:paraId="1112E2B4" w14:textId="77777777">
            <w:pPr>
              <w:spacing w:after="0"/>
              <w:ind w:left="0"/>
              <w:jc w:val="center"/>
              <w:rPr>
                <w:rFonts w:ascii="Arial" w:hAnsi="Arial" w:cs="Arial"/>
                <w:b/>
                <w:bCs/>
                <w:szCs w:val="20"/>
              </w:rPr>
            </w:pPr>
          </w:p>
        </w:tc>
        <w:tc>
          <w:tcPr>
            <w:tcW w:w="558" w:type="dxa"/>
            <w:gridSpan w:val="2"/>
            <w:tcBorders>
              <w:top w:val="nil"/>
              <w:left w:val="nil"/>
              <w:bottom w:val="nil"/>
              <w:right w:val="single" w:sz="4" w:space="0" w:color="auto"/>
            </w:tcBorders>
            <w:shd w:val="clear" w:color="auto" w:fill="auto"/>
            <w:noWrap/>
            <w:vAlign w:val="bottom"/>
            <w:hideMark/>
          </w:tcPr>
          <w:p w:rsidR="00535BBF" w:rsidRPr="00727FC6" w:rsidP="00535BBF" w14:paraId="1C8FBB68" w14:textId="77777777">
            <w:pPr>
              <w:spacing w:after="0"/>
              <w:ind w:left="0"/>
              <w:rPr>
                <w:rFonts w:ascii="Arial" w:hAnsi="Arial" w:cs="Arial"/>
                <w:b/>
                <w:bCs/>
                <w:szCs w:val="20"/>
              </w:rPr>
            </w:pPr>
            <w:r w:rsidRPr="00727FC6">
              <w:rPr>
                <w:rFonts w:ascii="Arial" w:hAnsi="Arial" w:cs="Arial"/>
                <w:b/>
                <w:bCs/>
                <w:szCs w:val="20"/>
              </w:rPr>
              <w:t> </w:t>
            </w:r>
          </w:p>
        </w:tc>
      </w:tr>
      <w:tr w14:paraId="7CF37A88" w14:textId="77777777" w:rsidTr="00DE6CCC">
        <w:tblPrEx>
          <w:tblW w:w="14572" w:type="dxa"/>
          <w:tblInd w:w="98" w:type="dxa"/>
          <w:tblLayout w:type="fixed"/>
          <w:tblLook w:val="04A0"/>
        </w:tblPrEx>
        <w:trPr>
          <w:trHeight w:val="320"/>
        </w:trPr>
        <w:tc>
          <w:tcPr>
            <w:tcW w:w="273" w:type="dxa"/>
            <w:tcBorders>
              <w:top w:val="nil"/>
              <w:left w:val="single" w:sz="4" w:space="0" w:color="auto"/>
              <w:bottom w:val="nil"/>
              <w:right w:val="nil"/>
            </w:tcBorders>
            <w:shd w:val="clear" w:color="auto" w:fill="auto"/>
            <w:noWrap/>
            <w:vAlign w:val="bottom"/>
            <w:hideMark/>
          </w:tcPr>
          <w:p w:rsidR="00535BBF" w:rsidRPr="00727FC6" w:rsidP="00535BBF" w14:paraId="36164DE8"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00535BBF" w:rsidRPr="00727FC6" w:rsidP="00535BBF" w14:paraId="10B79EEB" w14:textId="77777777">
            <w:pPr>
              <w:spacing w:after="0"/>
              <w:ind w:left="0"/>
              <w:rPr>
                <w:rFonts w:ascii="Arial" w:hAnsi="Arial" w:cs="Arial"/>
                <w:szCs w:val="20"/>
              </w:rPr>
            </w:pPr>
          </w:p>
        </w:tc>
        <w:tc>
          <w:tcPr>
            <w:tcW w:w="2424" w:type="dxa"/>
            <w:gridSpan w:val="4"/>
            <w:tcBorders>
              <w:top w:val="nil"/>
              <w:left w:val="nil"/>
              <w:bottom w:val="nil"/>
              <w:right w:val="nil"/>
            </w:tcBorders>
            <w:shd w:val="clear" w:color="auto" w:fill="auto"/>
            <w:noWrap/>
            <w:vAlign w:val="bottom"/>
            <w:hideMark/>
          </w:tcPr>
          <w:p w:rsidR="00535BBF" w:rsidRPr="00727FC6" w:rsidP="00535BBF" w14:paraId="6F58447B" w14:textId="77777777">
            <w:pPr>
              <w:spacing w:after="0"/>
              <w:ind w:left="0"/>
              <w:rPr>
                <w:rFonts w:ascii="Arial" w:hAnsi="Arial" w:cs="Arial"/>
                <w:b/>
                <w:bCs/>
                <w:szCs w:val="20"/>
              </w:rPr>
            </w:pPr>
            <w:r w:rsidRPr="00727FC6">
              <w:rPr>
                <w:rFonts w:ascii="Arial" w:hAnsi="Arial" w:cs="Arial"/>
                <w:b/>
                <w:bCs/>
                <w:szCs w:val="20"/>
              </w:rPr>
              <w:t>FUND LEDGER CODE:</w:t>
            </w:r>
          </w:p>
        </w:tc>
        <w:tc>
          <w:tcPr>
            <w:tcW w:w="237" w:type="dxa"/>
            <w:tcBorders>
              <w:top w:val="nil"/>
              <w:left w:val="nil"/>
              <w:bottom w:val="nil"/>
              <w:right w:val="nil"/>
            </w:tcBorders>
            <w:shd w:val="clear" w:color="auto" w:fill="auto"/>
            <w:noWrap/>
            <w:vAlign w:val="bottom"/>
            <w:hideMark/>
          </w:tcPr>
          <w:p w:rsidR="00535BBF" w:rsidRPr="00727FC6" w:rsidP="00535BBF" w14:paraId="28481BD8" w14:textId="77777777">
            <w:pPr>
              <w:spacing w:after="0"/>
              <w:ind w:left="0"/>
              <w:rPr>
                <w:rFonts w:ascii="Arial" w:hAnsi="Arial" w:cs="Arial"/>
                <w:szCs w:val="20"/>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5BBF" w:rsidRPr="00727FC6" w:rsidP="00535BBF" w14:paraId="7160FC5E" w14:textId="77777777">
            <w:pPr>
              <w:spacing w:after="0"/>
              <w:ind w:left="0"/>
              <w:jc w:val="center"/>
              <w:rPr>
                <w:rFonts w:ascii="Arial" w:hAnsi="Arial" w:cs="Arial"/>
                <w:szCs w:val="20"/>
              </w:rPr>
            </w:pPr>
            <w:r w:rsidRPr="00727FC6">
              <w:rPr>
                <w:rFonts w:ascii="Arial" w:hAnsi="Arial" w:cs="Arial"/>
                <w:szCs w:val="20"/>
              </w:rPr>
              <w:t> </w:t>
            </w:r>
          </w:p>
        </w:tc>
        <w:tc>
          <w:tcPr>
            <w:tcW w:w="447" w:type="dxa"/>
            <w:tcBorders>
              <w:top w:val="nil"/>
              <w:left w:val="nil"/>
              <w:bottom w:val="nil"/>
              <w:right w:val="nil"/>
            </w:tcBorders>
            <w:shd w:val="clear" w:color="auto" w:fill="auto"/>
            <w:noWrap/>
            <w:vAlign w:val="bottom"/>
            <w:hideMark/>
          </w:tcPr>
          <w:p w:rsidR="00535BBF" w:rsidRPr="00727FC6" w:rsidP="00535BBF" w14:paraId="30BE8641" w14:textId="77777777">
            <w:pPr>
              <w:spacing w:after="0"/>
              <w:ind w:left="0"/>
              <w:jc w:val="center"/>
              <w:rPr>
                <w:rFonts w:ascii="Arial" w:hAnsi="Arial" w:cs="Arial"/>
                <w:szCs w:val="20"/>
              </w:rPr>
            </w:pP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5BBF" w:rsidRPr="00727FC6" w:rsidP="00535BBF" w14:paraId="183138DE" w14:textId="77777777">
            <w:pPr>
              <w:spacing w:after="0"/>
              <w:ind w:left="0"/>
              <w:jc w:val="center"/>
              <w:rPr>
                <w:rFonts w:ascii="Arial" w:hAnsi="Arial" w:cs="Arial"/>
                <w:szCs w:val="20"/>
              </w:rPr>
            </w:pPr>
            <w:r w:rsidRPr="00727FC6">
              <w:rPr>
                <w:rFonts w:ascii="Arial" w:hAnsi="Arial" w:cs="Arial"/>
                <w:szCs w:val="20"/>
              </w:rPr>
              <w:t> </w:t>
            </w:r>
          </w:p>
        </w:tc>
        <w:tc>
          <w:tcPr>
            <w:tcW w:w="441" w:type="dxa"/>
            <w:tcBorders>
              <w:top w:val="nil"/>
              <w:left w:val="nil"/>
              <w:bottom w:val="nil"/>
              <w:right w:val="nil"/>
            </w:tcBorders>
            <w:shd w:val="clear" w:color="auto" w:fill="auto"/>
            <w:noWrap/>
            <w:vAlign w:val="bottom"/>
            <w:hideMark/>
          </w:tcPr>
          <w:p w:rsidR="00535BBF" w:rsidRPr="00727FC6" w:rsidP="00535BBF" w14:paraId="335F5A8A" w14:textId="77777777">
            <w:pPr>
              <w:spacing w:after="0"/>
              <w:ind w:left="0"/>
              <w:jc w:val="center"/>
              <w:rPr>
                <w:rFonts w:ascii="Arial" w:hAnsi="Arial" w:cs="Arial"/>
                <w:szCs w:val="20"/>
              </w:rPr>
            </w:pPr>
          </w:p>
        </w:tc>
        <w:tc>
          <w:tcPr>
            <w:tcW w:w="141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5BBF" w:rsidRPr="00727FC6" w:rsidP="00535BBF" w14:paraId="6C213B51" w14:textId="77777777">
            <w:pPr>
              <w:spacing w:after="0"/>
              <w:ind w:left="0"/>
              <w:jc w:val="center"/>
              <w:rPr>
                <w:rFonts w:ascii="Arial" w:hAnsi="Arial" w:cs="Arial"/>
                <w:szCs w:val="20"/>
              </w:rPr>
            </w:pPr>
            <w:r w:rsidRPr="00727FC6">
              <w:rPr>
                <w:rFonts w:ascii="Arial" w:hAnsi="Arial" w:cs="Arial"/>
                <w:szCs w:val="20"/>
              </w:rPr>
              <w:t> </w:t>
            </w:r>
          </w:p>
        </w:tc>
        <w:tc>
          <w:tcPr>
            <w:tcW w:w="464" w:type="dxa"/>
            <w:tcBorders>
              <w:top w:val="nil"/>
              <w:left w:val="nil"/>
              <w:bottom w:val="nil"/>
              <w:right w:val="nil"/>
            </w:tcBorders>
            <w:shd w:val="clear" w:color="auto" w:fill="auto"/>
            <w:noWrap/>
            <w:vAlign w:val="bottom"/>
            <w:hideMark/>
          </w:tcPr>
          <w:p w:rsidR="00535BBF" w:rsidRPr="00727FC6" w:rsidP="00535BBF" w14:paraId="51ED94CD" w14:textId="77777777">
            <w:pPr>
              <w:spacing w:after="0"/>
              <w:ind w:left="0"/>
              <w:jc w:val="center"/>
              <w:rPr>
                <w:rFonts w:ascii="Arial" w:hAnsi="Arial" w:cs="Arial"/>
                <w:szCs w:val="20"/>
              </w:rPr>
            </w:pPr>
          </w:p>
        </w:tc>
        <w:tc>
          <w:tcPr>
            <w:tcW w:w="14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5BBF" w:rsidRPr="00727FC6" w:rsidP="00535BBF" w14:paraId="22725869" w14:textId="77777777">
            <w:pPr>
              <w:spacing w:after="0"/>
              <w:ind w:left="0"/>
              <w:jc w:val="center"/>
              <w:rPr>
                <w:rFonts w:ascii="Arial" w:hAnsi="Arial" w:cs="Arial"/>
                <w:szCs w:val="20"/>
              </w:rPr>
            </w:pPr>
            <w:r w:rsidRPr="00727FC6">
              <w:rPr>
                <w:rFonts w:ascii="Arial" w:hAnsi="Arial" w:cs="Arial"/>
                <w:szCs w:val="20"/>
              </w:rPr>
              <w:t> </w:t>
            </w:r>
          </w:p>
        </w:tc>
        <w:tc>
          <w:tcPr>
            <w:tcW w:w="552" w:type="dxa"/>
            <w:tcBorders>
              <w:top w:val="nil"/>
              <w:left w:val="nil"/>
              <w:bottom w:val="nil"/>
            </w:tcBorders>
            <w:shd w:val="clear" w:color="auto" w:fill="auto"/>
            <w:noWrap/>
            <w:vAlign w:val="bottom"/>
            <w:hideMark/>
          </w:tcPr>
          <w:p w:rsidR="00535BBF" w:rsidRPr="00727FC6" w:rsidP="00535BBF" w14:paraId="17B6891E" w14:textId="77777777">
            <w:pPr>
              <w:spacing w:after="0"/>
              <w:ind w:left="0"/>
              <w:jc w:val="center"/>
              <w:rPr>
                <w:rFonts w:ascii="Arial" w:hAnsi="Arial" w:cs="Arial"/>
                <w:szCs w:val="20"/>
              </w:rPr>
            </w:pPr>
          </w:p>
        </w:tc>
        <w:tc>
          <w:tcPr>
            <w:tcW w:w="1324" w:type="dxa"/>
            <w:gridSpan w:val="4"/>
            <w:shd w:val="clear" w:color="auto" w:fill="auto"/>
            <w:noWrap/>
            <w:vAlign w:val="bottom"/>
            <w:hideMark/>
          </w:tcPr>
          <w:p w:rsidR="00535BBF" w:rsidRPr="00727FC6" w:rsidP="00535BBF" w14:paraId="50B6F6A0" w14:textId="77777777">
            <w:pPr>
              <w:spacing w:after="0"/>
              <w:ind w:left="0"/>
              <w:jc w:val="center"/>
              <w:rPr>
                <w:rFonts w:ascii="Arial" w:hAnsi="Arial" w:cs="Arial"/>
                <w:szCs w:val="20"/>
              </w:rPr>
            </w:pPr>
          </w:p>
        </w:tc>
        <w:tc>
          <w:tcPr>
            <w:tcW w:w="237" w:type="dxa"/>
            <w:tcBorders>
              <w:top w:val="nil"/>
              <w:left w:val="nil"/>
              <w:bottom w:val="nil"/>
              <w:right w:val="nil"/>
            </w:tcBorders>
            <w:shd w:val="clear" w:color="auto" w:fill="auto"/>
            <w:noWrap/>
            <w:vAlign w:val="bottom"/>
            <w:hideMark/>
          </w:tcPr>
          <w:p w:rsidR="00535BBF" w:rsidRPr="00727FC6" w:rsidP="00535BBF" w14:paraId="162030D8"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00535BBF" w:rsidRPr="00727FC6" w:rsidP="00535BBF" w14:paraId="6BFE8457" w14:textId="77777777">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rsidR="00535BBF" w:rsidRPr="00727FC6" w:rsidP="00535BBF" w14:paraId="1E27EE73" w14:textId="77777777">
            <w:pPr>
              <w:spacing w:after="0"/>
              <w:ind w:left="0"/>
              <w:rPr>
                <w:rFonts w:ascii="Arial" w:hAnsi="Arial" w:cs="Arial"/>
                <w:szCs w:val="20"/>
              </w:rPr>
            </w:pPr>
            <w:r w:rsidRPr="00727FC6">
              <w:rPr>
                <w:rFonts w:ascii="Arial" w:hAnsi="Arial" w:cs="Arial"/>
                <w:szCs w:val="20"/>
              </w:rPr>
              <w:t> </w:t>
            </w:r>
          </w:p>
        </w:tc>
      </w:tr>
      <w:tr w14:paraId="0973EDE2" w14:textId="77777777" w:rsidTr="00DE6CCC">
        <w:tblPrEx>
          <w:tblW w:w="14572" w:type="dxa"/>
          <w:tblInd w:w="98" w:type="dxa"/>
          <w:tblLayout w:type="fixed"/>
          <w:tblLook w:val="04A0"/>
        </w:tblPrEx>
        <w:trPr>
          <w:trHeight w:val="320"/>
        </w:trPr>
        <w:tc>
          <w:tcPr>
            <w:tcW w:w="273" w:type="dxa"/>
            <w:tcBorders>
              <w:top w:val="nil"/>
              <w:left w:val="single" w:sz="4" w:space="0" w:color="auto"/>
              <w:bottom w:val="nil"/>
              <w:right w:val="nil"/>
            </w:tcBorders>
            <w:shd w:val="clear" w:color="auto" w:fill="auto"/>
            <w:noWrap/>
            <w:vAlign w:val="bottom"/>
            <w:hideMark/>
          </w:tcPr>
          <w:p w:rsidR="00535BBF" w:rsidRPr="00727FC6" w:rsidP="00535BBF" w14:paraId="23B09B8F"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00535BBF" w:rsidRPr="00727FC6" w:rsidP="00535BBF" w14:paraId="494C8302"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00535BBF" w:rsidRPr="00727FC6" w:rsidP="00535BBF" w14:paraId="174AB733"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00535BBF" w:rsidRPr="00727FC6" w:rsidP="00535BBF" w14:paraId="2862E058"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00535BBF" w:rsidRPr="00727FC6" w:rsidP="00535BBF" w14:paraId="74454803" w14:textId="77777777">
            <w:pPr>
              <w:spacing w:after="0"/>
              <w:ind w:left="0"/>
              <w:rPr>
                <w:rFonts w:ascii="Arial" w:hAnsi="Arial" w:cs="Arial"/>
                <w:szCs w:val="20"/>
              </w:rPr>
            </w:pPr>
          </w:p>
        </w:tc>
        <w:tc>
          <w:tcPr>
            <w:tcW w:w="810" w:type="dxa"/>
            <w:tcBorders>
              <w:top w:val="nil"/>
              <w:left w:val="nil"/>
              <w:bottom w:val="nil"/>
              <w:right w:val="nil"/>
            </w:tcBorders>
            <w:shd w:val="clear" w:color="auto" w:fill="auto"/>
            <w:noWrap/>
            <w:vAlign w:val="bottom"/>
            <w:hideMark/>
          </w:tcPr>
          <w:p w:rsidR="00535BBF" w:rsidRPr="00727FC6" w:rsidP="00535BBF" w14:paraId="20E89633"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00535BBF" w:rsidRPr="00727FC6" w:rsidP="00535BBF" w14:paraId="15D6E6CA" w14:textId="77777777">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rsidR="00535BBF" w:rsidRPr="00727FC6" w:rsidP="00535BBF" w14:paraId="70609910" w14:textId="77777777">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rsidR="00535BBF" w:rsidRPr="00727FC6" w:rsidP="00535BBF" w14:paraId="44DCF82B" w14:textId="77777777">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rsidR="00535BBF" w:rsidRPr="00727FC6" w:rsidP="00535BBF" w14:paraId="6C295F1D" w14:textId="77777777">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rsidR="00535BBF" w:rsidRPr="00727FC6" w:rsidP="00535BBF" w14:paraId="0A32BF0B" w14:textId="77777777">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rsidR="00535BBF" w:rsidRPr="00727FC6" w:rsidP="00535BBF" w14:paraId="57D7C4DD" w14:textId="77777777">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rsidR="00535BBF" w:rsidRPr="00727FC6" w:rsidP="00535BBF" w14:paraId="0BA83126" w14:textId="77777777">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rsidR="00535BBF" w:rsidRPr="00727FC6" w:rsidP="00535BBF" w14:paraId="4E7230A2" w14:textId="77777777">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rsidR="00535BBF" w:rsidRPr="00727FC6" w:rsidP="00535BBF" w14:paraId="0DC088AD" w14:textId="77777777">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rsidR="00535BBF" w:rsidRPr="00727FC6" w:rsidP="00535BBF" w14:paraId="2E4815D0"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00535BBF" w:rsidRPr="00727FC6" w:rsidP="00535BBF" w14:paraId="1E79928C"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00535BBF" w:rsidRPr="00727FC6" w:rsidP="00535BBF" w14:paraId="38F7D15D" w14:textId="77777777">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rsidR="00535BBF" w:rsidRPr="00727FC6" w:rsidP="00535BBF" w14:paraId="1627A1B9" w14:textId="77777777">
            <w:pPr>
              <w:spacing w:after="0"/>
              <w:ind w:left="0"/>
              <w:rPr>
                <w:rFonts w:ascii="Arial" w:hAnsi="Arial" w:cs="Arial"/>
                <w:szCs w:val="20"/>
              </w:rPr>
            </w:pPr>
            <w:r w:rsidRPr="00727FC6">
              <w:rPr>
                <w:rFonts w:ascii="Arial" w:hAnsi="Arial" w:cs="Arial"/>
                <w:szCs w:val="20"/>
              </w:rPr>
              <w:t> </w:t>
            </w:r>
          </w:p>
        </w:tc>
      </w:tr>
      <w:tr w14:paraId="4881EEC9" w14:textId="77777777" w:rsidTr="00DE6CCC">
        <w:tblPrEx>
          <w:tblW w:w="14572" w:type="dxa"/>
          <w:tblInd w:w="98" w:type="dxa"/>
          <w:tblLayout w:type="fixed"/>
          <w:tblLook w:val="04A0"/>
        </w:tblPrEx>
        <w:trPr>
          <w:trHeight w:val="320"/>
        </w:trPr>
        <w:tc>
          <w:tcPr>
            <w:tcW w:w="273" w:type="dxa"/>
            <w:tcBorders>
              <w:top w:val="nil"/>
              <w:left w:val="single" w:sz="4" w:space="0" w:color="auto"/>
              <w:bottom w:val="nil"/>
              <w:right w:val="nil"/>
            </w:tcBorders>
            <w:shd w:val="clear" w:color="auto" w:fill="auto"/>
            <w:noWrap/>
            <w:vAlign w:val="bottom"/>
            <w:hideMark/>
          </w:tcPr>
          <w:p w:rsidR="00535BBF" w:rsidRPr="00727FC6" w:rsidP="00535BBF" w14:paraId="3F79A901" w14:textId="77777777">
            <w:pPr>
              <w:spacing w:after="0"/>
              <w:ind w:left="0"/>
              <w:rPr>
                <w:rFonts w:ascii="Arial" w:hAnsi="Arial" w:cs="Arial"/>
                <w:szCs w:val="20"/>
              </w:rPr>
            </w:pPr>
            <w:r w:rsidRPr="00727FC6">
              <w:rPr>
                <w:rFonts w:ascii="Arial" w:hAnsi="Arial" w:cs="Arial"/>
                <w:szCs w:val="20"/>
              </w:rPr>
              <w:t> </w:t>
            </w:r>
          </w:p>
        </w:tc>
        <w:tc>
          <w:tcPr>
            <w:tcW w:w="3005" w:type="dxa"/>
            <w:gridSpan w:val="4"/>
            <w:tcBorders>
              <w:top w:val="nil"/>
              <w:left w:val="nil"/>
              <w:bottom w:val="nil"/>
              <w:right w:val="nil"/>
            </w:tcBorders>
            <w:shd w:val="clear" w:color="auto" w:fill="auto"/>
            <w:noWrap/>
            <w:vAlign w:val="bottom"/>
            <w:hideMark/>
          </w:tcPr>
          <w:p w:rsidR="00535BBF" w:rsidRPr="00727FC6" w:rsidP="00535BBF" w14:paraId="39556427" w14:textId="77777777">
            <w:pPr>
              <w:spacing w:after="0"/>
              <w:ind w:left="0"/>
              <w:rPr>
                <w:rFonts w:ascii="Arial" w:hAnsi="Arial" w:cs="Arial"/>
                <w:szCs w:val="20"/>
              </w:rPr>
            </w:pPr>
            <w:r w:rsidRPr="00727FC6">
              <w:rPr>
                <w:rFonts w:ascii="Arial" w:hAnsi="Arial" w:cs="Arial"/>
                <w:szCs w:val="20"/>
              </w:rPr>
              <w:t>1. Cumulative Disbursements</w:t>
            </w:r>
          </w:p>
        </w:tc>
        <w:tc>
          <w:tcPr>
            <w:tcW w:w="810" w:type="dxa"/>
            <w:tcBorders>
              <w:top w:val="nil"/>
              <w:left w:val="nil"/>
              <w:bottom w:val="nil"/>
              <w:right w:val="nil"/>
            </w:tcBorders>
            <w:shd w:val="clear" w:color="auto" w:fill="auto"/>
            <w:noWrap/>
            <w:vAlign w:val="bottom"/>
            <w:hideMark/>
          </w:tcPr>
          <w:p w:rsidR="00535BBF" w:rsidRPr="00727FC6" w:rsidP="00535BBF" w14:paraId="1BF00F60" w14:textId="77777777">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rsidR="00535BBF" w:rsidRPr="00727FC6" w:rsidP="00535BBF" w14:paraId="638A9C3B" w14:textId="77777777">
            <w:pPr>
              <w:spacing w:after="0"/>
              <w:ind w:left="0"/>
              <w:rPr>
                <w:rFonts w:ascii="Arial" w:hAnsi="Arial" w:cs="Arial"/>
                <w:szCs w:val="20"/>
              </w:rPr>
            </w:pPr>
          </w:p>
        </w:tc>
        <w:tc>
          <w:tcPr>
            <w:tcW w:w="1415" w:type="dxa"/>
            <w:tcBorders>
              <w:top w:val="nil"/>
              <w:left w:val="nil"/>
              <w:bottom w:val="single" w:sz="4" w:space="0" w:color="auto"/>
              <w:right w:val="nil"/>
            </w:tcBorders>
            <w:shd w:val="clear" w:color="auto" w:fill="auto"/>
            <w:noWrap/>
            <w:vAlign w:val="bottom"/>
            <w:hideMark/>
          </w:tcPr>
          <w:p w:rsidR="00535BBF" w:rsidRPr="00727FC6" w:rsidP="00535BBF" w14:paraId="579872C7" w14:textId="77777777">
            <w:pPr>
              <w:spacing w:after="0"/>
              <w:ind w:left="0"/>
              <w:jc w:val="right"/>
              <w:rPr>
                <w:rFonts w:ascii="Arial" w:hAnsi="Arial" w:cs="Arial"/>
                <w:szCs w:val="20"/>
              </w:rPr>
            </w:pPr>
          </w:p>
        </w:tc>
        <w:tc>
          <w:tcPr>
            <w:tcW w:w="447" w:type="dxa"/>
            <w:tcBorders>
              <w:top w:val="nil"/>
              <w:left w:val="nil"/>
              <w:bottom w:val="nil"/>
              <w:right w:val="nil"/>
            </w:tcBorders>
            <w:shd w:val="clear" w:color="auto" w:fill="auto"/>
            <w:noWrap/>
            <w:vAlign w:val="bottom"/>
            <w:hideMark/>
          </w:tcPr>
          <w:p w:rsidR="00535BBF" w:rsidRPr="00727FC6" w:rsidP="00535BBF" w14:paraId="0E7812FD" w14:textId="77777777">
            <w:pPr>
              <w:spacing w:after="0"/>
              <w:ind w:left="0"/>
              <w:rPr>
                <w:rFonts w:ascii="Arial" w:hAnsi="Arial" w:cs="Arial"/>
                <w:szCs w:val="20"/>
              </w:rPr>
            </w:pPr>
          </w:p>
        </w:tc>
        <w:tc>
          <w:tcPr>
            <w:tcW w:w="1434" w:type="dxa"/>
            <w:tcBorders>
              <w:top w:val="nil"/>
              <w:left w:val="nil"/>
              <w:bottom w:val="single" w:sz="4" w:space="0" w:color="auto"/>
              <w:right w:val="nil"/>
            </w:tcBorders>
            <w:shd w:val="clear" w:color="auto" w:fill="auto"/>
            <w:noWrap/>
            <w:vAlign w:val="bottom"/>
            <w:hideMark/>
          </w:tcPr>
          <w:p w:rsidR="00535BBF" w:rsidRPr="00727FC6" w:rsidP="00535BBF" w14:paraId="2F7D2D75" w14:textId="77777777">
            <w:pPr>
              <w:spacing w:after="0"/>
              <w:ind w:left="0"/>
              <w:jc w:val="right"/>
              <w:rPr>
                <w:rFonts w:ascii="Arial" w:hAnsi="Arial" w:cs="Arial"/>
                <w:szCs w:val="20"/>
              </w:rPr>
            </w:pPr>
          </w:p>
        </w:tc>
        <w:tc>
          <w:tcPr>
            <w:tcW w:w="441" w:type="dxa"/>
            <w:tcBorders>
              <w:top w:val="nil"/>
              <w:left w:val="nil"/>
              <w:bottom w:val="nil"/>
              <w:right w:val="nil"/>
            </w:tcBorders>
            <w:shd w:val="clear" w:color="auto" w:fill="auto"/>
            <w:noWrap/>
            <w:vAlign w:val="bottom"/>
            <w:hideMark/>
          </w:tcPr>
          <w:p w:rsidR="00535BBF" w:rsidRPr="00727FC6" w:rsidP="00535BBF" w14:paraId="7045A829" w14:textId="77777777">
            <w:pPr>
              <w:spacing w:after="0"/>
              <w:ind w:left="0"/>
              <w:rPr>
                <w:rFonts w:ascii="Arial" w:hAnsi="Arial" w:cs="Arial"/>
                <w:szCs w:val="20"/>
              </w:rPr>
            </w:pPr>
          </w:p>
        </w:tc>
        <w:tc>
          <w:tcPr>
            <w:tcW w:w="1414" w:type="dxa"/>
            <w:gridSpan w:val="3"/>
            <w:tcBorders>
              <w:top w:val="nil"/>
              <w:left w:val="nil"/>
              <w:bottom w:val="single" w:sz="4" w:space="0" w:color="auto"/>
              <w:right w:val="nil"/>
            </w:tcBorders>
            <w:shd w:val="clear" w:color="auto" w:fill="auto"/>
            <w:noWrap/>
            <w:vAlign w:val="bottom"/>
            <w:hideMark/>
          </w:tcPr>
          <w:p w:rsidR="00535BBF" w:rsidRPr="00727FC6" w:rsidP="00535BBF" w14:paraId="3B5111C0" w14:textId="77777777">
            <w:pPr>
              <w:spacing w:after="0"/>
              <w:ind w:left="0"/>
              <w:jc w:val="right"/>
              <w:rPr>
                <w:rFonts w:ascii="Arial" w:hAnsi="Arial" w:cs="Arial"/>
                <w:szCs w:val="20"/>
              </w:rPr>
            </w:pPr>
          </w:p>
        </w:tc>
        <w:tc>
          <w:tcPr>
            <w:tcW w:w="464" w:type="dxa"/>
            <w:tcBorders>
              <w:top w:val="nil"/>
              <w:left w:val="nil"/>
              <w:bottom w:val="nil"/>
              <w:right w:val="nil"/>
            </w:tcBorders>
            <w:shd w:val="clear" w:color="auto" w:fill="auto"/>
            <w:noWrap/>
            <w:vAlign w:val="bottom"/>
            <w:hideMark/>
          </w:tcPr>
          <w:p w:rsidR="00535BBF" w:rsidRPr="00727FC6" w:rsidP="00535BBF" w14:paraId="3022B91C" w14:textId="77777777">
            <w:pPr>
              <w:spacing w:after="0"/>
              <w:ind w:left="0"/>
              <w:rPr>
                <w:rFonts w:ascii="Arial" w:hAnsi="Arial" w:cs="Arial"/>
                <w:szCs w:val="20"/>
              </w:rPr>
            </w:pPr>
          </w:p>
        </w:tc>
        <w:tc>
          <w:tcPr>
            <w:tcW w:w="1431" w:type="dxa"/>
            <w:gridSpan w:val="2"/>
            <w:tcBorders>
              <w:top w:val="nil"/>
              <w:left w:val="nil"/>
              <w:bottom w:val="single" w:sz="4" w:space="0" w:color="auto"/>
              <w:right w:val="nil"/>
            </w:tcBorders>
            <w:shd w:val="clear" w:color="auto" w:fill="auto"/>
            <w:noWrap/>
            <w:vAlign w:val="bottom"/>
            <w:hideMark/>
          </w:tcPr>
          <w:p w:rsidR="00535BBF" w:rsidRPr="00727FC6" w:rsidP="00535BBF" w14:paraId="3F243027" w14:textId="77777777">
            <w:pPr>
              <w:spacing w:after="0"/>
              <w:ind w:left="0"/>
              <w:jc w:val="right"/>
              <w:rPr>
                <w:rFonts w:ascii="Arial" w:hAnsi="Arial" w:cs="Arial"/>
                <w:szCs w:val="20"/>
              </w:rPr>
            </w:pPr>
          </w:p>
        </w:tc>
        <w:tc>
          <w:tcPr>
            <w:tcW w:w="552" w:type="dxa"/>
            <w:tcBorders>
              <w:top w:val="nil"/>
              <w:left w:val="nil"/>
              <w:bottom w:val="nil"/>
              <w:right w:val="nil"/>
            </w:tcBorders>
            <w:shd w:val="clear" w:color="auto" w:fill="auto"/>
            <w:noWrap/>
            <w:vAlign w:val="bottom"/>
            <w:hideMark/>
          </w:tcPr>
          <w:p w:rsidR="00535BBF" w:rsidRPr="00727FC6" w:rsidP="00535BBF" w14:paraId="6A581EDC" w14:textId="77777777">
            <w:pPr>
              <w:spacing w:after="0"/>
              <w:ind w:left="0"/>
              <w:rPr>
                <w:rFonts w:ascii="Arial" w:hAnsi="Arial" w:cs="Arial"/>
                <w:szCs w:val="20"/>
              </w:rPr>
            </w:pPr>
          </w:p>
        </w:tc>
        <w:tc>
          <w:tcPr>
            <w:tcW w:w="1324" w:type="dxa"/>
            <w:gridSpan w:val="4"/>
            <w:tcBorders>
              <w:top w:val="nil"/>
              <w:left w:val="nil"/>
              <w:right w:val="nil"/>
            </w:tcBorders>
            <w:shd w:val="clear" w:color="auto" w:fill="auto"/>
            <w:noWrap/>
            <w:vAlign w:val="bottom"/>
            <w:hideMark/>
          </w:tcPr>
          <w:p w:rsidR="00535BBF" w:rsidRPr="00727FC6" w:rsidP="00535BBF" w14:paraId="51A4BDD4" w14:textId="77777777">
            <w:pPr>
              <w:spacing w:after="0"/>
              <w:ind w:left="0"/>
              <w:jc w:val="right"/>
              <w:rPr>
                <w:rFonts w:ascii="Arial" w:hAnsi="Arial" w:cs="Arial"/>
                <w:szCs w:val="20"/>
              </w:rPr>
            </w:pPr>
          </w:p>
        </w:tc>
        <w:tc>
          <w:tcPr>
            <w:tcW w:w="237" w:type="dxa"/>
            <w:tcBorders>
              <w:top w:val="nil"/>
              <w:left w:val="nil"/>
              <w:bottom w:val="nil"/>
              <w:right w:val="nil"/>
            </w:tcBorders>
            <w:shd w:val="clear" w:color="auto" w:fill="auto"/>
            <w:noWrap/>
            <w:vAlign w:val="bottom"/>
            <w:hideMark/>
          </w:tcPr>
          <w:p w:rsidR="00535BBF" w:rsidRPr="00727FC6" w:rsidP="00535BBF" w14:paraId="38135B09"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00535BBF" w:rsidRPr="00727FC6" w:rsidP="00535BBF" w14:paraId="59984D1F" w14:textId="77777777">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rsidR="00535BBF" w:rsidRPr="00727FC6" w:rsidP="00535BBF" w14:paraId="42D38AD5" w14:textId="77777777">
            <w:pPr>
              <w:spacing w:after="0"/>
              <w:ind w:left="0"/>
              <w:rPr>
                <w:rFonts w:ascii="Arial" w:hAnsi="Arial" w:cs="Arial"/>
                <w:szCs w:val="20"/>
              </w:rPr>
            </w:pPr>
            <w:r w:rsidRPr="00727FC6">
              <w:rPr>
                <w:rFonts w:ascii="Arial" w:hAnsi="Arial" w:cs="Arial"/>
                <w:szCs w:val="20"/>
              </w:rPr>
              <w:t> </w:t>
            </w:r>
          </w:p>
        </w:tc>
      </w:tr>
      <w:tr w14:paraId="2C41EEFF" w14:textId="77777777" w:rsidTr="00DE6CCC">
        <w:tblPrEx>
          <w:tblW w:w="14572" w:type="dxa"/>
          <w:tblInd w:w="98" w:type="dxa"/>
          <w:tblLayout w:type="fixed"/>
          <w:tblLook w:val="04A0"/>
        </w:tblPrEx>
        <w:trPr>
          <w:trHeight w:val="276"/>
        </w:trPr>
        <w:tc>
          <w:tcPr>
            <w:tcW w:w="273" w:type="dxa"/>
            <w:tcBorders>
              <w:top w:val="nil"/>
              <w:left w:val="single" w:sz="4" w:space="0" w:color="auto"/>
              <w:bottom w:val="nil"/>
              <w:right w:val="nil"/>
            </w:tcBorders>
            <w:shd w:val="clear" w:color="auto" w:fill="auto"/>
            <w:noWrap/>
            <w:vAlign w:val="bottom"/>
            <w:hideMark/>
          </w:tcPr>
          <w:p w:rsidR="00535BBF" w:rsidRPr="00727FC6" w:rsidP="00535BBF" w14:paraId="3BB273F4"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00535BBF" w:rsidRPr="00727FC6" w:rsidP="00535BBF" w14:paraId="481736CD"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00535BBF" w:rsidRPr="00727FC6" w:rsidP="00535BBF" w14:paraId="3D9E242C" w14:textId="77777777">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rsidR="00535BBF" w:rsidRPr="00727FC6" w:rsidP="00535BBF" w14:paraId="76DE93AF" w14:textId="77777777">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rsidR="00535BBF" w:rsidRPr="00727FC6" w:rsidP="00535BBF" w14:paraId="53D48966" w14:textId="77777777">
            <w:pPr>
              <w:spacing w:after="0"/>
              <w:ind w:left="0"/>
              <w:rPr>
                <w:rFonts w:ascii="Arial" w:hAnsi="Arial" w:cs="Arial"/>
                <w:sz w:val="18"/>
                <w:szCs w:val="18"/>
              </w:rPr>
            </w:pPr>
          </w:p>
        </w:tc>
        <w:tc>
          <w:tcPr>
            <w:tcW w:w="810" w:type="dxa"/>
            <w:tcBorders>
              <w:top w:val="nil"/>
              <w:left w:val="nil"/>
              <w:bottom w:val="nil"/>
              <w:right w:val="nil"/>
            </w:tcBorders>
            <w:shd w:val="clear" w:color="auto" w:fill="auto"/>
            <w:noWrap/>
            <w:vAlign w:val="bottom"/>
            <w:hideMark/>
          </w:tcPr>
          <w:p w:rsidR="00535BBF" w:rsidRPr="00727FC6" w:rsidP="00535BBF" w14:paraId="1BA7EC64" w14:textId="77777777">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rsidR="00535BBF" w:rsidRPr="00727FC6" w:rsidP="00535BBF" w14:paraId="1424861B" w14:textId="77777777">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rsidR="00535BBF" w:rsidRPr="00727FC6" w:rsidP="00535BBF" w14:paraId="5839821D" w14:textId="77777777">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rsidR="00535BBF" w:rsidRPr="00727FC6" w:rsidP="00535BBF" w14:paraId="3141773D" w14:textId="77777777">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rsidR="00535BBF" w:rsidRPr="00727FC6" w:rsidP="00535BBF" w14:paraId="37883DCC" w14:textId="77777777">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rsidR="00535BBF" w:rsidRPr="00727FC6" w:rsidP="00535BBF" w14:paraId="00B77E66" w14:textId="77777777">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rsidR="00535BBF" w:rsidRPr="00727FC6" w:rsidP="00535BBF" w14:paraId="1A78C6E1" w14:textId="77777777">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rsidR="00535BBF" w:rsidRPr="00727FC6" w:rsidP="00535BBF" w14:paraId="26726595" w14:textId="77777777">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rsidR="00535BBF" w:rsidRPr="00727FC6" w:rsidP="00535BBF" w14:paraId="0DAFBAD2" w14:textId="77777777">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rsidR="00535BBF" w:rsidRPr="00727FC6" w:rsidP="00535BBF" w14:paraId="299EB02B" w14:textId="77777777">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rsidR="00535BBF" w:rsidRPr="00727FC6" w:rsidP="00535BBF" w14:paraId="47D92159"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00535BBF" w:rsidRPr="00727FC6" w:rsidP="00535BBF" w14:paraId="6FE12C9B"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00535BBF" w:rsidRPr="00727FC6" w:rsidP="00535BBF" w14:paraId="2C793397" w14:textId="77777777">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rsidR="00535BBF" w:rsidRPr="00727FC6" w:rsidP="00535BBF" w14:paraId="40BCF64E" w14:textId="77777777">
            <w:pPr>
              <w:spacing w:after="0"/>
              <w:ind w:left="0"/>
              <w:rPr>
                <w:rFonts w:ascii="Arial" w:hAnsi="Arial" w:cs="Arial"/>
                <w:szCs w:val="20"/>
              </w:rPr>
            </w:pPr>
            <w:r w:rsidRPr="00727FC6">
              <w:rPr>
                <w:rFonts w:ascii="Arial" w:hAnsi="Arial" w:cs="Arial"/>
                <w:szCs w:val="20"/>
              </w:rPr>
              <w:t> </w:t>
            </w:r>
          </w:p>
        </w:tc>
      </w:tr>
      <w:tr w14:paraId="261FFFDB" w14:textId="77777777" w:rsidTr="00DE6CCC">
        <w:tblPrEx>
          <w:tblW w:w="14572" w:type="dxa"/>
          <w:tblInd w:w="98" w:type="dxa"/>
          <w:tblLayout w:type="fixed"/>
          <w:tblLook w:val="04A0"/>
        </w:tblPrEx>
        <w:trPr>
          <w:trHeight w:val="320"/>
        </w:trPr>
        <w:tc>
          <w:tcPr>
            <w:tcW w:w="273" w:type="dxa"/>
            <w:tcBorders>
              <w:top w:val="nil"/>
              <w:left w:val="single" w:sz="4" w:space="0" w:color="auto"/>
              <w:bottom w:val="nil"/>
              <w:right w:val="nil"/>
            </w:tcBorders>
            <w:shd w:val="clear" w:color="auto" w:fill="auto"/>
            <w:noWrap/>
            <w:vAlign w:val="bottom"/>
            <w:hideMark/>
          </w:tcPr>
          <w:p w:rsidR="00535BBF" w:rsidRPr="00727FC6" w:rsidP="00535BBF" w14:paraId="787A6C3F" w14:textId="77777777">
            <w:pPr>
              <w:spacing w:after="0"/>
              <w:ind w:left="0"/>
              <w:rPr>
                <w:rFonts w:ascii="Arial" w:hAnsi="Arial" w:cs="Arial"/>
                <w:szCs w:val="20"/>
              </w:rPr>
            </w:pPr>
            <w:r w:rsidRPr="00727FC6">
              <w:rPr>
                <w:rFonts w:ascii="Arial" w:hAnsi="Arial" w:cs="Arial"/>
                <w:szCs w:val="20"/>
              </w:rPr>
              <w:t> </w:t>
            </w:r>
          </w:p>
        </w:tc>
        <w:tc>
          <w:tcPr>
            <w:tcW w:w="2468" w:type="dxa"/>
            <w:gridSpan w:val="3"/>
            <w:tcBorders>
              <w:top w:val="nil"/>
              <w:left w:val="nil"/>
              <w:bottom w:val="nil"/>
              <w:right w:val="nil"/>
            </w:tcBorders>
            <w:shd w:val="clear" w:color="auto" w:fill="auto"/>
            <w:noWrap/>
            <w:vAlign w:val="bottom"/>
            <w:hideMark/>
          </w:tcPr>
          <w:p w:rsidR="00535BBF" w:rsidRPr="00727FC6" w:rsidP="00535BBF" w14:paraId="0B97B542" w14:textId="77777777">
            <w:pPr>
              <w:spacing w:after="0"/>
              <w:ind w:left="0"/>
              <w:rPr>
                <w:rFonts w:ascii="Arial" w:hAnsi="Arial" w:cs="Arial"/>
                <w:szCs w:val="20"/>
              </w:rPr>
            </w:pPr>
            <w:r w:rsidRPr="00727FC6">
              <w:rPr>
                <w:rFonts w:ascii="Arial" w:hAnsi="Arial" w:cs="Arial"/>
                <w:szCs w:val="20"/>
              </w:rPr>
              <w:t>2.</w:t>
            </w:r>
            <w:r w:rsidRPr="00727FC6" w:rsidR="007B3823">
              <w:rPr>
                <w:rFonts w:ascii="Arial" w:hAnsi="Arial" w:cs="Arial"/>
                <w:szCs w:val="20"/>
              </w:rPr>
              <w:t xml:space="preserve"> Payments</w:t>
            </w:r>
          </w:p>
        </w:tc>
        <w:tc>
          <w:tcPr>
            <w:tcW w:w="537" w:type="dxa"/>
            <w:tcBorders>
              <w:top w:val="nil"/>
              <w:left w:val="nil"/>
              <w:bottom w:val="nil"/>
              <w:right w:val="nil"/>
            </w:tcBorders>
            <w:shd w:val="clear" w:color="auto" w:fill="auto"/>
            <w:noWrap/>
            <w:vAlign w:val="bottom"/>
            <w:hideMark/>
          </w:tcPr>
          <w:p w:rsidR="00535BBF" w:rsidRPr="00727FC6" w:rsidP="00535BBF" w14:paraId="56116EEE" w14:textId="77777777">
            <w:pPr>
              <w:spacing w:after="0"/>
              <w:ind w:left="0"/>
              <w:rPr>
                <w:rFonts w:ascii="Arial" w:hAnsi="Arial" w:cs="Arial"/>
                <w:sz w:val="18"/>
                <w:szCs w:val="18"/>
              </w:rPr>
            </w:pPr>
          </w:p>
        </w:tc>
        <w:tc>
          <w:tcPr>
            <w:tcW w:w="810" w:type="dxa"/>
            <w:tcBorders>
              <w:top w:val="nil"/>
              <w:left w:val="nil"/>
              <w:bottom w:val="nil"/>
              <w:right w:val="nil"/>
            </w:tcBorders>
            <w:shd w:val="clear" w:color="auto" w:fill="auto"/>
            <w:noWrap/>
            <w:vAlign w:val="bottom"/>
            <w:hideMark/>
          </w:tcPr>
          <w:p w:rsidR="00535BBF" w:rsidRPr="00727FC6" w:rsidP="00535BBF" w14:paraId="75D98503" w14:textId="77777777">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rsidR="00535BBF" w:rsidRPr="00727FC6" w:rsidP="00535BBF" w14:paraId="34D0BB27" w14:textId="77777777">
            <w:pPr>
              <w:spacing w:after="0"/>
              <w:ind w:left="0"/>
              <w:rPr>
                <w:rFonts w:ascii="Arial" w:hAnsi="Arial" w:cs="Arial"/>
                <w:szCs w:val="20"/>
              </w:rPr>
            </w:pPr>
          </w:p>
        </w:tc>
        <w:tc>
          <w:tcPr>
            <w:tcW w:w="1415" w:type="dxa"/>
            <w:tcBorders>
              <w:top w:val="nil"/>
              <w:left w:val="nil"/>
              <w:bottom w:val="single" w:sz="4" w:space="0" w:color="auto"/>
              <w:right w:val="nil"/>
            </w:tcBorders>
            <w:shd w:val="clear" w:color="auto" w:fill="auto"/>
            <w:noWrap/>
            <w:vAlign w:val="bottom"/>
            <w:hideMark/>
          </w:tcPr>
          <w:p w:rsidR="00535BBF" w:rsidRPr="00727FC6" w:rsidP="00535BBF" w14:paraId="46A892C5" w14:textId="77777777">
            <w:pPr>
              <w:spacing w:after="0"/>
              <w:ind w:left="0"/>
              <w:jc w:val="right"/>
              <w:rPr>
                <w:rFonts w:ascii="Arial" w:hAnsi="Arial" w:cs="Arial"/>
                <w:szCs w:val="20"/>
              </w:rPr>
            </w:pPr>
          </w:p>
        </w:tc>
        <w:tc>
          <w:tcPr>
            <w:tcW w:w="447" w:type="dxa"/>
            <w:tcBorders>
              <w:top w:val="nil"/>
              <w:left w:val="nil"/>
              <w:bottom w:val="nil"/>
              <w:right w:val="nil"/>
            </w:tcBorders>
            <w:shd w:val="clear" w:color="auto" w:fill="auto"/>
            <w:noWrap/>
            <w:vAlign w:val="bottom"/>
            <w:hideMark/>
          </w:tcPr>
          <w:p w:rsidR="00535BBF" w:rsidRPr="00727FC6" w:rsidP="00535BBF" w14:paraId="4C1373F8" w14:textId="77777777">
            <w:pPr>
              <w:spacing w:after="0"/>
              <w:ind w:left="0"/>
              <w:rPr>
                <w:rFonts w:ascii="Arial" w:hAnsi="Arial" w:cs="Arial"/>
                <w:szCs w:val="20"/>
              </w:rPr>
            </w:pPr>
          </w:p>
        </w:tc>
        <w:tc>
          <w:tcPr>
            <w:tcW w:w="1434" w:type="dxa"/>
            <w:tcBorders>
              <w:top w:val="nil"/>
              <w:left w:val="nil"/>
              <w:bottom w:val="single" w:sz="4" w:space="0" w:color="auto"/>
              <w:right w:val="nil"/>
            </w:tcBorders>
            <w:shd w:val="clear" w:color="auto" w:fill="auto"/>
            <w:noWrap/>
            <w:vAlign w:val="bottom"/>
            <w:hideMark/>
          </w:tcPr>
          <w:p w:rsidR="00535BBF" w:rsidRPr="00727FC6" w:rsidP="00535BBF" w14:paraId="2154DA38" w14:textId="77777777">
            <w:pPr>
              <w:spacing w:after="0"/>
              <w:ind w:left="0"/>
              <w:jc w:val="right"/>
              <w:rPr>
                <w:rFonts w:ascii="Arial" w:hAnsi="Arial" w:cs="Arial"/>
                <w:szCs w:val="20"/>
              </w:rPr>
            </w:pPr>
          </w:p>
        </w:tc>
        <w:tc>
          <w:tcPr>
            <w:tcW w:w="441" w:type="dxa"/>
            <w:tcBorders>
              <w:top w:val="nil"/>
              <w:left w:val="nil"/>
              <w:bottom w:val="nil"/>
              <w:right w:val="nil"/>
            </w:tcBorders>
            <w:shd w:val="clear" w:color="auto" w:fill="auto"/>
            <w:noWrap/>
            <w:vAlign w:val="bottom"/>
            <w:hideMark/>
          </w:tcPr>
          <w:p w:rsidR="00535BBF" w:rsidRPr="00727FC6" w:rsidP="00535BBF" w14:paraId="4F446A1D" w14:textId="77777777">
            <w:pPr>
              <w:spacing w:after="0"/>
              <w:ind w:left="0"/>
              <w:rPr>
                <w:rFonts w:ascii="Arial" w:hAnsi="Arial" w:cs="Arial"/>
                <w:szCs w:val="20"/>
              </w:rPr>
            </w:pPr>
          </w:p>
        </w:tc>
        <w:tc>
          <w:tcPr>
            <w:tcW w:w="1414" w:type="dxa"/>
            <w:gridSpan w:val="3"/>
            <w:tcBorders>
              <w:top w:val="nil"/>
              <w:left w:val="nil"/>
              <w:bottom w:val="single" w:sz="4" w:space="0" w:color="auto"/>
              <w:right w:val="nil"/>
            </w:tcBorders>
            <w:shd w:val="clear" w:color="auto" w:fill="auto"/>
            <w:noWrap/>
            <w:vAlign w:val="bottom"/>
            <w:hideMark/>
          </w:tcPr>
          <w:p w:rsidR="00535BBF" w:rsidRPr="00727FC6" w:rsidP="00535BBF" w14:paraId="0EA7B73A" w14:textId="77777777">
            <w:pPr>
              <w:spacing w:after="0"/>
              <w:ind w:left="0"/>
              <w:jc w:val="right"/>
              <w:rPr>
                <w:rFonts w:ascii="Arial" w:hAnsi="Arial" w:cs="Arial"/>
                <w:szCs w:val="20"/>
              </w:rPr>
            </w:pPr>
          </w:p>
        </w:tc>
        <w:tc>
          <w:tcPr>
            <w:tcW w:w="464" w:type="dxa"/>
            <w:tcBorders>
              <w:top w:val="nil"/>
              <w:left w:val="nil"/>
              <w:bottom w:val="nil"/>
              <w:right w:val="nil"/>
            </w:tcBorders>
            <w:shd w:val="clear" w:color="auto" w:fill="auto"/>
            <w:noWrap/>
            <w:vAlign w:val="bottom"/>
            <w:hideMark/>
          </w:tcPr>
          <w:p w:rsidR="00535BBF" w:rsidRPr="00727FC6" w:rsidP="00535BBF" w14:paraId="532CD3A2" w14:textId="77777777">
            <w:pPr>
              <w:spacing w:after="0"/>
              <w:ind w:left="0"/>
              <w:rPr>
                <w:rFonts w:ascii="Arial" w:hAnsi="Arial" w:cs="Arial"/>
                <w:szCs w:val="20"/>
              </w:rPr>
            </w:pPr>
          </w:p>
        </w:tc>
        <w:tc>
          <w:tcPr>
            <w:tcW w:w="1431" w:type="dxa"/>
            <w:gridSpan w:val="2"/>
            <w:tcBorders>
              <w:top w:val="nil"/>
              <w:left w:val="nil"/>
              <w:bottom w:val="single" w:sz="4" w:space="0" w:color="auto"/>
              <w:right w:val="nil"/>
            </w:tcBorders>
            <w:shd w:val="clear" w:color="auto" w:fill="auto"/>
            <w:noWrap/>
            <w:vAlign w:val="bottom"/>
            <w:hideMark/>
          </w:tcPr>
          <w:p w:rsidR="00535BBF" w:rsidRPr="00727FC6" w:rsidP="00535BBF" w14:paraId="79BFC417" w14:textId="77777777">
            <w:pPr>
              <w:spacing w:after="0"/>
              <w:ind w:left="0"/>
              <w:jc w:val="right"/>
              <w:rPr>
                <w:rFonts w:ascii="Arial" w:hAnsi="Arial" w:cs="Arial"/>
                <w:szCs w:val="20"/>
              </w:rPr>
            </w:pPr>
          </w:p>
        </w:tc>
        <w:tc>
          <w:tcPr>
            <w:tcW w:w="552" w:type="dxa"/>
            <w:tcBorders>
              <w:top w:val="nil"/>
              <w:left w:val="nil"/>
              <w:bottom w:val="nil"/>
              <w:right w:val="nil"/>
            </w:tcBorders>
            <w:shd w:val="clear" w:color="auto" w:fill="auto"/>
            <w:noWrap/>
            <w:vAlign w:val="bottom"/>
            <w:hideMark/>
          </w:tcPr>
          <w:p w:rsidR="00535BBF" w:rsidRPr="00727FC6" w:rsidP="00535BBF" w14:paraId="4CD2A92E" w14:textId="77777777">
            <w:pPr>
              <w:spacing w:after="0"/>
              <w:ind w:left="0"/>
              <w:rPr>
                <w:rFonts w:ascii="Arial" w:hAnsi="Arial" w:cs="Arial"/>
                <w:szCs w:val="20"/>
              </w:rPr>
            </w:pPr>
          </w:p>
        </w:tc>
        <w:tc>
          <w:tcPr>
            <w:tcW w:w="1324" w:type="dxa"/>
            <w:gridSpan w:val="4"/>
            <w:tcBorders>
              <w:top w:val="nil"/>
              <w:left w:val="nil"/>
              <w:right w:val="nil"/>
            </w:tcBorders>
            <w:shd w:val="clear" w:color="auto" w:fill="auto"/>
            <w:noWrap/>
            <w:vAlign w:val="bottom"/>
            <w:hideMark/>
          </w:tcPr>
          <w:p w:rsidR="00535BBF" w:rsidRPr="00727FC6" w:rsidP="00535BBF" w14:paraId="48B1293F" w14:textId="77777777">
            <w:pPr>
              <w:spacing w:after="0"/>
              <w:ind w:left="0"/>
              <w:jc w:val="right"/>
              <w:rPr>
                <w:rFonts w:ascii="Arial" w:hAnsi="Arial" w:cs="Arial"/>
                <w:szCs w:val="20"/>
              </w:rPr>
            </w:pPr>
          </w:p>
        </w:tc>
        <w:tc>
          <w:tcPr>
            <w:tcW w:w="237" w:type="dxa"/>
            <w:tcBorders>
              <w:top w:val="nil"/>
              <w:left w:val="nil"/>
              <w:bottom w:val="nil"/>
              <w:right w:val="nil"/>
            </w:tcBorders>
            <w:shd w:val="clear" w:color="auto" w:fill="auto"/>
            <w:noWrap/>
            <w:vAlign w:val="bottom"/>
            <w:hideMark/>
          </w:tcPr>
          <w:p w:rsidR="00535BBF" w:rsidRPr="00727FC6" w:rsidP="00535BBF" w14:paraId="4F882011"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00535BBF" w:rsidRPr="00727FC6" w:rsidP="00535BBF" w14:paraId="3442FF46" w14:textId="77777777">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rsidR="00535BBF" w:rsidRPr="00727FC6" w:rsidP="00535BBF" w14:paraId="0947E4C5" w14:textId="77777777">
            <w:pPr>
              <w:spacing w:after="0"/>
              <w:ind w:left="0"/>
              <w:rPr>
                <w:rFonts w:ascii="Arial" w:hAnsi="Arial" w:cs="Arial"/>
                <w:szCs w:val="20"/>
              </w:rPr>
            </w:pPr>
            <w:r w:rsidRPr="00727FC6">
              <w:rPr>
                <w:rFonts w:ascii="Arial" w:hAnsi="Arial" w:cs="Arial"/>
                <w:szCs w:val="20"/>
              </w:rPr>
              <w:t> </w:t>
            </w:r>
          </w:p>
        </w:tc>
      </w:tr>
      <w:tr w14:paraId="3204450A" w14:textId="77777777" w:rsidTr="00DE6CCC">
        <w:tblPrEx>
          <w:tblW w:w="14572" w:type="dxa"/>
          <w:tblInd w:w="98" w:type="dxa"/>
          <w:tblLayout w:type="fixed"/>
          <w:tblLook w:val="04A0"/>
        </w:tblPrEx>
        <w:trPr>
          <w:trHeight w:val="276"/>
        </w:trPr>
        <w:tc>
          <w:tcPr>
            <w:tcW w:w="273" w:type="dxa"/>
            <w:tcBorders>
              <w:top w:val="nil"/>
              <w:left w:val="single" w:sz="4" w:space="0" w:color="auto"/>
              <w:bottom w:val="nil"/>
              <w:right w:val="nil"/>
            </w:tcBorders>
            <w:shd w:val="clear" w:color="auto" w:fill="auto"/>
            <w:noWrap/>
            <w:vAlign w:val="bottom"/>
            <w:hideMark/>
          </w:tcPr>
          <w:p w:rsidR="00535BBF" w:rsidRPr="00727FC6" w:rsidP="00535BBF" w14:paraId="34A7476E"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00535BBF" w:rsidRPr="00727FC6" w:rsidP="00535BBF" w14:paraId="106C1CC2"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00535BBF" w:rsidRPr="00727FC6" w:rsidP="00535BBF" w14:paraId="1E97F121" w14:textId="77777777">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rsidR="00535BBF" w:rsidRPr="00727FC6" w:rsidP="00535BBF" w14:paraId="460A50BC" w14:textId="77777777">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rsidR="00535BBF" w:rsidRPr="00727FC6" w:rsidP="00535BBF" w14:paraId="14C81CA8" w14:textId="77777777">
            <w:pPr>
              <w:spacing w:after="0"/>
              <w:ind w:left="0"/>
              <w:rPr>
                <w:rFonts w:ascii="Arial" w:hAnsi="Arial" w:cs="Arial"/>
                <w:sz w:val="18"/>
                <w:szCs w:val="18"/>
              </w:rPr>
            </w:pPr>
          </w:p>
        </w:tc>
        <w:tc>
          <w:tcPr>
            <w:tcW w:w="810" w:type="dxa"/>
            <w:tcBorders>
              <w:top w:val="nil"/>
              <w:left w:val="nil"/>
              <w:bottom w:val="nil"/>
              <w:right w:val="nil"/>
            </w:tcBorders>
            <w:shd w:val="clear" w:color="auto" w:fill="auto"/>
            <w:noWrap/>
            <w:vAlign w:val="bottom"/>
            <w:hideMark/>
          </w:tcPr>
          <w:p w:rsidR="00535BBF" w:rsidRPr="00727FC6" w:rsidP="00535BBF" w14:paraId="5C002322" w14:textId="77777777">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rsidR="00535BBF" w:rsidRPr="00727FC6" w:rsidP="00535BBF" w14:paraId="0C50C1D8" w14:textId="77777777">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rsidR="00535BBF" w:rsidRPr="00727FC6" w:rsidP="00535BBF" w14:paraId="112943ED" w14:textId="77777777">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rsidR="00535BBF" w:rsidRPr="00727FC6" w:rsidP="00535BBF" w14:paraId="771FA75F" w14:textId="77777777">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rsidR="00535BBF" w:rsidRPr="00727FC6" w:rsidP="00535BBF" w14:paraId="1464E445" w14:textId="77777777">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rsidR="00535BBF" w:rsidRPr="00727FC6" w:rsidP="00535BBF" w14:paraId="7D95EF2C" w14:textId="77777777">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rsidR="00535BBF" w:rsidRPr="00727FC6" w:rsidP="00535BBF" w14:paraId="7C056F74" w14:textId="77777777">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rsidR="00535BBF" w:rsidRPr="00727FC6" w:rsidP="00535BBF" w14:paraId="7791BABC" w14:textId="77777777">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rsidR="00535BBF" w:rsidRPr="00727FC6" w:rsidP="00535BBF" w14:paraId="2CB5B968" w14:textId="77777777">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rsidR="00535BBF" w:rsidRPr="00727FC6" w:rsidP="00535BBF" w14:paraId="52968F0A" w14:textId="77777777">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rsidR="00535BBF" w:rsidRPr="00727FC6" w:rsidP="00535BBF" w14:paraId="74FA5EAD"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00535BBF" w:rsidRPr="00727FC6" w:rsidP="00535BBF" w14:paraId="440F1034"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00535BBF" w:rsidRPr="00727FC6" w:rsidP="00535BBF" w14:paraId="10ED7063" w14:textId="77777777">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rsidR="00535BBF" w:rsidRPr="00727FC6" w:rsidP="00535BBF" w14:paraId="7FFD431A" w14:textId="77777777">
            <w:pPr>
              <w:spacing w:after="0"/>
              <w:ind w:left="0"/>
              <w:rPr>
                <w:rFonts w:ascii="Arial" w:hAnsi="Arial" w:cs="Arial"/>
                <w:szCs w:val="20"/>
              </w:rPr>
            </w:pPr>
            <w:r w:rsidRPr="00727FC6">
              <w:rPr>
                <w:rFonts w:ascii="Arial" w:hAnsi="Arial" w:cs="Arial"/>
                <w:szCs w:val="20"/>
              </w:rPr>
              <w:t> </w:t>
            </w:r>
          </w:p>
        </w:tc>
      </w:tr>
      <w:tr w14:paraId="680FB18E" w14:textId="77777777" w:rsidTr="00DE6CCC">
        <w:tblPrEx>
          <w:tblW w:w="14572" w:type="dxa"/>
          <w:tblInd w:w="98" w:type="dxa"/>
          <w:tblLayout w:type="fixed"/>
          <w:tblLook w:val="04A0"/>
        </w:tblPrEx>
        <w:trPr>
          <w:trHeight w:val="320"/>
        </w:trPr>
        <w:tc>
          <w:tcPr>
            <w:tcW w:w="273" w:type="dxa"/>
            <w:tcBorders>
              <w:top w:val="nil"/>
              <w:left w:val="single" w:sz="4" w:space="0" w:color="auto"/>
              <w:bottom w:val="nil"/>
              <w:right w:val="nil"/>
            </w:tcBorders>
            <w:shd w:val="clear" w:color="auto" w:fill="auto"/>
            <w:noWrap/>
            <w:vAlign w:val="bottom"/>
            <w:hideMark/>
          </w:tcPr>
          <w:p w:rsidR="00535BBF" w:rsidRPr="00727FC6" w:rsidP="00535BBF" w14:paraId="68D96F91" w14:textId="77777777">
            <w:pPr>
              <w:spacing w:after="0"/>
              <w:ind w:left="0"/>
              <w:rPr>
                <w:rFonts w:ascii="Arial" w:hAnsi="Arial" w:cs="Arial"/>
                <w:szCs w:val="20"/>
              </w:rPr>
            </w:pPr>
            <w:r w:rsidRPr="00727FC6">
              <w:rPr>
                <w:rFonts w:ascii="Arial" w:hAnsi="Arial" w:cs="Arial"/>
                <w:szCs w:val="20"/>
              </w:rPr>
              <w:t> </w:t>
            </w:r>
          </w:p>
        </w:tc>
        <w:tc>
          <w:tcPr>
            <w:tcW w:w="1930" w:type="dxa"/>
            <w:gridSpan w:val="2"/>
            <w:tcBorders>
              <w:top w:val="nil"/>
              <w:left w:val="nil"/>
              <w:bottom w:val="nil"/>
              <w:right w:val="nil"/>
            </w:tcBorders>
            <w:shd w:val="clear" w:color="auto" w:fill="auto"/>
            <w:noWrap/>
            <w:vAlign w:val="bottom"/>
            <w:hideMark/>
          </w:tcPr>
          <w:p w:rsidR="00535BBF" w:rsidRPr="00727FC6" w:rsidP="00535BBF" w14:paraId="7899ECD5" w14:textId="77777777">
            <w:pPr>
              <w:spacing w:after="0"/>
              <w:ind w:left="0"/>
              <w:rPr>
                <w:rFonts w:ascii="Arial" w:hAnsi="Arial" w:cs="Arial"/>
                <w:szCs w:val="20"/>
              </w:rPr>
            </w:pPr>
            <w:r w:rsidRPr="00727FC6">
              <w:rPr>
                <w:rFonts w:ascii="Arial" w:hAnsi="Arial" w:cs="Arial"/>
                <w:szCs w:val="20"/>
              </w:rPr>
              <w:t>3. Difference</w:t>
            </w:r>
          </w:p>
        </w:tc>
        <w:tc>
          <w:tcPr>
            <w:tcW w:w="537" w:type="dxa"/>
            <w:tcBorders>
              <w:top w:val="nil"/>
              <w:left w:val="nil"/>
              <w:bottom w:val="nil"/>
              <w:right w:val="nil"/>
            </w:tcBorders>
            <w:shd w:val="clear" w:color="auto" w:fill="auto"/>
            <w:noWrap/>
            <w:vAlign w:val="bottom"/>
            <w:hideMark/>
          </w:tcPr>
          <w:p w:rsidR="00535BBF" w:rsidRPr="00727FC6" w:rsidP="00535BBF" w14:paraId="441F9B71" w14:textId="77777777">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rsidR="00535BBF" w:rsidRPr="00727FC6" w:rsidP="00535BBF" w14:paraId="0B9B25D4" w14:textId="77777777">
            <w:pPr>
              <w:spacing w:after="0"/>
              <w:ind w:left="0"/>
              <w:rPr>
                <w:rFonts w:ascii="Arial" w:hAnsi="Arial" w:cs="Arial"/>
                <w:sz w:val="18"/>
                <w:szCs w:val="18"/>
              </w:rPr>
            </w:pPr>
          </w:p>
        </w:tc>
        <w:tc>
          <w:tcPr>
            <w:tcW w:w="810" w:type="dxa"/>
            <w:tcBorders>
              <w:top w:val="nil"/>
              <w:left w:val="nil"/>
              <w:bottom w:val="nil"/>
              <w:right w:val="nil"/>
            </w:tcBorders>
            <w:shd w:val="clear" w:color="auto" w:fill="auto"/>
            <w:noWrap/>
            <w:vAlign w:val="bottom"/>
            <w:hideMark/>
          </w:tcPr>
          <w:p w:rsidR="00535BBF" w:rsidRPr="00727FC6" w:rsidP="00535BBF" w14:paraId="5A06FF72" w14:textId="77777777">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rsidR="00535BBF" w:rsidRPr="00727FC6" w:rsidP="00535BBF" w14:paraId="5982928D" w14:textId="77777777">
            <w:pPr>
              <w:spacing w:after="0"/>
              <w:ind w:left="0"/>
              <w:rPr>
                <w:rFonts w:ascii="Arial" w:hAnsi="Arial" w:cs="Arial"/>
                <w:szCs w:val="20"/>
              </w:rPr>
            </w:pPr>
          </w:p>
        </w:tc>
        <w:tc>
          <w:tcPr>
            <w:tcW w:w="1415" w:type="dxa"/>
            <w:tcBorders>
              <w:top w:val="nil"/>
              <w:left w:val="nil"/>
              <w:bottom w:val="single" w:sz="4" w:space="0" w:color="auto"/>
              <w:right w:val="nil"/>
            </w:tcBorders>
            <w:shd w:val="clear" w:color="auto" w:fill="auto"/>
            <w:noWrap/>
            <w:vAlign w:val="bottom"/>
            <w:hideMark/>
          </w:tcPr>
          <w:p w:rsidR="00535BBF" w:rsidRPr="00727FC6" w:rsidP="00535BBF" w14:paraId="013D18C6" w14:textId="77777777">
            <w:pPr>
              <w:spacing w:after="0"/>
              <w:ind w:left="0"/>
              <w:jc w:val="right"/>
              <w:rPr>
                <w:rFonts w:ascii="Arial" w:hAnsi="Arial" w:cs="Arial"/>
                <w:szCs w:val="20"/>
              </w:rPr>
            </w:pPr>
          </w:p>
        </w:tc>
        <w:tc>
          <w:tcPr>
            <w:tcW w:w="447" w:type="dxa"/>
            <w:tcBorders>
              <w:top w:val="nil"/>
              <w:left w:val="nil"/>
              <w:bottom w:val="nil"/>
              <w:right w:val="nil"/>
            </w:tcBorders>
            <w:shd w:val="clear" w:color="auto" w:fill="auto"/>
            <w:noWrap/>
            <w:vAlign w:val="bottom"/>
            <w:hideMark/>
          </w:tcPr>
          <w:p w:rsidR="00535BBF" w:rsidRPr="00727FC6" w:rsidP="00535BBF" w14:paraId="1FEC0679" w14:textId="77777777">
            <w:pPr>
              <w:spacing w:after="0"/>
              <w:ind w:left="0"/>
              <w:rPr>
                <w:rFonts w:ascii="Arial" w:hAnsi="Arial" w:cs="Arial"/>
                <w:szCs w:val="20"/>
              </w:rPr>
            </w:pPr>
          </w:p>
        </w:tc>
        <w:tc>
          <w:tcPr>
            <w:tcW w:w="1434" w:type="dxa"/>
            <w:tcBorders>
              <w:top w:val="nil"/>
              <w:left w:val="nil"/>
              <w:bottom w:val="single" w:sz="4" w:space="0" w:color="auto"/>
              <w:right w:val="nil"/>
            </w:tcBorders>
            <w:shd w:val="clear" w:color="auto" w:fill="auto"/>
            <w:noWrap/>
            <w:vAlign w:val="bottom"/>
            <w:hideMark/>
          </w:tcPr>
          <w:p w:rsidR="00535BBF" w:rsidRPr="00727FC6" w:rsidP="00535BBF" w14:paraId="3CC11FAF" w14:textId="77777777">
            <w:pPr>
              <w:spacing w:after="0"/>
              <w:ind w:left="0"/>
              <w:jc w:val="right"/>
              <w:rPr>
                <w:rFonts w:ascii="Arial" w:hAnsi="Arial" w:cs="Arial"/>
                <w:szCs w:val="20"/>
              </w:rPr>
            </w:pPr>
          </w:p>
        </w:tc>
        <w:tc>
          <w:tcPr>
            <w:tcW w:w="441" w:type="dxa"/>
            <w:tcBorders>
              <w:top w:val="nil"/>
              <w:left w:val="nil"/>
              <w:bottom w:val="nil"/>
              <w:right w:val="nil"/>
            </w:tcBorders>
            <w:shd w:val="clear" w:color="auto" w:fill="auto"/>
            <w:noWrap/>
            <w:vAlign w:val="bottom"/>
            <w:hideMark/>
          </w:tcPr>
          <w:p w:rsidR="00535BBF" w:rsidRPr="00727FC6" w:rsidP="00535BBF" w14:paraId="57E945BE" w14:textId="77777777">
            <w:pPr>
              <w:spacing w:after="0"/>
              <w:ind w:left="0"/>
              <w:rPr>
                <w:rFonts w:ascii="Arial" w:hAnsi="Arial" w:cs="Arial"/>
                <w:szCs w:val="20"/>
              </w:rPr>
            </w:pPr>
          </w:p>
        </w:tc>
        <w:tc>
          <w:tcPr>
            <w:tcW w:w="1414" w:type="dxa"/>
            <w:gridSpan w:val="3"/>
            <w:tcBorders>
              <w:top w:val="nil"/>
              <w:left w:val="nil"/>
              <w:bottom w:val="single" w:sz="4" w:space="0" w:color="auto"/>
              <w:right w:val="nil"/>
            </w:tcBorders>
            <w:shd w:val="clear" w:color="auto" w:fill="auto"/>
            <w:noWrap/>
            <w:vAlign w:val="bottom"/>
            <w:hideMark/>
          </w:tcPr>
          <w:p w:rsidR="00535BBF" w:rsidRPr="00727FC6" w:rsidP="00535BBF" w14:paraId="2B255EFE" w14:textId="77777777">
            <w:pPr>
              <w:spacing w:after="0"/>
              <w:ind w:left="0"/>
              <w:jc w:val="right"/>
              <w:rPr>
                <w:rFonts w:ascii="Arial" w:hAnsi="Arial" w:cs="Arial"/>
                <w:szCs w:val="20"/>
              </w:rPr>
            </w:pPr>
          </w:p>
        </w:tc>
        <w:tc>
          <w:tcPr>
            <w:tcW w:w="464" w:type="dxa"/>
            <w:tcBorders>
              <w:top w:val="nil"/>
              <w:left w:val="nil"/>
              <w:bottom w:val="nil"/>
              <w:right w:val="nil"/>
            </w:tcBorders>
            <w:shd w:val="clear" w:color="auto" w:fill="auto"/>
            <w:noWrap/>
            <w:vAlign w:val="bottom"/>
            <w:hideMark/>
          </w:tcPr>
          <w:p w:rsidR="00535BBF" w:rsidRPr="00727FC6" w:rsidP="00535BBF" w14:paraId="53BA0F5D" w14:textId="77777777">
            <w:pPr>
              <w:spacing w:after="0"/>
              <w:ind w:left="0"/>
              <w:rPr>
                <w:rFonts w:ascii="Arial" w:hAnsi="Arial" w:cs="Arial"/>
                <w:szCs w:val="20"/>
              </w:rPr>
            </w:pPr>
          </w:p>
        </w:tc>
        <w:tc>
          <w:tcPr>
            <w:tcW w:w="1431" w:type="dxa"/>
            <w:gridSpan w:val="2"/>
            <w:tcBorders>
              <w:top w:val="nil"/>
              <w:left w:val="nil"/>
              <w:bottom w:val="single" w:sz="4" w:space="0" w:color="auto"/>
              <w:right w:val="nil"/>
            </w:tcBorders>
            <w:shd w:val="clear" w:color="auto" w:fill="auto"/>
            <w:noWrap/>
            <w:vAlign w:val="bottom"/>
            <w:hideMark/>
          </w:tcPr>
          <w:p w:rsidR="00535BBF" w:rsidRPr="00727FC6" w:rsidP="00535BBF" w14:paraId="23EC3B81" w14:textId="77777777">
            <w:pPr>
              <w:spacing w:after="0"/>
              <w:ind w:left="0"/>
              <w:jc w:val="right"/>
              <w:rPr>
                <w:rFonts w:ascii="Arial" w:hAnsi="Arial" w:cs="Arial"/>
                <w:szCs w:val="20"/>
              </w:rPr>
            </w:pPr>
          </w:p>
        </w:tc>
        <w:tc>
          <w:tcPr>
            <w:tcW w:w="552" w:type="dxa"/>
            <w:tcBorders>
              <w:top w:val="nil"/>
              <w:left w:val="nil"/>
              <w:bottom w:val="nil"/>
              <w:right w:val="nil"/>
            </w:tcBorders>
            <w:shd w:val="clear" w:color="auto" w:fill="auto"/>
            <w:noWrap/>
            <w:vAlign w:val="bottom"/>
            <w:hideMark/>
          </w:tcPr>
          <w:p w:rsidR="00535BBF" w:rsidRPr="00727FC6" w:rsidP="00535BBF" w14:paraId="38B379BD" w14:textId="77777777">
            <w:pPr>
              <w:spacing w:after="0"/>
              <w:ind w:left="0"/>
              <w:rPr>
                <w:rFonts w:ascii="Arial" w:hAnsi="Arial" w:cs="Arial"/>
                <w:szCs w:val="20"/>
              </w:rPr>
            </w:pPr>
          </w:p>
        </w:tc>
        <w:tc>
          <w:tcPr>
            <w:tcW w:w="1324" w:type="dxa"/>
            <w:gridSpan w:val="4"/>
            <w:tcBorders>
              <w:top w:val="nil"/>
              <w:left w:val="nil"/>
              <w:right w:val="nil"/>
            </w:tcBorders>
            <w:shd w:val="clear" w:color="auto" w:fill="auto"/>
            <w:noWrap/>
            <w:vAlign w:val="bottom"/>
            <w:hideMark/>
          </w:tcPr>
          <w:p w:rsidR="00535BBF" w:rsidRPr="00727FC6" w:rsidP="00535BBF" w14:paraId="58521223" w14:textId="77777777">
            <w:pPr>
              <w:spacing w:after="0"/>
              <w:ind w:left="0"/>
              <w:jc w:val="right"/>
              <w:rPr>
                <w:rFonts w:ascii="Arial" w:hAnsi="Arial" w:cs="Arial"/>
                <w:szCs w:val="20"/>
              </w:rPr>
            </w:pPr>
          </w:p>
        </w:tc>
        <w:tc>
          <w:tcPr>
            <w:tcW w:w="237" w:type="dxa"/>
            <w:tcBorders>
              <w:top w:val="nil"/>
              <w:left w:val="nil"/>
              <w:bottom w:val="nil"/>
              <w:right w:val="nil"/>
            </w:tcBorders>
            <w:shd w:val="clear" w:color="auto" w:fill="auto"/>
            <w:noWrap/>
            <w:vAlign w:val="bottom"/>
            <w:hideMark/>
          </w:tcPr>
          <w:p w:rsidR="00535BBF" w:rsidRPr="00727FC6" w:rsidP="00535BBF" w14:paraId="5F8EB7AF"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00535BBF" w:rsidRPr="00727FC6" w:rsidP="00535BBF" w14:paraId="01298ECB" w14:textId="77777777">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rsidR="00535BBF" w:rsidRPr="00727FC6" w:rsidP="00535BBF" w14:paraId="3257A989" w14:textId="77777777">
            <w:pPr>
              <w:spacing w:after="0"/>
              <w:ind w:left="0"/>
              <w:rPr>
                <w:rFonts w:ascii="Arial" w:hAnsi="Arial" w:cs="Arial"/>
                <w:szCs w:val="20"/>
              </w:rPr>
            </w:pPr>
            <w:r w:rsidRPr="00727FC6">
              <w:rPr>
                <w:rFonts w:ascii="Arial" w:hAnsi="Arial" w:cs="Arial"/>
                <w:szCs w:val="20"/>
              </w:rPr>
              <w:t> </w:t>
            </w:r>
          </w:p>
        </w:tc>
      </w:tr>
      <w:tr w14:paraId="20A9EAB8" w14:textId="77777777" w:rsidTr="00DE6CCC">
        <w:tblPrEx>
          <w:tblW w:w="14572" w:type="dxa"/>
          <w:tblInd w:w="98" w:type="dxa"/>
          <w:tblLayout w:type="fixed"/>
          <w:tblLook w:val="04A0"/>
        </w:tblPrEx>
        <w:trPr>
          <w:trHeight w:val="276"/>
        </w:trPr>
        <w:tc>
          <w:tcPr>
            <w:tcW w:w="273" w:type="dxa"/>
            <w:tcBorders>
              <w:top w:val="nil"/>
              <w:left w:val="single" w:sz="4" w:space="0" w:color="auto"/>
              <w:bottom w:val="nil"/>
              <w:right w:val="nil"/>
            </w:tcBorders>
            <w:shd w:val="clear" w:color="auto" w:fill="auto"/>
            <w:noWrap/>
            <w:vAlign w:val="bottom"/>
            <w:hideMark/>
          </w:tcPr>
          <w:p w:rsidR="00535BBF" w:rsidRPr="00727FC6" w:rsidP="00535BBF" w14:paraId="3D1B7030"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00535BBF" w:rsidRPr="00727FC6" w:rsidP="00535BBF" w14:paraId="60ABAA44"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00535BBF" w:rsidRPr="00727FC6" w:rsidP="00535BBF" w14:paraId="34AFE1D3" w14:textId="77777777">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rsidR="00535BBF" w:rsidRPr="00727FC6" w:rsidP="00535BBF" w14:paraId="5A771D70" w14:textId="77777777">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rsidR="00535BBF" w:rsidRPr="00727FC6" w:rsidP="00535BBF" w14:paraId="26B13DF6" w14:textId="77777777">
            <w:pPr>
              <w:spacing w:after="0"/>
              <w:ind w:left="0"/>
              <w:rPr>
                <w:rFonts w:ascii="Arial" w:hAnsi="Arial" w:cs="Arial"/>
                <w:sz w:val="18"/>
                <w:szCs w:val="18"/>
              </w:rPr>
            </w:pPr>
          </w:p>
        </w:tc>
        <w:tc>
          <w:tcPr>
            <w:tcW w:w="810" w:type="dxa"/>
            <w:tcBorders>
              <w:top w:val="nil"/>
              <w:left w:val="nil"/>
              <w:bottom w:val="nil"/>
              <w:right w:val="nil"/>
            </w:tcBorders>
            <w:shd w:val="clear" w:color="auto" w:fill="auto"/>
            <w:noWrap/>
            <w:vAlign w:val="bottom"/>
            <w:hideMark/>
          </w:tcPr>
          <w:p w:rsidR="00535BBF" w:rsidRPr="00727FC6" w:rsidP="00535BBF" w14:paraId="78A2CBE6" w14:textId="77777777">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rsidR="00535BBF" w:rsidRPr="00727FC6" w:rsidP="00535BBF" w14:paraId="187525FA" w14:textId="77777777">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rsidR="00535BBF" w:rsidRPr="00727FC6" w:rsidP="00535BBF" w14:paraId="613E9F31" w14:textId="77777777">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rsidR="00535BBF" w:rsidRPr="00727FC6" w:rsidP="00535BBF" w14:paraId="3A6DFD8F" w14:textId="77777777">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rsidR="00535BBF" w:rsidRPr="00727FC6" w:rsidP="00535BBF" w14:paraId="28A519DD" w14:textId="77777777">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rsidR="00535BBF" w:rsidRPr="00727FC6" w:rsidP="00535BBF" w14:paraId="60DDEEA0" w14:textId="77777777">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rsidR="00535BBF" w:rsidRPr="00727FC6" w:rsidP="00535BBF" w14:paraId="3D186AEF" w14:textId="77777777">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rsidR="00535BBF" w:rsidRPr="00727FC6" w:rsidP="00535BBF" w14:paraId="6CCB217F" w14:textId="77777777">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rsidR="00535BBF" w:rsidRPr="00727FC6" w:rsidP="00535BBF" w14:paraId="47D0FAB3" w14:textId="77777777">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rsidR="00535BBF" w:rsidRPr="00727FC6" w:rsidP="00535BBF" w14:paraId="372E7EB8" w14:textId="77777777">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rsidR="00535BBF" w:rsidRPr="00727FC6" w:rsidP="00535BBF" w14:paraId="0DC01C95"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00535BBF" w:rsidRPr="00727FC6" w:rsidP="00535BBF" w14:paraId="1E153B66"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00535BBF" w:rsidRPr="00727FC6" w:rsidP="00535BBF" w14:paraId="2F948588" w14:textId="77777777">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rsidR="00535BBF" w:rsidRPr="00727FC6" w:rsidP="00535BBF" w14:paraId="6FD38533" w14:textId="77777777">
            <w:pPr>
              <w:spacing w:after="0"/>
              <w:ind w:left="0"/>
              <w:rPr>
                <w:rFonts w:ascii="Arial" w:hAnsi="Arial" w:cs="Arial"/>
                <w:szCs w:val="20"/>
              </w:rPr>
            </w:pPr>
            <w:r w:rsidRPr="00727FC6">
              <w:rPr>
                <w:rFonts w:ascii="Arial" w:hAnsi="Arial" w:cs="Arial"/>
                <w:szCs w:val="20"/>
              </w:rPr>
              <w:t> </w:t>
            </w:r>
          </w:p>
        </w:tc>
      </w:tr>
      <w:tr w14:paraId="3E7AB352" w14:textId="77777777" w:rsidTr="00DE6CCC">
        <w:tblPrEx>
          <w:tblW w:w="14572" w:type="dxa"/>
          <w:tblInd w:w="98" w:type="dxa"/>
          <w:tblLayout w:type="fixed"/>
          <w:tblLook w:val="04A0"/>
        </w:tblPrEx>
        <w:trPr>
          <w:trHeight w:val="276"/>
        </w:trPr>
        <w:tc>
          <w:tcPr>
            <w:tcW w:w="273" w:type="dxa"/>
            <w:tcBorders>
              <w:top w:val="nil"/>
              <w:left w:val="single" w:sz="4" w:space="0" w:color="auto"/>
              <w:bottom w:val="nil"/>
              <w:right w:val="nil"/>
            </w:tcBorders>
            <w:shd w:val="clear" w:color="auto" w:fill="auto"/>
            <w:noWrap/>
            <w:vAlign w:val="bottom"/>
            <w:hideMark/>
          </w:tcPr>
          <w:p w:rsidR="00535BBF" w:rsidRPr="00727FC6" w:rsidP="00535BBF" w14:paraId="319E4B9E" w14:textId="77777777">
            <w:pPr>
              <w:spacing w:after="0"/>
              <w:ind w:left="0"/>
              <w:rPr>
                <w:rFonts w:ascii="Arial" w:hAnsi="Arial" w:cs="Arial"/>
                <w:szCs w:val="20"/>
              </w:rPr>
            </w:pPr>
            <w:r w:rsidRPr="00727FC6">
              <w:rPr>
                <w:rFonts w:ascii="Arial" w:hAnsi="Arial" w:cs="Arial"/>
                <w:szCs w:val="20"/>
              </w:rPr>
              <w:t> </w:t>
            </w:r>
          </w:p>
        </w:tc>
        <w:tc>
          <w:tcPr>
            <w:tcW w:w="3005" w:type="dxa"/>
            <w:gridSpan w:val="4"/>
            <w:tcBorders>
              <w:top w:val="nil"/>
              <w:left w:val="nil"/>
              <w:bottom w:val="nil"/>
              <w:right w:val="nil"/>
            </w:tcBorders>
            <w:shd w:val="clear" w:color="auto" w:fill="auto"/>
            <w:noWrap/>
            <w:vAlign w:val="bottom"/>
            <w:hideMark/>
          </w:tcPr>
          <w:p w:rsidR="00535BBF" w:rsidRPr="00727FC6" w:rsidP="00535BBF" w14:paraId="20C7BDC6" w14:textId="77777777">
            <w:pPr>
              <w:spacing w:after="0"/>
              <w:ind w:left="0"/>
              <w:rPr>
                <w:rFonts w:ascii="Arial" w:hAnsi="Arial" w:cs="Arial"/>
                <w:szCs w:val="20"/>
              </w:rPr>
            </w:pPr>
            <w:r w:rsidRPr="00727FC6">
              <w:rPr>
                <w:rFonts w:ascii="Arial" w:hAnsi="Arial" w:cs="Arial"/>
                <w:szCs w:val="20"/>
              </w:rPr>
              <w:t>4. Total Obligational Authority</w:t>
            </w:r>
          </w:p>
        </w:tc>
        <w:tc>
          <w:tcPr>
            <w:tcW w:w="810" w:type="dxa"/>
            <w:tcBorders>
              <w:top w:val="nil"/>
              <w:left w:val="nil"/>
              <w:bottom w:val="nil"/>
              <w:right w:val="nil"/>
            </w:tcBorders>
            <w:shd w:val="clear" w:color="auto" w:fill="auto"/>
            <w:noWrap/>
            <w:vAlign w:val="bottom"/>
            <w:hideMark/>
          </w:tcPr>
          <w:p w:rsidR="00535BBF" w:rsidRPr="00727FC6" w:rsidP="00535BBF" w14:paraId="29C81273" w14:textId="77777777">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rsidR="00535BBF" w:rsidRPr="00727FC6" w:rsidP="00535BBF" w14:paraId="7B787E1F" w14:textId="77777777">
            <w:pPr>
              <w:spacing w:after="0"/>
              <w:ind w:left="0"/>
              <w:rPr>
                <w:rFonts w:ascii="Arial" w:hAnsi="Arial" w:cs="Arial"/>
                <w:szCs w:val="20"/>
              </w:rPr>
            </w:pPr>
          </w:p>
        </w:tc>
        <w:tc>
          <w:tcPr>
            <w:tcW w:w="1415" w:type="dxa"/>
            <w:tcBorders>
              <w:top w:val="nil"/>
              <w:left w:val="nil"/>
              <w:bottom w:val="single" w:sz="4" w:space="0" w:color="auto"/>
              <w:right w:val="nil"/>
            </w:tcBorders>
            <w:shd w:val="clear" w:color="auto" w:fill="auto"/>
            <w:noWrap/>
            <w:vAlign w:val="bottom"/>
            <w:hideMark/>
          </w:tcPr>
          <w:p w:rsidR="00535BBF" w:rsidRPr="00727FC6" w:rsidP="00535BBF" w14:paraId="588B5BE1" w14:textId="77777777">
            <w:pPr>
              <w:spacing w:after="0"/>
              <w:ind w:left="0"/>
              <w:jc w:val="right"/>
              <w:rPr>
                <w:rFonts w:ascii="Arial" w:hAnsi="Arial" w:cs="Arial"/>
                <w:szCs w:val="20"/>
              </w:rPr>
            </w:pPr>
          </w:p>
        </w:tc>
        <w:tc>
          <w:tcPr>
            <w:tcW w:w="447" w:type="dxa"/>
            <w:tcBorders>
              <w:top w:val="nil"/>
              <w:left w:val="nil"/>
              <w:bottom w:val="nil"/>
              <w:right w:val="nil"/>
            </w:tcBorders>
            <w:shd w:val="clear" w:color="auto" w:fill="auto"/>
            <w:noWrap/>
            <w:vAlign w:val="bottom"/>
            <w:hideMark/>
          </w:tcPr>
          <w:p w:rsidR="00535BBF" w:rsidRPr="00727FC6" w:rsidP="00535BBF" w14:paraId="7550A0E0" w14:textId="77777777">
            <w:pPr>
              <w:spacing w:after="0"/>
              <w:ind w:left="0"/>
              <w:rPr>
                <w:rFonts w:ascii="Arial" w:hAnsi="Arial" w:cs="Arial"/>
                <w:szCs w:val="20"/>
              </w:rPr>
            </w:pPr>
          </w:p>
        </w:tc>
        <w:tc>
          <w:tcPr>
            <w:tcW w:w="1434" w:type="dxa"/>
            <w:tcBorders>
              <w:top w:val="nil"/>
              <w:left w:val="nil"/>
              <w:bottom w:val="single" w:sz="4" w:space="0" w:color="auto"/>
              <w:right w:val="nil"/>
            </w:tcBorders>
            <w:shd w:val="clear" w:color="auto" w:fill="auto"/>
            <w:noWrap/>
            <w:vAlign w:val="bottom"/>
            <w:hideMark/>
          </w:tcPr>
          <w:p w:rsidR="00535BBF" w:rsidRPr="00727FC6" w:rsidP="00535BBF" w14:paraId="31389EEC" w14:textId="77777777">
            <w:pPr>
              <w:spacing w:after="0"/>
              <w:ind w:left="0"/>
              <w:jc w:val="right"/>
              <w:rPr>
                <w:rFonts w:ascii="Arial" w:hAnsi="Arial" w:cs="Arial"/>
                <w:szCs w:val="20"/>
              </w:rPr>
            </w:pPr>
          </w:p>
        </w:tc>
        <w:tc>
          <w:tcPr>
            <w:tcW w:w="441" w:type="dxa"/>
            <w:tcBorders>
              <w:top w:val="nil"/>
              <w:left w:val="nil"/>
              <w:bottom w:val="nil"/>
              <w:right w:val="nil"/>
            </w:tcBorders>
            <w:shd w:val="clear" w:color="auto" w:fill="auto"/>
            <w:noWrap/>
            <w:vAlign w:val="bottom"/>
            <w:hideMark/>
          </w:tcPr>
          <w:p w:rsidR="00535BBF" w:rsidRPr="00727FC6" w:rsidP="00535BBF" w14:paraId="64358CCA" w14:textId="77777777">
            <w:pPr>
              <w:spacing w:after="0"/>
              <w:ind w:left="0"/>
              <w:rPr>
                <w:rFonts w:ascii="Arial" w:hAnsi="Arial" w:cs="Arial"/>
                <w:szCs w:val="20"/>
              </w:rPr>
            </w:pPr>
          </w:p>
        </w:tc>
        <w:tc>
          <w:tcPr>
            <w:tcW w:w="1414" w:type="dxa"/>
            <w:gridSpan w:val="3"/>
            <w:tcBorders>
              <w:top w:val="nil"/>
              <w:left w:val="nil"/>
              <w:bottom w:val="single" w:sz="4" w:space="0" w:color="auto"/>
              <w:right w:val="nil"/>
            </w:tcBorders>
            <w:shd w:val="clear" w:color="auto" w:fill="auto"/>
            <w:noWrap/>
            <w:vAlign w:val="bottom"/>
            <w:hideMark/>
          </w:tcPr>
          <w:p w:rsidR="00535BBF" w:rsidRPr="00727FC6" w:rsidP="00535BBF" w14:paraId="7566FF0A" w14:textId="77777777">
            <w:pPr>
              <w:spacing w:after="0"/>
              <w:ind w:left="0"/>
              <w:jc w:val="right"/>
              <w:rPr>
                <w:rFonts w:ascii="Arial" w:hAnsi="Arial" w:cs="Arial"/>
                <w:szCs w:val="20"/>
              </w:rPr>
            </w:pPr>
          </w:p>
        </w:tc>
        <w:tc>
          <w:tcPr>
            <w:tcW w:w="464" w:type="dxa"/>
            <w:tcBorders>
              <w:top w:val="nil"/>
              <w:left w:val="nil"/>
              <w:bottom w:val="nil"/>
              <w:right w:val="nil"/>
            </w:tcBorders>
            <w:shd w:val="clear" w:color="auto" w:fill="auto"/>
            <w:noWrap/>
            <w:vAlign w:val="bottom"/>
            <w:hideMark/>
          </w:tcPr>
          <w:p w:rsidR="00535BBF" w:rsidRPr="00727FC6" w:rsidP="00535BBF" w14:paraId="0B5324C9" w14:textId="77777777">
            <w:pPr>
              <w:spacing w:after="0"/>
              <w:ind w:left="0"/>
              <w:rPr>
                <w:rFonts w:ascii="Arial" w:hAnsi="Arial" w:cs="Arial"/>
                <w:szCs w:val="20"/>
              </w:rPr>
            </w:pPr>
          </w:p>
        </w:tc>
        <w:tc>
          <w:tcPr>
            <w:tcW w:w="1431" w:type="dxa"/>
            <w:gridSpan w:val="2"/>
            <w:tcBorders>
              <w:top w:val="nil"/>
              <w:left w:val="nil"/>
              <w:bottom w:val="single" w:sz="4" w:space="0" w:color="auto"/>
              <w:right w:val="nil"/>
            </w:tcBorders>
            <w:shd w:val="clear" w:color="auto" w:fill="auto"/>
            <w:noWrap/>
            <w:vAlign w:val="bottom"/>
            <w:hideMark/>
          </w:tcPr>
          <w:p w:rsidR="00535BBF" w:rsidRPr="00727FC6" w:rsidP="00535BBF" w14:paraId="0FB6FA21" w14:textId="77777777">
            <w:pPr>
              <w:spacing w:after="0"/>
              <w:ind w:left="0"/>
              <w:jc w:val="right"/>
              <w:rPr>
                <w:rFonts w:ascii="Arial" w:hAnsi="Arial" w:cs="Arial"/>
                <w:szCs w:val="20"/>
              </w:rPr>
            </w:pPr>
          </w:p>
        </w:tc>
        <w:tc>
          <w:tcPr>
            <w:tcW w:w="552" w:type="dxa"/>
            <w:tcBorders>
              <w:top w:val="nil"/>
              <w:left w:val="nil"/>
              <w:bottom w:val="nil"/>
              <w:right w:val="nil"/>
            </w:tcBorders>
            <w:shd w:val="clear" w:color="auto" w:fill="auto"/>
            <w:noWrap/>
            <w:vAlign w:val="bottom"/>
            <w:hideMark/>
          </w:tcPr>
          <w:p w:rsidR="00535BBF" w:rsidRPr="00727FC6" w:rsidP="00535BBF" w14:paraId="79A685EC" w14:textId="77777777">
            <w:pPr>
              <w:spacing w:after="0"/>
              <w:ind w:left="0"/>
              <w:rPr>
                <w:rFonts w:ascii="Arial" w:hAnsi="Arial" w:cs="Arial"/>
                <w:szCs w:val="20"/>
              </w:rPr>
            </w:pPr>
          </w:p>
        </w:tc>
        <w:tc>
          <w:tcPr>
            <w:tcW w:w="1324" w:type="dxa"/>
            <w:gridSpan w:val="4"/>
            <w:tcBorders>
              <w:top w:val="nil"/>
              <w:left w:val="nil"/>
              <w:right w:val="nil"/>
            </w:tcBorders>
            <w:shd w:val="clear" w:color="auto" w:fill="auto"/>
            <w:noWrap/>
            <w:vAlign w:val="bottom"/>
            <w:hideMark/>
          </w:tcPr>
          <w:p w:rsidR="00535BBF" w:rsidRPr="00727FC6" w:rsidP="00535BBF" w14:paraId="046CA8F2" w14:textId="77777777">
            <w:pPr>
              <w:spacing w:after="0"/>
              <w:ind w:left="0"/>
              <w:jc w:val="right"/>
              <w:rPr>
                <w:rFonts w:ascii="Arial" w:hAnsi="Arial" w:cs="Arial"/>
                <w:szCs w:val="20"/>
              </w:rPr>
            </w:pPr>
          </w:p>
        </w:tc>
        <w:tc>
          <w:tcPr>
            <w:tcW w:w="237" w:type="dxa"/>
            <w:tcBorders>
              <w:top w:val="nil"/>
              <w:left w:val="nil"/>
              <w:bottom w:val="nil"/>
              <w:right w:val="nil"/>
            </w:tcBorders>
            <w:shd w:val="clear" w:color="auto" w:fill="auto"/>
            <w:noWrap/>
            <w:vAlign w:val="bottom"/>
            <w:hideMark/>
          </w:tcPr>
          <w:p w:rsidR="00535BBF" w:rsidRPr="00727FC6" w:rsidP="00535BBF" w14:paraId="579A0947"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00535BBF" w:rsidRPr="00727FC6" w:rsidP="00535BBF" w14:paraId="4B62DFEE" w14:textId="77777777">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rsidR="00535BBF" w:rsidRPr="00727FC6" w:rsidP="00535BBF" w14:paraId="2B357FF5" w14:textId="77777777">
            <w:pPr>
              <w:spacing w:after="0"/>
              <w:ind w:left="0"/>
              <w:rPr>
                <w:rFonts w:ascii="Arial" w:hAnsi="Arial" w:cs="Arial"/>
                <w:szCs w:val="20"/>
              </w:rPr>
            </w:pPr>
            <w:r w:rsidRPr="00727FC6">
              <w:rPr>
                <w:rFonts w:ascii="Arial" w:hAnsi="Arial" w:cs="Arial"/>
                <w:szCs w:val="20"/>
              </w:rPr>
              <w:t> </w:t>
            </w:r>
          </w:p>
        </w:tc>
      </w:tr>
      <w:tr w14:paraId="2EFE863A" w14:textId="77777777" w:rsidTr="00DE6CCC">
        <w:tblPrEx>
          <w:tblW w:w="14572" w:type="dxa"/>
          <w:tblInd w:w="98" w:type="dxa"/>
          <w:tblLayout w:type="fixed"/>
          <w:tblLook w:val="04A0"/>
        </w:tblPrEx>
        <w:trPr>
          <w:trHeight w:val="276"/>
        </w:trPr>
        <w:tc>
          <w:tcPr>
            <w:tcW w:w="273" w:type="dxa"/>
            <w:tcBorders>
              <w:top w:val="nil"/>
              <w:left w:val="single" w:sz="4" w:space="0" w:color="auto"/>
              <w:bottom w:val="nil"/>
              <w:right w:val="nil"/>
            </w:tcBorders>
            <w:shd w:val="clear" w:color="auto" w:fill="auto"/>
            <w:noWrap/>
            <w:vAlign w:val="bottom"/>
            <w:hideMark/>
          </w:tcPr>
          <w:p w:rsidR="00535BBF" w:rsidRPr="00727FC6" w:rsidP="00535BBF" w14:paraId="043E180D"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00535BBF" w:rsidRPr="00727FC6" w:rsidP="00535BBF" w14:paraId="5D2D543B"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00535BBF" w:rsidRPr="00727FC6" w:rsidP="00535BBF" w14:paraId="2F054D67" w14:textId="77777777">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rsidR="00535BBF" w:rsidRPr="00727FC6" w:rsidP="00535BBF" w14:paraId="79772675" w14:textId="77777777">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rsidR="00535BBF" w:rsidRPr="00727FC6" w:rsidP="00535BBF" w14:paraId="6B0B3FA0" w14:textId="77777777">
            <w:pPr>
              <w:spacing w:after="0"/>
              <w:ind w:left="0"/>
              <w:rPr>
                <w:rFonts w:ascii="Arial" w:hAnsi="Arial" w:cs="Arial"/>
                <w:sz w:val="18"/>
                <w:szCs w:val="18"/>
              </w:rPr>
            </w:pPr>
          </w:p>
        </w:tc>
        <w:tc>
          <w:tcPr>
            <w:tcW w:w="810" w:type="dxa"/>
            <w:tcBorders>
              <w:top w:val="nil"/>
              <w:left w:val="nil"/>
              <w:bottom w:val="nil"/>
              <w:right w:val="nil"/>
            </w:tcBorders>
            <w:shd w:val="clear" w:color="auto" w:fill="auto"/>
            <w:noWrap/>
            <w:vAlign w:val="bottom"/>
            <w:hideMark/>
          </w:tcPr>
          <w:p w:rsidR="00535BBF" w:rsidRPr="00727FC6" w:rsidP="00535BBF" w14:paraId="2994D756" w14:textId="77777777">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rsidR="00535BBF" w:rsidRPr="00727FC6" w:rsidP="00535BBF" w14:paraId="4E15BB9C" w14:textId="77777777">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rsidR="00535BBF" w:rsidRPr="00727FC6" w:rsidP="00535BBF" w14:paraId="32CB2072" w14:textId="77777777">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rsidR="00535BBF" w:rsidRPr="00727FC6" w:rsidP="00535BBF" w14:paraId="35A887E9" w14:textId="77777777">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rsidR="00535BBF" w:rsidRPr="00727FC6" w:rsidP="00535BBF" w14:paraId="1D72CEF6" w14:textId="77777777">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rsidR="00535BBF" w:rsidRPr="00727FC6" w:rsidP="00535BBF" w14:paraId="587A7A9F" w14:textId="77777777">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rsidR="00535BBF" w:rsidRPr="00727FC6" w:rsidP="00535BBF" w14:paraId="6DBF1BFF" w14:textId="77777777">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rsidR="00535BBF" w:rsidRPr="00727FC6" w:rsidP="00535BBF" w14:paraId="57A1F79A" w14:textId="77777777">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rsidR="00535BBF" w:rsidRPr="00727FC6" w:rsidP="00535BBF" w14:paraId="7BA4B36C" w14:textId="77777777">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rsidR="00535BBF" w:rsidRPr="00727FC6" w:rsidP="00535BBF" w14:paraId="78842653" w14:textId="77777777">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rsidR="00535BBF" w:rsidRPr="00727FC6" w:rsidP="00535BBF" w14:paraId="00BF342B"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00535BBF" w:rsidRPr="00727FC6" w:rsidP="00535BBF" w14:paraId="42410C65"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00535BBF" w:rsidRPr="00727FC6" w:rsidP="00535BBF" w14:paraId="54855010" w14:textId="77777777">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rsidR="00535BBF" w:rsidRPr="00727FC6" w:rsidP="00535BBF" w14:paraId="195D6529" w14:textId="77777777">
            <w:pPr>
              <w:spacing w:after="0"/>
              <w:ind w:left="0"/>
              <w:rPr>
                <w:rFonts w:ascii="Arial" w:hAnsi="Arial" w:cs="Arial"/>
                <w:szCs w:val="20"/>
              </w:rPr>
            </w:pPr>
            <w:r w:rsidRPr="00727FC6">
              <w:rPr>
                <w:rFonts w:ascii="Arial" w:hAnsi="Arial" w:cs="Arial"/>
                <w:szCs w:val="20"/>
              </w:rPr>
              <w:t> </w:t>
            </w:r>
          </w:p>
        </w:tc>
      </w:tr>
      <w:tr w14:paraId="6C4906A1" w14:textId="77777777" w:rsidTr="00DE6CCC">
        <w:tblPrEx>
          <w:tblW w:w="14572" w:type="dxa"/>
          <w:tblInd w:w="98" w:type="dxa"/>
          <w:tblLayout w:type="fixed"/>
          <w:tblLook w:val="04A0"/>
        </w:tblPrEx>
        <w:trPr>
          <w:trHeight w:val="320"/>
        </w:trPr>
        <w:tc>
          <w:tcPr>
            <w:tcW w:w="273" w:type="dxa"/>
            <w:tcBorders>
              <w:top w:val="nil"/>
              <w:left w:val="single" w:sz="4" w:space="0" w:color="auto"/>
              <w:bottom w:val="nil"/>
              <w:right w:val="nil"/>
            </w:tcBorders>
            <w:shd w:val="clear" w:color="auto" w:fill="auto"/>
            <w:noWrap/>
            <w:vAlign w:val="bottom"/>
            <w:hideMark/>
          </w:tcPr>
          <w:p w:rsidR="00535BBF" w:rsidRPr="00727FC6" w:rsidP="00535BBF" w14:paraId="7570189D" w14:textId="77777777">
            <w:pPr>
              <w:spacing w:after="0"/>
              <w:ind w:left="0"/>
              <w:rPr>
                <w:rFonts w:ascii="Arial" w:hAnsi="Arial" w:cs="Arial"/>
                <w:szCs w:val="20"/>
              </w:rPr>
            </w:pPr>
            <w:r w:rsidRPr="00727FC6">
              <w:rPr>
                <w:rFonts w:ascii="Arial" w:hAnsi="Arial" w:cs="Arial"/>
                <w:szCs w:val="20"/>
              </w:rPr>
              <w:t> </w:t>
            </w:r>
          </w:p>
        </w:tc>
        <w:tc>
          <w:tcPr>
            <w:tcW w:w="3815" w:type="dxa"/>
            <w:gridSpan w:val="5"/>
            <w:tcBorders>
              <w:top w:val="nil"/>
              <w:left w:val="nil"/>
              <w:bottom w:val="nil"/>
              <w:right w:val="nil"/>
            </w:tcBorders>
            <w:shd w:val="clear" w:color="auto" w:fill="auto"/>
            <w:noWrap/>
            <w:vAlign w:val="bottom"/>
            <w:hideMark/>
          </w:tcPr>
          <w:p w:rsidR="00535BBF" w:rsidRPr="00727FC6" w:rsidP="00535BBF" w14:paraId="686D2C0E" w14:textId="77777777">
            <w:pPr>
              <w:spacing w:after="0"/>
              <w:ind w:left="0"/>
              <w:rPr>
                <w:rFonts w:ascii="Arial" w:hAnsi="Arial" w:cs="Arial"/>
                <w:szCs w:val="20"/>
              </w:rPr>
            </w:pPr>
            <w:r w:rsidRPr="00727FC6">
              <w:rPr>
                <w:rFonts w:ascii="Arial" w:hAnsi="Arial" w:cs="Arial"/>
                <w:szCs w:val="20"/>
              </w:rPr>
              <w:t>5. Unused Obligational Authority</w:t>
            </w:r>
          </w:p>
        </w:tc>
        <w:tc>
          <w:tcPr>
            <w:tcW w:w="237" w:type="dxa"/>
            <w:tcBorders>
              <w:top w:val="nil"/>
              <w:left w:val="nil"/>
              <w:bottom w:val="nil"/>
              <w:right w:val="nil"/>
            </w:tcBorders>
            <w:shd w:val="clear" w:color="auto" w:fill="auto"/>
            <w:noWrap/>
            <w:vAlign w:val="bottom"/>
            <w:hideMark/>
          </w:tcPr>
          <w:p w:rsidR="00535BBF" w:rsidRPr="00727FC6" w:rsidP="00535BBF" w14:paraId="3F3FFA04" w14:textId="77777777">
            <w:pPr>
              <w:spacing w:after="0"/>
              <w:ind w:left="0"/>
              <w:rPr>
                <w:rFonts w:ascii="Arial" w:hAnsi="Arial" w:cs="Arial"/>
                <w:szCs w:val="20"/>
              </w:rPr>
            </w:pPr>
          </w:p>
        </w:tc>
        <w:tc>
          <w:tcPr>
            <w:tcW w:w="1415" w:type="dxa"/>
            <w:tcBorders>
              <w:top w:val="nil"/>
              <w:left w:val="nil"/>
              <w:bottom w:val="single" w:sz="4" w:space="0" w:color="auto"/>
              <w:right w:val="nil"/>
            </w:tcBorders>
            <w:shd w:val="clear" w:color="auto" w:fill="auto"/>
            <w:noWrap/>
            <w:vAlign w:val="bottom"/>
            <w:hideMark/>
          </w:tcPr>
          <w:p w:rsidR="00535BBF" w:rsidRPr="00727FC6" w:rsidP="00535BBF" w14:paraId="146738A2" w14:textId="77777777">
            <w:pPr>
              <w:spacing w:after="0"/>
              <w:ind w:left="0"/>
              <w:jc w:val="right"/>
              <w:rPr>
                <w:rFonts w:ascii="Arial" w:hAnsi="Arial" w:cs="Arial"/>
                <w:szCs w:val="20"/>
              </w:rPr>
            </w:pPr>
          </w:p>
        </w:tc>
        <w:tc>
          <w:tcPr>
            <w:tcW w:w="447" w:type="dxa"/>
            <w:tcBorders>
              <w:top w:val="nil"/>
              <w:left w:val="nil"/>
              <w:bottom w:val="nil"/>
              <w:right w:val="nil"/>
            </w:tcBorders>
            <w:shd w:val="clear" w:color="auto" w:fill="auto"/>
            <w:noWrap/>
            <w:vAlign w:val="bottom"/>
            <w:hideMark/>
          </w:tcPr>
          <w:p w:rsidR="00535BBF" w:rsidRPr="00727FC6" w:rsidP="00535BBF" w14:paraId="56F455C6" w14:textId="77777777">
            <w:pPr>
              <w:spacing w:after="0"/>
              <w:ind w:left="0"/>
              <w:rPr>
                <w:rFonts w:ascii="Arial" w:hAnsi="Arial" w:cs="Arial"/>
                <w:szCs w:val="20"/>
              </w:rPr>
            </w:pPr>
          </w:p>
        </w:tc>
        <w:tc>
          <w:tcPr>
            <w:tcW w:w="1434" w:type="dxa"/>
            <w:tcBorders>
              <w:top w:val="nil"/>
              <w:left w:val="nil"/>
              <w:bottom w:val="single" w:sz="4" w:space="0" w:color="auto"/>
              <w:right w:val="nil"/>
            </w:tcBorders>
            <w:shd w:val="clear" w:color="auto" w:fill="auto"/>
            <w:noWrap/>
            <w:vAlign w:val="bottom"/>
            <w:hideMark/>
          </w:tcPr>
          <w:p w:rsidR="00535BBF" w:rsidRPr="00727FC6" w:rsidP="00535BBF" w14:paraId="768B6C3C" w14:textId="77777777">
            <w:pPr>
              <w:spacing w:after="0"/>
              <w:ind w:left="0"/>
              <w:jc w:val="right"/>
              <w:rPr>
                <w:rFonts w:ascii="Arial" w:hAnsi="Arial" w:cs="Arial"/>
                <w:szCs w:val="20"/>
              </w:rPr>
            </w:pPr>
          </w:p>
        </w:tc>
        <w:tc>
          <w:tcPr>
            <w:tcW w:w="441" w:type="dxa"/>
            <w:tcBorders>
              <w:top w:val="nil"/>
              <w:left w:val="nil"/>
              <w:bottom w:val="nil"/>
              <w:right w:val="nil"/>
            </w:tcBorders>
            <w:shd w:val="clear" w:color="auto" w:fill="auto"/>
            <w:noWrap/>
            <w:vAlign w:val="bottom"/>
            <w:hideMark/>
          </w:tcPr>
          <w:p w:rsidR="00535BBF" w:rsidRPr="00727FC6" w:rsidP="00535BBF" w14:paraId="5DC43BCC" w14:textId="77777777">
            <w:pPr>
              <w:spacing w:after="0"/>
              <w:ind w:left="0"/>
              <w:rPr>
                <w:rFonts w:ascii="Arial" w:hAnsi="Arial" w:cs="Arial"/>
                <w:szCs w:val="20"/>
              </w:rPr>
            </w:pPr>
          </w:p>
        </w:tc>
        <w:tc>
          <w:tcPr>
            <w:tcW w:w="1414" w:type="dxa"/>
            <w:gridSpan w:val="3"/>
            <w:tcBorders>
              <w:top w:val="nil"/>
              <w:left w:val="nil"/>
              <w:bottom w:val="single" w:sz="4" w:space="0" w:color="auto"/>
              <w:right w:val="nil"/>
            </w:tcBorders>
            <w:shd w:val="clear" w:color="auto" w:fill="auto"/>
            <w:noWrap/>
            <w:vAlign w:val="bottom"/>
            <w:hideMark/>
          </w:tcPr>
          <w:p w:rsidR="00535BBF" w:rsidRPr="00727FC6" w:rsidP="00535BBF" w14:paraId="4C36E0A4" w14:textId="77777777">
            <w:pPr>
              <w:spacing w:after="0"/>
              <w:ind w:left="0"/>
              <w:jc w:val="right"/>
              <w:rPr>
                <w:rFonts w:ascii="Arial" w:hAnsi="Arial" w:cs="Arial"/>
                <w:szCs w:val="20"/>
              </w:rPr>
            </w:pPr>
          </w:p>
        </w:tc>
        <w:tc>
          <w:tcPr>
            <w:tcW w:w="464" w:type="dxa"/>
            <w:tcBorders>
              <w:top w:val="nil"/>
              <w:left w:val="nil"/>
              <w:bottom w:val="nil"/>
              <w:right w:val="nil"/>
            </w:tcBorders>
            <w:shd w:val="clear" w:color="auto" w:fill="auto"/>
            <w:noWrap/>
            <w:vAlign w:val="bottom"/>
            <w:hideMark/>
          </w:tcPr>
          <w:p w:rsidR="00535BBF" w:rsidRPr="00727FC6" w:rsidP="00535BBF" w14:paraId="7054E41E" w14:textId="77777777">
            <w:pPr>
              <w:spacing w:after="0"/>
              <w:ind w:left="0"/>
              <w:rPr>
                <w:rFonts w:ascii="Arial" w:hAnsi="Arial" w:cs="Arial"/>
                <w:szCs w:val="20"/>
              </w:rPr>
            </w:pPr>
          </w:p>
        </w:tc>
        <w:tc>
          <w:tcPr>
            <w:tcW w:w="1431" w:type="dxa"/>
            <w:gridSpan w:val="2"/>
            <w:tcBorders>
              <w:top w:val="nil"/>
              <w:left w:val="nil"/>
              <w:bottom w:val="single" w:sz="4" w:space="0" w:color="auto"/>
              <w:right w:val="nil"/>
            </w:tcBorders>
            <w:shd w:val="clear" w:color="auto" w:fill="auto"/>
            <w:noWrap/>
            <w:vAlign w:val="bottom"/>
            <w:hideMark/>
          </w:tcPr>
          <w:p w:rsidR="00535BBF" w:rsidRPr="00727FC6" w:rsidP="00535BBF" w14:paraId="03C04C5C" w14:textId="77777777">
            <w:pPr>
              <w:spacing w:after="0"/>
              <w:ind w:left="0"/>
              <w:jc w:val="right"/>
              <w:rPr>
                <w:rFonts w:ascii="Arial" w:hAnsi="Arial" w:cs="Arial"/>
                <w:szCs w:val="20"/>
              </w:rPr>
            </w:pPr>
          </w:p>
        </w:tc>
        <w:tc>
          <w:tcPr>
            <w:tcW w:w="552" w:type="dxa"/>
            <w:tcBorders>
              <w:top w:val="nil"/>
              <w:left w:val="nil"/>
              <w:bottom w:val="nil"/>
              <w:right w:val="nil"/>
            </w:tcBorders>
            <w:shd w:val="clear" w:color="auto" w:fill="auto"/>
            <w:noWrap/>
            <w:vAlign w:val="bottom"/>
            <w:hideMark/>
          </w:tcPr>
          <w:p w:rsidR="00535BBF" w:rsidRPr="00727FC6" w:rsidP="00535BBF" w14:paraId="033E29D6" w14:textId="77777777">
            <w:pPr>
              <w:spacing w:after="0"/>
              <w:ind w:left="0"/>
              <w:rPr>
                <w:rFonts w:ascii="Arial" w:hAnsi="Arial" w:cs="Arial"/>
                <w:szCs w:val="20"/>
              </w:rPr>
            </w:pPr>
          </w:p>
        </w:tc>
        <w:tc>
          <w:tcPr>
            <w:tcW w:w="1324" w:type="dxa"/>
            <w:gridSpan w:val="4"/>
            <w:tcBorders>
              <w:top w:val="nil"/>
              <w:left w:val="nil"/>
              <w:right w:val="nil"/>
            </w:tcBorders>
            <w:shd w:val="clear" w:color="auto" w:fill="auto"/>
            <w:noWrap/>
            <w:vAlign w:val="bottom"/>
            <w:hideMark/>
          </w:tcPr>
          <w:p w:rsidR="00535BBF" w:rsidRPr="00727FC6" w:rsidP="00535BBF" w14:paraId="02D7A401" w14:textId="77777777">
            <w:pPr>
              <w:spacing w:after="0"/>
              <w:ind w:left="0"/>
              <w:jc w:val="right"/>
              <w:rPr>
                <w:rFonts w:ascii="Arial" w:hAnsi="Arial" w:cs="Arial"/>
                <w:szCs w:val="20"/>
              </w:rPr>
            </w:pPr>
          </w:p>
        </w:tc>
        <w:tc>
          <w:tcPr>
            <w:tcW w:w="237" w:type="dxa"/>
            <w:tcBorders>
              <w:top w:val="nil"/>
              <w:left w:val="nil"/>
              <w:bottom w:val="nil"/>
              <w:right w:val="nil"/>
            </w:tcBorders>
            <w:shd w:val="clear" w:color="auto" w:fill="auto"/>
            <w:noWrap/>
            <w:vAlign w:val="bottom"/>
            <w:hideMark/>
          </w:tcPr>
          <w:p w:rsidR="00535BBF" w:rsidRPr="00727FC6" w:rsidP="00535BBF" w14:paraId="25BB62C1"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00535BBF" w:rsidRPr="00727FC6" w:rsidP="00535BBF" w14:paraId="20C84CEB" w14:textId="77777777">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rsidR="00535BBF" w:rsidRPr="00727FC6" w:rsidP="00535BBF" w14:paraId="3F3B9828" w14:textId="77777777">
            <w:pPr>
              <w:spacing w:after="0"/>
              <w:ind w:left="0"/>
              <w:rPr>
                <w:rFonts w:ascii="Arial" w:hAnsi="Arial" w:cs="Arial"/>
                <w:szCs w:val="20"/>
              </w:rPr>
            </w:pPr>
            <w:r w:rsidRPr="00727FC6">
              <w:rPr>
                <w:rFonts w:ascii="Arial" w:hAnsi="Arial" w:cs="Arial"/>
                <w:szCs w:val="20"/>
              </w:rPr>
              <w:t> </w:t>
            </w:r>
          </w:p>
        </w:tc>
      </w:tr>
      <w:tr w14:paraId="4630A767" w14:textId="77777777" w:rsidTr="00DE6CCC">
        <w:tblPrEx>
          <w:tblW w:w="14572" w:type="dxa"/>
          <w:tblInd w:w="98" w:type="dxa"/>
          <w:tblLayout w:type="fixed"/>
          <w:tblLook w:val="04A0"/>
        </w:tblPrEx>
        <w:trPr>
          <w:trHeight w:val="276"/>
        </w:trPr>
        <w:tc>
          <w:tcPr>
            <w:tcW w:w="273" w:type="dxa"/>
            <w:tcBorders>
              <w:top w:val="nil"/>
              <w:left w:val="single" w:sz="4" w:space="0" w:color="auto"/>
              <w:bottom w:val="nil"/>
              <w:right w:val="nil"/>
            </w:tcBorders>
            <w:shd w:val="clear" w:color="auto" w:fill="auto"/>
            <w:noWrap/>
            <w:vAlign w:val="bottom"/>
            <w:hideMark/>
          </w:tcPr>
          <w:p w:rsidR="00535BBF" w:rsidRPr="00727FC6" w:rsidP="00535BBF" w14:paraId="48902EFF"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00535BBF" w:rsidRPr="00727FC6" w:rsidP="00535BBF" w14:paraId="5E67C4AD"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00535BBF" w:rsidRPr="00727FC6" w:rsidP="00535BBF" w14:paraId="4DF10B18" w14:textId="77777777">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rsidR="00535BBF" w:rsidRPr="00727FC6" w:rsidP="00535BBF" w14:paraId="3343874A" w14:textId="77777777">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rsidR="00535BBF" w:rsidRPr="00727FC6" w:rsidP="00535BBF" w14:paraId="40A9E71E" w14:textId="77777777">
            <w:pPr>
              <w:spacing w:after="0"/>
              <w:ind w:left="0"/>
              <w:rPr>
                <w:rFonts w:ascii="Arial" w:hAnsi="Arial" w:cs="Arial"/>
                <w:sz w:val="18"/>
                <w:szCs w:val="18"/>
              </w:rPr>
            </w:pPr>
          </w:p>
        </w:tc>
        <w:tc>
          <w:tcPr>
            <w:tcW w:w="810" w:type="dxa"/>
            <w:tcBorders>
              <w:top w:val="nil"/>
              <w:left w:val="nil"/>
              <w:bottom w:val="nil"/>
              <w:right w:val="nil"/>
            </w:tcBorders>
            <w:shd w:val="clear" w:color="auto" w:fill="auto"/>
            <w:noWrap/>
            <w:vAlign w:val="bottom"/>
            <w:hideMark/>
          </w:tcPr>
          <w:p w:rsidR="00535BBF" w:rsidRPr="00727FC6" w:rsidP="00535BBF" w14:paraId="51143D71" w14:textId="77777777">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rsidR="00535BBF" w:rsidRPr="00727FC6" w:rsidP="00535BBF" w14:paraId="10860633" w14:textId="77777777">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rsidR="00535BBF" w:rsidRPr="00727FC6" w:rsidP="00535BBF" w14:paraId="00A88675" w14:textId="77777777">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rsidR="00535BBF" w:rsidRPr="00727FC6" w:rsidP="00535BBF" w14:paraId="5C3AE542" w14:textId="77777777">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rsidR="00535BBF" w:rsidRPr="00727FC6" w:rsidP="00535BBF" w14:paraId="5A79FC01" w14:textId="77777777">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rsidR="00535BBF" w:rsidRPr="00727FC6" w:rsidP="00535BBF" w14:paraId="14C58E4E" w14:textId="77777777">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rsidR="00535BBF" w:rsidRPr="00727FC6" w:rsidP="00535BBF" w14:paraId="79F0F4F0" w14:textId="77777777">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rsidR="00535BBF" w:rsidRPr="00727FC6" w:rsidP="00535BBF" w14:paraId="2BF19AA4" w14:textId="77777777">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rsidR="00535BBF" w:rsidRPr="00727FC6" w:rsidP="00535BBF" w14:paraId="6EC65E5E" w14:textId="77777777">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rsidR="00535BBF" w:rsidRPr="00727FC6" w:rsidP="00535BBF" w14:paraId="4B1F1F5A" w14:textId="77777777">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rsidR="00535BBF" w:rsidRPr="00727FC6" w:rsidP="00535BBF" w14:paraId="0402AC6C"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00535BBF" w:rsidRPr="00727FC6" w:rsidP="00535BBF" w14:paraId="759D4DD9"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00535BBF" w:rsidRPr="00727FC6" w:rsidP="00535BBF" w14:paraId="2EC07AE4" w14:textId="77777777">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rsidR="00535BBF" w:rsidRPr="00727FC6" w:rsidP="00535BBF" w14:paraId="29373673" w14:textId="77777777">
            <w:pPr>
              <w:spacing w:after="0"/>
              <w:ind w:left="0"/>
              <w:rPr>
                <w:rFonts w:ascii="Arial" w:hAnsi="Arial" w:cs="Arial"/>
                <w:szCs w:val="20"/>
              </w:rPr>
            </w:pPr>
            <w:r w:rsidRPr="00727FC6">
              <w:rPr>
                <w:rFonts w:ascii="Arial" w:hAnsi="Arial" w:cs="Arial"/>
                <w:szCs w:val="20"/>
              </w:rPr>
              <w:t> </w:t>
            </w:r>
          </w:p>
        </w:tc>
      </w:tr>
      <w:tr w14:paraId="40B7A354" w14:textId="77777777" w:rsidTr="00DE6CCC">
        <w:tblPrEx>
          <w:tblW w:w="14572" w:type="dxa"/>
          <w:tblInd w:w="98" w:type="dxa"/>
          <w:tblLayout w:type="fixed"/>
          <w:tblLook w:val="04A0"/>
        </w:tblPrEx>
        <w:trPr>
          <w:trHeight w:val="276"/>
        </w:trPr>
        <w:tc>
          <w:tcPr>
            <w:tcW w:w="273" w:type="dxa"/>
            <w:tcBorders>
              <w:top w:val="nil"/>
              <w:left w:val="single" w:sz="4" w:space="0" w:color="auto"/>
              <w:bottom w:val="nil"/>
              <w:right w:val="nil"/>
            </w:tcBorders>
            <w:shd w:val="clear" w:color="auto" w:fill="auto"/>
            <w:noWrap/>
            <w:vAlign w:val="bottom"/>
            <w:hideMark/>
          </w:tcPr>
          <w:p w:rsidR="00535BBF" w:rsidRPr="00727FC6" w:rsidP="00535BBF" w14:paraId="5392FB26" w14:textId="77777777">
            <w:pPr>
              <w:spacing w:after="0"/>
              <w:ind w:left="0"/>
              <w:rPr>
                <w:rFonts w:ascii="Arial" w:hAnsi="Arial" w:cs="Arial"/>
                <w:szCs w:val="20"/>
              </w:rPr>
            </w:pPr>
            <w:r w:rsidRPr="00727FC6">
              <w:rPr>
                <w:rFonts w:ascii="Arial" w:hAnsi="Arial" w:cs="Arial"/>
                <w:szCs w:val="20"/>
              </w:rPr>
              <w:t> </w:t>
            </w:r>
          </w:p>
        </w:tc>
        <w:tc>
          <w:tcPr>
            <w:tcW w:w="3815" w:type="dxa"/>
            <w:gridSpan w:val="5"/>
            <w:tcBorders>
              <w:top w:val="nil"/>
              <w:left w:val="nil"/>
              <w:bottom w:val="nil"/>
              <w:right w:val="nil"/>
            </w:tcBorders>
            <w:shd w:val="clear" w:color="auto" w:fill="auto"/>
            <w:noWrap/>
            <w:vAlign w:val="bottom"/>
            <w:hideMark/>
          </w:tcPr>
          <w:p w:rsidR="00535BBF" w:rsidRPr="00727FC6" w:rsidP="00535BBF" w14:paraId="48B9CDC0" w14:textId="77777777">
            <w:pPr>
              <w:spacing w:after="0"/>
              <w:ind w:left="0"/>
              <w:rPr>
                <w:rFonts w:ascii="Arial" w:hAnsi="Arial" w:cs="Arial"/>
                <w:szCs w:val="20"/>
              </w:rPr>
            </w:pPr>
            <w:r w:rsidRPr="00727FC6">
              <w:rPr>
                <w:rFonts w:ascii="Arial" w:hAnsi="Arial" w:cs="Arial"/>
                <w:szCs w:val="20"/>
              </w:rPr>
              <w:t>6.  Revised Obligational Authority</w:t>
            </w:r>
          </w:p>
        </w:tc>
        <w:tc>
          <w:tcPr>
            <w:tcW w:w="237" w:type="dxa"/>
            <w:tcBorders>
              <w:top w:val="nil"/>
              <w:left w:val="nil"/>
              <w:bottom w:val="nil"/>
              <w:right w:val="nil"/>
            </w:tcBorders>
            <w:shd w:val="clear" w:color="auto" w:fill="auto"/>
            <w:noWrap/>
            <w:vAlign w:val="bottom"/>
            <w:hideMark/>
          </w:tcPr>
          <w:p w:rsidR="00535BBF" w:rsidRPr="00727FC6" w:rsidP="00535BBF" w14:paraId="1B171CA3" w14:textId="77777777">
            <w:pPr>
              <w:spacing w:after="0"/>
              <w:ind w:left="0"/>
              <w:rPr>
                <w:rFonts w:ascii="Arial" w:hAnsi="Arial" w:cs="Arial"/>
                <w:szCs w:val="20"/>
              </w:rPr>
            </w:pPr>
          </w:p>
        </w:tc>
        <w:tc>
          <w:tcPr>
            <w:tcW w:w="1415" w:type="dxa"/>
            <w:tcBorders>
              <w:top w:val="nil"/>
              <w:left w:val="nil"/>
              <w:bottom w:val="single" w:sz="4" w:space="0" w:color="auto"/>
              <w:right w:val="nil"/>
            </w:tcBorders>
            <w:shd w:val="clear" w:color="auto" w:fill="auto"/>
            <w:noWrap/>
            <w:vAlign w:val="bottom"/>
            <w:hideMark/>
          </w:tcPr>
          <w:p w:rsidR="00535BBF" w:rsidRPr="00727FC6" w:rsidP="00535BBF" w14:paraId="60B2638B" w14:textId="77777777">
            <w:pPr>
              <w:spacing w:after="0"/>
              <w:ind w:left="0"/>
              <w:jc w:val="right"/>
              <w:rPr>
                <w:rFonts w:ascii="Arial" w:hAnsi="Arial" w:cs="Arial"/>
                <w:szCs w:val="20"/>
              </w:rPr>
            </w:pPr>
          </w:p>
        </w:tc>
        <w:tc>
          <w:tcPr>
            <w:tcW w:w="447" w:type="dxa"/>
            <w:tcBorders>
              <w:top w:val="nil"/>
              <w:left w:val="nil"/>
              <w:bottom w:val="nil"/>
              <w:right w:val="nil"/>
            </w:tcBorders>
            <w:shd w:val="clear" w:color="auto" w:fill="auto"/>
            <w:noWrap/>
            <w:vAlign w:val="bottom"/>
            <w:hideMark/>
          </w:tcPr>
          <w:p w:rsidR="00535BBF" w:rsidRPr="00727FC6" w:rsidP="00535BBF" w14:paraId="36A1AC87" w14:textId="77777777">
            <w:pPr>
              <w:spacing w:after="0"/>
              <w:ind w:left="0"/>
              <w:rPr>
                <w:rFonts w:ascii="Arial" w:hAnsi="Arial" w:cs="Arial"/>
                <w:szCs w:val="20"/>
              </w:rPr>
            </w:pPr>
          </w:p>
        </w:tc>
        <w:tc>
          <w:tcPr>
            <w:tcW w:w="1434" w:type="dxa"/>
            <w:tcBorders>
              <w:top w:val="nil"/>
              <w:left w:val="nil"/>
              <w:bottom w:val="single" w:sz="4" w:space="0" w:color="auto"/>
              <w:right w:val="nil"/>
            </w:tcBorders>
            <w:shd w:val="clear" w:color="auto" w:fill="auto"/>
            <w:noWrap/>
            <w:vAlign w:val="bottom"/>
            <w:hideMark/>
          </w:tcPr>
          <w:p w:rsidR="00535BBF" w:rsidRPr="00727FC6" w:rsidP="00535BBF" w14:paraId="7364997F" w14:textId="77777777">
            <w:pPr>
              <w:spacing w:after="0"/>
              <w:ind w:left="0"/>
              <w:jc w:val="right"/>
              <w:rPr>
                <w:rFonts w:ascii="Arial" w:hAnsi="Arial" w:cs="Arial"/>
                <w:szCs w:val="20"/>
              </w:rPr>
            </w:pPr>
          </w:p>
        </w:tc>
        <w:tc>
          <w:tcPr>
            <w:tcW w:w="441" w:type="dxa"/>
            <w:tcBorders>
              <w:top w:val="nil"/>
              <w:left w:val="nil"/>
              <w:bottom w:val="nil"/>
              <w:right w:val="nil"/>
            </w:tcBorders>
            <w:shd w:val="clear" w:color="auto" w:fill="auto"/>
            <w:noWrap/>
            <w:vAlign w:val="bottom"/>
            <w:hideMark/>
          </w:tcPr>
          <w:p w:rsidR="00535BBF" w:rsidRPr="00727FC6" w:rsidP="00535BBF" w14:paraId="756190E6" w14:textId="77777777">
            <w:pPr>
              <w:spacing w:after="0"/>
              <w:ind w:left="0"/>
              <w:rPr>
                <w:rFonts w:ascii="Arial" w:hAnsi="Arial" w:cs="Arial"/>
                <w:szCs w:val="20"/>
              </w:rPr>
            </w:pPr>
          </w:p>
        </w:tc>
        <w:tc>
          <w:tcPr>
            <w:tcW w:w="1414" w:type="dxa"/>
            <w:gridSpan w:val="3"/>
            <w:tcBorders>
              <w:top w:val="nil"/>
              <w:left w:val="nil"/>
              <w:bottom w:val="single" w:sz="4" w:space="0" w:color="auto"/>
              <w:right w:val="nil"/>
            </w:tcBorders>
            <w:shd w:val="clear" w:color="auto" w:fill="auto"/>
            <w:noWrap/>
            <w:vAlign w:val="bottom"/>
            <w:hideMark/>
          </w:tcPr>
          <w:p w:rsidR="00535BBF" w:rsidRPr="00727FC6" w:rsidP="00535BBF" w14:paraId="3B00B9D2" w14:textId="77777777">
            <w:pPr>
              <w:spacing w:after="0"/>
              <w:ind w:left="0"/>
              <w:jc w:val="right"/>
              <w:rPr>
                <w:rFonts w:ascii="Arial" w:hAnsi="Arial" w:cs="Arial"/>
                <w:szCs w:val="20"/>
              </w:rPr>
            </w:pPr>
          </w:p>
        </w:tc>
        <w:tc>
          <w:tcPr>
            <w:tcW w:w="464" w:type="dxa"/>
            <w:tcBorders>
              <w:top w:val="nil"/>
              <w:left w:val="nil"/>
              <w:bottom w:val="nil"/>
              <w:right w:val="nil"/>
            </w:tcBorders>
            <w:shd w:val="clear" w:color="auto" w:fill="auto"/>
            <w:noWrap/>
            <w:vAlign w:val="bottom"/>
            <w:hideMark/>
          </w:tcPr>
          <w:p w:rsidR="00535BBF" w:rsidRPr="00727FC6" w:rsidP="00535BBF" w14:paraId="25E58748" w14:textId="77777777">
            <w:pPr>
              <w:spacing w:after="0"/>
              <w:ind w:left="0"/>
              <w:rPr>
                <w:rFonts w:ascii="Arial" w:hAnsi="Arial" w:cs="Arial"/>
                <w:szCs w:val="20"/>
              </w:rPr>
            </w:pPr>
          </w:p>
        </w:tc>
        <w:tc>
          <w:tcPr>
            <w:tcW w:w="1431" w:type="dxa"/>
            <w:gridSpan w:val="2"/>
            <w:tcBorders>
              <w:top w:val="nil"/>
              <w:left w:val="nil"/>
              <w:bottom w:val="single" w:sz="4" w:space="0" w:color="auto"/>
              <w:right w:val="nil"/>
            </w:tcBorders>
            <w:shd w:val="clear" w:color="auto" w:fill="auto"/>
            <w:noWrap/>
            <w:vAlign w:val="bottom"/>
            <w:hideMark/>
          </w:tcPr>
          <w:p w:rsidR="00535BBF" w:rsidRPr="00727FC6" w:rsidP="00535BBF" w14:paraId="71838E66" w14:textId="77777777">
            <w:pPr>
              <w:spacing w:after="0"/>
              <w:ind w:left="0"/>
              <w:jc w:val="right"/>
              <w:rPr>
                <w:rFonts w:ascii="Arial" w:hAnsi="Arial" w:cs="Arial"/>
                <w:szCs w:val="20"/>
              </w:rPr>
            </w:pPr>
          </w:p>
        </w:tc>
        <w:tc>
          <w:tcPr>
            <w:tcW w:w="552" w:type="dxa"/>
            <w:tcBorders>
              <w:top w:val="nil"/>
              <w:left w:val="nil"/>
              <w:bottom w:val="nil"/>
              <w:right w:val="nil"/>
            </w:tcBorders>
            <w:shd w:val="clear" w:color="auto" w:fill="auto"/>
            <w:noWrap/>
            <w:vAlign w:val="bottom"/>
            <w:hideMark/>
          </w:tcPr>
          <w:p w:rsidR="00535BBF" w:rsidRPr="00727FC6" w:rsidP="00535BBF" w14:paraId="5EFAD690" w14:textId="77777777">
            <w:pPr>
              <w:spacing w:after="0"/>
              <w:ind w:left="0"/>
              <w:rPr>
                <w:rFonts w:ascii="Arial" w:hAnsi="Arial" w:cs="Arial"/>
                <w:szCs w:val="20"/>
              </w:rPr>
            </w:pPr>
          </w:p>
        </w:tc>
        <w:tc>
          <w:tcPr>
            <w:tcW w:w="1324" w:type="dxa"/>
            <w:gridSpan w:val="4"/>
            <w:tcBorders>
              <w:top w:val="nil"/>
              <w:left w:val="nil"/>
              <w:right w:val="nil"/>
            </w:tcBorders>
            <w:shd w:val="clear" w:color="auto" w:fill="auto"/>
            <w:noWrap/>
            <w:vAlign w:val="bottom"/>
            <w:hideMark/>
          </w:tcPr>
          <w:p w:rsidR="00535BBF" w:rsidRPr="00727FC6" w:rsidP="00535BBF" w14:paraId="580647B9" w14:textId="77777777">
            <w:pPr>
              <w:spacing w:after="0"/>
              <w:ind w:left="0"/>
              <w:jc w:val="right"/>
              <w:rPr>
                <w:rFonts w:ascii="Arial" w:hAnsi="Arial" w:cs="Arial"/>
                <w:szCs w:val="20"/>
              </w:rPr>
            </w:pPr>
          </w:p>
        </w:tc>
        <w:tc>
          <w:tcPr>
            <w:tcW w:w="237" w:type="dxa"/>
            <w:tcBorders>
              <w:top w:val="nil"/>
              <w:left w:val="nil"/>
              <w:bottom w:val="nil"/>
              <w:right w:val="nil"/>
            </w:tcBorders>
            <w:shd w:val="clear" w:color="auto" w:fill="auto"/>
            <w:noWrap/>
            <w:vAlign w:val="bottom"/>
            <w:hideMark/>
          </w:tcPr>
          <w:p w:rsidR="00535BBF" w:rsidRPr="00727FC6" w:rsidP="00535BBF" w14:paraId="03FA7640"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00535BBF" w:rsidRPr="00727FC6" w:rsidP="00535BBF" w14:paraId="3A973A42" w14:textId="77777777">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rsidR="00535BBF" w:rsidRPr="00727FC6" w:rsidP="00535BBF" w14:paraId="56A2DAFB" w14:textId="77777777">
            <w:pPr>
              <w:spacing w:after="0"/>
              <w:ind w:left="0"/>
              <w:rPr>
                <w:rFonts w:ascii="Arial" w:hAnsi="Arial" w:cs="Arial"/>
                <w:szCs w:val="20"/>
              </w:rPr>
            </w:pPr>
            <w:r w:rsidRPr="00727FC6">
              <w:rPr>
                <w:rFonts w:ascii="Arial" w:hAnsi="Arial" w:cs="Arial"/>
                <w:szCs w:val="20"/>
              </w:rPr>
              <w:t> </w:t>
            </w:r>
          </w:p>
        </w:tc>
      </w:tr>
      <w:tr w14:paraId="3DF234D3" w14:textId="77777777" w:rsidTr="00DE6CCC">
        <w:tblPrEx>
          <w:tblW w:w="14572" w:type="dxa"/>
          <w:tblInd w:w="98" w:type="dxa"/>
          <w:tblLayout w:type="fixed"/>
          <w:tblLook w:val="04A0"/>
        </w:tblPrEx>
        <w:trPr>
          <w:trHeight w:val="320"/>
        </w:trPr>
        <w:tc>
          <w:tcPr>
            <w:tcW w:w="273" w:type="dxa"/>
            <w:tcBorders>
              <w:top w:val="nil"/>
              <w:left w:val="single" w:sz="4" w:space="0" w:color="auto"/>
              <w:bottom w:val="nil"/>
              <w:right w:val="nil"/>
            </w:tcBorders>
            <w:shd w:val="clear" w:color="auto" w:fill="auto"/>
            <w:noWrap/>
            <w:vAlign w:val="bottom"/>
            <w:hideMark/>
          </w:tcPr>
          <w:p w:rsidR="00535BBF" w:rsidRPr="00727FC6" w:rsidP="00535BBF" w14:paraId="6001A6AE"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00535BBF" w:rsidRPr="00727FC6" w:rsidP="00535BBF" w14:paraId="3A6440E5"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00535BBF" w:rsidRPr="00727FC6" w:rsidP="00535BBF" w14:paraId="331A694F"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00535BBF" w:rsidRPr="00727FC6" w:rsidP="00535BBF" w14:paraId="1746C68E"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00535BBF" w:rsidRPr="00727FC6" w:rsidP="00535BBF" w14:paraId="113BFAAC" w14:textId="77777777">
            <w:pPr>
              <w:spacing w:after="0"/>
              <w:ind w:left="0"/>
              <w:rPr>
                <w:rFonts w:ascii="Arial" w:hAnsi="Arial" w:cs="Arial"/>
                <w:szCs w:val="20"/>
              </w:rPr>
            </w:pPr>
          </w:p>
        </w:tc>
        <w:tc>
          <w:tcPr>
            <w:tcW w:w="810" w:type="dxa"/>
            <w:tcBorders>
              <w:top w:val="nil"/>
              <w:left w:val="nil"/>
              <w:bottom w:val="nil"/>
              <w:right w:val="nil"/>
            </w:tcBorders>
            <w:shd w:val="clear" w:color="auto" w:fill="auto"/>
            <w:noWrap/>
            <w:vAlign w:val="bottom"/>
            <w:hideMark/>
          </w:tcPr>
          <w:p w:rsidR="00535BBF" w:rsidRPr="00727FC6" w:rsidP="00535BBF" w14:paraId="450C5E18"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00535BBF" w:rsidRPr="00727FC6" w:rsidP="00535BBF" w14:paraId="06828EBF" w14:textId="77777777">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rsidR="00535BBF" w:rsidRPr="00727FC6" w:rsidP="00535BBF" w14:paraId="59AAE890" w14:textId="77777777">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rsidR="00535BBF" w:rsidRPr="00727FC6" w:rsidP="00535BBF" w14:paraId="0CA8B87A" w14:textId="77777777">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rsidR="00535BBF" w:rsidRPr="00727FC6" w:rsidP="00535BBF" w14:paraId="3FB9E3D5" w14:textId="77777777">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rsidR="00535BBF" w:rsidRPr="00727FC6" w:rsidP="00535BBF" w14:paraId="59662F1B" w14:textId="77777777">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rsidR="00535BBF" w:rsidRPr="00727FC6" w:rsidP="00535BBF" w14:paraId="4029F8A6" w14:textId="77777777">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rsidR="00535BBF" w:rsidRPr="00727FC6" w:rsidP="00535BBF" w14:paraId="2534C9FA" w14:textId="77777777">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rsidR="00535BBF" w:rsidRPr="00727FC6" w:rsidP="00535BBF" w14:paraId="75355535" w14:textId="77777777">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rsidR="00535BBF" w:rsidRPr="00727FC6" w:rsidP="00535BBF" w14:paraId="1A12C6D8" w14:textId="77777777">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rsidR="00535BBF" w:rsidRPr="00727FC6" w:rsidP="00535BBF" w14:paraId="5D631838"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00535BBF" w:rsidRPr="00727FC6" w:rsidP="00535BBF" w14:paraId="3DA50EAF"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00535BBF" w:rsidRPr="00727FC6" w:rsidP="00535BBF" w14:paraId="00313076" w14:textId="77777777">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rsidR="00535BBF" w:rsidRPr="00727FC6" w:rsidP="00535BBF" w14:paraId="7A1CCD05" w14:textId="77777777">
            <w:pPr>
              <w:spacing w:after="0"/>
              <w:ind w:left="0"/>
              <w:rPr>
                <w:rFonts w:ascii="Arial" w:hAnsi="Arial" w:cs="Arial"/>
                <w:szCs w:val="20"/>
              </w:rPr>
            </w:pPr>
            <w:r w:rsidRPr="00727FC6">
              <w:rPr>
                <w:rFonts w:ascii="Arial" w:hAnsi="Arial" w:cs="Arial"/>
                <w:szCs w:val="20"/>
              </w:rPr>
              <w:t> </w:t>
            </w:r>
          </w:p>
        </w:tc>
      </w:tr>
      <w:tr w14:paraId="1AD57118" w14:textId="77777777" w:rsidTr="00DE6CCC">
        <w:tblPrEx>
          <w:tblW w:w="14572" w:type="dxa"/>
          <w:tblInd w:w="98" w:type="dxa"/>
          <w:tblLayout w:type="fixed"/>
          <w:tblLook w:val="04A0"/>
        </w:tblPrEx>
        <w:trPr>
          <w:trHeight w:val="320"/>
        </w:trPr>
        <w:tc>
          <w:tcPr>
            <w:tcW w:w="273" w:type="dxa"/>
            <w:tcBorders>
              <w:top w:val="nil"/>
              <w:left w:val="single" w:sz="4" w:space="0" w:color="auto"/>
              <w:bottom w:val="nil"/>
              <w:right w:val="nil"/>
            </w:tcBorders>
            <w:shd w:val="clear" w:color="auto" w:fill="auto"/>
            <w:noWrap/>
            <w:vAlign w:val="bottom"/>
            <w:hideMark/>
          </w:tcPr>
          <w:p w:rsidR="00535BBF" w:rsidRPr="00727FC6" w:rsidP="00535BBF" w14:paraId="0FE15C32"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00535BBF" w:rsidRPr="00727FC6" w:rsidP="00535BBF" w14:paraId="539A9FF6" w14:textId="77777777">
            <w:pPr>
              <w:spacing w:after="0"/>
              <w:ind w:left="0"/>
              <w:rPr>
                <w:rFonts w:ascii="Arial" w:hAnsi="Arial" w:cs="Arial"/>
                <w:szCs w:val="20"/>
              </w:rPr>
            </w:pPr>
            <w:r w:rsidRPr="00727FC6">
              <w:rPr>
                <w:rFonts w:ascii="Arial" w:hAnsi="Arial" w:cs="Arial"/>
                <w:szCs w:val="20"/>
              </w:rPr>
              <w:t>7.</w:t>
            </w:r>
          </w:p>
        </w:tc>
        <w:tc>
          <w:tcPr>
            <w:tcW w:w="5956" w:type="dxa"/>
            <w:gridSpan w:val="8"/>
            <w:tcBorders>
              <w:top w:val="nil"/>
              <w:left w:val="nil"/>
              <w:bottom w:val="nil"/>
              <w:right w:val="nil"/>
            </w:tcBorders>
            <w:shd w:val="clear" w:color="auto" w:fill="auto"/>
            <w:noWrap/>
            <w:vAlign w:val="bottom"/>
            <w:hideMark/>
          </w:tcPr>
          <w:p w:rsidR="00535BBF" w:rsidRPr="00727FC6" w:rsidP="00535BBF" w14:paraId="6DF78A3D" w14:textId="77777777">
            <w:pPr>
              <w:spacing w:after="0"/>
              <w:ind w:left="0"/>
              <w:rPr>
                <w:rFonts w:ascii="Arial" w:hAnsi="Arial" w:cs="Arial"/>
                <w:b/>
                <w:bCs/>
                <w:szCs w:val="20"/>
              </w:rPr>
            </w:pPr>
            <w:r w:rsidRPr="00727FC6">
              <w:rPr>
                <w:rFonts w:ascii="Arial" w:hAnsi="Arial" w:cs="Arial"/>
                <w:b/>
                <w:bCs/>
                <w:szCs w:val="20"/>
              </w:rPr>
              <w:t>Total Unused Obligational Authority from this page:</w:t>
            </w:r>
          </w:p>
        </w:tc>
        <w:tc>
          <w:tcPr>
            <w:tcW w:w="441" w:type="dxa"/>
            <w:tcBorders>
              <w:top w:val="nil"/>
              <w:left w:val="nil"/>
              <w:bottom w:val="nil"/>
              <w:right w:val="nil"/>
            </w:tcBorders>
            <w:shd w:val="clear" w:color="auto" w:fill="auto"/>
            <w:noWrap/>
            <w:vAlign w:val="bottom"/>
            <w:hideMark/>
          </w:tcPr>
          <w:p w:rsidR="00535BBF" w:rsidRPr="00727FC6" w:rsidP="00535BBF" w14:paraId="4C7F3940" w14:textId="77777777">
            <w:pPr>
              <w:spacing w:after="0"/>
              <w:ind w:left="0"/>
              <w:rPr>
                <w:rFonts w:ascii="Arial" w:hAnsi="Arial" w:cs="Arial"/>
                <w:szCs w:val="20"/>
              </w:rPr>
            </w:pPr>
          </w:p>
        </w:tc>
        <w:tc>
          <w:tcPr>
            <w:tcW w:w="141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5BBF" w:rsidRPr="00727FC6" w:rsidP="00535BBF" w14:paraId="47C42617" w14:textId="77777777">
            <w:pPr>
              <w:spacing w:after="0"/>
              <w:ind w:left="0"/>
              <w:jc w:val="right"/>
              <w:rPr>
                <w:rFonts w:ascii="Arial" w:hAnsi="Arial" w:cs="Arial"/>
                <w:szCs w:val="20"/>
              </w:rPr>
            </w:pPr>
          </w:p>
        </w:tc>
        <w:tc>
          <w:tcPr>
            <w:tcW w:w="464" w:type="dxa"/>
            <w:tcBorders>
              <w:top w:val="nil"/>
              <w:left w:val="nil"/>
              <w:bottom w:val="nil"/>
              <w:right w:val="nil"/>
            </w:tcBorders>
            <w:shd w:val="clear" w:color="auto" w:fill="auto"/>
            <w:noWrap/>
            <w:vAlign w:val="bottom"/>
            <w:hideMark/>
          </w:tcPr>
          <w:p w:rsidR="00535BBF" w:rsidRPr="00727FC6" w:rsidP="00535BBF" w14:paraId="4AF61207" w14:textId="77777777">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rsidR="00535BBF" w:rsidRPr="00727FC6" w:rsidP="00535BBF" w14:paraId="5D1E6FEE" w14:textId="77777777">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rsidR="00535BBF" w:rsidRPr="00727FC6" w:rsidP="00535BBF" w14:paraId="73B8F20C" w14:textId="77777777">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rsidR="00535BBF" w:rsidRPr="00727FC6" w:rsidP="00535BBF" w14:paraId="192AA87A"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00535BBF" w:rsidRPr="00727FC6" w:rsidP="00535BBF" w14:paraId="148E1C60"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00535BBF" w:rsidRPr="00727FC6" w:rsidP="00535BBF" w14:paraId="2AE3505D" w14:textId="77777777">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rsidR="00535BBF" w:rsidRPr="00727FC6" w:rsidP="00535BBF" w14:paraId="6D8ED02E" w14:textId="77777777">
            <w:pPr>
              <w:spacing w:after="0"/>
              <w:ind w:left="0"/>
              <w:rPr>
                <w:rFonts w:ascii="Arial" w:hAnsi="Arial" w:cs="Arial"/>
                <w:szCs w:val="20"/>
              </w:rPr>
            </w:pPr>
            <w:r w:rsidRPr="00727FC6">
              <w:rPr>
                <w:rFonts w:ascii="Arial" w:hAnsi="Arial" w:cs="Arial"/>
                <w:szCs w:val="20"/>
              </w:rPr>
              <w:t> </w:t>
            </w:r>
          </w:p>
        </w:tc>
      </w:tr>
      <w:tr w14:paraId="637536A7" w14:textId="77777777" w:rsidTr="002A59E2">
        <w:tblPrEx>
          <w:tblW w:w="14572" w:type="dxa"/>
          <w:tblInd w:w="98" w:type="dxa"/>
          <w:tblLayout w:type="fixed"/>
          <w:tblLook w:val="04A0"/>
        </w:tblPrEx>
        <w:trPr>
          <w:trHeight w:hRule="exact" w:val="144"/>
        </w:trPr>
        <w:tc>
          <w:tcPr>
            <w:tcW w:w="273" w:type="dxa"/>
            <w:tcBorders>
              <w:top w:val="nil"/>
              <w:left w:val="single" w:sz="4" w:space="0" w:color="auto"/>
              <w:bottom w:val="nil"/>
              <w:right w:val="nil"/>
            </w:tcBorders>
            <w:shd w:val="clear" w:color="auto" w:fill="auto"/>
            <w:noWrap/>
            <w:vAlign w:val="bottom"/>
            <w:hideMark/>
          </w:tcPr>
          <w:p w:rsidR="00535BBF" w:rsidRPr="00727FC6" w:rsidP="00535BBF" w14:paraId="09606D47"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00535BBF" w:rsidRPr="00727FC6" w:rsidP="00535BBF" w14:paraId="534D022D"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00535BBF" w:rsidRPr="00727FC6" w:rsidP="00535BBF" w14:paraId="4C5959D4"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00535BBF" w:rsidRPr="00727FC6" w:rsidP="00535BBF" w14:paraId="1AD7FFEC"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00535BBF" w:rsidRPr="00727FC6" w:rsidP="00535BBF" w14:paraId="6B81B568" w14:textId="77777777">
            <w:pPr>
              <w:spacing w:after="0"/>
              <w:ind w:left="0"/>
              <w:rPr>
                <w:rFonts w:ascii="Arial" w:hAnsi="Arial" w:cs="Arial"/>
                <w:szCs w:val="20"/>
              </w:rPr>
            </w:pPr>
          </w:p>
        </w:tc>
        <w:tc>
          <w:tcPr>
            <w:tcW w:w="810" w:type="dxa"/>
            <w:tcBorders>
              <w:top w:val="nil"/>
              <w:left w:val="nil"/>
              <w:bottom w:val="nil"/>
              <w:right w:val="nil"/>
            </w:tcBorders>
            <w:shd w:val="clear" w:color="auto" w:fill="auto"/>
            <w:noWrap/>
            <w:vAlign w:val="bottom"/>
            <w:hideMark/>
          </w:tcPr>
          <w:p w:rsidR="00535BBF" w:rsidRPr="00727FC6" w:rsidP="00535BBF" w14:paraId="6A194B38"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00535BBF" w:rsidRPr="00727FC6" w:rsidP="00535BBF" w14:paraId="676787AC" w14:textId="77777777">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rsidR="00535BBF" w:rsidRPr="00727FC6" w:rsidP="00535BBF" w14:paraId="09CCB3A5" w14:textId="77777777">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rsidR="00535BBF" w:rsidRPr="00727FC6" w:rsidP="00535BBF" w14:paraId="0D147279" w14:textId="77777777">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rsidR="00535BBF" w:rsidRPr="00727FC6" w:rsidP="00535BBF" w14:paraId="647841E7" w14:textId="77777777">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rsidR="00535BBF" w:rsidRPr="00727FC6" w:rsidP="00535BBF" w14:paraId="748532BA" w14:textId="77777777">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rsidR="00535BBF" w:rsidRPr="00727FC6" w:rsidP="00535BBF" w14:paraId="34F7F46B" w14:textId="77777777">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rsidR="00535BBF" w:rsidRPr="00727FC6" w:rsidP="00535BBF" w14:paraId="2768879C" w14:textId="77777777">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rsidR="00535BBF" w:rsidRPr="00727FC6" w:rsidP="00535BBF" w14:paraId="7027443C" w14:textId="77777777">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rsidR="00535BBF" w:rsidRPr="00727FC6" w:rsidP="00535BBF" w14:paraId="2D71A676" w14:textId="77777777">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rsidR="00535BBF" w:rsidRPr="00727FC6" w:rsidP="00535BBF" w14:paraId="7C0BCFA9"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00535BBF" w:rsidRPr="00727FC6" w:rsidP="00535BBF" w14:paraId="6C2A7B94"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00535BBF" w:rsidRPr="00727FC6" w:rsidP="00535BBF" w14:paraId="34D3E044" w14:textId="77777777">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rsidR="00535BBF" w:rsidRPr="00727FC6" w:rsidP="00535BBF" w14:paraId="3F4F6227" w14:textId="77777777">
            <w:pPr>
              <w:spacing w:after="0"/>
              <w:ind w:left="0"/>
              <w:rPr>
                <w:rFonts w:ascii="Arial" w:hAnsi="Arial" w:cs="Arial"/>
                <w:szCs w:val="20"/>
              </w:rPr>
            </w:pPr>
            <w:r w:rsidRPr="00727FC6">
              <w:rPr>
                <w:rFonts w:ascii="Arial" w:hAnsi="Arial" w:cs="Arial"/>
                <w:szCs w:val="20"/>
              </w:rPr>
              <w:t> </w:t>
            </w:r>
          </w:p>
        </w:tc>
      </w:tr>
      <w:tr w14:paraId="25640A1F" w14:textId="77777777" w:rsidTr="002A59E2">
        <w:tblPrEx>
          <w:tblW w:w="14572" w:type="dxa"/>
          <w:tblInd w:w="98" w:type="dxa"/>
          <w:tblLayout w:type="fixed"/>
          <w:tblLook w:val="04A0"/>
        </w:tblPrEx>
        <w:trPr>
          <w:trHeight w:hRule="exact" w:val="144"/>
        </w:trPr>
        <w:tc>
          <w:tcPr>
            <w:tcW w:w="273" w:type="dxa"/>
            <w:tcBorders>
              <w:top w:val="nil"/>
              <w:left w:val="single" w:sz="4" w:space="0" w:color="auto"/>
              <w:bottom w:val="nil"/>
              <w:right w:val="nil"/>
            </w:tcBorders>
            <w:shd w:val="clear" w:color="auto" w:fill="auto"/>
            <w:noWrap/>
            <w:vAlign w:val="bottom"/>
            <w:hideMark/>
          </w:tcPr>
          <w:p w:rsidR="00535BBF" w:rsidRPr="00727FC6" w:rsidP="00535BBF" w14:paraId="22BE7F42"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00535BBF" w:rsidRPr="00727FC6" w:rsidP="00535BBF" w14:paraId="0124D19C"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00535BBF" w:rsidRPr="00727FC6" w:rsidP="00535BBF" w14:paraId="7C89FDD9"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00535BBF" w:rsidRPr="00727FC6" w:rsidP="00535BBF" w14:paraId="54DC662B"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00535BBF" w:rsidRPr="00727FC6" w:rsidP="00535BBF" w14:paraId="26485A10" w14:textId="77777777">
            <w:pPr>
              <w:spacing w:after="0"/>
              <w:ind w:left="0"/>
              <w:rPr>
                <w:rFonts w:ascii="Arial" w:hAnsi="Arial" w:cs="Arial"/>
                <w:szCs w:val="20"/>
              </w:rPr>
            </w:pPr>
          </w:p>
        </w:tc>
        <w:tc>
          <w:tcPr>
            <w:tcW w:w="810" w:type="dxa"/>
            <w:tcBorders>
              <w:top w:val="nil"/>
              <w:left w:val="nil"/>
              <w:bottom w:val="nil"/>
              <w:right w:val="nil"/>
            </w:tcBorders>
            <w:shd w:val="clear" w:color="auto" w:fill="auto"/>
            <w:noWrap/>
            <w:vAlign w:val="bottom"/>
            <w:hideMark/>
          </w:tcPr>
          <w:p w:rsidR="00535BBF" w:rsidRPr="00727FC6" w:rsidP="00535BBF" w14:paraId="40B3D481"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00535BBF" w:rsidRPr="00727FC6" w:rsidP="00535BBF" w14:paraId="4DEC37A6" w14:textId="77777777">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rsidR="00535BBF" w:rsidRPr="00727FC6" w:rsidP="00535BBF" w14:paraId="7A1FAC86" w14:textId="77777777">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rsidR="00535BBF" w:rsidRPr="00727FC6" w:rsidP="00535BBF" w14:paraId="2C2A8CFD" w14:textId="77777777">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rsidR="00535BBF" w:rsidRPr="00727FC6" w:rsidP="00535BBF" w14:paraId="776F8692" w14:textId="77777777">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rsidR="00535BBF" w:rsidRPr="00727FC6" w:rsidP="00535BBF" w14:paraId="0C8A85E1" w14:textId="77777777">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rsidR="00535BBF" w:rsidRPr="00727FC6" w:rsidP="00535BBF" w14:paraId="393EBF83" w14:textId="77777777">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rsidR="00535BBF" w:rsidRPr="00727FC6" w:rsidP="00535BBF" w14:paraId="3745D5F6" w14:textId="77777777">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rsidR="00535BBF" w:rsidRPr="00727FC6" w:rsidP="00535BBF" w14:paraId="0D2E2240" w14:textId="77777777">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rsidR="00535BBF" w:rsidRPr="00727FC6" w:rsidP="00535BBF" w14:paraId="3DE4A999" w14:textId="77777777">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rsidR="00535BBF" w:rsidRPr="00727FC6" w:rsidP="00535BBF" w14:paraId="084B1CD7"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00535BBF" w:rsidRPr="00727FC6" w:rsidP="00535BBF" w14:paraId="449E17CE"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00535BBF" w:rsidRPr="00727FC6" w:rsidP="00535BBF" w14:paraId="0004206B" w14:textId="77777777">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rsidR="00535BBF" w:rsidRPr="00727FC6" w:rsidP="00535BBF" w14:paraId="395C4F89" w14:textId="77777777">
            <w:pPr>
              <w:spacing w:after="0"/>
              <w:ind w:left="0"/>
              <w:rPr>
                <w:rFonts w:ascii="Arial" w:hAnsi="Arial" w:cs="Arial"/>
                <w:szCs w:val="20"/>
              </w:rPr>
            </w:pPr>
            <w:r w:rsidRPr="00727FC6">
              <w:rPr>
                <w:rFonts w:ascii="Arial" w:hAnsi="Arial" w:cs="Arial"/>
                <w:szCs w:val="20"/>
              </w:rPr>
              <w:t> </w:t>
            </w:r>
          </w:p>
        </w:tc>
      </w:tr>
      <w:tr w14:paraId="17E11FE5" w14:textId="77777777" w:rsidTr="002A59E2">
        <w:tblPrEx>
          <w:tblW w:w="14572" w:type="dxa"/>
          <w:tblInd w:w="98" w:type="dxa"/>
          <w:tblLayout w:type="fixed"/>
          <w:tblLook w:val="04A0"/>
        </w:tblPrEx>
        <w:trPr>
          <w:trHeight w:hRule="exact" w:val="144"/>
        </w:trPr>
        <w:tc>
          <w:tcPr>
            <w:tcW w:w="273" w:type="dxa"/>
            <w:tcBorders>
              <w:top w:val="nil"/>
              <w:left w:val="single" w:sz="4" w:space="0" w:color="auto"/>
              <w:bottom w:val="nil"/>
              <w:right w:val="nil"/>
            </w:tcBorders>
            <w:shd w:val="clear" w:color="auto" w:fill="auto"/>
            <w:noWrap/>
            <w:vAlign w:val="bottom"/>
            <w:hideMark/>
          </w:tcPr>
          <w:p w:rsidR="00535BBF" w:rsidRPr="00727FC6" w:rsidP="00535BBF" w14:paraId="09E51651"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00535BBF" w:rsidRPr="00727FC6" w:rsidP="00535BBF" w14:paraId="3495C6BE"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00535BBF" w:rsidRPr="00727FC6" w:rsidP="00535BBF" w14:paraId="70F62C08"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00535BBF" w:rsidRPr="00727FC6" w:rsidP="00535BBF" w14:paraId="2F0413E9"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00535BBF" w:rsidRPr="00727FC6" w:rsidP="00535BBF" w14:paraId="4A7CA5CA" w14:textId="77777777">
            <w:pPr>
              <w:spacing w:after="0"/>
              <w:ind w:left="0"/>
              <w:rPr>
                <w:rFonts w:ascii="Arial" w:hAnsi="Arial" w:cs="Arial"/>
                <w:szCs w:val="20"/>
              </w:rPr>
            </w:pPr>
          </w:p>
        </w:tc>
        <w:tc>
          <w:tcPr>
            <w:tcW w:w="810" w:type="dxa"/>
            <w:tcBorders>
              <w:top w:val="nil"/>
              <w:left w:val="nil"/>
              <w:bottom w:val="nil"/>
              <w:right w:val="nil"/>
            </w:tcBorders>
            <w:shd w:val="clear" w:color="auto" w:fill="auto"/>
            <w:noWrap/>
            <w:vAlign w:val="bottom"/>
            <w:hideMark/>
          </w:tcPr>
          <w:p w:rsidR="00535BBF" w:rsidRPr="00727FC6" w:rsidP="00535BBF" w14:paraId="2AF10F8D"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00535BBF" w:rsidRPr="00727FC6" w:rsidP="00535BBF" w14:paraId="7CEE4D8A" w14:textId="77777777">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rsidR="00535BBF" w:rsidRPr="00727FC6" w:rsidP="00535BBF" w14:paraId="5D21A59C" w14:textId="77777777">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rsidR="00535BBF" w:rsidRPr="00727FC6" w:rsidP="00535BBF" w14:paraId="6EDB42E3" w14:textId="77777777">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rsidR="00535BBF" w:rsidRPr="00727FC6" w:rsidP="00535BBF" w14:paraId="6CA1E9E9" w14:textId="77777777">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rsidR="00535BBF" w:rsidRPr="00727FC6" w:rsidP="00535BBF" w14:paraId="1A977BC5" w14:textId="77777777">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rsidR="00535BBF" w:rsidRPr="00727FC6" w:rsidP="00535BBF" w14:paraId="4073EC3D" w14:textId="77777777">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rsidR="00535BBF" w:rsidRPr="00727FC6" w:rsidP="00535BBF" w14:paraId="3A3AB86D" w14:textId="77777777">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rsidR="00535BBF" w:rsidRPr="00727FC6" w:rsidP="00535BBF" w14:paraId="79C20662" w14:textId="77777777">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rsidR="00535BBF" w:rsidRPr="00727FC6" w:rsidP="00535BBF" w14:paraId="237BE72C" w14:textId="77777777">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rsidR="00535BBF" w:rsidRPr="00727FC6" w:rsidP="00535BBF" w14:paraId="63604957"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00535BBF" w:rsidRPr="00727FC6" w:rsidP="00535BBF" w14:paraId="7FEA7DF2"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00535BBF" w:rsidRPr="00727FC6" w:rsidP="00535BBF" w14:paraId="61EEA9F8" w14:textId="77777777">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rsidR="00535BBF" w:rsidRPr="00727FC6" w:rsidP="00535BBF" w14:paraId="1BFB6F14" w14:textId="77777777">
            <w:pPr>
              <w:spacing w:after="0"/>
              <w:ind w:left="0"/>
              <w:rPr>
                <w:rFonts w:ascii="Arial" w:hAnsi="Arial" w:cs="Arial"/>
                <w:szCs w:val="20"/>
              </w:rPr>
            </w:pPr>
            <w:r w:rsidRPr="00727FC6">
              <w:rPr>
                <w:rFonts w:ascii="Arial" w:hAnsi="Arial" w:cs="Arial"/>
                <w:szCs w:val="20"/>
              </w:rPr>
              <w:t> </w:t>
            </w:r>
          </w:p>
        </w:tc>
      </w:tr>
      <w:tr w14:paraId="4D6B3997" w14:textId="77777777" w:rsidTr="002A59E2">
        <w:tblPrEx>
          <w:tblW w:w="14572" w:type="dxa"/>
          <w:tblInd w:w="98" w:type="dxa"/>
          <w:tblLayout w:type="fixed"/>
          <w:tblLook w:val="04A0"/>
        </w:tblPrEx>
        <w:trPr>
          <w:trHeight w:hRule="exact" w:val="144"/>
        </w:trPr>
        <w:tc>
          <w:tcPr>
            <w:tcW w:w="273" w:type="dxa"/>
            <w:tcBorders>
              <w:top w:val="nil"/>
              <w:left w:val="single" w:sz="4" w:space="0" w:color="auto"/>
              <w:bottom w:val="single" w:sz="4" w:space="0" w:color="auto"/>
              <w:right w:val="nil"/>
            </w:tcBorders>
            <w:shd w:val="clear" w:color="auto" w:fill="auto"/>
            <w:noWrap/>
            <w:vAlign w:val="bottom"/>
            <w:hideMark/>
          </w:tcPr>
          <w:p w:rsidR="00535BBF" w:rsidRPr="00727FC6" w:rsidP="00535BBF" w14:paraId="32914E90"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single" w:sz="4" w:space="0" w:color="auto"/>
              <w:right w:val="nil"/>
            </w:tcBorders>
            <w:shd w:val="clear" w:color="auto" w:fill="auto"/>
            <w:noWrap/>
            <w:vAlign w:val="bottom"/>
            <w:hideMark/>
          </w:tcPr>
          <w:p w:rsidR="00535BBF" w:rsidRPr="00727FC6" w:rsidP="00535BBF" w14:paraId="0B7FB0E6" w14:textId="77777777">
            <w:pPr>
              <w:spacing w:after="0"/>
              <w:ind w:left="0"/>
              <w:rPr>
                <w:rFonts w:ascii="Arial" w:hAnsi="Arial" w:cs="Arial"/>
                <w:szCs w:val="20"/>
              </w:rPr>
            </w:pPr>
            <w:r w:rsidRPr="00727FC6">
              <w:rPr>
                <w:rFonts w:ascii="Arial" w:hAnsi="Arial" w:cs="Arial"/>
                <w:szCs w:val="20"/>
              </w:rPr>
              <w:t> </w:t>
            </w:r>
          </w:p>
        </w:tc>
        <w:tc>
          <w:tcPr>
            <w:tcW w:w="538" w:type="dxa"/>
            <w:tcBorders>
              <w:top w:val="nil"/>
              <w:left w:val="nil"/>
              <w:bottom w:val="single" w:sz="4" w:space="0" w:color="auto"/>
              <w:right w:val="nil"/>
            </w:tcBorders>
            <w:shd w:val="clear" w:color="auto" w:fill="auto"/>
            <w:noWrap/>
            <w:vAlign w:val="bottom"/>
            <w:hideMark/>
          </w:tcPr>
          <w:p w:rsidR="00535BBF" w:rsidRPr="00727FC6" w:rsidP="00535BBF" w14:paraId="3CB21F14" w14:textId="77777777">
            <w:pPr>
              <w:spacing w:after="0"/>
              <w:ind w:left="0"/>
              <w:rPr>
                <w:rFonts w:ascii="Arial" w:hAnsi="Arial" w:cs="Arial"/>
                <w:szCs w:val="20"/>
              </w:rPr>
            </w:pPr>
            <w:r w:rsidRPr="00727FC6">
              <w:rPr>
                <w:rFonts w:ascii="Arial" w:hAnsi="Arial" w:cs="Arial"/>
                <w:szCs w:val="20"/>
              </w:rPr>
              <w:t> </w:t>
            </w:r>
          </w:p>
        </w:tc>
        <w:tc>
          <w:tcPr>
            <w:tcW w:w="537" w:type="dxa"/>
            <w:tcBorders>
              <w:top w:val="nil"/>
              <w:left w:val="nil"/>
              <w:bottom w:val="single" w:sz="4" w:space="0" w:color="auto"/>
              <w:right w:val="nil"/>
            </w:tcBorders>
            <w:shd w:val="clear" w:color="auto" w:fill="auto"/>
            <w:noWrap/>
            <w:vAlign w:val="bottom"/>
            <w:hideMark/>
          </w:tcPr>
          <w:p w:rsidR="00535BBF" w:rsidRPr="00727FC6" w:rsidP="00535BBF" w14:paraId="185F0C99" w14:textId="77777777">
            <w:pPr>
              <w:spacing w:after="0"/>
              <w:ind w:left="0"/>
              <w:rPr>
                <w:rFonts w:ascii="Arial" w:hAnsi="Arial" w:cs="Arial"/>
                <w:szCs w:val="20"/>
              </w:rPr>
            </w:pPr>
            <w:r w:rsidRPr="00727FC6">
              <w:rPr>
                <w:rFonts w:ascii="Arial" w:hAnsi="Arial" w:cs="Arial"/>
                <w:szCs w:val="20"/>
              </w:rPr>
              <w:t> </w:t>
            </w:r>
          </w:p>
        </w:tc>
        <w:tc>
          <w:tcPr>
            <w:tcW w:w="537" w:type="dxa"/>
            <w:tcBorders>
              <w:top w:val="nil"/>
              <w:left w:val="nil"/>
              <w:bottom w:val="single" w:sz="4" w:space="0" w:color="auto"/>
              <w:right w:val="nil"/>
            </w:tcBorders>
            <w:shd w:val="clear" w:color="auto" w:fill="auto"/>
            <w:noWrap/>
            <w:vAlign w:val="bottom"/>
            <w:hideMark/>
          </w:tcPr>
          <w:p w:rsidR="00535BBF" w:rsidRPr="00727FC6" w:rsidP="00535BBF" w14:paraId="11730441" w14:textId="77777777">
            <w:pPr>
              <w:spacing w:after="0"/>
              <w:ind w:left="0"/>
              <w:rPr>
                <w:rFonts w:ascii="Arial" w:hAnsi="Arial" w:cs="Arial"/>
                <w:szCs w:val="20"/>
              </w:rPr>
            </w:pPr>
            <w:r w:rsidRPr="00727FC6">
              <w:rPr>
                <w:rFonts w:ascii="Arial" w:hAnsi="Arial" w:cs="Arial"/>
                <w:szCs w:val="20"/>
              </w:rPr>
              <w:t> </w:t>
            </w:r>
          </w:p>
        </w:tc>
        <w:tc>
          <w:tcPr>
            <w:tcW w:w="810" w:type="dxa"/>
            <w:tcBorders>
              <w:top w:val="nil"/>
              <w:left w:val="nil"/>
              <w:bottom w:val="single" w:sz="4" w:space="0" w:color="auto"/>
              <w:right w:val="nil"/>
            </w:tcBorders>
            <w:shd w:val="clear" w:color="auto" w:fill="auto"/>
            <w:noWrap/>
            <w:vAlign w:val="bottom"/>
            <w:hideMark/>
          </w:tcPr>
          <w:p w:rsidR="00535BBF" w:rsidRPr="00727FC6" w:rsidP="00535BBF" w14:paraId="0476EDB6" w14:textId="77777777">
            <w:pPr>
              <w:spacing w:after="0"/>
              <w:ind w:left="0"/>
              <w:rPr>
                <w:rFonts w:ascii="Arial" w:hAnsi="Arial" w:cs="Arial"/>
                <w:szCs w:val="20"/>
              </w:rPr>
            </w:pPr>
            <w:r w:rsidRPr="00727FC6">
              <w:rPr>
                <w:rFonts w:ascii="Arial" w:hAnsi="Arial" w:cs="Arial"/>
                <w:szCs w:val="20"/>
              </w:rPr>
              <w:t> </w:t>
            </w:r>
          </w:p>
        </w:tc>
        <w:tc>
          <w:tcPr>
            <w:tcW w:w="237" w:type="dxa"/>
            <w:tcBorders>
              <w:top w:val="nil"/>
              <w:left w:val="nil"/>
              <w:bottom w:val="single" w:sz="4" w:space="0" w:color="auto"/>
              <w:right w:val="nil"/>
            </w:tcBorders>
            <w:shd w:val="clear" w:color="auto" w:fill="auto"/>
            <w:noWrap/>
            <w:vAlign w:val="bottom"/>
            <w:hideMark/>
          </w:tcPr>
          <w:p w:rsidR="00535BBF" w:rsidRPr="00727FC6" w:rsidP="00535BBF" w14:paraId="618A0627" w14:textId="77777777">
            <w:pPr>
              <w:spacing w:after="0"/>
              <w:ind w:left="0"/>
              <w:rPr>
                <w:rFonts w:ascii="Arial" w:hAnsi="Arial" w:cs="Arial"/>
                <w:szCs w:val="20"/>
              </w:rPr>
            </w:pPr>
            <w:r w:rsidRPr="00727FC6">
              <w:rPr>
                <w:rFonts w:ascii="Arial" w:hAnsi="Arial" w:cs="Arial"/>
                <w:szCs w:val="20"/>
              </w:rPr>
              <w:t> </w:t>
            </w:r>
          </w:p>
        </w:tc>
        <w:tc>
          <w:tcPr>
            <w:tcW w:w="1415" w:type="dxa"/>
            <w:tcBorders>
              <w:top w:val="nil"/>
              <w:left w:val="nil"/>
              <w:bottom w:val="single" w:sz="4" w:space="0" w:color="auto"/>
              <w:right w:val="nil"/>
            </w:tcBorders>
            <w:shd w:val="clear" w:color="auto" w:fill="auto"/>
            <w:noWrap/>
            <w:vAlign w:val="bottom"/>
            <w:hideMark/>
          </w:tcPr>
          <w:p w:rsidR="00535BBF" w:rsidRPr="00727FC6" w:rsidP="00535BBF" w14:paraId="071AF85D" w14:textId="77777777">
            <w:pPr>
              <w:spacing w:after="0"/>
              <w:ind w:left="0"/>
              <w:rPr>
                <w:rFonts w:ascii="Arial" w:hAnsi="Arial" w:cs="Arial"/>
                <w:szCs w:val="20"/>
              </w:rPr>
            </w:pPr>
            <w:r w:rsidRPr="00727FC6">
              <w:rPr>
                <w:rFonts w:ascii="Arial" w:hAnsi="Arial" w:cs="Arial"/>
                <w:szCs w:val="20"/>
              </w:rPr>
              <w:t> </w:t>
            </w:r>
          </w:p>
        </w:tc>
        <w:tc>
          <w:tcPr>
            <w:tcW w:w="447" w:type="dxa"/>
            <w:tcBorders>
              <w:top w:val="nil"/>
              <w:left w:val="nil"/>
              <w:bottom w:val="single" w:sz="4" w:space="0" w:color="auto"/>
              <w:right w:val="nil"/>
            </w:tcBorders>
            <w:shd w:val="clear" w:color="auto" w:fill="auto"/>
            <w:noWrap/>
            <w:vAlign w:val="bottom"/>
            <w:hideMark/>
          </w:tcPr>
          <w:p w:rsidR="00535BBF" w:rsidRPr="00727FC6" w:rsidP="00535BBF" w14:paraId="30B6B45E" w14:textId="77777777">
            <w:pPr>
              <w:spacing w:after="0"/>
              <w:ind w:left="0"/>
              <w:rPr>
                <w:rFonts w:ascii="Arial" w:hAnsi="Arial" w:cs="Arial"/>
                <w:szCs w:val="20"/>
              </w:rPr>
            </w:pPr>
            <w:r w:rsidRPr="00727FC6">
              <w:rPr>
                <w:rFonts w:ascii="Arial" w:hAnsi="Arial" w:cs="Arial"/>
                <w:szCs w:val="20"/>
              </w:rPr>
              <w:t> </w:t>
            </w:r>
          </w:p>
        </w:tc>
        <w:tc>
          <w:tcPr>
            <w:tcW w:w="1434" w:type="dxa"/>
            <w:tcBorders>
              <w:top w:val="nil"/>
              <w:left w:val="nil"/>
              <w:bottom w:val="single" w:sz="4" w:space="0" w:color="auto"/>
              <w:right w:val="nil"/>
            </w:tcBorders>
            <w:shd w:val="clear" w:color="auto" w:fill="auto"/>
            <w:noWrap/>
            <w:vAlign w:val="bottom"/>
            <w:hideMark/>
          </w:tcPr>
          <w:p w:rsidR="00535BBF" w:rsidRPr="00727FC6" w:rsidP="00535BBF" w14:paraId="6C3256E8" w14:textId="77777777">
            <w:pPr>
              <w:spacing w:after="0"/>
              <w:ind w:left="0"/>
              <w:rPr>
                <w:rFonts w:ascii="Arial" w:hAnsi="Arial" w:cs="Arial"/>
                <w:szCs w:val="20"/>
              </w:rPr>
            </w:pPr>
            <w:r w:rsidRPr="00727FC6">
              <w:rPr>
                <w:rFonts w:ascii="Arial" w:hAnsi="Arial" w:cs="Arial"/>
                <w:szCs w:val="20"/>
              </w:rPr>
              <w:t> </w:t>
            </w:r>
          </w:p>
        </w:tc>
        <w:tc>
          <w:tcPr>
            <w:tcW w:w="441" w:type="dxa"/>
            <w:tcBorders>
              <w:top w:val="nil"/>
              <w:left w:val="nil"/>
              <w:bottom w:val="single" w:sz="4" w:space="0" w:color="auto"/>
              <w:right w:val="nil"/>
            </w:tcBorders>
            <w:shd w:val="clear" w:color="auto" w:fill="auto"/>
            <w:noWrap/>
            <w:vAlign w:val="bottom"/>
            <w:hideMark/>
          </w:tcPr>
          <w:p w:rsidR="00535BBF" w:rsidRPr="00727FC6" w:rsidP="00535BBF" w14:paraId="623CFD89" w14:textId="77777777">
            <w:pPr>
              <w:spacing w:after="0"/>
              <w:ind w:left="0"/>
              <w:rPr>
                <w:rFonts w:ascii="Arial" w:hAnsi="Arial" w:cs="Arial"/>
                <w:szCs w:val="20"/>
              </w:rPr>
            </w:pPr>
            <w:r w:rsidRPr="00727FC6">
              <w:rPr>
                <w:rFonts w:ascii="Arial" w:hAnsi="Arial" w:cs="Arial"/>
                <w:szCs w:val="20"/>
              </w:rPr>
              <w:t> </w:t>
            </w:r>
          </w:p>
        </w:tc>
        <w:tc>
          <w:tcPr>
            <w:tcW w:w="1414" w:type="dxa"/>
            <w:gridSpan w:val="3"/>
            <w:tcBorders>
              <w:top w:val="nil"/>
              <w:left w:val="nil"/>
              <w:bottom w:val="single" w:sz="4" w:space="0" w:color="auto"/>
              <w:right w:val="nil"/>
            </w:tcBorders>
            <w:shd w:val="clear" w:color="auto" w:fill="auto"/>
            <w:noWrap/>
            <w:vAlign w:val="bottom"/>
            <w:hideMark/>
          </w:tcPr>
          <w:p w:rsidR="00535BBF" w:rsidRPr="00727FC6" w:rsidP="00535BBF" w14:paraId="58D76954" w14:textId="77777777">
            <w:pPr>
              <w:spacing w:after="0"/>
              <w:ind w:left="0"/>
              <w:rPr>
                <w:rFonts w:ascii="Arial" w:hAnsi="Arial" w:cs="Arial"/>
                <w:szCs w:val="20"/>
              </w:rPr>
            </w:pPr>
            <w:r w:rsidRPr="00727FC6">
              <w:rPr>
                <w:rFonts w:ascii="Arial" w:hAnsi="Arial" w:cs="Arial"/>
                <w:szCs w:val="20"/>
              </w:rPr>
              <w:t> </w:t>
            </w:r>
          </w:p>
        </w:tc>
        <w:tc>
          <w:tcPr>
            <w:tcW w:w="464" w:type="dxa"/>
            <w:tcBorders>
              <w:top w:val="nil"/>
              <w:left w:val="nil"/>
              <w:bottom w:val="single" w:sz="4" w:space="0" w:color="auto"/>
              <w:right w:val="nil"/>
            </w:tcBorders>
            <w:shd w:val="clear" w:color="auto" w:fill="auto"/>
            <w:noWrap/>
            <w:vAlign w:val="bottom"/>
            <w:hideMark/>
          </w:tcPr>
          <w:p w:rsidR="00535BBF" w:rsidRPr="00727FC6" w:rsidP="00535BBF" w14:paraId="5AF09F52" w14:textId="77777777">
            <w:pPr>
              <w:spacing w:after="0"/>
              <w:ind w:left="0"/>
              <w:rPr>
                <w:rFonts w:ascii="Arial" w:hAnsi="Arial" w:cs="Arial"/>
                <w:szCs w:val="20"/>
              </w:rPr>
            </w:pPr>
            <w:r w:rsidRPr="00727FC6">
              <w:rPr>
                <w:rFonts w:ascii="Arial" w:hAnsi="Arial" w:cs="Arial"/>
                <w:szCs w:val="20"/>
              </w:rPr>
              <w:t> </w:t>
            </w:r>
          </w:p>
        </w:tc>
        <w:tc>
          <w:tcPr>
            <w:tcW w:w="1431" w:type="dxa"/>
            <w:gridSpan w:val="2"/>
            <w:tcBorders>
              <w:top w:val="nil"/>
              <w:left w:val="nil"/>
              <w:bottom w:val="single" w:sz="4" w:space="0" w:color="auto"/>
              <w:right w:val="nil"/>
            </w:tcBorders>
            <w:shd w:val="clear" w:color="auto" w:fill="auto"/>
            <w:noWrap/>
            <w:vAlign w:val="bottom"/>
            <w:hideMark/>
          </w:tcPr>
          <w:p w:rsidR="00535BBF" w:rsidRPr="00727FC6" w:rsidP="00535BBF" w14:paraId="5C1CE487" w14:textId="77777777">
            <w:pPr>
              <w:spacing w:after="0"/>
              <w:ind w:left="0"/>
              <w:rPr>
                <w:rFonts w:ascii="Arial" w:hAnsi="Arial" w:cs="Arial"/>
                <w:szCs w:val="20"/>
              </w:rPr>
            </w:pPr>
            <w:r w:rsidRPr="00727FC6">
              <w:rPr>
                <w:rFonts w:ascii="Arial" w:hAnsi="Arial" w:cs="Arial"/>
                <w:szCs w:val="20"/>
              </w:rPr>
              <w:t> </w:t>
            </w:r>
          </w:p>
        </w:tc>
        <w:tc>
          <w:tcPr>
            <w:tcW w:w="552" w:type="dxa"/>
            <w:tcBorders>
              <w:top w:val="nil"/>
              <w:left w:val="nil"/>
              <w:bottom w:val="single" w:sz="4" w:space="0" w:color="auto"/>
              <w:right w:val="nil"/>
            </w:tcBorders>
            <w:shd w:val="clear" w:color="auto" w:fill="auto"/>
            <w:noWrap/>
            <w:vAlign w:val="bottom"/>
            <w:hideMark/>
          </w:tcPr>
          <w:p w:rsidR="00535BBF" w:rsidRPr="00727FC6" w:rsidP="00535BBF" w14:paraId="5B7803C8" w14:textId="77777777">
            <w:pPr>
              <w:spacing w:after="0"/>
              <w:ind w:left="0"/>
              <w:rPr>
                <w:rFonts w:ascii="Arial" w:hAnsi="Arial" w:cs="Arial"/>
                <w:szCs w:val="20"/>
              </w:rPr>
            </w:pPr>
            <w:r w:rsidRPr="00727FC6">
              <w:rPr>
                <w:rFonts w:ascii="Arial" w:hAnsi="Arial" w:cs="Arial"/>
                <w:szCs w:val="20"/>
              </w:rPr>
              <w:t> </w:t>
            </w:r>
          </w:p>
        </w:tc>
        <w:tc>
          <w:tcPr>
            <w:tcW w:w="1324" w:type="dxa"/>
            <w:gridSpan w:val="4"/>
            <w:tcBorders>
              <w:top w:val="nil"/>
              <w:left w:val="nil"/>
              <w:bottom w:val="single" w:sz="4" w:space="0" w:color="auto"/>
              <w:right w:val="nil"/>
            </w:tcBorders>
            <w:shd w:val="clear" w:color="auto" w:fill="auto"/>
            <w:noWrap/>
            <w:vAlign w:val="bottom"/>
            <w:hideMark/>
          </w:tcPr>
          <w:p w:rsidR="00535BBF" w:rsidRPr="00727FC6" w:rsidP="00535BBF" w14:paraId="2635E959" w14:textId="77777777">
            <w:pPr>
              <w:spacing w:after="0"/>
              <w:ind w:left="0"/>
              <w:rPr>
                <w:rFonts w:ascii="Arial" w:hAnsi="Arial" w:cs="Arial"/>
                <w:szCs w:val="20"/>
              </w:rPr>
            </w:pPr>
            <w:r w:rsidRPr="00727FC6">
              <w:rPr>
                <w:rFonts w:ascii="Arial" w:hAnsi="Arial" w:cs="Arial"/>
                <w:szCs w:val="20"/>
              </w:rPr>
              <w:t> </w:t>
            </w:r>
          </w:p>
        </w:tc>
        <w:tc>
          <w:tcPr>
            <w:tcW w:w="237" w:type="dxa"/>
            <w:tcBorders>
              <w:top w:val="nil"/>
              <w:left w:val="nil"/>
              <w:bottom w:val="single" w:sz="4" w:space="0" w:color="auto"/>
              <w:right w:val="nil"/>
            </w:tcBorders>
            <w:shd w:val="clear" w:color="auto" w:fill="auto"/>
            <w:noWrap/>
            <w:vAlign w:val="bottom"/>
            <w:hideMark/>
          </w:tcPr>
          <w:p w:rsidR="00535BBF" w:rsidRPr="00727FC6" w:rsidP="00535BBF" w14:paraId="7D45BF10" w14:textId="77777777">
            <w:pPr>
              <w:spacing w:after="0"/>
              <w:ind w:left="0"/>
              <w:rPr>
                <w:rFonts w:ascii="Arial" w:hAnsi="Arial" w:cs="Arial"/>
                <w:szCs w:val="20"/>
              </w:rPr>
            </w:pPr>
            <w:r w:rsidRPr="00727FC6">
              <w:rPr>
                <w:rFonts w:ascii="Arial" w:hAnsi="Arial" w:cs="Arial"/>
                <w:szCs w:val="20"/>
              </w:rPr>
              <w:t> </w:t>
            </w:r>
          </w:p>
        </w:tc>
        <w:tc>
          <w:tcPr>
            <w:tcW w:w="529" w:type="dxa"/>
            <w:gridSpan w:val="2"/>
            <w:tcBorders>
              <w:top w:val="nil"/>
              <w:left w:val="nil"/>
              <w:bottom w:val="single" w:sz="4" w:space="0" w:color="auto"/>
              <w:right w:val="nil"/>
            </w:tcBorders>
            <w:shd w:val="clear" w:color="auto" w:fill="auto"/>
            <w:noWrap/>
            <w:vAlign w:val="bottom"/>
            <w:hideMark/>
          </w:tcPr>
          <w:p w:rsidR="00535BBF" w:rsidRPr="00727FC6" w:rsidP="00535BBF" w14:paraId="77BFD0CE" w14:textId="77777777">
            <w:pPr>
              <w:spacing w:after="0"/>
              <w:ind w:left="0"/>
              <w:rPr>
                <w:rFonts w:ascii="Arial" w:hAnsi="Arial" w:cs="Arial"/>
                <w:szCs w:val="20"/>
              </w:rPr>
            </w:pPr>
            <w:r w:rsidRPr="00727FC6">
              <w:rPr>
                <w:rFonts w:ascii="Arial" w:hAnsi="Arial" w:cs="Arial"/>
                <w:szCs w:val="20"/>
              </w:rPr>
              <w:t> </w:t>
            </w:r>
          </w:p>
        </w:tc>
        <w:tc>
          <w:tcPr>
            <w:tcW w:w="558" w:type="dxa"/>
            <w:gridSpan w:val="2"/>
            <w:tcBorders>
              <w:top w:val="nil"/>
              <w:left w:val="nil"/>
              <w:bottom w:val="single" w:sz="4" w:space="0" w:color="auto"/>
              <w:right w:val="single" w:sz="4" w:space="0" w:color="auto"/>
            </w:tcBorders>
            <w:shd w:val="clear" w:color="auto" w:fill="auto"/>
            <w:noWrap/>
            <w:vAlign w:val="bottom"/>
            <w:hideMark/>
          </w:tcPr>
          <w:p w:rsidR="00535BBF" w:rsidRPr="00727FC6" w:rsidP="00535BBF" w14:paraId="14BA62C1" w14:textId="77777777">
            <w:pPr>
              <w:spacing w:after="0"/>
              <w:ind w:left="0"/>
              <w:rPr>
                <w:rFonts w:ascii="Arial" w:hAnsi="Arial" w:cs="Arial"/>
                <w:szCs w:val="20"/>
              </w:rPr>
            </w:pPr>
            <w:r w:rsidRPr="00727FC6">
              <w:rPr>
                <w:rFonts w:ascii="Arial" w:hAnsi="Arial" w:cs="Arial"/>
                <w:szCs w:val="20"/>
              </w:rPr>
              <w:t> </w:t>
            </w:r>
          </w:p>
        </w:tc>
      </w:tr>
    </w:tbl>
    <w:p w:rsidR="00535BBF" w:rsidRPr="00727FC6" w:rsidP="002A59E2" w14:paraId="258D2787" w14:textId="09213CEE">
      <w:pPr>
        <w:pStyle w:val="Heading2"/>
        <w:numPr>
          <w:ilvl w:val="0"/>
          <w:numId w:val="0"/>
        </w:numPr>
      </w:pPr>
      <w:bookmarkStart w:id="491" w:name="_Toc127882909"/>
      <w:r w:rsidRPr="00727FC6">
        <w:t>BLS LMI FRW-B AAMC</w:t>
      </w:r>
      <w:r w:rsidRPr="00727FC6" w:rsidR="005A59C0">
        <w:t xml:space="preserve"> </w:t>
      </w:r>
      <w:r w:rsidRPr="00727FC6" w:rsidR="00CE1E54">
        <w:rPr>
          <w:b w:val="0"/>
          <w:i/>
        </w:rPr>
        <w:t xml:space="preserve">(Revised </w:t>
      </w:r>
      <w:r w:rsidR="00865242">
        <w:rPr>
          <w:b w:val="0"/>
          <w:i/>
        </w:rPr>
        <w:t>June 2021</w:t>
      </w:r>
      <w:r w:rsidRPr="00727FC6" w:rsidR="005A59C0">
        <w:rPr>
          <w:b w:val="0"/>
          <w:i/>
        </w:rPr>
        <w:t>)</w:t>
      </w:r>
      <w:bookmarkEnd w:id="491"/>
    </w:p>
    <w:p w:rsidR="00535BBF" w:rsidRPr="00727FC6" w:rsidP="002A59E2" w14:paraId="33323F6F" w14:textId="77777777">
      <w:pPr>
        <w:jc w:val="center"/>
        <w:rPr>
          <w:rFonts w:ascii="Arial" w:hAnsi="Arial" w:cs="Arial"/>
          <w:b/>
          <w:sz w:val="18"/>
          <w:szCs w:val="18"/>
        </w:rPr>
      </w:pPr>
      <w:r w:rsidRPr="00727FC6">
        <w:rPr>
          <w:rFonts w:ascii="Arial" w:hAnsi="Arial" w:cs="Arial"/>
          <w:b/>
          <w:sz w:val="18"/>
          <w:szCs w:val="18"/>
        </w:rPr>
        <w:t>LMI FINANCIAL RECONCILIATION WORKSHEET (FRW – B) TERMS DEFINED</w:t>
      </w:r>
    </w:p>
    <w:p w:rsidR="00535BBF" w:rsidRPr="00727FC6" w:rsidP="00AE52F4" w14:paraId="29B8538D" w14:textId="77777777">
      <w:pPr>
        <w:numPr>
          <w:ilvl w:val="0"/>
          <w:numId w:val="110"/>
        </w:numPr>
        <w:spacing w:after="0"/>
        <w:rPr>
          <w:rFonts w:ascii="Arial" w:hAnsi="Arial" w:cs="Arial"/>
          <w:b/>
          <w:i/>
          <w:sz w:val="15"/>
          <w:szCs w:val="15"/>
        </w:rPr>
      </w:pPr>
      <w:r w:rsidRPr="00727FC6">
        <w:rPr>
          <w:rFonts w:ascii="Arial" w:hAnsi="Arial" w:cs="Arial"/>
          <w:b/>
          <w:i/>
          <w:sz w:val="15"/>
          <w:szCs w:val="15"/>
        </w:rPr>
        <w:t>Cumulative Disbursements</w:t>
      </w:r>
      <w:r w:rsidRPr="00727FC6">
        <w:rPr>
          <w:rFonts w:ascii="Arial" w:hAnsi="Arial" w:cs="Arial"/>
          <w:sz w:val="15"/>
          <w:szCs w:val="15"/>
        </w:rPr>
        <w:t>:</w:t>
      </w:r>
    </w:p>
    <w:p w:rsidR="00535BBF" w:rsidRPr="00727FC6" w:rsidP="00535BBF" w14:paraId="1F6A13FA" w14:textId="77777777">
      <w:pPr>
        <w:spacing w:after="120"/>
        <w:ind w:left="706"/>
        <w:rPr>
          <w:rFonts w:ascii="Arial" w:hAnsi="Arial" w:cs="Arial"/>
          <w:sz w:val="15"/>
          <w:szCs w:val="15"/>
        </w:rPr>
      </w:pPr>
      <w:r w:rsidRPr="00727FC6">
        <w:rPr>
          <w:rFonts w:ascii="Arial" w:hAnsi="Arial" w:cs="Arial"/>
          <w:sz w:val="15"/>
          <w:szCs w:val="15"/>
        </w:rPr>
        <w:t>The amount shown should represent cumulative cash disbursements through the obligations incurred during the CA period that were paid out prior to the completion of the Reconciliation Worksheet:</w:t>
      </w:r>
    </w:p>
    <w:p w:rsidR="00535BBF" w:rsidRPr="00727FC6" w:rsidP="00AE52F4" w14:paraId="438D29CC" w14:textId="77777777">
      <w:pPr>
        <w:numPr>
          <w:ilvl w:val="0"/>
          <w:numId w:val="106"/>
        </w:numPr>
        <w:spacing w:after="120"/>
        <w:ind w:left="1066"/>
        <w:rPr>
          <w:rFonts w:ascii="Arial" w:hAnsi="Arial" w:cs="Arial"/>
          <w:sz w:val="15"/>
          <w:szCs w:val="15"/>
        </w:rPr>
      </w:pPr>
      <w:r w:rsidRPr="00727FC6">
        <w:rPr>
          <w:rFonts w:ascii="Arial" w:hAnsi="Arial" w:cs="Arial"/>
          <w:sz w:val="15"/>
          <w:szCs w:val="15"/>
        </w:rPr>
        <w:t>applicable credits, refunds and rebates;</w:t>
      </w:r>
    </w:p>
    <w:p w:rsidR="00535BBF" w:rsidRPr="00727FC6" w:rsidP="00AE52F4" w14:paraId="198957FF" w14:textId="77777777">
      <w:pPr>
        <w:numPr>
          <w:ilvl w:val="0"/>
          <w:numId w:val="106"/>
        </w:numPr>
        <w:spacing w:after="120"/>
        <w:ind w:left="1066"/>
        <w:rPr>
          <w:rFonts w:ascii="Arial" w:hAnsi="Arial" w:cs="Arial"/>
          <w:sz w:val="15"/>
          <w:szCs w:val="15"/>
        </w:rPr>
      </w:pPr>
      <w:r w:rsidRPr="00727FC6">
        <w:rPr>
          <w:rFonts w:ascii="Arial" w:hAnsi="Arial" w:cs="Arial"/>
          <w:sz w:val="15"/>
          <w:szCs w:val="15"/>
        </w:rPr>
        <w:t>outstanding advances and prepaid expenses; and</w:t>
      </w:r>
    </w:p>
    <w:p w:rsidR="00535BBF" w:rsidRPr="00727FC6" w:rsidP="00AE52F4" w14:paraId="45017FCB" w14:textId="77777777">
      <w:pPr>
        <w:numPr>
          <w:ilvl w:val="0"/>
          <w:numId w:val="106"/>
        </w:numPr>
        <w:spacing w:after="0"/>
        <w:ind w:left="1066"/>
        <w:rPr>
          <w:rFonts w:ascii="Arial" w:hAnsi="Arial" w:cs="Arial"/>
          <w:sz w:val="15"/>
          <w:szCs w:val="15"/>
        </w:rPr>
      </w:pPr>
      <w:r w:rsidRPr="00727FC6">
        <w:rPr>
          <w:rFonts w:ascii="Arial" w:hAnsi="Arial" w:cs="Arial"/>
          <w:sz w:val="15"/>
          <w:szCs w:val="15"/>
        </w:rPr>
        <w:t>other cash adjustments.</w:t>
      </w:r>
    </w:p>
    <w:p w:rsidR="00535BBF" w:rsidRPr="00727FC6" w:rsidP="00AE52F4" w14:paraId="65906463" w14:textId="77777777">
      <w:pPr>
        <w:numPr>
          <w:ilvl w:val="0"/>
          <w:numId w:val="110"/>
        </w:numPr>
        <w:spacing w:after="0"/>
        <w:ind w:hanging="630"/>
        <w:rPr>
          <w:rFonts w:ascii="Arial" w:hAnsi="Arial" w:cs="Arial"/>
          <w:b/>
          <w:i/>
          <w:sz w:val="15"/>
          <w:szCs w:val="15"/>
        </w:rPr>
      </w:pPr>
      <w:r w:rsidRPr="00727FC6">
        <w:rPr>
          <w:rFonts w:ascii="Arial" w:hAnsi="Arial" w:cs="Arial"/>
          <w:b/>
          <w:i/>
          <w:sz w:val="15"/>
          <w:szCs w:val="15"/>
        </w:rPr>
        <w:t>Payments</w:t>
      </w:r>
      <w:r w:rsidRPr="00727FC6">
        <w:rPr>
          <w:rFonts w:ascii="Arial" w:hAnsi="Arial" w:cs="Arial"/>
          <w:b/>
          <w:i/>
          <w:sz w:val="15"/>
          <w:szCs w:val="15"/>
        </w:rPr>
        <w:t>:</w:t>
      </w:r>
    </w:p>
    <w:p w:rsidR="00535BBF" w:rsidRPr="00727FC6" w:rsidP="00535BBF" w14:paraId="6F681B67" w14:textId="77777777">
      <w:pPr>
        <w:ind w:left="720"/>
        <w:rPr>
          <w:rFonts w:ascii="Arial" w:hAnsi="Arial" w:cs="Arial"/>
          <w:sz w:val="15"/>
          <w:szCs w:val="15"/>
        </w:rPr>
      </w:pPr>
      <w:r w:rsidRPr="00727FC6">
        <w:rPr>
          <w:rFonts w:ascii="Arial" w:hAnsi="Arial" w:cs="Arial"/>
          <w:sz w:val="15"/>
          <w:szCs w:val="15"/>
        </w:rPr>
        <w:t xml:space="preserve">The amount of cash drawn down against HHS-PMS or checks received.  </w:t>
      </w:r>
    </w:p>
    <w:p w:rsidR="00535BBF" w:rsidRPr="00727FC6" w:rsidP="00AE52F4" w14:paraId="07F03EC6" w14:textId="77777777">
      <w:pPr>
        <w:numPr>
          <w:ilvl w:val="0"/>
          <w:numId w:val="110"/>
        </w:numPr>
        <w:spacing w:after="0"/>
        <w:ind w:hanging="630"/>
        <w:rPr>
          <w:rFonts w:ascii="Arial" w:hAnsi="Arial" w:cs="Arial"/>
          <w:b/>
          <w:i/>
          <w:sz w:val="15"/>
          <w:szCs w:val="15"/>
        </w:rPr>
      </w:pPr>
      <w:r w:rsidRPr="00727FC6">
        <w:rPr>
          <w:rFonts w:ascii="Arial" w:hAnsi="Arial" w:cs="Arial"/>
          <w:b/>
          <w:i/>
          <w:sz w:val="15"/>
          <w:szCs w:val="15"/>
        </w:rPr>
        <w:t>Difference:</w:t>
      </w:r>
    </w:p>
    <w:p w:rsidR="00535BBF" w:rsidRPr="00727FC6" w:rsidP="00535BBF" w14:paraId="26A4EB40" w14:textId="77777777">
      <w:pPr>
        <w:ind w:left="720"/>
        <w:rPr>
          <w:rFonts w:ascii="Arial" w:hAnsi="Arial" w:cs="Arial"/>
          <w:sz w:val="15"/>
          <w:szCs w:val="15"/>
        </w:rPr>
      </w:pPr>
      <w:r w:rsidRPr="00727FC6">
        <w:rPr>
          <w:rFonts w:ascii="Arial" w:hAnsi="Arial" w:cs="Arial"/>
          <w:sz w:val="15"/>
          <w:szCs w:val="15"/>
        </w:rPr>
        <w:t xml:space="preserve">The amount of </w:t>
      </w:r>
      <w:r w:rsidRPr="00727FC6" w:rsidR="007B3823">
        <w:rPr>
          <w:rFonts w:ascii="Arial" w:hAnsi="Arial" w:cs="Arial"/>
          <w:sz w:val="15"/>
          <w:szCs w:val="15"/>
        </w:rPr>
        <w:t>Payments</w:t>
      </w:r>
      <w:r w:rsidRPr="00727FC6">
        <w:rPr>
          <w:rFonts w:ascii="Arial" w:hAnsi="Arial" w:cs="Arial"/>
          <w:sz w:val="15"/>
          <w:szCs w:val="15"/>
        </w:rPr>
        <w:t xml:space="preserve">/draw downs (Line 2), subtracted from reported expenses in Line 1.  If the balance is greater, or less than zero, the closeout cannot take place until the SWA fully updates their last quarter’s FFR to properly match their draw downs.  </w:t>
      </w:r>
    </w:p>
    <w:p w:rsidR="00535BBF" w:rsidRPr="00727FC6" w:rsidP="00535BBF" w14:paraId="1FE1CE5E" w14:textId="77777777">
      <w:pPr>
        <w:ind w:left="720"/>
        <w:rPr>
          <w:rFonts w:ascii="Arial" w:hAnsi="Arial" w:cs="Arial"/>
          <w:sz w:val="15"/>
          <w:szCs w:val="15"/>
        </w:rPr>
      </w:pPr>
      <w:r w:rsidRPr="00727FC6">
        <w:rPr>
          <w:rFonts w:ascii="Arial" w:hAnsi="Arial" w:cs="Arial"/>
          <w:sz w:val="15"/>
          <w:szCs w:val="15"/>
        </w:rPr>
        <w:t>When the Difference (Line 3) is greater than zero, there are either:</w:t>
      </w:r>
    </w:p>
    <w:p w:rsidR="00535BBF" w:rsidRPr="00727FC6" w:rsidP="00AE52F4" w14:paraId="34B6B701" w14:textId="77777777">
      <w:pPr>
        <w:numPr>
          <w:ilvl w:val="0"/>
          <w:numId w:val="108"/>
        </w:numPr>
        <w:spacing w:after="0"/>
        <w:rPr>
          <w:rFonts w:ascii="Arial" w:hAnsi="Arial" w:cs="Arial"/>
          <w:sz w:val="15"/>
          <w:szCs w:val="15"/>
        </w:rPr>
      </w:pPr>
      <w:r w:rsidRPr="00727FC6">
        <w:rPr>
          <w:rFonts w:ascii="Arial" w:hAnsi="Arial" w:cs="Arial"/>
          <w:sz w:val="15"/>
          <w:szCs w:val="15"/>
        </w:rPr>
        <w:t>Resources on Order</w:t>
      </w:r>
    </w:p>
    <w:p w:rsidR="00535BBF" w:rsidRPr="00727FC6" w:rsidP="00AE52F4" w14:paraId="60976672" w14:textId="77777777">
      <w:pPr>
        <w:numPr>
          <w:ilvl w:val="1"/>
          <w:numId w:val="108"/>
        </w:numPr>
        <w:spacing w:after="0"/>
        <w:ind w:left="1530"/>
        <w:rPr>
          <w:rFonts w:ascii="Arial" w:hAnsi="Arial" w:cs="Arial"/>
          <w:sz w:val="15"/>
          <w:szCs w:val="15"/>
        </w:rPr>
      </w:pPr>
      <w:r w:rsidRPr="00727FC6">
        <w:rPr>
          <w:rFonts w:ascii="Arial" w:hAnsi="Arial" w:cs="Arial"/>
          <w:sz w:val="15"/>
          <w:szCs w:val="15"/>
        </w:rPr>
        <w:t>The amount of those goods or services that is obligated, but not yet delivered by the vendor.  Does not include:  personal services, personnel benefits, most nonpersonal services line items and any items included as an “Accrual.”</w:t>
      </w:r>
    </w:p>
    <w:p w:rsidR="00535BBF" w:rsidRPr="00727FC6" w:rsidP="00AE52F4" w14:paraId="2B420F63" w14:textId="77777777">
      <w:pPr>
        <w:numPr>
          <w:ilvl w:val="0"/>
          <w:numId w:val="108"/>
        </w:numPr>
        <w:spacing w:after="0"/>
        <w:rPr>
          <w:rFonts w:ascii="Arial" w:hAnsi="Arial" w:cs="Arial"/>
          <w:sz w:val="15"/>
          <w:szCs w:val="15"/>
        </w:rPr>
      </w:pPr>
      <w:r w:rsidRPr="00727FC6">
        <w:rPr>
          <w:rFonts w:ascii="Arial" w:hAnsi="Arial" w:cs="Arial"/>
          <w:sz w:val="15"/>
          <w:szCs w:val="15"/>
        </w:rPr>
        <w:t>Accruals</w:t>
      </w:r>
    </w:p>
    <w:p w:rsidR="00535BBF" w:rsidRPr="00727FC6" w:rsidP="00AE52F4" w14:paraId="205518FE" w14:textId="77777777">
      <w:pPr>
        <w:numPr>
          <w:ilvl w:val="1"/>
          <w:numId w:val="108"/>
        </w:numPr>
        <w:spacing w:after="0"/>
        <w:ind w:left="1530"/>
        <w:rPr>
          <w:rFonts w:ascii="Arial" w:hAnsi="Arial" w:cs="Arial"/>
          <w:sz w:val="15"/>
          <w:szCs w:val="15"/>
        </w:rPr>
      </w:pPr>
      <w:r w:rsidRPr="00727FC6">
        <w:rPr>
          <w:rFonts w:ascii="Arial" w:hAnsi="Arial" w:cs="Arial"/>
          <w:sz w:val="15"/>
          <w:szCs w:val="15"/>
        </w:rPr>
        <w:t>The amount of those goods received, services rendered, expenses incurred, and assets acquired, but for which payments have not yet been made.</w:t>
      </w:r>
    </w:p>
    <w:p w:rsidR="00535BBF" w:rsidRPr="00727FC6" w:rsidP="00535BBF" w14:paraId="7BAC7B72" w14:textId="77777777">
      <w:pPr>
        <w:ind w:left="720"/>
        <w:rPr>
          <w:rFonts w:ascii="Arial" w:hAnsi="Arial" w:cs="Arial"/>
          <w:sz w:val="15"/>
          <w:szCs w:val="15"/>
        </w:rPr>
      </w:pPr>
      <w:r w:rsidRPr="00727FC6">
        <w:rPr>
          <w:rFonts w:ascii="Arial" w:hAnsi="Arial" w:cs="Arial"/>
          <w:sz w:val="15"/>
          <w:szCs w:val="15"/>
        </w:rPr>
        <w:t>When the Difference (Line 3) is less than zero there is:</w:t>
      </w:r>
    </w:p>
    <w:p w:rsidR="00535BBF" w:rsidRPr="00727FC6" w:rsidP="00AE52F4" w14:paraId="2308C6F1" w14:textId="77777777">
      <w:pPr>
        <w:numPr>
          <w:ilvl w:val="0"/>
          <w:numId w:val="109"/>
        </w:numPr>
        <w:spacing w:after="0"/>
        <w:ind w:left="1080"/>
        <w:rPr>
          <w:rFonts w:ascii="Arial" w:hAnsi="Arial" w:cs="Arial"/>
          <w:sz w:val="15"/>
          <w:szCs w:val="15"/>
        </w:rPr>
      </w:pPr>
      <w:r w:rsidRPr="00727FC6">
        <w:rPr>
          <w:rFonts w:ascii="Arial" w:hAnsi="Arial" w:cs="Arial"/>
          <w:sz w:val="15"/>
          <w:szCs w:val="15"/>
        </w:rPr>
        <w:t>Cash on Hand</w:t>
      </w:r>
    </w:p>
    <w:p w:rsidR="00535BBF" w:rsidRPr="00727FC6" w:rsidP="00AE52F4" w14:paraId="22C4CF37" w14:textId="77777777">
      <w:pPr>
        <w:numPr>
          <w:ilvl w:val="1"/>
          <w:numId w:val="109"/>
        </w:numPr>
        <w:spacing w:after="0"/>
        <w:ind w:left="1530"/>
        <w:contextualSpacing/>
        <w:rPr>
          <w:rFonts w:ascii="Arial" w:hAnsi="Arial" w:cs="Arial"/>
          <w:sz w:val="15"/>
          <w:szCs w:val="15"/>
        </w:rPr>
      </w:pPr>
      <w:r w:rsidRPr="00727FC6">
        <w:rPr>
          <w:rFonts w:ascii="Arial" w:hAnsi="Arial" w:cs="Arial"/>
          <w:sz w:val="15"/>
          <w:szCs w:val="15"/>
        </w:rPr>
        <w:t xml:space="preserve">The amount of cash available for the payment of obligations.  </w:t>
      </w:r>
    </w:p>
    <w:p w:rsidR="00535BBF" w:rsidRPr="00727FC6" w:rsidP="00AE52F4" w14:paraId="734E2547" w14:textId="77777777">
      <w:pPr>
        <w:numPr>
          <w:ilvl w:val="0"/>
          <w:numId w:val="110"/>
        </w:numPr>
        <w:spacing w:after="0"/>
        <w:ind w:hanging="630"/>
        <w:rPr>
          <w:rFonts w:ascii="Arial" w:hAnsi="Arial" w:cs="Arial"/>
          <w:b/>
          <w:i/>
          <w:sz w:val="15"/>
          <w:szCs w:val="15"/>
        </w:rPr>
      </w:pPr>
      <w:r w:rsidRPr="00727FC6">
        <w:rPr>
          <w:rFonts w:ascii="Arial" w:hAnsi="Arial" w:cs="Arial"/>
          <w:b/>
          <w:i/>
          <w:sz w:val="15"/>
          <w:szCs w:val="15"/>
        </w:rPr>
        <w:t>Total Obligational Authority:</w:t>
      </w:r>
    </w:p>
    <w:p w:rsidR="00535BBF" w:rsidRPr="00727FC6" w:rsidP="00535BBF" w14:paraId="17F90CC2" w14:textId="77777777">
      <w:pPr>
        <w:ind w:left="720"/>
        <w:rPr>
          <w:rFonts w:ascii="Arial" w:hAnsi="Arial" w:cs="Arial"/>
          <w:sz w:val="15"/>
          <w:szCs w:val="15"/>
        </w:rPr>
      </w:pPr>
      <w:r w:rsidRPr="00727FC6">
        <w:rPr>
          <w:rFonts w:ascii="Arial" w:hAnsi="Arial" w:cs="Arial"/>
          <w:sz w:val="15"/>
          <w:szCs w:val="15"/>
        </w:rPr>
        <w:t>The amount of funds that the SWA is allowed to obligate against a specific program ( i.e., CES, LAUS, etc.).</w:t>
      </w:r>
    </w:p>
    <w:p w:rsidR="00535BBF" w:rsidRPr="00727FC6" w:rsidP="00AE52F4" w14:paraId="486B1A9C" w14:textId="77777777">
      <w:pPr>
        <w:numPr>
          <w:ilvl w:val="0"/>
          <w:numId w:val="110"/>
        </w:numPr>
        <w:spacing w:after="0"/>
        <w:ind w:hanging="630"/>
        <w:rPr>
          <w:rFonts w:ascii="Arial" w:hAnsi="Arial" w:cs="Arial"/>
          <w:b/>
          <w:i/>
          <w:sz w:val="15"/>
          <w:szCs w:val="15"/>
        </w:rPr>
      </w:pPr>
      <w:r w:rsidRPr="00727FC6">
        <w:rPr>
          <w:rFonts w:ascii="Arial" w:hAnsi="Arial" w:cs="Arial"/>
          <w:b/>
          <w:i/>
          <w:sz w:val="15"/>
          <w:szCs w:val="15"/>
        </w:rPr>
        <w:t>Unused Obligational Authority:</w:t>
      </w:r>
    </w:p>
    <w:p w:rsidR="00535BBF" w:rsidRPr="00727FC6" w:rsidP="00535BBF" w14:paraId="4FE8ABFC" w14:textId="77777777">
      <w:pPr>
        <w:ind w:left="720"/>
        <w:rPr>
          <w:sz w:val="18"/>
          <w:szCs w:val="18"/>
        </w:rPr>
      </w:pPr>
      <w:r w:rsidRPr="00727FC6">
        <w:rPr>
          <w:rFonts w:ascii="Arial" w:hAnsi="Arial" w:cs="Arial"/>
          <w:sz w:val="15"/>
          <w:szCs w:val="15"/>
        </w:rPr>
        <w:t>The amount of funds that the SWA did not obligate against a specific program.  This sum should equal Line 4 (Total Obligational Authority) minus Line 2 (</w:t>
      </w:r>
      <w:r w:rsidRPr="00727FC6" w:rsidR="00855047">
        <w:rPr>
          <w:rFonts w:ascii="Arial" w:hAnsi="Arial" w:cs="Arial"/>
          <w:sz w:val="15"/>
          <w:szCs w:val="15"/>
        </w:rPr>
        <w:t>Payments</w:t>
      </w:r>
      <w:r w:rsidRPr="00727FC6">
        <w:rPr>
          <w:rFonts w:ascii="Arial" w:hAnsi="Arial" w:cs="Arial"/>
          <w:sz w:val="15"/>
          <w:szCs w:val="15"/>
        </w:rPr>
        <w:t>).</w:t>
      </w:r>
    </w:p>
    <w:p w:rsidR="00535BBF" w:rsidRPr="00727FC6" w:rsidP="00AE52F4" w14:paraId="2C1AD02B" w14:textId="77777777">
      <w:pPr>
        <w:numPr>
          <w:ilvl w:val="0"/>
          <w:numId w:val="110"/>
        </w:numPr>
        <w:spacing w:after="0"/>
        <w:ind w:hanging="630"/>
        <w:rPr>
          <w:rFonts w:ascii="Arial" w:hAnsi="Arial" w:cs="Arial"/>
          <w:b/>
          <w:i/>
          <w:sz w:val="15"/>
          <w:szCs w:val="15"/>
        </w:rPr>
      </w:pPr>
      <w:r w:rsidRPr="00727FC6">
        <w:rPr>
          <w:rFonts w:ascii="Arial" w:hAnsi="Arial" w:cs="Arial"/>
          <w:b/>
          <w:i/>
          <w:sz w:val="15"/>
          <w:szCs w:val="15"/>
        </w:rPr>
        <w:t>Revised Obligational Authority:</w:t>
      </w:r>
    </w:p>
    <w:p w:rsidR="00535BBF" w:rsidRPr="00727FC6" w:rsidP="00535BBF" w14:paraId="1BB0D17F" w14:textId="77777777">
      <w:pPr>
        <w:ind w:left="720"/>
        <w:rPr>
          <w:rFonts w:ascii="Arial" w:hAnsi="Arial" w:cs="Arial"/>
          <w:sz w:val="15"/>
          <w:szCs w:val="15"/>
        </w:rPr>
      </w:pPr>
      <w:r w:rsidRPr="00727FC6">
        <w:rPr>
          <w:rFonts w:ascii="Arial" w:hAnsi="Arial" w:cs="Arial"/>
          <w:sz w:val="15"/>
          <w:szCs w:val="15"/>
        </w:rPr>
        <w:t xml:space="preserve">The actual amount of funds used during the fiscal year.  This sum should equal Line 4 (Total Obligational Authority) minus Line 5 (Unused Obligational Authority). </w:t>
      </w:r>
    </w:p>
    <w:p w:rsidR="00535BBF" w:rsidRPr="00727FC6" w:rsidP="00AE52F4" w14:paraId="6961C0BD" w14:textId="77777777">
      <w:pPr>
        <w:numPr>
          <w:ilvl w:val="0"/>
          <w:numId w:val="110"/>
        </w:numPr>
        <w:spacing w:after="0"/>
        <w:ind w:hanging="630"/>
        <w:rPr>
          <w:rFonts w:ascii="Arial" w:hAnsi="Arial" w:cs="Arial"/>
          <w:b/>
          <w:i/>
          <w:sz w:val="15"/>
          <w:szCs w:val="15"/>
        </w:rPr>
      </w:pPr>
      <w:r w:rsidRPr="00727FC6">
        <w:rPr>
          <w:rFonts w:ascii="Arial" w:hAnsi="Arial" w:cs="Arial"/>
          <w:b/>
          <w:i/>
          <w:sz w:val="15"/>
          <w:szCs w:val="15"/>
        </w:rPr>
        <w:t>Total Unused Obligational Authority from this page:</w:t>
      </w:r>
    </w:p>
    <w:p w:rsidR="00535BBF" w:rsidRPr="00727FC6" w:rsidP="00535BBF" w14:paraId="662BF710" w14:textId="77777777">
      <w:pPr>
        <w:spacing w:after="0"/>
        <w:ind w:left="0" w:firstLine="720"/>
      </w:pPr>
      <w:r w:rsidRPr="00727FC6">
        <w:rPr>
          <w:rFonts w:ascii="Arial" w:hAnsi="Arial" w:cs="Arial"/>
          <w:sz w:val="15"/>
          <w:szCs w:val="15"/>
        </w:rPr>
        <w:t xml:space="preserve">Represents all Unused Obligational Authority summed across all programs, which illustrates the total amount of funds that will be </w:t>
      </w:r>
      <w:r w:rsidRPr="00727FC6">
        <w:rPr>
          <w:rFonts w:ascii="Arial" w:hAnsi="Arial" w:cs="Arial"/>
          <w:sz w:val="15"/>
          <w:szCs w:val="15"/>
        </w:rPr>
        <w:t>deobligated</w:t>
      </w:r>
      <w:r w:rsidRPr="00727FC6">
        <w:rPr>
          <w:rFonts w:ascii="Arial" w:hAnsi="Arial" w:cs="Arial"/>
          <w:sz w:val="15"/>
          <w:szCs w:val="15"/>
        </w:rPr>
        <w:t xml:space="preserve"> from the CA.   </w:t>
      </w:r>
    </w:p>
    <w:p w:rsidR="00116747" w:rsidRPr="00727FC6" w:rsidP="00B25E95" w14:paraId="3FB209F0" w14:textId="77777777">
      <w:pPr>
        <w:ind w:left="0"/>
      </w:pPr>
    </w:p>
    <w:p w:rsidR="00814D9D" w:rsidRPr="00727FC6" w:rsidP="00E12337" w14:paraId="2C340FF5" w14:textId="77777777">
      <w:pPr>
        <w:sectPr w:rsidSect="00A916EE">
          <w:headerReference w:type="even" r:id="rId30"/>
          <w:headerReference w:type="default" r:id="rId31"/>
          <w:footerReference w:type="default" r:id="rId32"/>
          <w:headerReference w:type="first" r:id="rId33"/>
          <w:pgSz w:w="15840" w:h="12240" w:orient="landscape" w:code="1"/>
          <w:pgMar w:top="720" w:right="720" w:bottom="720" w:left="720" w:header="432" w:footer="0" w:gutter="0"/>
          <w:cols w:space="720"/>
          <w:docGrid w:linePitch="360"/>
        </w:sectPr>
      </w:pPr>
    </w:p>
    <w:tbl>
      <w:tblPr>
        <w:tblW w:w="10547" w:type="dxa"/>
        <w:jc w:val="center"/>
        <w:tblLook w:val="04A0"/>
      </w:tblPr>
      <w:tblGrid>
        <w:gridCol w:w="1813"/>
        <w:gridCol w:w="854"/>
        <w:gridCol w:w="90"/>
        <w:gridCol w:w="171"/>
        <w:gridCol w:w="44"/>
        <w:gridCol w:w="33"/>
        <w:gridCol w:w="365"/>
        <w:gridCol w:w="24"/>
        <w:gridCol w:w="421"/>
        <w:gridCol w:w="8"/>
        <w:gridCol w:w="270"/>
        <w:gridCol w:w="251"/>
        <w:gridCol w:w="22"/>
        <w:gridCol w:w="270"/>
        <w:gridCol w:w="1064"/>
        <w:gridCol w:w="271"/>
        <w:gridCol w:w="1148"/>
        <w:gridCol w:w="61"/>
        <w:gridCol w:w="37"/>
        <w:gridCol w:w="164"/>
        <w:gridCol w:w="56"/>
        <w:gridCol w:w="603"/>
        <w:gridCol w:w="1422"/>
        <w:gridCol w:w="1085"/>
      </w:tblGrid>
      <w:tr w14:paraId="62E1127E" w14:textId="77777777" w:rsidTr="00C86EFE">
        <w:tblPrEx>
          <w:tblW w:w="10547" w:type="dxa"/>
          <w:jc w:val="center"/>
          <w:tblLook w:val="04A0"/>
        </w:tblPrEx>
        <w:trPr>
          <w:trHeight w:val="575"/>
          <w:jc w:val="center"/>
        </w:trPr>
        <w:tc>
          <w:tcPr>
            <w:tcW w:w="3823" w:type="dxa"/>
            <w:gridSpan w:val="10"/>
            <w:tcBorders>
              <w:top w:val="single" w:sz="4" w:space="0" w:color="auto"/>
              <w:left w:val="single" w:sz="4" w:space="0" w:color="auto"/>
              <w:bottom w:val="nil"/>
              <w:right w:val="nil"/>
            </w:tcBorders>
            <w:shd w:val="clear" w:color="auto" w:fill="auto"/>
            <w:noWrap/>
            <w:vAlign w:val="bottom"/>
            <w:hideMark/>
          </w:tcPr>
          <w:p w:rsidR="00BC4AD1" w:rsidRPr="00727FC6" w:rsidP="00BC4AD1" w14:paraId="645506B0" w14:textId="77777777">
            <w:pPr>
              <w:spacing w:after="0"/>
              <w:ind w:left="0"/>
              <w:rPr>
                <w:rFonts w:ascii="Arial" w:hAnsi="Arial" w:cs="Arial"/>
                <w:b/>
                <w:bCs/>
                <w:szCs w:val="20"/>
              </w:rPr>
            </w:pPr>
            <w:r w:rsidRPr="00727FC6">
              <w:rPr>
                <w:rFonts w:ascii="Arial" w:hAnsi="Arial" w:cs="Arial"/>
                <w:b/>
                <w:bCs/>
                <w:szCs w:val="20"/>
              </w:rPr>
              <w:t>BUREAU OF LABOR STATISTICS</w:t>
            </w:r>
          </w:p>
        </w:tc>
        <w:tc>
          <w:tcPr>
            <w:tcW w:w="543" w:type="dxa"/>
            <w:gridSpan w:val="3"/>
            <w:tcBorders>
              <w:top w:val="single" w:sz="4" w:space="0" w:color="auto"/>
              <w:left w:val="nil"/>
              <w:bottom w:val="nil"/>
              <w:right w:val="nil"/>
            </w:tcBorders>
            <w:shd w:val="clear" w:color="auto" w:fill="auto"/>
            <w:noWrap/>
            <w:vAlign w:val="bottom"/>
            <w:hideMark/>
          </w:tcPr>
          <w:p w:rsidR="00BC4AD1" w:rsidRPr="00727FC6" w:rsidP="00BC4AD1" w14:paraId="2CEE823A" w14:textId="77777777">
            <w:pPr>
              <w:spacing w:after="0"/>
              <w:ind w:left="0"/>
              <w:rPr>
                <w:rFonts w:ascii="Arial" w:hAnsi="Arial" w:cs="Arial"/>
                <w:szCs w:val="20"/>
              </w:rPr>
            </w:pPr>
            <w:r w:rsidRPr="00727FC6">
              <w:rPr>
                <w:rFonts w:ascii="Arial" w:hAnsi="Arial" w:cs="Arial"/>
                <w:szCs w:val="20"/>
              </w:rPr>
              <w:t> </w:t>
            </w:r>
          </w:p>
        </w:tc>
        <w:tc>
          <w:tcPr>
            <w:tcW w:w="3674" w:type="dxa"/>
            <w:gridSpan w:val="9"/>
            <w:tcBorders>
              <w:top w:val="single" w:sz="4" w:space="0" w:color="auto"/>
              <w:left w:val="nil"/>
              <w:bottom w:val="nil"/>
              <w:right w:val="nil"/>
            </w:tcBorders>
            <w:shd w:val="clear" w:color="auto" w:fill="auto"/>
            <w:noWrap/>
            <w:vAlign w:val="bottom"/>
            <w:hideMark/>
          </w:tcPr>
          <w:p w:rsidR="00BC4AD1" w:rsidRPr="00727FC6" w:rsidP="00BC4AD1" w14:paraId="5506C150" w14:textId="77777777">
            <w:pPr>
              <w:spacing w:after="0"/>
              <w:ind w:left="0"/>
              <w:jc w:val="right"/>
              <w:rPr>
                <w:rFonts w:ascii="Arial" w:hAnsi="Arial" w:cs="Arial"/>
                <w:b/>
                <w:bCs/>
                <w:szCs w:val="20"/>
              </w:rPr>
            </w:pPr>
            <w:r w:rsidRPr="00727FC6">
              <w:rPr>
                <w:rFonts w:ascii="Arial" w:hAnsi="Arial" w:cs="Arial"/>
                <w:b/>
                <w:bCs/>
                <w:szCs w:val="20"/>
              </w:rPr>
              <w:t>U.S. DEPARTMENT OF LABOR</w:t>
            </w:r>
          </w:p>
        </w:tc>
        <w:tc>
          <w:tcPr>
            <w:tcW w:w="2507" w:type="dxa"/>
            <w:gridSpan w:val="2"/>
            <w:tcBorders>
              <w:top w:val="single" w:sz="4" w:space="0" w:color="auto"/>
              <w:left w:val="nil"/>
              <w:bottom w:val="nil"/>
              <w:right w:val="single" w:sz="4" w:space="0" w:color="auto"/>
            </w:tcBorders>
            <w:shd w:val="clear" w:color="auto" w:fill="auto"/>
            <w:noWrap/>
            <w:vAlign w:val="bottom"/>
            <w:hideMark/>
          </w:tcPr>
          <w:p w:rsidR="00BC4AD1" w:rsidRPr="00727FC6" w:rsidP="00BC4AD1" w14:paraId="7F32F685" w14:textId="77777777">
            <w:pPr>
              <w:spacing w:after="0"/>
              <w:ind w:left="0"/>
              <w:rPr>
                <w:rFonts w:ascii="Arial" w:hAnsi="Arial" w:cs="Arial"/>
                <w:sz w:val="14"/>
                <w:szCs w:val="14"/>
              </w:rPr>
            </w:pPr>
          </w:p>
          <w:p w:rsidR="00BC4AD1" w:rsidRPr="00727FC6" w:rsidP="00BC4AD1" w14:paraId="61285210" w14:textId="6035E099">
            <w:pPr>
              <w:spacing w:after="0"/>
              <w:ind w:left="0"/>
              <w:rPr>
                <w:rFonts w:ascii="Arial" w:hAnsi="Arial" w:cs="Arial"/>
                <w:sz w:val="14"/>
                <w:szCs w:val="14"/>
              </w:rPr>
            </w:pPr>
            <w:r w:rsidRPr="00727FC6">
              <w:rPr>
                <w:rFonts w:ascii="Arial" w:hAnsi="Arial" w:cs="Arial"/>
                <w:noProof/>
                <w:sz w:val="14"/>
                <w:szCs w:val="14"/>
              </w:rPr>
              <w:drawing>
                <wp:anchor distT="0" distB="0" distL="114300" distR="114300" simplePos="0" relativeHeight="251661312" behindDoc="0" locked="0" layoutInCell="1" allowOverlap="1">
                  <wp:simplePos x="0" y="0"/>
                  <wp:positionH relativeFrom="column">
                    <wp:posOffset>445770</wp:posOffset>
                  </wp:positionH>
                  <wp:positionV relativeFrom="paragraph">
                    <wp:posOffset>7620</wp:posOffset>
                  </wp:positionV>
                  <wp:extent cx="830580" cy="79057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52"/>
                          <pic:cNvPicPr>
                            <a:picLocks noChangeAspect="1" noChangeArrowheads="1"/>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30580" cy="790575"/>
                          </a:xfrm>
                          <a:prstGeom prst="rect">
                            <a:avLst/>
                          </a:prstGeom>
                          <a:noFill/>
                        </pic:spPr>
                      </pic:pic>
                    </a:graphicData>
                  </a:graphic>
                </wp:anchor>
              </w:drawing>
            </w:r>
          </w:p>
        </w:tc>
      </w:tr>
      <w:tr w14:paraId="036EF148" w14:textId="77777777" w:rsidTr="00C86EFE">
        <w:tblPrEx>
          <w:tblW w:w="10547" w:type="dxa"/>
          <w:jc w:val="center"/>
          <w:tblLook w:val="04A0"/>
        </w:tblPrEx>
        <w:trPr>
          <w:trHeight w:val="301"/>
          <w:jc w:val="center"/>
        </w:trPr>
        <w:tc>
          <w:tcPr>
            <w:tcW w:w="1813" w:type="dxa"/>
            <w:tcBorders>
              <w:top w:val="nil"/>
              <w:left w:val="single" w:sz="4" w:space="0" w:color="auto"/>
              <w:bottom w:val="nil"/>
              <w:right w:val="nil"/>
            </w:tcBorders>
            <w:shd w:val="clear" w:color="auto" w:fill="auto"/>
            <w:noWrap/>
            <w:vAlign w:val="bottom"/>
            <w:hideMark/>
          </w:tcPr>
          <w:p w:rsidR="00BC4AD1" w:rsidRPr="00727FC6" w:rsidP="00BC4AD1" w14:paraId="6F8F4E14" w14:textId="77777777">
            <w:pPr>
              <w:spacing w:after="0"/>
              <w:ind w:left="0"/>
              <w:rPr>
                <w:rFonts w:ascii="Arial" w:hAnsi="Arial" w:cs="Arial"/>
                <w:b/>
                <w:bCs/>
                <w:sz w:val="14"/>
                <w:szCs w:val="14"/>
              </w:rPr>
            </w:pPr>
            <w:r w:rsidRPr="00727FC6">
              <w:rPr>
                <w:rFonts w:ascii="Arial" w:hAnsi="Arial" w:cs="Arial"/>
                <w:b/>
                <w:bCs/>
                <w:sz w:val="14"/>
                <w:szCs w:val="14"/>
              </w:rPr>
              <w:t> </w:t>
            </w:r>
          </w:p>
        </w:tc>
        <w:tc>
          <w:tcPr>
            <w:tcW w:w="854" w:type="dxa"/>
            <w:tcBorders>
              <w:top w:val="nil"/>
              <w:left w:val="nil"/>
              <w:bottom w:val="nil"/>
              <w:right w:val="nil"/>
            </w:tcBorders>
            <w:shd w:val="clear" w:color="auto" w:fill="auto"/>
            <w:noWrap/>
            <w:vAlign w:val="bottom"/>
            <w:hideMark/>
          </w:tcPr>
          <w:p w:rsidR="00BC4AD1" w:rsidRPr="00727FC6" w:rsidP="00BC4AD1" w14:paraId="67B33B17" w14:textId="77777777">
            <w:pPr>
              <w:spacing w:after="0"/>
              <w:ind w:left="0"/>
              <w:rPr>
                <w:rFonts w:ascii="Arial" w:hAnsi="Arial" w:cs="Arial"/>
                <w:szCs w:val="20"/>
              </w:rPr>
            </w:pPr>
          </w:p>
        </w:tc>
        <w:tc>
          <w:tcPr>
            <w:tcW w:w="261" w:type="dxa"/>
            <w:gridSpan w:val="2"/>
            <w:tcBorders>
              <w:top w:val="nil"/>
              <w:left w:val="nil"/>
              <w:bottom w:val="nil"/>
              <w:right w:val="nil"/>
            </w:tcBorders>
            <w:shd w:val="clear" w:color="auto" w:fill="auto"/>
            <w:noWrap/>
            <w:vAlign w:val="bottom"/>
            <w:hideMark/>
          </w:tcPr>
          <w:p w:rsidR="00BC4AD1" w:rsidRPr="00727FC6" w:rsidP="00BC4AD1" w14:paraId="61EEDBDD" w14:textId="77777777">
            <w:pPr>
              <w:spacing w:after="0"/>
              <w:ind w:left="0"/>
              <w:rPr>
                <w:rFonts w:ascii="Arial" w:hAnsi="Arial" w:cs="Arial"/>
                <w:szCs w:val="20"/>
              </w:rPr>
            </w:pPr>
          </w:p>
        </w:tc>
        <w:tc>
          <w:tcPr>
            <w:tcW w:w="442" w:type="dxa"/>
            <w:gridSpan w:val="3"/>
            <w:tcBorders>
              <w:top w:val="nil"/>
              <w:left w:val="nil"/>
              <w:bottom w:val="nil"/>
              <w:right w:val="nil"/>
            </w:tcBorders>
            <w:shd w:val="clear" w:color="auto" w:fill="auto"/>
            <w:noWrap/>
            <w:vAlign w:val="bottom"/>
            <w:hideMark/>
          </w:tcPr>
          <w:p w:rsidR="00BC4AD1" w:rsidRPr="00727FC6" w:rsidP="00BC4AD1" w14:paraId="23758674" w14:textId="77777777">
            <w:pPr>
              <w:spacing w:after="0"/>
              <w:ind w:left="0"/>
              <w:rPr>
                <w:rFonts w:ascii="Arial" w:hAnsi="Arial" w:cs="Arial"/>
                <w:szCs w:val="20"/>
              </w:rPr>
            </w:pPr>
          </w:p>
        </w:tc>
        <w:tc>
          <w:tcPr>
            <w:tcW w:w="445" w:type="dxa"/>
            <w:gridSpan w:val="2"/>
            <w:tcBorders>
              <w:top w:val="nil"/>
              <w:left w:val="nil"/>
              <w:bottom w:val="nil"/>
              <w:right w:val="nil"/>
            </w:tcBorders>
            <w:shd w:val="clear" w:color="auto" w:fill="auto"/>
            <w:noWrap/>
            <w:vAlign w:val="bottom"/>
            <w:hideMark/>
          </w:tcPr>
          <w:p w:rsidR="00BC4AD1" w:rsidRPr="00727FC6" w:rsidP="00BC4AD1" w14:paraId="6EB3C975" w14:textId="77777777">
            <w:pPr>
              <w:spacing w:after="0"/>
              <w:ind w:left="0"/>
              <w:rPr>
                <w:rFonts w:ascii="Arial" w:hAnsi="Arial" w:cs="Arial"/>
                <w:szCs w:val="20"/>
              </w:rPr>
            </w:pPr>
          </w:p>
        </w:tc>
        <w:tc>
          <w:tcPr>
            <w:tcW w:w="529" w:type="dxa"/>
            <w:gridSpan w:val="3"/>
            <w:tcBorders>
              <w:top w:val="nil"/>
              <w:left w:val="nil"/>
              <w:bottom w:val="nil"/>
              <w:right w:val="nil"/>
            </w:tcBorders>
            <w:shd w:val="clear" w:color="auto" w:fill="auto"/>
            <w:noWrap/>
            <w:vAlign w:val="bottom"/>
            <w:hideMark/>
          </w:tcPr>
          <w:p w:rsidR="00BC4AD1" w:rsidRPr="00727FC6" w:rsidP="00BC4AD1" w14:paraId="02448BFD" w14:textId="77777777">
            <w:pPr>
              <w:spacing w:after="0"/>
              <w:ind w:left="0"/>
              <w:rPr>
                <w:rFonts w:ascii="Arial" w:hAnsi="Arial" w:cs="Arial"/>
                <w:szCs w:val="20"/>
              </w:rPr>
            </w:pPr>
          </w:p>
        </w:tc>
        <w:tc>
          <w:tcPr>
            <w:tcW w:w="1356" w:type="dxa"/>
            <w:gridSpan w:val="3"/>
            <w:tcBorders>
              <w:top w:val="nil"/>
              <w:left w:val="nil"/>
              <w:bottom w:val="nil"/>
              <w:right w:val="nil"/>
            </w:tcBorders>
            <w:shd w:val="clear" w:color="auto" w:fill="auto"/>
            <w:noWrap/>
            <w:vAlign w:val="bottom"/>
            <w:hideMark/>
          </w:tcPr>
          <w:p w:rsidR="00BC4AD1" w:rsidRPr="00727FC6" w:rsidP="00BC4AD1" w14:paraId="1ABB0D67" w14:textId="77777777">
            <w:pPr>
              <w:spacing w:after="0"/>
              <w:ind w:left="0"/>
              <w:rPr>
                <w:rFonts w:ascii="Arial" w:hAnsi="Arial" w:cs="Arial"/>
                <w:szCs w:val="20"/>
              </w:rPr>
            </w:pPr>
          </w:p>
        </w:tc>
        <w:tc>
          <w:tcPr>
            <w:tcW w:w="1419" w:type="dxa"/>
            <w:gridSpan w:val="2"/>
            <w:tcBorders>
              <w:top w:val="nil"/>
              <w:left w:val="nil"/>
              <w:bottom w:val="nil"/>
              <w:right w:val="nil"/>
            </w:tcBorders>
            <w:shd w:val="clear" w:color="auto" w:fill="auto"/>
            <w:noWrap/>
            <w:vAlign w:val="bottom"/>
            <w:hideMark/>
          </w:tcPr>
          <w:p w:rsidR="00BC4AD1" w:rsidRPr="00727FC6" w:rsidP="00BC4AD1" w14:paraId="14FDED82" w14:textId="77777777">
            <w:pPr>
              <w:spacing w:after="0"/>
              <w:ind w:left="0"/>
              <w:jc w:val="center"/>
              <w:rPr>
                <w:rFonts w:ascii="Arial" w:hAnsi="Arial" w:cs="Arial"/>
                <w:b/>
                <w:bCs/>
                <w:szCs w:val="20"/>
              </w:rPr>
            </w:pPr>
          </w:p>
        </w:tc>
        <w:tc>
          <w:tcPr>
            <w:tcW w:w="3428" w:type="dxa"/>
            <w:gridSpan w:val="7"/>
            <w:tcBorders>
              <w:top w:val="nil"/>
              <w:left w:val="nil"/>
              <w:bottom w:val="nil"/>
              <w:right w:val="single" w:sz="4" w:space="0" w:color="auto"/>
            </w:tcBorders>
            <w:shd w:val="clear" w:color="auto" w:fill="auto"/>
            <w:noWrap/>
            <w:vAlign w:val="bottom"/>
            <w:hideMark/>
          </w:tcPr>
          <w:p w:rsidR="00BC4AD1" w:rsidRPr="00727FC6" w:rsidP="00BC4AD1" w14:paraId="6C8D4A79" w14:textId="77777777">
            <w:pPr>
              <w:spacing w:after="0"/>
              <w:ind w:left="0"/>
              <w:jc w:val="center"/>
              <w:rPr>
                <w:rFonts w:ascii="Arial" w:hAnsi="Arial" w:cs="Arial"/>
                <w:sz w:val="14"/>
                <w:szCs w:val="14"/>
              </w:rPr>
            </w:pPr>
            <w:r w:rsidRPr="00727FC6">
              <w:rPr>
                <w:rFonts w:ascii="Arial" w:hAnsi="Arial" w:cs="Arial"/>
                <w:sz w:val="14"/>
                <w:szCs w:val="14"/>
              </w:rPr>
              <w:t> </w:t>
            </w:r>
          </w:p>
        </w:tc>
      </w:tr>
      <w:tr w14:paraId="585AB97D" w14:textId="77777777" w:rsidTr="00C86EFE">
        <w:tblPrEx>
          <w:tblW w:w="10547" w:type="dxa"/>
          <w:jc w:val="center"/>
          <w:tblLook w:val="04A0"/>
        </w:tblPrEx>
        <w:trPr>
          <w:trHeight w:val="301"/>
          <w:jc w:val="center"/>
        </w:trPr>
        <w:tc>
          <w:tcPr>
            <w:tcW w:w="10547" w:type="dxa"/>
            <w:gridSpan w:val="24"/>
            <w:tcBorders>
              <w:top w:val="nil"/>
              <w:left w:val="single" w:sz="4" w:space="0" w:color="auto"/>
              <w:bottom w:val="nil"/>
              <w:right w:val="single" w:sz="4" w:space="0" w:color="auto"/>
            </w:tcBorders>
            <w:shd w:val="clear" w:color="auto" w:fill="auto"/>
            <w:noWrap/>
            <w:vAlign w:val="bottom"/>
            <w:hideMark/>
          </w:tcPr>
          <w:p w:rsidR="00BC4AD1" w:rsidRPr="00727FC6" w:rsidP="002A59E2" w14:paraId="522B0B3B" w14:textId="77777777">
            <w:pPr>
              <w:jc w:val="center"/>
              <w:rPr>
                <w:rFonts w:ascii="Arial" w:hAnsi="Arial" w:cs="Arial"/>
                <w:b/>
                <w:szCs w:val="20"/>
              </w:rPr>
            </w:pPr>
            <w:r w:rsidRPr="00727FC6">
              <w:rPr>
                <w:rFonts w:ascii="Arial" w:hAnsi="Arial" w:cs="Arial"/>
                <w:b/>
                <w:szCs w:val="20"/>
              </w:rPr>
              <w:t>TRANSMITTAL AND CERTIFICATION FORM</w:t>
            </w:r>
          </w:p>
        </w:tc>
      </w:tr>
      <w:tr w14:paraId="073B8264" w14:textId="77777777" w:rsidTr="00C86EFE">
        <w:tblPrEx>
          <w:tblW w:w="10547" w:type="dxa"/>
          <w:jc w:val="center"/>
          <w:tblLook w:val="04A0"/>
        </w:tblPrEx>
        <w:trPr>
          <w:trHeight w:hRule="exact" w:val="432"/>
          <w:jc w:val="center"/>
        </w:trPr>
        <w:tc>
          <w:tcPr>
            <w:tcW w:w="10547" w:type="dxa"/>
            <w:gridSpan w:val="24"/>
            <w:tcBorders>
              <w:top w:val="nil"/>
              <w:left w:val="single" w:sz="4" w:space="0" w:color="auto"/>
              <w:bottom w:val="single" w:sz="4" w:space="0" w:color="auto"/>
              <w:right w:val="single" w:sz="4" w:space="0" w:color="auto"/>
            </w:tcBorders>
            <w:shd w:val="clear" w:color="auto" w:fill="auto"/>
            <w:noWrap/>
            <w:vAlign w:val="bottom"/>
            <w:hideMark/>
          </w:tcPr>
          <w:p w:rsidR="00BC4AD1" w:rsidRPr="00727FC6" w:rsidP="002A59E2" w14:paraId="2B8ACF32" w14:textId="77777777">
            <w:pPr>
              <w:jc w:val="center"/>
            </w:pPr>
            <w:r w:rsidRPr="00727FC6">
              <w:rPr>
                <w:rFonts w:ascii="Arial" w:hAnsi="Arial" w:cs="Arial"/>
                <w:b/>
                <w:szCs w:val="20"/>
              </w:rPr>
              <w:t>FOR LMI COOPERATIVE AGREEMENT CLOSEOUT DOCUMENTS</w:t>
            </w:r>
          </w:p>
        </w:tc>
      </w:tr>
      <w:tr w14:paraId="217AB34E" w14:textId="77777777" w:rsidTr="00C86EFE">
        <w:tblPrEx>
          <w:tblW w:w="10547" w:type="dxa"/>
          <w:jc w:val="center"/>
          <w:tblLook w:val="04A0"/>
        </w:tblPrEx>
        <w:trPr>
          <w:trHeight w:val="1018"/>
          <w:jc w:val="center"/>
        </w:trPr>
        <w:tc>
          <w:tcPr>
            <w:tcW w:w="8040" w:type="dxa"/>
            <w:gridSpan w:val="22"/>
            <w:tcBorders>
              <w:top w:val="single" w:sz="4" w:space="0" w:color="auto"/>
              <w:left w:val="single" w:sz="4" w:space="0" w:color="auto"/>
              <w:bottom w:val="single" w:sz="4" w:space="0" w:color="auto"/>
              <w:right w:val="single" w:sz="4" w:space="0" w:color="000000"/>
            </w:tcBorders>
            <w:shd w:val="clear" w:color="auto" w:fill="auto"/>
            <w:vAlign w:val="bottom"/>
            <w:hideMark/>
          </w:tcPr>
          <w:p w:rsidR="00BC4AD1" w:rsidRPr="00727FC6" w:rsidP="006673B8" w14:paraId="1105E5E9" w14:textId="09380854">
            <w:pPr>
              <w:spacing w:after="0"/>
              <w:ind w:left="0"/>
              <w:rPr>
                <w:rFonts w:ascii="Arial" w:hAnsi="Arial" w:cs="Arial"/>
                <w:sz w:val="16"/>
                <w:szCs w:val="16"/>
              </w:rPr>
            </w:pPr>
            <w:r w:rsidRPr="00727FC6">
              <w:rPr>
                <w:rFonts w:ascii="Arial" w:hAnsi="Arial" w:cs="Arial"/>
                <w:sz w:val="16"/>
                <w:szCs w:val="16"/>
              </w:rPr>
              <w:t>We estimate that</w:t>
            </w:r>
            <w:r w:rsidR="00152375">
              <w:rPr>
                <w:rFonts w:ascii="Arial" w:hAnsi="Arial" w:cs="Arial"/>
                <w:sz w:val="16"/>
                <w:szCs w:val="16"/>
              </w:rPr>
              <w:t xml:space="preserve"> it will take an average of 8</w:t>
            </w:r>
            <w:r w:rsidRPr="00727FC6">
              <w:rPr>
                <w:rFonts w:ascii="Arial" w:hAnsi="Arial" w:cs="Arial"/>
                <w:sz w:val="16"/>
                <w:szCs w:val="16"/>
              </w:rPr>
              <w:t xml:space="preserve"> minutes to complete this form including time for reviewing instructions, searching existing data sources, gathering and maintaining the data needed, and completing and reviewing the information.  Your response is required to obtain or retain benefits under 29 USC 49</w:t>
            </w:r>
            <w:r w:rsidRPr="00727FC6" w:rsidR="00C3179C">
              <w:rPr>
                <w:rFonts w:ascii="Arial" w:hAnsi="Arial" w:cs="Arial"/>
                <w:sz w:val="16"/>
                <w:szCs w:val="16"/>
              </w:rPr>
              <w:t>L-1</w:t>
            </w:r>
            <w:r w:rsidRPr="00727FC6">
              <w:rPr>
                <w:rFonts w:ascii="Arial" w:hAnsi="Arial" w:cs="Arial"/>
                <w:sz w:val="16"/>
                <w:szCs w:val="16"/>
              </w:rPr>
              <w:t>.  If you have any comments regarding these estimates or any other aspect of this form, including suggestions for reducing this burden, send them to the Bureau of Labor Statistics, Division of Financial Management (1220-0079), 2 Massachusetts Avenue, NE, Room 4135, Washington, DC 20212-0001.  You are not required to respond to the collection of information unless it displays a currently valid OMB control number.</w:t>
            </w:r>
          </w:p>
        </w:tc>
        <w:tc>
          <w:tcPr>
            <w:tcW w:w="2507" w:type="dxa"/>
            <w:gridSpan w:val="2"/>
            <w:tcBorders>
              <w:top w:val="nil"/>
              <w:left w:val="nil"/>
              <w:bottom w:val="single" w:sz="4" w:space="0" w:color="auto"/>
              <w:right w:val="single" w:sz="4" w:space="0" w:color="auto"/>
            </w:tcBorders>
            <w:shd w:val="clear" w:color="auto" w:fill="auto"/>
            <w:vAlign w:val="center"/>
            <w:hideMark/>
          </w:tcPr>
          <w:p w:rsidR="00BC4AD1" w:rsidRPr="00727FC6" w:rsidP="00BC4AD1" w14:paraId="2A51DC3C" w14:textId="5BEBDAB3">
            <w:pPr>
              <w:spacing w:after="0"/>
              <w:ind w:left="0"/>
              <w:jc w:val="center"/>
              <w:rPr>
                <w:rFonts w:ascii="Arial" w:hAnsi="Arial" w:cs="Arial"/>
                <w:sz w:val="16"/>
                <w:szCs w:val="16"/>
              </w:rPr>
            </w:pPr>
            <w:r w:rsidRPr="00727FC6">
              <w:rPr>
                <w:rFonts w:ascii="Arial" w:hAnsi="Arial" w:cs="Arial"/>
                <w:sz w:val="18"/>
                <w:szCs w:val="18"/>
              </w:rPr>
              <w:br/>
            </w:r>
            <w:r w:rsidRPr="00727FC6">
              <w:rPr>
                <w:rFonts w:ascii="Arial" w:hAnsi="Arial" w:cs="Arial"/>
                <w:sz w:val="16"/>
                <w:szCs w:val="16"/>
              </w:rPr>
              <w:t>OMB No. 1220-0079</w:t>
            </w:r>
            <w:r w:rsidRPr="00727FC6">
              <w:rPr>
                <w:rFonts w:ascii="Arial" w:hAnsi="Arial" w:cs="Arial"/>
                <w:sz w:val="16"/>
                <w:szCs w:val="16"/>
              </w:rPr>
              <w:br/>
              <w:t xml:space="preserve">Approval Expires  </w:t>
            </w:r>
            <w:r w:rsidR="00363143">
              <w:rPr>
                <w:rFonts w:ascii="Arial" w:hAnsi="Arial" w:cs="Arial"/>
                <w:sz w:val="16"/>
                <w:szCs w:val="16"/>
              </w:rPr>
              <w:t>06-30-2024</w:t>
            </w:r>
          </w:p>
        </w:tc>
      </w:tr>
      <w:tr w14:paraId="12CED466" w14:textId="77777777" w:rsidTr="00C86EFE">
        <w:tblPrEx>
          <w:tblW w:w="10547" w:type="dxa"/>
          <w:jc w:val="center"/>
          <w:tblLook w:val="04A0"/>
        </w:tblPrEx>
        <w:trPr>
          <w:trHeight w:val="444"/>
          <w:jc w:val="center"/>
        </w:trPr>
        <w:tc>
          <w:tcPr>
            <w:tcW w:w="1813" w:type="dxa"/>
            <w:tcBorders>
              <w:top w:val="nil"/>
              <w:left w:val="single" w:sz="4" w:space="0" w:color="auto"/>
              <w:bottom w:val="nil"/>
              <w:right w:val="nil"/>
            </w:tcBorders>
            <w:shd w:val="clear" w:color="auto" w:fill="auto"/>
            <w:vAlign w:val="bottom"/>
            <w:hideMark/>
          </w:tcPr>
          <w:p w:rsidR="00BC4AD1" w:rsidRPr="00727FC6" w:rsidP="00BC4AD1" w14:paraId="7B3D7214" w14:textId="77777777">
            <w:pPr>
              <w:spacing w:after="0"/>
              <w:ind w:left="0"/>
              <w:rPr>
                <w:rFonts w:ascii="Arial" w:hAnsi="Arial" w:cs="Arial"/>
                <w:szCs w:val="20"/>
              </w:rPr>
            </w:pPr>
            <w:r w:rsidRPr="00727FC6">
              <w:rPr>
                <w:rFonts w:ascii="Arial" w:hAnsi="Arial" w:cs="Arial"/>
                <w:szCs w:val="20"/>
              </w:rPr>
              <w:t>State Workforce Agency (SWA):</w:t>
            </w:r>
          </w:p>
        </w:tc>
        <w:tc>
          <w:tcPr>
            <w:tcW w:w="854" w:type="dxa"/>
            <w:tcBorders>
              <w:top w:val="nil"/>
              <w:left w:val="nil"/>
              <w:bottom w:val="single" w:sz="4" w:space="0" w:color="auto"/>
              <w:right w:val="nil"/>
            </w:tcBorders>
            <w:shd w:val="clear" w:color="auto" w:fill="auto"/>
            <w:noWrap/>
            <w:vAlign w:val="bottom"/>
            <w:hideMark/>
          </w:tcPr>
          <w:p w:rsidR="00BC4AD1" w:rsidRPr="00727FC6" w:rsidP="00BC4AD1" w14:paraId="7F4E52B0" w14:textId="77777777">
            <w:pPr>
              <w:spacing w:after="0"/>
              <w:ind w:left="0"/>
              <w:rPr>
                <w:rFonts w:ascii="Arial" w:hAnsi="Arial" w:cs="Arial"/>
                <w:sz w:val="14"/>
                <w:szCs w:val="14"/>
              </w:rPr>
            </w:pPr>
            <w:r w:rsidRPr="00727FC6">
              <w:rPr>
                <w:rFonts w:ascii="Arial" w:hAnsi="Arial" w:cs="Arial"/>
                <w:sz w:val="14"/>
                <w:szCs w:val="14"/>
              </w:rPr>
              <w:t> </w:t>
            </w:r>
          </w:p>
        </w:tc>
        <w:tc>
          <w:tcPr>
            <w:tcW w:w="261" w:type="dxa"/>
            <w:gridSpan w:val="2"/>
            <w:tcBorders>
              <w:top w:val="nil"/>
              <w:left w:val="nil"/>
              <w:bottom w:val="single" w:sz="4" w:space="0" w:color="auto"/>
              <w:right w:val="nil"/>
            </w:tcBorders>
            <w:shd w:val="clear" w:color="auto" w:fill="auto"/>
            <w:noWrap/>
            <w:vAlign w:val="bottom"/>
            <w:hideMark/>
          </w:tcPr>
          <w:p w:rsidR="00BC4AD1" w:rsidRPr="00727FC6" w:rsidP="00BC4AD1" w14:paraId="7AC719A7" w14:textId="77777777">
            <w:pPr>
              <w:spacing w:after="0"/>
              <w:ind w:left="0"/>
              <w:rPr>
                <w:rFonts w:ascii="Arial" w:hAnsi="Arial" w:cs="Arial"/>
                <w:sz w:val="14"/>
                <w:szCs w:val="14"/>
              </w:rPr>
            </w:pPr>
            <w:r w:rsidRPr="00727FC6">
              <w:rPr>
                <w:rFonts w:ascii="Arial" w:hAnsi="Arial" w:cs="Arial"/>
                <w:sz w:val="14"/>
                <w:szCs w:val="14"/>
              </w:rPr>
              <w:t> </w:t>
            </w:r>
          </w:p>
        </w:tc>
        <w:tc>
          <w:tcPr>
            <w:tcW w:w="442" w:type="dxa"/>
            <w:gridSpan w:val="3"/>
            <w:tcBorders>
              <w:top w:val="nil"/>
              <w:left w:val="nil"/>
              <w:bottom w:val="single" w:sz="4" w:space="0" w:color="auto"/>
              <w:right w:val="nil"/>
            </w:tcBorders>
            <w:shd w:val="clear" w:color="auto" w:fill="auto"/>
            <w:noWrap/>
            <w:vAlign w:val="bottom"/>
            <w:hideMark/>
          </w:tcPr>
          <w:p w:rsidR="00BC4AD1" w:rsidRPr="00727FC6" w:rsidP="00BC4AD1" w14:paraId="43301547" w14:textId="77777777">
            <w:pPr>
              <w:spacing w:after="0"/>
              <w:ind w:left="0"/>
              <w:rPr>
                <w:rFonts w:ascii="Arial" w:hAnsi="Arial" w:cs="Arial"/>
                <w:sz w:val="14"/>
                <w:szCs w:val="14"/>
              </w:rPr>
            </w:pPr>
            <w:r w:rsidRPr="00727FC6">
              <w:rPr>
                <w:rFonts w:ascii="Arial" w:hAnsi="Arial" w:cs="Arial"/>
                <w:sz w:val="14"/>
                <w:szCs w:val="14"/>
              </w:rPr>
              <w:t> </w:t>
            </w:r>
          </w:p>
        </w:tc>
        <w:tc>
          <w:tcPr>
            <w:tcW w:w="445" w:type="dxa"/>
            <w:gridSpan w:val="2"/>
            <w:tcBorders>
              <w:top w:val="nil"/>
              <w:left w:val="nil"/>
              <w:bottom w:val="single" w:sz="4" w:space="0" w:color="auto"/>
              <w:right w:val="nil"/>
            </w:tcBorders>
            <w:shd w:val="clear" w:color="auto" w:fill="auto"/>
            <w:noWrap/>
            <w:vAlign w:val="bottom"/>
            <w:hideMark/>
          </w:tcPr>
          <w:p w:rsidR="00BC4AD1" w:rsidRPr="00727FC6" w:rsidP="00BC4AD1" w14:paraId="26AD1724" w14:textId="77777777">
            <w:pPr>
              <w:spacing w:after="0"/>
              <w:ind w:left="0"/>
              <w:rPr>
                <w:rFonts w:ascii="Arial" w:hAnsi="Arial" w:cs="Arial"/>
                <w:sz w:val="14"/>
                <w:szCs w:val="14"/>
              </w:rPr>
            </w:pPr>
          </w:p>
        </w:tc>
        <w:tc>
          <w:tcPr>
            <w:tcW w:w="529" w:type="dxa"/>
            <w:gridSpan w:val="3"/>
            <w:tcBorders>
              <w:top w:val="nil"/>
              <w:left w:val="nil"/>
              <w:bottom w:val="single" w:sz="4" w:space="0" w:color="auto"/>
              <w:right w:val="nil"/>
            </w:tcBorders>
            <w:shd w:val="clear" w:color="auto" w:fill="auto"/>
            <w:noWrap/>
            <w:vAlign w:val="bottom"/>
            <w:hideMark/>
          </w:tcPr>
          <w:p w:rsidR="00BC4AD1" w:rsidRPr="00727FC6" w:rsidP="00BC4AD1" w14:paraId="595D8B74" w14:textId="77777777">
            <w:pPr>
              <w:spacing w:after="0"/>
              <w:ind w:left="0"/>
              <w:rPr>
                <w:rFonts w:ascii="Arial" w:hAnsi="Arial" w:cs="Arial"/>
                <w:sz w:val="14"/>
                <w:szCs w:val="14"/>
              </w:rPr>
            </w:pPr>
            <w:r w:rsidRPr="00727FC6">
              <w:rPr>
                <w:rFonts w:ascii="Arial" w:hAnsi="Arial" w:cs="Arial"/>
                <w:sz w:val="14"/>
                <w:szCs w:val="14"/>
              </w:rPr>
              <w:t> </w:t>
            </w:r>
          </w:p>
        </w:tc>
        <w:tc>
          <w:tcPr>
            <w:tcW w:w="1356" w:type="dxa"/>
            <w:gridSpan w:val="3"/>
            <w:tcBorders>
              <w:top w:val="nil"/>
              <w:left w:val="nil"/>
              <w:bottom w:val="single" w:sz="4" w:space="0" w:color="auto"/>
              <w:right w:val="nil"/>
            </w:tcBorders>
            <w:shd w:val="clear" w:color="auto" w:fill="auto"/>
            <w:noWrap/>
            <w:vAlign w:val="bottom"/>
            <w:hideMark/>
          </w:tcPr>
          <w:p w:rsidR="00BC4AD1" w:rsidRPr="00727FC6" w:rsidP="00BC4AD1" w14:paraId="74BBD700" w14:textId="77777777">
            <w:pPr>
              <w:spacing w:after="0"/>
              <w:ind w:left="0"/>
              <w:rPr>
                <w:rFonts w:ascii="Arial" w:hAnsi="Arial" w:cs="Arial"/>
                <w:sz w:val="14"/>
                <w:szCs w:val="14"/>
              </w:rPr>
            </w:pPr>
            <w:r w:rsidRPr="00727FC6">
              <w:rPr>
                <w:rFonts w:ascii="Arial" w:hAnsi="Arial" w:cs="Arial"/>
                <w:sz w:val="14"/>
                <w:szCs w:val="14"/>
              </w:rPr>
              <w:t> </w:t>
            </w:r>
          </w:p>
        </w:tc>
        <w:tc>
          <w:tcPr>
            <w:tcW w:w="271" w:type="dxa"/>
            <w:tcBorders>
              <w:top w:val="nil"/>
              <w:left w:val="nil"/>
              <w:bottom w:val="single" w:sz="4" w:space="0" w:color="auto"/>
              <w:right w:val="nil"/>
            </w:tcBorders>
            <w:shd w:val="clear" w:color="auto" w:fill="auto"/>
            <w:noWrap/>
            <w:vAlign w:val="bottom"/>
            <w:hideMark/>
          </w:tcPr>
          <w:p w:rsidR="00BC4AD1" w:rsidRPr="00727FC6" w:rsidP="00BC4AD1" w14:paraId="6534107C" w14:textId="77777777">
            <w:pPr>
              <w:spacing w:after="0"/>
              <w:ind w:left="0"/>
              <w:rPr>
                <w:rFonts w:ascii="Arial" w:hAnsi="Arial" w:cs="Arial"/>
                <w:sz w:val="14"/>
                <w:szCs w:val="14"/>
              </w:rPr>
            </w:pPr>
            <w:r w:rsidRPr="00727FC6">
              <w:rPr>
                <w:rFonts w:ascii="Arial" w:hAnsi="Arial" w:cs="Arial"/>
                <w:sz w:val="14"/>
                <w:szCs w:val="14"/>
              </w:rPr>
              <w:t> </w:t>
            </w:r>
          </w:p>
        </w:tc>
        <w:tc>
          <w:tcPr>
            <w:tcW w:w="1148" w:type="dxa"/>
            <w:tcBorders>
              <w:top w:val="nil"/>
              <w:left w:val="nil"/>
              <w:bottom w:val="single" w:sz="4" w:space="0" w:color="auto"/>
              <w:right w:val="nil"/>
            </w:tcBorders>
            <w:shd w:val="clear" w:color="auto" w:fill="auto"/>
            <w:noWrap/>
            <w:vAlign w:val="bottom"/>
            <w:hideMark/>
          </w:tcPr>
          <w:p w:rsidR="00BC4AD1" w:rsidRPr="00727FC6" w:rsidP="00BC4AD1" w14:paraId="19695E0F" w14:textId="77777777">
            <w:pPr>
              <w:spacing w:after="0"/>
              <w:ind w:left="0"/>
              <w:rPr>
                <w:rFonts w:ascii="Arial" w:hAnsi="Arial" w:cs="Arial"/>
                <w:sz w:val="14"/>
                <w:szCs w:val="14"/>
              </w:rPr>
            </w:pPr>
            <w:r w:rsidRPr="00727FC6">
              <w:rPr>
                <w:rFonts w:ascii="Arial" w:hAnsi="Arial" w:cs="Arial"/>
                <w:sz w:val="14"/>
                <w:szCs w:val="14"/>
              </w:rPr>
              <w:t> </w:t>
            </w:r>
          </w:p>
        </w:tc>
        <w:tc>
          <w:tcPr>
            <w:tcW w:w="262" w:type="dxa"/>
            <w:gridSpan w:val="3"/>
            <w:tcBorders>
              <w:top w:val="nil"/>
              <w:left w:val="nil"/>
              <w:bottom w:val="single" w:sz="4" w:space="0" w:color="auto"/>
              <w:right w:val="nil"/>
            </w:tcBorders>
            <w:shd w:val="clear" w:color="auto" w:fill="auto"/>
            <w:noWrap/>
            <w:vAlign w:val="bottom"/>
            <w:hideMark/>
          </w:tcPr>
          <w:p w:rsidR="00BC4AD1" w:rsidRPr="00727FC6" w:rsidP="00BC4AD1" w14:paraId="7A4A2655" w14:textId="77777777">
            <w:pPr>
              <w:spacing w:after="0"/>
              <w:ind w:left="0"/>
              <w:rPr>
                <w:rFonts w:ascii="Arial" w:hAnsi="Arial" w:cs="Arial"/>
                <w:sz w:val="14"/>
                <w:szCs w:val="14"/>
              </w:rPr>
            </w:pPr>
            <w:r w:rsidRPr="00727FC6">
              <w:rPr>
                <w:rFonts w:ascii="Arial" w:hAnsi="Arial" w:cs="Arial"/>
                <w:sz w:val="14"/>
                <w:szCs w:val="14"/>
              </w:rPr>
              <w:t> </w:t>
            </w:r>
          </w:p>
        </w:tc>
        <w:tc>
          <w:tcPr>
            <w:tcW w:w="659" w:type="dxa"/>
            <w:gridSpan w:val="2"/>
            <w:tcBorders>
              <w:top w:val="nil"/>
              <w:left w:val="nil"/>
              <w:bottom w:val="single" w:sz="4" w:space="0" w:color="auto"/>
              <w:right w:val="nil"/>
            </w:tcBorders>
            <w:shd w:val="clear" w:color="auto" w:fill="auto"/>
            <w:noWrap/>
            <w:vAlign w:val="bottom"/>
            <w:hideMark/>
          </w:tcPr>
          <w:p w:rsidR="00BC4AD1" w:rsidRPr="00727FC6" w:rsidP="00BC4AD1" w14:paraId="09AD96A0" w14:textId="77777777">
            <w:pPr>
              <w:spacing w:after="0"/>
              <w:ind w:left="0"/>
              <w:rPr>
                <w:rFonts w:ascii="Arial" w:hAnsi="Arial" w:cs="Arial"/>
                <w:sz w:val="14"/>
                <w:szCs w:val="14"/>
              </w:rPr>
            </w:pPr>
            <w:r w:rsidRPr="00727FC6">
              <w:rPr>
                <w:rFonts w:ascii="Arial" w:hAnsi="Arial" w:cs="Arial"/>
                <w:sz w:val="14"/>
                <w:szCs w:val="14"/>
              </w:rPr>
              <w:t> </w:t>
            </w:r>
          </w:p>
        </w:tc>
        <w:tc>
          <w:tcPr>
            <w:tcW w:w="2507" w:type="dxa"/>
            <w:gridSpan w:val="2"/>
            <w:tcBorders>
              <w:top w:val="nil"/>
              <w:left w:val="nil"/>
              <w:bottom w:val="nil"/>
              <w:right w:val="single" w:sz="4" w:space="0" w:color="auto"/>
            </w:tcBorders>
            <w:shd w:val="clear" w:color="auto" w:fill="auto"/>
            <w:noWrap/>
            <w:vAlign w:val="bottom"/>
            <w:hideMark/>
          </w:tcPr>
          <w:p w:rsidR="00BC4AD1" w:rsidRPr="00727FC6" w:rsidP="00BC4AD1" w14:paraId="63782275" w14:textId="77777777">
            <w:pPr>
              <w:spacing w:after="0"/>
              <w:ind w:left="0"/>
              <w:rPr>
                <w:rFonts w:ascii="Arial" w:hAnsi="Arial" w:cs="Arial"/>
                <w:sz w:val="14"/>
                <w:szCs w:val="14"/>
              </w:rPr>
            </w:pPr>
            <w:r w:rsidRPr="00727FC6">
              <w:rPr>
                <w:rFonts w:ascii="Arial" w:hAnsi="Arial" w:cs="Arial"/>
                <w:sz w:val="14"/>
                <w:szCs w:val="14"/>
              </w:rPr>
              <w:t> </w:t>
            </w:r>
          </w:p>
        </w:tc>
      </w:tr>
      <w:tr w14:paraId="704098A5" w14:textId="77777777" w:rsidTr="00C86EFE">
        <w:tblPrEx>
          <w:tblW w:w="10547" w:type="dxa"/>
          <w:jc w:val="center"/>
          <w:tblLook w:val="04A0"/>
        </w:tblPrEx>
        <w:trPr>
          <w:trHeight w:val="222"/>
          <w:jc w:val="center"/>
        </w:trPr>
        <w:tc>
          <w:tcPr>
            <w:tcW w:w="1813" w:type="dxa"/>
            <w:tcBorders>
              <w:top w:val="nil"/>
              <w:left w:val="single" w:sz="4" w:space="0" w:color="auto"/>
              <w:bottom w:val="nil"/>
              <w:right w:val="nil"/>
            </w:tcBorders>
            <w:shd w:val="clear" w:color="auto" w:fill="auto"/>
            <w:noWrap/>
            <w:vAlign w:val="bottom"/>
            <w:hideMark/>
          </w:tcPr>
          <w:p w:rsidR="00BC4AD1" w:rsidRPr="00727FC6" w:rsidP="00BC4AD1" w14:paraId="23B70421" w14:textId="77777777">
            <w:pPr>
              <w:spacing w:after="0"/>
              <w:ind w:left="0"/>
              <w:jc w:val="right"/>
              <w:rPr>
                <w:rFonts w:ascii="Arial" w:hAnsi="Arial" w:cs="Arial"/>
                <w:sz w:val="14"/>
                <w:szCs w:val="14"/>
              </w:rPr>
            </w:pPr>
            <w:r w:rsidRPr="00727FC6">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rsidR="00BC4AD1" w:rsidRPr="00727FC6" w:rsidP="00BC4AD1" w14:paraId="3F262CDF" w14:textId="77777777">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rsidR="00BC4AD1" w:rsidRPr="00727FC6" w:rsidP="00BC4AD1" w14:paraId="36943A68" w14:textId="77777777">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rsidR="00BC4AD1" w:rsidRPr="00727FC6" w:rsidP="00BC4AD1" w14:paraId="6F9187FD" w14:textId="77777777">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rsidR="00BC4AD1" w:rsidRPr="00727FC6" w:rsidP="00BC4AD1" w14:paraId="3D1AD771" w14:textId="77777777">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rsidR="00BC4AD1" w:rsidRPr="00727FC6" w:rsidP="00BC4AD1" w14:paraId="49C7DE7F" w14:textId="77777777">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rsidR="00BC4AD1" w:rsidRPr="00727FC6" w:rsidP="00BC4AD1" w14:paraId="13AF7CD1" w14:textId="77777777">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rsidR="00BC4AD1" w:rsidRPr="00727FC6" w:rsidP="00BC4AD1" w14:paraId="4E5406C3" w14:textId="77777777">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rsidR="00BC4AD1" w:rsidRPr="00727FC6" w:rsidP="00BC4AD1" w14:paraId="08944075" w14:textId="77777777">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rsidR="00BC4AD1" w:rsidRPr="00727FC6" w:rsidP="00BC4AD1" w14:paraId="3A798545" w14:textId="77777777">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rsidR="00BC4AD1" w:rsidRPr="00727FC6" w:rsidP="00BC4AD1" w14:paraId="62FA8DD1" w14:textId="77777777">
            <w:pPr>
              <w:spacing w:after="0"/>
              <w:ind w:left="0"/>
              <w:rPr>
                <w:rFonts w:ascii="Arial" w:hAnsi="Arial" w:cs="Arial"/>
                <w:sz w:val="14"/>
                <w:szCs w:val="14"/>
              </w:rPr>
            </w:pPr>
          </w:p>
        </w:tc>
        <w:tc>
          <w:tcPr>
            <w:tcW w:w="2507" w:type="dxa"/>
            <w:gridSpan w:val="2"/>
            <w:tcBorders>
              <w:top w:val="nil"/>
              <w:left w:val="nil"/>
              <w:bottom w:val="nil"/>
              <w:right w:val="single" w:sz="4" w:space="0" w:color="auto"/>
            </w:tcBorders>
            <w:shd w:val="clear" w:color="auto" w:fill="auto"/>
            <w:noWrap/>
            <w:vAlign w:val="bottom"/>
            <w:hideMark/>
          </w:tcPr>
          <w:p w:rsidR="00BC4AD1" w:rsidRPr="00727FC6" w:rsidP="00BC4AD1" w14:paraId="411F7E64" w14:textId="77777777">
            <w:pPr>
              <w:spacing w:after="0"/>
              <w:ind w:left="0"/>
              <w:rPr>
                <w:rFonts w:ascii="Arial" w:hAnsi="Arial" w:cs="Arial"/>
                <w:sz w:val="14"/>
                <w:szCs w:val="14"/>
              </w:rPr>
            </w:pPr>
            <w:r w:rsidRPr="00727FC6">
              <w:rPr>
                <w:rFonts w:ascii="Arial" w:hAnsi="Arial" w:cs="Arial"/>
                <w:sz w:val="14"/>
                <w:szCs w:val="14"/>
              </w:rPr>
              <w:t> </w:t>
            </w:r>
          </w:p>
        </w:tc>
      </w:tr>
      <w:tr w14:paraId="54D1161B" w14:textId="77777777" w:rsidTr="00C86EFE">
        <w:tblPrEx>
          <w:tblW w:w="10547" w:type="dxa"/>
          <w:jc w:val="center"/>
          <w:tblLook w:val="04A0"/>
        </w:tblPrEx>
        <w:trPr>
          <w:trHeight w:val="222"/>
          <w:jc w:val="center"/>
        </w:trPr>
        <w:tc>
          <w:tcPr>
            <w:tcW w:w="1813" w:type="dxa"/>
            <w:tcBorders>
              <w:top w:val="nil"/>
              <w:left w:val="single" w:sz="4" w:space="0" w:color="auto"/>
              <w:bottom w:val="nil"/>
              <w:right w:val="nil"/>
            </w:tcBorders>
            <w:shd w:val="clear" w:color="auto" w:fill="auto"/>
            <w:noWrap/>
            <w:vAlign w:val="bottom"/>
            <w:hideMark/>
          </w:tcPr>
          <w:p w:rsidR="00BC4AD1" w:rsidRPr="00727FC6" w:rsidP="00BC4AD1" w14:paraId="792CD55E" w14:textId="77777777">
            <w:pPr>
              <w:spacing w:after="0"/>
              <w:ind w:left="0"/>
              <w:jc w:val="right"/>
              <w:rPr>
                <w:rFonts w:ascii="Arial" w:hAnsi="Arial" w:cs="Arial"/>
                <w:szCs w:val="20"/>
              </w:rPr>
            </w:pPr>
            <w:r w:rsidRPr="00727FC6">
              <w:rPr>
                <w:rFonts w:ascii="Arial" w:hAnsi="Arial" w:cs="Arial"/>
                <w:szCs w:val="20"/>
              </w:rPr>
              <w:t>CA#:</w:t>
            </w:r>
          </w:p>
        </w:tc>
        <w:tc>
          <w:tcPr>
            <w:tcW w:w="2010" w:type="dxa"/>
            <w:gridSpan w:val="9"/>
            <w:tcBorders>
              <w:top w:val="nil"/>
              <w:left w:val="nil"/>
              <w:bottom w:val="single" w:sz="4" w:space="0" w:color="auto"/>
              <w:right w:val="nil"/>
            </w:tcBorders>
            <w:shd w:val="clear" w:color="auto" w:fill="auto"/>
            <w:vAlign w:val="bottom"/>
            <w:hideMark/>
          </w:tcPr>
          <w:p w:rsidR="00BC4AD1" w:rsidRPr="00727FC6" w:rsidP="00BC4AD1" w14:paraId="480278D9" w14:textId="77777777">
            <w:pPr>
              <w:spacing w:after="0"/>
              <w:ind w:left="0"/>
              <w:rPr>
                <w:rFonts w:ascii="Arial" w:hAnsi="Arial" w:cs="Arial"/>
                <w:sz w:val="14"/>
                <w:szCs w:val="14"/>
              </w:rPr>
            </w:pPr>
            <w:r w:rsidRPr="00727FC6">
              <w:rPr>
                <w:rFonts w:ascii="Arial" w:hAnsi="Arial" w:cs="Arial"/>
                <w:sz w:val="14"/>
                <w:szCs w:val="14"/>
              </w:rPr>
              <w:t> </w:t>
            </w:r>
          </w:p>
        </w:tc>
        <w:tc>
          <w:tcPr>
            <w:tcW w:w="1877" w:type="dxa"/>
            <w:gridSpan w:val="5"/>
            <w:tcBorders>
              <w:top w:val="nil"/>
              <w:left w:val="nil"/>
              <w:bottom w:val="nil"/>
              <w:right w:val="nil"/>
            </w:tcBorders>
            <w:shd w:val="clear" w:color="auto" w:fill="auto"/>
            <w:noWrap/>
            <w:vAlign w:val="bottom"/>
            <w:hideMark/>
          </w:tcPr>
          <w:p w:rsidR="00BC4AD1" w:rsidRPr="00727FC6" w:rsidP="00BC4AD1" w14:paraId="21E306DC" w14:textId="77777777">
            <w:pPr>
              <w:spacing w:after="0"/>
              <w:ind w:left="0"/>
              <w:jc w:val="right"/>
              <w:rPr>
                <w:rFonts w:ascii="Arial" w:hAnsi="Arial" w:cs="Arial"/>
                <w:szCs w:val="20"/>
              </w:rPr>
            </w:pPr>
            <w:r w:rsidRPr="00727FC6">
              <w:rPr>
                <w:rFonts w:ascii="Arial" w:hAnsi="Arial" w:cs="Arial"/>
                <w:szCs w:val="20"/>
              </w:rPr>
              <w:t>CA Period From:</w:t>
            </w:r>
          </w:p>
        </w:tc>
        <w:tc>
          <w:tcPr>
            <w:tcW w:w="1517" w:type="dxa"/>
            <w:gridSpan w:val="4"/>
            <w:tcBorders>
              <w:top w:val="nil"/>
              <w:left w:val="nil"/>
              <w:bottom w:val="single" w:sz="4" w:space="0" w:color="auto"/>
              <w:right w:val="nil"/>
            </w:tcBorders>
            <w:shd w:val="clear" w:color="auto" w:fill="auto"/>
            <w:noWrap/>
            <w:vAlign w:val="bottom"/>
            <w:hideMark/>
          </w:tcPr>
          <w:p w:rsidR="00BC4AD1" w:rsidRPr="00727FC6" w:rsidP="00BC4AD1" w14:paraId="1D8ADA39" w14:textId="77777777">
            <w:pPr>
              <w:spacing w:after="0"/>
              <w:ind w:left="0"/>
              <w:jc w:val="center"/>
              <w:rPr>
                <w:rFonts w:ascii="Arial" w:hAnsi="Arial" w:cs="Arial"/>
                <w:sz w:val="14"/>
                <w:szCs w:val="14"/>
              </w:rPr>
            </w:pPr>
            <w:r w:rsidRPr="00727FC6">
              <w:rPr>
                <w:rFonts w:ascii="Arial" w:hAnsi="Arial" w:cs="Arial"/>
                <w:sz w:val="14"/>
                <w:szCs w:val="14"/>
              </w:rPr>
              <w:t> </w:t>
            </w:r>
          </w:p>
        </w:tc>
        <w:tc>
          <w:tcPr>
            <w:tcW w:w="823" w:type="dxa"/>
            <w:gridSpan w:val="3"/>
            <w:tcBorders>
              <w:top w:val="nil"/>
              <w:left w:val="nil"/>
              <w:right w:val="nil"/>
            </w:tcBorders>
            <w:shd w:val="clear" w:color="auto" w:fill="auto"/>
            <w:noWrap/>
            <w:vAlign w:val="bottom"/>
            <w:hideMark/>
          </w:tcPr>
          <w:p w:rsidR="00BC4AD1" w:rsidRPr="00727FC6" w:rsidP="00BC4AD1" w14:paraId="72E28E4D" w14:textId="77777777">
            <w:pPr>
              <w:spacing w:after="0"/>
              <w:ind w:left="0"/>
              <w:jc w:val="right"/>
              <w:rPr>
                <w:rFonts w:ascii="Arial" w:hAnsi="Arial" w:cs="Arial"/>
                <w:szCs w:val="20"/>
              </w:rPr>
            </w:pPr>
            <w:r w:rsidRPr="00727FC6">
              <w:rPr>
                <w:rFonts w:ascii="Arial" w:hAnsi="Arial" w:cs="Arial"/>
                <w:szCs w:val="20"/>
              </w:rPr>
              <w:t xml:space="preserve">To: </w:t>
            </w:r>
          </w:p>
        </w:tc>
        <w:tc>
          <w:tcPr>
            <w:tcW w:w="1422" w:type="dxa"/>
            <w:tcBorders>
              <w:top w:val="nil"/>
              <w:left w:val="nil"/>
              <w:bottom w:val="single" w:sz="4" w:space="0" w:color="auto"/>
              <w:right w:val="nil"/>
            </w:tcBorders>
            <w:shd w:val="clear" w:color="auto" w:fill="auto"/>
            <w:noWrap/>
            <w:vAlign w:val="bottom"/>
            <w:hideMark/>
          </w:tcPr>
          <w:p w:rsidR="00BC4AD1" w:rsidRPr="00727FC6" w:rsidP="00BC4AD1" w14:paraId="787A18C1" w14:textId="77777777">
            <w:pPr>
              <w:spacing w:after="0"/>
              <w:ind w:left="0"/>
              <w:jc w:val="center"/>
              <w:rPr>
                <w:rFonts w:ascii="Arial" w:hAnsi="Arial" w:cs="Arial"/>
                <w:sz w:val="14"/>
                <w:szCs w:val="14"/>
              </w:rPr>
            </w:pPr>
          </w:p>
        </w:tc>
        <w:tc>
          <w:tcPr>
            <w:tcW w:w="1085" w:type="dxa"/>
            <w:tcBorders>
              <w:top w:val="nil"/>
              <w:left w:val="nil"/>
              <w:bottom w:val="nil"/>
              <w:right w:val="single" w:sz="4" w:space="0" w:color="auto"/>
            </w:tcBorders>
            <w:shd w:val="clear" w:color="auto" w:fill="auto"/>
            <w:noWrap/>
            <w:vAlign w:val="bottom"/>
            <w:hideMark/>
          </w:tcPr>
          <w:p w:rsidR="00BC4AD1" w:rsidRPr="00727FC6" w:rsidP="00BC4AD1" w14:paraId="7F149CD2" w14:textId="77777777">
            <w:pPr>
              <w:spacing w:after="0"/>
              <w:ind w:left="0"/>
              <w:rPr>
                <w:rFonts w:ascii="Arial" w:hAnsi="Arial" w:cs="Arial"/>
                <w:sz w:val="14"/>
                <w:szCs w:val="14"/>
              </w:rPr>
            </w:pPr>
          </w:p>
        </w:tc>
      </w:tr>
      <w:tr w14:paraId="693B8023" w14:textId="77777777" w:rsidTr="00C86EFE">
        <w:tblPrEx>
          <w:tblW w:w="10547" w:type="dxa"/>
          <w:jc w:val="center"/>
          <w:tblLook w:val="04A0"/>
        </w:tblPrEx>
        <w:trPr>
          <w:trHeight w:val="222"/>
          <w:jc w:val="center"/>
        </w:trPr>
        <w:tc>
          <w:tcPr>
            <w:tcW w:w="1813" w:type="dxa"/>
            <w:tcBorders>
              <w:top w:val="nil"/>
              <w:left w:val="single" w:sz="4" w:space="0" w:color="auto"/>
              <w:bottom w:val="nil"/>
              <w:right w:val="nil"/>
            </w:tcBorders>
            <w:shd w:val="clear" w:color="auto" w:fill="auto"/>
            <w:noWrap/>
            <w:vAlign w:val="bottom"/>
            <w:hideMark/>
          </w:tcPr>
          <w:p w:rsidR="00BC4AD1" w:rsidRPr="00727FC6" w:rsidP="00BC4AD1" w14:paraId="7449E059"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rsidR="00BC4AD1" w:rsidRPr="00727FC6" w:rsidP="00BC4AD1" w14:paraId="5130AEAB" w14:textId="77777777">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rsidR="00BC4AD1" w:rsidRPr="00727FC6" w:rsidP="00BC4AD1" w14:paraId="53A9A52B" w14:textId="77777777">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rsidR="00BC4AD1" w:rsidRPr="00727FC6" w:rsidP="00BC4AD1" w14:paraId="2E3254AA" w14:textId="77777777">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rsidR="00BC4AD1" w:rsidRPr="00727FC6" w:rsidP="00BC4AD1" w14:paraId="5BE6C2C4" w14:textId="77777777">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rsidR="00BC4AD1" w:rsidRPr="00727FC6" w:rsidP="00BC4AD1" w14:paraId="3ECABE35" w14:textId="77777777">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rsidR="00BC4AD1" w:rsidRPr="00727FC6" w:rsidP="00BC4AD1" w14:paraId="02EFCB67" w14:textId="77777777">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rsidR="00BC4AD1" w:rsidRPr="00727FC6" w:rsidP="00BC4AD1" w14:paraId="445AE138" w14:textId="77777777">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rsidR="00BC4AD1" w:rsidRPr="00727FC6" w:rsidP="00BC4AD1" w14:paraId="6D7F0107" w14:textId="77777777">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rsidR="00BC4AD1" w:rsidRPr="00727FC6" w:rsidP="00BC4AD1" w14:paraId="3C5758AA" w14:textId="77777777">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rsidR="00BC4AD1" w:rsidRPr="00727FC6" w:rsidP="00BC4AD1" w14:paraId="7DF1339E" w14:textId="77777777">
            <w:pPr>
              <w:spacing w:after="0"/>
              <w:ind w:left="0"/>
              <w:rPr>
                <w:rFonts w:ascii="Arial" w:hAnsi="Arial" w:cs="Arial"/>
                <w:sz w:val="14"/>
                <w:szCs w:val="14"/>
              </w:rPr>
            </w:pPr>
          </w:p>
        </w:tc>
        <w:tc>
          <w:tcPr>
            <w:tcW w:w="2507" w:type="dxa"/>
            <w:gridSpan w:val="2"/>
            <w:tcBorders>
              <w:top w:val="nil"/>
              <w:left w:val="nil"/>
              <w:bottom w:val="nil"/>
              <w:right w:val="single" w:sz="4" w:space="0" w:color="auto"/>
            </w:tcBorders>
            <w:shd w:val="clear" w:color="auto" w:fill="auto"/>
            <w:noWrap/>
            <w:vAlign w:val="bottom"/>
            <w:hideMark/>
          </w:tcPr>
          <w:p w:rsidR="00BC4AD1" w:rsidRPr="00727FC6" w:rsidP="00BC4AD1" w14:paraId="295627A4" w14:textId="77777777">
            <w:pPr>
              <w:spacing w:after="0"/>
              <w:ind w:left="0"/>
              <w:rPr>
                <w:rFonts w:ascii="Arial" w:hAnsi="Arial" w:cs="Arial"/>
                <w:sz w:val="14"/>
                <w:szCs w:val="14"/>
              </w:rPr>
            </w:pPr>
            <w:r w:rsidRPr="00727FC6">
              <w:rPr>
                <w:rFonts w:ascii="Arial" w:hAnsi="Arial" w:cs="Arial"/>
                <w:sz w:val="14"/>
                <w:szCs w:val="14"/>
              </w:rPr>
              <w:t> </w:t>
            </w:r>
          </w:p>
        </w:tc>
      </w:tr>
      <w:tr w14:paraId="7A068DD5" w14:textId="77777777" w:rsidTr="004D3916">
        <w:tblPrEx>
          <w:tblW w:w="10547" w:type="dxa"/>
          <w:jc w:val="center"/>
          <w:tblLook w:val="04A0"/>
        </w:tblPrEx>
        <w:trPr>
          <w:trHeight w:val="222"/>
          <w:jc w:val="center"/>
        </w:trPr>
        <w:tc>
          <w:tcPr>
            <w:tcW w:w="1813" w:type="dxa"/>
            <w:tcBorders>
              <w:top w:val="nil"/>
              <w:left w:val="single" w:sz="4" w:space="0" w:color="auto"/>
              <w:bottom w:val="single" w:sz="4" w:space="0" w:color="auto"/>
              <w:right w:val="nil"/>
            </w:tcBorders>
            <w:shd w:val="clear" w:color="auto" w:fill="auto"/>
            <w:noWrap/>
            <w:vAlign w:val="bottom"/>
            <w:hideMark/>
          </w:tcPr>
          <w:p w:rsidR="00BC4AD1" w:rsidRPr="00727FC6" w:rsidP="00BC4AD1" w14:paraId="2AAFBC72"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single" w:sz="4" w:space="0" w:color="auto"/>
              <w:right w:val="nil"/>
            </w:tcBorders>
            <w:shd w:val="clear" w:color="auto" w:fill="auto"/>
            <w:noWrap/>
            <w:vAlign w:val="bottom"/>
            <w:hideMark/>
          </w:tcPr>
          <w:p w:rsidR="00BC4AD1" w:rsidRPr="00727FC6" w:rsidP="00BC4AD1" w14:paraId="32DD3350" w14:textId="77777777">
            <w:pPr>
              <w:spacing w:after="0"/>
              <w:ind w:left="0"/>
              <w:rPr>
                <w:rFonts w:ascii="Arial" w:hAnsi="Arial" w:cs="Arial"/>
                <w:sz w:val="14"/>
                <w:szCs w:val="14"/>
              </w:rPr>
            </w:pPr>
          </w:p>
        </w:tc>
        <w:tc>
          <w:tcPr>
            <w:tcW w:w="261" w:type="dxa"/>
            <w:gridSpan w:val="2"/>
            <w:tcBorders>
              <w:top w:val="nil"/>
              <w:left w:val="nil"/>
              <w:bottom w:val="single" w:sz="4" w:space="0" w:color="auto"/>
              <w:right w:val="nil"/>
            </w:tcBorders>
            <w:shd w:val="clear" w:color="auto" w:fill="auto"/>
            <w:noWrap/>
            <w:vAlign w:val="bottom"/>
            <w:hideMark/>
          </w:tcPr>
          <w:p w:rsidR="00BC4AD1" w:rsidRPr="00727FC6" w:rsidP="00BC4AD1" w14:paraId="6B064BFE" w14:textId="77777777">
            <w:pPr>
              <w:spacing w:after="0"/>
              <w:ind w:left="0"/>
              <w:rPr>
                <w:rFonts w:ascii="Arial" w:hAnsi="Arial" w:cs="Arial"/>
                <w:sz w:val="14"/>
                <w:szCs w:val="14"/>
              </w:rPr>
            </w:pPr>
          </w:p>
        </w:tc>
        <w:tc>
          <w:tcPr>
            <w:tcW w:w="442" w:type="dxa"/>
            <w:gridSpan w:val="3"/>
            <w:tcBorders>
              <w:top w:val="nil"/>
              <w:left w:val="nil"/>
              <w:bottom w:val="single" w:sz="4" w:space="0" w:color="auto"/>
              <w:right w:val="nil"/>
            </w:tcBorders>
            <w:shd w:val="clear" w:color="auto" w:fill="auto"/>
            <w:noWrap/>
            <w:vAlign w:val="bottom"/>
            <w:hideMark/>
          </w:tcPr>
          <w:p w:rsidR="00BC4AD1" w:rsidRPr="00727FC6" w:rsidP="00BC4AD1" w14:paraId="6B9E377F" w14:textId="77777777">
            <w:pPr>
              <w:spacing w:after="0"/>
              <w:ind w:left="0"/>
              <w:rPr>
                <w:rFonts w:ascii="Arial" w:hAnsi="Arial" w:cs="Arial"/>
                <w:sz w:val="14"/>
                <w:szCs w:val="14"/>
              </w:rPr>
            </w:pPr>
          </w:p>
        </w:tc>
        <w:tc>
          <w:tcPr>
            <w:tcW w:w="445" w:type="dxa"/>
            <w:gridSpan w:val="2"/>
            <w:tcBorders>
              <w:top w:val="nil"/>
              <w:left w:val="nil"/>
              <w:bottom w:val="single" w:sz="4" w:space="0" w:color="auto"/>
              <w:right w:val="nil"/>
            </w:tcBorders>
            <w:shd w:val="clear" w:color="auto" w:fill="auto"/>
            <w:noWrap/>
            <w:vAlign w:val="bottom"/>
            <w:hideMark/>
          </w:tcPr>
          <w:p w:rsidR="00BC4AD1" w:rsidRPr="00727FC6" w:rsidP="00BC4AD1" w14:paraId="2FC3F674" w14:textId="77777777">
            <w:pPr>
              <w:spacing w:after="0"/>
              <w:ind w:left="0"/>
              <w:rPr>
                <w:rFonts w:ascii="Arial" w:hAnsi="Arial" w:cs="Arial"/>
                <w:sz w:val="14"/>
                <w:szCs w:val="14"/>
              </w:rPr>
            </w:pPr>
          </w:p>
        </w:tc>
        <w:tc>
          <w:tcPr>
            <w:tcW w:w="529" w:type="dxa"/>
            <w:gridSpan w:val="3"/>
            <w:tcBorders>
              <w:top w:val="nil"/>
              <w:left w:val="nil"/>
              <w:bottom w:val="single" w:sz="4" w:space="0" w:color="auto"/>
              <w:right w:val="nil"/>
            </w:tcBorders>
            <w:shd w:val="clear" w:color="auto" w:fill="auto"/>
            <w:noWrap/>
            <w:vAlign w:val="bottom"/>
            <w:hideMark/>
          </w:tcPr>
          <w:p w:rsidR="00BC4AD1" w:rsidRPr="00727FC6" w:rsidP="00BC4AD1" w14:paraId="0BD2889A" w14:textId="77777777">
            <w:pPr>
              <w:spacing w:after="0"/>
              <w:ind w:left="0"/>
              <w:rPr>
                <w:rFonts w:ascii="Arial" w:hAnsi="Arial" w:cs="Arial"/>
                <w:sz w:val="14"/>
                <w:szCs w:val="14"/>
              </w:rPr>
            </w:pPr>
          </w:p>
        </w:tc>
        <w:tc>
          <w:tcPr>
            <w:tcW w:w="1356" w:type="dxa"/>
            <w:gridSpan w:val="3"/>
            <w:tcBorders>
              <w:top w:val="nil"/>
              <w:left w:val="nil"/>
              <w:bottom w:val="single" w:sz="4" w:space="0" w:color="auto"/>
              <w:right w:val="nil"/>
            </w:tcBorders>
            <w:shd w:val="clear" w:color="auto" w:fill="auto"/>
            <w:noWrap/>
            <w:vAlign w:val="bottom"/>
            <w:hideMark/>
          </w:tcPr>
          <w:p w:rsidR="00BC4AD1" w:rsidRPr="00727FC6" w:rsidP="00BC4AD1" w14:paraId="26CF21DC" w14:textId="77777777">
            <w:pPr>
              <w:spacing w:after="0"/>
              <w:ind w:left="0"/>
              <w:rPr>
                <w:rFonts w:ascii="Arial" w:hAnsi="Arial" w:cs="Arial"/>
                <w:sz w:val="14"/>
                <w:szCs w:val="14"/>
              </w:rPr>
            </w:pPr>
          </w:p>
        </w:tc>
        <w:tc>
          <w:tcPr>
            <w:tcW w:w="271" w:type="dxa"/>
            <w:tcBorders>
              <w:top w:val="nil"/>
              <w:left w:val="nil"/>
              <w:bottom w:val="single" w:sz="4" w:space="0" w:color="auto"/>
              <w:right w:val="nil"/>
            </w:tcBorders>
            <w:shd w:val="clear" w:color="auto" w:fill="auto"/>
            <w:noWrap/>
            <w:vAlign w:val="bottom"/>
            <w:hideMark/>
          </w:tcPr>
          <w:p w:rsidR="00BC4AD1" w:rsidRPr="00727FC6" w:rsidP="00BC4AD1" w14:paraId="7352CB50" w14:textId="77777777">
            <w:pPr>
              <w:spacing w:after="0"/>
              <w:ind w:left="0"/>
              <w:rPr>
                <w:rFonts w:ascii="Arial" w:hAnsi="Arial" w:cs="Arial"/>
                <w:sz w:val="14"/>
                <w:szCs w:val="14"/>
              </w:rPr>
            </w:pPr>
          </w:p>
        </w:tc>
        <w:tc>
          <w:tcPr>
            <w:tcW w:w="1148" w:type="dxa"/>
            <w:tcBorders>
              <w:top w:val="nil"/>
              <w:left w:val="nil"/>
              <w:bottom w:val="single" w:sz="4" w:space="0" w:color="auto"/>
              <w:right w:val="nil"/>
            </w:tcBorders>
            <w:shd w:val="clear" w:color="auto" w:fill="auto"/>
            <w:noWrap/>
            <w:vAlign w:val="bottom"/>
            <w:hideMark/>
          </w:tcPr>
          <w:p w:rsidR="00BC4AD1" w:rsidRPr="00727FC6" w:rsidP="00BC4AD1" w14:paraId="4A4EA676" w14:textId="77777777">
            <w:pPr>
              <w:spacing w:after="0"/>
              <w:ind w:left="0"/>
              <w:rPr>
                <w:rFonts w:ascii="Arial" w:hAnsi="Arial" w:cs="Arial"/>
                <w:sz w:val="14"/>
                <w:szCs w:val="14"/>
              </w:rPr>
            </w:pPr>
          </w:p>
        </w:tc>
        <w:tc>
          <w:tcPr>
            <w:tcW w:w="262" w:type="dxa"/>
            <w:gridSpan w:val="3"/>
            <w:tcBorders>
              <w:top w:val="nil"/>
              <w:left w:val="nil"/>
              <w:bottom w:val="single" w:sz="4" w:space="0" w:color="auto"/>
              <w:right w:val="nil"/>
            </w:tcBorders>
            <w:shd w:val="clear" w:color="auto" w:fill="auto"/>
            <w:noWrap/>
            <w:vAlign w:val="bottom"/>
            <w:hideMark/>
          </w:tcPr>
          <w:p w:rsidR="00BC4AD1" w:rsidRPr="00727FC6" w:rsidP="00BC4AD1" w14:paraId="4654D402" w14:textId="77777777">
            <w:pPr>
              <w:spacing w:after="0"/>
              <w:ind w:left="0"/>
              <w:rPr>
                <w:rFonts w:ascii="Arial" w:hAnsi="Arial" w:cs="Arial"/>
                <w:sz w:val="14"/>
                <w:szCs w:val="14"/>
              </w:rPr>
            </w:pPr>
          </w:p>
        </w:tc>
        <w:tc>
          <w:tcPr>
            <w:tcW w:w="659" w:type="dxa"/>
            <w:gridSpan w:val="2"/>
            <w:tcBorders>
              <w:top w:val="nil"/>
              <w:left w:val="nil"/>
              <w:bottom w:val="single" w:sz="4" w:space="0" w:color="auto"/>
              <w:right w:val="nil"/>
            </w:tcBorders>
            <w:shd w:val="clear" w:color="auto" w:fill="auto"/>
            <w:noWrap/>
            <w:vAlign w:val="bottom"/>
            <w:hideMark/>
          </w:tcPr>
          <w:p w:rsidR="00BC4AD1" w:rsidRPr="00727FC6" w:rsidP="00BC4AD1" w14:paraId="3F563415" w14:textId="77777777">
            <w:pPr>
              <w:spacing w:after="0"/>
              <w:ind w:left="0"/>
              <w:rPr>
                <w:rFonts w:ascii="Arial" w:hAnsi="Arial" w:cs="Arial"/>
                <w:sz w:val="14"/>
                <w:szCs w:val="14"/>
              </w:rPr>
            </w:pPr>
          </w:p>
        </w:tc>
        <w:tc>
          <w:tcPr>
            <w:tcW w:w="2507" w:type="dxa"/>
            <w:gridSpan w:val="2"/>
            <w:tcBorders>
              <w:top w:val="nil"/>
              <w:left w:val="nil"/>
              <w:bottom w:val="single" w:sz="4" w:space="0" w:color="auto"/>
              <w:right w:val="single" w:sz="4" w:space="0" w:color="auto"/>
            </w:tcBorders>
            <w:shd w:val="clear" w:color="auto" w:fill="auto"/>
            <w:noWrap/>
            <w:vAlign w:val="bottom"/>
            <w:hideMark/>
          </w:tcPr>
          <w:p w:rsidR="00BC4AD1" w:rsidRPr="00727FC6" w:rsidP="00BC4AD1" w14:paraId="6918DDEC" w14:textId="77777777">
            <w:pPr>
              <w:spacing w:after="0"/>
              <w:ind w:left="0"/>
              <w:rPr>
                <w:rFonts w:ascii="Arial" w:hAnsi="Arial" w:cs="Arial"/>
                <w:sz w:val="14"/>
                <w:szCs w:val="14"/>
              </w:rPr>
            </w:pPr>
            <w:r w:rsidRPr="00727FC6">
              <w:rPr>
                <w:rFonts w:ascii="Arial" w:hAnsi="Arial" w:cs="Arial"/>
                <w:sz w:val="14"/>
                <w:szCs w:val="14"/>
              </w:rPr>
              <w:t> </w:t>
            </w:r>
          </w:p>
        </w:tc>
      </w:tr>
      <w:tr w14:paraId="7D383E03" w14:textId="77777777" w:rsidTr="004D3916">
        <w:tblPrEx>
          <w:tblW w:w="10547" w:type="dxa"/>
          <w:jc w:val="center"/>
          <w:tblLook w:val="04A0"/>
        </w:tblPrEx>
        <w:trPr>
          <w:trHeight w:val="222"/>
          <w:jc w:val="center"/>
        </w:trPr>
        <w:tc>
          <w:tcPr>
            <w:tcW w:w="10547" w:type="dxa"/>
            <w:gridSpan w:val="24"/>
            <w:tcBorders>
              <w:top w:val="single" w:sz="4" w:space="0" w:color="auto"/>
              <w:left w:val="single" w:sz="4" w:space="0" w:color="auto"/>
              <w:bottom w:val="nil"/>
              <w:right w:val="single" w:sz="4" w:space="0" w:color="auto"/>
            </w:tcBorders>
            <w:shd w:val="clear" w:color="000000" w:fill="auto"/>
            <w:noWrap/>
            <w:vAlign w:val="bottom"/>
            <w:hideMark/>
          </w:tcPr>
          <w:p w:rsidR="00BC4AD1" w:rsidRPr="00727FC6" w:rsidP="00BC4AD1" w14:paraId="687C222E" w14:textId="77777777">
            <w:pPr>
              <w:spacing w:after="0"/>
              <w:ind w:left="0"/>
              <w:rPr>
                <w:rFonts w:ascii="Arial" w:hAnsi="Arial" w:cs="Arial"/>
                <w:i/>
                <w:iCs/>
                <w:szCs w:val="20"/>
              </w:rPr>
            </w:pPr>
            <w:r w:rsidRPr="00727FC6">
              <w:rPr>
                <w:rFonts w:ascii="Arial" w:hAnsi="Arial" w:cs="Arial"/>
                <w:i/>
                <w:iCs/>
                <w:szCs w:val="20"/>
              </w:rPr>
              <w:t>The following documents are being submitted for the closeout of the cooperative agreement indicated above.</w:t>
            </w:r>
          </w:p>
        </w:tc>
      </w:tr>
      <w:tr w14:paraId="04B9BE11" w14:textId="77777777" w:rsidTr="004D3916">
        <w:tblPrEx>
          <w:tblW w:w="10547" w:type="dxa"/>
          <w:jc w:val="center"/>
          <w:tblLook w:val="04A0"/>
        </w:tblPrEx>
        <w:trPr>
          <w:trHeight w:val="222"/>
          <w:jc w:val="center"/>
        </w:trPr>
        <w:tc>
          <w:tcPr>
            <w:tcW w:w="10547" w:type="dxa"/>
            <w:gridSpan w:val="24"/>
            <w:tcBorders>
              <w:top w:val="nil"/>
              <w:left w:val="single" w:sz="4" w:space="0" w:color="auto"/>
              <w:bottom w:val="nil"/>
              <w:right w:val="single" w:sz="4" w:space="0" w:color="auto"/>
            </w:tcBorders>
            <w:shd w:val="clear" w:color="000000" w:fill="auto"/>
            <w:noWrap/>
            <w:vAlign w:val="bottom"/>
            <w:hideMark/>
          </w:tcPr>
          <w:p w:rsidR="00BC4AD1" w:rsidRPr="00727FC6" w:rsidP="00BC4AD1" w14:paraId="71AFEA3B" w14:textId="77777777">
            <w:pPr>
              <w:spacing w:after="0"/>
              <w:ind w:left="0"/>
              <w:rPr>
                <w:rFonts w:ascii="Arial" w:hAnsi="Arial" w:cs="Arial"/>
                <w:sz w:val="18"/>
                <w:szCs w:val="18"/>
              </w:rPr>
            </w:pPr>
            <w:r w:rsidRPr="00727FC6">
              <w:rPr>
                <w:rFonts w:ascii="Arial" w:hAnsi="Arial" w:cs="Arial"/>
                <w:sz w:val="18"/>
                <w:szCs w:val="18"/>
              </w:rPr>
              <w:t>(Check the appropriate boxes under the column heading of either Partial Closeout or Final Closeout.)</w:t>
            </w:r>
          </w:p>
        </w:tc>
      </w:tr>
      <w:tr w14:paraId="5DAC6BC7" w14:textId="77777777" w:rsidTr="004D3916">
        <w:tblPrEx>
          <w:tblW w:w="10547" w:type="dxa"/>
          <w:jc w:val="center"/>
          <w:tblLook w:val="04A0"/>
        </w:tblPrEx>
        <w:trPr>
          <w:trHeight w:val="222"/>
          <w:jc w:val="center"/>
        </w:trPr>
        <w:tc>
          <w:tcPr>
            <w:tcW w:w="1813" w:type="dxa"/>
            <w:tcBorders>
              <w:top w:val="nil"/>
              <w:left w:val="single" w:sz="4" w:space="0" w:color="auto"/>
              <w:bottom w:val="nil"/>
              <w:right w:val="nil"/>
            </w:tcBorders>
            <w:shd w:val="clear" w:color="000000" w:fill="auto"/>
            <w:noWrap/>
            <w:vAlign w:val="bottom"/>
            <w:hideMark/>
          </w:tcPr>
          <w:p w:rsidR="00BC4AD1" w:rsidRPr="00727FC6" w:rsidP="00BC4AD1" w14:paraId="64BD438D"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nil"/>
              <w:right w:val="nil"/>
            </w:tcBorders>
            <w:shd w:val="clear" w:color="000000" w:fill="auto"/>
            <w:noWrap/>
            <w:vAlign w:val="bottom"/>
            <w:hideMark/>
          </w:tcPr>
          <w:p w:rsidR="00BC4AD1" w:rsidRPr="00727FC6" w:rsidP="00BC4AD1" w14:paraId="4BD56CF6" w14:textId="77777777">
            <w:pPr>
              <w:spacing w:after="0"/>
              <w:ind w:left="0"/>
              <w:rPr>
                <w:rFonts w:ascii="Arial" w:hAnsi="Arial" w:cs="Arial"/>
                <w:sz w:val="14"/>
                <w:szCs w:val="14"/>
              </w:rPr>
            </w:pPr>
            <w:r w:rsidRPr="00727FC6">
              <w:rPr>
                <w:rFonts w:ascii="Arial" w:hAnsi="Arial" w:cs="Arial"/>
                <w:sz w:val="14"/>
                <w:szCs w:val="14"/>
              </w:rPr>
              <w:t> </w:t>
            </w:r>
          </w:p>
        </w:tc>
        <w:tc>
          <w:tcPr>
            <w:tcW w:w="261" w:type="dxa"/>
            <w:gridSpan w:val="2"/>
            <w:tcBorders>
              <w:top w:val="nil"/>
              <w:left w:val="nil"/>
              <w:bottom w:val="nil"/>
              <w:right w:val="nil"/>
            </w:tcBorders>
            <w:shd w:val="clear" w:color="000000" w:fill="auto"/>
            <w:noWrap/>
            <w:vAlign w:val="bottom"/>
            <w:hideMark/>
          </w:tcPr>
          <w:p w:rsidR="00BC4AD1" w:rsidRPr="00727FC6" w:rsidP="00BC4AD1" w14:paraId="55C1F30E" w14:textId="77777777">
            <w:pPr>
              <w:spacing w:after="0"/>
              <w:ind w:left="0"/>
              <w:rPr>
                <w:rFonts w:ascii="Arial" w:hAnsi="Arial" w:cs="Arial"/>
                <w:sz w:val="14"/>
                <w:szCs w:val="14"/>
              </w:rPr>
            </w:pPr>
            <w:r w:rsidRPr="00727FC6">
              <w:rPr>
                <w:rFonts w:ascii="Arial" w:hAnsi="Arial" w:cs="Arial"/>
                <w:sz w:val="14"/>
                <w:szCs w:val="14"/>
              </w:rPr>
              <w:t> </w:t>
            </w:r>
          </w:p>
        </w:tc>
        <w:tc>
          <w:tcPr>
            <w:tcW w:w="442" w:type="dxa"/>
            <w:gridSpan w:val="3"/>
            <w:tcBorders>
              <w:top w:val="nil"/>
              <w:left w:val="nil"/>
              <w:bottom w:val="nil"/>
              <w:right w:val="nil"/>
            </w:tcBorders>
            <w:shd w:val="clear" w:color="000000" w:fill="auto"/>
            <w:noWrap/>
            <w:vAlign w:val="bottom"/>
            <w:hideMark/>
          </w:tcPr>
          <w:p w:rsidR="00BC4AD1" w:rsidRPr="00727FC6" w:rsidP="00BC4AD1" w14:paraId="0C964A30" w14:textId="77777777">
            <w:pPr>
              <w:spacing w:after="0"/>
              <w:ind w:left="0"/>
              <w:rPr>
                <w:rFonts w:ascii="Arial" w:hAnsi="Arial" w:cs="Arial"/>
                <w:sz w:val="14"/>
                <w:szCs w:val="14"/>
              </w:rPr>
            </w:pPr>
            <w:r w:rsidRPr="00727FC6">
              <w:rPr>
                <w:rFonts w:ascii="Arial" w:hAnsi="Arial" w:cs="Arial"/>
                <w:sz w:val="14"/>
                <w:szCs w:val="14"/>
              </w:rPr>
              <w:t> </w:t>
            </w:r>
          </w:p>
        </w:tc>
        <w:tc>
          <w:tcPr>
            <w:tcW w:w="445" w:type="dxa"/>
            <w:gridSpan w:val="2"/>
            <w:tcBorders>
              <w:top w:val="nil"/>
              <w:left w:val="nil"/>
              <w:bottom w:val="nil"/>
              <w:right w:val="nil"/>
            </w:tcBorders>
            <w:shd w:val="clear" w:color="000000" w:fill="auto"/>
            <w:noWrap/>
            <w:vAlign w:val="bottom"/>
            <w:hideMark/>
          </w:tcPr>
          <w:p w:rsidR="00BC4AD1" w:rsidRPr="00727FC6" w:rsidP="00BC4AD1" w14:paraId="7CA8CEB4" w14:textId="77777777">
            <w:pPr>
              <w:spacing w:after="0"/>
              <w:ind w:left="0"/>
              <w:rPr>
                <w:rFonts w:ascii="Arial" w:hAnsi="Arial" w:cs="Arial"/>
                <w:sz w:val="14"/>
                <w:szCs w:val="14"/>
              </w:rPr>
            </w:pPr>
            <w:r w:rsidRPr="00727FC6">
              <w:rPr>
                <w:rFonts w:ascii="Arial" w:hAnsi="Arial" w:cs="Arial"/>
                <w:sz w:val="14"/>
                <w:szCs w:val="14"/>
              </w:rPr>
              <w:t> </w:t>
            </w:r>
          </w:p>
        </w:tc>
        <w:tc>
          <w:tcPr>
            <w:tcW w:w="529" w:type="dxa"/>
            <w:gridSpan w:val="3"/>
            <w:tcBorders>
              <w:top w:val="nil"/>
              <w:left w:val="nil"/>
              <w:bottom w:val="nil"/>
              <w:right w:val="nil"/>
            </w:tcBorders>
            <w:shd w:val="clear" w:color="000000" w:fill="auto"/>
            <w:noWrap/>
            <w:vAlign w:val="bottom"/>
            <w:hideMark/>
          </w:tcPr>
          <w:p w:rsidR="00BC4AD1" w:rsidRPr="00727FC6" w:rsidP="00BC4AD1" w14:paraId="730EC33A" w14:textId="77777777">
            <w:pPr>
              <w:spacing w:after="0"/>
              <w:ind w:left="0"/>
              <w:rPr>
                <w:rFonts w:ascii="Arial" w:hAnsi="Arial" w:cs="Arial"/>
                <w:sz w:val="14"/>
                <w:szCs w:val="14"/>
              </w:rPr>
            </w:pPr>
            <w:r w:rsidRPr="00727FC6">
              <w:rPr>
                <w:rFonts w:ascii="Arial" w:hAnsi="Arial" w:cs="Arial"/>
                <w:sz w:val="14"/>
                <w:szCs w:val="14"/>
              </w:rPr>
              <w:t> </w:t>
            </w:r>
          </w:p>
        </w:tc>
        <w:tc>
          <w:tcPr>
            <w:tcW w:w="1356" w:type="dxa"/>
            <w:gridSpan w:val="3"/>
            <w:tcBorders>
              <w:top w:val="nil"/>
              <w:left w:val="nil"/>
              <w:bottom w:val="nil"/>
              <w:right w:val="nil"/>
            </w:tcBorders>
            <w:shd w:val="clear" w:color="000000" w:fill="auto"/>
            <w:noWrap/>
            <w:vAlign w:val="bottom"/>
            <w:hideMark/>
          </w:tcPr>
          <w:p w:rsidR="00BC4AD1" w:rsidRPr="00727FC6" w:rsidP="00BC4AD1" w14:paraId="18648162" w14:textId="77777777">
            <w:pPr>
              <w:spacing w:after="0"/>
              <w:ind w:left="0"/>
              <w:rPr>
                <w:rFonts w:ascii="Arial" w:hAnsi="Arial" w:cs="Arial"/>
                <w:sz w:val="14"/>
                <w:szCs w:val="14"/>
              </w:rPr>
            </w:pPr>
            <w:r w:rsidRPr="00727FC6">
              <w:rPr>
                <w:rFonts w:ascii="Arial" w:hAnsi="Arial" w:cs="Arial"/>
                <w:sz w:val="14"/>
                <w:szCs w:val="14"/>
              </w:rPr>
              <w:t> </w:t>
            </w:r>
          </w:p>
        </w:tc>
        <w:tc>
          <w:tcPr>
            <w:tcW w:w="271" w:type="dxa"/>
            <w:tcBorders>
              <w:top w:val="nil"/>
              <w:left w:val="nil"/>
              <w:bottom w:val="nil"/>
              <w:right w:val="nil"/>
            </w:tcBorders>
            <w:shd w:val="clear" w:color="000000" w:fill="auto"/>
            <w:noWrap/>
            <w:vAlign w:val="bottom"/>
            <w:hideMark/>
          </w:tcPr>
          <w:p w:rsidR="00BC4AD1" w:rsidRPr="00727FC6" w:rsidP="00BC4AD1" w14:paraId="62C44313" w14:textId="77777777">
            <w:pPr>
              <w:spacing w:after="0"/>
              <w:ind w:left="0"/>
              <w:rPr>
                <w:rFonts w:ascii="Arial" w:hAnsi="Arial" w:cs="Arial"/>
                <w:sz w:val="14"/>
                <w:szCs w:val="14"/>
              </w:rPr>
            </w:pPr>
            <w:r w:rsidRPr="00727FC6">
              <w:rPr>
                <w:rFonts w:ascii="Arial" w:hAnsi="Arial" w:cs="Arial"/>
                <w:sz w:val="14"/>
                <w:szCs w:val="14"/>
              </w:rPr>
              <w:t> </w:t>
            </w:r>
          </w:p>
        </w:tc>
        <w:tc>
          <w:tcPr>
            <w:tcW w:w="1148" w:type="dxa"/>
            <w:tcBorders>
              <w:top w:val="nil"/>
              <w:left w:val="nil"/>
              <w:bottom w:val="nil"/>
              <w:right w:val="nil"/>
            </w:tcBorders>
            <w:shd w:val="clear" w:color="000000" w:fill="auto"/>
            <w:noWrap/>
            <w:vAlign w:val="bottom"/>
            <w:hideMark/>
          </w:tcPr>
          <w:p w:rsidR="00BC4AD1" w:rsidRPr="00727FC6" w:rsidP="00BC4AD1" w14:paraId="1E4E0BC4" w14:textId="77777777">
            <w:pPr>
              <w:spacing w:after="0"/>
              <w:ind w:left="0"/>
              <w:rPr>
                <w:rFonts w:ascii="Arial" w:hAnsi="Arial" w:cs="Arial"/>
                <w:sz w:val="14"/>
                <w:szCs w:val="14"/>
              </w:rPr>
            </w:pPr>
            <w:r w:rsidRPr="00727FC6">
              <w:rPr>
                <w:rFonts w:ascii="Arial" w:hAnsi="Arial" w:cs="Arial"/>
                <w:sz w:val="14"/>
                <w:szCs w:val="14"/>
              </w:rPr>
              <w:t> </w:t>
            </w:r>
          </w:p>
        </w:tc>
        <w:tc>
          <w:tcPr>
            <w:tcW w:w="262" w:type="dxa"/>
            <w:gridSpan w:val="3"/>
            <w:tcBorders>
              <w:top w:val="nil"/>
              <w:left w:val="nil"/>
              <w:bottom w:val="nil"/>
              <w:right w:val="nil"/>
            </w:tcBorders>
            <w:shd w:val="clear" w:color="000000" w:fill="auto"/>
            <w:noWrap/>
            <w:vAlign w:val="bottom"/>
            <w:hideMark/>
          </w:tcPr>
          <w:p w:rsidR="00BC4AD1" w:rsidRPr="00727FC6" w:rsidP="00BC4AD1" w14:paraId="33262C34" w14:textId="77777777">
            <w:pPr>
              <w:spacing w:after="0"/>
              <w:ind w:left="0"/>
              <w:rPr>
                <w:rFonts w:ascii="Arial" w:hAnsi="Arial" w:cs="Arial"/>
                <w:sz w:val="14"/>
                <w:szCs w:val="14"/>
              </w:rPr>
            </w:pPr>
            <w:r w:rsidRPr="00727FC6">
              <w:rPr>
                <w:rFonts w:ascii="Arial" w:hAnsi="Arial" w:cs="Arial"/>
                <w:sz w:val="14"/>
                <w:szCs w:val="14"/>
              </w:rPr>
              <w:t> </w:t>
            </w:r>
          </w:p>
        </w:tc>
        <w:tc>
          <w:tcPr>
            <w:tcW w:w="659" w:type="dxa"/>
            <w:gridSpan w:val="2"/>
            <w:tcBorders>
              <w:top w:val="nil"/>
              <w:left w:val="nil"/>
              <w:bottom w:val="nil"/>
              <w:right w:val="nil"/>
            </w:tcBorders>
            <w:shd w:val="clear" w:color="000000" w:fill="auto"/>
            <w:noWrap/>
            <w:vAlign w:val="bottom"/>
            <w:hideMark/>
          </w:tcPr>
          <w:p w:rsidR="00BC4AD1" w:rsidRPr="00727FC6" w:rsidP="00BC4AD1" w14:paraId="5A7AA41A" w14:textId="77777777">
            <w:pPr>
              <w:spacing w:after="0"/>
              <w:ind w:left="0"/>
              <w:rPr>
                <w:rFonts w:ascii="Arial" w:hAnsi="Arial" w:cs="Arial"/>
                <w:sz w:val="14"/>
                <w:szCs w:val="14"/>
              </w:rPr>
            </w:pPr>
            <w:r w:rsidRPr="00727FC6">
              <w:rPr>
                <w:rFonts w:ascii="Arial" w:hAnsi="Arial" w:cs="Arial"/>
                <w:sz w:val="14"/>
                <w:szCs w:val="14"/>
              </w:rPr>
              <w:t> </w:t>
            </w:r>
          </w:p>
        </w:tc>
        <w:tc>
          <w:tcPr>
            <w:tcW w:w="2507" w:type="dxa"/>
            <w:gridSpan w:val="2"/>
            <w:tcBorders>
              <w:top w:val="nil"/>
              <w:left w:val="nil"/>
              <w:bottom w:val="nil"/>
              <w:right w:val="single" w:sz="4" w:space="0" w:color="auto"/>
            </w:tcBorders>
            <w:shd w:val="clear" w:color="000000" w:fill="auto"/>
            <w:noWrap/>
            <w:vAlign w:val="bottom"/>
            <w:hideMark/>
          </w:tcPr>
          <w:p w:rsidR="00BC4AD1" w:rsidRPr="00727FC6" w:rsidP="00BC4AD1" w14:paraId="2DF651CA" w14:textId="77777777">
            <w:pPr>
              <w:spacing w:after="0"/>
              <w:ind w:left="0"/>
              <w:rPr>
                <w:rFonts w:ascii="Arial" w:hAnsi="Arial" w:cs="Arial"/>
                <w:sz w:val="14"/>
                <w:szCs w:val="14"/>
              </w:rPr>
            </w:pPr>
            <w:r w:rsidRPr="00727FC6">
              <w:rPr>
                <w:rFonts w:ascii="Arial" w:hAnsi="Arial" w:cs="Arial"/>
                <w:sz w:val="14"/>
                <w:szCs w:val="14"/>
              </w:rPr>
              <w:t> </w:t>
            </w:r>
          </w:p>
        </w:tc>
      </w:tr>
      <w:tr w14:paraId="62750D8F" w14:textId="77777777" w:rsidTr="004D3916">
        <w:tblPrEx>
          <w:tblW w:w="10547" w:type="dxa"/>
          <w:jc w:val="center"/>
          <w:tblLook w:val="04A0"/>
        </w:tblPrEx>
        <w:trPr>
          <w:trHeight w:val="392"/>
          <w:jc w:val="center"/>
        </w:trPr>
        <w:tc>
          <w:tcPr>
            <w:tcW w:w="1813" w:type="dxa"/>
            <w:tcBorders>
              <w:top w:val="nil"/>
              <w:left w:val="single" w:sz="4" w:space="0" w:color="auto"/>
              <w:bottom w:val="nil"/>
              <w:right w:val="nil"/>
            </w:tcBorders>
            <w:shd w:val="clear" w:color="000000" w:fill="auto"/>
            <w:noWrap/>
            <w:vAlign w:val="bottom"/>
            <w:hideMark/>
          </w:tcPr>
          <w:p w:rsidR="00BC4AD1" w:rsidRPr="00727FC6" w:rsidP="00BC4AD1" w14:paraId="3AAF9061"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single" w:sz="4" w:space="0" w:color="auto"/>
              <w:right w:val="nil"/>
            </w:tcBorders>
            <w:shd w:val="clear" w:color="000000" w:fill="auto"/>
            <w:vAlign w:val="center"/>
            <w:hideMark/>
          </w:tcPr>
          <w:p w:rsidR="00BC4AD1" w:rsidRPr="00727FC6" w:rsidP="00BC4AD1" w14:paraId="7C429FF8" w14:textId="77777777">
            <w:pPr>
              <w:spacing w:after="0"/>
              <w:ind w:left="0"/>
              <w:jc w:val="center"/>
              <w:rPr>
                <w:rFonts w:ascii="Arial" w:hAnsi="Arial" w:cs="Arial"/>
                <w:sz w:val="16"/>
                <w:szCs w:val="16"/>
              </w:rPr>
            </w:pPr>
            <w:r w:rsidRPr="00727FC6">
              <w:rPr>
                <w:rFonts w:ascii="Arial" w:hAnsi="Arial" w:cs="Arial"/>
                <w:sz w:val="16"/>
                <w:szCs w:val="16"/>
              </w:rPr>
              <w:t>Partial Closeout</w:t>
            </w:r>
          </w:p>
        </w:tc>
        <w:tc>
          <w:tcPr>
            <w:tcW w:w="305" w:type="dxa"/>
            <w:gridSpan w:val="3"/>
            <w:tcBorders>
              <w:top w:val="nil"/>
              <w:left w:val="nil"/>
              <w:bottom w:val="nil"/>
              <w:right w:val="nil"/>
            </w:tcBorders>
            <w:shd w:val="clear" w:color="000000" w:fill="auto"/>
            <w:vAlign w:val="center"/>
            <w:hideMark/>
          </w:tcPr>
          <w:p w:rsidR="00BC4AD1" w:rsidRPr="00727FC6" w:rsidP="00BC4AD1" w14:paraId="22FFD8EB" w14:textId="77777777">
            <w:pPr>
              <w:spacing w:after="0"/>
              <w:ind w:left="0"/>
              <w:jc w:val="center"/>
              <w:rPr>
                <w:rFonts w:ascii="Arial" w:hAnsi="Arial" w:cs="Arial"/>
                <w:sz w:val="16"/>
                <w:szCs w:val="16"/>
              </w:rPr>
            </w:pPr>
            <w:r w:rsidRPr="00727FC6">
              <w:rPr>
                <w:rFonts w:ascii="Arial" w:hAnsi="Arial" w:cs="Arial"/>
                <w:sz w:val="16"/>
                <w:szCs w:val="16"/>
              </w:rPr>
              <w:t> </w:t>
            </w:r>
          </w:p>
        </w:tc>
        <w:tc>
          <w:tcPr>
            <w:tcW w:w="851" w:type="dxa"/>
            <w:gridSpan w:val="5"/>
            <w:tcBorders>
              <w:top w:val="nil"/>
              <w:left w:val="nil"/>
              <w:bottom w:val="single" w:sz="4" w:space="0" w:color="auto"/>
              <w:right w:val="nil"/>
            </w:tcBorders>
            <w:shd w:val="clear" w:color="000000" w:fill="auto"/>
            <w:vAlign w:val="center"/>
            <w:hideMark/>
          </w:tcPr>
          <w:p w:rsidR="00BC4AD1" w:rsidRPr="00727FC6" w:rsidP="00BC4AD1" w14:paraId="4C317188" w14:textId="77777777">
            <w:pPr>
              <w:spacing w:after="0"/>
              <w:ind w:left="0"/>
              <w:jc w:val="center"/>
              <w:rPr>
                <w:rFonts w:ascii="Arial" w:hAnsi="Arial" w:cs="Arial"/>
                <w:sz w:val="16"/>
                <w:szCs w:val="16"/>
              </w:rPr>
            </w:pPr>
            <w:r w:rsidRPr="00727FC6">
              <w:rPr>
                <w:rFonts w:ascii="Arial" w:hAnsi="Arial" w:cs="Arial"/>
                <w:sz w:val="16"/>
                <w:szCs w:val="16"/>
              </w:rPr>
              <w:t xml:space="preserve">Final </w:t>
            </w:r>
          </w:p>
          <w:p w:rsidR="00BC4AD1" w:rsidRPr="00727FC6" w:rsidP="00BC4AD1" w14:paraId="1FDD5729" w14:textId="77777777">
            <w:pPr>
              <w:spacing w:after="0"/>
              <w:ind w:left="0"/>
              <w:jc w:val="center"/>
              <w:rPr>
                <w:rFonts w:ascii="Arial" w:hAnsi="Arial" w:cs="Arial"/>
                <w:sz w:val="16"/>
                <w:szCs w:val="16"/>
              </w:rPr>
            </w:pPr>
            <w:r w:rsidRPr="00727FC6">
              <w:rPr>
                <w:rFonts w:ascii="Arial" w:hAnsi="Arial" w:cs="Arial"/>
                <w:sz w:val="16"/>
                <w:szCs w:val="16"/>
              </w:rPr>
              <w:t>Closeout</w:t>
            </w:r>
          </w:p>
        </w:tc>
        <w:tc>
          <w:tcPr>
            <w:tcW w:w="543" w:type="dxa"/>
            <w:gridSpan w:val="3"/>
            <w:tcBorders>
              <w:top w:val="nil"/>
              <w:left w:val="nil"/>
              <w:bottom w:val="nil"/>
              <w:right w:val="nil"/>
            </w:tcBorders>
            <w:shd w:val="clear" w:color="000000" w:fill="auto"/>
            <w:noWrap/>
            <w:vAlign w:val="bottom"/>
            <w:hideMark/>
          </w:tcPr>
          <w:p w:rsidR="00BC4AD1" w:rsidRPr="00727FC6" w:rsidP="00BC4AD1" w14:paraId="096570D4" w14:textId="77777777">
            <w:pPr>
              <w:spacing w:after="0"/>
              <w:ind w:left="0"/>
              <w:rPr>
                <w:rFonts w:ascii="Arial" w:hAnsi="Arial" w:cs="Arial"/>
                <w:sz w:val="14"/>
                <w:szCs w:val="14"/>
              </w:rPr>
            </w:pPr>
            <w:r w:rsidRPr="00727FC6">
              <w:rPr>
                <w:rFonts w:ascii="Arial" w:hAnsi="Arial" w:cs="Arial"/>
                <w:sz w:val="14"/>
                <w:szCs w:val="14"/>
              </w:rPr>
              <w:t> </w:t>
            </w:r>
          </w:p>
        </w:tc>
        <w:tc>
          <w:tcPr>
            <w:tcW w:w="1334" w:type="dxa"/>
            <w:gridSpan w:val="2"/>
            <w:tcBorders>
              <w:top w:val="nil"/>
              <w:left w:val="nil"/>
              <w:bottom w:val="nil"/>
              <w:right w:val="nil"/>
            </w:tcBorders>
            <w:shd w:val="clear" w:color="000000" w:fill="auto"/>
            <w:noWrap/>
            <w:vAlign w:val="bottom"/>
            <w:hideMark/>
          </w:tcPr>
          <w:p w:rsidR="00BC4AD1" w:rsidRPr="00727FC6" w:rsidP="00BC4AD1" w14:paraId="13A61995" w14:textId="77777777">
            <w:pPr>
              <w:spacing w:after="0"/>
              <w:ind w:left="0"/>
              <w:rPr>
                <w:rFonts w:ascii="Arial" w:hAnsi="Arial" w:cs="Arial"/>
                <w:sz w:val="14"/>
                <w:szCs w:val="14"/>
              </w:rPr>
            </w:pPr>
            <w:r w:rsidRPr="00727FC6">
              <w:rPr>
                <w:rFonts w:ascii="Arial" w:hAnsi="Arial" w:cs="Arial"/>
                <w:sz w:val="14"/>
                <w:szCs w:val="14"/>
              </w:rPr>
              <w:t> </w:t>
            </w:r>
          </w:p>
        </w:tc>
        <w:tc>
          <w:tcPr>
            <w:tcW w:w="4847" w:type="dxa"/>
            <w:gridSpan w:val="9"/>
            <w:tcBorders>
              <w:top w:val="nil"/>
              <w:left w:val="nil"/>
              <w:bottom w:val="nil"/>
              <w:right w:val="single" w:sz="4" w:space="0" w:color="auto"/>
            </w:tcBorders>
            <w:shd w:val="clear" w:color="000000" w:fill="auto"/>
            <w:noWrap/>
            <w:vAlign w:val="bottom"/>
            <w:hideMark/>
          </w:tcPr>
          <w:p w:rsidR="00BC4AD1" w:rsidRPr="00727FC6" w:rsidP="00BC4AD1" w14:paraId="6630352E" w14:textId="77777777">
            <w:pPr>
              <w:spacing w:after="0"/>
              <w:ind w:left="0"/>
              <w:rPr>
                <w:rFonts w:ascii="Arial" w:hAnsi="Arial" w:cs="Arial"/>
                <w:szCs w:val="20"/>
                <w:u w:val="single"/>
              </w:rPr>
            </w:pPr>
            <w:r w:rsidRPr="00727FC6">
              <w:rPr>
                <w:rFonts w:ascii="Arial" w:hAnsi="Arial" w:cs="Arial"/>
                <w:szCs w:val="20"/>
                <w:u w:val="single"/>
              </w:rPr>
              <w:t xml:space="preserve">Document Name                                                            </w:t>
            </w:r>
          </w:p>
        </w:tc>
      </w:tr>
      <w:tr w14:paraId="4EC027AA" w14:textId="77777777" w:rsidTr="004D3916">
        <w:tblPrEx>
          <w:tblW w:w="10547" w:type="dxa"/>
          <w:jc w:val="center"/>
          <w:tblLook w:val="04A0"/>
        </w:tblPrEx>
        <w:trPr>
          <w:trHeight w:val="222"/>
          <w:jc w:val="center"/>
        </w:trPr>
        <w:tc>
          <w:tcPr>
            <w:tcW w:w="1813" w:type="dxa"/>
            <w:tcBorders>
              <w:top w:val="nil"/>
              <w:left w:val="single" w:sz="4" w:space="0" w:color="auto"/>
              <w:bottom w:val="nil"/>
              <w:right w:val="nil"/>
            </w:tcBorders>
            <w:shd w:val="clear" w:color="000000" w:fill="auto"/>
            <w:noWrap/>
            <w:vAlign w:val="bottom"/>
            <w:hideMark/>
          </w:tcPr>
          <w:p w:rsidR="00BC4AD1" w:rsidRPr="00727FC6" w:rsidP="00BC4AD1" w14:paraId="3F961DB6"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nil"/>
              <w:right w:val="nil"/>
            </w:tcBorders>
            <w:shd w:val="clear" w:color="000000" w:fill="auto"/>
            <w:noWrap/>
            <w:vAlign w:val="bottom"/>
            <w:hideMark/>
          </w:tcPr>
          <w:p w:rsidR="00BC4AD1" w:rsidRPr="00727FC6" w:rsidP="00BC4AD1" w14:paraId="7CFEA522" w14:textId="77777777">
            <w:pPr>
              <w:spacing w:after="0"/>
              <w:ind w:left="0"/>
              <w:jc w:val="center"/>
              <w:rPr>
                <w:rFonts w:ascii="Arial" w:hAnsi="Arial" w:cs="Arial"/>
                <w:b/>
                <w:bCs/>
                <w:szCs w:val="20"/>
              </w:rPr>
            </w:pPr>
            <w:r w:rsidRPr="00727FC6">
              <w:rPr>
                <w:rFonts w:ascii="Arial" w:hAnsi="Arial" w:cs="Arial"/>
                <w:b/>
                <w:bCs/>
                <w:szCs w:val="20"/>
              </w:rPr>
              <w:fldChar w:fldCharType="begin">
                <w:ffData>
                  <w:name w:val="Check1"/>
                  <w:enabled/>
                  <w:calcOnExit w:val="0"/>
                  <w:checkBox>
                    <w:sizeAuto/>
                    <w:default w:val="0"/>
                  </w:checkBox>
                </w:ffData>
              </w:fldChar>
            </w:r>
            <w:r w:rsidRPr="00727FC6">
              <w:rPr>
                <w:rFonts w:ascii="Arial" w:hAnsi="Arial" w:cs="Arial"/>
                <w:b/>
                <w:bCs/>
                <w:szCs w:val="20"/>
              </w:rPr>
              <w:instrText xml:space="preserve"> FORMCHECKBOX </w:instrText>
            </w:r>
            <w:r w:rsidR="001A1D4D">
              <w:rPr>
                <w:rFonts w:ascii="Arial" w:hAnsi="Arial" w:cs="Arial"/>
                <w:b/>
                <w:bCs/>
                <w:szCs w:val="20"/>
              </w:rPr>
              <w:fldChar w:fldCharType="separate"/>
            </w:r>
            <w:r w:rsidRPr="00727FC6">
              <w:rPr>
                <w:rFonts w:ascii="Arial" w:hAnsi="Arial" w:cs="Arial"/>
                <w:b/>
                <w:bCs/>
                <w:szCs w:val="20"/>
              </w:rPr>
              <w:fldChar w:fldCharType="end"/>
            </w:r>
            <w:r w:rsidRPr="00727FC6">
              <w:rPr>
                <w:rFonts w:ascii="Arial" w:hAnsi="Arial" w:cs="Arial"/>
                <w:b/>
                <w:bCs/>
                <w:szCs w:val="20"/>
              </w:rPr>
              <w:t> </w:t>
            </w:r>
          </w:p>
        </w:tc>
        <w:tc>
          <w:tcPr>
            <w:tcW w:w="305" w:type="dxa"/>
            <w:gridSpan w:val="3"/>
            <w:tcBorders>
              <w:top w:val="nil"/>
              <w:left w:val="nil"/>
              <w:bottom w:val="nil"/>
              <w:right w:val="nil"/>
            </w:tcBorders>
            <w:shd w:val="clear" w:color="000000" w:fill="auto"/>
            <w:noWrap/>
            <w:vAlign w:val="bottom"/>
            <w:hideMark/>
          </w:tcPr>
          <w:p w:rsidR="00BC4AD1" w:rsidRPr="00727FC6" w:rsidP="00BC4AD1" w14:paraId="5011F745" w14:textId="77777777">
            <w:pPr>
              <w:spacing w:after="0"/>
              <w:ind w:left="0"/>
              <w:jc w:val="center"/>
              <w:rPr>
                <w:rFonts w:ascii="Arial" w:hAnsi="Arial" w:cs="Arial"/>
                <w:b/>
                <w:bCs/>
                <w:szCs w:val="20"/>
              </w:rPr>
            </w:pPr>
            <w:r w:rsidRPr="00727FC6">
              <w:rPr>
                <w:rFonts w:ascii="Arial" w:hAnsi="Arial" w:cs="Arial"/>
                <w:b/>
                <w:bCs/>
                <w:szCs w:val="20"/>
              </w:rPr>
              <w:t> </w:t>
            </w:r>
          </w:p>
        </w:tc>
        <w:tc>
          <w:tcPr>
            <w:tcW w:w="851" w:type="dxa"/>
            <w:gridSpan w:val="5"/>
            <w:tcBorders>
              <w:top w:val="nil"/>
              <w:left w:val="nil"/>
              <w:bottom w:val="nil"/>
              <w:right w:val="nil"/>
            </w:tcBorders>
            <w:shd w:val="clear" w:color="000000" w:fill="auto"/>
            <w:noWrap/>
            <w:vAlign w:val="bottom"/>
            <w:hideMark/>
          </w:tcPr>
          <w:p w:rsidR="00BC4AD1" w:rsidRPr="00727FC6" w:rsidP="00BC4AD1" w14:paraId="5C47FDE3" w14:textId="77777777">
            <w:pPr>
              <w:spacing w:after="0"/>
              <w:ind w:left="0"/>
              <w:jc w:val="center"/>
              <w:rPr>
                <w:rFonts w:ascii="Arial" w:hAnsi="Arial" w:cs="Arial"/>
                <w:b/>
                <w:bCs/>
                <w:szCs w:val="20"/>
              </w:rPr>
            </w:pPr>
            <w:r w:rsidRPr="00727FC6">
              <w:rPr>
                <w:rFonts w:ascii="Arial" w:hAnsi="Arial" w:cs="Arial"/>
                <w:b/>
                <w:bCs/>
                <w:szCs w:val="20"/>
              </w:rPr>
              <w:t> </w:t>
            </w:r>
            <w:r w:rsidRPr="00727FC6" w:rsidR="00274147">
              <w:rPr>
                <w:rFonts w:ascii="Arial" w:hAnsi="Arial" w:cs="Arial"/>
                <w:b/>
                <w:bCs/>
                <w:szCs w:val="20"/>
              </w:rPr>
              <w:fldChar w:fldCharType="begin">
                <w:ffData>
                  <w:name w:val="Check1"/>
                  <w:enabled/>
                  <w:calcOnExit w:val="0"/>
                  <w:checkBox>
                    <w:sizeAuto/>
                    <w:default w:val="0"/>
                  </w:checkBox>
                </w:ffData>
              </w:fldChar>
            </w:r>
            <w:r w:rsidRPr="00727FC6">
              <w:rPr>
                <w:rFonts w:ascii="Arial" w:hAnsi="Arial" w:cs="Arial"/>
                <w:b/>
                <w:bCs/>
                <w:szCs w:val="20"/>
              </w:rPr>
              <w:instrText xml:space="preserve"> FORMCHECKBOX </w:instrText>
            </w:r>
            <w:r w:rsidR="001A1D4D">
              <w:rPr>
                <w:rFonts w:ascii="Arial" w:hAnsi="Arial" w:cs="Arial"/>
                <w:b/>
                <w:bCs/>
                <w:szCs w:val="20"/>
              </w:rPr>
              <w:fldChar w:fldCharType="separate"/>
            </w:r>
            <w:r w:rsidRPr="00727FC6" w:rsidR="00274147">
              <w:rPr>
                <w:rFonts w:ascii="Arial" w:hAnsi="Arial" w:cs="Arial"/>
                <w:b/>
                <w:bCs/>
                <w:szCs w:val="20"/>
              </w:rPr>
              <w:fldChar w:fldCharType="end"/>
            </w:r>
          </w:p>
        </w:tc>
        <w:tc>
          <w:tcPr>
            <w:tcW w:w="543" w:type="dxa"/>
            <w:gridSpan w:val="3"/>
            <w:tcBorders>
              <w:top w:val="nil"/>
              <w:left w:val="nil"/>
              <w:bottom w:val="nil"/>
              <w:right w:val="nil"/>
            </w:tcBorders>
            <w:shd w:val="clear" w:color="000000" w:fill="auto"/>
            <w:noWrap/>
            <w:vAlign w:val="bottom"/>
            <w:hideMark/>
          </w:tcPr>
          <w:p w:rsidR="00BC4AD1" w:rsidRPr="00727FC6" w:rsidP="00BC4AD1" w14:paraId="50E3D5EA" w14:textId="77777777">
            <w:pPr>
              <w:spacing w:after="0"/>
              <w:ind w:left="0"/>
              <w:rPr>
                <w:rFonts w:ascii="Arial" w:hAnsi="Arial" w:cs="Arial"/>
                <w:sz w:val="14"/>
                <w:szCs w:val="14"/>
              </w:rPr>
            </w:pPr>
            <w:r w:rsidRPr="00727FC6">
              <w:rPr>
                <w:rFonts w:ascii="Arial" w:hAnsi="Arial" w:cs="Arial"/>
                <w:sz w:val="14"/>
                <w:szCs w:val="14"/>
              </w:rPr>
              <w:t> </w:t>
            </w:r>
          </w:p>
        </w:tc>
        <w:tc>
          <w:tcPr>
            <w:tcW w:w="1334" w:type="dxa"/>
            <w:gridSpan w:val="2"/>
            <w:tcBorders>
              <w:top w:val="nil"/>
              <w:left w:val="nil"/>
              <w:bottom w:val="nil"/>
              <w:right w:val="nil"/>
            </w:tcBorders>
            <w:shd w:val="clear" w:color="000000" w:fill="auto"/>
            <w:noWrap/>
            <w:vAlign w:val="bottom"/>
            <w:hideMark/>
          </w:tcPr>
          <w:p w:rsidR="00BC4AD1" w:rsidRPr="00727FC6" w:rsidP="00BC4AD1" w14:paraId="4F9253CA" w14:textId="77777777">
            <w:pPr>
              <w:spacing w:after="0"/>
              <w:ind w:left="0"/>
              <w:rPr>
                <w:rFonts w:ascii="Arial" w:hAnsi="Arial" w:cs="Arial"/>
                <w:sz w:val="14"/>
                <w:szCs w:val="14"/>
              </w:rPr>
            </w:pPr>
            <w:r w:rsidRPr="00727FC6">
              <w:rPr>
                <w:rFonts w:ascii="Arial" w:hAnsi="Arial" w:cs="Arial"/>
                <w:sz w:val="14"/>
                <w:szCs w:val="14"/>
              </w:rPr>
              <w:t> </w:t>
            </w:r>
          </w:p>
        </w:tc>
        <w:tc>
          <w:tcPr>
            <w:tcW w:w="4847" w:type="dxa"/>
            <w:gridSpan w:val="9"/>
            <w:tcBorders>
              <w:top w:val="nil"/>
              <w:left w:val="nil"/>
              <w:bottom w:val="nil"/>
              <w:right w:val="single" w:sz="4" w:space="0" w:color="auto"/>
            </w:tcBorders>
            <w:shd w:val="clear" w:color="000000" w:fill="auto"/>
            <w:noWrap/>
            <w:vAlign w:val="bottom"/>
            <w:hideMark/>
          </w:tcPr>
          <w:p w:rsidR="00BC4AD1" w:rsidRPr="00727FC6" w:rsidP="00BC4AD1" w14:paraId="3BA547CC" w14:textId="77777777">
            <w:pPr>
              <w:spacing w:after="0"/>
              <w:ind w:left="0"/>
              <w:rPr>
                <w:rFonts w:ascii="Arial" w:hAnsi="Arial" w:cs="Arial"/>
                <w:szCs w:val="20"/>
              </w:rPr>
            </w:pPr>
            <w:r w:rsidRPr="00727FC6">
              <w:rPr>
                <w:rFonts w:ascii="Arial" w:hAnsi="Arial" w:cs="Arial"/>
                <w:szCs w:val="20"/>
              </w:rPr>
              <w:t>LMI Financial Reconciliation Worksheet (2 Parts)</w:t>
            </w:r>
          </w:p>
        </w:tc>
      </w:tr>
      <w:tr w14:paraId="5D238058" w14:textId="77777777" w:rsidTr="004D3916">
        <w:tblPrEx>
          <w:tblW w:w="10547" w:type="dxa"/>
          <w:jc w:val="center"/>
          <w:tblLook w:val="04A0"/>
        </w:tblPrEx>
        <w:trPr>
          <w:trHeight w:val="222"/>
          <w:jc w:val="center"/>
        </w:trPr>
        <w:tc>
          <w:tcPr>
            <w:tcW w:w="1813" w:type="dxa"/>
            <w:tcBorders>
              <w:top w:val="nil"/>
              <w:left w:val="single" w:sz="4" w:space="0" w:color="auto"/>
              <w:bottom w:val="nil"/>
              <w:right w:val="nil"/>
            </w:tcBorders>
            <w:shd w:val="clear" w:color="000000" w:fill="auto"/>
            <w:noWrap/>
            <w:vAlign w:val="bottom"/>
            <w:hideMark/>
          </w:tcPr>
          <w:p w:rsidR="00BC4AD1" w:rsidRPr="00727FC6" w:rsidP="00BC4AD1" w14:paraId="3CBE7455"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nil"/>
              <w:right w:val="nil"/>
            </w:tcBorders>
            <w:shd w:val="clear" w:color="000000" w:fill="auto"/>
            <w:noWrap/>
            <w:vAlign w:val="bottom"/>
            <w:hideMark/>
          </w:tcPr>
          <w:p w:rsidR="00BC4AD1" w:rsidRPr="00727FC6" w:rsidP="00BC4AD1" w14:paraId="7181B6F8" w14:textId="77777777">
            <w:pPr>
              <w:spacing w:after="0"/>
              <w:ind w:left="0"/>
              <w:jc w:val="center"/>
              <w:rPr>
                <w:rFonts w:ascii="Arial" w:hAnsi="Arial" w:cs="Arial"/>
                <w:b/>
                <w:bCs/>
                <w:szCs w:val="20"/>
              </w:rPr>
            </w:pPr>
            <w:r w:rsidRPr="00727FC6">
              <w:rPr>
                <w:rFonts w:ascii="Arial" w:hAnsi="Arial" w:cs="Arial"/>
                <w:b/>
                <w:bCs/>
                <w:szCs w:val="20"/>
              </w:rPr>
              <w:fldChar w:fldCharType="begin">
                <w:ffData>
                  <w:name w:val="Check1"/>
                  <w:enabled/>
                  <w:calcOnExit w:val="0"/>
                  <w:checkBox>
                    <w:sizeAuto/>
                    <w:default w:val="0"/>
                  </w:checkBox>
                </w:ffData>
              </w:fldChar>
            </w:r>
            <w:r w:rsidRPr="00727FC6">
              <w:rPr>
                <w:rFonts w:ascii="Arial" w:hAnsi="Arial" w:cs="Arial"/>
                <w:b/>
                <w:bCs/>
                <w:szCs w:val="20"/>
              </w:rPr>
              <w:instrText xml:space="preserve"> FORMCHECKBOX </w:instrText>
            </w:r>
            <w:r w:rsidR="001A1D4D">
              <w:rPr>
                <w:rFonts w:ascii="Arial" w:hAnsi="Arial" w:cs="Arial"/>
                <w:b/>
                <w:bCs/>
                <w:szCs w:val="20"/>
              </w:rPr>
              <w:fldChar w:fldCharType="separate"/>
            </w:r>
            <w:r w:rsidRPr="00727FC6">
              <w:rPr>
                <w:rFonts w:ascii="Arial" w:hAnsi="Arial" w:cs="Arial"/>
                <w:b/>
                <w:bCs/>
                <w:szCs w:val="20"/>
              </w:rPr>
              <w:fldChar w:fldCharType="end"/>
            </w:r>
            <w:r w:rsidRPr="00727FC6">
              <w:rPr>
                <w:rFonts w:ascii="Arial" w:hAnsi="Arial" w:cs="Arial"/>
                <w:b/>
                <w:bCs/>
                <w:szCs w:val="20"/>
              </w:rPr>
              <w:t> </w:t>
            </w:r>
          </w:p>
        </w:tc>
        <w:tc>
          <w:tcPr>
            <w:tcW w:w="305" w:type="dxa"/>
            <w:gridSpan w:val="3"/>
            <w:tcBorders>
              <w:top w:val="nil"/>
              <w:left w:val="nil"/>
              <w:bottom w:val="nil"/>
              <w:right w:val="nil"/>
            </w:tcBorders>
            <w:shd w:val="clear" w:color="000000" w:fill="auto"/>
            <w:noWrap/>
            <w:vAlign w:val="bottom"/>
            <w:hideMark/>
          </w:tcPr>
          <w:p w:rsidR="00BC4AD1" w:rsidRPr="00727FC6" w:rsidP="00BC4AD1" w14:paraId="18553CFC" w14:textId="77777777">
            <w:pPr>
              <w:spacing w:after="0"/>
              <w:ind w:left="0"/>
              <w:jc w:val="center"/>
              <w:rPr>
                <w:rFonts w:ascii="Arial" w:hAnsi="Arial" w:cs="Arial"/>
                <w:b/>
                <w:bCs/>
                <w:szCs w:val="20"/>
              </w:rPr>
            </w:pPr>
            <w:r w:rsidRPr="00727FC6">
              <w:rPr>
                <w:rFonts w:ascii="Arial" w:hAnsi="Arial" w:cs="Arial"/>
                <w:b/>
                <w:bCs/>
                <w:szCs w:val="20"/>
              </w:rPr>
              <w:t> </w:t>
            </w:r>
          </w:p>
        </w:tc>
        <w:tc>
          <w:tcPr>
            <w:tcW w:w="851" w:type="dxa"/>
            <w:gridSpan w:val="5"/>
            <w:tcBorders>
              <w:top w:val="nil"/>
              <w:left w:val="nil"/>
              <w:bottom w:val="nil"/>
              <w:right w:val="nil"/>
            </w:tcBorders>
            <w:shd w:val="clear" w:color="000000" w:fill="auto"/>
            <w:noWrap/>
            <w:vAlign w:val="bottom"/>
            <w:hideMark/>
          </w:tcPr>
          <w:p w:rsidR="00BC4AD1" w:rsidRPr="00727FC6" w:rsidP="00BC4AD1" w14:paraId="191150D0" w14:textId="77777777">
            <w:pPr>
              <w:spacing w:after="0"/>
              <w:ind w:left="0"/>
              <w:jc w:val="center"/>
              <w:rPr>
                <w:rFonts w:ascii="Arial" w:hAnsi="Arial" w:cs="Arial"/>
                <w:b/>
                <w:bCs/>
                <w:szCs w:val="20"/>
              </w:rPr>
            </w:pPr>
            <w:r w:rsidRPr="00727FC6">
              <w:rPr>
                <w:rFonts w:ascii="Arial" w:hAnsi="Arial" w:cs="Arial"/>
                <w:b/>
                <w:bCs/>
                <w:szCs w:val="20"/>
              </w:rPr>
              <w:t> </w:t>
            </w:r>
            <w:r w:rsidRPr="00727FC6" w:rsidR="00274147">
              <w:rPr>
                <w:rFonts w:ascii="Arial" w:hAnsi="Arial" w:cs="Arial"/>
                <w:b/>
                <w:bCs/>
                <w:szCs w:val="20"/>
              </w:rPr>
              <w:fldChar w:fldCharType="begin">
                <w:ffData>
                  <w:name w:val="Check1"/>
                  <w:enabled/>
                  <w:calcOnExit w:val="0"/>
                  <w:checkBox>
                    <w:sizeAuto/>
                    <w:default w:val="0"/>
                  </w:checkBox>
                </w:ffData>
              </w:fldChar>
            </w:r>
            <w:r w:rsidRPr="00727FC6">
              <w:rPr>
                <w:rFonts w:ascii="Arial" w:hAnsi="Arial" w:cs="Arial"/>
                <w:b/>
                <w:bCs/>
                <w:szCs w:val="20"/>
              </w:rPr>
              <w:instrText xml:space="preserve"> FORMCHECKBOX </w:instrText>
            </w:r>
            <w:r w:rsidR="001A1D4D">
              <w:rPr>
                <w:rFonts w:ascii="Arial" w:hAnsi="Arial" w:cs="Arial"/>
                <w:b/>
                <w:bCs/>
                <w:szCs w:val="20"/>
              </w:rPr>
              <w:fldChar w:fldCharType="separate"/>
            </w:r>
            <w:r w:rsidRPr="00727FC6" w:rsidR="00274147">
              <w:rPr>
                <w:rFonts w:ascii="Arial" w:hAnsi="Arial" w:cs="Arial"/>
                <w:b/>
                <w:bCs/>
                <w:szCs w:val="20"/>
              </w:rPr>
              <w:fldChar w:fldCharType="end"/>
            </w:r>
          </w:p>
        </w:tc>
        <w:tc>
          <w:tcPr>
            <w:tcW w:w="543" w:type="dxa"/>
            <w:gridSpan w:val="3"/>
            <w:tcBorders>
              <w:top w:val="nil"/>
              <w:left w:val="nil"/>
              <w:bottom w:val="nil"/>
              <w:right w:val="nil"/>
            </w:tcBorders>
            <w:shd w:val="clear" w:color="000000" w:fill="auto"/>
            <w:noWrap/>
            <w:vAlign w:val="bottom"/>
            <w:hideMark/>
          </w:tcPr>
          <w:p w:rsidR="00BC4AD1" w:rsidRPr="00727FC6" w:rsidP="00BC4AD1" w14:paraId="4855F70E" w14:textId="77777777">
            <w:pPr>
              <w:spacing w:after="0"/>
              <w:ind w:left="0"/>
              <w:rPr>
                <w:rFonts w:ascii="Arial" w:hAnsi="Arial" w:cs="Arial"/>
                <w:sz w:val="14"/>
                <w:szCs w:val="14"/>
              </w:rPr>
            </w:pPr>
            <w:r w:rsidRPr="00727FC6">
              <w:rPr>
                <w:rFonts w:ascii="Arial" w:hAnsi="Arial" w:cs="Arial"/>
                <w:sz w:val="14"/>
                <w:szCs w:val="14"/>
              </w:rPr>
              <w:t> </w:t>
            </w:r>
          </w:p>
        </w:tc>
        <w:tc>
          <w:tcPr>
            <w:tcW w:w="1334" w:type="dxa"/>
            <w:gridSpan w:val="2"/>
            <w:tcBorders>
              <w:top w:val="nil"/>
              <w:left w:val="nil"/>
              <w:bottom w:val="nil"/>
              <w:right w:val="nil"/>
            </w:tcBorders>
            <w:shd w:val="clear" w:color="000000" w:fill="auto"/>
            <w:noWrap/>
            <w:vAlign w:val="bottom"/>
            <w:hideMark/>
          </w:tcPr>
          <w:p w:rsidR="00BC4AD1" w:rsidRPr="00727FC6" w:rsidP="00BC4AD1" w14:paraId="24F3B678" w14:textId="77777777">
            <w:pPr>
              <w:spacing w:after="0"/>
              <w:ind w:left="0"/>
              <w:rPr>
                <w:rFonts w:ascii="Arial" w:hAnsi="Arial" w:cs="Arial"/>
                <w:sz w:val="14"/>
                <w:szCs w:val="14"/>
              </w:rPr>
            </w:pPr>
            <w:r w:rsidRPr="00727FC6">
              <w:rPr>
                <w:rFonts w:ascii="Arial" w:hAnsi="Arial" w:cs="Arial"/>
                <w:sz w:val="14"/>
                <w:szCs w:val="14"/>
              </w:rPr>
              <w:t> </w:t>
            </w:r>
          </w:p>
        </w:tc>
        <w:tc>
          <w:tcPr>
            <w:tcW w:w="2340" w:type="dxa"/>
            <w:gridSpan w:val="7"/>
            <w:tcBorders>
              <w:top w:val="nil"/>
              <w:left w:val="nil"/>
              <w:bottom w:val="nil"/>
              <w:right w:val="nil"/>
            </w:tcBorders>
            <w:shd w:val="clear" w:color="000000" w:fill="auto"/>
            <w:noWrap/>
            <w:vAlign w:val="bottom"/>
            <w:hideMark/>
          </w:tcPr>
          <w:p w:rsidR="00BC4AD1" w:rsidRPr="00727FC6" w:rsidP="00BC4AD1" w14:paraId="34ABE007" w14:textId="77777777">
            <w:pPr>
              <w:spacing w:after="0"/>
              <w:ind w:left="0"/>
              <w:rPr>
                <w:rFonts w:ascii="Arial" w:hAnsi="Arial" w:cs="Arial"/>
                <w:szCs w:val="20"/>
              </w:rPr>
            </w:pPr>
            <w:r w:rsidRPr="00727FC6">
              <w:rPr>
                <w:rFonts w:ascii="Arial" w:hAnsi="Arial" w:cs="Arial"/>
                <w:szCs w:val="20"/>
              </w:rPr>
              <w:t>Financial Reports</w:t>
            </w:r>
          </w:p>
        </w:tc>
        <w:tc>
          <w:tcPr>
            <w:tcW w:w="2507" w:type="dxa"/>
            <w:gridSpan w:val="2"/>
            <w:tcBorders>
              <w:top w:val="nil"/>
              <w:left w:val="nil"/>
              <w:bottom w:val="nil"/>
              <w:right w:val="single" w:sz="4" w:space="0" w:color="auto"/>
            </w:tcBorders>
            <w:shd w:val="clear" w:color="000000" w:fill="auto"/>
            <w:noWrap/>
            <w:vAlign w:val="bottom"/>
            <w:hideMark/>
          </w:tcPr>
          <w:p w:rsidR="00BC4AD1" w:rsidRPr="00727FC6" w:rsidP="00BC4AD1" w14:paraId="40BE3C7E" w14:textId="77777777">
            <w:pPr>
              <w:spacing w:after="0"/>
              <w:ind w:left="0"/>
              <w:rPr>
                <w:rFonts w:ascii="Arial" w:hAnsi="Arial" w:cs="Arial"/>
                <w:sz w:val="14"/>
                <w:szCs w:val="14"/>
              </w:rPr>
            </w:pPr>
            <w:r w:rsidRPr="00727FC6">
              <w:rPr>
                <w:rFonts w:ascii="Arial" w:hAnsi="Arial" w:cs="Arial"/>
                <w:sz w:val="14"/>
                <w:szCs w:val="14"/>
              </w:rPr>
              <w:t> </w:t>
            </w:r>
          </w:p>
        </w:tc>
      </w:tr>
      <w:tr w14:paraId="5777DDAA" w14:textId="77777777" w:rsidTr="004D3916">
        <w:tblPrEx>
          <w:tblW w:w="10547" w:type="dxa"/>
          <w:jc w:val="center"/>
          <w:tblLook w:val="04A0"/>
        </w:tblPrEx>
        <w:trPr>
          <w:trHeight w:val="222"/>
          <w:jc w:val="center"/>
        </w:trPr>
        <w:tc>
          <w:tcPr>
            <w:tcW w:w="1813" w:type="dxa"/>
            <w:tcBorders>
              <w:top w:val="nil"/>
              <w:left w:val="single" w:sz="4" w:space="0" w:color="auto"/>
              <w:bottom w:val="nil"/>
              <w:right w:val="nil"/>
            </w:tcBorders>
            <w:shd w:val="clear" w:color="000000" w:fill="auto"/>
            <w:noWrap/>
            <w:vAlign w:val="bottom"/>
            <w:hideMark/>
          </w:tcPr>
          <w:p w:rsidR="00BC4AD1" w:rsidRPr="00727FC6" w:rsidP="00BC4AD1" w14:paraId="35FF9041"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nil"/>
              <w:right w:val="nil"/>
            </w:tcBorders>
            <w:shd w:val="clear" w:color="000000" w:fill="auto"/>
            <w:noWrap/>
            <w:vAlign w:val="bottom"/>
            <w:hideMark/>
          </w:tcPr>
          <w:p w:rsidR="00BC4AD1" w:rsidRPr="00727FC6" w:rsidP="00BC4AD1" w14:paraId="284DD0C0" w14:textId="77777777">
            <w:pPr>
              <w:spacing w:after="0"/>
              <w:ind w:left="0"/>
              <w:jc w:val="center"/>
              <w:rPr>
                <w:rFonts w:ascii="Arial" w:hAnsi="Arial" w:cs="Arial"/>
                <w:b/>
                <w:bCs/>
                <w:szCs w:val="20"/>
              </w:rPr>
            </w:pPr>
            <w:r w:rsidRPr="00727FC6">
              <w:rPr>
                <w:rFonts w:ascii="Arial" w:hAnsi="Arial" w:cs="Arial"/>
                <w:b/>
                <w:bCs/>
                <w:szCs w:val="20"/>
              </w:rPr>
              <w:fldChar w:fldCharType="begin">
                <w:ffData>
                  <w:name w:val="Check1"/>
                  <w:enabled/>
                  <w:calcOnExit w:val="0"/>
                  <w:checkBox>
                    <w:sizeAuto/>
                    <w:default w:val="0"/>
                  </w:checkBox>
                </w:ffData>
              </w:fldChar>
            </w:r>
            <w:r w:rsidRPr="00727FC6">
              <w:rPr>
                <w:rFonts w:ascii="Arial" w:hAnsi="Arial" w:cs="Arial"/>
                <w:b/>
                <w:bCs/>
                <w:szCs w:val="20"/>
              </w:rPr>
              <w:instrText xml:space="preserve"> FORMCHECKBOX </w:instrText>
            </w:r>
            <w:r w:rsidR="001A1D4D">
              <w:rPr>
                <w:rFonts w:ascii="Arial" w:hAnsi="Arial" w:cs="Arial"/>
                <w:b/>
                <w:bCs/>
                <w:szCs w:val="20"/>
              </w:rPr>
              <w:fldChar w:fldCharType="separate"/>
            </w:r>
            <w:r w:rsidRPr="00727FC6">
              <w:rPr>
                <w:rFonts w:ascii="Arial" w:hAnsi="Arial" w:cs="Arial"/>
                <w:b/>
                <w:bCs/>
                <w:szCs w:val="20"/>
              </w:rPr>
              <w:fldChar w:fldCharType="end"/>
            </w:r>
            <w:r w:rsidRPr="00727FC6">
              <w:rPr>
                <w:rFonts w:ascii="Arial" w:hAnsi="Arial" w:cs="Arial"/>
                <w:b/>
                <w:bCs/>
                <w:szCs w:val="20"/>
              </w:rPr>
              <w:t> </w:t>
            </w:r>
          </w:p>
        </w:tc>
        <w:tc>
          <w:tcPr>
            <w:tcW w:w="305" w:type="dxa"/>
            <w:gridSpan w:val="3"/>
            <w:tcBorders>
              <w:top w:val="nil"/>
              <w:left w:val="nil"/>
              <w:bottom w:val="nil"/>
              <w:right w:val="nil"/>
            </w:tcBorders>
            <w:shd w:val="clear" w:color="000000" w:fill="auto"/>
            <w:noWrap/>
            <w:vAlign w:val="bottom"/>
            <w:hideMark/>
          </w:tcPr>
          <w:p w:rsidR="00BC4AD1" w:rsidRPr="00727FC6" w:rsidP="00BC4AD1" w14:paraId="4C4E25FF" w14:textId="77777777">
            <w:pPr>
              <w:spacing w:after="0"/>
              <w:ind w:left="0"/>
              <w:jc w:val="center"/>
              <w:rPr>
                <w:rFonts w:ascii="Arial" w:hAnsi="Arial" w:cs="Arial"/>
                <w:b/>
                <w:bCs/>
                <w:szCs w:val="20"/>
              </w:rPr>
            </w:pPr>
            <w:r w:rsidRPr="00727FC6">
              <w:rPr>
                <w:rFonts w:ascii="Arial" w:hAnsi="Arial" w:cs="Arial"/>
                <w:b/>
                <w:bCs/>
                <w:szCs w:val="20"/>
              </w:rPr>
              <w:t> </w:t>
            </w:r>
          </w:p>
        </w:tc>
        <w:tc>
          <w:tcPr>
            <w:tcW w:w="851" w:type="dxa"/>
            <w:gridSpan w:val="5"/>
            <w:tcBorders>
              <w:top w:val="nil"/>
              <w:left w:val="nil"/>
              <w:bottom w:val="nil"/>
              <w:right w:val="nil"/>
            </w:tcBorders>
            <w:shd w:val="clear" w:color="000000" w:fill="auto"/>
            <w:noWrap/>
            <w:vAlign w:val="bottom"/>
            <w:hideMark/>
          </w:tcPr>
          <w:p w:rsidR="00BC4AD1" w:rsidRPr="00727FC6" w:rsidP="00BC4AD1" w14:paraId="6D149614" w14:textId="77777777">
            <w:pPr>
              <w:spacing w:after="0"/>
              <w:ind w:left="0"/>
              <w:jc w:val="center"/>
              <w:rPr>
                <w:rFonts w:ascii="Arial" w:hAnsi="Arial" w:cs="Arial"/>
                <w:b/>
                <w:bCs/>
                <w:szCs w:val="20"/>
              </w:rPr>
            </w:pPr>
            <w:r w:rsidRPr="00727FC6">
              <w:rPr>
                <w:rFonts w:ascii="Arial" w:hAnsi="Arial" w:cs="Arial"/>
                <w:b/>
                <w:bCs/>
                <w:szCs w:val="20"/>
              </w:rPr>
              <w:t> </w:t>
            </w:r>
            <w:r w:rsidRPr="00727FC6" w:rsidR="00274147">
              <w:rPr>
                <w:rFonts w:ascii="Arial" w:hAnsi="Arial" w:cs="Arial"/>
                <w:b/>
                <w:bCs/>
                <w:szCs w:val="20"/>
              </w:rPr>
              <w:fldChar w:fldCharType="begin">
                <w:ffData>
                  <w:name w:val="Check1"/>
                  <w:enabled/>
                  <w:calcOnExit w:val="0"/>
                  <w:checkBox>
                    <w:sizeAuto/>
                    <w:default w:val="0"/>
                  </w:checkBox>
                </w:ffData>
              </w:fldChar>
            </w:r>
            <w:r w:rsidRPr="00727FC6">
              <w:rPr>
                <w:rFonts w:ascii="Arial" w:hAnsi="Arial" w:cs="Arial"/>
                <w:b/>
                <w:bCs/>
                <w:szCs w:val="20"/>
              </w:rPr>
              <w:instrText xml:space="preserve"> FORMCHECKBOX </w:instrText>
            </w:r>
            <w:r w:rsidR="001A1D4D">
              <w:rPr>
                <w:rFonts w:ascii="Arial" w:hAnsi="Arial" w:cs="Arial"/>
                <w:b/>
                <w:bCs/>
                <w:szCs w:val="20"/>
              </w:rPr>
              <w:fldChar w:fldCharType="separate"/>
            </w:r>
            <w:r w:rsidRPr="00727FC6" w:rsidR="00274147">
              <w:rPr>
                <w:rFonts w:ascii="Arial" w:hAnsi="Arial" w:cs="Arial"/>
                <w:b/>
                <w:bCs/>
                <w:szCs w:val="20"/>
              </w:rPr>
              <w:fldChar w:fldCharType="end"/>
            </w:r>
          </w:p>
        </w:tc>
        <w:tc>
          <w:tcPr>
            <w:tcW w:w="543" w:type="dxa"/>
            <w:gridSpan w:val="3"/>
            <w:tcBorders>
              <w:top w:val="nil"/>
              <w:left w:val="nil"/>
              <w:bottom w:val="nil"/>
              <w:right w:val="nil"/>
            </w:tcBorders>
            <w:shd w:val="clear" w:color="000000" w:fill="auto"/>
            <w:noWrap/>
            <w:vAlign w:val="bottom"/>
            <w:hideMark/>
          </w:tcPr>
          <w:p w:rsidR="00BC4AD1" w:rsidRPr="00727FC6" w:rsidP="00BC4AD1" w14:paraId="49CE736D" w14:textId="77777777">
            <w:pPr>
              <w:spacing w:after="0"/>
              <w:ind w:left="0"/>
              <w:rPr>
                <w:rFonts w:ascii="Arial" w:hAnsi="Arial" w:cs="Arial"/>
                <w:sz w:val="14"/>
                <w:szCs w:val="14"/>
              </w:rPr>
            </w:pPr>
            <w:r w:rsidRPr="00727FC6">
              <w:rPr>
                <w:rFonts w:ascii="Arial" w:hAnsi="Arial" w:cs="Arial"/>
                <w:sz w:val="14"/>
                <w:szCs w:val="14"/>
              </w:rPr>
              <w:t> </w:t>
            </w:r>
          </w:p>
        </w:tc>
        <w:tc>
          <w:tcPr>
            <w:tcW w:w="1334" w:type="dxa"/>
            <w:gridSpan w:val="2"/>
            <w:tcBorders>
              <w:top w:val="nil"/>
              <w:left w:val="nil"/>
              <w:bottom w:val="nil"/>
              <w:right w:val="nil"/>
            </w:tcBorders>
            <w:shd w:val="clear" w:color="000000" w:fill="auto"/>
            <w:noWrap/>
            <w:vAlign w:val="bottom"/>
            <w:hideMark/>
          </w:tcPr>
          <w:p w:rsidR="00BC4AD1" w:rsidRPr="00727FC6" w:rsidP="00BC4AD1" w14:paraId="102F07AC" w14:textId="77777777">
            <w:pPr>
              <w:spacing w:after="0"/>
              <w:ind w:left="0"/>
              <w:rPr>
                <w:rFonts w:ascii="Arial" w:hAnsi="Arial" w:cs="Arial"/>
                <w:sz w:val="14"/>
                <w:szCs w:val="14"/>
              </w:rPr>
            </w:pPr>
            <w:r w:rsidRPr="00727FC6">
              <w:rPr>
                <w:rFonts w:ascii="Arial" w:hAnsi="Arial" w:cs="Arial"/>
                <w:sz w:val="14"/>
                <w:szCs w:val="14"/>
              </w:rPr>
              <w:t> </w:t>
            </w:r>
          </w:p>
        </w:tc>
        <w:tc>
          <w:tcPr>
            <w:tcW w:w="4847" w:type="dxa"/>
            <w:gridSpan w:val="9"/>
            <w:tcBorders>
              <w:top w:val="nil"/>
              <w:left w:val="nil"/>
              <w:bottom w:val="nil"/>
              <w:right w:val="single" w:sz="4" w:space="0" w:color="auto"/>
            </w:tcBorders>
            <w:shd w:val="clear" w:color="000000" w:fill="auto"/>
            <w:noWrap/>
            <w:vAlign w:val="bottom"/>
            <w:hideMark/>
          </w:tcPr>
          <w:p w:rsidR="00BC4AD1" w:rsidRPr="00727FC6" w:rsidP="00BC4AD1" w14:paraId="77461A9D" w14:textId="77777777">
            <w:pPr>
              <w:spacing w:after="0"/>
              <w:ind w:left="0"/>
              <w:rPr>
                <w:rFonts w:ascii="Arial" w:hAnsi="Arial" w:cs="Arial"/>
                <w:szCs w:val="20"/>
              </w:rPr>
            </w:pPr>
            <w:r w:rsidRPr="00727FC6">
              <w:rPr>
                <w:rFonts w:ascii="Arial" w:hAnsi="Arial" w:cs="Arial"/>
                <w:szCs w:val="20"/>
              </w:rPr>
              <w:t>Property Listing (if applicable)</w:t>
            </w:r>
          </w:p>
        </w:tc>
      </w:tr>
      <w:tr w14:paraId="7984531B" w14:textId="77777777" w:rsidTr="004D3916">
        <w:tblPrEx>
          <w:tblW w:w="10547" w:type="dxa"/>
          <w:jc w:val="center"/>
          <w:tblLook w:val="04A0"/>
        </w:tblPrEx>
        <w:trPr>
          <w:trHeight w:val="80"/>
          <w:jc w:val="center"/>
        </w:trPr>
        <w:tc>
          <w:tcPr>
            <w:tcW w:w="1813" w:type="dxa"/>
            <w:tcBorders>
              <w:top w:val="nil"/>
              <w:left w:val="single" w:sz="4" w:space="0" w:color="auto"/>
              <w:bottom w:val="nil"/>
              <w:right w:val="nil"/>
            </w:tcBorders>
            <w:shd w:val="clear" w:color="000000" w:fill="auto"/>
            <w:noWrap/>
            <w:vAlign w:val="bottom"/>
            <w:hideMark/>
          </w:tcPr>
          <w:p w:rsidR="00BC4AD1" w:rsidRPr="00727FC6" w:rsidP="00BC4AD1" w14:paraId="2C7F9A80"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nil"/>
              <w:right w:val="nil"/>
            </w:tcBorders>
            <w:shd w:val="clear" w:color="000000" w:fill="auto"/>
            <w:noWrap/>
            <w:vAlign w:val="bottom"/>
          </w:tcPr>
          <w:p w:rsidR="00BC4AD1" w:rsidRPr="00727FC6" w:rsidP="00BC4AD1" w14:paraId="3656EEE0" w14:textId="77777777">
            <w:pPr>
              <w:spacing w:after="0"/>
              <w:ind w:left="0"/>
              <w:jc w:val="center"/>
              <w:rPr>
                <w:rFonts w:ascii="Arial" w:hAnsi="Arial" w:cs="Arial"/>
                <w:b/>
                <w:bCs/>
                <w:szCs w:val="20"/>
              </w:rPr>
            </w:pPr>
          </w:p>
        </w:tc>
        <w:tc>
          <w:tcPr>
            <w:tcW w:w="305" w:type="dxa"/>
            <w:gridSpan w:val="3"/>
            <w:tcBorders>
              <w:top w:val="nil"/>
              <w:left w:val="nil"/>
              <w:bottom w:val="nil"/>
              <w:right w:val="nil"/>
            </w:tcBorders>
            <w:shd w:val="clear" w:color="000000" w:fill="auto"/>
            <w:noWrap/>
            <w:vAlign w:val="bottom"/>
          </w:tcPr>
          <w:p w:rsidR="00BC4AD1" w:rsidRPr="00727FC6" w:rsidP="00BC4AD1" w14:paraId="4016E111" w14:textId="77777777">
            <w:pPr>
              <w:spacing w:after="0"/>
              <w:ind w:left="0"/>
              <w:jc w:val="center"/>
              <w:rPr>
                <w:rFonts w:ascii="Arial" w:hAnsi="Arial" w:cs="Arial"/>
                <w:b/>
                <w:bCs/>
                <w:szCs w:val="20"/>
              </w:rPr>
            </w:pPr>
          </w:p>
        </w:tc>
        <w:tc>
          <w:tcPr>
            <w:tcW w:w="851" w:type="dxa"/>
            <w:gridSpan w:val="5"/>
            <w:tcBorders>
              <w:top w:val="nil"/>
              <w:left w:val="nil"/>
              <w:bottom w:val="nil"/>
              <w:right w:val="nil"/>
            </w:tcBorders>
            <w:shd w:val="clear" w:color="000000" w:fill="auto"/>
            <w:noWrap/>
            <w:vAlign w:val="bottom"/>
          </w:tcPr>
          <w:p w:rsidR="00BC4AD1" w:rsidRPr="00727FC6" w:rsidP="00BC4AD1" w14:paraId="48C50CE9" w14:textId="77777777">
            <w:pPr>
              <w:spacing w:after="0"/>
              <w:ind w:left="0"/>
              <w:jc w:val="center"/>
              <w:rPr>
                <w:rFonts w:ascii="Arial" w:hAnsi="Arial" w:cs="Arial"/>
                <w:b/>
                <w:bCs/>
                <w:szCs w:val="20"/>
              </w:rPr>
            </w:pPr>
          </w:p>
        </w:tc>
        <w:tc>
          <w:tcPr>
            <w:tcW w:w="543" w:type="dxa"/>
            <w:gridSpan w:val="3"/>
            <w:tcBorders>
              <w:top w:val="nil"/>
              <w:left w:val="nil"/>
              <w:bottom w:val="nil"/>
              <w:right w:val="nil"/>
            </w:tcBorders>
            <w:shd w:val="clear" w:color="000000" w:fill="auto"/>
            <w:noWrap/>
            <w:vAlign w:val="bottom"/>
          </w:tcPr>
          <w:p w:rsidR="00BC4AD1" w:rsidRPr="00727FC6" w:rsidP="00BC4AD1" w14:paraId="4A8D2847" w14:textId="77777777">
            <w:pPr>
              <w:spacing w:after="0"/>
              <w:ind w:left="0"/>
              <w:rPr>
                <w:rFonts w:ascii="Arial" w:hAnsi="Arial" w:cs="Arial"/>
                <w:sz w:val="14"/>
                <w:szCs w:val="14"/>
              </w:rPr>
            </w:pPr>
          </w:p>
        </w:tc>
        <w:tc>
          <w:tcPr>
            <w:tcW w:w="1334" w:type="dxa"/>
            <w:gridSpan w:val="2"/>
            <w:tcBorders>
              <w:top w:val="nil"/>
              <w:left w:val="nil"/>
              <w:bottom w:val="nil"/>
              <w:right w:val="nil"/>
            </w:tcBorders>
            <w:shd w:val="clear" w:color="000000" w:fill="auto"/>
            <w:noWrap/>
            <w:vAlign w:val="bottom"/>
          </w:tcPr>
          <w:p w:rsidR="00BC4AD1" w:rsidRPr="00727FC6" w:rsidP="00BC4AD1" w14:paraId="244EF945" w14:textId="77777777">
            <w:pPr>
              <w:spacing w:after="0"/>
              <w:ind w:left="0"/>
              <w:rPr>
                <w:rFonts w:ascii="Arial" w:hAnsi="Arial" w:cs="Arial"/>
                <w:sz w:val="14"/>
                <w:szCs w:val="14"/>
              </w:rPr>
            </w:pPr>
          </w:p>
        </w:tc>
        <w:tc>
          <w:tcPr>
            <w:tcW w:w="4847" w:type="dxa"/>
            <w:gridSpan w:val="9"/>
            <w:tcBorders>
              <w:top w:val="nil"/>
              <w:left w:val="nil"/>
              <w:bottom w:val="nil"/>
              <w:right w:val="single" w:sz="4" w:space="0" w:color="auto"/>
            </w:tcBorders>
            <w:shd w:val="clear" w:color="000000" w:fill="auto"/>
            <w:noWrap/>
            <w:vAlign w:val="bottom"/>
          </w:tcPr>
          <w:p w:rsidR="00BC4AD1" w:rsidRPr="00727FC6" w:rsidP="00BC4AD1" w14:paraId="04BD9EDE" w14:textId="77777777">
            <w:pPr>
              <w:spacing w:after="0"/>
              <w:ind w:left="0"/>
              <w:rPr>
                <w:rFonts w:ascii="Arial" w:hAnsi="Arial" w:cs="Arial"/>
                <w:szCs w:val="20"/>
              </w:rPr>
            </w:pPr>
          </w:p>
        </w:tc>
      </w:tr>
      <w:tr w14:paraId="23A91327" w14:textId="77777777" w:rsidTr="004D3916">
        <w:tblPrEx>
          <w:tblW w:w="10547" w:type="dxa"/>
          <w:jc w:val="center"/>
          <w:tblLook w:val="04A0"/>
        </w:tblPrEx>
        <w:trPr>
          <w:trHeight w:val="222"/>
          <w:jc w:val="center"/>
        </w:trPr>
        <w:tc>
          <w:tcPr>
            <w:tcW w:w="1813" w:type="dxa"/>
            <w:tcBorders>
              <w:top w:val="nil"/>
              <w:left w:val="single" w:sz="4" w:space="0" w:color="auto"/>
              <w:bottom w:val="nil"/>
              <w:right w:val="nil"/>
            </w:tcBorders>
            <w:shd w:val="clear" w:color="000000" w:fill="auto"/>
            <w:noWrap/>
            <w:vAlign w:val="bottom"/>
            <w:hideMark/>
          </w:tcPr>
          <w:p w:rsidR="00C86EFE" w:rsidRPr="00727FC6" w:rsidP="00C86EFE" w14:paraId="6475364E"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nil"/>
              <w:right w:val="nil"/>
            </w:tcBorders>
            <w:shd w:val="clear" w:color="000000" w:fill="auto"/>
            <w:noWrap/>
            <w:vAlign w:val="bottom"/>
            <w:hideMark/>
          </w:tcPr>
          <w:p w:rsidR="00C86EFE" w:rsidRPr="00727FC6" w:rsidP="00C86EFE" w14:paraId="7FB14625" w14:textId="77777777">
            <w:pPr>
              <w:spacing w:after="0"/>
              <w:ind w:left="0"/>
              <w:jc w:val="center"/>
              <w:rPr>
                <w:rFonts w:ascii="Arial" w:hAnsi="Arial" w:cs="Arial"/>
                <w:b/>
                <w:bCs/>
                <w:szCs w:val="20"/>
              </w:rPr>
            </w:pPr>
            <w:r w:rsidRPr="00727FC6">
              <w:rPr>
                <w:rFonts w:ascii="Arial" w:hAnsi="Arial" w:cs="Arial"/>
                <w:b/>
                <w:bCs/>
                <w:szCs w:val="20"/>
              </w:rPr>
              <w:fldChar w:fldCharType="begin">
                <w:ffData>
                  <w:name w:val="Check1"/>
                  <w:enabled/>
                  <w:calcOnExit w:val="0"/>
                  <w:checkBox>
                    <w:sizeAuto/>
                    <w:default w:val="0"/>
                  </w:checkBox>
                </w:ffData>
              </w:fldChar>
            </w:r>
            <w:r w:rsidRPr="00727FC6">
              <w:rPr>
                <w:rFonts w:ascii="Arial" w:hAnsi="Arial" w:cs="Arial"/>
                <w:b/>
                <w:bCs/>
                <w:szCs w:val="20"/>
              </w:rPr>
              <w:instrText xml:space="preserve"> FORMCHECKBOX </w:instrText>
            </w:r>
            <w:r w:rsidR="001A1D4D">
              <w:rPr>
                <w:rFonts w:ascii="Arial" w:hAnsi="Arial" w:cs="Arial"/>
                <w:b/>
                <w:bCs/>
                <w:szCs w:val="20"/>
              </w:rPr>
              <w:fldChar w:fldCharType="separate"/>
            </w:r>
            <w:r w:rsidRPr="00727FC6">
              <w:rPr>
                <w:rFonts w:ascii="Arial" w:hAnsi="Arial" w:cs="Arial"/>
                <w:b/>
                <w:bCs/>
                <w:szCs w:val="20"/>
              </w:rPr>
              <w:fldChar w:fldCharType="end"/>
            </w:r>
            <w:r w:rsidRPr="00727FC6">
              <w:rPr>
                <w:rFonts w:ascii="Arial" w:hAnsi="Arial" w:cs="Arial"/>
                <w:b/>
                <w:bCs/>
                <w:szCs w:val="20"/>
              </w:rPr>
              <w:t> </w:t>
            </w:r>
          </w:p>
        </w:tc>
        <w:tc>
          <w:tcPr>
            <w:tcW w:w="305" w:type="dxa"/>
            <w:gridSpan w:val="3"/>
            <w:tcBorders>
              <w:top w:val="nil"/>
              <w:left w:val="nil"/>
              <w:bottom w:val="nil"/>
              <w:right w:val="nil"/>
            </w:tcBorders>
            <w:shd w:val="clear" w:color="000000" w:fill="auto"/>
            <w:noWrap/>
            <w:vAlign w:val="bottom"/>
            <w:hideMark/>
          </w:tcPr>
          <w:p w:rsidR="00C86EFE" w:rsidRPr="00727FC6" w:rsidP="00C86EFE" w14:paraId="4EDCE44A" w14:textId="77777777">
            <w:pPr>
              <w:spacing w:after="0"/>
              <w:ind w:left="0"/>
              <w:jc w:val="center"/>
              <w:rPr>
                <w:rFonts w:ascii="Arial" w:hAnsi="Arial" w:cs="Arial"/>
                <w:b/>
                <w:bCs/>
                <w:szCs w:val="20"/>
              </w:rPr>
            </w:pPr>
            <w:r w:rsidRPr="00727FC6">
              <w:rPr>
                <w:rFonts w:ascii="Arial" w:hAnsi="Arial" w:cs="Arial"/>
                <w:b/>
                <w:bCs/>
                <w:szCs w:val="20"/>
              </w:rPr>
              <w:t> </w:t>
            </w:r>
          </w:p>
        </w:tc>
        <w:tc>
          <w:tcPr>
            <w:tcW w:w="851" w:type="dxa"/>
            <w:gridSpan w:val="5"/>
            <w:tcBorders>
              <w:top w:val="nil"/>
              <w:left w:val="nil"/>
              <w:bottom w:val="nil"/>
              <w:right w:val="nil"/>
            </w:tcBorders>
            <w:shd w:val="clear" w:color="000000" w:fill="auto"/>
            <w:noWrap/>
            <w:vAlign w:val="bottom"/>
            <w:hideMark/>
          </w:tcPr>
          <w:p w:rsidR="00C86EFE" w:rsidRPr="00727FC6" w:rsidP="00C86EFE" w14:paraId="0B2EC5A0" w14:textId="77777777">
            <w:pPr>
              <w:spacing w:after="0"/>
              <w:ind w:left="0"/>
              <w:jc w:val="center"/>
              <w:rPr>
                <w:rFonts w:ascii="Arial" w:hAnsi="Arial" w:cs="Arial"/>
                <w:b/>
                <w:bCs/>
                <w:szCs w:val="20"/>
              </w:rPr>
            </w:pPr>
            <w:r w:rsidRPr="00727FC6">
              <w:rPr>
                <w:rFonts w:ascii="Arial" w:hAnsi="Arial" w:cs="Arial"/>
                <w:b/>
                <w:bCs/>
                <w:szCs w:val="20"/>
              </w:rPr>
              <w:t> </w:t>
            </w:r>
            <w:r w:rsidRPr="00727FC6" w:rsidR="00274147">
              <w:rPr>
                <w:rFonts w:ascii="Arial" w:hAnsi="Arial" w:cs="Arial"/>
                <w:b/>
                <w:bCs/>
                <w:szCs w:val="20"/>
              </w:rPr>
              <w:fldChar w:fldCharType="begin">
                <w:ffData>
                  <w:name w:val="Check1"/>
                  <w:enabled/>
                  <w:calcOnExit w:val="0"/>
                  <w:checkBox>
                    <w:sizeAuto/>
                    <w:default w:val="0"/>
                  </w:checkBox>
                </w:ffData>
              </w:fldChar>
            </w:r>
            <w:r w:rsidRPr="00727FC6">
              <w:rPr>
                <w:rFonts w:ascii="Arial" w:hAnsi="Arial" w:cs="Arial"/>
                <w:b/>
                <w:bCs/>
                <w:szCs w:val="20"/>
              </w:rPr>
              <w:instrText xml:space="preserve"> FORMCHECKBOX </w:instrText>
            </w:r>
            <w:r w:rsidR="001A1D4D">
              <w:rPr>
                <w:rFonts w:ascii="Arial" w:hAnsi="Arial" w:cs="Arial"/>
                <w:b/>
                <w:bCs/>
                <w:szCs w:val="20"/>
              </w:rPr>
              <w:fldChar w:fldCharType="separate"/>
            </w:r>
            <w:r w:rsidRPr="00727FC6" w:rsidR="00274147">
              <w:rPr>
                <w:rFonts w:ascii="Arial" w:hAnsi="Arial" w:cs="Arial"/>
                <w:b/>
                <w:bCs/>
                <w:szCs w:val="20"/>
              </w:rPr>
              <w:fldChar w:fldCharType="end"/>
            </w:r>
          </w:p>
        </w:tc>
        <w:tc>
          <w:tcPr>
            <w:tcW w:w="543" w:type="dxa"/>
            <w:gridSpan w:val="3"/>
            <w:tcBorders>
              <w:top w:val="nil"/>
              <w:left w:val="nil"/>
              <w:bottom w:val="nil"/>
              <w:right w:val="nil"/>
            </w:tcBorders>
            <w:shd w:val="clear" w:color="000000" w:fill="auto"/>
            <w:noWrap/>
            <w:vAlign w:val="bottom"/>
            <w:hideMark/>
          </w:tcPr>
          <w:p w:rsidR="00C86EFE" w:rsidRPr="00727FC6" w:rsidP="00C86EFE" w14:paraId="1C603D54" w14:textId="77777777">
            <w:pPr>
              <w:spacing w:after="0"/>
              <w:ind w:left="0"/>
              <w:rPr>
                <w:rFonts w:ascii="Arial" w:hAnsi="Arial" w:cs="Arial"/>
                <w:sz w:val="14"/>
                <w:szCs w:val="14"/>
              </w:rPr>
            </w:pPr>
            <w:r w:rsidRPr="00727FC6">
              <w:rPr>
                <w:rFonts w:ascii="Arial" w:hAnsi="Arial" w:cs="Arial"/>
                <w:sz w:val="14"/>
                <w:szCs w:val="14"/>
              </w:rPr>
              <w:t> </w:t>
            </w:r>
          </w:p>
        </w:tc>
        <w:tc>
          <w:tcPr>
            <w:tcW w:w="1334" w:type="dxa"/>
            <w:gridSpan w:val="2"/>
            <w:tcBorders>
              <w:top w:val="nil"/>
              <w:left w:val="nil"/>
              <w:bottom w:val="nil"/>
              <w:right w:val="nil"/>
            </w:tcBorders>
            <w:shd w:val="clear" w:color="000000" w:fill="auto"/>
            <w:noWrap/>
            <w:vAlign w:val="bottom"/>
            <w:hideMark/>
          </w:tcPr>
          <w:p w:rsidR="00C86EFE" w:rsidRPr="00727FC6" w:rsidP="00C86EFE" w14:paraId="331D8DD1" w14:textId="77777777">
            <w:pPr>
              <w:spacing w:after="0"/>
              <w:ind w:left="0"/>
              <w:rPr>
                <w:rFonts w:ascii="Arial" w:hAnsi="Arial" w:cs="Arial"/>
                <w:sz w:val="14"/>
                <w:szCs w:val="14"/>
              </w:rPr>
            </w:pPr>
            <w:r w:rsidRPr="00727FC6">
              <w:rPr>
                <w:rFonts w:ascii="Arial" w:hAnsi="Arial" w:cs="Arial"/>
                <w:sz w:val="14"/>
                <w:szCs w:val="14"/>
              </w:rPr>
              <w:t> </w:t>
            </w:r>
          </w:p>
        </w:tc>
        <w:tc>
          <w:tcPr>
            <w:tcW w:w="2340" w:type="dxa"/>
            <w:gridSpan w:val="7"/>
            <w:tcBorders>
              <w:top w:val="nil"/>
              <w:left w:val="nil"/>
              <w:bottom w:val="nil"/>
              <w:right w:val="nil"/>
            </w:tcBorders>
            <w:shd w:val="clear" w:color="000000" w:fill="auto"/>
            <w:noWrap/>
            <w:vAlign w:val="bottom"/>
            <w:hideMark/>
          </w:tcPr>
          <w:p w:rsidR="00C86EFE" w:rsidRPr="00727FC6" w:rsidP="00C86EFE" w14:paraId="0FD65DA6" w14:textId="77777777">
            <w:pPr>
              <w:spacing w:after="0"/>
              <w:ind w:left="0"/>
              <w:rPr>
                <w:rFonts w:ascii="Arial" w:hAnsi="Arial" w:cs="Arial"/>
                <w:szCs w:val="20"/>
              </w:rPr>
            </w:pPr>
            <w:r w:rsidRPr="00727FC6">
              <w:rPr>
                <w:rFonts w:ascii="Arial" w:hAnsi="Arial" w:cs="Arial"/>
                <w:szCs w:val="20"/>
              </w:rPr>
              <w:t>Other (Specify) ______________</w:t>
            </w:r>
          </w:p>
        </w:tc>
        <w:tc>
          <w:tcPr>
            <w:tcW w:w="2507" w:type="dxa"/>
            <w:gridSpan w:val="2"/>
            <w:tcBorders>
              <w:top w:val="nil"/>
              <w:left w:val="nil"/>
              <w:bottom w:val="nil"/>
              <w:right w:val="single" w:sz="4" w:space="0" w:color="auto"/>
            </w:tcBorders>
            <w:shd w:val="clear" w:color="000000" w:fill="auto"/>
            <w:noWrap/>
            <w:vAlign w:val="bottom"/>
            <w:hideMark/>
          </w:tcPr>
          <w:p w:rsidR="00C86EFE" w:rsidRPr="00727FC6" w:rsidP="00C86EFE" w14:paraId="2DD3712A" w14:textId="77777777">
            <w:pPr>
              <w:spacing w:after="0"/>
              <w:ind w:left="0"/>
              <w:rPr>
                <w:rFonts w:ascii="Arial" w:hAnsi="Arial" w:cs="Arial"/>
                <w:sz w:val="14"/>
                <w:szCs w:val="14"/>
              </w:rPr>
            </w:pPr>
          </w:p>
        </w:tc>
      </w:tr>
      <w:tr w14:paraId="6CEDC6E9" w14:textId="77777777" w:rsidTr="004D3916">
        <w:tblPrEx>
          <w:tblW w:w="10547" w:type="dxa"/>
          <w:jc w:val="center"/>
          <w:tblLook w:val="04A0"/>
        </w:tblPrEx>
        <w:trPr>
          <w:trHeight w:val="222"/>
          <w:jc w:val="center"/>
        </w:trPr>
        <w:tc>
          <w:tcPr>
            <w:tcW w:w="1813" w:type="dxa"/>
            <w:tcBorders>
              <w:top w:val="nil"/>
              <w:left w:val="single" w:sz="4" w:space="0" w:color="auto"/>
              <w:bottom w:val="single" w:sz="4" w:space="0" w:color="auto"/>
              <w:right w:val="nil"/>
            </w:tcBorders>
            <w:shd w:val="clear" w:color="000000" w:fill="auto"/>
            <w:noWrap/>
            <w:vAlign w:val="bottom"/>
            <w:hideMark/>
          </w:tcPr>
          <w:p w:rsidR="00C86EFE" w:rsidRPr="00727FC6" w:rsidP="00C86EFE" w14:paraId="2850902B"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single" w:sz="4" w:space="0" w:color="auto"/>
              <w:right w:val="nil"/>
            </w:tcBorders>
            <w:shd w:val="clear" w:color="000000" w:fill="auto"/>
            <w:noWrap/>
            <w:vAlign w:val="bottom"/>
            <w:hideMark/>
          </w:tcPr>
          <w:p w:rsidR="00C86EFE" w:rsidRPr="00727FC6" w:rsidP="00C86EFE" w14:paraId="35B782A9" w14:textId="77777777">
            <w:pPr>
              <w:spacing w:after="0"/>
              <w:ind w:left="0"/>
              <w:rPr>
                <w:rFonts w:ascii="Arial" w:hAnsi="Arial" w:cs="Arial"/>
                <w:sz w:val="14"/>
                <w:szCs w:val="14"/>
              </w:rPr>
            </w:pPr>
            <w:r w:rsidRPr="00727FC6">
              <w:rPr>
                <w:rFonts w:ascii="Arial" w:hAnsi="Arial" w:cs="Arial"/>
                <w:sz w:val="14"/>
                <w:szCs w:val="14"/>
              </w:rPr>
              <w:t> </w:t>
            </w:r>
          </w:p>
        </w:tc>
        <w:tc>
          <w:tcPr>
            <w:tcW w:w="261" w:type="dxa"/>
            <w:gridSpan w:val="2"/>
            <w:tcBorders>
              <w:top w:val="nil"/>
              <w:left w:val="nil"/>
              <w:bottom w:val="single" w:sz="4" w:space="0" w:color="auto"/>
              <w:right w:val="nil"/>
            </w:tcBorders>
            <w:shd w:val="clear" w:color="000000" w:fill="auto"/>
            <w:noWrap/>
            <w:vAlign w:val="bottom"/>
            <w:hideMark/>
          </w:tcPr>
          <w:p w:rsidR="00C86EFE" w:rsidRPr="00727FC6" w:rsidP="00C86EFE" w14:paraId="5C1C5A58" w14:textId="77777777">
            <w:pPr>
              <w:spacing w:after="0"/>
              <w:ind w:left="0"/>
              <w:rPr>
                <w:rFonts w:ascii="Arial" w:hAnsi="Arial" w:cs="Arial"/>
                <w:sz w:val="14"/>
                <w:szCs w:val="14"/>
              </w:rPr>
            </w:pPr>
            <w:r w:rsidRPr="00727FC6">
              <w:rPr>
                <w:rFonts w:ascii="Arial" w:hAnsi="Arial" w:cs="Arial"/>
                <w:sz w:val="14"/>
                <w:szCs w:val="14"/>
              </w:rPr>
              <w:t> </w:t>
            </w:r>
          </w:p>
        </w:tc>
        <w:tc>
          <w:tcPr>
            <w:tcW w:w="442" w:type="dxa"/>
            <w:gridSpan w:val="3"/>
            <w:tcBorders>
              <w:top w:val="nil"/>
              <w:left w:val="nil"/>
              <w:bottom w:val="single" w:sz="4" w:space="0" w:color="auto"/>
              <w:right w:val="nil"/>
            </w:tcBorders>
            <w:shd w:val="clear" w:color="000000" w:fill="auto"/>
            <w:noWrap/>
            <w:vAlign w:val="bottom"/>
            <w:hideMark/>
          </w:tcPr>
          <w:p w:rsidR="00C86EFE" w:rsidRPr="00727FC6" w:rsidP="00C86EFE" w14:paraId="46C2D0B6" w14:textId="77777777">
            <w:pPr>
              <w:spacing w:after="0"/>
              <w:ind w:left="0"/>
              <w:rPr>
                <w:rFonts w:ascii="Arial" w:hAnsi="Arial" w:cs="Arial"/>
                <w:sz w:val="14"/>
                <w:szCs w:val="14"/>
              </w:rPr>
            </w:pPr>
            <w:r w:rsidRPr="00727FC6">
              <w:rPr>
                <w:rFonts w:ascii="Arial" w:hAnsi="Arial" w:cs="Arial"/>
                <w:sz w:val="14"/>
                <w:szCs w:val="14"/>
              </w:rPr>
              <w:t> </w:t>
            </w:r>
          </w:p>
        </w:tc>
        <w:tc>
          <w:tcPr>
            <w:tcW w:w="445" w:type="dxa"/>
            <w:gridSpan w:val="2"/>
            <w:tcBorders>
              <w:top w:val="nil"/>
              <w:left w:val="nil"/>
              <w:bottom w:val="single" w:sz="4" w:space="0" w:color="auto"/>
              <w:right w:val="nil"/>
            </w:tcBorders>
            <w:shd w:val="clear" w:color="000000" w:fill="auto"/>
            <w:noWrap/>
            <w:vAlign w:val="bottom"/>
            <w:hideMark/>
          </w:tcPr>
          <w:p w:rsidR="00C86EFE" w:rsidRPr="00727FC6" w:rsidP="00C86EFE" w14:paraId="3ACDC1CA" w14:textId="77777777">
            <w:pPr>
              <w:spacing w:after="0"/>
              <w:ind w:left="0"/>
              <w:rPr>
                <w:rFonts w:ascii="Arial" w:hAnsi="Arial" w:cs="Arial"/>
                <w:sz w:val="14"/>
                <w:szCs w:val="14"/>
              </w:rPr>
            </w:pPr>
            <w:r w:rsidRPr="00727FC6">
              <w:rPr>
                <w:rFonts w:ascii="Arial" w:hAnsi="Arial" w:cs="Arial"/>
                <w:sz w:val="14"/>
                <w:szCs w:val="14"/>
              </w:rPr>
              <w:t> </w:t>
            </w:r>
          </w:p>
        </w:tc>
        <w:tc>
          <w:tcPr>
            <w:tcW w:w="529" w:type="dxa"/>
            <w:gridSpan w:val="3"/>
            <w:tcBorders>
              <w:top w:val="nil"/>
              <w:left w:val="nil"/>
              <w:bottom w:val="single" w:sz="4" w:space="0" w:color="auto"/>
              <w:right w:val="nil"/>
            </w:tcBorders>
            <w:shd w:val="clear" w:color="000000" w:fill="auto"/>
            <w:noWrap/>
            <w:vAlign w:val="bottom"/>
            <w:hideMark/>
          </w:tcPr>
          <w:p w:rsidR="00C86EFE" w:rsidRPr="00727FC6" w:rsidP="00C86EFE" w14:paraId="02903CE6" w14:textId="77777777">
            <w:pPr>
              <w:spacing w:after="0"/>
              <w:ind w:left="0"/>
              <w:rPr>
                <w:rFonts w:ascii="Arial" w:hAnsi="Arial" w:cs="Arial"/>
                <w:sz w:val="14"/>
                <w:szCs w:val="14"/>
              </w:rPr>
            </w:pPr>
            <w:r w:rsidRPr="00727FC6">
              <w:rPr>
                <w:rFonts w:ascii="Arial" w:hAnsi="Arial" w:cs="Arial"/>
                <w:sz w:val="14"/>
                <w:szCs w:val="14"/>
              </w:rPr>
              <w:t> </w:t>
            </w:r>
          </w:p>
        </w:tc>
        <w:tc>
          <w:tcPr>
            <w:tcW w:w="1356" w:type="dxa"/>
            <w:gridSpan w:val="3"/>
            <w:tcBorders>
              <w:top w:val="nil"/>
              <w:left w:val="nil"/>
              <w:bottom w:val="single" w:sz="4" w:space="0" w:color="auto"/>
              <w:right w:val="nil"/>
            </w:tcBorders>
            <w:shd w:val="clear" w:color="000000" w:fill="auto"/>
            <w:noWrap/>
            <w:vAlign w:val="bottom"/>
            <w:hideMark/>
          </w:tcPr>
          <w:p w:rsidR="00C86EFE" w:rsidRPr="00727FC6" w:rsidP="00C86EFE" w14:paraId="727D0736" w14:textId="77777777">
            <w:pPr>
              <w:spacing w:after="0"/>
              <w:ind w:left="0"/>
              <w:rPr>
                <w:rFonts w:ascii="Arial" w:hAnsi="Arial" w:cs="Arial"/>
                <w:sz w:val="14"/>
                <w:szCs w:val="14"/>
              </w:rPr>
            </w:pPr>
            <w:r w:rsidRPr="00727FC6">
              <w:rPr>
                <w:rFonts w:ascii="Arial" w:hAnsi="Arial" w:cs="Arial"/>
                <w:sz w:val="14"/>
                <w:szCs w:val="14"/>
              </w:rPr>
              <w:t> </w:t>
            </w:r>
          </w:p>
        </w:tc>
        <w:tc>
          <w:tcPr>
            <w:tcW w:w="271" w:type="dxa"/>
            <w:tcBorders>
              <w:top w:val="nil"/>
              <w:left w:val="nil"/>
              <w:bottom w:val="single" w:sz="4" w:space="0" w:color="auto"/>
              <w:right w:val="nil"/>
            </w:tcBorders>
            <w:shd w:val="clear" w:color="000000" w:fill="auto"/>
            <w:noWrap/>
            <w:vAlign w:val="bottom"/>
            <w:hideMark/>
          </w:tcPr>
          <w:p w:rsidR="00C86EFE" w:rsidRPr="00727FC6" w:rsidP="00C86EFE" w14:paraId="418AA3A5" w14:textId="77777777">
            <w:pPr>
              <w:spacing w:after="0"/>
              <w:ind w:left="0"/>
              <w:rPr>
                <w:rFonts w:ascii="Arial" w:hAnsi="Arial" w:cs="Arial"/>
                <w:sz w:val="14"/>
                <w:szCs w:val="14"/>
              </w:rPr>
            </w:pPr>
            <w:r w:rsidRPr="00727FC6">
              <w:rPr>
                <w:rFonts w:ascii="Arial" w:hAnsi="Arial" w:cs="Arial"/>
                <w:sz w:val="14"/>
                <w:szCs w:val="14"/>
              </w:rPr>
              <w:t> </w:t>
            </w:r>
          </w:p>
        </w:tc>
        <w:tc>
          <w:tcPr>
            <w:tcW w:w="1148" w:type="dxa"/>
            <w:tcBorders>
              <w:top w:val="nil"/>
              <w:left w:val="nil"/>
              <w:bottom w:val="single" w:sz="4" w:space="0" w:color="auto"/>
              <w:right w:val="nil"/>
            </w:tcBorders>
            <w:shd w:val="clear" w:color="000000" w:fill="auto"/>
            <w:noWrap/>
            <w:vAlign w:val="bottom"/>
            <w:hideMark/>
          </w:tcPr>
          <w:p w:rsidR="00C86EFE" w:rsidRPr="00727FC6" w:rsidP="00C86EFE" w14:paraId="7EB4D99D" w14:textId="77777777">
            <w:pPr>
              <w:spacing w:after="0"/>
              <w:ind w:left="0"/>
              <w:rPr>
                <w:rFonts w:ascii="Arial" w:hAnsi="Arial" w:cs="Arial"/>
                <w:sz w:val="14"/>
                <w:szCs w:val="14"/>
              </w:rPr>
            </w:pPr>
            <w:r w:rsidRPr="00727FC6">
              <w:rPr>
                <w:rFonts w:ascii="Arial" w:hAnsi="Arial" w:cs="Arial"/>
                <w:sz w:val="14"/>
                <w:szCs w:val="14"/>
              </w:rPr>
              <w:t> </w:t>
            </w:r>
          </w:p>
        </w:tc>
        <w:tc>
          <w:tcPr>
            <w:tcW w:w="262" w:type="dxa"/>
            <w:gridSpan w:val="3"/>
            <w:tcBorders>
              <w:top w:val="nil"/>
              <w:left w:val="nil"/>
              <w:bottom w:val="single" w:sz="4" w:space="0" w:color="auto"/>
              <w:right w:val="nil"/>
            </w:tcBorders>
            <w:shd w:val="clear" w:color="000000" w:fill="auto"/>
            <w:noWrap/>
            <w:vAlign w:val="bottom"/>
            <w:hideMark/>
          </w:tcPr>
          <w:p w:rsidR="00C86EFE" w:rsidRPr="00727FC6" w:rsidP="00C86EFE" w14:paraId="7B0D52B8" w14:textId="77777777">
            <w:pPr>
              <w:spacing w:after="0"/>
              <w:ind w:left="0"/>
              <w:rPr>
                <w:rFonts w:ascii="Arial" w:hAnsi="Arial" w:cs="Arial"/>
                <w:sz w:val="14"/>
                <w:szCs w:val="14"/>
              </w:rPr>
            </w:pPr>
            <w:r w:rsidRPr="00727FC6">
              <w:rPr>
                <w:rFonts w:ascii="Arial" w:hAnsi="Arial" w:cs="Arial"/>
                <w:sz w:val="14"/>
                <w:szCs w:val="14"/>
              </w:rPr>
              <w:t> </w:t>
            </w:r>
          </w:p>
        </w:tc>
        <w:tc>
          <w:tcPr>
            <w:tcW w:w="659" w:type="dxa"/>
            <w:gridSpan w:val="2"/>
            <w:tcBorders>
              <w:top w:val="nil"/>
              <w:left w:val="nil"/>
              <w:bottom w:val="single" w:sz="4" w:space="0" w:color="auto"/>
              <w:right w:val="nil"/>
            </w:tcBorders>
            <w:shd w:val="clear" w:color="000000" w:fill="auto"/>
            <w:noWrap/>
            <w:vAlign w:val="bottom"/>
            <w:hideMark/>
          </w:tcPr>
          <w:p w:rsidR="00C86EFE" w:rsidRPr="00727FC6" w:rsidP="00C86EFE" w14:paraId="492B5242" w14:textId="77777777">
            <w:pPr>
              <w:spacing w:after="0"/>
              <w:ind w:left="0"/>
              <w:rPr>
                <w:rFonts w:ascii="Arial" w:hAnsi="Arial" w:cs="Arial"/>
                <w:sz w:val="14"/>
                <w:szCs w:val="14"/>
              </w:rPr>
            </w:pPr>
            <w:r w:rsidRPr="00727FC6">
              <w:rPr>
                <w:rFonts w:ascii="Arial" w:hAnsi="Arial" w:cs="Arial"/>
                <w:sz w:val="14"/>
                <w:szCs w:val="14"/>
              </w:rPr>
              <w:t> </w:t>
            </w:r>
          </w:p>
        </w:tc>
        <w:tc>
          <w:tcPr>
            <w:tcW w:w="2507" w:type="dxa"/>
            <w:gridSpan w:val="2"/>
            <w:tcBorders>
              <w:top w:val="nil"/>
              <w:left w:val="nil"/>
              <w:bottom w:val="single" w:sz="4" w:space="0" w:color="auto"/>
              <w:right w:val="single" w:sz="4" w:space="0" w:color="auto"/>
            </w:tcBorders>
            <w:shd w:val="clear" w:color="000000" w:fill="auto"/>
            <w:noWrap/>
            <w:vAlign w:val="bottom"/>
            <w:hideMark/>
          </w:tcPr>
          <w:p w:rsidR="00C86EFE" w:rsidRPr="00727FC6" w:rsidP="00C86EFE" w14:paraId="1DFF79BB" w14:textId="77777777">
            <w:pPr>
              <w:spacing w:after="0"/>
              <w:ind w:left="0"/>
              <w:rPr>
                <w:rFonts w:ascii="Arial" w:hAnsi="Arial" w:cs="Arial"/>
                <w:sz w:val="14"/>
                <w:szCs w:val="14"/>
              </w:rPr>
            </w:pPr>
            <w:r w:rsidRPr="00727FC6">
              <w:rPr>
                <w:rFonts w:ascii="Arial" w:hAnsi="Arial" w:cs="Arial"/>
                <w:sz w:val="14"/>
                <w:szCs w:val="14"/>
              </w:rPr>
              <w:t> </w:t>
            </w:r>
          </w:p>
        </w:tc>
      </w:tr>
      <w:tr w14:paraId="5136F68C" w14:textId="77777777" w:rsidTr="00C86EFE">
        <w:tblPrEx>
          <w:tblW w:w="10547" w:type="dxa"/>
          <w:jc w:val="center"/>
          <w:tblLook w:val="04A0"/>
        </w:tblPrEx>
        <w:trPr>
          <w:trHeight w:val="222"/>
          <w:jc w:val="center"/>
        </w:trPr>
        <w:tc>
          <w:tcPr>
            <w:tcW w:w="1813" w:type="dxa"/>
            <w:tcBorders>
              <w:top w:val="nil"/>
              <w:left w:val="single" w:sz="4" w:space="0" w:color="auto"/>
              <w:bottom w:val="nil"/>
              <w:right w:val="nil"/>
            </w:tcBorders>
            <w:shd w:val="clear" w:color="auto" w:fill="auto"/>
            <w:noWrap/>
            <w:vAlign w:val="bottom"/>
            <w:hideMark/>
          </w:tcPr>
          <w:p w:rsidR="00C86EFE" w:rsidRPr="00727FC6" w:rsidP="00C86EFE" w14:paraId="78F4B986" w14:textId="77777777">
            <w:pPr>
              <w:spacing w:after="0"/>
              <w:ind w:left="0"/>
              <w:rPr>
                <w:rFonts w:ascii="Arial" w:hAnsi="Arial" w:cs="Arial"/>
                <w:szCs w:val="20"/>
              </w:rPr>
            </w:pPr>
            <w:r w:rsidRPr="00727FC6">
              <w:rPr>
                <w:rFonts w:ascii="Arial" w:hAnsi="Arial" w:cs="Arial"/>
                <w:szCs w:val="20"/>
              </w:rPr>
              <w:t> </w:t>
            </w:r>
          </w:p>
        </w:tc>
        <w:tc>
          <w:tcPr>
            <w:tcW w:w="854" w:type="dxa"/>
            <w:tcBorders>
              <w:top w:val="nil"/>
              <w:left w:val="nil"/>
              <w:bottom w:val="nil"/>
              <w:right w:val="nil"/>
            </w:tcBorders>
            <w:shd w:val="clear" w:color="auto" w:fill="auto"/>
            <w:noWrap/>
            <w:vAlign w:val="bottom"/>
            <w:hideMark/>
          </w:tcPr>
          <w:p w:rsidR="00C86EFE" w:rsidRPr="00727FC6" w:rsidP="00C86EFE" w14:paraId="5F7E44A3" w14:textId="77777777">
            <w:pPr>
              <w:spacing w:after="0"/>
              <w:ind w:left="0"/>
              <w:rPr>
                <w:rFonts w:ascii="Arial" w:hAnsi="Arial" w:cs="Arial"/>
                <w:szCs w:val="20"/>
              </w:rPr>
            </w:pPr>
          </w:p>
        </w:tc>
        <w:tc>
          <w:tcPr>
            <w:tcW w:w="261" w:type="dxa"/>
            <w:gridSpan w:val="2"/>
            <w:tcBorders>
              <w:top w:val="nil"/>
              <w:left w:val="nil"/>
              <w:bottom w:val="nil"/>
              <w:right w:val="nil"/>
            </w:tcBorders>
            <w:shd w:val="clear" w:color="auto" w:fill="auto"/>
            <w:noWrap/>
            <w:vAlign w:val="bottom"/>
            <w:hideMark/>
          </w:tcPr>
          <w:p w:rsidR="00C86EFE" w:rsidRPr="00727FC6" w:rsidP="00C86EFE" w14:paraId="0A1BFDE8" w14:textId="77777777">
            <w:pPr>
              <w:spacing w:after="0"/>
              <w:ind w:left="0"/>
              <w:rPr>
                <w:rFonts w:ascii="Arial" w:hAnsi="Arial" w:cs="Arial"/>
                <w:szCs w:val="20"/>
              </w:rPr>
            </w:pPr>
          </w:p>
        </w:tc>
        <w:tc>
          <w:tcPr>
            <w:tcW w:w="442" w:type="dxa"/>
            <w:gridSpan w:val="3"/>
            <w:tcBorders>
              <w:top w:val="nil"/>
              <w:left w:val="nil"/>
              <w:bottom w:val="nil"/>
              <w:right w:val="nil"/>
            </w:tcBorders>
            <w:shd w:val="clear" w:color="auto" w:fill="auto"/>
            <w:noWrap/>
            <w:vAlign w:val="bottom"/>
            <w:hideMark/>
          </w:tcPr>
          <w:p w:rsidR="00C86EFE" w:rsidRPr="00727FC6" w:rsidP="00C86EFE" w14:paraId="6EE854D7" w14:textId="77777777">
            <w:pPr>
              <w:spacing w:after="0"/>
              <w:ind w:left="0"/>
              <w:rPr>
                <w:rFonts w:ascii="Arial" w:hAnsi="Arial" w:cs="Arial"/>
                <w:szCs w:val="20"/>
              </w:rPr>
            </w:pPr>
          </w:p>
        </w:tc>
        <w:tc>
          <w:tcPr>
            <w:tcW w:w="445" w:type="dxa"/>
            <w:gridSpan w:val="2"/>
            <w:tcBorders>
              <w:top w:val="nil"/>
              <w:left w:val="nil"/>
              <w:bottom w:val="nil"/>
              <w:right w:val="nil"/>
            </w:tcBorders>
            <w:shd w:val="clear" w:color="auto" w:fill="auto"/>
            <w:noWrap/>
            <w:vAlign w:val="bottom"/>
            <w:hideMark/>
          </w:tcPr>
          <w:p w:rsidR="00C86EFE" w:rsidRPr="00727FC6" w:rsidP="00C86EFE" w14:paraId="620BB8B6" w14:textId="77777777">
            <w:pPr>
              <w:spacing w:after="0"/>
              <w:ind w:left="0"/>
              <w:rPr>
                <w:rFonts w:ascii="Arial" w:hAnsi="Arial" w:cs="Arial"/>
                <w:szCs w:val="20"/>
              </w:rPr>
            </w:pPr>
          </w:p>
        </w:tc>
        <w:tc>
          <w:tcPr>
            <w:tcW w:w="529" w:type="dxa"/>
            <w:gridSpan w:val="3"/>
            <w:tcBorders>
              <w:top w:val="nil"/>
              <w:left w:val="nil"/>
              <w:bottom w:val="nil"/>
              <w:right w:val="nil"/>
            </w:tcBorders>
            <w:shd w:val="clear" w:color="auto" w:fill="auto"/>
            <w:noWrap/>
            <w:vAlign w:val="bottom"/>
            <w:hideMark/>
          </w:tcPr>
          <w:p w:rsidR="00C86EFE" w:rsidRPr="00727FC6" w:rsidP="00C86EFE" w14:paraId="76B9FAA7" w14:textId="77777777">
            <w:pPr>
              <w:spacing w:after="0"/>
              <w:ind w:left="0"/>
              <w:rPr>
                <w:rFonts w:ascii="Arial" w:hAnsi="Arial" w:cs="Arial"/>
                <w:szCs w:val="20"/>
              </w:rPr>
            </w:pPr>
          </w:p>
        </w:tc>
        <w:tc>
          <w:tcPr>
            <w:tcW w:w="1356" w:type="dxa"/>
            <w:gridSpan w:val="3"/>
            <w:tcBorders>
              <w:top w:val="nil"/>
              <w:left w:val="nil"/>
              <w:bottom w:val="nil"/>
              <w:right w:val="nil"/>
            </w:tcBorders>
            <w:shd w:val="clear" w:color="auto" w:fill="auto"/>
            <w:noWrap/>
            <w:vAlign w:val="bottom"/>
            <w:hideMark/>
          </w:tcPr>
          <w:p w:rsidR="00C86EFE" w:rsidRPr="00727FC6" w:rsidP="00C86EFE" w14:paraId="57D1BF05" w14:textId="77777777">
            <w:pPr>
              <w:spacing w:after="0"/>
              <w:ind w:left="0"/>
              <w:rPr>
                <w:rFonts w:ascii="Arial" w:hAnsi="Arial" w:cs="Arial"/>
                <w:szCs w:val="20"/>
              </w:rPr>
            </w:pPr>
          </w:p>
        </w:tc>
        <w:tc>
          <w:tcPr>
            <w:tcW w:w="271" w:type="dxa"/>
            <w:tcBorders>
              <w:top w:val="nil"/>
              <w:left w:val="nil"/>
              <w:bottom w:val="nil"/>
              <w:right w:val="nil"/>
            </w:tcBorders>
            <w:shd w:val="clear" w:color="auto" w:fill="auto"/>
            <w:noWrap/>
            <w:vAlign w:val="bottom"/>
            <w:hideMark/>
          </w:tcPr>
          <w:p w:rsidR="00C86EFE" w:rsidRPr="00727FC6" w:rsidP="00C86EFE" w14:paraId="249A0174" w14:textId="77777777">
            <w:pPr>
              <w:spacing w:after="0"/>
              <w:ind w:left="0"/>
              <w:rPr>
                <w:rFonts w:ascii="Arial" w:hAnsi="Arial" w:cs="Arial"/>
                <w:szCs w:val="20"/>
              </w:rPr>
            </w:pPr>
          </w:p>
        </w:tc>
        <w:tc>
          <w:tcPr>
            <w:tcW w:w="1148" w:type="dxa"/>
            <w:tcBorders>
              <w:top w:val="nil"/>
              <w:left w:val="nil"/>
              <w:bottom w:val="nil"/>
              <w:right w:val="nil"/>
            </w:tcBorders>
            <w:shd w:val="clear" w:color="auto" w:fill="auto"/>
            <w:noWrap/>
            <w:vAlign w:val="bottom"/>
            <w:hideMark/>
          </w:tcPr>
          <w:p w:rsidR="00C86EFE" w:rsidRPr="00727FC6" w:rsidP="00C86EFE" w14:paraId="4336826D" w14:textId="77777777">
            <w:pPr>
              <w:spacing w:after="0"/>
              <w:ind w:left="0"/>
              <w:rPr>
                <w:rFonts w:ascii="Arial" w:hAnsi="Arial" w:cs="Arial"/>
                <w:szCs w:val="20"/>
              </w:rPr>
            </w:pPr>
          </w:p>
        </w:tc>
        <w:tc>
          <w:tcPr>
            <w:tcW w:w="262" w:type="dxa"/>
            <w:gridSpan w:val="3"/>
            <w:tcBorders>
              <w:top w:val="nil"/>
              <w:left w:val="nil"/>
              <w:bottom w:val="nil"/>
              <w:right w:val="nil"/>
            </w:tcBorders>
            <w:shd w:val="clear" w:color="auto" w:fill="auto"/>
            <w:noWrap/>
            <w:vAlign w:val="bottom"/>
            <w:hideMark/>
          </w:tcPr>
          <w:p w:rsidR="00C86EFE" w:rsidRPr="00727FC6" w:rsidP="00C86EFE" w14:paraId="1D366DC9" w14:textId="77777777">
            <w:pPr>
              <w:spacing w:after="0"/>
              <w:ind w:left="0"/>
              <w:rPr>
                <w:rFonts w:ascii="Arial" w:hAnsi="Arial" w:cs="Arial"/>
                <w:szCs w:val="20"/>
              </w:rPr>
            </w:pPr>
          </w:p>
        </w:tc>
        <w:tc>
          <w:tcPr>
            <w:tcW w:w="659" w:type="dxa"/>
            <w:gridSpan w:val="2"/>
            <w:tcBorders>
              <w:top w:val="nil"/>
              <w:left w:val="nil"/>
              <w:bottom w:val="nil"/>
              <w:right w:val="nil"/>
            </w:tcBorders>
            <w:shd w:val="clear" w:color="auto" w:fill="auto"/>
            <w:noWrap/>
            <w:vAlign w:val="bottom"/>
            <w:hideMark/>
          </w:tcPr>
          <w:p w:rsidR="00C86EFE" w:rsidRPr="00727FC6" w:rsidP="00C86EFE" w14:paraId="4C1E77DC" w14:textId="77777777">
            <w:pPr>
              <w:spacing w:after="0"/>
              <w:ind w:left="0"/>
              <w:rPr>
                <w:rFonts w:ascii="Arial" w:hAnsi="Arial" w:cs="Arial"/>
                <w:szCs w:val="20"/>
              </w:rPr>
            </w:pPr>
          </w:p>
        </w:tc>
        <w:tc>
          <w:tcPr>
            <w:tcW w:w="2507" w:type="dxa"/>
            <w:gridSpan w:val="2"/>
            <w:tcBorders>
              <w:top w:val="nil"/>
              <w:left w:val="nil"/>
              <w:bottom w:val="nil"/>
              <w:right w:val="single" w:sz="4" w:space="0" w:color="auto"/>
            </w:tcBorders>
            <w:shd w:val="clear" w:color="auto" w:fill="auto"/>
            <w:noWrap/>
            <w:vAlign w:val="bottom"/>
            <w:hideMark/>
          </w:tcPr>
          <w:p w:rsidR="00C86EFE" w:rsidRPr="00727FC6" w:rsidP="00C86EFE" w14:paraId="47E90378" w14:textId="77777777">
            <w:pPr>
              <w:spacing w:after="0"/>
              <w:ind w:left="0"/>
              <w:rPr>
                <w:rFonts w:ascii="Arial" w:hAnsi="Arial" w:cs="Arial"/>
                <w:szCs w:val="20"/>
              </w:rPr>
            </w:pPr>
            <w:r w:rsidRPr="00727FC6">
              <w:rPr>
                <w:rFonts w:ascii="Arial" w:hAnsi="Arial" w:cs="Arial"/>
                <w:szCs w:val="20"/>
              </w:rPr>
              <w:t> </w:t>
            </w:r>
          </w:p>
        </w:tc>
      </w:tr>
      <w:tr w14:paraId="5F74FA44" w14:textId="77777777" w:rsidTr="004048CE">
        <w:tblPrEx>
          <w:tblW w:w="10547" w:type="dxa"/>
          <w:jc w:val="center"/>
          <w:tblLook w:val="04A0"/>
        </w:tblPrEx>
        <w:trPr>
          <w:trHeight w:val="408"/>
          <w:jc w:val="center"/>
        </w:trPr>
        <w:tc>
          <w:tcPr>
            <w:tcW w:w="10547" w:type="dxa"/>
            <w:gridSpan w:val="24"/>
            <w:vMerge w:val="restart"/>
            <w:tcBorders>
              <w:top w:val="nil"/>
              <w:left w:val="single" w:sz="4" w:space="0" w:color="auto"/>
              <w:bottom w:val="nil"/>
              <w:right w:val="single" w:sz="4" w:space="0" w:color="auto"/>
            </w:tcBorders>
            <w:shd w:val="clear" w:color="auto" w:fill="auto"/>
            <w:hideMark/>
          </w:tcPr>
          <w:p w:rsidR="00C86EFE" w:rsidRPr="00727FC6" w:rsidP="00C86EFE" w14:paraId="449D3E8A" w14:textId="77777777">
            <w:pPr>
              <w:spacing w:after="0"/>
              <w:ind w:left="0"/>
              <w:rPr>
                <w:rFonts w:ascii="Arial" w:hAnsi="Arial" w:cs="Arial"/>
                <w:i/>
                <w:iCs/>
                <w:sz w:val="18"/>
                <w:szCs w:val="18"/>
              </w:rPr>
            </w:pPr>
            <w:r w:rsidRPr="00727FC6">
              <w:rPr>
                <w:rFonts w:ascii="Arial" w:hAnsi="Arial" w:cs="Arial"/>
                <w:i/>
                <w:iCs/>
                <w:sz w:val="18"/>
                <w:szCs w:val="18"/>
              </w:rPr>
              <w:t>"I certify, to the best of my knowledge and belief, that all information on this form is correct and complete.  Further, all information on all documents that accompany and constitute the cooperative agreement closeout package are correct and complete.  Finally, I certify, to the best of my knowledge and belief, that all program objectives, as delineated in the cooperative agreement work statement(s), have been met."</w:t>
            </w:r>
          </w:p>
        </w:tc>
      </w:tr>
      <w:tr w14:paraId="337D9122" w14:textId="77777777" w:rsidTr="004048CE">
        <w:tblPrEx>
          <w:tblW w:w="10547" w:type="dxa"/>
          <w:jc w:val="center"/>
          <w:tblLook w:val="04A0"/>
        </w:tblPrEx>
        <w:trPr>
          <w:trHeight w:val="408"/>
          <w:jc w:val="center"/>
        </w:trPr>
        <w:tc>
          <w:tcPr>
            <w:tcW w:w="10547" w:type="dxa"/>
            <w:gridSpan w:val="24"/>
            <w:vMerge/>
            <w:tcBorders>
              <w:top w:val="nil"/>
              <w:left w:val="single" w:sz="4" w:space="0" w:color="auto"/>
              <w:bottom w:val="nil"/>
              <w:right w:val="single" w:sz="4" w:space="0" w:color="auto"/>
            </w:tcBorders>
            <w:vAlign w:val="center"/>
            <w:hideMark/>
          </w:tcPr>
          <w:p w:rsidR="00C86EFE" w:rsidRPr="00727FC6" w:rsidP="00C86EFE" w14:paraId="25B1DD25" w14:textId="77777777">
            <w:pPr>
              <w:spacing w:after="0"/>
              <w:ind w:left="0"/>
              <w:rPr>
                <w:rFonts w:ascii="Arial" w:hAnsi="Arial" w:cs="Arial"/>
                <w:i/>
                <w:iCs/>
                <w:sz w:val="18"/>
                <w:szCs w:val="18"/>
              </w:rPr>
            </w:pPr>
          </w:p>
        </w:tc>
      </w:tr>
      <w:tr w14:paraId="6BE6A3EF" w14:textId="77777777" w:rsidTr="00C86EFE">
        <w:tblPrEx>
          <w:tblW w:w="10547" w:type="dxa"/>
          <w:jc w:val="center"/>
          <w:tblLook w:val="04A0"/>
        </w:tblPrEx>
        <w:trPr>
          <w:trHeight w:val="444"/>
          <w:jc w:val="center"/>
        </w:trPr>
        <w:tc>
          <w:tcPr>
            <w:tcW w:w="10547" w:type="dxa"/>
            <w:gridSpan w:val="24"/>
            <w:vMerge/>
            <w:tcBorders>
              <w:top w:val="nil"/>
              <w:left w:val="single" w:sz="4" w:space="0" w:color="auto"/>
              <w:bottom w:val="nil"/>
              <w:right w:val="single" w:sz="4" w:space="0" w:color="auto"/>
            </w:tcBorders>
            <w:vAlign w:val="center"/>
            <w:hideMark/>
          </w:tcPr>
          <w:p w:rsidR="00C86EFE" w:rsidRPr="00727FC6" w:rsidP="00C86EFE" w14:paraId="7335A422" w14:textId="77777777">
            <w:pPr>
              <w:spacing w:after="0"/>
              <w:ind w:left="0"/>
              <w:rPr>
                <w:rFonts w:ascii="Arial" w:hAnsi="Arial" w:cs="Arial"/>
                <w:i/>
                <w:iCs/>
                <w:sz w:val="18"/>
                <w:szCs w:val="18"/>
              </w:rPr>
            </w:pPr>
          </w:p>
        </w:tc>
      </w:tr>
      <w:tr w14:paraId="2A149E04" w14:textId="77777777" w:rsidTr="00C86EFE">
        <w:tblPrEx>
          <w:tblW w:w="10547" w:type="dxa"/>
          <w:jc w:val="center"/>
          <w:tblLook w:val="04A0"/>
        </w:tblPrEx>
        <w:trPr>
          <w:trHeight w:val="222"/>
          <w:jc w:val="center"/>
        </w:trPr>
        <w:tc>
          <w:tcPr>
            <w:tcW w:w="1813" w:type="dxa"/>
            <w:tcBorders>
              <w:top w:val="nil"/>
              <w:left w:val="single" w:sz="4" w:space="0" w:color="auto"/>
              <w:bottom w:val="nil"/>
              <w:right w:val="nil"/>
            </w:tcBorders>
            <w:shd w:val="clear" w:color="auto" w:fill="auto"/>
            <w:noWrap/>
            <w:vAlign w:val="bottom"/>
            <w:hideMark/>
          </w:tcPr>
          <w:p w:rsidR="00C86EFE" w:rsidRPr="00727FC6" w:rsidP="00C86EFE" w14:paraId="0A2C0422" w14:textId="77777777">
            <w:pPr>
              <w:spacing w:after="0"/>
              <w:ind w:left="0"/>
              <w:rPr>
                <w:rFonts w:ascii="Arial" w:hAnsi="Arial" w:cs="Arial"/>
                <w:sz w:val="18"/>
                <w:szCs w:val="18"/>
              </w:rPr>
            </w:pPr>
            <w:r w:rsidRPr="00727FC6">
              <w:rPr>
                <w:rFonts w:ascii="Arial" w:hAnsi="Arial" w:cs="Arial"/>
                <w:sz w:val="18"/>
                <w:szCs w:val="18"/>
              </w:rPr>
              <w:t>SWA Representative:</w:t>
            </w:r>
          </w:p>
        </w:tc>
        <w:tc>
          <w:tcPr>
            <w:tcW w:w="854" w:type="dxa"/>
            <w:tcBorders>
              <w:top w:val="nil"/>
              <w:left w:val="nil"/>
              <w:bottom w:val="single" w:sz="4" w:space="0" w:color="auto"/>
              <w:right w:val="nil"/>
            </w:tcBorders>
            <w:shd w:val="clear" w:color="auto" w:fill="auto"/>
            <w:noWrap/>
            <w:vAlign w:val="bottom"/>
            <w:hideMark/>
          </w:tcPr>
          <w:p w:rsidR="00C86EFE" w:rsidRPr="00727FC6" w:rsidP="00C86EFE" w14:paraId="55A74D04" w14:textId="77777777">
            <w:pPr>
              <w:spacing w:after="0"/>
              <w:ind w:left="0"/>
              <w:rPr>
                <w:rFonts w:ascii="Arial" w:hAnsi="Arial" w:cs="Arial"/>
                <w:sz w:val="14"/>
                <w:szCs w:val="14"/>
              </w:rPr>
            </w:pPr>
            <w:r w:rsidRPr="00727FC6">
              <w:rPr>
                <w:rFonts w:ascii="Arial" w:hAnsi="Arial" w:cs="Arial"/>
                <w:sz w:val="14"/>
                <w:szCs w:val="14"/>
              </w:rPr>
              <w:t> </w:t>
            </w:r>
          </w:p>
        </w:tc>
        <w:tc>
          <w:tcPr>
            <w:tcW w:w="305" w:type="dxa"/>
            <w:gridSpan w:val="3"/>
            <w:tcBorders>
              <w:top w:val="nil"/>
              <w:left w:val="nil"/>
              <w:bottom w:val="single" w:sz="4" w:space="0" w:color="auto"/>
              <w:right w:val="nil"/>
            </w:tcBorders>
            <w:shd w:val="clear" w:color="auto" w:fill="auto"/>
            <w:noWrap/>
            <w:vAlign w:val="bottom"/>
            <w:hideMark/>
          </w:tcPr>
          <w:p w:rsidR="00C86EFE" w:rsidRPr="00727FC6" w:rsidP="00C86EFE" w14:paraId="0E4262EE" w14:textId="77777777">
            <w:pPr>
              <w:spacing w:after="0"/>
              <w:ind w:left="0"/>
              <w:rPr>
                <w:rFonts w:ascii="Arial" w:hAnsi="Arial" w:cs="Arial"/>
                <w:sz w:val="18"/>
                <w:szCs w:val="18"/>
              </w:rPr>
            </w:pPr>
            <w:r w:rsidRPr="00727FC6">
              <w:rPr>
                <w:rFonts w:ascii="Arial" w:hAnsi="Arial" w:cs="Arial"/>
                <w:sz w:val="18"/>
                <w:szCs w:val="18"/>
              </w:rPr>
              <w:t> </w:t>
            </w:r>
          </w:p>
        </w:tc>
        <w:tc>
          <w:tcPr>
            <w:tcW w:w="851" w:type="dxa"/>
            <w:gridSpan w:val="5"/>
            <w:tcBorders>
              <w:top w:val="nil"/>
              <w:left w:val="nil"/>
              <w:bottom w:val="single" w:sz="4" w:space="0" w:color="auto"/>
              <w:right w:val="nil"/>
            </w:tcBorders>
            <w:shd w:val="clear" w:color="auto" w:fill="auto"/>
            <w:noWrap/>
            <w:vAlign w:val="bottom"/>
            <w:hideMark/>
          </w:tcPr>
          <w:p w:rsidR="00C86EFE" w:rsidRPr="00727FC6" w:rsidP="00C86EFE" w14:paraId="23D9FB16" w14:textId="77777777">
            <w:pPr>
              <w:spacing w:after="0"/>
              <w:ind w:left="0"/>
              <w:rPr>
                <w:rFonts w:ascii="Arial" w:hAnsi="Arial" w:cs="Arial"/>
                <w:sz w:val="18"/>
                <w:szCs w:val="18"/>
              </w:rPr>
            </w:pPr>
            <w:r w:rsidRPr="00727FC6">
              <w:rPr>
                <w:rFonts w:ascii="Arial" w:hAnsi="Arial" w:cs="Arial"/>
                <w:sz w:val="18"/>
                <w:szCs w:val="18"/>
              </w:rPr>
              <w:t> </w:t>
            </w:r>
          </w:p>
        </w:tc>
        <w:tc>
          <w:tcPr>
            <w:tcW w:w="543" w:type="dxa"/>
            <w:gridSpan w:val="3"/>
            <w:tcBorders>
              <w:top w:val="nil"/>
              <w:left w:val="nil"/>
              <w:bottom w:val="single" w:sz="4" w:space="0" w:color="auto"/>
              <w:right w:val="nil"/>
            </w:tcBorders>
            <w:shd w:val="clear" w:color="auto" w:fill="auto"/>
            <w:noWrap/>
            <w:vAlign w:val="bottom"/>
            <w:hideMark/>
          </w:tcPr>
          <w:p w:rsidR="00C86EFE" w:rsidRPr="00727FC6" w:rsidP="00C86EFE" w14:paraId="7C823E6D" w14:textId="77777777">
            <w:pPr>
              <w:spacing w:after="0"/>
              <w:ind w:left="0"/>
              <w:rPr>
                <w:rFonts w:ascii="Arial" w:hAnsi="Arial" w:cs="Arial"/>
                <w:sz w:val="18"/>
                <w:szCs w:val="18"/>
              </w:rPr>
            </w:pPr>
            <w:r w:rsidRPr="00727FC6">
              <w:rPr>
                <w:rFonts w:ascii="Arial" w:hAnsi="Arial" w:cs="Arial"/>
                <w:sz w:val="18"/>
                <w:szCs w:val="18"/>
              </w:rPr>
              <w:t> </w:t>
            </w:r>
          </w:p>
        </w:tc>
        <w:tc>
          <w:tcPr>
            <w:tcW w:w="1334" w:type="dxa"/>
            <w:gridSpan w:val="2"/>
            <w:tcBorders>
              <w:top w:val="nil"/>
              <w:left w:val="nil"/>
              <w:bottom w:val="single" w:sz="4" w:space="0" w:color="auto"/>
              <w:right w:val="nil"/>
            </w:tcBorders>
            <w:shd w:val="clear" w:color="auto" w:fill="auto"/>
            <w:noWrap/>
            <w:vAlign w:val="bottom"/>
            <w:hideMark/>
          </w:tcPr>
          <w:p w:rsidR="00C86EFE" w:rsidRPr="00727FC6" w:rsidP="00C86EFE" w14:paraId="2BA1C7B9" w14:textId="77777777">
            <w:pPr>
              <w:spacing w:after="0"/>
              <w:ind w:left="0"/>
              <w:rPr>
                <w:rFonts w:ascii="Arial" w:hAnsi="Arial" w:cs="Arial"/>
                <w:sz w:val="18"/>
                <w:szCs w:val="18"/>
              </w:rPr>
            </w:pPr>
            <w:r w:rsidRPr="00727FC6">
              <w:rPr>
                <w:rFonts w:ascii="Arial" w:hAnsi="Arial" w:cs="Arial"/>
                <w:sz w:val="18"/>
                <w:szCs w:val="18"/>
              </w:rPr>
              <w:t> </w:t>
            </w:r>
          </w:p>
        </w:tc>
        <w:tc>
          <w:tcPr>
            <w:tcW w:w="1517" w:type="dxa"/>
            <w:gridSpan w:val="4"/>
            <w:tcBorders>
              <w:top w:val="nil"/>
              <w:left w:val="nil"/>
              <w:bottom w:val="nil"/>
              <w:right w:val="nil"/>
            </w:tcBorders>
            <w:shd w:val="clear" w:color="auto" w:fill="auto"/>
            <w:noWrap/>
            <w:vAlign w:val="bottom"/>
            <w:hideMark/>
          </w:tcPr>
          <w:p w:rsidR="00C86EFE" w:rsidRPr="00727FC6" w:rsidP="00C86EFE" w14:paraId="7877BBE0" w14:textId="77777777">
            <w:pPr>
              <w:spacing w:after="0"/>
              <w:ind w:left="0"/>
              <w:jc w:val="right"/>
              <w:rPr>
                <w:rFonts w:ascii="Arial" w:hAnsi="Arial" w:cs="Arial"/>
                <w:sz w:val="18"/>
                <w:szCs w:val="18"/>
              </w:rPr>
            </w:pPr>
            <w:r w:rsidRPr="00727FC6">
              <w:rPr>
                <w:rFonts w:ascii="Arial" w:hAnsi="Arial" w:cs="Arial"/>
                <w:sz w:val="18"/>
                <w:szCs w:val="18"/>
              </w:rPr>
              <w:t>Title:</w:t>
            </w:r>
          </w:p>
        </w:tc>
        <w:tc>
          <w:tcPr>
            <w:tcW w:w="823" w:type="dxa"/>
            <w:gridSpan w:val="3"/>
            <w:tcBorders>
              <w:top w:val="nil"/>
              <w:left w:val="nil"/>
              <w:bottom w:val="single" w:sz="4" w:space="0" w:color="auto"/>
              <w:right w:val="nil"/>
            </w:tcBorders>
            <w:shd w:val="clear" w:color="auto" w:fill="auto"/>
            <w:noWrap/>
            <w:vAlign w:val="bottom"/>
            <w:hideMark/>
          </w:tcPr>
          <w:p w:rsidR="00C86EFE" w:rsidRPr="00727FC6" w:rsidP="00C86EFE" w14:paraId="246F7F01" w14:textId="77777777">
            <w:pPr>
              <w:spacing w:after="0"/>
              <w:ind w:left="0"/>
              <w:rPr>
                <w:rFonts w:ascii="Arial" w:hAnsi="Arial" w:cs="Arial"/>
                <w:sz w:val="18"/>
                <w:szCs w:val="18"/>
              </w:rPr>
            </w:pPr>
            <w:r w:rsidRPr="00727FC6">
              <w:rPr>
                <w:rFonts w:ascii="Arial" w:hAnsi="Arial" w:cs="Arial"/>
                <w:sz w:val="18"/>
                <w:szCs w:val="18"/>
              </w:rPr>
              <w:t> </w:t>
            </w:r>
          </w:p>
        </w:tc>
        <w:tc>
          <w:tcPr>
            <w:tcW w:w="1422" w:type="dxa"/>
            <w:tcBorders>
              <w:top w:val="nil"/>
              <w:left w:val="nil"/>
              <w:bottom w:val="single" w:sz="4" w:space="0" w:color="auto"/>
              <w:right w:val="nil"/>
            </w:tcBorders>
            <w:shd w:val="clear" w:color="auto" w:fill="auto"/>
            <w:noWrap/>
            <w:vAlign w:val="bottom"/>
            <w:hideMark/>
          </w:tcPr>
          <w:p w:rsidR="00C86EFE" w:rsidRPr="00727FC6" w:rsidP="00C86EFE" w14:paraId="6468224D" w14:textId="77777777">
            <w:pPr>
              <w:spacing w:after="0"/>
              <w:ind w:left="0"/>
              <w:rPr>
                <w:rFonts w:ascii="Arial" w:hAnsi="Arial" w:cs="Arial"/>
                <w:sz w:val="18"/>
                <w:szCs w:val="18"/>
              </w:rPr>
            </w:pPr>
            <w:r w:rsidRPr="00727FC6">
              <w:rPr>
                <w:rFonts w:ascii="Arial" w:hAnsi="Arial" w:cs="Arial"/>
                <w:sz w:val="18"/>
                <w:szCs w:val="18"/>
              </w:rPr>
              <w:t> </w:t>
            </w:r>
          </w:p>
        </w:tc>
        <w:tc>
          <w:tcPr>
            <w:tcW w:w="1085" w:type="dxa"/>
            <w:tcBorders>
              <w:top w:val="nil"/>
              <w:left w:val="nil"/>
              <w:bottom w:val="single" w:sz="4" w:space="0" w:color="auto"/>
              <w:right w:val="single" w:sz="4" w:space="0" w:color="auto"/>
            </w:tcBorders>
            <w:shd w:val="clear" w:color="auto" w:fill="auto"/>
            <w:noWrap/>
            <w:vAlign w:val="bottom"/>
            <w:hideMark/>
          </w:tcPr>
          <w:p w:rsidR="00C86EFE" w:rsidRPr="00727FC6" w:rsidP="00C86EFE" w14:paraId="09F8D51E" w14:textId="77777777">
            <w:pPr>
              <w:spacing w:after="0"/>
              <w:ind w:left="0"/>
              <w:rPr>
                <w:rFonts w:ascii="Arial" w:hAnsi="Arial" w:cs="Arial"/>
                <w:sz w:val="18"/>
                <w:szCs w:val="18"/>
              </w:rPr>
            </w:pPr>
            <w:r w:rsidRPr="00727FC6">
              <w:rPr>
                <w:rFonts w:ascii="Arial" w:hAnsi="Arial" w:cs="Arial"/>
                <w:sz w:val="18"/>
                <w:szCs w:val="18"/>
              </w:rPr>
              <w:t> </w:t>
            </w:r>
          </w:p>
        </w:tc>
      </w:tr>
      <w:tr w14:paraId="7DE48606" w14:textId="77777777" w:rsidTr="00C86EFE">
        <w:tblPrEx>
          <w:tblW w:w="10547" w:type="dxa"/>
          <w:jc w:val="center"/>
          <w:tblLook w:val="04A0"/>
        </w:tblPrEx>
        <w:trPr>
          <w:trHeight w:val="222"/>
          <w:jc w:val="center"/>
        </w:trPr>
        <w:tc>
          <w:tcPr>
            <w:tcW w:w="1813" w:type="dxa"/>
            <w:tcBorders>
              <w:top w:val="nil"/>
              <w:left w:val="single" w:sz="4" w:space="0" w:color="auto"/>
              <w:bottom w:val="nil"/>
              <w:right w:val="nil"/>
            </w:tcBorders>
            <w:shd w:val="clear" w:color="auto" w:fill="auto"/>
            <w:noWrap/>
            <w:hideMark/>
          </w:tcPr>
          <w:p w:rsidR="00C86EFE" w:rsidRPr="00727FC6" w:rsidP="00C86EFE" w14:paraId="73FEC92E" w14:textId="77777777">
            <w:pPr>
              <w:spacing w:after="0"/>
              <w:ind w:left="0"/>
              <w:rPr>
                <w:rFonts w:ascii="Arial" w:hAnsi="Arial" w:cs="Arial"/>
                <w:sz w:val="18"/>
                <w:szCs w:val="18"/>
              </w:rPr>
            </w:pPr>
            <w:r w:rsidRPr="00727FC6">
              <w:rPr>
                <w:rFonts w:ascii="Arial" w:hAnsi="Arial" w:cs="Arial"/>
                <w:sz w:val="18"/>
                <w:szCs w:val="18"/>
              </w:rPr>
              <w:t>(type/print)</w:t>
            </w:r>
          </w:p>
        </w:tc>
        <w:tc>
          <w:tcPr>
            <w:tcW w:w="854" w:type="dxa"/>
            <w:tcBorders>
              <w:top w:val="nil"/>
              <w:left w:val="nil"/>
              <w:bottom w:val="nil"/>
              <w:right w:val="nil"/>
            </w:tcBorders>
            <w:shd w:val="clear" w:color="auto" w:fill="auto"/>
            <w:noWrap/>
            <w:vAlign w:val="bottom"/>
            <w:hideMark/>
          </w:tcPr>
          <w:p w:rsidR="00C86EFE" w:rsidRPr="00727FC6" w:rsidP="00C86EFE" w14:paraId="1078DFBA" w14:textId="77777777">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rsidR="00C86EFE" w:rsidRPr="00727FC6" w:rsidP="00C86EFE" w14:paraId="082B9959" w14:textId="77777777">
            <w:pPr>
              <w:spacing w:after="0"/>
              <w:ind w:left="0"/>
              <w:rPr>
                <w:rFonts w:ascii="Arial" w:hAnsi="Arial" w:cs="Arial"/>
                <w:sz w:val="18"/>
                <w:szCs w:val="18"/>
              </w:rPr>
            </w:pPr>
          </w:p>
        </w:tc>
        <w:tc>
          <w:tcPr>
            <w:tcW w:w="442" w:type="dxa"/>
            <w:gridSpan w:val="3"/>
            <w:tcBorders>
              <w:top w:val="nil"/>
              <w:left w:val="nil"/>
              <w:bottom w:val="nil"/>
              <w:right w:val="nil"/>
            </w:tcBorders>
            <w:shd w:val="clear" w:color="auto" w:fill="auto"/>
            <w:noWrap/>
            <w:vAlign w:val="bottom"/>
            <w:hideMark/>
          </w:tcPr>
          <w:p w:rsidR="00C86EFE" w:rsidRPr="00727FC6" w:rsidP="00C86EFE" w14:paraId="0BA69658" w14:textId="77777777">
            <w:pPr>
              <w:spacing w:after="0"/>
              <w:ind w:left="0"/>
              <w:rPr>
                <w:rFonts w:ascii="Arial" w:hAnsi="Arial" w:cs="Arial"/>
                <w:sz w:val="18"/>
                <w:szCs w:val="18"/>
              </w:rPr>
            </w:pPr>
          </w:p>
        </w:tc>
        <w:tc>
          <w:tcPr>
            <w:tcW w:w="445" w:type="dxa"/>
            <w:gridSpan w:val="2"/>
            <w:tcBorders>
              <w:top w:val="nil"/>
              <w:left w:val="nil"/>
              <w:bottom w:val="nil"/>
              <w:right w:val="nil"/>
            </w:tcBorders>
            <w:shd w:val="clear" w:color="auto" w:fill="auto"/>
            <w:noWrap/>
            <w:vAlign w:val="bottom"/>
            <w:hideMark/>
          </w:tcPr>
          <w:p w:rsidR="00C86EFE" w:rsidRPr="00727FC6" w:rsidP="00C86EFE" w14:paraId="10E26B7D" w14:textId="77777777">
            <w:pPr>
              <w:spacing w:after="0"/>
              <w:ind w:left="0"/>
              <w:rPr>
                <w:rFonts w:ascii="Arial" w:hAnsi="Arial" w:cs="Arial"/>
                <w:sz w:val="18"/>
                <w:szCs w:val="18"/>
              </w:rPr>
            </w:pPr>
          </w:p>
        </w:tc>
        <w:tc>
          <w:tcPr>
            <w:tcW w:w="529" w:type="dxa"/>
            <w:gridSpan w:val="3"/>
            <w:tcBorders>
              <w:top w:val="nil"/>
              <w:left w:val="nil"/>
              <w:bottom w:val="nil"/>
              <w:right w:val="nil"/>
            </w:tcBorders>
            <w:shd w:val="clear" w:color="auto" w:fill="auto"/>
            <w:noWrap/>
            <w:vAlign w:val="bottom"/>
            <w:hideMark/>
          </w:tcPr>
          <w:p w:rsidR="00C86EFE" w:rsidRPr="00727FC6" w:rsidP="00C86EFE" w14:paraId="594252C1" w14:textId="77777777">
            <w:pPr>
              <w:spacing w:after="0"/>
              <w:ind w:left="0"/>
              <w:rPr>
                <w:rFonts w:ascii="Arial" w:hAnsi="Arial" w:cs="Arial"/>
                <w:sz w:val="18"/>
                <w:szCs w:val="18"/>
              </w:rPr>
            </w:pPr>
          </w:p>
        </w:tc>
        <w:tc>
          <w:tcPr>
            <w:tcW w:w="1356" w:type="dxa"/>
            <w:gridSpan w:val="3"/>
            <w:tcBorders>
              <w:top w:val="nil"/>
              <w:left w:val="nil"/>
              <w:bottom w:val="nil"/>
              <w:right w:val="nil"/>
            </w:tcBorders>
            <w:shd w:val="clear" w:color="auto" w:fill="auto"/>
            <w:noWrap/>
            <w:vAlign w:val="bottom"/>
            <w:hideMark/>
          </w:tcPr>
          <w:p w:rsidR="00C86EFE" w:rsidRPr="00727FC6" w:rsidP="00C86EFE" w14:paraId="606DA6BB" w14:textId="77777777">
            <w:pPr>
              <w:spacing w:after="0"/>
              <w:ind w:left="0"/>
              <w:rPr>
                <w:rFonts w:ascii="Arial" w:hAnsi="Arial" w:cs="Arial"/>
                <w:sz w:val="18"/>
                <w:szCs w:val="18"/>
              </w:rPr>
            </w:pPr>
          </w:p>
        </w:tc>
        <w:tc>
          <w:tcPr>
            <w:tcW w:w="271" w:type="dxa"/>
            <w:tcBorders>
              <w:top w:val="nil"/>
              <w:left w:val="nil"/>
              <w:bottom w:val="nil"/>
              <w:right w:val="nil"/>
            </w:tcBorders>
            <w:shd w:val="clear" w:color="auto" w:fill="auto"/>
            <w:noWrap/>
            <w:vAlign w:val="bottom"/>
            <w:hideMark/>
          </w:tcPr>
          <w:p w:rsidR="00C86EFE" w:rsidRPr="00727FC6" w:rsidP="00C86EFE" w14:paraId="69A22DFF" w14:textId="77777777">
            <w:pPr>
              <w:spacing w:after="0"/>
              <w:ind w:left="0"/>
              <w:rPr>
                <w:rFonts w:ascii="Arial" w:hAnsi="Arial" w:cs="Arial"/>
                <w:sz w:val="18"/>
                <w:szCs w:val="18"/>
              </w:rPr>
            </w:pPr>
          </w:p>
        </w:tc>
        <w:tc>
          <w:tcPr>
            <w:tcW w:w="1148" w:type="dxa"/>
            <w:tcBorders>
              <w:top w:val="nil"/>
              <w:left w:val="nil"/>
              <w:bottom w:val="nil"/>
              <w:right w:val="nil"/>
            </w:tcBorders>
            <w:shd w:val="clear" w:color="auto" w:fill="auto"/>
            <w:noWrap/>
            <w:vAlign w:val="bottom"/>
            <w:hideMark/>
          </w:tcPr>
          <w:p w:rsidR="00C86EFE" w:rsidRPr="00727FC6" w:rsidP="00C86EFE" w14:paraId="0DCB7638" w14:textId="77777777">
            <w:pPr>
              <w:spacing w:after="0"/>
              <w:ind w:left="0"/>
              <w:jc w:val="center"/>
              <w:rPr>
                <w:rFonts w:ascii="Arial" w:hAnsi="Arial" w:cs="Arial"/>
                <w:sz w:val="18"/>
                <w:szCs w:val="18"/>
              </w:rPr>
            </w:pPr>
          </w:p>
        </w:tc>
        <w:tc>
          <w:tcPr>
            <w:tcW w:w="262" w:type="dxa"/>
            <w:gridSpan w:val="3"/>
            <w:tcBorders>
              <w:top w:val="nil"/>
              <w:left w:val="nil"/>
              <w:bottom w:val="nil"/>
              <w:right w:val="nil"/>
            </w:tcBorders>
            <w:shd w:val="clear" w:color="auto" w:fill="auto"/>
            <w:noWrap/>
            <w:vAlign w:val="bottom"/>
            <w:hideMark/>
          </w:tcPr>
          <w:p w:rsidR="00C86EFE" w:rsidRPr="00727FC6" w:rsidP="00C86EFE" w14:paraId="5182E902" w14:textId="77777777">
            <w:pPr>
              <w:spacing w:after="0"/>
              <w:ind w:left="0"/>
              <w:rPr>
                <w:rFonts w:ascii="Arial" w:hAnsi="Arial" w:cs="Arial"/>
                <w:sz w:val="18"/>
                <w:szCs w:val="18"/>
              </w:rPr>
            </w:pPr>
          </w:p>
        </w:tc>
        <w:tc>
          <w:tcPr>
            <w:tcW w:w="659" w:type="dxa"/>
            <w:gridSpan w:val="2"/>
            <w:tcBorders>
              <w:top w:val="nil"/>
              <w:left w:val="nil"/>
              <w:bottom w:val="nil"/>
              <w:right w:val="nil"/>
            </w:tcBorders>
            <w:shd w:val="clear" w:color="auto" w:fill="auto"/>
            <w:noWrap/>
            <w:vAlign w:val="bottom"/>
            <w:hideMark/>
          </w:tcPr>
          <w:p w:rsidR="00C86EFE" w:rsidRPr="00727FC6" w:rsidP="00C86EFE" w14:paraId="2631C114" w14:textId="77777777">
            <w:pPr>
              <w:spacing w:after="0"/>
              <w:ind w:left="0"/>
              <w:rPr>
                <w:rFonts w:ascii="Arial" w:hAnsi="Arial" w:cs="Arial"/>
                <w:sz w:val="18"/>
                <w:szCs w:val="18"/>
              </w:rPr>
            </w:pPr>
          </w:p>
        </w:tc>
        <w:tc>
          <w:tcPr>
            <w:tcW w:w="2507" w:type="dxa"/>
            <w:gridSpan w:val="2"/>
            <w:tcBorders>
              <w:top w:val="nil"/>
              <w:left w:val="nil"/>
              <w:bottom w:val="nil"/>
              <w:right w:val="single" w:sz="4" w:space="0" w:color="auto"/>
            </w:tcBorders>
            <w:shd w:val="clear" w:color="auto" w:fill="auto"/>
            <w:noWrap/>
            <w:vAlign w:val="bottom"/>
            <w:hideMark/>
          </w:tcPr>
          <w:p w:rsidR="00C86EFE" w:rsidRPr="00727FC6" w:rsidP="00C86EFE" w14:paraId="5DC8DD74" w14:textId="77777777">
            <w:pPr>
              <w:spacing w:after="0"/>
              <w:ind w:left="0"/>
              <w:rPr>
                <w:rFonts w:ascii="Arial" w:hAnsi="Arial" w:cs="Arial"/>
                <w:sz w:val="18"/>
                <w:szCs w:val="18"/>
              </w:rPr>
            </w:pPr>
            <w:r w:rsidRPr="00727FC6">
              <w:rPr>
                <w:rFonts w:ascii="Arial" w:hAnsi="Arial" w:cs="Arial"/>
                <w:sz w:val="18"/>
                <w:szCs w:val="18"/>
              </w:rPr>
              <w:t> </w:t>
            </w:r>
          </w:p>
        </w:tc>
      </w:tr>
      <w:tr w14:paraId="21BC39B5" w14:textId="77777777" w:rsidTr="00C86EFE">
        <w:tblPrEx>
          <w:tblW w:w="10547" w:type="dxa"/>
          <w:jc w:val="center"/>
          <w:tblLook w:val="04A0"/>
        </w:tblPrEx>
        <w:trPr>
          <w:trHeight w:val="222"/>
          <w:jc w:val="center"/>
        </w:trPr>
        <w:tc>
          <w:tcPr>
            <w:tcW w:w="1813" w:type="dxa"/>
            <w:tcBorders>
              <w:top w:val="nil"/>
              <w:left w:val="single" w:sz="4" w:space="0" w:color="auto"/>
              <w:bottom w:val="nil"/>
              <w:right w:val="nil"/>
            </w:tcBorders>
            <w:shd w:val="clear" w:color="auto" w:fill="auto"/>
            <w:noWrap/>
            <w:vAlign w:val="bottom"/>
            <w:hideMark/>
          </w:tcPr>
          <w:p w:rsidR="00C86EFE" w:rsidRPr="00727FC6" w:rsidP="00C86EFE" w14:paraId="42F6A10C" w14:textId="77777777">
            <w:pPr>
              <w:spacing w:after="0"/>
              <w:ind w:left="0"/>
              <w:rPr>
                <w:rFonts w:ascii="Arial" w:hAnsi="Arial" w:cs="Arial"/>
                <w:sz w:val="18"/>
                <w:szCs w:val="18"/>
              </w:rPr>
            </w:pPr>
            <w:r w:rsidRPr="00727FC6">
              <w:rPr>
                <w:rFonts w:ascii="Arial" w:hAnsi="Arial" w:cs="Arial"/>
                <w:sz w:val="18"/>
                <w:szCs w:val="18"/>
              </w:rPr>
              <w:t>Authorized Signature:</w:t>
            </w:r>
          </w:p>
        </w:tc>
        <w:tc>
          <w:tcPr>
            <w:tcW w:w="854" w:type="dxa"/>
            <w:tcBorders>
              <w:top w:val="nil"/>
              <w:left w:val="nil"/>
              <w:bottom w:val="single" w:sz="4" w:space="0" w:color="auto"/>
              <w:right w:val="nil"/>
            </w:tcBorders>
            <w:shd w:val="clear" w:color="auto" w:fill="auto"/>
            <w:noWrap/>
            <w:vAlign w:val="bottom"/>
            <w:hideMark/>
          </w:tcPr>
          <w:p w:rsidR="00C86EFE" w:rsidRPr="00727FC6" w:rsidP="00C86EFE" w14:paraId="0A8D0F6C" w14:textId="77777777">
            <w:pPr>
              <w:spacing w:after="0"/>
              <w:ind w:left="0"/>
              <w:rPr>
                <w:rFonts w:ascii="Arial" w:hAnsi="Arial" w:cs="Arial"/>
                <w:sz w:val="14"/>
                <w:szCs w:val="14"/>
              </w:rPr>
            </w:pPr>
            <w:r w:rsidRPr="00727FC6">
              <w:rPr>
                <w:rFonts w:ascii="Arial" w:hAnsi="Arial" w:cs="Arial"/>
                <w:sz w:val="14"/>
                <w:szCs w:val="14"/>
              </w:rPr>
              <w:t> </w:t>
            </w:r>
          </w:p>
        </w:tc>
        <w:tc>
          <w:tcPr>
            <w:tcW w:w="305" w:type="dxa"/>
            <w:gridSpan w:val="3"/>
            <w:tcBorders>
              <w:top w:val="nil"/>
              <w:left w:val="nil"/>
              <w:bottom w:val="single" w:sz="4" w:space="0" w:color="auto"/>
              <w:right w:val="nil"/>
            </w:tcBorders>
            <w:shd w:val="clear" w:color="auto" w:fill="auto"/>
            <w:noWrap/>
            <w:vAlign w:val="bottom"/>
            <w:hideMark/>
          </w:tcPr>
          <w:p w:rsidR="00C86EFE" w:rsidRPr="00727FC6" w:rsidP="00C86EFE" w14:paraId="60954F57" w14:textId="77777777">
            <w:pPr>
              <w:spacing w:after="0"/>
              <w:ind w:left="0"/>
              <w:rPr>
                <w:rFonts w:ascii="Arial" w:hAnsi="Arial" w:cs="Arial"/>
                <w:sz w:val="18"/>
                <w:szCs w:val="18"/>
              </w:rPr>
            </w:pPr>
            <w:r w:rsidRPr="00727FC6">
              <w:rPr>
                <w:rFonts w:ascii="Arial" w:hAnsi="Arial" w:cs="Arial"/>
                <w:sz w:val="18"/>
                <w:szCs w:val="18"/>
              </w:rPr>
              <w:t> </w:t>
            </w:r>
          </w:p>
        </w:tc>
        <w:tc>
          <w:tcPr>
            <w:tcW w:w="851" w:type="dxa"/>
            <w:gridSpan w:val="5"/>
            <w:tcBorders>
              <w:top w:val="nil"/>
              <w:left w:val="nil"/>
              <w:bottom w:val="single" w:sz="4" w:space="0" w:color="auto"/>
              <w:right w:val="nil"/>
            </w:tcBorders>
            <w:shd w:val="clear" w:color="auto" w:fill="auto"/>
            <w:noWrap/>
            <w:vAlign w:val="bottom"/>
            <w:hideMark/>
          </w:tcPr>
          <w:p w:rsidR="00C86EFE" w:rsidRPr="00727FC6" w:rsidP="00C86EFE" w14:paraId="5B11A3C8" w14:textId="77777777">
            <w:pPr>
              <w:spacing w:after="0"/>
              <w:ind w:left="0"/>
              <w:rPr>
                <w:rFonts w:ascii="Arial" w:hAnsi="Arial" w:cs="Arial"/>
                <w:sz w:val="18"/>
                <w:szCs w:val="18"/>
              </w:rPr>
            </w:pPr>
            <w:r w:rsidRPr="00727FC6">
              <w:rPr>
                <w:rFonts w:ascii="Arial" w:hAnsi="Arial" w:cs="Arial"/>
                <w:sz w:val="18"/>
                <w:szCs w:val="18"/>
              </w:rPr>
              <w:t> </w:t>
            </w:r>
          </w:p>
        </w:tc>
        <w:tc>
          <w:tcPr>
            <w:tcW w:w="543" w:type="dxa"/>
            <w:gridSpan w:val="3"/>
            <w:tcBorders>
              <w:top w:val="nil"/>
              <w:left w:val="nil"/>
              <w:bottom w:val="single" w:sz="4" w:space="0" w:color="auto"/>
              <w:right w:val="nil"/>
            </w:tcBorders>
            <w:shd w:val="clear" w:color="auto" w:fill="auto"/>
            <w:noWrap/>
            <w:vAlign w:val="bottom"/>
            <w:hideMark/>
          </w:tcPr>
          <w:p w:rsidR="00C86EFE" w:rsidRPr="00727FC6" w:rsidP="00C86EFE" w14:paraId="4EC50E11" w14:textId="77777777">
            <w:pPr>
              <w:spacing w:after="0"/>
              <w:ind w:left="0"/>
              <w:rPr>
                <w:rFonts w:ascii="Arial" w:hAnsi="Arial" w:cs="Arial"/>
                <w:sz w:val="18"/>
                <w:szCs w:val="18"/>
              </w:rPr>
            </w:pPr>
            <w:r w:rsidRPr="00727FC6">
              <w:rPr>
                <w:rFonts w:ascii="Arial" w:hAnsi="Arial" w:cs="Arial"/>
                <w:sz w:val="18"/>
                <w:szCs w:val="18"/>
              </w:rPr>
              <w:t> </w:t>
            </w:r>
          </w:p>
        </w:tc>
        <w:tc>
          <w:tcPr>
            <w:tcW w:w="1334" w:type="dxa"/>
            <w:gridSpan w:val="2"/>
            <w:tcBorders>
              <w:top w:val="nil"/>
              <w:left w:val="nil"/>
              <w:bottom w:val="single" w:sz="4" w:space="0" w:color="auto"/>
              <w:right w:val="nil"/>
            </w:tcBorders>
            <w:shd w:val="clear" w:color="auto" w:fill="auto"/>
            <w:noWrap/>
            <w:vAlign w:val="bottom"/>
            <w:hideMark/>
          </w:tcPr>
          <w:p w:rsidR="00C86EFE" w:rsidRPr="00727FC6" w:rsidP="00C86EFE" w14:paraId="78B976EB" w14:textId="77777777">
            <w:pPr>
              <w:spacing w:after="0"/>
              <w:ind w:left="0"/>
              <w:rPr>
                <w:rFonts w:ascii="Arial" w:hAnsi="Arial" w:cs="Arial"/>
                <w:sz w:val="18"/>
                <w:szCs w:val="18"/>
              </w:rPr>
            </w:pPr>
            <w:r w:rsidRPr="00727FC6">
              <w:rPr>
                <w:rFonts w:ascii="Arial" w:hAnsi="Arial" w:cs="Arial"/>
                <w:sz w:val="18"/>
                <w:szCs w:val="18"/>
              </w:rPr>
              <w:t> </w:t>
            </w:r>
          </w:p>
        </w:tc>
        <w:tc>
          <w:tcPr>
            <w:tcW w:w="1517" w:type="dxa"/>
            <w:gridSpan w:val="4"/>
            <w:tcBorders>
              <w:top w:val="nil"/>
              <w:left w:val="nil"/>
              <w:bottom w:val="nil"/>
              <w:right w:val="nil"/>
            </w:tcBorders>
            <w:shd w:val="clear" w:color="auto" w:fill="auto"/>
            <w:noWrap/>
            <w:vAlign w:val="bottom"/>
            <w:hideMark/>
          </w:tcPr>
          <w:p w:rsidR="00C86EFE" w:rsidRPr="00727FC6" w:rsidP="00C86EFE" w14:paraId="7E13FFEA" w14:textId="77777777">
            <w:pPr>
              <w:spacing w:after="0"/>
              <w:ind w:left="0"/>
              <w:jc w:val="right"/>
              <w:rPr>
                <w:rFonts w:ascii="Arial" w:hAnsi="Arial" w:cs="Arial"/>
                <w:sz w:val="18"/>
                <w:szCs w:val="18"/>
              </w:rPr>
            </w:pPr>
            <w:r w:rsidRPr="00727FC6">
              <w:rPr>
                <w:rFonts w:ascii="Arial" w:hAnsi="Arial" w:cs="Arial"/>
                <w:sz w:val="18"/>
                <w:szCs w:val="18"/>
              </w:rPr>
              <w:t>Date:</w:t>
            </w:r>
          </w:p>
        </w:tc>
        <w:tc>
          <w:tcPr>
            <w:tcW w:w="3330" w:type="dxa"/>
            <w:gridSpan w:val="5"/>
            <w:tcBorders>
              <w:top w:val="nil"/>
              <w:left w:val="nil"/>
              <w:bottom w:val="single" w:sz="4" w:space="0" w:color="auto"/>
              <w:right w:val="single" w:sz="4" w:space="0" w:color="auto"/>
            </w:tcBorders>
            <w:shd w:val="clear" w:color="auto" w:fill="auto"/>
            <w:noWrap/>
            <w:vAlign w:val="bottom"/>
            <w:hideMark/>
          </w:tcPr>
          <w:p w:rsidR="00C86EFE" w:rsidRPr="00727FC6" w:rsidP="00C86EFE" w14:paraId="604DBF99" w14:textId="77777777">
            <w:pPr>
              <w:spacing w:after="0"/>
              <w:ind w:left="0"/>
              <w:jc w:val="center"/>
              <w:rPr>
                <w:rFonts w:ascii="Arial" w:hAnsi="Arial" w:cs="Arial"/>
                <w:sz w:val="18"/>
                <w:szCs w:val="18"/>
              </w:rPr>
            </w:pPr>
            <w:r w:rsidRPr="00727FC6">
              <w:rPr>
                <w:rFonts w:ascii="Arial" w:hAnsi="Arial" w:cs="Arial"/>
                <w:sz w:val="18"/>
                <w:szCs w:val="18"/>
              </w:rPr>
              <w:t> </w:t>
            </w:r>
          </w:p>
        </w:tc>
      </w:tr>
      <w:tr w14:paraId="54A5A3C0" w14:textId="77777777" w:rsidTr="00C86EFE">
        <w:tblPrEx>
          <w:tblW w:w="10547" w:type="dxa"/>
          <w:jc w:val="center"/>
          <w:tblLook w:val="04A0"/>
        </w:tblPrEx>
        <w:trPr>
          <w:trHeight w:val="70"/>
          <w:jc w:val="center"/>
        </w:trPr>
        <w:tc>
          <w:tcPr>
            <w:tcW w:w="1813" w:type="dxa"/>
            <w:tcBorders>
              <w:top w:val="nil"/>
              <w:left w:val="single" w:sz="4" w:space="0" w:color="auto"/>
              <w:bottom w:val="nil"/>
              <w:right w:val="nil"/>
            </w:tcBorders>
            <w:shd w:val="clear" w:color="auto" w:fill="auto"/>
            <w:noWrap/>
            <w:vAlign w:val="bottom"/>
            <w:hideMark/>
          </w:tcPr>
          <w:p w:rsidR="00C86EFE" w:rsidRPr="00727FC6" w:rsidP="00C86EFE" w14:paraId="4CFEA886"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rsidR="00C86EFE" w:rsidRPr="00727FC6" w:rsidP="00C86EFE" w14:paraId="6093F95D" w14:textId="77777777">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rsidR="00C86EFE" w:rsidRPr="00727FC6" w:rsidP="00C86EFE" w14:paraId="27D25913" w14:textId="77777777">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rsidR="00C86EFE" w:rsidRPr="00727FC6" w:rsidP="00C86EFE" w14:paraId="4BB00425" w14:textId="77777777">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rsidR="00C86EFE" w:rsidRPr="00727FC6" w:rsidP="00C86EFE" w14:paraId="3A9BDBE7" w14:textId="77777777">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rsidR="00C86EFE" w:rsidRPr="00727FC6" w:rsidP="00C86EFE" w14:paraId="08500C4E" w14:textId="77777777">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rsidR="00C86EFE" w:rsidRPr="00727FC6" w:rsidP="00C86EFE" w14:paraId="01F4C895" w14:textId="77777777">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rsidR="00C86EFE" w:rsidRPr="00727FC6" w:rsidP="00C86EFE" w14:paraId="26BFB11B" w14:textId="77777777">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rsidR="00C86EFE" w:rsidRPr="00727FC6" w:rsidP="00C86EFE" w14:paraId="22FA1C66" w14:textId="77777777">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rsidR="00C86EFE" w:rsidRPr="00727FC6" w:rsidP="00C86EFE" w14:paraId="70203963" w14:textId="77777777">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rsidR="00C86EFE" w:rsidRPr="00727FC6" w:rsidP="00C86EFE" w14:paraId="1F467DFB" w14:textId="77777777">
            <w:pPr>
              <w:spacing w:after="0"/>
              <w:ind w:left="0"/>
              <w:rPr>
                <w:rFonts w:ascii="Arial" w:hAnsi="Arial" w:cs="Arial"/>
                <w:sz w:val="14"/>
                <w:szCs w:val="14"/>
              </w:rPr>
            </w:pPr>
          </w:p>
        </w:tc>
        <w:tc>
          <w:tcPr>
            <w:tcW w:w="2507" w:type="dxa"/>
            <w:gridSpan w:val="2"/>
            <w:tcBorders>
              <w:top w:val="nil"/>
              <w:left w:val="nil"/>
              <w:bottom w:val="nil"/>
              <w:right w:val="single" w:sz="4" w:space="0" w:color="auto"/>
            </w:tcBorders>
            <w:shd w:val="clear" w:color="auto" w:fill="auto"/>
            <w:noWrap/>
            <w:vAlign w:val="bottom"/>
            <w:hideMark/>
          </w:tcPr>
          <w:p w:rsidR="00C86EFE" w:rsidRPr="00727FC6" w:rsidP="00C86EFE" w14:paraId="6E5BD920" w14:textId="77777777">
            <w:pPr>
              <w:spacing w:after="0"/>
              <w:ind w:left="0"/>
              <w:rPr>
                <w:rFonts w:ascii="Arial" w:hAnsi="Arial" w:cs="Arial"/>
                <w:sz w:val="14"/>
                <w:szCs w:val="14"/>
              </w:rPr>
            </w:pPr>
            <w:r w:rsidRPr="00727FC6">
              <w:rPr>
                <w:rFonts w:ascii="Arial" w:hAnsi="Arial" w:cs="Arial"/>
                <w:sz w:val="14"/>
                <w:szCs w:val="14"/>
              </w:rPr>
              <w:t> </w:t>
            </w:r>
          </w:p>
        </w:tc>
      </w:tr>
      <w:tr w14:paraId="028838CF" w14:textId="77777777" w:rsidTr="00C86EFE">
        <w:tblPrEx>
          <w:tblW w:w="10547" w:type="dxa"/>
          <w:jc w:val="center"/>
          <w:tblLook w:val="04A0"/>
        </w:tblPrEx>
        <w:trPr>
          <w:trHeight w:val="222"/>
          <w:jc w:val="center"/>
        </w:trPr>
        <w:tc>
          <w:tcPr>
            <w:tcW w:w="10547" w:type="dxa"/>
            <w:gridSpan w:val="24"/>
            <w:tcBorders>
              <w:top w:val="single" w:sz="4" w:space="0" w:color="auto"/>
              <w:left w:val="single" w:sz="4" w:space="0" w:color="auto"/>
              <w:bottom w:val="single" w:sz="4" w:space="0" w:color="auto"/>
              <w:right w:val="single" w:sz="4" w:space="0" w:color="auto"/>
            </w:tcBorders>
            <w:shd w:val="clear" w:color="000000" w:fill="D8D8D8"/>
            <w:noWrap/>
            <w:vAlign w:val="bottom"/>
            <w:hideMark/>
          </w:tcPr>
          <w:p w:rsidR="00C86EFE" w:rsidRPr="00727FC6" w:rsidP="00C86EFE" w14:paraId="7187D1CA" w14:textId="77777777">
            <w:pPr>
              <w:spacing w:after="0"/>
              <w:ind w:left="0"/>
              <w:jc w:val="center"/>
              <w:rPr>
                <w:rFonts w:ascii="Arial" w:hAnsi="Arial" w:cs="Arial"/>
                <w:b/>
                <w:bCs/>
                <w:szCs w:val="20"/>
              </w:rPr>
            </w:pPr>
            <w:r w:rsidRPr="00727FC6">
              <w:rPr>
                <w:rFonts w:ascii="Arial" w:hAnsi="Arial" w:cs="Arial"/>
                <w:b/>
                <w:bCs/>
                <w:szCs w:val="20"/>
              </w:rPr>
              <w:t>FOR THE BLS USE ONLY</w:t>
            </w:r>
          </w:p>
        </w:tc>
      </w:tr>
      <w:tr w14:paraId="4D674DEE" w14:textId="77777777" w:rsidTr="00C86EFE">
        <w:tblPrEx>
          <w:tblW w:w="10547" w:type="dxa"/>
          <w:jc w:val="center"/>
          <w:tblLook w:val="04A0"/>
        </w:tblPrEx>
        <w:trPr>
          <w:trHeight w:val="196"/>
          <w:jc w:val="center"/>
        </w:trPr>
        <w:tc>
          <w:tcPr>
            <w:tcW w:w="1813" w:type="dxa"/>
            <w:tcBorders>
              <w:top w:val="nil"/>
              <w:left w:val="single" w:sz="4" w:space="0" w:color="auto"/>
              <w:bottom w:val="nil"/>
              <w:right w:val="nil"/>
            </w:tcBorders>
            <w:shd w:val="clear" w:color="auto" w:fill="auto"/>
            <w:noWrap/>
            <w:vAlign w:val="bottom"/>
            <w:hideMark/>
          </w:tcPr>
          <w:p w:rsidR="00C86EFE" w:rsidRPr="00727FC6" w:rsidP="00C86EFE" w14:paraId="3EF80B95"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rsidR="00C86EFE" w:rsidRPr="00727FC6" w:rsidP="00C86EFE" w14:paraId="4CE11751" w14:textId="77777777">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rsidR="00C86EFE" w:rsidRPr="00727FC6" w:rsidP="00C86EFE" w14:paraId="72485424" w14:textId="77777777">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rsidR="00C86EFE" w:rsidRPr="00727FC6" w:rsidP="00C86EFE" w14:paraId="5BD0E17D" w14:textId="77777777">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rsidR="00C86EFE" w:rsidRPr="00727FC6" w:rsidP="00C86EFE" w14:paraId="77674E5A" w14:textId="77777777">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rsidR="00C86EFE" w:rsidRPr="00727FC6" w:rsidP="00C86EFE" w14:paraId="5135B9A5" w14:textId="77777777">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rsidR="00C86EFE" w:rsidRPr="00727FC6" w:rsidP="00C86EFE" w14:paraId="151FDEF6" w14:textId="77777777">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rsidR="00C86EFE" w:rsidRPr="00727FC6" w:rsidP="00C86EFE" w14:paraId="02B94C0D" w14:textId="77777777">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rsidR="00C86EFE" w:rsidRPr="00727FC6" w:rsidP="00C86EFE" w14:paraId="19A7498B" w14:textId="77777777">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rsidR="00C86EFE" w:rsidRPr="00727FC6" w:rsidP="00C86EFE" w14:paraId="41BD2387" w14:textId="77777777">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rsidR="00C86EFE" w:rsidRPr="00727FC6" w:rsidP="00C86EFE" w14:paraId="1008CE35" w14:textId="77777777">
            <w:pPr>
              <w:spacing w:after="0"/>
              <w:ind w:left="0"/>
              <w:jc w:val="right"/>
              <w:rPr>
                <w:rFonts w:ascii="Arial" w:hAnsi="Arial" w:cs="Arial"/>
                <w:sz w:val="14"/>
                <w:szCs w:val="14"/>
              </w:rPr>
            </w:pPr>
          </w:p>
        </w:tc>
        <w:tc>
          <w:tcPr>
            <w:tcW w:w="2507" w:type="dxa"/>
            <w:gridSpan w:val="2"/>
            <w:tcBorders>
              <w:top w:val="nil"/>
              <w:left w:val="nil"/>
              <w:bottom w:val="nil"/>
              <w:right w:val="single" w:sz="4" w:space="0" w:color="auto"/>
            </w:tcBorders>
            <w:shd w:val="clear" w:color="auto" w:fill="auto"/>
            <w:noWrap/>
            <w:vAlign w:val="bottom"/>
            <w:hideMark/>
          </w:tcPr>
          <w:p w:rsidR="00C86EFE" w:rsidRPr="00727FC6" w:rsidP="00C86EFE" w14:paraId="3CDB8AC4" w14:textId="77777777">
            <w:pPr>
              <w:spacing w:after="0"/>
              <w:ind w:left="0"/>
              <w:jc w:val="right"/>
              <w:rPr>
                <w:rFonts w:ascii="Arial" w:hAnsi="Arial" w:cs="Arial"/>
                <w:sz w:val="14"/>
                <w:szCs w:val="14"/>
              </w:rPr>
            </w:pPr>
            <w:r w:rsidRPr="00727FC6">
              <w:rPr>
                <w:rFonts w:ascii="Arial" w:hAnsi="Arial" w:cs="Arial"/>
                <w:sz w:val="14"/>
                <w:szCs w:val="14"/>
              </w:rPr>
              <w:t> </w:t>
            </w:r>
          </w:p>
        </w:tc>
      </w:tr>
      <w:tr w14:paraId="6DED9638" w14:textId="77777777" w:rsidTr="00C86EFE">
        <w:tblPrEx>
          <w:tblW w:w="10547" w:type="dxa"/>
          <w:jc w:val="center"/>
          <w:tblLook w:val="04A0"/>
        </w:tblPrEx>
        <w:trPr>
          <w:trHeight w:val="196"/>
          <w:jc w:val="center"/>
        </w:trPr>
        <w:tc>
          <w:tcPr>
            <w:tcW w:w="2667" w:type="dxa"/>
            <w:gridSpan w:val="2"/>
            <w:tcBorders>
              <w:top w:val="nil"/>
              <w:left w:val="single" w:sz="4" w:space="0" w:color="auto"/>
              <w:bottom w:val="nil"/>
              <w:right w:val="nil"/>
            </w:tcBorders>
            <w:shd w:val="clear" w:color="auto" w:fill="auto"/>
            <w:noWrap/>
            <w:vAlign w:val="bottom"/>
            <w:hideMark/>
          </w:tcPr>
          <w:p w:rsidR="00C86EFE" w:rsidRPr="00727FC6" w:rsidP="00C86EFE" w14:paraId="0F257D4E" w14:textId="77777777">
            <w:pPr>
              <w:spacing w:after="0"/>
              <w:ind w:left="0"/>
              <w:jc w:val="right"/>
              <w:rPr>
                <w:rFonts w:ascii="Arial" w:hAnsi="Arial" w:cs="Arial"/>
                <w:sz w:val="16"/>
                <w:szCs w:val="16"/>
              </w:rPr>
            </w:pPr>
            <w:r w:rsidRPr="00727FC6">
              <w:rPr>
                <w:rFonts w:ascii="Arial" w:hAnsi="Arial" w:cs="Arial"/>
                <w:sz w:val="16"/>
                <w:szCs w:val="16"/>
              </w:rPr>
              <w:t>Date Received in RO:</w:t>
            </w:r>
          </w:p>
        </w:tc>
        <w:tc>
          <w:tcPr>
            <w:tcW w:w="261" w:type="dxa"/>
            <w:gridSpan w:val="2"/>
            <w:tcBorders>
              <w:top w:val="nil"/>
              <w:left w:val="nil"/>
              <w:bottom w:val="single" w:sz="4" w:space="0" w:color="auto"/>
              <w:right w:val="nil"/>
            </w:tcBorders>
            <w:shd w:val="clear" w:color="auto" w:fill="auto"/>
            <w:noWrap/>
            <w:vAlign w:val="bottom"/>
            <w:hideMark/>
          </w:tcPr>
          <w:p w:rsidR="00C86EFE" w:rsidRPr="00727FC6" w:rsidP="00C86EFE" w14:paraId="2C44C4A5" w14:textId="77777777">
            <w:pPr>
              <w:spacing w:after="0"/>
              <w:ind w:left="0"/>
              <w:rPr>
                <w:rFonts w:ascii="Arial" w:hAnsi="Arial" w:cs="Arial"/>
                <w:sz w:val="16"/>
                <w:szCs w:val="16"/>
              </w:rPr>
            </w:pPr>
            <w:r w:rsidRPr="00727FC6">
              <w:rPr>
                <w:rFonts w:ascii="Arial" w:hAnsi="Arial" w:cs="Arial"/>
                <w:sz w:val="16"/>
                <w:szCs w:val="16"/>
              </w:rPr>
              <w:t> </w:t>
            </w:r>
          </w:p>
        </w:tc>
        <w:tc>
          <w:tcPr>
            <w:tcW w:w="442" w:type="dxa"/>
            <w:gridSpan w:val="3"/>
            <w:tcBorders>
              <w:top w:val="nil"/>
              <w:left w:val="nil"/>
              <w:bottom w:val="single" w:sz="4" w:space="0" w:color="auto"/>
              <w:right w:val="nil"/>
            </w:tcBorders>
            <w:shd w:val="clear" w:color="auto" w:fill="auto"/>
            <w:noWrap/>
            <w:vAlign w:val="bottom"/>
            <w:hideMark/>
          </w:tcPr>
          <w:p w:rsidR="00C86EFE" w:rsidRPr="00727FC6" w:rsidP="00C86EFE" w14:paraId="6538C754" w14:textId="77777777">
            <w:pPr>
              <w:spacing w:after="0"/>
              <w:ind w:left="0"/>
              <w:rPr>
                <w:rFonts w:ascii="Arial" w:hAnsi="Arial" w:cs="Arial"/>
                <w:sz w:val="16"/>
                <w:szCs w:val="16"/>
              </w:rPr>
            </w:pPr>
            <w:r w:rsidRPr="00727FC6">
              <w:rPr>
                <w:rFonts w:ascii="Arial" w:hAnsi="Arial" w:cs="Arial"/>
                <w:sz w:val="16"/>
                <w:szCs w:val="16"/>
              </w:rPr>
              <w:t> </w:t>
            </w:r>
          </w:p>
        </w:tc>
        <w:tc>
          <w:tcPr>
            <w:tcW w:w="445" w:type="dxa"/>
            <w:gridSpan w:val="2"/>
            <w:tcBorders>
              <w:top w:val="nil"/>
              <w:left w:val="nil"/>
              <w:bottom w:val="single" w:sz="4" w:space="0" w:color="auto"/>
              <w:right w:val="nil"/>
            </w:tcBorders>
            <w:shd w:val="clear" w:color="auto" w:fill="auto"/>
            <w:noWrap/>
            <w:vAlign w:val="bottom"/>
            <w:hideMark/>
          </w:tcPr>
          <w:p w:rsidR="00C86EFE" w:rsidRPr="00727FC6" w:rsidP="00C86EFE" w14:paraId="4E43D61A" w14:textId="77777777">
            <w:pPr>
              <w:spacing w:after="0"/>
              <w:ind w:left="0"/>
              <w:rPr>
                <w:rFonts w:ascii="Arial" w:hAnsi="Arial" w:cs="Arial"/>
                <w:sz w:val="16"/>
                <w:szCs w:val="16"/>
              </w:rPr>
            </w:pPr>
            <w:r w:rsidRPr="00727FC6">
              <w:rPr>
                <w:rFonts w:ascii="Arial" w:hAnsi="Arial" w:cs="Arial"/>
                <w:sz w:val="16"/>
                <w:szCs w:val="16"/>
              </w:rPr>
              <w:t> </w:t>
            </w:r>
          </w:p>
        </w:tc>
        <w:tc>
          <w:tcPr>
            <w:tcW w:w="529" w:type="dxa"/>
            <w:gridSpan w:val="3"/>
            <w:tcBorders>
              <w:top w:val="nil"/>
              <w:left w:val="nil"/>
              <w:bottom w:val="single" w:sz="4" w:space="0" w:color="auto"/>
              <w:right w:val="nil"/>
            </w:tcBorders>
            <w:shd w:val="clear" w:color="auto" w:fill="auto"/>
            <w:noWrap/>
            <w:vAlign w:val="bottom"/>
            <w:hideMark/>
          </w:tcPr>
          <w:p w:rsidR="00C86EFE" w:rsidRPr="00727FC6" w:rsidP="00C86EFE" w14:paraId="1B799590" w14:textId="77777777">
            <w:pPr>
              <w:spacing w:after="0"/>
              <w:ind w:left="0"/>
              <w:rPr>
                <w:rFonts w:ascii="Arial" w:hAnsi="Arial" w:cs="Arial"/>
                <w:sz w:val="16"/>
                <w:szCs w:val="16"/>
              </w:rPr>
            </w:pPr>
            <w:r w:rsidRPr="00727FC6">
              <w:rPr>
                <w:rFonts w:ascii="Arial" w:hAnsi="Arial" w:cs="Arial"/>
                <w:sz w:val="16"/>
                <w:szCs w:val="16"/>
              </w:rPr>
              <w:t> </w:t>
            </w:r>
          </w:p>
        </w:tc>
        <w:tc>
          <w:tcPr>
            <w:tcW w:w="1356" w:type="dxa"/>
            <w:gridSpan w:val="3"/>
            <w:tcBorders>
              <w:top w:val="nil"/>
              <w:left w:val="nil"/>
              <w:bottom w:val="single" w:sz="4" w:space="0" w:color="auto"/>
              <w:right w:val="nil"/>
            </w:tcBorders>
            <w:shd w:val="clear" w:color="auto" w:fill="auto"/>
            <w:noWrap/>
            <w:vAlign w:val="bottom"/>
            <w:hideMark/>
          </w:tcPr>
          <w:p w:rsidR="00C86EFE" w:rsidRPr="00727FC6" w:rsidP="00C86EFE" w14:paraId="226B814B" w14:textId="77777777">
            <w:pPr>
              <w:spacing w:after="0"/>
              <w:ind w:left="0"/>
              <w:rPr>
                <w:rFonts w:ascii="Arial" w:hAnsi="Arial" w:cs="Arial"/>
                <w:sz w:val="16"/>
                <w:szCs w:val="16"/>
              </w:rPr>
            </w:pPr>
            <w:r w:rsidRPr="00727FC6">
              <w:rPr>
                <w:rFonts w:ascii="Arial" w:hAnsi="Arial" w:cs="Arial"/>
                <w:sz w:val="16"/>
                <w:szCs w:val="16"/>
              </w:rPr>
              <w:t> </w:t>
            </w:r>
          </w:p>
        </w:tc>
        <w:tc>
          <w:tcPr>
            <w:tcW w:w="271" w:type="dxa"/>
            <w:tcBorders>
              <w:top w:val="nil"/>
              <w:left w:val="nil"/>
              <w:bottom w:val="nil"/>
              <w:right w:val="nil"/>
            </w:tcBorders>
            <w:shd w:val="clear" w:color="auto" w:fill="auto"/>
            <w:noWrap/>
            <w:vAlign w:val="bottom"/>
            <w:hideMark/>
          </w:tcPr>
          <w:p w:rsidR="00C86EFE" w:rsidRPr="00727FC6" w:rsidP="00C86EFE" w14:paraId="114BD4C5" w14:textId="77777777">
            <w:pPr>
              <w:spacing w:after="0"/>
              <w:ind w:left="0"/>
              <w:rPr>
                <w:rFonts w:ascii="Arial" w:hAnsi="Arial" w:cs="Arial"/>
                <w:sz w:val="16"/>
                <w:szCs w:val="16"/>
              </w:rPr>
            </w:pPr>
          </w:p>
        </w:tc>
        <w:tc>
          <w:tcPr>
            <w:tcW w:w="1148" w:type="dxa"/>
            <w:tcBorders>
              <w:top w:val="nil"/>
              <w:left w:val="nil"/>
              <w:bottom w:val="nil"/>
              <w:right w:val="nil"/>
            </w:tcBorders>
            <w:shd w:val="clear" w:color="auto" w:fill="auto"/>
            <w:noWrap/>
            <w:vAlign w:val="bottom"/>
            <w:hideMark/>
          </w:tcPr>
          <w:p w:rsidR="00C86EFE" w:rsidRPr="00727FC6" w:rsidP="00C86EFE" w14:paraId="252E37B9" w14:textId="77777777">
            <w:pPr>
              <w:spacing w:after="0"/>
              <w:ind w:left="0"/>
              <w:rPr>
                <w:rFonts w:ascii="Arial" w:hAnsi="Arial" w:cs="Arial"/>
                <w:sz w:val="16"/>
                <w:szCs w:val="16"/>
              </w:rPr>
            </w:pPr>
            <w:r w:rsidRPr="00727FC6">
              <w:rPr>
                <w:rFonts w:ascii="Arial" w:hAnsi="Arial" w:cs="Arial"/>
                <w:sz w:val="16"/>
                <w:szCs w:val="16"/>
              </w:rPr>
              <w:t>Received by:</w:t>
            </w:r>
          </w:p>
        </w:tc>
        <w:tc>
          <w:tcPr>
            <w:tcW w:w="262" w:type="dxa"/>
            <w:gridSpan w:val="3"/>
            <w:tcBorders>
              <w:top w:val="nil"/>
              <w:left w:val="nil"/>
              <w:bottom w:val="single" w:sz="4" w:space="0" w:color="auto"/>
              <w:right w:val="nil"/>
            </w:tcBorders>
            <w:shd w:val="clear" w:color="auto" w:fill="auto"/>
            <w:noWrap/>
            <w:vAlign w:val="bottom"/>
            <w:hideMark/>
          </w:tcPr>
          <w:p w:rsidR="00C86EFE" w:rsidRPr="00727FC6" w:rsidP="00C86EFE" w14:paraId="791C89D9" w14:textId="77777777">
            <w:pPr>
              <w:spacing w:after="0"/>
              <w:ind w:left="0"/>
              <w:rPr>
                <w:rFonts w:ascii="Arial" w:hAnsi="Arial" w:cs="Arial"/>
                <w:sz w:val="16"/>
                <w:szCs w:val="16"/>
              </w:rPr>
            </w:pPr>
            <w:r w:rsidRPr="00727FC6">
              <w:rPr>
                <w:rFonts w:ascii="Arial" w:hAnsi="Arial" w:cs="Arial"/>
                <w:sz w:val="16"/>
                <w:szCs w:val="16"/>
              </w:rPr>
              <w:t> </w:t>
            </w:r>
          </w:p>
        </w:tc>
        <w:tc>
          <w:tcPr>
            <w:tcW w:w="659" w:type="dxa"/>
            <w:gridSpan w:val="2"/>
            <w:tcBorders>
              <w:top w:val="nil"/>
              <w:left w:val="nil"/>
              <w:bottom w:val="single" w:sz="4" w:space="0" w:color="auto"/>
              <w:right w:val="nil"/>
            </w:tcBorders>
            <w:shd w:val="clear" w:color="auto" w:fill="auto"/>
            <w:noWrap/>
            <w:vAlign w:val="bottom"/>
            <w:hideMark/>
          </w:tcPr>
          <w:p w:rsidR="00C86EFE" w:rsidRPr="00727FC6" w:rsidP="00C86EFE" w14:paraId="56E13B46" w14:textId="77777777">
            <w:pPr>
              <w:spacing w:after="0"/>
              <w:ind w:left="0"/>
              <w:jc w:val="right"/>
              <w:rPr>
                <w:rFonts w:ascii="Arial" w:hAnsi="Arial" w:cs="Arial"/>
                <w:sz w:val="16"/>
                <w:szCs w:val="16"/>
              </w:rPr>
            </w:pPr>
            <w:r w:rsidRPr="00727FC6">
              <w:rPr>
                <w:rFonts w:ascii="Arial" w:hAnsi="Arial" w:cs="Arial"/>
                <w:sz w:val="16"/>
                <w:szCs w:val="16"/>
              </w:rPr>
              <w:t> </w:t>
            </w:r>
          </w:p>
        </w:tc>
        <w:tc>
          <w:tcPr>
            <w:tcW w:w="2507" w:type="dxa"/>
            <w:gridSpan w:val="2"/>
            <w:tcBorders>
              <w:top w:val="nil"/>
              <w:left w:val="nil"/>
              <w:bottom w:val="single" w:sz="4" w:space="0" w:color="auto"/>
              <w:right w:val="single" w:sz="4" w:space="0" w:color="auto"/>
            </w:tcBorders>
            <w:shd w:val="clear" w:color="auto" w:fill="auto"/>
            <w:noWrap/>
            <w:vAlign w:val="bottom"/>
            <w:hideMark/>
          </w:tcPr>
          <w:p w:rsidR="00C86EFE" w:rsidRPr="00727FC6" w:rsidP="00C86EFE" w14:paraId="19ABC692" w14:textId="77777777">
            <w:pPr>
              <w:spacing w:after="0"/>
              <w:ind w:left="0"/>
              <w:jc w:val="right"/>
              <w:rPr>
                <w:rFonts w:ascii="Arial" w:hAnsi="Arial" w:cs="Arial"/>
                <w:sz w:val="16"/>
                <w:szCs w:val="16"/>
              </w:rPr>
            </w:pPr>
            <w:r w:rsidRPr="00727FC6">
              <w:rPr>
                <w:rFonts w:ascii="Arial" w:hAnsi="Arial" w:cs="Arial"/>
                <w:sz w:val="16"/>
                <w:szCs w:val="16"/>
              </w:rPr>
              <w:t> </w:t>
            </w:r>
          </w:p>
        </w:tc>
      </w:tr>
      <w:tr w14:paraId="2E0C7B95" w14:textId="77777777" w:rsidTr="00C86EFE">
        <w:tblPrEx>
          <w:tblW w:w="10547" w:type="dxa"/>
          <w:jc w:val="center"/>
          <w:tblLook w:val="04A0"/>
        </w:tblPrEx>
        <w:trPr>
          <w:trHeight w:val="196"/>
          <w:jc w:val="center"/>
        </w:trPr>
        <w:tc>
          <w:tcPr>
            <w:tcW w:w="1813" w:type="dxa"/>
            <w:tcBorders>
              <w:top w:val="nil"/>
              <w:left w:val="single" w:sz="4" w:space="0" w:color="auto"/>
              <w:bottom w:val="nil"/>
              <w:right w:val="nil"/>
            </w:tcBorders>
            <w:shd w:val="clear" w:color="auto" w:fill="auto"/>
            <w:noWrap/>
            <w:vAlign w:val="bottom"/>
            <w:hideMark/>
          </w:tcPr>
          <w:p w:rsidR="00C86EFE" w:rsidRPr="00727FC6" w:rsidP="00C86EFE" w14:paraId="4EA8D19D"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rsidR="00C86EFE" w:rsidRPr="00727FC6" w:rsidP="00C86EFE" w14:paraId="3D7E43D6" w14:textId="77777777">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rsidR="00C86EFE" w:rsidRPr="00727FC6" w:rsidP="00C86EFE" w14:paraId="2FFD2D61" w14:textId="77777777">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rsidR="00C86EFE" w:rsidRPr="00727FC6" w:rsidP="00C86EFE" w14:paraId="1EC2A467" w14:textId="77777777">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rsidR="00C86EFE" w:rsidRPr="00727FC6" w:rsidP="00C86EFE" w14:paraId="2C29C5CE" w14:textId="77777777">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rsidR="00C86EFE" w:rsidRPr="00727FC6" w:rsidP="00C86EFE" w14:paraId="59964720" w14:textId="77777777">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rsidR="00C86EFE" w:rsidRPr="00727FC6" w:rsidP="00C86EFE" w14:paraId="753387EA" w14:textId="77777777">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rsidR="00C86EFE" w:rsidRPr="00727FC6" w:rsidP="00C86EFE" w14:paraId="54F20E6C" w14:textId="77777777">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rsidR="00C86EFE" w:rsidRPr="00727FC6" w:rsidP="00C86EFE" w14:paraId="65202D28" w14:textId="77777777">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rsidR="00C86EFE" w:rsidRPr="00727FC6" w:rsidP="00C86EFE" w14:paraId="1E715543" w14:textId="77777777">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rsidR="00C86EFE" w:rsidRPr="00727FC6" w:rsidP="00C86EFE" w14:paraId="7CE0BD3C" w14:textId="77777777">
            <w:pPr>
              <w:spacing w:after="0"/>
              <w:ind w:left="0"/>
              <w:jc w:val="right"/>
              <w:rPr>
                <w:rFonts w:ascii="Arial" w:hAnsi="Arial" w:cs="Arial"/>
                <w:sz w:val="14"/>
                <w:szCs w:val="14"/>
              </w:rPr>
            </w:pPr>
          </w:p>
        </w:tc>
        <w:tc>
          <w:tcPr>
            <w:tcW w:w="2507" w:type="dxa"/>
            <w:gridSpan w:val="2"/>
            <w:tcBorders>
              <w:top w:val="nil"/>
              <w:left w:val="nil"/>
              <w:bottom w:val="nil"/>
              <w:right w:val="single" w:sz="4" w:space="0" w:color="auto"/>
            </w:tcBorders>
            <w:shd w:val="clear" w:color="auto" w:fill="auto"/>
            <w:noWrap/>
            <w:vAlign w:val="bottom"/>
            <w:hideMark/>
          </w:tcPr>
          <w:p w:rsidR="00C86EFE" w:rsidRPr="00727FC6" w:rsidP="00C86EFE" w14:paraId="54C89517" w14:textId="77777777">
            <w:pPr>
              <w:spacing w:after="0"/>
              <w:ind w:left="0"/>
              <w:jc w:val="right"/>
              <w:rPr>
                <w:rFonts w:ascii="Arial" w:hAnsi="Arial" w:cs="Arial"/>
                <w:sz w:val="14"/>
                <w:szCs w:val="14"/>
              </w:rPr>
            </w:pPr>
            <w:r w:rsidRPr="00727FC6">
              <w:rPr>
                <w:rFonts w:ascii="Arial" w:hAnsi="Arial" w:cs="Arial"/>
                <w:sz w:val="14"/>
                <w:szCs w:val="14"/>
              </w:rPr>
              <w:t> </w:t>
            </w:r>
          </w:p>
        </w:tc>
      </w:tr>
      <w:tr w14:paraId="6927774E" w14:textId="77777777" w:rsidTr="00C86EFE">
        <w:tblPrEx>
          <w:tblW w:w="10547" w:type="dxa"/>
          <w:jc w:val="center"/>
          <w:tblLook w:val="04A0"/>
        </w:tblPrEx>
        <w:trPr>
          <w:trHeight w:val="196"/>
          <w:jc w:val="center"/>
        </w:trPr>
        <w:tc>
          <w:tcPr>
            <w:tcW w:w="2667" w:type="dxa"/>
            <w:gridSpan w:val="2"/>
            <w:tcBorders>
              <w:top w:val="nil"/>
              <w:left w:val="single" w:sz="4" w:space="0" w:color="auto"/>
              <w:bottom w:val="nil"/>
              <w:right w:val="nil"/>
            </w:tcBorders>
            <w:shd w:val="clear" w:color="auto" w:fill="auto"/>
            <w:noWrap/>
            <w:vAlign w:val="bottom"/>
            <w:hideMark/>
          </w:tcPr>
          <w:p w:rsidR="00C86EFE" w:rsidRPr="00727FC6" w:rsidP="00C86EFE" w14:paraId="2FEDD002" w14:textId="77777777">
            <w:pPr>
              <w:spacing w:after="0"/>
              <w:ind w:left="0"/>
              <w:jc w:val="right"/>
              <w:rPr>
                <w:rFonts w:ascii="Arial" w:hAnsi="Arial" w:cs="Arial"/>
                <w:sz w:val="16"/>
                <w:szCs w:val="16"/>
              </w:rPr>
            </w:pPr>
            <w:r w:rsidRPr="00727FC6">
              <w:rPr>
                <w:rFonts w:ascii="Arial" w:hAnsi="Arial" w:cs="Arial"/>
                <w:sz w:val="16"/>
                <w:szCs w:val="16"/>
              </w:rPr>
              <w:t>Date Received in OFO:</w:t>
            </w:r>
          </w:p>
        </w:tc>
        <w:tc>
          <w:tcPr>
            <w:tcW w:w="261" w:type="dxa"/>
            <w:gridSpan w:val="2"/>
            <w:tcBorders>
              <w:top w:val="nil"/>
              <w:left w:val="nil"/>
              <w:bottom w:val="single" w:sz="4" w:space="0" w:color="auto"/>
              <w:right w:val="nil"/>
            </w:tcBorders>
            <w:shd w:val="clear" w:color="auto" w:fill="auto"/>
            <w:noWrap/>
            <w:vAlign w:val="bottom"/>
            <w:hideMark/>
          </w:tcPr>
          <w:p w:rsidR="00C86EFE" w:rsidRPr="00727FC6" w:rsidP="00C86EFE" w14:paraId="51519E23" w14:textId="77777777">
            <w:pPr>
              <w:spacing w:after="0"/>
              <w:ind w:left="0"/>
              <w:rPr>
                <w:rFonts w:ascii="Arial" w:hAnsi="Arial" w:cs="Arial"/>
                <w:sz w:val="16"/>
                <w:szCs w:val="16"/>
              </w:rPr>
            </w:pPr>
            <w:r w:rsidRPr="00727FC6">
              <w:rPr>
                <w:rFonts w:ascii="Arial" w:hAnsi="Arial" w:cs="Arial"/>
                <w:sz w:val="16"/>
                <w:szCs w:val="16"/>
              </w:rPr>
              <w:t> </w:t>
            </w:r>
          </w:p>
        </w:tc>
        <w:tc>
          <w:tcPr>
            <w:tcW w:w="442" w:type="dxa"/>
            <w:gridSpan w:val="3"/>
            <w:tcBorders>
              <w:top w:val="nil"/>
              <w:left w:val="nil"/>
              <w:bottom w:val="single" w:sz="4" w:space="0" w:color="auto"/>
              <w:right w:val="nil"/>
            </w:tcBorders>
            <w:shd w:val="clear" w:color="auto" w:fill="auto"/>
            <w:noWrap/>
            <w:vAlign w:val="bottom"/>
            <w:hideMark/>
          </w:tcPr>
          <w:p w:rsidR="00C86EFE" w:rsidRPr="00727FC6" w:rsidP="00C86EFE" w14:paraId="432C9482" w14:textId="77777777">
            <w:pPr>
              <w:spacing w:after="0"/>
              <w:ind w:left="0"/>
              <w:rPr>
                <w:rFonts w:ascii="Arial" w:hAnsi="Arial" w:cs="Arial"/>
                <w:sz w:val="16"/>
                <w:szCs w:val="16"/>
              </w:rPr>
            </w:pPr>
            <w:r w:rsidRPr="00727FC6">
              <w:rPr>
                <w:rFonts w:ascii="Arial" w:hAnsi="Arial" w:cs="Arial"/>
                <w:sz w:val="16"/>
                <w:szCs w:val="16"/>
              </w:rPr>
              <w:t> </w:t>
            </w:r>
          </w:p>
        </w:tc>
        <w:tc>
          <w:tcPr>
            <w:tcW w:w="445" w:type="dxa"/>
            <w:gridSpan w:val="2"/>
            <w:tcBorders>
              <w:top w:val="nil"/>
              <w:left w:val="nil"/>
              <w:bottom w:val="single" w:sz="4" w:space="0" w:color="auto"/>
              <w:right w:val="nil"/>
            </w:tcBorders>
            <w:shd w:val="clear" w:color="auto" w:fill="auto"/>
            <w:noWrap/>
            <w:vAlign w:val="bottom"/>
            <w:hideMark/>
          </w:tcPr>
          <w:p w:rsidR="00C86EFE" w:rsidRPr="00727FC6" w:rsidP="00C86EFE" w14:paraId="204A195E" w14:textId="77777777">
            <w:pPr>
              <w:spacing w:after="0"/>
              <w:ind w:left="0"/>
              <w:rPr>
                <w:rFonts w:ascii="Arial" w:hAnsi="Arial" w:cs="Arial"/>
                <w:sz w:val="16"/>
                <w:szCs w:val="16"/>
              </w:rPr>
            </w:pPr>
            <w:r w:rsidRPr="00727FC6">
              <w:rPr>
                <w:rFonts w:ascii="Arial" w:hAnsi="Arial" w:cs="Arial"/>
                <w:sz w:val="16"/>
                <w:szCs w:val="16"/>
              </w:rPr>
              <w:t> </w:t>
            </w:r>
          </w:p>
        </w:tc>
        <w:tc>
          <w:tcPr>
            <w:tcW w:w="529" w:type="dxa"/>
            <w:gridSpan w:val="3"/>
            <w:tcBorders>
              <w:top w:val="nil"/>
              <w:left w:val="nil"/>
              <w:bottom w:val="single" w:sz="4" w:space="0" w:color="auto"/>
              <w:right w:val="nil"/>
            </w:tcBorders>
            <w:shd w:val="clear" w:color="auto" w:fill="auto"/>
            <w:noWrap/>
            <w:vAlign w:val="bottom"/>
            <w:hideMark/>
          </w:tcPr>
          <w:p w:rsidR="00C86EFE" w:rsidRPr="00727FC6" w:rsidP="00C86EFE" w14:paraId="55BBF254" w14:textId="77777777">
            <w:pPr>
              <w:spacing w:after="0"/>
              <w:ind w:left="0"/>
              <w:rPr>
                <w:rFonts w:ascii="Arial" w:hAnsi="Arial" w:cs="Arial"/>
                <w:sz w:val="16"/>
                <w:szCs w:val="16"/>
              </w:rPr>
            </w:pPr>
            <w:r w:rsidRPr="00727FC6">
              <w:rPr>
                <w:rFonts w:ascii="Arial" w:hAnsi="Arial" w:cs="Arial"/>
                <w:sz w:val="16"/>
                <w:szCs w:val="16"/>
              </w:rPr>
              <w:t> </w:t>
            </w:r>
          </w:p>
        </w:tc>
        <w:tc>
          <w:tcPr>
            <w:tcW w:w="1356" w:type="dxa"/>
            <w:gridSpan w:val="3"/>
            <w:tcBorders>
              <w:top w:val="nil"/>
              <w:left w:val="nil"/>
              <w:bottom w:val="single" w:sz="4" w:space="0" w:color="auto"/>
              <w:right w:val="nil"/>
            </w:tcBorders>
            <w:shd w:val="clear" w:color="auto" w:fill="auto"/>
            <w:noWrap/>
            <w:vAlign w:val="bottom"/>
            <w:hideMark/>
          </w:tcPr>
          <w:p w:rsidR="00C86EFE" w:rsidRPr="00727FC6" w:rsidP="00C86EFE" w14:paraId="264C6FC9" w14:textId="77777777">
            <w:pPr>
              <w:spacing w:after="0"/>
              <w:ind w:left="0"/>
              <w:rPr>
                <w:rFonts w:ascii="Arial" w:hAnsi="Arial" w:cs="Arial"/>
                <w:sz w:val="16"/>
                <w:szCs w:val="16"/>
              </w:rPr>
            </w:pPr>
            <w:r w:rsidRPr="00727FC6">
              <w:rPr>
                <w:rFonts w:ascii="Arial" w:hAnsi="Arial" w:cs="Arial"/>
                <w:sz w:val="16"/>
                <w:szCs w:val="16"/>
              </w:rPr>
              <w:t> </w:t>
            </w:r>
          </w:p>
        </w:tc>
        <w:tc>
          <w:tcPr>
            <w:tcW w:w="271" w:type="dxa"/>
            <w:tcBorders>
              <w:top w:val="nil"/>
              <w:left w:val="nil"/>
              <w:bottom w:val="nil"/>
              <w:right w:val="nil"/>
            </w:tcBorders>
            <w:shd w:val="clear" w:color="auto" w:fill="auto"/>
            <w:noWrap/>
            <w:vAlign w:val="bottom"/>
            <w:hideMark/>
          </w:tcPr>
          <w:p w:rsidR="00C86EFE" w:rsidRPr="00727FC6" w:rsidP="00C86EFE" w14:paraId="5D6941BE" w14:textId="77777777">
            <w:pPr>
              <w:spacing w:after="0"/>
              <w:ind w:left="0"/>
              <w:rPr>
                <w:rFonts w:ascii="Arial" w:hAnsi="Arial" w:cs="Arial"/>
                <w:sz w:val="16"/>
                <w:szCs w:val="16"/>
              </w:rPr>
            </w:pPr>
          </w:p>
        </w:tc>
        <w:tc>
          <w:tcPr>
            <w:tcW w:w="1148" w:type="dxa"/>
            <w:tcBorders>
              <w:top w:val="nil"/>
              <w:left w:val="nil"/>
              <w:bottom w:val="nil"/>
              <w:right w:val="nil"/>
            </w:tcBorders>
            <w:shd w:val="clear" w:color="auto" w:fill="auto"/>
            <w:noWrap/>
            <w:vAlign w:val="bottom"/>
            <w:hideMark/>
          </w:tcPr>
          <w:p w:rsidR="00C86EFE" w:rsidRPr="00727FC6" w:rsidP="00C86EFE" w14:paraId="2A0BFA0E" w14:textId="77777777">
            <w:pPr>
              <w:spacing w:after="0"/>
              <w:ind w:left="0"/>
              <w:rPr>
                <w:rFonts w:ascii="Arial" w:hAnsi="Arial" w:cs="Arial"/>
                <w:sz w:val="16"/>
                <w:szCs w:val="16"/>
              </w:rPr>
            </w:pPr>
            <w:r w:rsidRPr="00727FC6">
              <w:rPr>
                <w:rFonts w:ascii="Arial" w:hAnsi="Arial" w:cs="Arial"/>
                <w:sz w:val="16"/>
                <w:szCs w:val="16"/>
              </w:rPr>
              <w:t>Received by:</w:t>
            </w:r>
          </w:p>
        </w:tc>
        <w:tc>
          <w:tcPr>
            <w:tcW w:w="262" w:type="dxa"/>
            <w:gridSpan w:val="3"/>
            <w:tcBorders>
              <w:top w:val="nil"/>
              <w:left w:val="nil"/>
              <w:bottom w:val="single" w:sz="4" w:space="0" w:color="auto"/>
              <w:right w:val="nil"/>
            </w:tcBorders>
            <w:shd w:val="clear" w:color="auto" w:fill="auto"/>
            <w:noWrap/>
            <w:vAlign w:val="bottom"/>
            <w:hideMark/>
          </w:tcPr>
          <w:p w:rsidR="00C86EFE" w:rsidRPr="00727FC6" w:rsidP="00C86EFE" w14:paraId="2884B15F" w14:textId="77777777">
            <w:pPr>
              <w:spacing w:after="0"/>
              <w:ind w:left="0"/>
              <w:rPr>
                <w:rFonts w:ascii="Arial" w:hAnsi="Arial" w:cs="Arial"/>
                <w:sz w:val="16"/>
                <w:szCs w:val="16"/>
              </w:rPr>
            </w:pPr>
            <w:r w:rsidRPr="00727FC6">
              <w:rPr>
                <w:rFonts w:ascii="Arial" w:hAnsi="Arial" w:cs="Arial"/>
                <w:sz w:val="16"/>
                <w:szCs w:val="16"/>
              </w:rPr>
              <w:t> </w:t>
            </w:r>
          </w:p>
        </w:tc>
        <w:tc>
          <w:tcPr>
            <w:tcW w:w="659" w:type="dxa"/>
            <w:gridSpan w:val="2"/>
            <w:tcBorders>
              <w:top w:val="nil"/>
              <w:left w:val="nil"/>
              <w:bottom w:val="single" w:sz="4" w:space="0" w:color="auto"/>
              <w:right w:val="nil"/>
            </w:tcBorders>
            <w:shd w:val="clear" w:color="auto" w:fill="auto"/>
            <w:noWrap/>
            <w:vAlign w:val="bottom"/>
            <w:hideMark/>
          </w:tcPr>
          <w:p w:rsidR="00C86EFE" w:rsidRPr="00727FC6" w:rsidP="00C86EFE" w14:paraId="05954B87" w14:textId="77777777">
            <w:pPr>
              <w:spacing w:after="0"/>
              <w:ind w:left="0"/>
              <w:jc w:val="right"/>
              <w:rPr>
                <w:rFonts w:ascii="Arial" w:hAnsi="Arial" w:cs="Arial"/>
                <w:sz w:val="16"/>
                <w:szCs w:val="16"/>
              </w:rPr>
            </w:pPr>
            <w:r w:rsidRPr="00727FC6">
              <w:rPr>
                <w:rFonts w:ascii="Arial" w:hAnsi="Arial" w:cs="Arial"/>
                <w:sz w:val="16"/>
                <w:szCs w:val="16"/>
              </w:rPr>
              <w:t> </w:t>
            </w:r>
          </w:p>
        </w:tc>
        <w:tc>
          <w:tcPr>
            <w:tcW w:w="2507" w:type="dxa"/>
            <w:gridSpan w:val="2"/>
            <w:tcBorders>
              <w:top w:val="nil"/>
              <w:left w:val="nil"/>
              <w:bottom w:val="single" w:sz="4" w:space="0" w:color="auto"/>
              <w:right w:val="single" w:sz="4" w:space="0" w:color="auto"/>
            </w:tcBorders>
            <w:shd w:val="clear" w:color="auto" w:fill="auto"/>
            <w:noWrap/>
            <w:vAlign w:val="bottom"/>
            <w:hideMark/>
          </w:tcPr>
          <w:p w:rsidR="00C86EFE" w:rsidRPr="00727FC6" w:rsidP="00C86EFE" w14:paraId="4B7F2E7E" w14:textId="77777777">
            <w:pPr>
              <w:spacing w:after="0"/>
              <w:ind w:left="0"/>
              <w:jc w:val="right"/>
              <w:rPr>
                <w:rFonts w:ascii="Arial" w:hAnsi="Arial" w:cs="Arial"/>
                <w:sz w:val="16"/>
                <w:szCs w:val="16"/>
              </w:rPr>
            </w:pPr>
            <w:r w:rsidRPr="00727FC6">
              <w:rPr>
                <w:rFonts w:ascii="Arial" w:hAnsi="Arial" w:cs="Arial"/>
                <w:sz w:val="16"/>
                <w:szCs w:val="16"/>
              </w:rPr>
              <w:t> </w:t>
            </w:r>
          </w:p>
        </w:tc>
      </w:tr>
      <w:tr w14:paraId="697C2E2F" w14:textId="77777777" w:rsidTr="00C86EFE">
        <w:tblPrEx>
          <w:tblW w:w="10547" w:type="dxa"/>
          <w:jc w:val="center"/>
          <w:tblLook w:val="04A0"/>
        </w:tblPrEx>
        <w:trPr>
          <w:trHeight w:val="196"/>
          <w:jc w:val="center"/>
        </w:trPr>
        <w:tc>
          <w:tcPr>
            <w:tcW w:w="1813" w:type="dxa"/>
            <w:tcBorders>
              <w:top w:val="nil"/>
              <w:left w:val="single" w:sz="4" w:space="0" w:color="auto"/>
              <w:bottom w:val="nil"/>
              <w:right w:val="nil"/>
            </w:tcBorders>
            <w:shd w:val="clear" w:color="auto" w:fill="auto"/>
            <w:noWrap/>
            <w:vAlign w:val="bottom"/>
            <w:hideMark/>
          </w:tcPr>
          <w:p w:rsidR="00C86EFE" w:rsidRPr="00727FC6" w:rsidP="00C86EFE" w14:paraId="2A18DBE1"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rsidR="00C86EFE" w:rsidRPr="00727FC6" w:rsidP="00C86EFE" w14:paraId="16B819D6" w14:textId="77777777">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rsidR="00C86EFE" w:rsidRPr="00727FC6" w:rsidP="00C86EFE" w14:paraId="2FC3EB14" w14:textId="77777777">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rsidR="00C86EFE" w:rsidRPr="00727FC6" w:rsidP="00C86EFE" w14:paraId="0A1E2AEC" w14:textId="77777777">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rsidR="00C86EFE" w:rsidRPr="00727FC6" w:rsidP="00C86EFE" w14:paraId="42614C3E" w14:textId="77777777">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rsidR="00C86EFE" w:rsidRPr="00727FC6" w:rsidP="00C86EFE" w14:paraId="29B6BC51" w14:textId="77777777">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rsidR="00C86EFE" w:rsidRPr="00727FC6" w:rsidP="00C86EFE" w14:paraId="62634870" w14:textId="77777777">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rsidR="00C86EFE" w:rsidRPr="00727FC6" w:rsidP="00C86EFE" w14:paraId="15DEE8CD" w14:textId="77777777">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rsidR="00C86EFE" w:rsidRPr="00727FC6" w:rsidP="00C86EFE" w14:paraId="2395BA78" w14:textId="77777777">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rsidR="00C86EFE" w:rsidRPr="00727FC6" w:rsidP="00C86EFE" w14:paraId="421F57B3" w14:textId="77777777">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rsidR="00C86EFE" w:rsidRPr="00727FC6" w:rsidP="00C86EFE" w14:paraId="47743A28" w14:textId="77777777">
            <w:pPr>
              <w:spacing w:after="0"/>
              <w:ind w:left="0"/>
              <w:jc w:val="right"/>
              <w:rPr>
                <w:rFonts w:ascii="Arial" w:hAnsi="Arial" w:cs="Arial"/>
                <w:sz w:val="14"/>
                <w:szCs w:val="14"/>
              </w:rPr>
            </w:pPr>
          </w:p>
        </w:tc>
        <w:tc>
          <w:tcPr>
            <w:tcW w:w="2507" w:type="dxa"/>
            <w:gridSpan w:val="2"/>
            <w:tcBorders>
              <w:top w:val="nil"/>
              <w:left w:val="nil"/>
              <w:bottom w:val="nil"/>
              <w:right w:val="single" w:sz="4" w:space="0" w:color="auto"/>
            </w:tcBorders>
            <w:shd w:val="clear" w:color="auto" w:fill="auto"/>
            <w:noWrap/>
            <w:vAlign w:val="bottom"/>
            <w:hideMark/>
          </w:tcPr>
          <w:p w:rsidR="00C86EFE" w:rsidRPr="00727FC6" w:rsidP="00C86EFE" w14:paraId="50E7D8FC" w14:textId="77777777">
            <w:pPr>
              <w:spacing w:after="0"/>
              <w:ind w:left="0"/>
              <w:jc w:val="right"/>
              <w:rPr>
                <w:rFonts w:ascii="Arial" w:hAnsi="Arial" w:cs="Arial"/>
                <w:sz w:val="14"/>
                <w:szCs w:val="14"/>
              </w:rPr>
            </w:pPr>
            <w:r w:rsidRPr="00727FC6">
              <w:rPr>
                <w:rFonts w:ascii="Arial" w:hAnsi="Arial" w:cs="Arial"/>
                <w:sz w:val="14"/>
                <w:szCs w:val="14"/>
              </w:rPr>
              <w:t> </w:t>
            </w:r>
          </w:p>
        </w:tc>
      </w:tr>
      <w:tr w14:paraId="5E9D5263" w14:textId="77777777" w:rsidTr="00C86EFE">
        <w:tblPrEx>
          <w:tblW w:w="10547" w:type="dxa"/>
          <w:jc w:val="center"/>
          <w:tblLook w:val="04A0"/>
        </w:tblPrEx>
        <w:trPr>
          <w:trHeight w:val="196"/>
          <w:jc w:val="center"/>
        </w:trPr>
        <w:tc>
          <w:tcPr>
            <w:tcW w:w="2667" w:type="dxa"/>
            <w:gridSpan w:val="2"/>
            <w:tcBorders>
              <w:top w:val="nil"/>
              <w:left w:val="single" w:sz="4" w:space="0" w:color="auto"/>
              <w:bottom w:val="nil"/>
              <w:right w:val="nil"/>
            </w:tcBorders>
            <w:shd w:val="clear" w:color="auto" w:fill="auto"/>
            <w:noWrap/>
            <w:vAlign w:val="bottom"/>
            <w:hideMark/>
          </w:tcPr>
          <w:p w:rsidR="00C86EFE" w:rsidRPr="00727FC6" w:rsidP="00C86EFE" w14:paraId="5C04BDD4" w14:textId="6F3BD799">
            <w:pPr>
              <w:spacing w:after="0"/>
              <w:ind w:left="0"/>
              <w:jc w:val="right"/>
              <w:rPr>
                <w:rFonts w:ascii="Arial" w:hAnsi="Arial" w:cs="Arial"/>
                <w:sz w:val="16"/>
                <w:szCs w:val="16"/>
              </w:rPr>
            </w:pPr>
            <w:r>
              <w:rPr>
                <w:rFonts w:ascii="Arial" w:hAnsi="Arial" w:cs="Arial"/>
                <w:sz w:val="16"/>
                <w:szCs w:val="16"/>
              </w:rPr>
              <w:t>Date Received in DF</w:t>
            </w:r>
            <w:r w:rsidRPr="00727FC6">
              <w:rPr>
                <w:rFonts w:ascii="Arial" w:hAnsi="Arial" w:cs="Arial"/>
                <w:sz w:val="16"/>
                <w:szCs w:val="16"/>
              </w:rPr>
              <w:t>M:</w:t>
            </w:r>
          </w:p>
        </w:tc>
        <w:tc>
          <w:tcPr>
            <w:tcW w:w="261" w:type="dxa"/>
            <w:gridSpan w:val="2"/>
            <w:tcBorders>
              <w:top w:val="nil"/>
              <w:left w:val="nil"/>
              <w:bottom w:val="single" w:sz="4" w:space="0" w:color="auto"/>
              <w:right w:val="nil"/>
            </w:tcBorders>
            <w:shd w:val="clear" w:color="auto" w:fill="auto"/>
            <w:noWrap/>
            <w:vAlign w:val="bottom"/>
            <w:hideMark/>
          </w:tcPr>
          <w:p w:rsidR="00C86EFE" w:rsidRPr="00727FC6" w:rsidP="00C86EFE" w14:paraId="3CF3586A" w14:textId="77777777">
            <w:pPr>
              <w:spacing w:after="0"/>
              <w:ind w:left="0"/>
              <w:rPr>
                <w:rFonts w:ascii="Arial" w:hAnsi="Arial" w:cs="Arial"/>
                <w:sz w:val="16"/>
                <w:szCs w:val="16"/>
              </w:rPr>
            </w:pPr>
            <w:r w:rsidRPr="00727FC6">
              <w:rPr>
                <w:rFonts w:ascii="Arial" w:hAnsi="Arial" w:cs="Arial"/>
                <w:sz w:val="16"/>
                <w:szCs w:val="16"/>
              </w:rPr>
              <w:t> </w:t>
            </w:r>
          </w:p>
        </w:tc>
        <w:tc>
          <w:tcPr>
            <w:tcW w:w="442" w:type="dxa"/>
            <w:gridSpan w:val="3"/>
            <w:tcBorders>
              <w:top w:val="nil"/>
              <w:left w:val="nil"/>
              <w:bottom w:val="single" w:sz="4" w:space="0" w:color="auto"/>
              <w:right w:val="nil"/>
            </w:tcBorders>
            <w:shd w:val="clear" w:color="auto" w:fill="auto"/>
            <w:noWrap/>
            <w:vAlign w:val="bottom"/>
            <w:hideMark/>
          </w:tcPr>
          <w:p w:rsidR="00C86EFE" w:rsidRPr="00727FC6" w:rsidP="00C86EFE" w14:paraId="5E93B1A6" w14:textId="77777777">
            <w:pPr>
              <w:spacing w:after="0"/>
              <w:ind w:left="0"/>
              <w:rPr>
                <w:rFonts w:ascii="Arial" w:hAnsi="Arial" w:cs="Arial"/>
                <w:sz w:val="16"/>
                <w:szCs w:val="16"/>
              </w:rPr>
            </w:pPr>
            <w:r w:rsidRPr="00727FC6">
              <w:rPr>
                <w:rFonts w:ascii="Arial" w:hAnsi="Arial" w:cs="Arial"/>
                <w:sz w:val="16"/>
                <w:szCs w:val="16"/>
              </w:rPr>
              <w:t> </w:t>
            </w:r>
          </w:p>
        </w:tc>
        <w:tc>
          <w:tcPr>
            <w:tcW w:w="445" w:type="dxa"/>
            <w:gridSpan w:val="2"/>
            <w:tcBorders>
              <w:top w:val="nil"/>
              <w:left w:val="nil"/>
              <w:bottom w:val="single" w:sz="4" w:space="0" w:color="auto"/>
              <w:right w:val="nil"/>
            </w:tcBorders>
            <w:shd w:val="clear" w:color="auto" w:fill="auto"/>
            <w:noWrap/>
            <w:vAlign w:val="bottom"/>
            <w:hideMark/>
          </w:tcPr>
          <w:p w:rsidR="00C86EFE" w:rsidRPr="00727FC6" w:rsidP="00C86EFE" w14:paraId="631310A8" w14:textId="77777777">
            <w:pPr>
              <w:spacing w:after="0"/>
              <w:ind w:left="0"/>
              <w:rPr>
                <w:rFonts w:ascii="Arial" w:hAnsi="Arial" w:cs="Arial"/>
                <w:sz w:val="16"/>
                <w:szCs w:val="16"/>
              </w:rPr>
            </w:pPr>
            <w:r w:rsidRPr="00727FC6">
              <w:rPr>
                <w:rFonts w:ascii="Arial" w:hAnsi="Arial" w:cs="Arial"/>
                <w:sz w:val="16"/>
                <w:szCs w:val="16"/>
              </w:rPr>
              <w:t> </w:t>
            </w:r>
          </w:p>
        </w:tc>
        <w:tc>
          <w:tcPr>
            <w:tcW w:w="529" w:type="dxa"/>
            <w:gridSpan w:val="3"/>
            <w:tcBorders>
              <w:top w:val="nil"/>
              <w:left w:val="nil"/>
              <w:bottom w:val="single" w:sz="4" w:space="0" w:color="auto"/>
              <w:right w:val="nil"/>
            </w:tcBorders>
            <w:shd w:val="clear" w:color="auto" w:fill="auto"/>
            <w:noWrap/>
            <w:vAlign w:val="bottom"/>
            <w:hideMark/>
          </w:tcPr>
          <w:p w:rsidR="00C86EFE" w:rsidRPr="00727FC6" w:rsidP="00C86EFE" w14:paraId="6D72F7B0" w14:textId="77777777">
            <w:pPr>
              <w:spacing w:after="0"/>
              <w:ind w:left="0"/>
              <w:rPr>
                <w:rFonts w:ascii="Arial" w:hAnsi="Arial" w:cs="Arial"/>
                <w:sz w:val="16"/>
                <w:szCs w:val="16"/>
              </w:rPr>
            </w:pPr>
            <w:r w:rsidRPr="00727FC6">
              <w:rPr>
                <w:rFonts w:ascii="Arial" w:hAnsi="Arial" w:cs="Arial"/>
                <w:sz w:val="16"/>
                <w:szCs w:val="16"/>
              </w:rPr>
              <w:t> </w:t>
            </w:r>
          </w:p>
        </w:tc>
        <w:tc>
          <w:tcPr>
            <w:tcW w:w="1356" w:type="dxa"/>
            <w:gridSpan w:val="3"/>
            <w:tcBorders>
              <w:top w:val="nil"/>
              <w:left w:val="nil"/>
              <w:bottom w:val="single" w:sz="4" w:space="0" w:color="auto"/>
              <w:right w:val="nil"/>
            </w:tcBorders>
            <w:shd w:val="clear" w:color="auto" w:fill="auto"/>
            <w:noWrap/>
            <w:vAlign w:val="bottom"/>
            <w:hideMark/>
          </w:tcPr>
          <w:p w:rsidR="00C86EFE" w:rsidRPr="00727FC6" w:rsidP="00C86EFE" w14:paraId="6E950209" w14:textId="77777777">
            <w:pPr>
              <w:spacing w:after="0"/>
              <w:ind w:left="0"/>
              <w:rPr>
                <w:rFonts w:ascii="Arial" w:hAnsi="Arial" w:cs="Arial"/>
                <w:sz w:val="16"/>
                <w:szCs w:val="16"/>
              </w:rPr>
            </w:pPr>
            <w:r w:rsidRPr="00727FC6">
              <w:rPr>
                <w:rFonts w:ascii="Arial" w:hAnsi="Arial" w:cs="Arial"/>
                <w:sz w:val="16"/>
                <w:szCs w:val="16"/>
              </w:rPr>
              <w:t> </w:t>
            </w:r>
          </w:p>
        </w:tc>
        <w:tc>
          <w:tcPr>
            <w:tcW w:w="271" w:type="dxa"/>
            <w:tcBorders>
              <w:top w:val="nil"/>
              <w:left w:val="nil"/>
              <w:bottom w:val="nil"/>
              <w:right w:val="nil"/>
            </w:tcBorders>
            <w:shd w:val="clear" w:color="auto" w:fill="auto"/>
            <w:noWrap/>
            <w:vAlign w:val="bottom"/>
            <w:hideMark/>
          </w:tcPr>
          <w:p w:rsidR="00C86EFE" w:rsidRPr="00727FC6" w:rsidP="00C86EFE" w14:paraId="657C1112" w14:textId="77777777">
            <w:pPr>
              <w:spacing w:after="0"/>
              <w:ind w:left="0"/>
              <w:rPr>
                <w:rFonts w:ascii="Arial" w:hAnsi="Arial" w:cs="Arial"/>
                <w:sz w:val="16"/>
                <w:szCs w:val="16"/>
              </w:rPr>
            </w:pPr>
          </w:p>
        </w:tc>
        <w:tc>
          <w:tcPr>
            <w:tcW w:w="1148" w:type="dxa"/>
            <w:tcBorders>
              <w:top w:val="nil"/>
              <w:left w:val="nil"/>
              <w:bottom w:val="nil"/>
              <w:right w:val="nil"/>
            </w:tcBorders>
            <w:shd w:val="clear" w:color="auto" w:fill="auto"/>
            <w:noWrap/>
            <w:vAlign w:val="bottom"/>
            <w:hideMark/>
          </w:tcPr>
          <w:p w:rsidR="00C86EFE" w:rsidRPr="00727FC6" w:rsidP="00C86EFE" w14:paraId="63A7DED7" w14:textId="77777777">
            <w:pPr>
              <w:spacing w:after="0"/>
              <w:ind w:left="0"/>
              <w:rPr>
                <w:rFonts w:ascii="Arial" w:hAnsi="Arial" w:cs="Arial"/>
                <w:sz w:val="16"/>
                <w:szCs w:val="16"/>
              </w:rPr>
            </w:pPr>
            <w:r w:rsidRPr="00727FC6">
              <w:rPr>
                <w:rFonts w:ascii="Arial" w:hAnsi="Arial" w:cs="Arial"/>
                <w:sz w:val="16"/>
                <w:szCs w:val="16"/>
              </w:rPr>
              <w:t>Received by:</w:t>
            </w:r>
          </w:p>
        </w:tc>
        <w:tc>
          <w:tcPr>
            <w:tcW w:w="262" w:type="dxa"/>
            <w:gridSpan w:val="3"/>
            <w:tcBorders>
              <w:top w:val="nil"/>
              <w:left w:val="nil"/>
              <w:bottom w:val="single" w:sz="4" w:space="0" w:color="auto"/>
              <w:right w:val="nil"/>
            </w:tcBorders>
            <w:shd w:val="clear" w:color="auto" w:fill="auto"/>
            <w:noWrap/>
            <w:vAlign w:val="bottom"/>
            <w:hideMark/>
          </w:tcPr>
          <w:p w:rsidR="00C86EFE" w:rsidRPr="00727FC6" w:rsidP="00C86EFE" w14:paraId="3A1CCF3F" w14:textId="77777777">
            <w:pPr>
              <w:spacing w:after="0"/>
              <w:ind w:left="0"/>
              <w:rPr>
                <w:rFonts w:ascii="Arial" w:hAnsi="Arial" w:cs="Arial"/>
                <w:sz w:val="16"/>
                <w:szCs w:val="16"/>
              </w:rPr>
            </w:pPr>
            <w:r w:rsidRPr="00727FC6">
              <w:rPr>
                <w:rFonts w:ascii="Arial" w:hAnsi="Arial" w:cs="Arial"/>
                <w:sz w:val="16"/>
                <w:szCs w:val="16"/>
              </w:rPr>
              <w:t> </w:t>
            </w:r>
          </w:p>
        </w:tc>
        <w:tc>
          <w:tcPr>
            <w:tcW w:w="659" w:type="dxa"/>
            <w:gridSpan w:val="2"/>
            <w:tcBorders>
              <w:top w:val="nil"/>
              <w:left w:val="nil"/>
              <w:bottom w:val="single" w:sz="4" w:space="0" w:color="auto"/>
              <w:right w:val="nil"/>
            </w:tcBorders>
            <w:shd w:val="clear" w:color="auto" w:fill="auto"/>
            <w:noWrap/>
            <w:vAlign w:val="bottom"/>
            <w:hideMark/>
          </w:tcPr>
          <w:p w:rsidR="00C86EFE" w:rsidRPr="00727FC6" w:rsidP="00C86EFE" w14:paraId="7E47885D" w14:textId="77777777">
            <w:pPr>
              <w:spacing w:after="0"/>
              <w:ind w:left="0"/>
              <w:jc w:val="right"/>
              <w:rPr>
                <w:rFonts w:ascii="Arial" w:hAnsi="Arial" w:cs="Arial"/>
                <w:sz w:val="16"/>
                <w:szCs w:val="16"/>
              </w:rPr>
            </w:pPr>
            <w:r w:rsidRPr="00727FC6">
              <w:rPr>
                <w:rFonts w:ascii="Arial" w:hAnsi="Arial" w:cs="Arial"/>
                <w:sz w:val="16"/>
                <w:szCs w:val="16"/>
              </w:rPr>
              <w:t> </w:t>
            </w:r>
          </w:p>
        </w:tc>
        <w:tc>
          <w:tcPr>
            <w:tcW w:w="2507" w:type="dxa"/>
            <w:gridSpan w:val="2"/>
            <w:tcBorders>
              <w:top w:val="nil"/>
              <w:left w:val="nil"/>
              <w:bottom w:val="single" w:sz="4" w:space="0" w:color="auto"/>
              <w:right w:val="single" w:sz="4" w:space="0" w:color="auto"/>
            </w:tcBorders>
            <w:shd w:val="clear" w:color="auto" w:fill="auto"/>
            <w:noWrap/>
            <w:vAlign w:val="bottom"/>
            <w:hideMark/>
          </w:tcPr>
          <w:p w:rsidR="00C86EFE" w:rsidRPr="00727FC6" w:rsidP="00C86EFE" w14:paraId="194747E1" w14:textId="77777777">
            <w:pPr>
              <w:spacing w:after="0"/>
              <w:ind w:left="0"/>
              <w:jc w:val="right"/>
              <w:rPr>
                <w:rFonts w:ascii="Arial" w:hAnsi="Arial" w:cs="Arial"/>
                <w:sz w:val="16"/>
                <w:szCs w:val="16"/>
              </w:rPr>
            </w:pPr>
            <w:r w:rsidRPr="00727FC6">
              <w:rPr>
                <w:rFonts w:ascii="Arial" w:hAnsi="Arial" w:cs="Arial"/>
                <w:sz w:val="16"/>
                <w:szCs w:val="16"/>
              </w:rPr>
              <w:t> </w:t>
            </w:r>
          </w:p>
        </w:tc>
      </w:tr>
      <w:tr w14:paraId="5DE88328" w14:textId="77777777" w:rsidTr="00C86EFE">
        <w:tblPrEx>
          <w:tblW w:w="10547" w:type="dxa"/>
          <w:jc w:val="center"/>
          <w:tblLook w:val="04A0"/>
        </w:tblPrEx>
        <w:trPr>
          <w:trHeight w:val="196"/>
          <w:jc w:val="center"/>
        </w:trPr>
        <w:tc>
          <w:tcPr>
            <w:tcW w:w="1813" w:type="dxa"/>
            <w:tcBorders>
              <w:top w:val="nil"/>
              <w:left w:val="single" w:sz="4" w:space="0" w:color="auto"/>
              <w:bottom w:val="nil"/>
              <w:right w:val="nil"/>
            </w:tcBorders>
            <w:shd w:val="clear" w:color="auto" w:fill="auto"/>
            <w:noWrap/>
            <w:vAlign w:val="bottom"/>
            <w:hideMark/>
          </w:tcPr>
          <w:p w:rsidR="00C86EFE" w:rsidRPr="00727FC6" w:rsidP="00C86EFE" w14:paraId="546E7D06"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rsidR="00C86EFE" w:rsidRPr="00727FC6" w:rsidP="00C86EFE" w14:paraId="2DBF3FF3" w14:textId="77777777">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rsidR="00C86EFE" w:rsidRPr="00727FC6" w:rsidP="00C86EFE" w14:paraId="1D050EEB" w14:textId="77777777">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rsidR="00C86EFE" w:rsidRPr="00727FC6" w:rsidP="00C86EFE" w14:paraId="661A0557" w14:textId="77777777">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rsidR="00C86EFE" w:rsidRPr="00727FC6" w:rsidP="00C86EFE" w14:paraId="0F4BCEBF" w14:textId="77777777">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rsidR="00C86EFE" w:rsidRPr="00727FC6" w:rsidP="00C86EFE" w14:paraId="6A473DB1" w14:textId="77777777">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rsidR="00C86EFE" w:rsidRPr="00727FC6" w:rsidP="00C86EFE" w14:paraId="4A169401" w14:textId="77777777">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rsidR="00C86EFE" w:rsidRPr="00727FC6" w:rsidP="00C86EFE" w14:paraId="5F38C8FF" w14:textId="77777777">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rsidR="00C86EFE" w:rsidRPr="00727FC6" w:rsidP="00C86EFE" w14:paraId="2083C84A" w14:textId="77777777">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rsidR="00C86EFE" w:rsidRPr="00727FC6" w:rsidP="00C86EFE" w14:paraId="7AA776B3" w14:textId="77777777">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rsidR="00C86EFE" w:rsidRPr="00727FC6" w:rsidP="00C86EFE" w14:paraId="0581BD99" w14:textId="77777777">
            <w:pPr>
              <w:spacing w:after="0"/>
              <w:ind w:left="0"/>
              <w:jc w:val="right"/>
              <w:rPr>
                <w:rFonts w:ascii="Arial" w:hAnsi="Arial" w:cs="Arial"/>
                <w:sz w:val="14"/>
                <w:szCs w:val="14"/>
              </w:rPr>
            </w:pPr>
          </w:p>
        </w:tc>
        <w:tc>
          <w:tcPr>
            <w:tcW w:w="2507" w:type="dxa"/>
            <w:gridSpan w:val="2"/>
            <w:tcBorders>
              <w:top w:val="nil"/>
              <w:left w:val="nil"/>
              <w:bottom w:val="nil"/>
              <w:right w:val="single" w:sz="4" w:space="0" w:color="auto"/>
            </w:tcBorders>
            <w:shd w:val="clear" w:color="auto" w:fill="auto"/>
            <w:noWrap/>
            <w:vAlign w:val="bottom"/>
            <w:hideMark/>
          </w:tcPr>
          <w:p w:rsidR="00C86EFE" w:rsidRPr="00727FC6" w:rsidP="00C86EFE" w14:paraId="5D5340C4" w14:textId="77777777">
            <w:pPr>
              <w:spacing w:after="0"/>
              <w:ind w:left="0"/>
              <w:jc w:val="right"/>
              <w:rPr>
                <w:rFonts w:ascii="Arial" w:hAnsi="Arial" w:cs="Arial"/>
                <w:sz w:val="14"/>
                <w:szCs w:val="14"/>
              </w:rPr>
            </w:pPr>
            <w:r w:rsidRPr="00727FC6">
              <w:rPr>
                <w:rFonts w:ascii="Arial" w:hAnsi="Arial" w:cs="Arial"/>
                <w:sz w:val="14"/>
                <w:szCs w:val="14"/>
              </w:rPr>
              <w:t> </w:t>
            </w:r>
          </w:p>
        </w:tc>
      </w:tr>
      <w:tr w14:paraId="461DCC3A" w14:textId="77777777" w:rsidTr="00C86EFE">
        <w:tblPrEx>
          <w:tblW w:w="10547" w:type="dxa"/>
          <w:jc w:val="center"/>
          <w:tblLook w:val="04A0"/>
        </w:tblPrEx>
        <w:trPr>
          <w:trHeight w:val="196"/>
          <w:jc w:val="center"/>
        </w:trPr>
        <w:tc>
          <w:tcPr>
            <w:tcW w:w="2757" w:type="dxa"/>
            <w:gridSpan w:val="3"/>
            <w:tcBorders>
              <w:top w:val="nil"/>
              <w:left w:val="single" w:sz="4" w:space="0" w:color="auto"/>
              <w:bottom w:val="nil"/>
              <w:right w:val="nil"/>
            </w:tcBorders>
            <w:shd w:val="clear" w:color="auto" w:fill="auto"/>
            <w:noWrap/>
            <w:vAlign w:val="bottom"/>
            <w:hideMark/>
          </w:tcPr>
          <w:p w:rsidR="00C86EFE" w:rsidRPr="00727FC6" w:rsidP="00C86EFE" w14:paraId="3BFC7B36" w14:textId="77777777">
            <w:pPr>
              <w:spacing w:after="0"/>
              <w:ind w:left="0"/>
              <w:jc w:val="right"/>
              <w:rPr>
                <w:rFonts w:ascii="Arial" w:hAnsi="Arial" w:cs="Arial"/>
                <w:sz w:val="16"/>
                <w:szCs w:val="16"/>
              </w:rPr>
            </w:pPr>
            <w:r w:rsidRPr="00727FC6">
              <w:rPr>
                <w:rFonts w:ascii="Arial" w:hAnsi="Arial" w:cs="Arial"/>
                <w:sz w:val="16"/>
                <w:szCs w:val="16"/>
              </w:rPr>
              <w:t xml:space="preserve"> Approved by (Analyst, BGFM):   </w:t>
            </w:r>
          </w:p>
        </w:tc>
        <w:tc>
          <w:tcPr>
            <w:tcW w:w="248" w:type="dxa"/>
            <w:gridSpan w:val="3"/>
            <w:tcBorders>
              <w:top w:val="nil"/>
              <w:left w:val="nil"/>
              <w:bottom w:val="single" w:sz="4" w:space="0" w:color="auto"/>
              <w:right w:val="nil"/>
            </w:tcBorders>
            <w:shd w:val="clear" w:color="auto" w:fill="auto"/>
            <w:noWrap/>
            <w:vAlign w:val="bottom"/>
            <w:hideMark/>
          </w:tcPr>
          <w:p w:rsidR="00C86EFE" w:rsidRPr="00727FC6" w:rsidP="00C86EFE" w14:paraId="600F8CC0" w14:textId="77777777">
            <w:pPr>
              <w:spacing w:after="0"/>
              <w:ind w:left="0"/>
              <w:rPr>
                <w:rFonts w:ascii="Arial" w:hAnsi="Arial" w:cs="Arial"/>
                <w:sz w:val="14"/>
                <w:szCs w:val="14"/>
              </w:rPr>
            </w:pPr>
            <w:r w:rsidRPr="00727FC6">
              <w:rPr>
                <w:rFonts w:ascii="Arial" w:hAnsi="Arial" w:cs="Arial"/>
                <w:sz w:val="14"/>
                <w:szCs w:val="14"/>
              </w:rPr>
              <w:t xml:space="preserve"> </w:t>
            </w:r>
          </w:p>
        </w:tc>
        <w:tc>
          <w:tcPr>
            <w:tcW w:w="389" w:type="dxa"/>
            <w:gridSpan w:val="2"/>
            <w:tcBorders>
              <w:top w:val="nil"/>
              <w:left w:val="nil"/>
              <w:bottom w:val="single" w:sz="4" w:space="0" w:color="auto"/>
              <w:right w:val="nil"/>
            </w:tcBorders>
            <w:shd w:val="clear" w:color="auto" w:fill="auto"/>
            <w:noWrap/>
            <w:vAlign w:val="bottom"/>
            <w:hideMark/>
          </w:tcPr>
          <w:p w:rsidR="00C86EFE" w:rsidRPr="00727FC6" w:rsidP="00C86EFE" w14:paraId="4F977C30" w14:textId="77777777">
            <w:pPr>
              <w:spacing w:after="0"/>
              <w:ind w:left="0"/>
              <w:rPr>
                <w:rFonts w:ascii="Arial" w:hAnsi="Arial" w:cs="Arial"/>
                <w:sz w:val="14"/>
                <w:szCs w:val="14"/>
              </w:rPr>
            </w:pPr>
            <w:r w:rsidRPr="00727FC6">
              <w:rPr>
                <w:rFonts w:ascii="Arial" w:hAnsi="Arial" w:cs="Arial"/>
                <w:sz w:val="14"/>
                <w:szCs w:val="14"/>
              </w:rPr>
              <w:t> </w:t>
            </w:r>
          </w:p>
        </w:tc>
        <w:tc>
          <w:tcPr>
            <w:tcW w:w="699" w:type="dxa"/>
            <w:gridSpan w:val="3"/>
            <w:tcBorders>
              <w:top w:val="nil"/>
              <w:left w:val="nil"/>
              <w:bottom w:val="single" w:sz="4" w:space="0" w:color="auto"/>
              <w:right w:val="nil"/>
            </w:tcBorders>
            <w:shd w:val="clear" w:color="auto" w:fill="auto"/>
            <w:noWrap/>
            <w:vAlign w:val="bottom"/>
            <w:hideMark/>
          </w:tcPr>
          <w:p w:rsidR="00C86EFE" w:rsidRPr="00727FC6" w:rsidP="00C86EFE" w14:paraId="0184207F" w14:textId="77777777">
            <w:pPr>
              <w:spacing w:after="0"/>
              <w:ind w:left="0"/>
              <w:rPr>
                <w:rFonts w:ascii="Arial" w:hAnsi="Arial" w:cs="Arial"/>
                <w:sz w:val="14"/>
                <w:szCs w:val="14"/>
              </w:rPr>
            </w:pPr>
            <w:r w:rsidRPr="00727FC6">
              <w:rPr>
                <w:rFonts w:ascii="Arial" w:hAnsi="Arial" w:cs="Arial"/>
                <w:sz w:val="14"/>
                <w:szCs w:val="14"/>
              </w:rPr>
              <w:t> </w:t>
            </w:r>
          </w:p>
        </w:tc>
        <w:tc>
          <w:tcPr>
            <w:tcW w:w="543" w:type="dxa"/>
            <w:gridSpan w:val="3"/>
            <w:tcBorders>
              <w:top w:val="nil"/>
              <w:left w:val="nil"/>
              <w:bottom w:val="single" w:sz="4" w:space="0" w:color="auto"/>
              <w:right w:val="nil"/>
            </w:tcBorders>
            <w:shd w:val="clear" w:color="auto" w:fill="auto"/>
            <w:noWrap/>
            <w:vAlign w:val="bottom"/>
            <w:hideMark/>
          </w:tcPr>
          <w:p w:rsidR="00C86EFE" w:rsidRPr="00727FC6" w:rsidP="00C86EFE" w14:paraId="44DF608F" w14:textId="77777777">
            <w:pPr>
              <w:spacing w:after="0"/>
              <w:ind w:left="0"/>
              <w:rPr>
                <w:rFonts w:ascii="Arial" w:hAnsi="Arial" w:cs="Arial"/>
                <w:sz w:val="14"/>
                <w:szCs w:val="14"/>
              </w:rPr>
            </w:pPr>
            <w:r w:rsidRPr="00727FC6">
              <w:rPr>
                <w:rFonts w:ascii="Arial" w:hAnsi="Arial" w:cs="Arial"/>
                <w:sz w:val="14"/>
                <w:szCs w:val="14"/>
              </w:rPr>
              <w:t> </w:t>
            </w:r>
          </w:p>
        </w:tc>
        <w:tc>
          <w:tcPr>
            <w:tcW w:w="1335" w:type="dxa"/>
            <w:gridSpan w:val="2"/>
            <w:tcBorders>
              <w:top w:val="nil"/>
              <w:left w:val="nil"/>
              <w:bottom w:val="single" w:sz="4" w:space="0" w:color="auto"/>
              <w:right w:val="nil"/>
            </w:tcBorders>
            <w:shd w:val="clear" w:color="auto" w:fill="auto"/>
            <w:noWrap/>
            <w:vAlign w:val="bottom"/>
            <w:hideMark/>
          </w:tcPr>
          <w:p w:rsidR="00C86EFE" w:rsidRPr="00727FC6" w:rsidP="00C86EFE" w14:paraId="48881F2C" w14:textId="77777777">
            <w:pPr>
              <w:spacing w:after="0"/>
              <w:ind w:left="0"/>
              <w:rPr>
                <w:rFonts w:ascii="Arial" w:hAnsi="Arial" w:cs="Arial"/>
                <w:sz w:val="14"/>
                <w:szCs w:val="14"/>
              </w:rPr>
            </w:pPr>
            <w:r w:rsidRPr="00727FC6">
              <w:rPr>
                <w:rFonts w:ascii="Arial" w:hAnsi="Arial" w:cs="Arial"/>
                <w:sz w:val="14"/>
                <w:szCs w:val="14"/>
              </w:rPr>
              <w:t> </w:t>
            </w:r>
          </w:p>
        </w:tc>
        <w:tc>
          <w:tcPr>
            <w:tcW w:w="1209" w:type="dxa"/>
            <w:gridSpan w:val="2"/>
            <w:tcBorders>
              <w:top w:val="nil"/>
              <w:left w:val="nil"/>
              <w:bottom w:val="single" w:sz="4" w:space="0" w:color="auto"/>
              <w:right w:val="nil"/>
            </w:tcBorders>
            <w:shd w:val="clear" w:color="auto" w:fill="auto"/>
            <w:noWrap/>
            <w:vAlign w:val="bottom"/>
            <w:hideMark/>
          </w:tcPr>
          <w:p w:rsidR="00C86EFE" w:rsidRPr="00727FC6" w:rsidP="00C86EFE" w14:paraId="2920BC65" w14:textId="77777777">
            <w:pPr>
              <w:spacing w:after="0"/>
              <w:ind w:left="0"/>
              <w:rPr>
                <w:rFonts w:ascii="Arial" w:hAnsi="Arial" w:cs="Arial"/>
                <w:sz w:val="14"/>
                <w:szCs w:val="14"/>
              </w:rPr>
            </w:pPr>
            <w:r w:rsidRPr="00727FC6">
              <w:rPr>
                <w:rFonts w:ascii="Arial" w:hAnsi="Arial" w:cs="Arial"/>
                <w:sz w:val="14"/>
                <w:szCs w:val="14"/>
              </w:rPr>
              <w:t> </w:t>
            </w:r>
          </w:p>
        </w:tc>
        <w:tc>
          <w:tcPr>
            <w:tcW w:w="257" w:type="dxa"/>
            <w:gridSpan w:val="3"/>
            <w:tcBorders>
              <w:top w:val="nil"/>
              <w:left w:val="nil"/>
              <w:bottom w:val="nil"/>
              <w:right w:val="nil"/>
            </w:tcBorders>
            <w:shd w:val="clear" w:color="auto" w:fill="auto"/>
            <w:noWrap/>
            <w:vAlign w:val="bottom"/>
            <w:hideMark/>
          </w:tcPr>
          <w:p w:rsidR="00C86EFE" w:rsidRPr="00727FC6" w:rsidP="00C86EFE" w14:paraId="67E82743" w14:textId="77777777">
            <w:pPr>
              <w:spacing w:after="0"/>
              <w:ind w:left="0"/>
              <w:rPr>
                <w:rFonts w:ascii="Arial" w:hAnsi="Arial" w:cs="Arial"/>
                <w:sz w:val="14"/>
                <w:szCs w:val="14"/>
              </w:rPr>
            </w:pPr>
          </w:p>
        </w:tc>
        <w:tc>
          <w:tcPr>
            <w:tcW w:w="603" w:type="dxa"/>
            <w:tcBorders>
              <w:top w:val="nil"/>
              <w:left w:val="nil"/>
              <w:bottom w:val="nil"/>
              <w:right w:val="nil"/>
            </w:tcBorders>
            <w:shd w:val="clear" w:color="auto" w:fill="auto"/>
            <w:noWrap/>
            <w:vAlign w:val="bottom"/>
            <w:hideMark/>
          </w:tcPr>
          <w:p w:rsidR="00C86EFE" w:rsidRPr="00727FC6" w:rsidP="00C86EFE" w14:paraId="50371480" w14:textId="77777777">
            <w:pPr>
              <w:spacing w:after="0"/>
              <w:ind w:left="0"/>
              <w:jc w:val="right"/>
              <w:rPr>
                <w:rFonts w:ascii="Arial" w:hAnsi="Arial" w:cs="Arial"/>
                <w:sz w:val="16"/>
                <w:szCs w:val="16"/>
              </w:rPr>
            </w:pPr>
            <w:r w:rsidRPr="00727FC6">
              <w:rPr>
                <w:rFonts w:ascii="Arial" w:hAnsi="Arial" w:cs="Arial"/>
                <w:sz w:val="16"/>
                <w:szCs w:val="16"/>
              </w:rPr>
              <w:t>Date:</w:t>
            </w:r>
          </w:p>
        </w:tc>
        <w:tc>
          <w:tcPr>
            <w:tcW w:w="2507" w:type="dxa"/>
            <w:gridSpan w:val="2"/>
            <w:tcBorders>
              <w:top w:val="nil"/>
              <w:left w:val="nil"/>
              <w:bottom w:val="single" w:sz="4" w:space="0" w:color="auto"/>
              <w:right w:val="single" w:sz="4" w:space="0" w:color="auto"/>
            </w:tcBorders>
            <w:shd w:val="clear" w:color="auto" w:fill="auto"/>
            <w:noWrap/>
            <w:vAlign w:val="bottom"/>
            <w:hideMark/>
          </w:tcPr>
          <w:p w:rsidR="00C86EFE" w:rsidRPr="00727FC6" w:rsidP="00C86EFE" w14:paraId="6C1A4033" w14:textId="77777777">
            <w:pPr>
              <w:spacing w:after="0"/>
              <w:ind w:left="0"/>
              <w:jc w:val="right"/>
              <w:rPr>
                <w:rFonts w:ascii="Arial" w:hAnsi="Arial" w:cs="Arial"/>
                <w:sz w:val="14"/>
                <w:szCs w:val="14"/>
              </w:rPr>
            </w:pPr>
            <w:r w:rsidRPr="00727FC6">
              <w:rPr>
                <w:rFonts w:ascii="Arial" w:hAnsi="Arial" w:cs="Arial"/>
                <w:sz w:val="14"/>
                <w:szCs w:val="14"/>
              </w:rPr>
              <w:t> </w:t>
            </w:r>
          </w:p>
        </w:tc>
      </w:tr>
      <w:tr w14:paraId="1F608E81" w14:textId="77777777" w:rsidTr="00C86EFE">
        <w:tblPrEx>
          <w:tblW w:w="10547" w:type="dxa"/>
          <w:jc w:val="center"/>
          <w:tblLook w:val="04A0"/>
        </w:tblPrEx>
        <w:trPr>
          <w:trHeight w:val="196"/>
          <w:jc w:val="center"/>
        </w:trPr>
        <w:tc>
          <w:tcPr>
            <w:tcW w:w="1813" w:type="dxa"/>
            <w:tcBorders>
              <w:top w:val="nil"/>
              <w:left w:val="single" w:sz="4" w:space="0" w:color="auto"/>
              <w:bottom w:val="nil"/>
              <w:right w:val="nil"/>
            </w:tcBorders>
            <w:shd w:val="clear" w:color="auto" w:fill="auto"/>
            <w:noWrap/>
            <w:vAlign w:val="bottom"/>
            <w:hideMark/>
          </w:tcPr>
          <w:p w:rsidR="00C86EFE" w:rsidRPr="00727FC6" w:rsidP="00C86EFE" w14:paraId="0030B5E6"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rsidR="00C86EFE" w:rsidRPr="00727FC6" w:rsidP="00C86EFE" w14:paraId="67BEF073" w14:textId="77777777">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rsidR="00C86EFE" w:rsidRPr="00727FC6" w:rsidP="00C86EFE" w14:paraId="231B58F4" w14:textId="77777777">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rsidR="00C86EFE" w:rsidRPr="00727FC6" w:rsidP="00C86EFE" w14:paraId="6B303D17" w14:textId="77777777">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rsidR="00C86EFE" w:rsidRPr="00727FC6" w:rsidP="00C86EFE" w14:paraId="34A47AE4" w14:textId="77777777">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rsidR="00C86EFE" w:rsidRPr="00727FC6" w:rsidP="00C86EFE" w14:paraId="250B4716" w14:textId="77777777">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rsidR="00C86EFE" w:rsidRPr="00727FC6" w:rsidP="00C86EFE" w14:paraId="3CB2CAB1" w14:textId="77777777">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rsidR="00C86EFE" w:rsidRPr="00727FC6" w:rsidP="00C86EFE" w14:paraId="3216CEE1" w14:textId="77777777">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rsidR="00C86EFE" w:rsidRPr="00727FC6" w:rsidP="00C86EFE" w14:paraId="300B5AC4" w14:textId="77777777">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rsidR="00C86EFE" w:rsidRPr="00727FC6" w:rsidP="00C86EFE" w14:paraId="3EA5E08D" w14:textId="77777777">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rsidR="00C86EFE" w:rsidRPr="00727FC6" w:rsidP="00C86EFE" w14:paraId="7CA468C5" w14:textId="77777777">
            <w:pPr>
              <w:spacing w:after="0"/>
              <w:ind w:left="0"/>
              <w:rPr>
                <w:rFonts w:ascii="Arial" w:hAnsi="Arial" w:cs="Arial"/>
                <w:sz w:val="14"/>
                <w:szCs w:val="14"/>
              </w:rPr>
            </w:pPr>
          </w:p>
        </w:tc>
        <w:tc>
          <w:tcPr>
            <w:tcW w:w="2507" w:type="dxa"/>
            <w:gridSpan w:val="2"/>
            <w:tcBorders>
              <w:top w:val="nil"/>
              <w:left w:val="nil"/>
              <w:bottom w:val="nil"/>
              <w:right w:val="single" w:sz="4" w:space="0" w:color="auto"/>
            </w:tcBorders>
            <w:shd w:val="clear" w:color="auto" w:fill="auto"/>
            <w:noWrap/>
            <w:vAlign w:val="bottom"/>
            <w:hideMark/>
          </w:tcPr>
          <w:p w:rsidR="00C86EFE" w:rsidRPr="00727FC6" w:rsidP="00C86EFE" w14:paraId="4A544ED1" w14:textId="77777777">
            <w:pPr>
              <w:spacing w:after="0"/>
              <w:ind w:left="0"/>
              <w:rPr>
                <w:rFonts w:ascii="Arial" w:hAnsi="Arial" w:cs="Arial"/>
                <w:sz w:val="14"/>
                <w:szCs w:val="14"/>
              </w:rPr>
            </w:pPr>
            <w:r w:rsidRPr="00727FC6">
              <w:rPr>
                <w:rFonts w:ascii="Arial" w:hAnsi="Arial" w:cs="Arial"/>
                <w:sz w:val="14"/>
                <w:szCs w:val="14"/>
              </w:rPr>
              <w:t> </w:t>
            </w:r>
          </w:p>
        </w:tc>
      </w:tr>
      <w:tr w14:paraId="68515575" w14:textId="77777777" w:rsidTr="00C86EFE">
        <w:tblPrEx>
          <w:tblW w:w="10547" w:type="dxa"/>
          <w:jc w:val="center"/>
          <w:tblLook w:val="04A0"/>
        </w:tblPrEx>
        <w:trPr>
          <w:trHeight w:val="196"/>
          <w:jc w:val="center"/>
        </w:trPr>
        <w:tc>
          <w:tcPr>
            <w:tcW w:w="1813" w:type="dxa"/>
            <w:tcBorders>
              <w:top w:val="nil"/>
              <w:left w:val="single" w:sz="4" w:space="0" w:color="auto"/>
              <w:bottom w:val="nil"/>
              <w:right w:val="single" w:sz="4" w:space="0" w:color="auto"/>
            </w:tcBorders>
            <w:shd w:val="clear" w:color="auto" w:fill="auto"/>
            <w:noWrap/>
            <w:vAlign w:val="bottom"/>
            <w:hideMark/>
          </w:tcPr>
          <w:p w:rsidR="00C86EFE" w:rsidRPr="00727FC6" w:rsidP="00C86EFE" w14:paraId="5647B7E3" w14:textId="77777777">
            <w:pPr>
              <w:spacing w:after="0"/>
              <w:ind w:left="0"/>
              <w:jc w:val="right"/>
              <w:rPr>
                <w:rFonts w:ascii="Arial" w:hAnsi="Arial" w:cs="Arial"/>
                <w:sz w:val="16"/>
                <w:szCs w:val="16"/>
              </w:rPr>
            </w:pPr>
            <w:r w:rsidRPr="00727FC6">
              <w:rPr>
                <w:rFonts w:ascii="Arial" w:hAnsi="Arial" w:cs="Arial"/>
                <w:sz w:val="16"/>
                <w:szCs w:val="16"/>
              </w:rPr>
              <w:t>Remarks:</w:t>
            </w:r>
          </w:p>
        </w:tc>
        <w:tc>
          <w:tcPr>
            <w:tcW w:w="854" w:type="dxa"/>
            <w:tcBorders>
              <w:top w:val="single" w:sz="4" w:space="0" w:color="auto"/>
              <w:left w:val="nil"/>
              <w:bottom w:val="nil"/>
              <w:right w:val="nil"/>
            </w:tcBorders>
            <w:shd w:val="clear" w:color="auto" w:fill="auto"/>
            <w:noWrap/>
            <w:vAlign w:val="bottom"/>
            <w:hideMark/>
          </w:tcPr>
          <w:p w:rsidR="00C86EFE" w:rsidRPr="00727FC6" w:rsidP="00C86EFE" w14:paraId="1866752E" w14:textId="77777777">
            <w:pPr>
              <w:spacing w:after="0"/>
              <w:ind w:left="0"/>
              <w:rPr>
                <w:rFonts w:ascii="Arial" w:hAnsi="Arial" w:cs="Arial"/>
                <w:sz w:val="14"/>
                <w:szCs w:val="14"/>
              </w:rPr>
            </w:pPr>
            <w:r w:rsidRPr="00727FC6">
              <w:rPr>
                <w:rFonts w:ascii="Arial" w:hAnsi="Arial" w:cs="Arial"/>
                <w:sz w:val="14"/>
                <w:szCs w:val="14"/>
              </w:rPr>
              <w:t> </w:t>
            </w:r>
          </w:p>
        </w:tc>
        <w:tc>
          <w:tcPr>
            <w:tcW w:w="261" w:type="dxa"/>
            <w:gridSpan w:val="2"/>
            <w:tcBorders>
              <w:top w:val="single" w:sz="4" w:space="0" w:color="auto"/>
              <w:left w:val="nil"/>
              <w:bottom w:val="nil"/>
              <w:right w:val="nil"/>
            </w:tcBorders>
            <w:shd w:val="clear" w:color="auto" w:fill="auto"/>
            <w:noWrap/>
            <w:vAlign w:val="bottom"/>
            <w:hideMark/>
          </w:tcPr>
          <w:p w:rsidR="00C86EFE" w:rsidRPr="00727FC6" w:rsidP="00C86EFE" w14:paraId="2DAA26E6" w14:textId="77777777">
            <w:pPr>
              <w:spacing w:after="0"/>
              <w:ind w:left="0"/>
              <w:rPr>
                <w:rFonts w:ascii="Arial" w:hAnsi="Arial" w:cs="Arial"/>
                <w:sz w:val="14"/>
                <w:szCs w:val="14"/>
              </w:rPr>
            </w:pPr>
            <w:r w:rsidRPr="00727FC6">
              <w:rPr>
                <w:rFonts w:ascii="Arial" w:hAnsi="Arial" w:cs="Arial"/>
                <w:sz w:val="14"/>
                <w:szCs w:val="14"/>
              </w:rPr>
              <w:t> </w:t>
            </w:r>
          </w:p>
        </w:tc>
        <w:tc>
          <w:tcPr>
            <w:tcW w:w="442" w:type="dxa"/>
            <w:gridSpan w:val="3"/>
            <w:tcBorders>
              <w:top w:val="single" w:sz="4" w:space="0" w:color="auto"/>
              <w:left w:val="nil"/>
              <w:bottom w:val="nil"/>
              <w:right w:val="nil"/>
            </w:tcBorders>
            <w:shd w:val="clear" w:color="auto" w:fill="auto"/>
            <w:noWrap/>
            <w:vAlign w:val="bottom"/>
            <w:hideMark/>
          </w:tcPr>
          <w:p w:rsidR="00C86EFE" w:rsidRPr="00727FC6" w:rsidP="00C86EFE" w14:paraId="73A32071" w14:textId="77777777">
            <w:pPr>
              <w:spacing w:after="0"/>
              <w:ind w:left="0"/>
              <w:rPr>
                <w:rFonts w:ascii="Arial" w:hAnsi="Arial" w:cs="Arial"/>
                <w:sz w:val="14"/>
                <w:szCs w:val="14"/>
              </w:rPr>
            </w:pPr>
            <w:r w:rsidRPr="00727FC6">
              <w:rPr>
                <w:rFonts w:ascii="Arial" w:hAnsi="Arial" w:cs="Arial"/>
                <w:sz w:val="14"/>
                <w:szCs w:val="14"/>
              </w:rPr>
              <w:t> </w:t>
            </w:r>
          </w:p>
        </w:tc>
        <w:tc>
          <w:tcPr>
            <w:tcW w:w="445" w:type="dxa"/>
            <w:gridSpan w:val="2"/>
            <w:tcBorders>
              <w:top w:val="single" w:sz="4" w:space="0" w:color="auto"/>
              <w:left w:val="nil"/>
              <w:bottom w:val="nil"/>
              <w:right w:val="nil"/>
            </w:tcBorders>
            <w:shd w:val="clear" w:color="auto" w:fill="auto"/>
            <w:noWrap/>
            <w:vAlign w:val="bottom"/>
            <w:hideMark/>
          </w:tcPr>
          <w:p w:rsidR="00C86EFE" w:rsidRPr="00727FC6" w:rsidP="00C86EFE" w14:paraId="5420758D" w14:textId="77777777">
            <w:pPr>
              <w:spacing w:after="0"/>
              <w:ind w:left="0"/>
              <w:rPr>
                <w:rFonts w:ascii="Arial" w:hAnsi="Arial" w:cs="Arial"/>
                <w:sz w:val="14"/>
                <w:szCs w:val="14"/>
              </w:rPr>
            </w:pPr>
            <w:r w:rsidRPr="00727FC6">
              <w:rPr>
                <w:rFonts w:ascii="Arial" w:hAnsi="Arial" w:cs="Arial"/>
                <w:sz w:val="14"/>
                <w:szCs w:val="14"/>
              </w:rPr>
              <w:t> </w:t>
            </w:r>
          </w:p>
        </w:tc>
        <w:tc>
          <w:tcPr>
            <w:tcW w:w="529" w:type="dxa"/>
            <w:gridSpan w:val="3"/>
            <w:tcBorders>
              <w:top w:val="single" w:sz="4" w:space="0" w:color="auto"/>
              <w:left w:val="nil"/>
              <w:bottom w:val="nil"/>
              <w:right w:val="nil"/>
            </w:tcBorders>
            <w:shd w:val="clear" w:color="auto" w:fill="auto"/>
            <w:noWrap/>
            <w:vAlign w:val="bottom"/>
            <w:hideMark/>
          </w:tcPr>
          <w:p w:rsidR="00C86EFE" w:rsidRPr="00727FC6" w:rsidP="00C86EFE" w14:paraId="7C4A8EA4" w14:textId="77777777">
            <w:pPr>
              <w:spacing w:after="0"/>
              <w:ind w:left="0"/>
              <w:rPr>
                <w:rFonts w:ascii="Arial" w:hAnsi="Arial" w:cs="Arial"/>
                <w:sz w:val="14"/>
                <w:szCs w:val="14"/>
              </w:rPr>
            </w:pPr>
            <w:r w:rsidRPr="00727FC6">
              <w:rPr>
                <w:rFonts w:ascii="Arial" w:hAnsi="Arial" w:cs="Arial"/>
                <w:sz w:val="14"/>
                <w:szCs w:val="14"/>
              </w:rPr>
              <w:t> </w:t>
            </w:r>
          </w:p>
        </w:tc>
        <w:tc>
          <w:tcPr>
            <w:tcW w:w="1356" w:type="dxa"/>
            <w:gridSpan w:val="3"/>
            <w:tcBorders>
              <w:top w:val="single" w:sz="4" w:space="0" w:color="auto"/>
              <w:left w:val="nil"/>
              <w:bottom w:val="nil"/>
              <w:right w:val="nil"/>
            </w:tcBorders>
            <w:shd w:val="clear" w:color="auto" w:fill="auto"/>
            <w:noWrap/>
            <w:vAlign w:val="bottom"/>
            <w:hideMark/>
          </w:tcPr>
          <w:p w:rsidR="00C86EFE" w:rsidRPr="00727FC6" w:rsidP="00C86EFE" w14:paraId="534F2369" w14:textId="77777777">
            <w:pPr>
              <w:spacing w:after="0"/>
              <w:ind w:left="0"/>
              <w:rPr>
                <w:rFonts w:ascii="Arial" w:hAnsi="Arial" w:cs="Arial"/>
                <w:sz w:val="14"/>
                <w:szCs w:val="14"/>
              </w:rPr>
            </w:pPr>
            <w:r w:rsidRPr="00727FC6">
              <w:rPr>
                <w:rFonts w:ascii="Arial" w:hAnsi="Arial" w:cs="Arial"/>
                <w:sz w:val="14"/>
                <w:szCs w:val="14"/>
              </w:rPr>
              <w:t> </w:t>
            </w:r>
          </w:p>
        </w:tc>
        <w:tc>
          <w:tcPr>
            <w:tcW w:w="271" w:type="dxa"/>
            <w:tcBorders>
              <w:top w:val="single" w:sz="4" w:space="0" w:color="auto"/>
              <w:left w:val="nil"/>
              <w:bottom w:val="nil"/>
              <w:right w:val="nil"/>
            </w:tcBorders>
            <w:shd w:val="clear" w:color="auto" w:fill="auto"/>
            <w:noWrap/>
            <w:vAlign w:val="bottom"/>
            <w:hideMark/>
          </w:tcPr>
          <w:p w:rsidR="00C86EFE" w:rsidRPr="00727FC6" w:rsidP="00C86EFE" w14:paraId="1E0E5A79" w14:textId="77777777">
            <w:pPr>
              <w:spacing w:after="0"/>
              <w:ind w:left="0"/>
              <w:rPr>
                <w:rFonts w:ascii="Arial" w:hAnsi="Arial" w:cs="Arial"/>
                <w:sz w:val="14"/>
                <w:szCs w:val="14"/>
              </w:rPr>
            </w:pPr>
            <w:r w:rsidRPr="00727FC6">
              <w:rPr>
                <w:rFonts w:ascii="Arial" w:hAnsi="Arial" w:cs="Arial"/>
                <w:sz w:val="14"/>
                <w:szCs w:val="14"/>
              </w:rPr>
              <w:t> </w:t>
            </w:r>
          </w:p>
        </w:tc>
        <w:tc>
          <w:tcPr>
            <w:tcW w:w="1148" w:type="dxa"/>
            <w:tcBorders>
              <w:top w:val="single" w:sz="4" w:space="0" w:color="auto"/>
              <w:left w:val="nil"/>
              <w:bottom w:val="nil"/>
              <w:right w:val="nil"/>
            </w:tcBorders>
            <w:shd w:val="clear" w:color="auto" w:fill="auto"/>
            <w:noWrap/>
            <w:vAlign w:val="bottom"/>
            <w:hideMark/>
          </w:tcPr>
          <w:p w:rsidR="00C86EFE" w:rsidRPr="00727FC6" w:rsidP="00C86EFE" w14:paraId="27B199F1" w14:textId="77777777">
            <w:pPr>
              <w:spacing w:after="0"/>
              <w:ind w:left="0"/>
              <w:rPr>
                <w:rFonts w:ascii="Arial" w:hAnsi="Arial" w:cs="Arial"/>
                <w:sz w:val="14"/>
                <w:szCs w:val="14"/>
              </w:rPr>
            </w:pPr>
            <w:r w:rsidRPr="00727FC6">
              <w:rPr>
                <w:rFonts w:ascii="Arial" w:hAnsi="Arial" w:cs="Arial"/>
                <w:sz w:val="14"/>
                <w:szCs w:val="14"/>
              </w:rPr>
              <w:t> </w:t>
            </w:r>
          </w:p>
        </w:tc>
        <w:tc>
          <w:tcPr>
            <w:tcW w:w="262" w:type="dxa"/>
            <w:gridSpan w:val="3"/>
            <w:tcBorders>
              <w:top w:val="single" w:sz="4" w:space="0" w:color="auto"/>
              <w:left w:val="nil"/>
              <w:bottom w:val="nil"/>
              <w:right w:val="nil"/>
            </w:tcBorders>
            <w:shd w:val="clear" w:color="auto" w:fill="auto"/>
            <w:noWrap/>
            <w:vAlign w:val="bottom"/>
            <w:hideMark/>
          </w:tcPr>
          <w:p w:rsidR="00C86EFE" w:rsidRPr="00727FC6" w:rsidP="00C86EFE" w14:paraId="636B7F0D" w14:textId="77777777">
            <w:pPr>
              <w:spacing w:after="0"/>
              <w:ind w:left="0"/>
              <w:rPr>
                <w:rFonts w:ascii="Arial" w:hAnsi="Arial" w:cs="Arial"/>
                <w:sz w:val="14"/>
                <w:szCs w:val="14"/>
              </w:rPr>
            </w:pPr>
            <w:r w:rsidRPr="00727FC6">
              <w:rPr>
                <w:rFonts w:ascii="Arial" w:hAnsi="Arial" w:cs="Arial"/>
                <w:sz w:val="14"/>
                <w:szCs w:val="14"/>
              </w:rPr>
              <w:t> </w:t>
            </w:r>
          </w:p>
        </w:tc>
        <w:tc>
          <w:tcPr>
            <w:tcW w:w="659" w:type="dxa"/>
            <w:gridSpan w:val="2"/>
            <w:tcBorders>
              <w:top w:val="single" w:sz="4" w:space="0" w:color="auto"/>
              <w:left w:val="nil"/>
              <w:bottom w:val="nil"/>
              <w:right w:val="single" w:sz="4" w:space="0" w:color="auto"/>
            </w:tcBorders>
            <w:shd w:val="clear" w:color="auto" w:fill="auto"/>
            <w:noWrap/>
            <w:vAlign w:val="bottom"/>
            <w:hideMark/>
          </w:tcPr>
          <w:p w:rsidR="00C86EFE" w:rsidRPr="00727FC6" w:rsidP="00C86EFE" w14:paraId="2DF60105" w14:textId="77777777">
            <w:pPr>
              <w:spacing w:after="0"/>
              <w:ind w:left="0"/>
              <w:rPr>
                <w:rFonts w:ascii="Arial" w:hAnsi="Arial" w:cs="Arial"/>
                <w:sz w:val="14"/>
                <w:szCs w:val="14"/>
              </w:rPr>
            </w:pPr>
            <w:r w:rsidRPr="00727FC6">
              <w:rPr>
                <w:rFonts w:ascii="Arial" w:hAnsi="Arial" w:cs="Arial"/>
                <w:sz w:val="14"/>
                <w:szCs w:val="14"/>
              </w:rPr>
              <w:t> </w:t>
            </w:r>
          </w:p>
        </w:tc>
        <w:tc>
          <w:tcPr>
            <w:tcW w:w="2507" w:type="dxa"/>
            <w:gridSpan w:val="2"/>
            <w:tcBorders>
              <w:top w:val="nil"/>
              <w:left w:val="nil"/>
              <w:bottom w:val="nil"/>
              <w:right w:val="single" w:sz="4" w:space="0" w:color="auto"/>
            </w:tcBorders>
            <w:shd w:val="clear" w:color="auto" w:fill="auto"/>
            <w:noWrap/>
            <w:vAlign w:val="bottom"/>
            <w:hideMark/>
          </w:tcPr>
          <w:p w:rsidR="00C86EFE" w:rsidRPr="00727FC6" w:rsidP="00C86EFE" w14:paraId="5191FADA" w14:textId="77777777">
            <w:pPr>
              <w:spacing w:after="0"/>
              <w:ind w:left="0"/>
              <w:rPr>
                <w:rFonts w:ascii="Arial" w:hAnsi="Arial" w:cs="Arial"/>
                <w:sz w:val="14"/>
                <w:szCs w:val="14"/>
              </w:rPr>
            </w:pPr>
            <w:r w:rsidRPr="00727FC6">
              <w:rPr>
                <w:rFonts w:ascii="Arial" w:hAnsi="Arial" w:cs="Arial"/>
                <w:sz w:val="14"/>
                <w:szCs w:val="14"/>
              </w:rPr>
              <w:t> </w:t>
            </w:r>
          </w:p>
        </w:tc>
      </w:tr>
      <w:tr w14:paraId="7C124B3D" w14:textId="77777777" w:rsidTr="00C86EFE">
        <w:tblPrEx>
          <w:tblW w:w="10547" w:type="dxa"/>
          <w:jc w:val="center"/>
          <w:tblLook w:val="04A0"/>
        </w:tblPrEx>
        <w:trPr>
          <w:trHeight w:val="196"/>
          <w:jc w:val="center"/>
        </w:trPr>
        <w:tc>
          <w:tcPr>
            <w:tcW w:w="1813" w:type="dxa"/>
            <w:tcBorders>
              <w:top w:val="nil"/>
              <w:left w:val="single" w:sz="4" w:space="0" w:color="auto"/>
              <w:bottom w:val="nil"/>
              <w:right w:val="single" w:sz="4" w:space="0" w:color="auto"/>
            </w:tcBorders>
            <w:shd w:val="clear" w:color="auto" w:fill="auto"/>
            <w:noWrap/>
            <w:vAlign w:val="bottom"/>
            <w:hideMark/>
          </w:tcPr>
          <w:p w:rsidR="00C86EFE" w:rsidRPr="00727FC6" w:rsidP="00C86EFE" w14:paraId="134868A9"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rsidR="00C86EFE" w:rsidRPr="00727FC6" w:rsidP="00C86EFE" w14:paraId="5BE3D83C" w14:textId="77777777">
            <w:pPr>
              <w:spacing w:after="0"/>
              <w:ind w:left="0"/>
              <w:rPr>
                <w:rFonts w:ascii="Arial" w:hAnsi="Arial" w:cs="Arial"/>
                <w:sz w:val="14"/>
                <w:szCs w:val="14"/>
              </w:rPr>
            </w:pPr>
            <w:r w:rsidRPr="00727FC6">
              <w:rPr>
                <w:rFonts w:ascii="Arial" w:hAnsi="Arial" w:cs="Arial"/>
                <w:sz w:val="14"/>
                <w:szCs w:val="14"/>
              </w:rPr>
              <w:t> </w:t>
            </w:r>
          </w:p>
        </w:tc>
        <w:tc>
          <w:tcPr>
            <w:tcW w:w="261" w:type="dxa"/>
            <w:gridSpan w:val="2"/>
            <w:tcBorders>
              <w:top w:val="nil"/>
              <w:left w:val="nil"/>
              <w:bottom w:val="nil"/>
              <w:right w:val="nil"/>
            </w:tcBorders>
            <w:shd w:val="clear" w:color="auto" w:fill="auto"/>
            <w:noWrap/>
            <w:vAlign w:val="bottom"/>
            <w:hideMark/>
          </w:tcPr>
          <w:p w:rsidR="00C86EFE" w:rsidRPr="00727FC6" w:rsidP="00C86EFE" w14:paraId="4EEB6284" w14:textId="77777777">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rsidR="00C86EFE" w:rsidRPr="00727FC6" w:rsidP="00C86EFE" w14:paraId="372F514C" w14:textId="77777777">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rsidR="00C86EFE" w:rsidRPr="00727FC6" w:rsidP="00C86EFE" w14:paraId="2D4EA74E" w14:textId="77777777">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rsidR="00C86EFE" w:rsidRPr="00727FC6" w:rsidP="00C86EFE" w14:paraId="3D7514E2" w14:textId="77777777">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rsidR="00C86EFE" w:rsidRPr="00727FC6" w:rsidP="00C86EFE" w14:paraId="4FAEE8C2" w14:textId="77777777">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rsidR="00C86EFE" w:rsidRPr="00727FC6" w:rsidP="00C86EFE" w14:paraId="04243F56" w14:textId="77777777">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rsidR="00C86EFE" w:rsidRPr="00727FC6" w:rsidP="00C86EFE" w14:paraId="7D9E6615" w14:textId="77777777">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rsidR="00C86EFE" w:rsidRPr="00727FC6" w:rsidP="00C86EFE" w14:paraId="40BF3B66" w14:textId="77777777">
            <w:pPr>
              <w:spacing w:after="0"/>
              <w:ind w:left="0"/>
              <w:rPr>
                <w:rFonts w:ascii="Arial" w:hAnsi="Arial" w:cs="Arial"/>
                <w:sz w:val="14"/>
                <w:szCs w:val="14"/>
              </w:rPr>
            </w:pPr>
          </w:p>
        </w:tc>
        <w:tc>
          <w:tcPr>
            <w:tcW w:w="659" w:type="dxa"/>
            <w:gridSpan w:val="2"/>
            <w:tcBorders>
              <w:top w:val="nil"/>
              <w:left w:val="nil"/>
              <w:bottom w:val="nil"/>
              <w:right w:val="single" w:sz="4" w:space="0" w:color="auto"/>
            </w:tcBorders>
            <w:shd w:val="clear" w:color="auto" w:fill="auto"/>
            <w:noWrap/>
            <w:vAlign w:val="bottom"/>
            <w:hideMark/>
          </w:tcPr>
          <w:p w:rsidR="00C86EFE" w:rsidRPr="00727FC6" w:rsidP="00C86EFE" w14:paraId="035696FE" w14:textId="77777777">
            <w:pPr>
              <w:spacing w:after="0"/>
              <w:ind w:left="0"/>
              <w:rPr>
                <w:rFonts w:ascii="Arial" w:hAnsi="Arial" w:cs="Arial"/>
                <w:sz w:val="14"/>
                <w:szCs w:val="14"/>
              </w:rPr>
            </w:pPr>
            <w:r w:rsidRPr="00727FC6">
              <w:rPr>
                <w:rFonts w:ascii="Arial" w:hAnsi="Arial" w:cs="Arial"/>
                <w:sz w:val="14"/>
                <w:szCs w:val="14"/>
              </w:rPr>
              <w:t> </w:t>
            </w:r>
          </w:p>
        </w:tc>
        <w:tc>
          <w:tcPr>
            <w:tcW w:w="2507" w:type="dxa"/>
            <w:gridSpan w:val="2"/>
            <w:tcBorders>
              <w:top w:val="nil"/>
              <w:left w:val="nil"/>
              <w:bottom w:val="nil"/>
              <w:right w:val="single" w:sz="4" w:space="0" w:color="auto"/>
            </w:tcBorders>
            <w:shd w:val="clear" w:color="auto" w:fill="auto"/>
            <w:noWrap/>
            <w:vAlign w:val="bottom"/>
            <w:hideMark/>
          </w:tcPr>
          <w:p w:rsidR="00C86EFE" w:rsidRPr="00727FC6" w:rsidP="00C86EFE" w14:paraId="2BEB4712" w14:textId="77777777">
            <w:pPr>
              <w:spacing w:after="0"/>
              <w:ind w:left="0"/>
              <w:rPr>
                <w:rFonts w:ascii="Arial" w:hAnsi="Arial" w:cs="Arial"/>
                <w:sz w:val="14"/>
                <w:szCs w:val="14"/>
              </w:rPr>
            </w:pPr>
            <w:r w:rsidRPr="00727FC6">
              <w:rPr>
                <w:rFonts w:ascii="Arial" w:hAnsi="Arial" w:cs="Arial"/>
                <w:sz w:val="14"/>
                <w:szCs w:val="14"/>
              </w:rPr>
              <w:t> </w:t>
            </w:r>
          </w:p>
        </w:tc>
      </w:tr>
      <w:tr w14:paraId="028D24CE" w14:textId="77777777" w:rsidTr="00C86EFE">
        <w:tblPrEx>
          <w:tblW w:w="10547" w:type="dxa"/>
          <w:jc w:val="center"/>
          <w:tblLook w:val="04A0"/>
        </w:tblPrEx>
        <w:trPr>
          <w:trHeight w:val="196"/>
          <w:jc w:val="center"/>
        </w:trPr>
        <w:tc>
          <w:tcPr>
            <w:tcW w:w="1813" w:type="dxa"/>
            <w:tcBorders>
              <w:top w:val="nil"/>
              <w:left w:val="single" w:sz="4" w:space="0" w:color="auto"/>
              <w:bottom w:val="nil"/>
              <w:right w:val="nil"/>
            </w:tcBorders>
            <w:shd w:val="clear" w:color="auto" w:fill="auto"/>
            <w:noWrap/>
            <w:vAlign w:val="bottom"/>
            <w:hideMark/>
          </w:tcPr>
          <w:p w:rsidR="00C86EFE" w:rsidRPr="00727FC6" w:rsidP="00C86EFE" w14:paraId="64DD4ADC"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single" w:sz="4" w:space="0" w:color="auto"/>
              <w:bottom w:val="nil"/>
              <w:right w:val="nil"/>
            </w:tcBorders>
            <w:shd w:val="clear" w:color="auto" w:fill="auto"/>
            <w:noWrap/>
            <w:vAlign w:val="bottom"/>
            <w:hideMark/>
          </w:tcPr>
          <w:p w:rsidR="00C86EFE" w:rsidRPr="00727FC6" w:rsidP="00C86EFE" w14:paraId="188DC2C0" w14:textId="77777777">
            <w:pPr>
              <w:spacing w:after="0"/>
              <w:ind w:left="0"/>
              <w:rPr>
                <w:rFonts w:ascii="Arial" w:hAnsi="Arial" w:cs="Arial"/>
                <w:sz w:val="14"/>
                <w:szCs w:val="14"/>
              </w:rPr>
            </w:pPr>
            <w:r w:rsidRPr="00727FC6">
              <w:rPr>
                <w:rFonts w:ascii="Arial" w:hAnsi="Arial" w:cs="Arial"/>
                <w:sz w:val="14"/>
                <w:szCs w:val="14"/>
              </w:rPr>
              <w:t> </w:t>
            </w:r>
          </w:p>
        </w:tc>
        <w:tc>
          <w:tcPr>
            <w:tcW w:w="261" w:type="dxa"/>
            <w:gridSpan w:val="2"/>
            <w:tcBorders>
              <w:top w:val="nil"/>
              <w:left w:val="nil"/>
              <w:bottom w:val="nil"/>
              <w:right w:val="nil"/>
            </w:tcBorders>
            <w:shd w:val="clear" w:color="auto" w:fill="auto"/>
            <w:noWrap/>
            <w:vAlign w:val="bottom"/>
            <w:hideMark/>
          </w:tcPr>
          <w:p w:rsidR="00C86EFE" w:rsidRPr="00727FC6" w:rsidP="00C86EFE" w14:paraId="1174F7A6" w14:textId="77777777">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rsidR="00C86EFE" w:rsidRPr="00727FC6" w:rsidP="00C86EFE" w14:paraId="4F4D621C" w14:textId="77777777">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rsidR="00C86EFE" w:rsidRPr="00727FC6" w:rsidP="00C86EFE" w14:paraId="66B9BEF6" w14:textId="77777777">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rsidR="00C86EFE" w:rsidRPr="00727FC6" w:rsidP="00C86EFE" w14:paraId="7EDFC7B1" w14:textId="77777777">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rsidR="00C86EFE" w:rsidRPr="00727FC6" w:rsidP="00C86EFE" w14:paraId="69FCD9D1" w14:textId="77777777">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rsidR="00C86EFE" w:rsidRPr="00727FC6" w:rsidP="00C86EFE" w14:paraId="243D2555" w14:textId="77777777">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rsidR="00C86EFE" w:rsidRPr="00727FC6" w:rsidP="00C86EFE" w14:paraId="58CDF1C3" w14:textId="77777777">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rsidR="00C86EFE" w:rsidRPr="00727FC6" w:rsidP="00C86EFE" w14:paraId="6FC0B568" w14:textId="77777777">
            <w:pPr>
              <w:spacing w:after="0"/>
              <w:ind w:left="0"/>
              <w:rPr>
                <w:rFonts w:ascii="Arial" w:hAnsi="Arial" w:cs="Arial"/>
                <w:sz w:val="14"/>
                <w:szCs w:val="14"/>
              </w:rPr>
            </w:pPr>
          </w:p>
        </w:tc>
        <w:tc>
          <w:tcPr>
            <w:tcW w:w="659" w:type="dxa"/>
            <w:gridSpan w:val="2"/>
            <w:tcBorders>
              <w:top w:val="nil"/>
              <w:left w:val="nil"/>
              <w:bottom w:val="nil"/>
              <w:right w:val="single" w:sz="4" w:space="0" w:color="auto"/>
            </w:tcBorders>
            <w:shd w:val="clear" w:color="auto" w:fill="auto"/>
            <w:noWrap/>
            <w:vAlign w:val="bottom"/>
            <w:hideMark/>
          </w:tcPr>
          <w:p w:rsidR="00C86EFE" w:rsidRPr="00727FC6" w:rsidP="00C86EFE" w14:paraId="4EFC4261" w14:textId="77777777">
            <w:pPr>
              <w:spacing w:after="0"/>
              <w:ind w:left="0"/>
              <w:rPr>
                <w:rFonts w:ascii="Arial" w:hAnsi="Arial" w:cs="Arial"/>
                <w:sz w:val="14"/>
                <w:szCs w:val="14"/>
              </w:rPr>
            </w:pPr>
            <w:r w:rsidRPr="00727FC6">
              <w:rPr>
                <w:rFonts w:ascii="Arial" w:hAnsi="Arial" w:cs="Arial"/>
                <w:sz w:val="14"/>
                <w:szCs w:val="14"/>
              </w:rPr>
              <w:t> </w:t>
            </w:r>
          </w:p>
        </w:tc>
        <w:tc>
          <w:tcPr>
            <w:tcW w:w="2507" w:type="dxa"/>
            <w:gridSpan w:val="2"/>
            <w:tcBorders>
              <w:top w:val="nil"/>
              <w:left w:val="nil"/>
              <w:bottom w:val="nil"/>
              <w:right w:val="single" w:sz="4" w:space="0" w:color="auto"/>
            </w:tcBorders>
            <w:shd w:val="clear" w:color="auto" w:fill="auto"/>
            <w:noWrap/>
            <w:vAlign w:val="bottom"/>
            <w:hideMark/>
          </w:tcPr>
          <w:p w:rsidR="00C86EFE" w:rsidRPr="00727FC6" w:rsidP="00C86EFE" w14:paraId="3E8B56C9" w14:textId="77777777">
            <w:pPr>
              <w:spacing w:after="0"/>
              <w:ind w:left="0"/>
              <w:rPr>
                <w:rFonts w:ascii="Arial" w:hAnsi="Arial" w:cs="Arial"/>
                <w:sz w:val="14"/>
                <w:szCs w:val="14"/>
              </w:rPr>
            </w:pPr>
            <w:r w:rsidRPr="00727FC6">
              <w:rPr>
                <w:rFonts w:ascii="Arial" w:hAnsi="Arial" w:cs="Arial"/>
                <w:sz w:val="14"/>
                <w:szCs w:val="14"/>
              </w:rPr>
              <w:t> </w:t>
            </w:r>
          </w:p>
        </w:tc>
      </w:tr>
      <w:tr w14:paraId="0D79BD57" w14:textId="77777777" w:rsidTr="00C86EFE">
        <w:tblPrEx>
          <w:tblW w:w="10547" w:type="dxa"/>
          <w:jc w:val="center"/>
          <w:tblLook w:val="04A0"/>
        </w:tblPrEx>
        <w:trPr>
          <w:trHeight w:val="196"/>
          <w:jc w:val="center"/>
        </w:trPr>
        <w:tc>
          <w:tcPr>
            <w:tcW w:w="1813" w:type="dxa"/>
            <w:tcBorders>
              <w:top w:val="nil"/>
              <w:left w:val="single" w:sz="4" w:space="0" w:color="auto"/>
              <w:bottom w:val="nil"/>
              <w:right w:val="nil"/>
            </w:tcBorders>
            <w:shd w:val="clear" w:color="auto" w:fill="auto"/>
            <w:noWrap/>
            <w:vAlign w:val="bottom"/>
            <w:hideMark/>
          </w:tcPr>
          <w:p w:rsidR="00C86EFE" w:rsidRPr="00727FC6" w:rsidP="00C86EFE" w14:paraId="7BC9A6C2"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single" w:sz="4" w:space="0" w:color="auto"/>
              <w:bottom w:val="single" w:sz="4" w:space="0" w:color="auto"/>
              <w:right w:val="nil"/>
            </w:tcBorders>
            <w:shd w:val="clear" w:color="auto" w:fill="auto"/>
            <w:noWrap/>
            <w:vAlign w:val="bottom"/>
            <w:hideMark/>
          </w:tcPr>
          <w:p w:rsidR="00C86EFE" w:rsidRPr="00727FC6" w:rsidP="00C86EFE" w14:paraId="020F5BF7" w14:textId="77777777">
            <w:pPr>
              <w:spacing w:after="0"/>
              <w:ind w:left="0"/>
              <w:rPr>
                <w:rFonts w:ascii="Arial" w:hAnsi="Arial" w:cs="Arial"/>
                <w:sz w:val="14"/>
                <w:szCs w:val="14"/>
              </w:rPr>
            </w:pPr>
            <w:r w:rsidRPr="00727FC6">
              <w:rPr>
                <w:rFonts w:ascii="Arial" w:hAnsi="Arial" w:cs="Arial"/>
                <w:sz w:val="14"/>
                <w:szCs w:val="14"/>
              </w:rPr>
              <w:t> </w:t>
            </w:r>
          </w:p>
        </w:tc>
        <w:tc>
          <w:tcPr>
            <w:tcW w:w="261" w:type="dxa"/>
            <w:gridSpan w:val="2"/>
            <w:tcBorders>
              <w:top w:val="nil"/>
              <w:left w:val="nil"/>
              <w:bottom w:val="single" w:sz="4" w:space="0" w:color="auto"/>
              <w:right w:val="nil"/>
            </w:tcBorders>
            <w:shd w:val="clear" w:color="auto" w:fill="auto"/>
            <w:noWrap/>
            <w:vAlign w:val="bottom"/>
            <w:hideMark/>
          </w:tcPr>
          <w:p w:rsidR="00C86EFE" w:rsidRPr="00727FC6" w:rsidP="00C86EFE" w14:paraId="2247C41C" w14:textId="77777777">
            <w:pPr>
              <w:spacing w:after="0"/>
              <w:ind w:left="0"/>
              <w:rPr>
                <w:rFonts w:ascii="Arial" w:hAnsi="Arial" w:cs="Arial"/>
                <w:sz w:val="14"/>
                <w:szCs w:val="14"/>
              </w:rPr>
            </w:pPr>
            <w:r w:rsidRPr="00727FC6">
              <w:rPr>
                <w:rFonts w:ascii="Arial" w:hAnsi="Arial" w:cs="Arial"/>
                <w:sz w:val="14"/>
                <w:szCs w:val="14"/>
              </w:rPr>
              <w:t> </w:t>
            </w:r>
          </w:p>
        </w:tc>
        <w:tc>
          <w:tcPr>
            <w:tcW w:w="442" w:type="dxa"/>
            <w:gridSpan w:val="3"/>
            <w:tcBorders>
              <w:top w:val="nil"/>
              <w:left w:val="nil"/>
              <w:bottom w:val="single" w:sz="4" w:space="0" w:color="auto"/>
              <w:right w:val="nil"/>
            </w:tcBorders>
            <w:shd w:val="clear" w:color="auto" w:fill="auto"/>
            <w:noWrap/>
            <w:vAlign w:val="bottom"/>
            <w:hideMark/>
          </w:tcPr>
          <w:p w:rsidR="00C86EFE" w:rsidRPr="00727FC6" w:rsidP="00C86EFE" w14:paraId="363B348D" w14:textId="77777777">
            <w:pPr>
              <w:spacing w:after="0"/>
              <w:ind w:left="0"/>
              <w:rPr>
                <w:rFonts w:ascii="Arial" w:hAnsi="Arial" w:cs="Arial"/>
                <w:sz w:val="14"/>
                <w:szCs w:val="14"/>
              </w:rPr>
            </w:pPr>
            <w:r w:rsidRPr="00727FC6">
              <w:rPr>
                <w:rFonts w:ascii="Arial" w:hAnsi="Arial" w:cs="Arial"/>
                <w:sz w:val="14"/>
                <w:szCs w:val="14"/>
              </w:rPr>
              <w:t> </w:t>
            </w:r>
          </w:p>
        </w:tc>
        <w:tc>
          <w:tcPr>
            <w:tcW w:w="445" w:type="dxa"/>
            <w:gridSpan w:val="2"/>
            <w:tcBorders>
              <w:top w:val="nil"/>
              <w:left w:val="nil"/>
              <w:bottom w:val="single" w:sz="4" w:space="0" w:color="auto"/>
              <w:right w:val="nil"/>
            </w:tcBorders>
            <w:shd w:val="clear" w:color="auto" w:fill="auto"/>
            <w:noWrap/>
            <w:vAlign w:val="bottom"/>
            <w:hideMark/>
          </w:tcPr>
          <w:p w:rsidR="00C86EFE" w:rsidRPr="00727FC6" w:rsidP="00C86EFE" w14:paraId="185BCF8E" w14:textId="77777777">
            <w:pPr>
              <w:spacing w:after="0"/>
              <w:ind w:left="0"/>
              <w:rPr>
                <w:rFonts w:ascii="Arial" w:hAnsi="Arial" w:cs="Arial"/>
                <w:sz w:val="14"/>
                <w:szCs w:val="14"/>
              </w:rPr>
            </w:pPr>
            <w:r w:rsidRPr="00727FC6">
              <w:rPr>
                <w:rFonts w:ascii="Arial" w:hAnsi="Arial" w:cs="Arial"/>
                <w:sz w:val="14"/>
                <w:szCs w:val="14"/>
              </w:rPr>
              <w:t> </w:t>
            </w:r>
          </w:p>
        </w:tc>
        <w:tc>
          <w:tcPr>
            <w:tcW w:w="529" w:type="dxa"/>
            <w:gridSpan w:val="3"/>
            <w:tcBorders>
              <w:top w:val="nil"/>
              <w:left w:val="nil"/>
              <w:bottom w:val="single" w:sz="4" w:space="0" w:color="auto"/>
              <w:right w:val="nil"/>
            </w:tcBorders>
            <w:shd w:val="clear" w:color="auto" w:fill="auto"/>
            <w:noWrap/>
            <w:vAlign w:val="bottom"/>
            <w:hideMark/>
          </w:tcPr>
          <w:p w:rsidR="00C86EFE" w:rsidRPr="00727FC6" w:rsidP="00C86EFE" w14:paraId="15363542" w14:textId="77777777">
            <w:pPr>
              <w:spacing w:after="0"/>
              <w:ind w:left="0"/>
              <w:rPr>
                <w:rFonts w:ascii="Arial" w:hAnsi="Arial" w:cs="Arial"/>
                <w:sz w:val="14"/>
                <w:szCs w:val="14"/>
              </w:rPr>
            </w:pPr>
            <w:r w:rsidRPr="00727FC6">
              <w:rPr>
                <w:rFonts w:ascii="Arial" w:hAnsi="Arial" w:cs="Arial"/>
                <w:sz w:val="14"/>
                <w:szCs w:val="14"/>
              </w:rPr>
              <w:t> </w:t>
            </w:r>
          </w:p>
        </w:tc>
        <w:tc>
          <w:tcPr>
            <w:tcW w:w="1356" w:type="dxa"/>
            <w:gridSpan w:val="3"/>
            <w:tcBorders>
              <w:top w:val="nil"/>
              <w:left w:val="nil"/>
              <w:bottom w:val="single" w:sz="4" w:space="0" w:color="auto"/>
              <w:right w:val="nil"/>
            </w:tcBorders>
            <w:shd w:val="clear" w:color="auto" w:fill="auto"/>
            <w:noWrap/>
            <w:vAlign w:val="bottom"/>
            <w:hideMark/>
          </w:tcPr>
          <w:p w:rsidR="00C86EFE" w:rsidRPr="00727FC6" w:rsidP="00C86EFE" w14:paraId="5BA5E111" w14:textId="77777777">
            <w:pPr>
              <w:spacing w:after="0"/>
              <w:ind w:left="0"/>
              <w:rPr>
                <w:rFonts w:ascii="Arial" w:hAnsi="Arial" w:cs="Arial"/>
                <w:sz w:val="14"/>
                <w:szCs w:val="14"/>
              </w:rPr>
            </w:pPr>
            <w:r w:rsidRPr="00727FC6">
              <w:rPr>
                <w:rFonts w:ascii="Arial" w:hAnsi="Arial" w:cs="Arial"/>
                <w:sz w:val="14"/>
                <w:szCs w:val="14"/>
              </w:rPr>
              <w:t> </w:t>
            </w:r>
          </w:p>
        </w:tc>
        <w:tc>
          <w:tcPr>
            <w:tcW w:w="271" w:type="dxa"/>
            <w:tcBorders>
              <w:top w:val="nil"/>
              <w:left w:val="nil"/>
              <w:bottom w:val="single" w:sz="4" w:space="0" w:color="auto"/>
              <w:right w:val="nil"/>
            </w:tcBorders>
            <w:shd w:val="clear" w:color="auto" w:fill="auto"/>
            <w:noWrap/>
            <w:vAlign w:val="bottom"/>
            <w:hideMark/>
          </w:tcPr>
          <w:p w:rsidR="00C86EFE" w:rsidRPr="00727FC6" w:rsidP="00C86EFE" w14:paraId="05B83CF2" w14:textId="77777777">
            <w:pPr>
              <w:spacing w:after="0"/>
              <w:ind w:left="0"/>
              <w:rPr>
                <w:rFonts w:ascii="Arial" w:hAnsi="Arial" w:cs="Arial"/>
                <w:sz w:val="14"/>
                <w:szCs w:val="14"/>
              </w:rPr>
            </w:pPr>
            <w:r w:rsidRPr="00727FC6">
              <w:rPr>
                <w:rFonts w:ascii="Arial" w:hAnsi="Arial" w:cs="Arial"/>
                <w:sz w:val="14"/>
                <w:szCs w:val="14"/>
              </w:rPr>
              <w:t> </w:t>
            </w:r>
          </w:p>
        </w:tc>
        <w:tc>
          <w:tcPr>
            <w:tcW w:w="1148" w:type="dxa"/>
            <w:tcBorders>
              <w:top w:val="nil"/>
              <w:left w:val="nil"/>
              <w:bottom w:val="single" w:sz="4" w:space="0" w:color="auto"/>
              <w:right w:val="nil"/>
            </w:tcBorders>
            <w:shd w:val="clear" w:color="auto" w:fill="auto"/>
            <w:noWrap/>
            <w:vAlign w:val="bottom"/>
            <w:hideMark/>
          </w:tcPr>
          <w:p w:rsidR="00C86EFE" w:rsidRPr="00727FC6" w:rsidP="00C86EFE" w14:paraId="0806B562" w14:textId="77777777">
            <w:pPr>
              <w:spacing w:after="0"/>
              <w:ind w:left="0"/>
              <w:rPr>
                <w:rFonts w:ascii="Arial" w:hAnsi="Arial" w:cs="Arial"/>
                <w:sz w:val="14"/>
                <w:szCs w:val="14"/>
              </w:rPr>
            </w:pPr>
            <w:r w:rsidRPr="00727FC6">
              <w:rPr>
                <w:rFonts w:ascii="Arial" w:hAnsi="Arial" w:cs="Arial"/>
                <w:sz w:val="14"/>
                <w:szCs w:val="14"/>
              </w:rPr>
              <w:t> </w:t>
            </w:r>
          </w:p>
        </w:tc>
        <w:tc>
          <w:tcPr>
            <w:tcW w:w="262" w:type="dxa"/>
            <w:gridSpan w:val="3"/>
            <w:tcBorders>
              <w:top w:val="nil"/>
              <w:left w:val="nil"/>
              <w:bottom w:val="single" w:sz="4" w:space="0" w:color="auto"/>
              <w:right w:val="nil"/>
            </w:tcBorders>
            <w:shd w:val="clear" w:color="auto" w:fill="auto"/>
            <w:noWrap/>
            <w:vAlign w:val="bottom"/>
            <w:hideMark/>
          </w:tcPr>
          <w:p w:rsidR="00C86EFE" w:rsidRPr="00727FC6" w:rsidP="00C86EFE" w14:paraId="04691D30" w14:textId="77777777">
            <w:pPr>
              <w:spacing w:after="0"/>
              <w:ind w:left="0"/>
              <w:rPr>
                <w:rFonts w:ascii="Arial" w:hAnsi="Arial" w:cs="Arial"/>
                <w:sz w:val="14"/>
                <w:szCs w:val="14"/>
              </w:rPr>
            </w:pPr>
            <w:r w:rsidRPr="00727FC6">
              <w:rPr>
                <w:rFonts w:ascii="Arial" w:hAnsi="Arial" w:cs="Arial"/>
                <w:sz w:val="14"/>
                <w:szCs w:val="14"/>
              </w:rPr>
              <w:t> </w:t>
            </w:r>
          </w:p>
        </w:tc>
        <w:tc>
          <w:tcPr>
            <w:tcW w:w="659" w:type="dxa"/>
            <w:gridSpan w:val="2"/>
            <w:tcBorders>
              <w:top w:val="nil"/>
              <w:left w:val="nil"/>
              <w:bottom w:val="single" w:sz="4" w:space="0" w:color="auto"/>
              <w:right w:val="single" w:sz="4" w:space="0" w:color="auto"/>
            </w:tcBorders>
            <w:shd w:val="clear" w:color="auto" w:fill="auto"/>
            <w:noWrap/>
            <w:vAlign w:val="bottom"/>
            <w:hideMark/>
          </w:tcPr>
          <w:p w:rsidR="00C86EFE" w:rsidRPr="00727FC6" w:rsidP="00C86EFE" w14:paraId="4F9170D6" w14:textId="77777777">
            <w:pPr>
              <w:spacing w:after="0"/>
              <w:ind w:left="0"/>
              <w:rPr>
                <w:rFonts w:ascii="Arial" w:hAnsi="Arial" w:cs="Arial"/>
                <w:sz w:val="14"/>
                <w:szCs w:val="14"/>
              </w:rPr>
            </w:pPr>
            <w:r w:rsidRPr="00727FC6">
              <w:rPr>
                <w:rFonts w:ascii="Arial" w:hAnsi="Arial" w:cs="Arial"/>
                <w:sz w:val="14"/>
                <w:szCs w:val="14"/>
              </w:rPr>
              <w:t> </w:t>
            </w:r>
          </w:p>
        </w:tc>
        <w:tc>
          <w:tcPr>
            <w:tcW w:w="2507" w:type="dxa"/>
            <w:gridSpan w:val="2"/>
            <w:tcBorders>
              <w:top w:val="nil"/>
              <w:left w:val="nil"/>
              <w:bottom w:val="nil"/>
              <w:right w:val="single" w:sz="4" w:space="0" w:color="auto"/>
            </w:tcBorders>
            <w:shd w:val="clear" w:color="auto" w:fill="auto"/>
            <w:noWrap/>
            <w:vAlign w:val="bottom"/>
            <w:hideMark/>
          </w:tcPr>
          <w:p w:rsidR="00C86EFE" w:rsidRPr="00727FC6" w:rsidP="00C86EFE" w14:paraId="19A296A3" w14:textId="77777777">
            <w:pPr>
              <w:spacing w:after="0"/>
              <w:ind w:left="0"/>
              <w:rPr>
                <w:rFonts w:ascii="Arial" w:hAnsi="Arial" w:cs="Arial"/>
                <w:sz w:val="14"/>
                <w:szCs w:val="14"/>
              </w:rPr>
            </w:pPr>
            <w:r w:rsidRPr="00727FC6">
              <w:rPr>
                <w:rFonts w:ascii="Arial" w:hAnsi="Arial" w:cs="Arial"/>
                <w:sz w:val="14"/>
                <w:szCs w:val="14"/>
              </w:rPr>
              <w:t> </w:t>
            </w:r>
          </w:p>
        </w:tc>
      </w:tr>
      <w:tr w14:paraId="305B04F6" w14:textId="77777777" w:rsidTr="00C86EFE">
        <w:tblPrEx>
          <w:tblW w:w="10547" w:type="dxa"/>
          <w:jc w:val="center"/>
          <w:tblLook w:val="04A0"/>
        </w:tblPrEx>
        <w:trPr>
          <w:trHeight w:val="235"/>
          <w:jc w:val="center"/>
        </w:trPr>
        <w:tc>
          <w:tcPr>
            <w:tcW w:w="1813" w:type="dxa"/>
            <w:tcBorders>
              <w:top w:val="nil"/>
              <w:left w:val="single" w:sz="4" w:space="0" w:color="auto"/>
              <w:bottom w:val="single" w:sz="4" w:space="0" w:color="auto"/>
              <w:right w:val="nil"/>
            </w:tcBorders>
            <w:shd w:val="clear" w:color="auto" w:fill="auto"/>
            <w:noWrap/>
            <w:vAlign w:val="bottom"/>
            <w:hideMark/>
          </w:tcPr>
          <w:p w:rsidR="00C86EFE" w:rsidRPr="00727FC6" w:rsidP="00C86EFE" w14:paraId="12616915"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single" w:sz="4" w:space="0" w:color="auto"/>
              <w:right w:val="nil"/>
            </w:tcBorders>
            <w:shd w:val="clear" w:color="auto" w:fill="auto"/>
            <w:noWrap/>
            <w:vAlign w:val="bottom"/>
            <w:hideMark/>
          </w:tcPr>
          <w:p w:rsidR="00C86EFE" w:rsidRPr="00727FC6" w:rsidP="00C86EFE" w14:paraId="3E090021" w14:textId="77777777">
            <w:pPr>
              <w:spacing w:after="0"/>
              <w:ind w:left="0"/>
              <w:rPr>
                <w:rFonts w:ascii="Arial" w:hAnsi="Arial" w:cs="Arial"/>
                <w:sz w:val="14"/>
                <w:szCs w:val="14"/>
              </w:rPr>
            </w:pPr>
            <w:r w:rsidRPr="00727FC6">
              <w:rPr>
                <w:rFonts w:ascii="Arial" w:hAnsi="Arial" w:cs="Arial"/>
                <w:sz w:val="14"/>
                <w:szCs w:val="14"/>
              </w:rPr>
              <w:t> </w:t>
            </w:r>
          </w:p>
        </w:tc>
        <w:tc>
          <w:tcPr>
            <w:tcW w:w="261" w:type="dxa"/>
            <w:gridSpan w:val="2"/>
            <w:tcBorders>
              <w:top w:val="nil"/>
              <w:left w:val="nil"/>
              <w:bottom w:val="single" w:sz="4" w:space="0" w:color="auto"/>
              <w:right w:val="nil"/>
            </w:tcBorders>
            <w:shd w:val="clear" w:color="auto" w:fill="auto"/>
            <w:noWrap/>
            <w:vAlign w:val="bottom"/>
            <w:hideMark/>
          </w:tcPr>
          <w:p w:rsidR="00C86EFE" w:rsidRPr="00727FC6" w:rsidP="00C86EFE" w14:paraId="7A56BFFC" w14:textId="77777777">
            <w:pPr>
              <w:spacing w:after="0"/>
              <w:ind w:left="0"/>
              <w:rPr>
                <w:rFonts w:ascii="Arial" w:hAnsi="Arial" w:cs="Arial"/>
                <w:sz w:val="14"/>
                <w:szCs w:val="14"/>
              </w:rPr>
            </w:pPr>
            <w:r w:rsidRPr="00727FC6">
              <w:rPr>
                <w:rFonts w:ascii="Arial" w:hAnsi="Arial" w:cs="Arial"/>
                <w:sz w:val="14"/>
                <w:szCs w:val="14"/>
              </w:rPr>
              <w:t> </w:t>
            </w:r>
          </w:p>
        </w:tc>
        <w:tc>
          <w:tcPr>
            <w:tcW w:w="442" w:type="dxa"/>
            <w:gridSpan w:val="3"/>
            <w:tcBorders>
              <w:top w:val="nil"/>
              <w:left w:val="nil"/>
              <w:bottom w:val="single" w:sz="4" w:space="0" w:color="auto"/>
              <w:right w:val="nil"/>
            </w:tcBorders>
            <w:shd w:val="clear" w:color="auto" w:fill="auto"/>
            <w:noWrap/>
            <w:vAlign w:val="bottom"/>
            <w:hideMark/>
          </w:tcPr>
          <w:p w:rsidR="00C86EFE" w:rsidRPr="00727FC6" w:rsidP="00C86EFE" w14:paraId="6D102A1E" w14:textId="77777777">
            <w:pPr>
              <w:spacing w:after="0"/>
              <w:ind w:left="0"/>
              <w:rPr>
                <w:rFonts w:ascii="Arial" w:hAnsi="Arial" w:cs="Arial"/>
                <w:sz w:val="14"/>
                <w:szCs w:val="14"/>
              </w:rPr>
            </w:pPr>
            <w:r w:rsidRPr="00727FC6">
              <w:rPr>
                <w:rFonts w:ascii="Arial" w:hAnsi="Arial" w:cs="Arial"/>
                <w:sz w:val="14"/>
                <w:szCs w:val="14"/>
              </w:rPr>
              <w:t> </w:t>
            </w:r>
          </w:p>
        </w:tc>
        <w:tc>
          <w:tcPr>
            <w:tcW w:w="445" w:type="dxa"/>
            <w:gridSpan w:val="2"/>
            <w:tcBorders>
              <w:top w:val="nil"/>
              <w:left w:val="nil"/>
              <w:bottom w:val="single" w:sz="4" w:space="0" w:color="auto"/>
              <w:right w:val="nil"/>
            </w:tcBorders>
            <w:shd w:val="clear" w:color="auto" w:fill="auto"/>
            <w:noWrap/>
            <w:vAlign w:val="bottom"/>
            <w:hideMark/>
          </w:tcPr>
          <w:p w:rsidR="00C86EFE" w:rsidRPr="00727FC6" w:rsidP="00C86EFE" w14:paraId="202CBF9B" w14:textId="77777777">
            <w:pPr>
              <w:spacing w:after="0"/>
              <w:ind w:left="0"/>
              <w:rPr>
                <w:rFonts w:ascii="Arial" w:hAnsi="Arial" w:cs="Arial"/>
                <w:sz w:val="14"/>
                <w:szCs w:val="14"/>
              </w:rPr>
            </w:pPr>
            <w:r w:rsidRPr="00727FC6">
              <w:rPr>
                <w:rFonts w:ascii="Arial" w:hAnsi="Arial" w:cs="Arial"/>
                <w:sz w:val="14"/>
                <w:szCs w:val="14"/>
              </w:rPr>
              <w:t> </w:t>
            </w:r>
          </w:p>
        </w:tc>
        <w:tc>
          <w:tcPr>
            <w:tcW w:w="529" w:type="dxa"/>
            <w:gridSpan w:val="3"/>
            <w:tcBorders>
              <w:top w:val="nil"/>
              <w:left w:val="nil"/>
              <w:bottom w:val="single" w:sz="4" w:space="0" w:color="auto"/>
              <w:right w:val="nil"/>
            </w:tcBorders>
            <w:shd w:val="clear" w:color="auto" w:fill="auto"/>
            <w:noWrap/>
            <w:vAlign w:val="bottom"/>
            <w:hideMark/>
          </w:tcPr>
          <w:p w:rsidR="00C86EFE" w:rsidRPr="00727FC6" w:rsidP="00C86EFE" w14:paraId="6FBF56C7" w14:textId="77777777">
            <w:pPr>
              <w:spacing w:after="0"/>
              <w:ind w:left="0"/>
              <w:rPr>
                <w:rFonts w:ascii="Arial" w:hAnsi="Arial" w:cs="Arial"/>
                <w:sz w:val="14"/>
                <w:szCs w:val="14"/>
              </w:rPr>
            </w:pPr>
            <w:r w:rsidRPr="00727FC6">
              <w:rPr>
                <w:rFonts w:ascii="Arial" w:hAnsi="Arial" w:cs="Arial"/>
                <w:sz w:val="14"/>
                <w:szCs w:val="14"/>
              </w:rPr>
              <w:t> </w:t>
            </w:r>
          </w:p>
        </w:tc>
        <w:tc>
          <w:tcPr>
            <w:tcW w:w="1356" w:type="dxa"/>
            <w:gridSpan w:val="3"/>
            <w:tcBorders>
              <w:top w:val="nil"/>
              <w:left w:val="nil"/>
              <w:bottom w:val="single" w:sz="4" w:space="0" w:color="auto"/>
              <w:right w:val="nil"/>
            </w:tcBorders>
            <w:shd w:val="clear" w:color="auto" w:fill="auto"/>
            <w:noWrap/>
            <w:vAlign w:val="bottom"/>
            <w:hideMark/>
          </w:tcPr>
          <w:p w:rsidR="00C86EFE" w:rsidRPr="00727FC6" w:rsidP="00C86EFE" w14:paraId="1A70F659" w14:textId="77777777">
            <w:pPr>
              <w:spacing w:after="0"/>
              <w:ind w:left="0"/>
              <w:rPr>
                <w:rFonts w:ascii="Arial" w:hAnsi="Arial" w:cs="Arial"/>
                <w:sz w:val="14"/>
                <w:szCs w:val="14"/>
              </w:rPr>
            </w:pPr>
            <w:r w:rsidRPr="00727FC6">
              <w:rPr>
                <w:rFonts w:ascii="Arial" w:hAnsi="Arial" w:cs="Arial"/>
                <w:sz w:val="14"/>
                <w:szCs w:val="14"/>
              </w:rPr>
              <w:t> </w:t>
            </w:r>
          </w:p>
        </w:tc>
        <w:tc>
          <w:tcPr>
            <w:tcW w:w="271" w:type="dxa"/>
            <w:tcBorders>
              <w:top w:val="nil"/>
              <w:left w:val="nil"/>
              <w:bottom w:val="single" w:sz="4" w:space="0" w:color="auto"/>
              <w:right w:val="nil"/>
            </w:tcBorders>
            <w:shd w:val="clear" w:color="auto" w:fill="auto"/>
            <w:noWrap/>
            <w:vAlign w:val="bottom"/>
            <w:hideMark/>
          </w:tcPr>
          <w:p w:rsidR="00C86EFE" w:rsidRPr="00727FC6" w:rsidP="00C86EFE" w14:paraId="7AA77717" w14:textId="77777777">
            <w:pPr>
              <w:spacing w:after="0"/>
              <w:ind w:left="0"/>
              <w:rPr>
                <w:rFonts w:ascii="Arial" w:hAnsi="Arial" w:cs="Arial"/>
                <w:sz w:val="14"/>
                <w:szCs w:val="14"/>
              </w:rPr>
            </w:pPr>
            <w:r w:rsidRPr="00727FC6">
              <w:rPr>
                <w:rFonts w:ascii="Arial" w:hAnsi="Arial" w:cs="Arial"/>
                <w:sz w:val="14"/>
                <w:szCs w:val="14"/>
              </w:rPr>
              <w:t> </w:t>
            </w:r>
          </w:p>
        </w:tc>
        <w:tc>
          <w:tcPr>
            <w:tcW w:w="1148" w:type="dxa"/>
            <w:tcBorders>
              <w:top w:val="nil"/>
              <w:left w:val="nil"/>
              <w:bottom w:val="single" w:sz="4" w:space="0" w:color="auto"/>
              <w:right w:val="nil"/>
            </w:tcBorders>
            <w:shd w:val="clear" w:color="auto" w:fill="auto"/>
            <w:noWrap/>
            <w:vAlign w:val="bottom"/>
            <w:hideMark/>
          </w:tcPr>
          <w:p w:rsidR="00C86EFE" w:rsidRPr="00727FC6" w:rsidP="00C86EFE" w14:paraId="0590A77E" w14:textId="77777777">
            <w:pPr>
              <w:spacing w:after="0"/>
              <w:ind w:left="0"/>
              <w:rPr>
                <w:rFonts w:ascii="Arial" w:hAnsi="Arial" w:cs="Arial"/>
                <w:sz w:val="14"/>
                <w:szCs w:val="14"/>
              </w:rPr>
            </w:pPr>
            <w:r w:rsidRPr="00727FC6">
              <w:rPr>
                <w:rFonts w:ascii="Arial" w:hAnsi="Arial" w:cs="Arial"/>
                <w:sz w:val="14"/>
                <w:szCs w:val="14"/>
              </w:rPr>
              <w:t> </w:t>
            </w:r>
          </w:p>
        </w:tc>
        <w:tc>
          <w:tcPr>
            <w:tcW w:w="262" w:type="dxa"/>
            <w:gridSpan w:val="3"/>
            <w:tcBorders>
              <w:top w:val="nil"/>
              <w:left w:val="nil"/>
              <w:bottom w:val="single" w:sz="4" w:space="0" w:color="auto"/>
              <w:right w:val="nil"/>
            </w:tcBorders>
            <w:shd w:val="clear" w:color="auto" w:fill="auto"/>
            <w:noWrap/>
            <w:vAlign w:val="bottom"/>
            <w:hideMark/>
          </w:tcPr>
          <w:p w:rsidR="00C86EFE" w:rsidRPr="00727FC6" w:rsidP="00C86EFE" w14:paraId="19764340" w14:textId="77777777">
            <w:pPr>
              <w:spacing w:after="0"/>
              <w:ind w:left="0"/>
              <w:rPr>
                <w:rFonts w:ascii="Arial" w:hAnsi="Arial" w:cs="Arial"/>
                <w:sz w:val="14"/>
                <w:szCs w:val="14"/>
              </w:rPr>
            </w:pPr>
            <w:r w:rsidRPr="00727FC6">
              <w:rPr>
                <w:rFonts w:ascii="Arial" w:hAnsi="Arial" w:cs="Arial"/>
                <w:sz w:val="14"/>
                <w:szCs w:val="14"/>
              </w:rPr>
              <w:t> </w:t>
            </w:r>
          </w:p>
        </w:tc>
        <w:tc>
          <w:tcPr>
            <w:tcW w:w="659" w:type="dxa"/>
            <w:gridSpan w:val="2"/>
            <w:tcBorders>
              <w:top w:val="nil"/>
              <w:left w:val="nil"/>
              <w:bottom w:val="single" w:sz="4" w:space="0" w:color="auto"/>
              <w:right w:val="nil"/>
            </w:tcBorders>
            <w:shd w:val="clear" w:color="auto" w:fill="auto"/>
            <w:noWrap/>
            <w:vAlign w:val="bottom"/>
            <w:hideMark/>
          </w:tcPr>
          <w:p w:rsidR="00C86EFE" w:rsidRPr="00727FC6" w:rsidP="00C86EFE" w14:paraId="68FEA3BF" w14:textId="77777777">
            <w:pPr>
              <w:spacing w:after="0"/>
              <w:ind w:left="0"/>
              <w:rPr>
                <w:rFonts w:ascii="Arial" w:hAnsi="Arial" w:cs="Arial"/>
                <w:sz w:val="14"/>
                <w:szCs w:val="14"/>
              </w:rPr>
            </w:pPr>
            <w:r w:rsidRPr="00727FC6">
              <w:rPr>
                <w:rFonts w:ascii="Arial" w:hAnsi="Arial" w:cs="Arial"/>
                <w:sz w:val="14"/>
                <w:szCs w:val="14"/>
              </w:rPr>
              <w:t> </w:t>
            </w:r>
          </w:p>
        </w:tc>
        <w:tc>
          <w:tcPr>
            <w:tcW w:w="2507" w:type="dxa"/>
            <w:gridSpan w:val="2"/>
            <w:tcBorders>
              <w:top w:val="nil"/>
              <w:left w:val="nil"/>
              <w:bottom w:val="single" w:sz="4" w:space="0" w:color="auto"/>
              <w:right w:val="single" w:sz="4" w:space="0" w:color="auto"/>
            </w:tcBorders>
            <w:shd w:val="clear" w:color="auto" w:fill="auto"/>
            <w:noWrap/>
            <w:vAlign w:val="bottom"/>
            <w:hideMark/>
          </w:tcPr>
          <w:p w:rsidR="00C86EFE" w:rsidRPr="00727FC6" w:rsidP="00C86EFE" w14:paraId="0BDCCAC1" w14:textId="77777777">
            <w:pPr>
              <w:spacing w:after="0"/>
              <w:ind w:left="0"/>
              <w:rPr>
                <w:rFonts w:ascii="Arial" w:hAnsi="Arial" w:cs="Arial"/>
                <w:sz w:val="14"/>
                <w:szCs w:val="14"/>
              </w:rPr>
            </w:pPr>
            <w:r w:rsidRPr="00727FC6">
              <w:rPr>
                <w:rFonts w:ascii="Arial" w:hAnsi="Arial" w:cs="Arial"/>
                <w:sz w:val="14"/>
                <w:szCs w:val="14"/>
              </w:rPr>
              <w:t> </w:t>
            </w:r>
          </w:p>
        </w:tc>
      </w:tr>
    </w:tbl>
    <w:p w:rsidR="00DE6CCC" w:rsidRPr="00727FC6" w:rsidP="005A59C0" w14:paraId="2EDA29B6" w14:textId="55717232">
      <w:pPr>
        <w:pStyle w:val="Heading2"/>
        <w:numPr>
          <w:ilvl w:val="0"/>
          <w:numId w:val="0"/>
        </w:numPr>
        <w:ind w:left="720" w:hanging="360"/>
        <w:sectPr w:rsidSect="009F380C">
          <w:headerReference w:type="even" r:id="rId34"/>
          <w:headerReference w:type="default" r:id="rId35"/>
          <w:footerReference w:type="default" r:id="rId36"/>
          <w:headerReference w:type="first" r:id="rId37"/>
          <w:pgSz w:w="12240" w:h="15840" w:code="1"/>
          <w:pgMar w:top="720" w:right="720" w:bottom="720" w:left="720" w:header="432" w:footer="432" w:gutter="0"/>
          <w:cols w:space="720"/>
          <w:docGrid w:linePitch="360"/>
        </w:sectPr>
      </w:pPr>
      <w:bookmarkStart w:id="492" w:name="_Toc127882910"/>
      <w:r w:rsidRPr="00727FC6">
        <w:t>BLS LMI TCF</w:t>
      </w:r>
      <w:r w:rsidRPr="00727FC6" w:rsidR="005A59C0">
        <w:t xml:space="preserve"> </w:t>
      </w:r>
      <w:r w:rsidRPr="00727FC6" w:rsidR="00E40135">
        <w:rPr>
          <w:b w:val="0"/>
          <w:i/>
        </w:rPr>
        <w:t xml:space="preserve">(Revised </w:t>
      </w:r>
      <w:r w:rsidR="00BC4A2A">
        <w:rPr>
          <w:b w:val="0"/>
          <w:i/>
        </w:rPr>
        <w:t>June 2021</w:t>
      </w:r>
      <w:r w:rsidRPr="00727FC6" w:rsidR="005A59C0">
        <w:rPr>
          <w:b w:val="0"/>
          <w:i/>
        </w:rPr>
        <w:t>)</w:t>
      </w:r>
      <w:bookmarkEnd w:id="492"/>
    </w:p>
    <w:p w:rsidR="009B367C" w:rsidRPr="00727FC6" w:rsidP="00E12337" w14:paraId="027EE484" w14:textId="77777777"/>
    <w:p w:rsidR="00CC3669" w:rsidRPr="00727FC6" w:rsidP="00E12337" w14:paraId="591154AC" w14:textId="77777777"/>
    <w:p w:rsidR="00CC3669" w:rsidRPr="00727FC6" w:rsidP="00E12337" w14:paraId="08EA3796" w14:textId="77777777"/>
    <w:p w:rsidR="00CC3669" w:rsidRPr="00727FC6" w:rsidP="00E12337" w14:paraId="1C632B98" w14:textId="77777777"/>
    <w:p w:rsidR="00CC3669" w:rsidRPr="00727FC6" w:rsidP="00E12337" w14:paraId="238C1F3E" w14:textId="77777777"/>
    <w:p w:rsidR="00CC3669" w:rsidRPr="00727FC6" w:rsidP="00E12337" w14:paraId="519749C4" w14:textId="77777777"/>
    <w:p w:rsidR="00CC3669" w:rsidRPr="00727FC6" w:rsidP="00E12337" w14:paraId="33F5BF8B" w14:textId="77777777"/>
    <w:p w:rsidR="00CC3669" w:rsidRPr="00727FC6" w:rsidP="00E12337" w14:paraId="75C1FB14" w14:textId="77777777"/>
    <w:p w:rsidR="00CC3669" w:rsidRPr="00727FC6" w:rsidP="00E12337" w14:paraId="2DCA2853" w14:textId="77777777"/>
    <w:p w:rsidR="00CC3669" w:rsidRPr="00727FC6" w:rsidP="00E12337" w14:paraId="3F79CDF2" w14:textId="77777777"/>
    <w:p w:rsidR="00CC3669" w:rsidRPr="00727FC6" w:rsidP="00E12337" w14:paraId="3EDE95EE" w14:textId="77777777"/>
    <w:p w:rsidR="00CC3669" w:rsidRPr="00727FC6" w:rsidP="00E12337" w14:paraId="7C2A9D34" w14:textId="77777777"/>
    <w:p w:rsidR="00124CB9" w:rsidRPr="00727FC6" w:rsidP="009F380C" w14:paraId="09DDDA9E" w14:textId="3F9ECC06">
      <w:pPr>
        <w:ind w:left="0"/>
        <w:jc w:val="center"/>
        <w:sectPr w:rsidSect="00A916EE">
          <w:headerReference w:type="even" r:id="rId38"/>
          <w:headerReference w:type="default" r:id="rId39"/>
          <w:footerReference w:type="default" r:id="rId40"/>
          <w:headerReference w:type="first" r:id="rId41"/>
          <w:pgSz w:w="12240" w:h="15840" w:code="1"/>
          <w:pgMar w:top="1440" w:right="720" w:bottom="720" w:left="720" w:header="432" w:footer="432" w:gutter="0"/>
          <w:cols w:space="720"/>
          <w:docGrid w:linePitch="360"/>
        </w:sectPr>
      </w:pPr>
      <w:r w:rsidRPr="00727FC6">
        <w:t>[</w:t>
      </w:r>
      <w:r w:rsidRPr="00727FC6" w:rsidR="00E17C3D">
        <w:t>This page is intentionally left blank</w:t>
      </w:r>
      <w:r w:rsidRPr="00727FC6">
        <w:t>.]</w:t>
      </w:r>
    </w:p>
    <w:tbl>
      <w:tblPr>
        <w:tblW w:w="14923" w:type="dxa"/>
        <w:tblInd w:w="-112" w:type="dxa"/>
        <w:tblLayout w:type="fixed"/>
        <w:tblLook w:val="04A0"/>
      </w:tblPr>
      <w:tblGrid>
        <w:gridCol w:w="1207"/>
        <w:gridCol w:w="1536"/>
        <w:gridCol w:w="2085"/>
        <w:gridCol w:w="1207"/>
        <w:gridCol w:w="1317"/>
        <w:gridCol w:w="1179"/>
        <w:gridCol w:w="748"/>
        <w:gridCol w:w="1060"/>
        <w:gridCol w:w="1464"/>
        <w:gridCol w:w="1474"/>
        <w:gridCol w:w="1646"/>
      </w:tblGrid>
      <w:tr w14:paraId="0505EFCE" w14:textId="77777777" w:rsidTr="00DE6CCC">
        <w:tblPrEx>
          <w:tblW w:w="14923" w:type="dxa"/>
          <w:tblInd w:w="-112" w:type="dxa"/>
          <w:tblLayout w:type="fixed"/>
          <w:tblLook w:val="04A0"/>
        </w:tblPrEx>
        <w:trPr>
          <w:trHeight w:val="838"/>
        </w:trPr>
        <w:tc>
          <w:tcPr>
            <w:tcW w:w="6035" w:type="dxa"/>
            <w:gridSpan w:val="4"/>
            <w:tcBorders>
              <w:top w:val="single" w:sz="12" w:space="0" w:color="auto"/>
              <w:left w:val="single" w:sz="12" w:space="0" w:color="auto"/>
              <w:bottom w:val="nil"/>
              <w:right w:val="nil"/>
            </w:tcBorders>
            <w:shd w:val="clear" w:color="auto" w:fill="auto"/>
            <w:noWrap/>
            <w:vAlign w:val="center"/>
            <w:hideMark/>
          </w:tcPr>
          <w:p w:rsidR="002C1E6F" w:rsidRPr="00727FC6" w:rsidP="002C1E6F" w14:paraId="1F18834B" w14:textId="77777777">
            <w:pPr>
              <w:spacing w:after="0"/>
              <w:ind w:left="0"/>
              <w:rPr>
                <w:rFonts w:ascii="Arial" w:hAnsi="Arial" w:cs="Arial"/>
                <w:b/>
                <w:bCs/>
                <w:szCs w:val="20"/>
              </w:rPr>
            </w:pPr>
            <w:r w:rsidRPr="00727FC6">
              <w:rPr>
                <w:rFonts w:ascii="Arial" w:hAnsi="Arial" w:cs="Arial"/>
                <w:b/>
                <w:bCs/>
                <w:szCs w:val="20"/>
              </w:rPr>
              <w:t>BUREAU OF LABOR STATISTICS</w:t>
            </w:r>
          </w:p>
        </w:tc>
        <w:tc>
          <w:tcPr>
            <w:tcW w:w="5768" w:type="dxa"/>
            <w:gridSpan w:val="5"/>
            <w:tcBorders>
              <w:top w:val="single" w:sz="12" w:space="0" w:color="auto"/>
              <w:left w:val="nil"/>
              <w:bottom w:val="nil"/>
              <w:right w:val="nil"/>
            </w:tcBorders>
            <w:shd w:val="clear" w:color="auto" w:fill="auto"/>
            <w:noWrap/>
            <w:vAlign w:val="center"/>
            <w:hideMark/>
          </w:tcPr>
          <w:p w:rsidR="002C1E6F" w:rsidRPr="00727FC6" w:rsidP="002C1E6F" w14:paraId="0A7187F3" w14:textId="77777777">
            <w:pPr>
              <w:spacing w:after="0"/>
              <w:ind w:left="1440"/>
              <w:jc w:val="right"/>
              <w:rPr>
                <w:rFonts w:ascii="Arial" w:hAnsi="Arial" w:cs="Arial"/>
                <w:b/>
                <w:bCs/>
                <w:szCs w:val="20"/>
              </w:rPr>
            </w:pPr>
            <w:r w:rsidRPr="00727FC6">
              <w:rPr>
                <w:rFonts w:ascii="Arial" w:hAnsi="Arial" w:cs="Arial"/>
                <w:b/>
                <w:bCs/>
                <w:szCs w:val="20"/>
              </w:rPr>
              <w:t>U.S. DEPARTMENT OF LABOR</w:t>
            </w:r>
          </w:p>
        </w:tc>
        <w:tc>
          <w:tcPr>
            <w:tcW w:w="3120" w:type="dxa"/>
            <w:gridSpan w:val="2"/>
            <w:tcBorders>
              <w:top w:val="single" w:sz="12" w:space="0" w:color="auto"/>
              <w:left w:val="nil"/>
              <w:bottom w:val="nil"/>
              <w:right w:val="single" w:sz="12" w:space="0" w:color="auto"/>
            </w:tcBorders>
            <w:shd w:val="clear" w:color="auto" w:fill="auto"/>
            <w:noWrap/>
            <w:vAlign w:val="bottom"/>
            <w:hideMark/>
          </w:tcPr>
          <w:p w:rsidR="002C1E6F" w:rsidRPr="00727FC6" w:rsidP="002C1E6F" w14:paraId="4079357E" w14:textId="77777777">
            <w:pPr>
              <w:spacing w:after="0"/>
              <w:ind w:left="0"/>
              <w:jc w:val="right"/>
              <w:rPr>
                <w:rFonts w:ascii="Arial" w:hAnsi="Arial" w:cs="Arial"/>
                <w:szCs w:val="20"/>
              </w:rPr>
            </w:pPr>
            <w:r w:rsidRPr="00727FC6">
              <w:rPr>
                <w:rFonts w:ascii="Arial" w:hAnsi="Arial" w:cs="Arial"/>
                <w:noProof/>
                <w:szCs w:val="20"/>
              </w:rPr>
              <w:drawing>
                <wp:inline distT="0" distB="0" distL="0" distR="0">
                  <wp:extent cx="571500" cy="552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7"/>
                          <pic:cNvPicPr>
                            <a:picLocks noChangeAspect="1" noChangeArrowheads="1"/>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71500" cy="552450"/>
                          </a:xfrm>
                          <a:prstGeom prst="rect">
                            <a:avLst/>
                          </a:prstGeom>
                          <a:noFill/>
                          <a:ln>
                            <a:noFill/>
                          </a:ln>
                        </pic:spPr>
                      </pic:pic>
                    </a:graphicData>
                  </a:graphic>
                </wp:inline>
              </w:drawing>
            </w:r>
          </w:p>
        </w:tc>
      </w:tr>
      <w:tr w14:paraId="142211D8" w14:textId="77777777" w:rsidTr="00DE6CCC">
        <w:tblPrEx>
          <w:tblW w:w="14923" w:type="dxa"/>
          <w:tblInd w:w="-112" w:type="dxa"/>
          <w:tblLayout w:type="fixed"/>
          <w:tblLook w:val="04A0"/>
        </w:tblPrEx>
        <w:trPr>
          <w:trHeight w:val="636"/>
        </w:trPr>
        <w:tc>
          <w:tcPr>
            <w:tcW w:w="14923" w:type="dxa"/>
            <w:gridSpan w:val="11"/>
            <w:tcBorders>
              <w:top w:val="nil"/>
              <w:left w:val="single" w:sz="12" w:space="0" w:color="auto"/>
              <w:bottom w:val="nil"/>
              <w:right w:val="single" w:sz="12" w:space="0" w:color="auto"/>
            </w:tcBorders>
            <w:shd w:val="clear" w:color="auto" w:fill="auto"/>
            <w:noWrap/>
            <w:vAlign w:val="center"/>
            <w:hideMark/>
          </w:tcPr>
          <w:p w:rsidR="002C1E6F" w:rsidRPr="00727FC6" w:rsidP="002C1E6F" w14:paraId="4FCD5AD2" w14:textId="77777777">
            <w:pPr>
              <w:spacing w:after="0"/>
              <w:ind w:left="0"/>
              <w:jc w:val="center"/>
              <w:rPr>
                <w:rFonts w:ascii="Arial" w:hAnsi="Arial" w:cs="Arial"/>
                <w:b/>
                <w:bCs/>
                <w:szCs w:val="20"/>
              </w:rPr>
            </w:pPr>
            <w:r w:rsidRPr="00727FC6">
              <w:rPr>
                <w:rFonts w:ascii="Arial" w:hAnsi="Arial" w:cs="Arial"/>
                <w:b/>
                <w:bCs/>
                <w:szCs w:val="20"/>
              </w:rPr>
              <w:t>BLS LMI PROPERTY LISTING</w:t>
            </w:r>
          </w:p>
        </w:tc>
      </w:tr>
      <w:tr w14:paraId="4F8AD9C6" w14:textId="77777777" w:rsidTr="00DE6CCC">
        <w:tblPrEx>
          <w:tblW w:w="14923" w:type="dxa"/>
          <w:tblInd w:w="-112" w:type="dxa"/>
          <w:tblLayout w:type="fixed"/>
          <w:tblLook w:val="04A0"/>
        </w:tblPrEx>
        <w:trPr>
          <w:trHeight w:val="506"/>
        </w:trPr>
        <w:tc>
          <w:tcPr>
            <w:tcW w:w="14923" w:type="dxa"/>
            <w:gridSpan w:val="11"/>
            <w:tcBorders>
              <w:top w:val="nil"/>
              <w:left w:val="single" w:sz="12" w:space="0" w:color="auto"/>
              <w:bottom w:val="single" w:sz="4" w:space="0" w:color="auto"/>
              <w:right w:val="single" w:sz="12" w:space="0" w:color="auto"/>
            </w:tcBorders>
            <w:shd w:val="clear" w:color="auto" w:fill="auto"/>
            <w:noWrap/>
            <w:hideMark/>
          </w:tcPr>
          <w:p w:rsidR="002C1E6F" w:rsidRPr="00727FC6" w:rsidP="002C1E6F" w14:paraId="7A133FFE" w14:textId="77777777">
            <w:pPr>
              <w:spacing w:after="0"/>
              <w:ind w:left="0"/>
              <w:jc w:val="center"/>
              <w:rPr>
                <w:rFonts w:ascii="Arial" w:hAnsi="Arial" w:cs="Arial"/>
                <w:b/>
                <w:bCs/>
                <w:szCs w:val="20"/>
              </w:rPr>
            </w:pPr>
            <w:r w:rsidRPr="00727FC6">
              <w:rPr>
                <w:rFonts w:ascii="Arial" w:hAnsi="Arial" w:cs="Arial"/>
                <w:b/>
                <w:bCs/>
                <w:szCs w:val="20"/>
              </w:rPr>
              <w:t>(BLS-Owned Property ONLY -- NOT Property Procured with Cooperative Agreement Funds)</w:t>
            </w:r>
          </w:p>
        </w:tc>
      </w:tr>
      <w:tr w14:paraId="6C69D76F" w14:textId="77777777" w:rsidTr="00DE6CCC">
        <w:tblPrEx>
          <w:tblW w:w="14923" w:type="dxa"/>
          <w:tblInd w:w="-112" w:type="dxa"/>
          <w:tblLayout w:type="fixed"/>
          <w:tblLook w:val="04A0"/>
        </w:tblPrEx>
        <w:trPr>
          <w:trHeight w:val="927"/>
        </w:trPr>
        <w:tc>
          <w:tcPr>
            <w:tcW w:w="11803" w:type="dxa"/>
            <w:gridSpan w:val="9"/>
            <w:tcBorders>
              <w:top w:val="single" w:sz="4" w:space="0" w:color="auto"/>
              <w:left w:val="single" w:sz="12" w:space="0" w:color="auto"/>
              <w:bottom w:val="single" w:sz="4" w:space="0" w:color="auto"/>
              <w:right w:val="single" w:sz="4" w:space="0" w:color="000000"/>
            </w:tcBorders>
            <w:shd w:val="clear" w:color="auto" w:fill="auto"/>
            <w:vAlign w:val="center"/>
            <w:hideMark/>
          </w:tcPr>
          <w:p w:rsidR="002C1E6F" w:rsidRPr="00727FC6" w:rsidP="002C1E6F" w14:paraId="1CD16D5A" w14:textId="44F3E7E8">
            <w:pPr>
              <w:spacing w:after="0"/>
              <w:ind w:left="0"/>
              <w:rPr>
                <w:rFonts w:ascii="Arial" w:hAnsi="Arial" w:cs="Arial"/>
                <w:sz w:val="14"/>
                <w:szCs w:val="14"/>
              </w:rPr>
            </w:pPr>
            <w:r w:rsidRPr="00727FC6">
              <w:rPr>
                <w:rFonts w:ascii="Arial" w:hAnsi="Arial" w:cs="Arial"/>
                <w:sz w:val="14"/>
                <w:szCs w:val="14"/>
              </w:rPr>
              <w:t xml:space="preserve">We estimate that </w:t>
            </w:r>
            <w:r w:rsidR="00152375">
              <w:rPr>
                <w:rFonts w:ascii="Arial" w:hAnsi="Arial" w:cs="Arial"/>
                <w:sz w:val="14"/>
                <w:szCs w:val="14"/>
              </w:rPr>
              <w:t>it will take an average of 25</w:t>
            </w:r>
            <w:r w:rsidRPr="00727FC6">
              <w:rPr>
                <w:rFonts w:ascii="Arial" w:hAnsi="Arial" w:cs="Arial"/>
                <w:sz w:val="14"/>
                <w:szCs w:val="14"/>
              </w:rPr>
              <w:t xml:space="preserve"> minutes to complete this form including time for reviewing instructions, searching existing data sources, gathering and maintaining the data needed, and completing and reviewing the information.  Your response is required to obtain or retain benefits under 29 USC 49</w:t>
            </w:r>
            <w:r w:rsidRPr="00727FC6" w:rsidR="00C3179C">
              <w:rPr>
                <w:rFonts w:ascii="Arial" w:hAnsi="Arial" w:cs="Arial"/>
                <w:sz w:val="14"/>
                <w:szCs w:val="14"/>
              </w:rPr>
              <w:t>L-1</w:t>
            </w:r>
            <w:r w:rsidRPr="00727FC6">
              <w:rPr>
                <w:rFonts w:ascii="Arial" w:hAnsi="Arial" w:cs="Arial"/>
                <w:sz w:val="14"/>
                <w:szCs w:val="14"/>
              </w:rPr>
              <w:t>.  If you have any comments regarding these estimates or any other aspect of this form, including suggestions for reducing this burden, send them to the Bureau of Labor Statistics, Div</w:t>
            </w:r>
            <w:r w:rsidRPr="00727FC6" w:rsidR="006673B8">
              <w:rPr>
                <w:rFonts w:ascii="Arial" w:hAnsi="Arial" w:cs="Arial"/>
                <w:sz w:val="14"/>
                <w:szCs w:val="14"/>
              </w:rPr>
              <w:t xml:space="preserve">ision of Financial </w:t>
            </w:r>
            <w:r w:rsidRPr="00727FC6">
              <w:rPr>
                <w:rFonts w:ascii="Arial" w:hAnsi="Arial" w:cs="Arial"/>
                <w:sz w:val="14"/>
                <w:szCs w:val="14"/>
              </w:rPr>
              <w:t>Management (1220-0079), 2 Massachusetts Avenue, NE, Room 4135, Washington, DC 20212-0001.  You are not required to respond to the collection of information unless it displays a currently valid OMB control number.</w:t>
            </w:r>
          </w:p>
        </w:tc>
        <w:tc>
          <w:tcPr>
            <w:tcW w:w="3120" w:type="dxa"/>
            <w:gridSpan w:val="2"/>
            <w:tcBorders>
              <w:top w:val="single" w:sz="4" w:space="0" w:color="auto"/>
              <w:left w:val="nil"/>
              <w:bottom w:val="single" w:sz="4" w:space="0" w:color="auto"/>
              <w:right w:val="single" w:sz="12" w:space="0" w:color="auto"/>
            </w:tcBorders>
            <w:shd w:val="clear" w:color="auto" w:fill="auto"/>
            <w:vAlign w:val="center"/>
            <w:hideMark/>
          </w:tcPr>
          <w:p w:rsidR="002C1E6F" w:rsidRPr="00727FC6" w:rsidP="002C1E6F" w14:paraId="295CE92B" w14:textId="4D9F33C4">
            <w:pPr>
              <w:spacing w:after="0"/>
              <w:ind w:left="0"/>
              <w:jc w:val="center"/>
              <w:rPr>
                <w:rFonts w:ascii="Arial" w:hAnsi="Arial" w:cs="Arial"/>
                <w:sz w:val="16"/>
                <w:szCs w:val="16"/>
              </w:rPr>
            </w:pPr>
            <w:r w:rsidRPr="00727FC6">
              <w:rPr>
                <w:rFonts w:ascii="Arial" w:hAnsi="Arial" w:cs="Arial"/>
                <w:sz w:val="16"/>
                <w:szCs w:val="16"/>
              </w:rPr>
              <w:br/>
              <w:t>OMB No. 1220-0079</w:t>
            </w:r>
            <w:r w:rsidRPr="00727FC6">
              <w:rPr>
                <w:rFonts w:ascii="Arial" w:hAnsi="Arial" w:cs="Arial"/>
                <w:sz w:val="16"/>
                <w:szCs w:val="16"/>
              </w:rPr>
              <w:br/>
              <w:t xml:space="preserve">Approval Expires  </w:t>
            </w:r>
            <w:r w:rsidR="0053788F">
              <w:rPr>
                <w:rFonts w:ascii="Arial" w:hAnsi="Arial" w:cs="Arial"/>
                <w:sz w:val="16"/>
                <w:szCs w:val="16"/>
              </w:rPr>
              <w:t>06-30-2024</w:t>
            </w:r>
          </w:p>
        </w:tc>
      </w:tr>
      <w:tr w14:paraId="0D85971F" w14:textId="77777777" w:rsidTr="00DE6CCC">
        <w:tblPrEx>
          <w:tblW w:w="14923" w:type="dxa"/>
          <w:tblInd w:w="-112" w:type="dxa"/>
          <w:tblLayout w:type="fixed"/>
          <w:tblLook w:val="04A0"/>
        </w:tblPrEx>
        <w:trPr>
          <w:trHeight w:val="311"/>
        </w:trPr>
        <w:tc>
          <w:tcPr>
            <w:tcW w:w="1207" w:type="dxa"/>
            <w:tcBorders>
              <w:top w:val="nil"/>
              <w:left w:val="single" w:sz="12" w:space="0" w:color="auto"/>
              <w:bottom w:val="nil"/>
              <w:right w:val="nil"/>
            </w:tcBorders>
            <w:shd w:val="clear" w:color="auto" w:fill="auto"/>
            <w:noWrap/>
            <w:vAlign w:val="bottom"/>
            <w:hideMark/>
          </w:tcPr>
          <w:p w:rsidR="002C1E6F" w:rsidRPr="00727FC6" w:rsidP="002C1E6F" w14:paraId="337A9BBC" w14:textId="77777777">
            <w:pPr>
              <w:spacing w:after="0"/>
              <w:ind w:left="0"/>
              <w:rPr>
                <w:rFonts w:ascii="Calibri" w:hAnsi="Calibri" w:cs="Arial"/>
                <w:sz w:val="24"/>
              </w:rPr>
            </w:pPr>
            <w:r w:rsidRPr="00727FC6">
              <w:rPr>
                <w:rFonts w:ascii="Calibri" w:hAnsi="Calibri" w:cs="Arial"/>
                <w:sz w:val="24"/>
              </w:rPr>
              <w:t> </w:t>
            </w:r>
          </w:p>
        </w:tc>
        <w:tc>
          <w:tcPr>
            <w:tcW w:w="1536" w:type="dxa"/>
            <w:tcBorders>
              <w:top w:val="nil"/>
              <w:left w:val="nil"/>
              <w:bottom w:val="nil"/>
              <w:right w:val="nil"/>
            </w:tcBorders>
            <w:shd w:val="clear" w:color="auto" w:fill="auto"/>
            <w:noWrap/>
            <w:vAlign w:val="bottom"/>
            <w:hideMark/>
          </w:tcPr>
          <w:p w:rsidR="002C1E6F" w:rsidRPr="00727FC6" w:rsidP="002C1E6F" w14:paraId="01B5500B" w14:textId="77777777">
            <w:pPr>
              <w:spacing w:after="0"/>
              <w:ind w:left="0"/>
              <w:rPr>
                <w:rFonts w:ascii="Calibri" w:hAnsi="Calibri" w:cs="Arial"/>
                <w:sz w:val="24"/>
              </w:rPr>
            </w:pPr>
          </w:p>
        </w:tc>
        <w:tc>
          <w:tcPr>
            <w:tcW w:w="2085" w:type="dxa"/>
            <w:tcBorders>
              <w:top w:val="nil"/>
              <w:left w:val="nil"/>
              <w:bottom w:val="nil"/>
              <w:right w:val="nil"/>
            </w:tcBorders>
            <w:shd w:val="clear" w:color="auto" w:fill="auto"/>
            <w:noWrap/>
            <w:vAlign w:val="bottom"/>
            <w:hideMark/>
          </w:tcPr>
          <w:p w:rsidR="002C1E6F" w:rsidRPr="00727FC6" w:rsidP="002C1E6F" w14:paraId="23CC7A2F" w14:textId="77777777">
            <w:pPr>
              <w:spacing w:after="0"/>
              <w:ind w:left="0"/>
              <w:rPr>
                <w:rFonts w:ascii="Calibri" w:hAnsi="Calibri" w:cs="Arial"/>
                <w:sz w:val="24"/>
              </w:rPr>
            </w:pPr>
            <w:r w:rsidRPr="00727FC6">
              <w:rPr>
                <w:rFonts w:ascii="Calibri" w:hAnsi="Calibri" w:cs="Arial"/>
                <w:sz w:val="24"/>
              </w:rPr>
              <w:t xml:space="preserve"> </w:t>
            </w:r>
          </w:p>
        </w:tc>
        <w:tc>
          <w:tcPr>
            <w:tcW w:w="1207" w:type="dxa"/>
            <w:tcBorders>
              <w:top w:val="nil"/>
              <w:left w:val="nil"/>
              <w:bottom w:val="nil"/>
              <w:right w:val="nil"/>
            </w:tcBorders>
            <w:shd w:val="clear" w:color="auto" w:fill="auto"/>
            <w:noWrap/>
            <w:vAlign w:val="bottom"/>
            <w:hideMark/>
          </w:tcPr>
          <w:p w:rsidR="002C1E6F" w:rsidRPr="00727FC6" w:rsidP="002C1E6F" w14:paraId="76781BCA" w14:textId="77777777">
            <w:pPr>
              <w:spacing w:after="0"/>
              <w:ind w:left="0"/>
              <w:rPr>
                <w:rFonts w:ascii="Calibri" w:hAnsi="Calibri" w:cs="Arial"/>
                <w:sz w:val="24"/>
              </w:rPr>
            </w:pPr>
          </w:p>
        </w:tc>
        <w:tc>
          <w:tcPr>
            <w:tcW w:w="1317" w:type="dxa"/>
            <w:tcBorders>
              <w:top w:val="nil"/>
              <w:left w:val="nil"/>
              <w:bottom w:val="nil"/>
              <w:right w:val="nil"/>
            </w:tcBorders>
            <w:shd w:val="clear" w:color="auto" w:fill="auto"/>
            <w:noWrap/>
            <w:vAlign w:val="bottom"/>
            <w:hideMark/>
          </w:tcPr>
          <w:p w:rsidR="002C1E6F" w:rsidRPr="00727FC6" w:rsidP="002C1E6F" w14:paraId="78CF067F" w14:textId="77777777">
            <w:pPr>
              <w:spacing w:after="0"/>
              <w:ind w:left="0"/>
              <w:rPr>
                <w:rFonts w:ascii="Calibri" w:hAnsi="Calibri" w:cs="Arial"/>
                <w:sz w:val="24"/>
              </w:rPr>
            </w:pPr>
          </w:p>
        </w:tc>
        <w:tc>
          <w:tcPr>
            <w:tcW w:w="1179" w:type="dxa"/>
            <w:tcBorders>
              <w:top w:val="nil"/>
              <w:left w:val="nil"/>
              <w:bottom w:val="nil"/>
              <w:right w:val="nil"/>
            </w:tcBorders>
            <w:shd w:val="clear" w:color="auto" w:fill="auto"/>
            <w:noWrap/>
            <w:vAlign w:val="bottom"/>
            <w:hideMark/>
          </w:tcPr>
          <w:p w:rsidR="002C1E6F" w:rsidRPr="00727FC6" w:rsidP="002C1E6F" w14:paraId="3939288E" w14:textId="77777777">
            <w:pPr>
              <w:spacing w:after="0"/>
              <w:ind w:left="0"/>
              <w:rPr>
                <w:rFonts w:ascii="Calibri" w:hAnsi="Calibri" w:cs="Arial"/>
                <w:sz w:val="24"/>
              </w:rPr>
            </w:pPr>
          </w:p>
        </w:tc>
        <w:tc>
          <w:tcPr>
            <w:tcW w:w="748" w:type="dxa"/>
            <w:tcBorders>
              <w:top w:val="nil"/>
              <w:left w:val="nil"/>
              <w:bottom w:val="nil"/>
              <w:right w:val="nil"/>
            </w:tcBorders>
            <w:shd w:val="clear" w:color="auto" w:fill="auto"/>
            <w:noWrap/>
            <w:vAlign w:val="bottom"/>
            <w:hideMark/>
          </w:tcPr>
          <w:p w:rsidR="002C1E6F" w:rsidRPr="00727FC6" w:rsidP="002C1E6F" w14:paraId="60D59126" w14:textId="77777777">
            <w:pPr>
              <w:spacing w:after="0"/>
              <w:ind w:left="0"/>
              <w:rPr>
                <w:rFonts w:ascii="Calibri" w:hAnsi="Calibri" w:cs="Arial"/>
                <w:sz w:val="24"/>
              </w:rPr>
            </w:pPr>
          </w:p>
        </w:tc>
        <w:tc>
          <w:tcPr>
            <w:tcW w:w="1060" w:type="dxa"/>
            <w:tcBorders>
              <w:top w:val="nil"/>
              <w:left w:val="nil"/>
              <w:bottom w:val="nil"/>
              <w:right w:val="nil"/>
            </w:tcBorders>
            <w:shd w:val="clear" w:color="auto" w:fill="auto"/>
            <w:noWrap/>
            <w:vAlign w:val="bottom"/>
            <w:hideMark/>
          </w:tcPr>
          <w:p w:rsidR="002C1E6F" w:rsidRPr="00727FC6" w:rsidP="002C1E6F" w14:paraId="7C2E362B" w14:textId="77777777">
            <w:pPr>
              <w:spacing w:after="0"/>
              <w:ind w:left="0"/>
              <w:rPr>
                <w:rFonts w:ascii="Calibri" w:hAnsi="Calibri" w:cs="Arial"/>
                <w:sz w:val="24"/>
              </w:rPr>
            </w:pPr>
          </w:p>
        </w:tc>
        <w:tc>
          <w:tcPr>
            <w:tcW w:w="1464" w:type="dxa"/>
            <w:tcBorders>
              <w:top w:val="nil"/>
              <w:left w:val="nil"/>
              <w:bottom w:val="nil"/>
              <w:right w:val="nil"/>
            </w:tcBorders>
            <w:shd w:val="clear" w:color="auto" w:fill="auto"/>
            <w:noWrap/>
            <w:vAlign w:val="bottom"/>
            <w:hideMark/>
          </w:tcPr>
          <w:p w:rsidR="002C1E6F" w:rsidRPr="00727FC6" w:rsidP="002C1E6F" w14:paraId="13E107E2" w14:textId="77777777">
            <w:pPr>
              <w:spacing w:after="0"/>
              <w:ind w:left="0"/>
              <w:rPr>
                <w:rFonts w:ascii="Calibri" w:hAnsi="Calibri" w:cs="Arial"/>
                <w:sz w:val="24"/>
              </w:rPr>
            </w:pPr>
          </w:p>
        </w:tc>
        <w:tc>
          <w:tcPr>
            <w:tcW w:w="1474" w:type="dxa"/>
            <w:tcBorders>
              <w:top w:val="nil"/>
              <w:left w:val="nil"/>
              <w:bottom w:val="nil"/>
              <w:right w:val="nil"/>
            </w:tcBorders>
            <w:shd w:val="clear" w:color="auto" w:fill="auto"/>
            <w:noWrap/>
            <w:vAlign w:val="bottom"/>
            <w:hideMark/>
          </w:tcPr>
          <w:p w:rsidR="002C1E6F" w:rsidRPr="00727FC6" w:rsidP="002C1E6F" w14:paraId="3AF8311C" w14:textId="77777777">
            <w:pPr>
              <w:spacing w:after="0"/>
              <w:ind w:left="0"/>
              <w:rPr>
                <w:rFonts w:ascii="Calibri" w:hAnsi="Calibri" w:cs="Arial"/>
                <w:sz w:val="24"/>
              </w:rPr>
            </w:pPr>
          </w:p>
        </w:tc>
        <w:tc>
          <w:tcPr>
            <w:tcW w:w="1646" w:type="dxa"/>
            <w:tcBorders>
              <w:top w:val="nil"/>
              <w:left w:val="nil"/>
              <w:bottom w:val="nil"/>
              <w:right w:val="single" w:sz="12" w:space="0" w:color="auto"/>
            </w:tcBorders>
            <w:shd w:val="clear" w:color="auto" w:fill="auto"/>
            <w:noWrap/>
            <w:vAlign w:val="bottom"/>
            <w:hideMark/>
          </w:tcPr>
          <w:p w:rsidR="002C1E6F" w:rsidRPr="00727FC6" w:rsidP="002C1E6F" w14:paraId="5E80C800" w14:textId="77777777">
            <w:pPr>
              <w:spacing w:after="0"/>
              <w:ind w:left="0"/>
              <w:rPr>
                <w:rFonts w:ascii="Calibri" w:hAnsi="Calibri" w:cs="Arial"/>
                <w:sz w:val="24"/>
              </w:rPr>
            </w:pPr>
            <w:r w:rsidRPr="00727FC6">
              <w:rPr>
                <w:rFonts w:ascii="Calibri" w:hAnsi="Calibri" w:cs="Arial"/>
                <w:sz w:val="24"/>
              </w:rPr>
              <w:t> </w:t>
            </w:r>
          </w:p>
        </w:tc>
      </w:tr>
      <w:tr w14:paraId="485CC339" w14:textId="77777777" w:rsidTr="00DE6CCC">
        <w:tblPrEx>
          <w:tblW w:w="14923" w:type="dxa"/>
          <w:tblInd w:w="-112" w:type="dxa"/>
          <w:tblLayout w:type="fixed"/>
          <w:tblLook w:val="04A0"/>
        </w:tblPrEx>
        <w:trPr>
          <w:trHeight w:val="520"/>
        </w:trPr>
        <w:tc>
          <w:tcPr>
            <w:tcW w:w="1207" w:type="dxa"/>
            <w:tcBorders>
              <w:top w:val="nil"/>
              <w:left w:val="single" w:sz="12" w:space="0" w:color="auto"/>
              <w:bottom w:val="nil"/>
              <w:right w:val="nil"/>
            </w:tcBorders>
            <w:shd w:val="clear" w:color="auto" w:fill="auto"/>
            <w:noWrap/>
            <w:vAlign w:val="bottom"/>
            <w:hideMark/>
          </w:tcPr>
          <w:p w:rsidR="002C1E6F" w:rsidRPr="00727FC6" w:rsidP="002C1E6F" w14:paraId="5903420C" w14:textId="77777777">
            <w:pPr>
              <w:spacing w:after="0"/>
              <w:ind w:left="0"/>
              <w:rPr>
                <w:rFonts w:ascii="Calibri" w:hAnsi="Calibri" w:cs="Arial"/>
                <w:sz w:val="24"/>
              </w:rPr>
            </w:pPr>
            <w:r w:rsidRPr="00727FC6">
              <w:rPr>
                <w:rFonts w:ascii="Calibri" w:hAnsi="Calibri" w:cs="Arial"/>
                <w:sz w:val="24"/>
              </w:rPr>
              <w:t> </w:t>
            </w:r>
          </w:p>
        </w:tc>
        <w:tc>
          <w:tcPr>
            <w:tcW w:w="3621" w:type="dxa"/>
            <w:gridSpan w:val="2"/>
            <w:tcBorders>
              <w:top w:val="nil"/>
              <w:left w:val="nil"/>
              <w:bottom w:val="nil"/>
              <w:right w:val="nil"/>
            </w:tcBorders>
            <w:shd w:val="clear" w:color="auto" w:fill="auto"/>
            <w:vAlign w:val="bottom"/>
            <w:hideMark/>
          </w:tcPr>
          <w:p w:rsidR="002C1E6F" w:rsidRPr="00727FC6" w:rsidP="002C1E6F" w14:paraId="6D09B2A1" w14:textId="77777777">
            <w:pPr>
              <w:spacing w:after="0"/>
              <w:ind w:left="0"/>
              <w:jc w:val="right"/>
              <w:rPr>
                <w:rFonts w:ascii="Arial" w:hAnsi="Arial" w:cs="Arial"/>
                <w:szCs w:val="20"/>
              </w:rPr>
            </w:pPr>
            <w:r w:rsidRPr="00727FC6">
              <w:rPr>
                <w:rFonts w:ascii="Arial" w:hAnsi="Arial" w:cs="Arial"/>
                <w:szCs w:val="20"/>
              </w:rPr>
              <w:t>State Workforce Agency (SWA):</w:t>
            </w:r>
          </w:p>
        </w:tc>
        <w:tc>
          <w:tcPr>
            <w:tcW w:w="4451" w:type="dxa"/>
            <w:gridSpan w:val="4"/>
            <w:tcBorders>
              <w:top w:val="nil"/>
              <w:left w:val="nil"/>
              <w:bottom w:val="single" w:sz="4" w:space="0" w:color="auto"/>
              <w:right w:val="nil"/>
            </w:tcBorders>
            <w:shd w:val="clear" w:color="auto" w:fill="auto"/>
            <w:noWrap/>
            <w:vAlign w:val="bottom"/>
            <w:hideMark/>
          </w:tcPr>
          <w:p w:rsidR="002C1E6F" w:rsidRPr="00727FC6" w:rsidP="002C1E6F" w14:paraId="2816B663" w14:textId="77777777">
            <w:pPr>
              <w:spacing w:after="0"/>
              <w:ind w:left="0"/>
              <w:rPr>
                <w:rFonts w:ascii="Arial" w:hAnsi="Arial" w:cs="Arial"/>
                <w:szCs w:val="20"/>
              </w:rPr>
            </w:pPr>
            <w:r w:rsidRPr="00727FC6">
              <w:rPr>
                <w:rFonts w:ascii="Arial" w:hAnsi="Arial" w:cs="Arial"/>
                <w:szCs w:val="20"/>
              </w:rPr>
              <w:t> </w:t>
            </w:r>
          </w:p>
        </w:tc>
        <w:tc>
          <w:tcPr>
            <w:tcW w:w="1060" w:type="dxa"/>
            <w:tcBorders>
              <w:top w:val="nil"/>
              <w:left w:val="nil"/>
              <w:bottom w:val="nil"/>
              <w:right w:val="nil"/>
            </w:tcBorders>
            <w:shd w:val="clear" w:color="auto" w:fill="auto"/>
            <w:noWrap/>
            <w:vAlign w:val="bottom"/>
            <w:hideMark/>
          </w:tcPr>
          <w:p w:rsidR="002C1E6F" w:rsidRPr="00727FC6" w:rsidP="002C1E6F" w14:paraId="0A5FBD06" w14:textId="77777777">
            <w:pPr>
              <w:spacing w:after="0"/>
              <w:ind w:left="0"/>
              <w:jc w:val="right"/>
              <w:rPr>
                <w:rFonts w:ascii="Arial" w:hAnsi="Arial" w:cs="Arial"/>
                <w:szCs w:val="20"/>
              </w:rPr>
            </w:pPr>
            <w:r w:rsidRPr="00727FC6">
              <w:rPr>
                <w:rFonts w:ascii="Arial" w:hAnsi="Arial" w:cs="Arial"/>
                <w:szCs w:val="20"/>
              </w:rPr>
              <w:t>Date:</w:t>
            </w:r>
          </w:p>
        </w:tc>
        <w:tc>
          <w:tcPr>
            <w:tcW w:w="1464" w:type="dxa"/>
            <w:tcBorders>
              <w:top w:val="nil"/>
              <w:left w:val="nil"/>
              <w:bottom w:val="single" w:sz="4" w:space="0" w:color="auto"/>
              <w:right w:val="nil"/>
            </w:tcBorders>
            <w:shd w:val="clear" w:color="auto" w:fill="auto"/>
            <w:noWrap/>
            <w:vAlign w:val="bottom"/>
            <w:hideMark/>
          </w:tcPr>
          <w:p w:rsidR="002C1E6F" w:rsidRPr="00727FC6" w:rsidP="002C1E6F" w14:paraId="15E3467B" w14:textId="77777777">
            <w:pPr>
              <w:spacing w:after="0"/>
              <w:ind w:left="0"/>
              <w:rPr>
                <w:rFonts w:ascii="Calibri" w:hAnsi="Calibri" w:cs="Arial"/>
                <w:sz w:val="24"/>
              </w:rPr>
            </w:pPr>
            <w:r w:rsidRPr="00727FC6">
              <w:rPr>
                <w:rFonts w:ascii="Calibri" w:hAnsi="Calibri" w:cs="Arial"/>
                <w:sz w:val="24"/>
              </w:rPr>
              <w:t> </w:t>
            </w:r>
          </w:p>
        </w:tc>
        <w:tc>
          <w:tcPr>
            <w:tcW w:w="1474" w:type="dxa"/>
            <w:tcBorders>
              <w:top w:val="nil"/>
              <w:left w:val="nil"/>
              <w:bottom w:val="nil"/>
              <w:right w:val="nil"/>
            </w:tcBorders>
            <w:shd w:val="clear" w:color="auto" w:fill="auto"/>
            <w:noWrap/>
            <w:vAlign w:val="bottom"/>
            <w:hideMark/>
          </w:tcPr>
          <w:p w:rsidR="002C1E6F" w:rsidRPr="00727FC6" w:rsidP="002C1E6F" w14:paraId="4B13921B" w14:textId="77777777">
            <w:pPr>
              <w:spacing w:after="0"/>
              <w:ind w:left="0"/>
              <w:rPr>
                <w:rFonts w:ascii="Calibri" w:hAnsi="Calibri" w:cs="Arial"/>
                <w:sz w:val="24"/>
              </w:rPr>
            </w:pPr>
          </w:p>
        </w:tc>
        <w:tc>
          <w:tcPr>
            <w:tcW w:w="1646" w:type="dxa"/>
            <w:tcBorders>
              <w:top w:val="nil"/>
              <w:left w:val="nil"/>
              <w:bottom w:val="nil"/>
              <w:right w:val="single" w:sz="12" w:space="0" w:color="auto"/>
            </w:tcBorders>
            <w:shd w:val="clear" w:color="auto" w:fill="auto"/>
            <w:noWrap/>
            <w:vAlign w:val="bottom"/>
            <w:hideMark/>
          </w:tcPr>
          <w:p w:rsidR="002C1E6F" w:rsidRPr="00727FC6" w:rsidP="002C1E6F" w14:paraId="48D90334" w14:textId="77777777">
            <w:pPr>
              <w:spacing w:after="0"/>
              <w:ind w:left="0"/>
              <w:rPr>
                <w:rFonts w:ascii="Calibri" w:hAnsi="Calibri" w:cs="Arial"/>
                <w:sz w:val="24"/>
              </w:rPr>
            </w:pPr>
            <w:r w:rsidRPr="00727FC6">
              <w:rPr>
                <w:rFonts w:ascii="Calibri" w:hAnsi="Calibri" w:cs="Arial"/>
                <w:sz w:val="24"/>
              </w:rPr>
              <w:t> </w:t>
            </w:r>
          </w:p>
        </w:tc>
      </w:tr>
      <w:tr w14:paraId="1D3D9EF0" w14:textId="77777777" w:rsidTr="00DE6CCC">
        <w:tblPrEx>
          <w:tblW w:w="14923" w:type="dxa"/>
          <w:tblInd w:w="-112" w:type="dxa"/>
          <w:tblLayout w:type="fixed"/>
          <w:tblLook w:val="04A0"/>
        </w:tblPrEx>
        <w:trPr>
          <w:trHeight w:val="311"/>
        </w:trPr>
        <w:tc>
          <w:tcPr>
            <w:tcW w:w="1207" w:type="dxa"/>
            <w:tcBorders>
              <w:top w:val="nil"/>
              <w:left w:val="single" w:sz="12" w:space="0" w:color="auto"/>
              <w:bottom w:val="nil"/>
              <w:right w:val="nil"/>
            </w:tcBorders>
            <w:shd w:val="clear" w:color="auto" w:fill="auto"/>
            <w:noWrap/>
            <w:vAlign w:val="bottom"/>
            <w:hideMark/>
          </w:tcPr>
          <w:p w:rsidR="002C1E6F" w:rsidRPr="00727FC6" w:rsidP="002C1E6F" w14:paraId="29BA39AD" w14:textId="77777777">
            <w:pPr>
              <w:spacing w:after="0"/>
              <w:ind w:left="0"/>
              <w:rPr>
                <w:rFonts w:ascii="Calibri" w:hAnsi="Calibri" w:cs="Arial"/>
                <w:sz w:val="24"/>
              </w:rPr>
            </w:pPr>
            <w:r w:rsidRPr="00727FC6">
              <w:rPr>
                <w:rFonts w:ascii="Calibri" w:hAnsi="Calibri" w:cs="Arial"/>
                <w:sz w:val="24"/>
              </w:rPr>
              <w:t> </w:t>
            </w:r>
          </w:p>
        </w:tc>
        <w:tc>
          <w:tcPr>
            <w:tcW w:w="1536" w:type="dxa"/>
            <w:tcBorders>
              <w:top w:val="nil"/>
              <w:left w:val="nil"/>
              <w:bottom w:val="nil"/>
              <w:right w:val="nil"/>
            </w:tcBorders>
            <w:shd w:val="clear" w:color="auto" w:fill="auto"/>
            <w:noWrap/>
            <w:vAlign w:val="bottom"/>
            <w:hideMark/>
          </w:tcPr>
          <w:p w:rsidR="002C1E6F" w:rsidRPr="00727FC6" w:rsidP="002C1E6F" w14:paraId="68435EC3" w14:textId="77777777">
            <w:pPr>
              <w:spacing w:after="0"/>
              <w:ind w:left="0"/>
              <w:rPr>
                <w:rFonts w:ascii="Calibri" w:hAnsi="Calibri" w:cs="Arial"/>
                <w:sz w:val="24"/>
              </w:rPr>
            </w:pPr>
          </w:p>
        </w:tc>
        <w:tc>
          <w:tcPr>
            <w:tcW w:w="2085" w:type="dxa"/>
            <w:tcBorders>
              <w:top w:val="nil"/>
              <w:left w:val="nil"/>
              <w:bottom w:val="nil"/>
              <w:right w:val="nil"/>
            </w:tcBorders>
            <w:shd w:val="clear" w:color="auto" w:fill="auto"/>
            <w:noWrap/>
            <w:vAlign w:val="bottom"/>
            <w:hideMark/>
          </w:tcPr>
          <w:p w:rsidR="002C1E6F" w:rsidRPr="00727FC6" w:rsidP="002C1E6F" w14:paraId="7B975287" w14:textId="77777777">
            <w:pPr>
              <w:spacing w:after="0"/>
              <w:ind w:left="0"/>
              <w:rPr>
                <w:rFonts w:ascii="Calibri" w:hAnsi="Calibri" w:cs="Arial"/>
                <w:sz w:val="24"/>
              </w:rPr>
            </w:pPr>
          </w:p>
        </w:tc>
        <w:tc>
          <w:tcPr>
            <w:tcW w:w="1207" w:type="dxa"/>
            <w:tcBorders>
              <w:top w:val="nil"/>
              <w:left w:val="nil"/>
              <w:bottom w:val="nil"/>
              <w:right w:val="nil"/>
            </w:tcBorders>
            <w:shd w:val="clear" w:color="auto" w:fill="auto"/>
            <w:noWrap/>
            <w:vAlign w:val="bottom"/>
            <w:hideMark/>
          </w:tcPr>
          <w:p w:rsidR="002C1E6F" w:rsidRPr="00727FC6" w:rsidP="002C1E6F" w14:paraId="7745F043" w14:textId="77777777">
            <w:pPr>
              <w:spacing w:after="0"/>
              <w:ind w:left="0"/>
              <w:rPr>
                <w:rFonts w:ascii="Calibri" w:hAnsi="Calibri" w:cs="Arial"/>
                <w:sz w:val="24"/>
              </w:rPr>
            </w:pPr>
          </w:p>
        </w:tc>
        <w:tc>
          <w:tcPr>
            <w:tcW w:w="1317" w:type="dxa"/>
            <w:tcBorders>
              <w:top w:val="nil"/>
              <w:left w:val="nil"/>
              <w:bottom w:val="nil"/>
              <w:right w:val="nil"/>
            </w:tcBorders>
            <w:shd w:val="clear" w:color="auto" w:fill="auto"/>
            <w:noWrap/>
            <w:vAlign w:val="bottom"/>
            <w:hideMark/>
          </w:tcPr>
          <w:p w:rsidR="002C1E6F" w:rsidRPr="00727FC6" w:rsidP="002C1E6F" w14:paraId="511F37D8" w14:textId="77777777">
            <w:pPr>
              <w:spacing w:after="0"/>
              <w:ind w:left="0"/>
              <w:rPr>
                <w:rFonts w:ascii="Calibri" w:hAnsi="Calibri" w:cs="Arial"/>
                <w:sz w:val="24"/>
              </w:rPr>
            </w:pPr>
          </w:p>
        </w:tc>
        <w:tc>
          <w:tcPr>
            <w:tcW w:w="1179" w:type="dxa"/>
            <w:tcBorders>
              <w:top w:val="nil"/>
              <w:left w:val="nil"/>
              <w:bottom w:val="nil"/>
              <w:right w:val="nil"/>
            </w:tcBorders>
            <w:shd w:val="clear" w:color="auto" w:fill="auto"/>
            <w:noWrap/>
            <w:vAlign w:val="bottom"/>
            <w:hideMark/>
          </w:tcPr>
          <w:p w:rsidR="002C1E6F" w:rsidRPr="00727FC6" w:rsidP="002C1E6F" w14:paraId="35AE3CE6" w14:textId="77777777">
            <w:pPr>
              <w:spacing w:after="0"/>
              <w:ind w:left="0"/>
              <w:rPr>
                <w:rFonts w:ascii="Calibri" w:hAnsi="Calibri" w:cs="Arial"/>
                <w:sz w:val="24"/>
              </w:rPr>
            </w:pPr>
          </w:p>
        </w:tc>
        <w:tc>
          <w:tcPr>
            <w:tcW w:w="748" w:type="dxa"/>
            <w:tcBorders>
              <w:top w:val="nil"/>
              <w:left w:val="nil"/>
              <w:bottom w:val="nil"/>
              <w:right w:val="nil"/>
            </w:tcBorders>
            <w:shd w:val="clear" w:color="auto" w:fill="auto"/>
            <w:noWrap/>
            <w:vAlign w:val="bottom"/>
            <w:hideMark/>
          </w:tcPr>
          <w:p w:rsidR="002C1E6F" w:rsidRPr="00727FC6" w:rsidP="002C1E6F" w14:paraId="78631ED0" w14:textId="77777777">
            <w:pPr>
              <w:spacing w:after="0"/>
              <w:ind w:left="0"/>
              <w:rPr>
                <w:rFonts w:ascii="Calibri" w:hAnsi="Calibri" w:cs="Arial"/>
                <w:sz w:val="24"/>
              </w:rPr>
            </w:pPr>
          </w:p>
        </w:tc>
        <w:tc>
          <w:tcPr>
            <w:tcW w:w="1060" w:type="dxa"/>
            <w:tcBorders>
              <w:top w:val="nil"/>
              <w:left w:val="nil"/>
              <w:bottom w:val="nil"/>
              <w:right w:val="nil"/>
            </w:tcBorders>
            <w:shd w:val="clear" w:color="auto" w:fill="auto"/>
            <w:noWrap/>
            <w:vAlign w:val="bottom"/>
            <w:hideMark/>
          </w:tcPr>
          <w:p w:rsidR="002C1E6F" w:rsidRPr="00727FC6" w:rsidP="002C1E6F" w14:paraId="0DA21AE9" w14:textId="77777777">
            <w:pPr>
              <w:spacing w:after="0"/>
              <w:ind w:left="0"/>
              <w:rPr>
                <w:rFonts w:ascii="Calibri" w:hAnsi="Calibri" w:cs="Arial"/>
                <w:sz w:val="24"/>
              </w:rPr>
            </w:pPr>
          </w:p>
        </w:tc>
        <w:tc>
          <w:tcPr>
            <w:tcW w:w="1464" w:type="dxa"/>
            <w:tcBorders>
              <w:top w:val="nil"/>
              <w:left w:val="nil"/>
              <w:bottom w:val="nil"/>
              <w:right w:val="nil"/>
            </w:tcBorders>
            <w:shd w:val="clear" w:color="auto" w:fill="auto"/>
            <w:noWrap/>
            <w:vAlign w:val="bottom"/>
            <w:hideMark/>
          </w:tcPr>
          <w:p w:rsidR="002C1E6F" w:rsidRPr="00727FC6" w:rsidP="002C1E6F" w14:paraId="1EEF0E2D" w14:textId="77777777">
            <w:pPr>
              <w:spacing w:after="0"/>
              <w:ind w:left="0"/>
              <w:rPr>
                <w:rFonts w:ascii="Calibri" w:hAnsi="Calibri" w:cs="Arial"/>
                <w:sz w:val="24"/>
              </w:rPr>
            </w:pPr>
          </w:p>
        </w:tc>
        <w:tc>
          <w:tcPr>
            <w:tcW w:w="1474" w:type="dxa"/>
            <w:tcBorders>
              <w:top w:val="nil"/>
              <w:left w:val="nil"/>
              <w:bottom w:val="nil"/>
              <w:right w:val="nil"/>
            </w:tcBorders>
            <w:shd w:val="clear" w:color="auto" w:fill="auto"/>
            <w:noWrap/>
            <w:vAlign w:val="bottom"/>
            <w:hideMark/>
          </w:tcPr>
          <w:p w:rsidR="002C1E6F" w:rsidRPr="00727FC6" w:rsidP="002C1E6F" w14:paraId="53FF8A4C" w14:textId="77777777">
            <w:pPr>
              <w:spacing w:after="0"/>
              <w:ind w:left="0"/>
              <w:rPr>
                <w:rFonts w:ascii="Calibri" w:hAnsi="Calibri" w:cs="Arial"/>
                <w:sz w:val="24"/>
              </w:rPr>
            </w:pPr>
          </w:p>
        </w:tc>
        <w:tc>
          <w:tcPr>
            <w:tcW w:w="1646" w:type="dxa"/>
            <w:tcBorders>
              <w:top w:val="nil"/>
              <w:left w:val="nil"/>
              <w:bottom w:val="nil"/>
              <w:right w:val="single" w:sz="12" w:space="0" w:color="auto"/>
            </w:tcBorders>
            <w:shd w:val="clear" w:color="auto" w:fill="auto"/>
            <w:noWrap/>
            <w:vAlign w:val="bottom"/>
            <w:hideMark/>
          </w:tcPr>
          <w:p w:rsidR="002C1E6F" w:rsidRPr="00727FC6" w:rsidP="002C1E6F" w14:paraId="0D69570F" w14:textId="77777777">
            <w:pPr>
              <w:spacing w:after="0"/>
              <w:ind w:left="0"/>
              <w:rPr>
                <w:rFonts w:ascii="Calibri" w:hAnsi="Calibri" w:cs="Arial"/>
                <w:sz w:val="24"/>
              </w:rPr>
            </w:pPr>
            <w:r w:rsidRPr="00727FC6">
              <w:rPr>
                <w:rFonts w:ascii="Calibri" w:hAnsi="Calibri" w:cs="Arial"/>
                <w:sz w:val="24"/>
              </w:rPr>
              <w:t> </w:t>
            </w:r>
          </w:p>
        </w:tc>
      </w:tr>
      <w:tr w14:paraId="3108FAEC" w14:textId="77777777" w:rsidTr="00DE6CCC">
        <w:tblPrEx>
          <w:tblW w:w="14923" w:type="dxa"/>
          <w:tblInd w:w="-112" w:type="dxa"/>
          <w:tblLayout w:type="fixed"/>
          <w:tblLook w:val="04A0"/>
        </w:tblPrEx>
        <w:trPr>
          <w:trHeight w:val="311"/>
        </w:trPr>
        <w:tc>
          <w:tcPr>
            <w:tcW w:w="1207" w:type="dxa"/>
            <w:tcBorders>
              <w:top w:val="nil"/>
              <w:left w:val="single" w:sz="12" w:space="0" w:color="auto"/>
              <w:bottom w:val="nil"/>
              <w:right w:val="nil"/>
            </w:tcBorders>
            <w:shd w:val="clear" w:color="auto" w:fill="auto"/>
            <w:noWrap/>
            <w:vAlign w:val="bottom"/>
            <w:hideMark/>
          </w:tcPr>
          <w:p w:rsidR="002C1E6F" w:rsidRPr="00727FC6" w:rsidP="002C1E6F" w14:paraId="60071169" w14:textId="77777777">
            <w:pPr>
              <w:spacing w:after="0"/>
              <w:ind w:left="0"/>
              <w:rPr>
                <w:rFonts w:ascii="Calibri" w:hAnsi="Calibri" w:cs="Arial"/>
                <w:sz w:val="24"/>
              </w:rPr>
            </w:pPr>
          </w:p>
        </w:tc>
        <w:tc>
          <w:tcPr>
            <w:tcW w:w="1536" w:type="dxa"/>
            <w:tcBorders>
              <w:top w:val="nil"/>
              <w:left w:val="nil"/>
              <w:bottom w:val="nil"/>
              <w:right w:val="nil"/>
            </w:tcBorders>
            <w:shd w:val="clear" w:color="auto" w:fill="auto"/>
            <w:noWrap/>
            <w:vAlign w:val="bottom"/>
            <w:hideMark/>
          </w:tcPr>
          <w:p w:rsidR="002C1E6F" w:rsidRPr="00727FC6" w:rsidP="002C1E6F" w14:paraId="0A33DA24" w14:textId="77777777">
            <w:pPr>
              <w:spacing w:after="0"/>
              <w:ind w:left="0"/>
              <w:jc w:val="right"/>
              <w:rPr>
                <w:rFonts w:ascii="Arial" w:hAnsi="Arial" w:cs="Arial"/>
                <w:szCs w:val="20"/>
              </w:rPr>
            </w:pPr>
            <w:r w:rsidRPr="00727FC6">
              <w:rPr>
                <w:rFonts w:ascii="Arial" w:hAnsi="Arial" w:cs="Arial"/>
                <w:szCs w:val="20"/>
              </w:rPr>
              <w:t>CA #:</w:t>
            </w:r>
          </w:p>
        </w:tc>
        <w:tc>
          <w:tcPr>
            <w:tcW w:w="2085" w:type="dxa"/>
            <w:tcBorders>
              <w:top w:val="nil"/>
              <w:left w:val="nil"/>
              <w:bottom w:val="single" w:sz="4" w:space="0" w:color="auto"/>
              <w:right w:val="nil"/>
            </w:tcBorders>
            <w:shd w:val="clear" w:color="auto" w:fill="auto"/>
            <w:noWrap/>
            <w:vAlign w:val="bottom"/>
            <w:hideMark/>
          </w:tcPr>
          <w:p w:rsidR="002C1E6F" w:rsidRPr="00727FC6" w:rsidP="002C1E6F" w14:paraId="02444743" w14:textId="77777777">
            <w:pPr>
              <w:spacing w:after="0"/>
              <w:ind w:left="0"/>
              <w:rPr>
                <w:rFonts w:ascii="Arial" w:hAnsi="Arial" w:cs="Arial"/>
                <w:b/>
                <w:bCs/>
                <w:szCs w:val="20"/>
                <w:u w:val="single"/>
              </w:rPr>
            </w:pPr>
          </w:p>
        </w:tc>
        <w:tc>
          <w:tcPr>
            <w:tcW w:w="2524" w:type="dxa"/>
            <w:gridSpan w:val="2"/>
            <w:tcBorders>
              <w:top w:val="nil"/>
              <w:left w:val="nil"/>
              <w:bottom w:val="nil"/>
              <w:right w:val="nil"/>
            </w:tcBorders>
            <w:shd w:val="clear" w:color="auto" w:fill="auto"/>
            <w:noWrap/>
            <w:vAlign w:val="bottom"/>
            <w:hideMark/>
          </w:tcPr>
          <w:p w:rsidR="002C1E6F" w:rsidRPr="00727FC6" w:rsidP="002C1E6F" w14:paraId="106E80F4" w14:textId="77777777">
            <w:pPr>
              <w:spacing w:after="0"/>
              <w:ind w:left="0"/>
              <w:jc w:val="right"/>
              <w:rPr>
                <w:rFonts w:ascii="Arial" w:hAnsi="Arial" w:cs="Arial"/>
                <w:szCs w:val="20"/>
              </w:rPr>
            </w:pPr>
            <w:r w:rsidRPr="00727FC6">
              <w:rPr>
                <w:rFonts w:ascii="Arial" w:hAnsi="Arial" w:cs="Arial"/>
                <w:szCs w:val="20"/>
              </w:rPr>
              <w:t>CA Period: From:</w:t>
            </w:r>
          </w:p>
        </w:tc>
        <w:tc>
          <w:tcPr>
            <w:tcW w:w="1927" w:type="dxa"/>
            <w:gridSpan w:val="2"/>
            <w:tcBorders>
              <w:top w:val="nil"/>
              <w:left w:val="nil"/>
              <w:bottom w:val="single" w:sz="4" w:space="0" w:color="auto"/>
              <w:right w:val="nil"/>
            </w:tcBorders>
            <w:shd w:val="clear" w:color="auto" w:fill="auto"/>
            <w:noWrap/>
            <w:vAlign w:val="bottom"/>
            <w:hideMark/>
          </w:tcPr>
          <w:p w:rsidR="002C1E6F" w:rsidRPr="00727FC6" w:rsidP="002C1E6F" w14:paraId="7A55B92D" w14:textId="77777777">
            <w:pPr>
              <w:spacing w:after="0"/>
              <w:ind w:left="0"/>
              <w:rPr>
                <w:rFonts w:ascii="Arial" w:hAnsi="Arial" w:cs="Arial"/>
                <w:b/>
                <w:bCs/>
                <w:szCs w:val="20"/>
                <w:u w:val="single"/>
              </w:rPr>
            </w:pPr>
          </w:p>
        </w:tc>
        <w:tc>
          <w:tcPr>
            <w:tcW w:w="1060" w:type="dxa"/>
            <w:tcBorders>
              <w:top w:val="nil"/>
              <w:left w:val="nil"/>
              <w:bottom w:val="nil"/>
              <w:right w:val="nil"/>
            </w:tcBorders>
            <w:shd w:val="clear" w:color="auto" w:fill="auto"/>
            <w:noWrap/>
            <w:vAlign w:val="bottom"/>
            <w:hideMark/>
          </w:tcPr>
          <w:p w:rsidR="002C1E6F" w:rsidRPr="00727FC6" w:rsidP="002C1E6F" w14:paraId="45ADEE74" w14:textId="77777777">
            <w:pPr>
              <w:spacing w:after="0"/>
              <w:ind w:left="0"/>
              <w:jc w:val="right"/>
              <w:rPr>
                <w:rFonts w:ascii="Arial" w:hAnsi="Arial" w:cs="Arial"/>
                <w:szCs w:val="20"/>
              </w:rPr>
            </w:pPr>
            <w:r w:rsidRPr="00727FC6">
              <w:rPr>
                <w:rFonts w:ascii="Arial" w:hAnsi="Arial" w:cs="Arial"/>
                <w:szCs w:val="20"/>
              </w:rPr>
              <w:t>To:</w:t>
            </w:r>
          </w:p>
        </w:tc>
        <w:tc>
          <w:tcPr>
            <w:tcW w:w="1464" w:type="dxa"/>
            <w:tcBorders>
              <w:top w:val="nil"/>
              <w:left w:val="nil"/>
              <w:bottom w:val="single" w:sz="4" w:space="0" w:color="auto"/>
              <w:right w:val="nil"/>
            </w:tcBorders>
            <w:shd w:val="clear" w:color="auto" w:fill="auto"/>
            <w:noWrap/>
            <w:vAlign w:val="bottom"/>
            <w:hideMark/>
          </w:tcPr>
          <w:p w:rsidR="002C1E6F" w:rsidRPr="00727FC6" w:rsidP="002C1E6F" w14:paraId="3CA1C2C4" w14:textId="77777777">
            <w:pPr>
              <w:spacing w:after="0"/>
              <w:ind w:left="0"/>
              <w:rPr>
                <w:rFonts w:ascii="Calibri" w:hAnsi="Calibri" w:cs="Arial"/>
                <w:sz w:val="24"/>
              </w:rPr>
            </w:pPr>
            <w:r w:rsidRPr="00727FC6">
              <w:rPr>
                <w:rFonts w:ascii="Calibri" w:hAnsi="Calibri" w:cs="Arial"/>
                <w:sz w:val="24"/>
              </w:rPr>
              <w:t> </w:t>
            </w:r>
          </w:p>
        </w:tc>
        <w:tc>
          <w:tcPr>
            <w:tcW w:w="1474" w:type="dxa"/>
            <w:tcBorders>
              <w:top w:val="nil"/>
              <w:left w:val="nil"/>
              <w:bottom w:val="nil"/>
              <w:right w:val="nil"/>
            </w:tcBorders>
            <w:shd w:val="clear" w:color="auto" w:fill="auto"/>
            <w:noWrap/>
            <w:vAlign w:val="bottom"/>
            <w:hideMark/>
          </w:tcPr>
          <w:p w:rsidR="002C1E6F" w:rsidRPr="00727FC6" w:rsidP="002C1E6F" w14:paraId="24B99EE3" w14:textId="77777777">
            <w:pPr>
              <w:spacing w:after="0"/>
              <w:ind w:left="0"/>
              <w:rPr>
                <w:rFonts w:ascii="Calibri" w:hAnsi="Calibri" w:cs="Arial"/>
                <w:sz w:val="24"/>
              </w:rPr>
            </w:pPr>
          </w:p>
        </w:tc>
        <w:tc>
          <w:tcPr>
            <w:tcW w:w="1646" w:type="dxa"/>
            <w:tcBorders>
              <w:top w:val="nil"/>
              <w:left w:val="nil"/>
              <w:bottom w:val="nil"/>
              <w:right w:val="single" w:sz="12" w:space="0" w:color="auto"/>
            </w:tcBorders>
            <w:shd w:val="clear" w:color="auto" w:fill="auto"/>
            <w:noWrap/>
            <w:vAlign w:val="bottom"/>
            <w:hideMark/>
          </w:tcPr>
          <w:p w:rsidR="002C1E6F" w:rsidRPr="00727FC6" w:rsidP="002C1E6F" w14:paraId="00114176" w14:textId="77777777">
            <w:pPr>
              <w:spacing w:after="0"/>
              <w:ind w:left="0"/>
              <w:rPr>
                <w:rFonts w:ascii="Calibri" w:hAnsi="Calibri" w:cs="Arial"/>
                <w:sz w:val="24"/>
              </w:rPr>
            </w:pPr>
            <w:r w:rsidRPr="00727FC6">
              <w:rPr>
                <w:rFonts w:ascii="Calibri" w:hAnsi="Calibri" w:cs="Arial"/>
                <w:sz w:val="24"/>
              </w:rPr>
              <w:t> </w:t>
            </w:r>
          </w:p>
        </w:tc>
      </w:tr>
      <w:tr w14:paraId="6C9EA832" w14:textId="77777777" w:rsidTr="00DE6CCC">
        <w:tblPrEx>
          <w:tblW w:w="14923" w:type="dxa"/>
          <w:tblInd w:w="-112" w:type="dxa"/>
          <w:tblLayout w:type="fixed"/>
          <w:tblLook w:val="04A0"/>
        </w:tblPrEx>
        <w:trPr>
          <w:trHeight w:val="311"/>
        </w:trPr>
        <w:tc>
          <w:tcPr>
            <w:tcW w:w="1207" w:type="dxa"/>
            <w:tcBorders>
              <w:top w:val="nil"/>
              <w:left w:val="single" w:sz="12" w:space="0" w:color="auto"/>
              <w:bottom w:val="nil"/>
              <w:right w:val="nil"/>
            </w:tcBorders>
            <w:shd w:val="clear" w:color="auto" w:fill="auto"/>
            <w:noWrap/>
            <w:vAlign w:val="bottom"/>
            <w:hideMark/>
          </w:tcPr>
          <w:p w:rsidR="002C1E6F" w:rsidRPr="00727FC6" w:rsidP="002C1E6F" w14:paraId="408F0C46" w14:textId="77777777">
            <w:pPr>
              <w:spacing w:after="0"/>
              <w:ind w:left="0"/>
              <w:rPr>
                <w:rFonts w:ascii="Calibri" w:hAnsi="Calibri" w:cs="Arial"/>
                <w:sz w:val="24"/>
              </w:rPr>
            </w:pPr>
            <w:r w:rsidRPr="00727FC6">
              <w:rPr>
                <w:rFonts w:ascii="Calibri" w:hAnsi="Calibri" w:cs="Arial"/>
                <w:sz w:val="24"/>
              </w:rPr>
              <w:t> </w:t>
            </w:r>
          </w:p>
        </w:tc>
        <w:tc>
          <w:tcPr>
            <w:tcW w:w="1536" w:type="dxa"/>
            <w:tcBorders>
              <w:top w:val="nil"/>
              <w:left w:val="nil"/>
              <w:bottom w:val="nil"/>
              <w:right w:val="nil"/>
            </w:tcBorders>
            <w:shd w:val="clear" w:color="auto" w:fill="auto"/>
            <w:noWrap/>
            <w:vAlign w:val="bottom"/>
            <w:hideMark/>
          </w:tcPr>
          <w:p w:rsidR="002C1E6F" w:rsidRPr="00727FC6" w:rsidP="002C1E6F" w14:paraId="4AD6A70E" w14:textId="77777777">
            <w:pPr>
              <w:spacing w:after="0"/>
              <w:ind w:left="0"/>
              <w:rPr>
                <w:rFonts w:ascii="Calibri" w:hAnsi="Calibri" w:cs="Arial"/>
                <w:sz w:val="24"/>
              </w:rPr>
            </w:pPr>
          </w:p>
        </w:tc>
        <w:tc>
          <w:tcPr>
            <w:tcW w:w="2085" w:type="dxa"/>
            <w:tcBorders>
              <w:top w:val="nil"/>
              <w:left w:val="nil"/>
              <w:bottom w:val="nil"/>
              <w:right w:val="nil"/>
            </w:tcBorders>
            <w:shd w:val="clear" w:color="auto" w:fill="auto"/>
            <w:noWrap/>
            <w:vAlign w:val="bottom"/>
            <w:hideMark/>
          </w:tcPr>
          <w:p w:rsidR="002C1E6F" w:rsidRPr="00727FC6" w:rsidP="002C1E6F" w14:paraId="27D3A4D2" w14:textId="77777777">
            <w:pPr>
              <w:spacing w:after="0"/>
              <w:ind w:left="0"/>
              <w:rPr>
                <w:rFonts w:ascii="Calibri" w:hAnsi="Calibri" w:cs="Arial"/>
                <w:sz w:val="24"/>
              </w:rPr>
            </w:pPr>
          </w:p>
        </w:tc>
        <w:tc>
          <w:tcPr>
            <w:tcW w:w="1207" w:type="dxa"/>
            <w:tcBorders>
              <w:top w:val="nil"/>
              <w:left w:val="nil"/>
              <w:bottom w:val="nil"/>
              <w:right w:val="nil"/>
            </w:tcBorders>
            <w:shd w:val="clear" w:color="auto" w:fill="auto"/>
            <w:noWrap/>
            <w:vAlign w:val="bottom"/>
            <w:hideMark/>
          </w:tcPr>
          <w:p w:rsidR="002C1E6F" w:rsidRPr="00727FC6" w:rsidP="002C1E6F" w14:paraId="7D66D2DE" w14:textId="77777777">
            <w:pPr>
              <w:spacing w:after="0"/>
              <w:ind w:left="0"/>
              <w:rPr>
                <w:rFonts w:ascii="Calibri" w:hAnsi="Calibri" w:cs="Arial"/>
                <w:sz w:val="24"/>
              </w:rPr>
            </w:pPr>
          </w:p>
        </w:tc>
        <w:tc>
          <w:tcPr>
            <w:tcW w:w="1317" w:type="dxa"/>
            <w:tcBorders>
              <w:top w:val="nil"/>
              <w:left w:val="nil"/>
              <w:bottom w:val="nil"/>
              <w:right w:val="nil"/>
            </w:tcBorders>
            <w:shd w:val="clear" w:color="auto" w:fill="auto"/>
            <w:noWrap/>
            <w:vAlign w:val="bottom"/>
            <w:hideMark/>
          </w:tcPr>
          <w:p w:rsidR="002C1E6F" w:rsidRPr="00727FC6" w:rsidP="002C1E6F" w14:paraId="6CB492E5" w14:textId="77777777">
            <w:pPr>
              <w:spacing w:after="0"/>
              <w:ind w:left="0"/>
              <w:rPr>
                <w:rFonts w:ascii="Calibri" w:hAnsi="Calibri" w:cs="Arial"/>
                <w:sz w:val="24"/>
              </w:rPr>
            </w:pPr>
          </w:p>
        </w:tc>
        <w:tc>
          <w:tcPr>
            <w:tcW w:w="1179" w:type="dxa"/>
            <w:tcBorders>
              <w:top w:val="nil"/>
              <w:left w:val="nil"/>
              <w:bottom w:val="nil"/>
              <w:right w:val="nil"/>
            </w:tcBorders>
            <w:shd w:val="clear" w:color="auto" w:fill="auto"/>
            <w:noWrap/>
            <w:vAlign w:val="bottom"/>
            <w:hideMark/>
          </w:tcPr>
          <w:p w:rsidR="002C1E6F" w:rsidRPr="00727FC6" w:rsidP="002C1E6F" w14:paraId="66744BF5" w14:textId="77777777">
            <w:pPr>
              <w:spacing w:after="0"/>
              <w:ind w:left="0"/>
              <w:rPr>
                <w:rFonts w:ascii="Calibri" w:hAnsi="Calibri" w:cs="Arial"/>
                <w:sz w:val="24"/>
              </w:rPr>
            </w:pPr>
          </w:p>
        </w:tc>
        <w:tc>
          <w:tcPr>
            <w:tcW w:w="748" w:type="dxa"/>
            <w:tcBorders>
              <w:top w:val="nil"/>
              <w:left w:val="nil"/>
              <w:bottom w:val="nil"/>
              <w:right w:val="nil"/>
            </w:tcBorders>
            <w:shd w:val="clear" w:color="auto" w:fill="auto"/>
            <w:noWrap/>
            <w:vAlign w:val="bottom"/>
            <w:hideMark/>
          </w:tcPr>
          <w:p w:rsidR="002C1E6F" w:rsidRPr="00727FC6" w:rsidP="002C1E6F" w14:paraId="1692DE15" w14:textId="77777777">
            <w:pPr>
              <w:spacing w:after="0"/>
              <w:ind w:left="0"/>
              <w:rPr>
                <w:rFonts w:ascii="Calibri" w:hAnsi="Calibri" w:cs="Arial"/>
                <w:sz w:val="24"/>
              </w:rPr>
            </w:pPr>
          </w:p>
        </w:tc>
        <w:tc>
          <w:tcPr>
            <w:tcW w:w="1060" w:type="dxa"/>
            <w:tcBorders>
              <w:top w:val="nil"/>
              <w:left w:val="nil"/>
              <w:bottom w:val="nil"/>
              <w:right w:val="nil"/>
            </w:tcBorders>
            <w:shd w:val="clear" w:color="auto" w:fill="auto"/>
            <w:noWrap/>
            <w:vAlign w:val="bottom"/>
            <w:hideMark/>
          </w:tcPr>
          <w:p w:rsidR="002C1E6F" w:rsidRPr="00727FC6" w:rsidP="002C1E6F" w14:paraId="1B5E8A92" w14:textId="77777777">
            <w:pPr>
              <w:spacing w:after="0"/>
              <w:ind w:left="0"/>
              <w:rPr>
                <w:rFonts w:ascii="Calibri" w:hAnsi="Calibri" w:cs="Arial"/>
                <w:sz w:val="24"/>
              </w:rPr>
            </w:pPr>
          </w:p>
        </w:tc>
        <w:tc>
          <w:tcPr>
            <w:tcW w:w="1464" w:type="dxa"/>
            <w:tcBorders>
              <w:top w:val="nil"/>
              <w:left w:val="nil"/>
              <w:bottom w:val="nil"/>
              <w:right w:val="nil"/>
            </w:tcBorders>
            <w:shd w:val="clear" w:color="auto" w:fill="auto"/>
            <w:noWrap/>
            <w:vAlign w:val="bottom"/>
            <w:hideMark/>
          </w:tcPr>
          <w:p w:rsidR="002C1E6F" w:rsidRPr="00727FC6" w:rsidP="002C1E6F" w14:paraId="14F6CCB2" w14:textId="77777777">
            <w:pPr>
              <w:spacing w:after="0"/>
              <w:ind w:left="0"/>
              <w:rPr>
                <w:rFonts w:ascii="Calibri" w:hAnsi="Calibri" w:cs="Arial"/>
                <w:sz w:val="24"/>
              </w:rPr>
            </w:pPr>
          </w:p>
        </w:tc>
        <w:tc>
          <w:tcPr>
            <w:tcW w:w="1474" w:type="dxa"/>
            <w:tcBorders>
              <w:top w:val="nil"/>
              <w:left w:val="nil"/>
              <w:bottom w:val="nil"/>
              <w:right w:val="nil"/>
            </w:tcBorders>
            <w:shd w:val="clear" w:color="auto" w:fill="auto"/>
            <w:noWrap/>
            <w:vAlign w:val="bottom"/>
            <w:hideMark/>
          </w:tcPr>
          <w:p w:rsidR="002C1E6F" w:rsidRPr="00727FC6" w:rsidP="002C1E6F" w14:paraId="5B179158" w14:textId="77777777">
            <w:pPr>
              <w:spacing w:after="0"/>
              <w:ind w:left="0"/>
              <w:rPr>
                <w:rFonts w:ascii="Calibri" w:hAnsi="Calibri" w:cs="Arial"/>
                <w:sz w:val="24"/>
              </w:rPr>
            </w:pPr>
          </w:p>
        </w:tc>
        <w:tc>
          <w:tcPr>
            <w:tcW w:w="1646" w:type="dxa"/>
            <w:tcBorders>
              <w:top w:val="nil"/>
              <w:left w:val="nil"/>
              <w:bottom w:val="nil"/>
              <w:right w:val="single" w:sz="12" w:space="0" w:color="auto"/>
            </w:tcBorders>
            <w:shd w:val="clear" w:color="auto" w:fill="auto"/>
            <w:noWrap/>
            <w:vAlign w:val="bottom"/>
            <w:hideMark/>
          </w:tcPr>
          <w:p w:rsidR="002C1E6F" w:rsidRPr="00727FC6" w:rsidP="002C1E6F" w14:paraId="322FBE27" w14:textId="77777777">
            <w:pPr>
              <w:spacing w:after="0"/>
              <w:ind w:left="0"/>
              <w:rPr>
                <w:rFonts w:ascii="Calibri" w:hAnsi="Calibri" w:cs="Arial"/>
                <w:sz w:val="24"/>
              </w:rPr>
            </w:pPr>
            <w:r w:rsidRPr="00727FC6">
              <w:rPr>
                <w:rFonts w:ascii="Calibri" w:hAnsi="Calibri" w:cs="Arial"/>
                <w:sz w:val="24"/>
              </w:rPr>
              <w:t> </w:t>
            </w:r>
          </w:p>
        </w:tc>
      </w:tr>
      <w:tr w14:paraId="1EBA34C3" w14:textId="77777777" w:rsidTr="00DE6CCC">
        <w:tblPrEx>
          <w:tblW w:w="14923" w:type="dxa"/>
          <w:tblInd w:w="-112" w:type="dxa"/>
          <w:tblLayout w:type="fixed"/>
          <w:tblLook w:val="04A0"/>
        </w:tblPrEx>
        <w:trPr>
          <w:trHeight w:val="376"/>
        </w:trPr>
        <w:tc>
          <w:tcPr>
            <w:tcW w:w="1207" w:type="dxa"/>
            <w:vMerge w:val="restart"/>
            <w:tcBorders>
              <w:top w:val="single" w:sz="4" w:space="0" w:color="auto"/>
              <w:left w:val="single" w:sz="12" w:space="0" w:color="auto"/>
              <w:bottom w:val="single" w:sz="4" w:space="0" w:color="000000"/>
              <w:right w:val="single" w:sz="4" w:space="0" w:color="auto"/>
            </w:tcBorders>
            <w:shd w:val="clear" w:color="auto" w:fill="auto"/>
            <w:vAlign w:val="bottom"/>
            <w:hideMark/>
          </w:tcPr>
          <w:p w:rsidR="002C1E6F" w:rsidRPr="00727FC6" w:rsidP="002C1E6F" w14:paraId="1DA771B0" w14:textId="77777777">
            <w:pPr>
              <w:spacing w:after="0"/>
              <w:ind w:left="0"/>
              <w:jc w:val="center"/>
              <w:rPr>
                <w:rFonts w:ascii="Arial" w:hAnsi="Arial" w:cs="Arial"/>
                <w:b/>
                <w:bCs/>
                <w:szCs w:val="20"/>
              </w:rPr>
            </w:pPr>
            <w:r w:rsidRPr="00727FC6">
              <w:rPr>
                <w:rFonts w:ascii="Arial" w:hAnsi="Arial" w:cs="Arial"/>
                <w:b/>
                <w:bCs/>
                <w:szCs w:val="20"/>
              </w:rPr>
              <w:t>Item No.</w:t>
            </w:r>
          </w:p>
        </w:tc>
        <w:tc>
          <w:tcPr>
            <w:tcW w:w="153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2C1E6F" w:rsidRPr="00727FC6" w:rsidP="002C1E6F" w14:paraId="3BC13997" w14:textId="77777777">
            <w:pPr>
              <w:spacing w:after="0"/>
              <w:ind w:left="0"/>
              <w:jc w:val="center"/>
              <w:rPr>
                <w:rFonts w:ascii="Arial" w:hAnsi="Arial" w:cs="Arial"/>
                <w:b/>
                <w:bCs/>
                <w:szCs w:val="20"/>
              </w:rPr>
            </w:pPr>
            <w:r w:rsidRPr="00727FC6">
              <w:rPr>
                <w:rFonts w:ascii="Arial" w:hAnsi="Arial" w:cs="Arial"/>
                <w:b/>
                <w:bCs/>
                <w:szCs w:val="20"/>
              </w:rPr>
              <w:t>Identification No.</w:t>
            </w:r>
          </w:p>
        </w:tc>
        <w:tc>
          <w:tcPr>
            <w:tcW w:w="208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2C1E6F" w:rsidRPr="00727FC6" w:rsidP="002C1E6F" w14:paraId="7ECB28B9" w14:textId="77777777">
            <w:pPr>
              <w:spacing w:after="0"/>
              <w:ind w:left="0"/>
              <w:jc w:val="center"/>
              <w:rPr>
                <w:rFonts w:ascii="Arial" w:hAnsi="Arial" w:cs="Arial"/>
                <w:b/>
                <w:bCs/>
                <w:szCs w:val="20"/>
              </w:rPr>
            </w:pPr>
            <w:r w:rsidRPr="00727FC6">
              <w:rPr>
                <w:rFonts w:ascii="Arial" w:hAnsi="Arial" w:cs="Arial"/>
                <w:b/>
                <w:bCs/>
                <w:szCs w:val="20"/>
              </w:rPr>
              <w:t>Description</w:t>
            </w:r>
          </w:p>
        </w:tc>
        <w:tc>
          <w:tcPr>
            <w:tcW w:w="1207"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2C1E6F" w:rsidRPr="00727FC6" w:rsidP="002C1E6F" w14:paraId="52E63D5D" w14:textId="77777777">
            <w:pPr>
              <w:spacing w:after="0"/>
              <w:ind w:left="0"/>
              <w:jc w:val="center"/>
              <w:rPr>
                <w:rFonts w:ascii="Arial" w:hAnsi="Arial" w:cs="Arial"/>
                <w:b/>
                <w:bCs/>
                <w:szCs w:val="20"/>
              </w:rPr>
            </w:pPr>
            <w:r w:rsidRPr="00727FC6">
              <w:rPr>
                <w:rFonts w:ascii="Arial" w:hAnsi="Arial" w:cs="Arial"/>
                <w:b/>
                <w:bCs/>
                <w:szCs w:val="20"/>
              </w:rPr>
              <w:t>Location</w:t>
            </w:r>
          </w:p>
        </w:tc>
        <w:tc>
          <w:tcPr>
            <w:tcW w:w="1317"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2C1E6F" w:rsidRPr="00727FC6" w:rsidP="002C1E6F" w14:paraId="65CCF1DF" w14:textId="77777777">
            <w:pPr>
              <w:spacing w:after="0"/>
              <w:ind w:left="0"/>
              <w:jc w:val="center"/>
              <w:rPr>
                <w:rFonts w:ascii="Arial" w:hAnsi="Arial" w:cs="Arial"/>
                <w:b/>
                <w:bCs/>
                <w:szCs w:val="20"/>
              </w:rPr>
            </w:pPr>
            <w:r w:rsidRPr="00727FC6">
              <w:rPr>
                <w:rFonts w:ascii="Arial" w:hAnsi="Arial" w:cs="Arial"/>
                <w:b/>
                <w:bCs/>
                <w:szCs w:val="20"/>
              </w:rPr>
              <w:t>Acquisition Date</w:t>
            </w:r>
          </w:p>
        </w:tc>
        <w:tc>
          <w:tcPr>
            <w:tcW w:w="1179"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2C1E6F" w:rsidRPr="00727FC6" w:rsidP="002C1E6F" w14:paraId="0267F718" w14:textId="77777777">
            <w:pPr>
              <w:spacing w:after="0"/>
              <w:ind w:left="0"/>
              <w:jc w:val="center"/>
              <w:rPr>
                <w:rFonts w:ascii="Arial" w:hAnsi="Arial" w:cs="Arial"/>
                <w:b/>
                <w:bCs/>
                <w:szCs w:val="20"/>
              </w:rPr>
            </w:pPr>
            <w:r w:rsidRPr="00727FC6">
              <w:rPr>
                <w:rFonts w:ascii="Arial" w:hAnsi="Arial" w:cs="Arial"/>
                <w:b/>
                <w:bCs/>
                <w:szCs w:val="20"/>
              </w:rPr>
              <w:t>Condition Code</w:t>
            </w:r>
          </w:p>
        </w:tc>
        <w:tc>
          <w:tcPr>
            <w:tcW w:w="748"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2C1E6F" w:rsidRPr="00727FC6" w:rsidP="002C1E6F" w14:paraId="697F0997" w14:textId="77777777">
            <w:pPr>
              <w:spacing w:after="0"/>
              <w:ind w:left="0"/>
              <w:jc w:val="center"/>
              <w:rPr>
                <w:rFonts w:ascii="Arial" w:hAnsi="Arial" w:cs="Arial"/>
                <w:b/>
                <w:bCs/>
                <w:szCs w:val="20"/>
              </w:rPr>
            </w:pPr>
            <w:r w:rsidRPr="00727FC6">
              <w:rPr>
                <w:rFonts w:ascii="Arial" w:hAnsi="Arial" w:cs="Arial"/>
                <w:b/>
                <w:bCs/>
                <w:szCs w:val="20"/>
              </w:rPr>
              <w:t xml:space="preserve"> Unit</w:t>
            </w:r>
          </w:p>
        </w:tc>
        <w:tc>
          <w:tcPr>
            <w:tcW w:w="106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2C1E6F" w:rsidRPr="00727FC6" w:rsidP="002C1E6F" w14:paraId="499FD6B3" w14:textId="77777777">
            <w:pPr>
              <w:spacing w:after="0"/>
              <w:ind w:left="0"/>
              <w:jc w:val="center"/>
              <w:rPr>
                <w:rFonts w:ascii="Arial" w:hAnsi="Arial" w:cs="Arial"/>
                <w:b/>
                <w:bCs/>
                <w:szCs w:val="20"/>
              </w:rPr>
            </w:pPr>
            <w:r w:rsidRPr="00727FC6">
              <w:rPr>
                <w:rFonts w:ascii="Arial" w:hAnsi="Arial" w:cs="Arial"/>
                <w:b/>
                <w:bCs/>
                <w:szCs w:val="20"/>
              </w:rPr>
              <w:t>Quantity</w:t>
            </w:r>
          </w:p>
        </w:tc>
        <w:tc>
          <w:tcPr>
            <w:tcW w:w="2938" w:type="dxa"/>
            <w:gridSpan w:val="2"/>
            <w:tcBorders>
              <w:top w:val="single" w:sz="4" w:space="0" w:color="auto"/>
              <w:left w:val="nil"/>
              <w:bottom w:val="single" w:sz="4" w:space="0" w:color="auto"/>
              <w:right w:val="single" w:sz="4" w:space="0" w:color="000000"/>
            </w:tcBorders>
            <w:shd w:val="clear" w:color="auto" w:fill="auto"/>
            <w:vAlign w:val="bottom"/>
            <w:hideMark/>
          </w:tcPr>
          <w:p w:rsidR="002C1E6F" w:rsidRPr="00727FC6" w:rsidP="002C1E6F" w14:paraId="13FC70A4" w14:textId="77777777">
            <w:pPr>
              <w:spacing w:after="0"/>
              <w:ind w:left="0"/>
              <w:jc w:val="center"/>
              <w:rPr>
                <w:rFonts w:ascii="Arial" w:hAnsi="Arial" w:cs="Arial"/>
                <w:b/>
                <w:bCs/>
                <w:szCs w:val="20"/>
              </w:rPr>
            </w:pPr>
            <w:r w:rsidRPr="00727FC6">
              <w:rPr>
                <w:rFonts w:ascii="Arial" w:hAnsi="Arial" w:cs="Arial"/>
                <w:b/>
                <w:bCs/>
                <w:szCs w:val="20"/>
              </w:rPr>
              <w:t>Unit Acquisition Cost</w:t>
            </w:r>
          </w:p>
        </w:tc>
        <w:tc>
          <w:tcPr>
            <w:tcW w:w="1646" w:type="dxa"/>
            <w:vMerge w:val="restart"/>
            <w:tcBorders>
              <w:top w:val="single" w:sz="4" w:space="0" w:color="auto"/>
              <w:left w:val="single" w:sz="4" w:space="0" w:color="auto"/>
              <w:bottom w:val="single" w:sz="4" w:space="0" w:color="000000"/>
              <w:right w:val="single" w:sz="12" w:space="0" w:color="auto"/>
            </w:tcBorders>
            <w:shd w:val="clear" w:color="auto" w:fill="auto"/>
            <w:vAlign w:val="bottom"/>
            <w:hideMark/>
          </w:tcPr>
          <w:p w:rsidR="002C1E6F" w:rsidRPr="00727FC6" w:rsidP="002C1E6F" w14:paraId="5679EE5C" w14:textId="77777777">
            <w:pPr>
              <w:spacing w:after="0"/>
              <w:ind w:left="0"/>
              <w:jc w:val="center"/>
              <w:rPr>
                <w:rFonts w:ascii="Arial" w:hAnsi="Arial" w:cs="Arial"/>
                <w:b/>
                <w:bCs/>
                <w:szCs w:val="20"/>
              </w:rPr>
            </w:pPr>
            <w:r w:rsidRPr="00727FC6">
              <w:rPr>
                <w:rFonts w:ascii="Arial" w:hAnsi="Arial" w:cs="Arial"/>
                <w:b/>
                <w:bCs/>
                <w:szCs w:val="20"/>
              </w:rPr>
              <w:t>Total Cost</w:t>
            </w:r>
          </w:p>
        </w:tc>
      </w:tr>
      <w:tr w14:paraId="3CCA7108" w14:textId="77777777" w:rsidTr="00DE6CCC">
        <w:tblPrEx>
          <w:tblW w:w="14923" w:type="dxa"/>
          <w:tblInd w:w="-112" w:type="dxa"/>
          <w:tblLayout w:type="fixed"/>
          <w:tblLook w:val="04A0"/>
        </w:tblPrEx>
        <w:trPr>
          <w:trHeight w:val="260"/>
        </w:trPr>
        <w:tc>
          <w:tcPr>
            <w:tcW w:w="1207" w:type="dxa"/>
            <w:vMerge/>
            <w:tcBorders>
              <w:top w:val="single" w:sz="4" w:space="0" w:color="auto"/>
              <w:left w:val="single" w:sz="12" w:space="0" w:color="auto"/>
              <w:bottom w:val="single" w:sz="4" w:space="0" w:color="000000"/>
              <w:right w:val="single" w:sz="4" w:space="0" w:color="auto"/>
            </w:tcBorders>
            <w:vAlign w:val="center"/>
            <w:hideMark/>
          </w:tcPr>
          <w:p w:rsidR="002C1E6F" w:rsidRPr="00727FC6" w:rsidP="002C1E6F" w14:paraId="6886E18C" w14:textId="77777777">
            <w:pPr>
              <w:spacing w:after="0"/>
              <w:ind w:left="0"/>
              <w:rPr>
                <w:rFonts w:ascii="Arial" w:hAnsi="Arial" w:cs="Arial"/>
                <w:b/>
                <w:bCs/>
                <w:szCs w:val="20"/>
              </w:rPr>
            </w:pPr>
          </w:p>
        </w:tc>
        <w:tc>
          <w:tcPr>
            <w:tcW w:w="1536" w:type="dxa"/>
            <w:vMerge/>
            <w:tcBorders>
              <w:top w:val="single" w:sz="4" w:space="0" w:color="auto"/>
              <w:left w:val="single" w:sz="4" w:space="0" w:color="auto"/>
              <w:bottom w:val="single" w:sz="4" w:space="0" w:color="000000"/>
              <w:right w:val="single" w:sz="4" w:space="0" w:color="auto"/>
            </w:tcBorders>
            <w:vAlign w:val="center"/>
            <w:hideMark/>
          </w:tcPr>
          <w:p w:rsidR="002C1E6F" w:rsidRPr="00727FC6" w:rsidP="002C1E6F" w14:paraId="1987A75B" w14:textId="77777777">
            <w:pPr>
              <w:spacing w:after="0"/>
              <w:ind w:left="0"/>
              <w:rPr>
                <w:rFonts w:ascii="Arial" w:hAnsi="Arial" w:cs="Arial"/>
                <w:b/>
                <w:bCs/>
                <w:szCs w:val="20"/>
              </w:rPr>
            </w:pPr>
          </w:p>
        </w:tc>
        <w:tc>
          <w:tcPr>
            <w:tcW w:w="2085" w:type="dxa"/>
            <w:vMerge/>
            <w:tcBorders>
              <w:top w:val="single" w:sz="4" w:space="0" w:color="auto"/>
              <w:left w:val="single" w:sz="4" w:space="0" w:color="auto"/>
              <w:bottom w:val="single" w:sz="4" w:space="0" w:color="000000"/>
              <w:right w:val="single" w:sz="4" w:space="0" w:color="auto"/>
            </w:tcBorders>
            <w:vAlign w:val="center"/>
            <w:hideMark/>
          </w:tcPr>
          <w:p w:rsidR="002C1E6F" w:rsidRPr="00727FC6" w:rsidP="002C1E6F" w14:paraId="042C0C54" w14:textId="77777777">
            <w:pPr>
              <w:spacing w:after="0"/>
              <w:ind w:left="0"/>
              <w:rPr>
                <w:rFonts w:ascii="Arial" w:hAnsi="Arial" w:cs="Arial"/>
                <w:b/>
                <w:bCs/>
                <w:szCs w:val="20"/>
              </w:rPr>
            </w:pPr>
          </w:p>
        </w:tc>
        <w:tc>
          <w:tcPr>
            <w:tcW w:w="1207" w:type="dxa"/>
            <w:vMerge/>
            <w:tcBorders>
              <w:top w:val="single" w:sz="4" w:space="0" w:color="auto"/>
              <w:left w:val="single" w:sz="4" w:space="0" w:color="auto"/>
              <w:bottom w:val="single" w:sz="4" w:space="0" w:color="000000"/>
              <w:right w:val="single" w:sz="4" w:space="0" w:color="auto"/>
            </w:tcBorders>
            <w:vAlign w:val="center"/>
            <w:hideMark/>
          </w:tcPr>
          <w:p w:rsidR="002C1E6F" w:rsidRPr="00727FC6" w:rsidP="002C1E6F" w14:paraId="28E1A3D2" w14:textId="77777777">
            <w:pPr>
              <w:spacing w:after="0"/>
              <w:ind w:left="0"/>
              <w:rPr>
                <w:rFonts w:ascii="Arial" w:hAnsi="Arial" w:cs="Arial"/>
                <w:b/>
                <w:bCs/>
                <w:szCs w:val="20"/>
              </w:rPr>
            </w:pPr>
          </w:p>
        </w:tc>
        <w:tc>
          <w:tcPr>
            <w:tcW w:w="1317" w:type="dxa"/>
            <w:vMerge/>
            <w:tcBorders>
              <w:top w:val="single" w:sz="4" w:space="0" w:color="auto"/>
              <w:left w:val="single" w:sz="4" w:space="0" w:color="auto"/>
              <w:bottom w:val="single" w:sz="4" w:space="0" w:color="000000"/>
              <w:right w:val="single" w:sz="4" w:space="0" w:color="auto"/>
            </w:tcBorders>
            <w:vAlign w:val="center"/>
            <w:hideMark/>
          </w:tcPr>
          <w:p w:rsidR="002C1E6F" w:rsidRPr="00727FC6" w:rsidP="002C1E6F" w14:paraId="735676B1" w14:textId="77777777">
            <w:pPr>
              <w:spacing w:after="0"/>
              <w:ind w:left="0"/>
              <w:rPr>
                <w:rFonts w:ascii="Arial" w:hAnsi="Arial" w:cs="Arial"/>
                <w:b/>
                <w:bCs/>
                <w:szCs w:val="20"/>
              </w:rPr>
            </w:pPr>
          </w:p>
        </w:tc>
        <w:tc>
          <w:tcPr>
            <w:tcW w:w="1179" w:type="dxa"/>
            <w:vMerge/>
            <w:tcBorders>
              <w:top w:val="single" w:sz="4" w:space="0" w:color="auto"/>
              <w:left w:val="single" w:sz="4" w:space="0" w:color="auto"/>
              <w:bottom w:val="single" w:sz="4" w:space="0" w:color="000000"/>
              <w:right w:val="single" w:sz="4" w:space="0" w:color="auto"/>
            </w:tcBorders>
            <w:vAlign w:val="center"/>
            <w:hideMark/>
          </w:tcPr>
          <w:p w:rsidR="002C1E6F" w:rsidRPr="00727FC6" w:rsidP="002C1E6F" w14:paraId="57146879" w14:textId="77777777">
            <w:pPr>
              <w:spacing w:after="0"/>
              <w:ind w:left="0"/>
              <w:rPr>
                <w:rFonts w:ascii="Arial" w:hAnsi="Arial" w:cs="Arial"/>
                <w:b/>
                <w:bCs/>
                <w:szCs w:val="20"/>
              </w:rPr>
            </w:pPr>
          </w:p>
        </w:tc>
        <w:tc>
          <w:tcPr>
            <w:tcW w:w="748" w:type="dxa"/>
            <w:vMerge/>
            <w:tcBorders>
              <w:top w:val="single" w:sz="4" w:space="0" w:color="auto"/>
              <w:left w:val="single" w:sz="4" w:space="0" w:color="auto"/>
              <w:bottom w:val="single" w:sz="4" w:space="0" w:color="000000"/>
              <w:right w:val="single" w:sz="4" w:space="0" w:color="auto"/>
            </w:tcBorders>
            <w:vAlign w:val="center"/>
            <w:hideMark/>
          </w:tcPr>
          <w:p w:rsidR="002C1E6F" w:rsidRPr="00727FC6" w:rsidP="002C1E6F" w14:paraId="44F8D3AE" w14:textId="77777777">
            <w:pPr>
              <w:spacing w:after="0"/>
              <w:ind w:left="0"/>
              <w:rPr>
                <w:rFonts w:ascii="Arial" w:hAnsi="Arial" w:cs="Arial"/>
                <w:b/>
                <w:bCs/>
                <w:szCs w:val="20"/>
              </w:rPr>
            </w:pPr>
          </w:p>
        </w:tc>
        <w:tc>
          <w:tcPr>
            <w:tcW w:w="1060" w:type="dxa"/>
            <w:vMerge/>
            <w:tcBorders>
              <w:top w:val="single" w:sz="4" w:space="0" w:color="auto"/>
              <w:left w:val="single" w:sz="4" w:space="0" w:color="auto"/>
              <w:bottom w:val="single" w:sz="4" w:space="0" w:color="000000"/>
              <w:right w:val="single" w:sz="4" w:space="0" w:color="auto"/>
            </w:tcBorders>
            <w:vAlign w:val="center"/>
            <w:hideMark/>
          </w:tcPr>
          <w:p w:rsidR="002C1E6F" w:rsidRPr="00727FC6" w:rsidP="002C1E6F" w14:paraId="18DD9F5E" w14:textId="77777777">
            <w:pPr>
              <w:spacing w:after="0"/>
              <w:ind w:left="0"/>
              <w:rPr>
                <w:rFonts w:ascii="Arial" w:hAnsi="Arial" w:cs="Arial"/>
                <w:b/>
                <w:bCs/>
                <w:szCs w:val="20"/>
              </w:rPr>
            </w:pPr>
          </w:p>
        </w:tc>
        <w:tc>
          <w:tcPr>
            <w:tcW w:w="1464" w:type="dxa"/>
            <w:tcBorders>
              <w:top w:val="nil"/>
              <w:left w:val="nil"/>
              <w:bottom w:val="single" w:sz="4" w:space="0" w:color="auto"/>
              <w:right w:val="nil"/>
            </w:tcBorders>
            <w:shd w:val="clear" w:color="auto" w:fill="auto"/>
            <w:vAlign w:val="bottom"/>
            <w:hideMark/>
          </w:tcPr>
          <w:p w:rsidR="002C1E6F" w:rsidRPr="00727FC6" w:rsidP="002C1E6F" w14:paraId="093794DF" w14:textId="77777777">
            <w:pPr>
              <w:spacing w:after="0"/>
              <w:ind w:left="0"/>
              <w:jc w:val="center"/>
              <w:rPr>
                <w:rFonts w:ascii="Arial" w:hAnsi="Arial" w:cs="Arial"/>
                <w:b/>
                <w:bCs/>
                <w:szCs w:val="20"/>
              </w:rPr>
            </w:pPr>
            <w:r w:rsidRPr="00727FC6">
              <w:rPr>
                <w:rFonts w:ascii="Arial" w:hAnsi="Arial" w:cs="Arial"/>
                <w:b/>
                <w:bCs/>
                <w:szCs w:val="20"/>
              </w:rPr>
              <w:t>Federal</w:t>
            </w:r>
          </w:p>
        </w:tc>
        <w:tc>
          <w:tcPr>
            <w:tcW w:w="1474" w:type="dxa"/>
            <w:tcBorders>
              <w:top w:val="nil"/>
              <w:left w:val="single" w:sz="4" w:space="0" w:color="auto"/>
              <w:bottom w:val="single" w:sz="4" w:space="0" w:color="auto"/>
              <w:right w:val="single" w:sz="4" w:space="0" w:color="auto"/>
            </w:tcBorders>
            <w:shd w:val="clear" w:color="auto" w:fill="auto"/>
            <w:noWrap/>
            <w:vAlign w:val="bottom"/>
            <w:hideMark/>
          </w:tcPr>
          <w:p w:rsidR="002C1E6F" w:rsidRPr="00727FC6" w:rsidP="002C1E6F" w14:paraId="3456D992" w14:textId="77777777">
            <w:pPr>
              <w:spacing w:after="0"/>
              <w:ind w:left="0"/>
              <w:jc w:val="center"/>
              <w:rPr>
                <w:rFonts w:ascii="Arial" w:hAnsi="Arial" w:cs="Arial"/>
                <w:b/>
                <w:bCs/>
                <w:szCs w:val="20"/>
              </w:rPr>
            </w:pPr>
            <w:r w:rsidRPr="00727FC6">
              <w:rPr>
                <w:rFonts w:ascii="Arial" w:hAnsi="Arial" w:cs="Arial"/>
                <w:b/>
                <w:bCs/>
                <w:szCs w:val="20"/>
              </w:rPr>
              <w:t>Non-Federal</w:t>
            </w:r>
          </w:p>
        </w:tc>
        <w:tc>
          <w:tcPr>
            <w:tcW w:w="1646" w:type="dxa"/>
            <w:vMerge/>
            <w:tcBorders>
              <w:top w:val="single" w:sz="4" w:space="0" w:color="auto"/>
              <w:left w:val="single" w:sz="4" w:space="0" w:color="auto"/>
              <w:bottom w:val="single" w:sz="4" w:space="0" w:color="000000"/>
              <w:right w:val="single" w:sz="12" w:space="0" w:color="auto"/>
            </w:tcBorders>
            <w:vAlign w:val="center"/>
            <w:hideMark/>
          </w:tcPr>
          <w:p w:rsidR="002C1E6F" w:rsidRPr="00727FC6" w:rsidP="002C1E6F" w14:paraId="02E5967A" w14:textId="77777777">
            <w:pPr>
              <w:spacing w:after="0"/>
              <w:ind w:left="0"/>
              <w:rPr>
                <w:rFonts w:ascii="Arial" w:hAnsi="Arial" w:cs="Arial"/>
                <w:b/>
                <w:bCs/>
                <w:szCs w:val="20"/>
              </w:rPr>
            </w:pPr>
          </w:p>
        </w:tc>
      </w:tr>
      <w:tr w14:paraId="1AFE359E" w14:textId="77777777" w:rsidTr="00DE6CCC">
        <w:tblPrEx>
          <w:tblW w:w="14923" w:type="dxa"/>
          <w:tblInd w:w="-112" w:type="dxa"/>
          <w:tblLayout w:type="fixed"/>
          <w:tblLook w:val="04A0"/>
        </w:tblPrEx>
        <w:trPr>
          <w:trHeight w:val="311"/>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rsidR="002C1E6F" w:rsidRPr="00727FC6" w:rsidP="002C1E6F" w14:paraId="3D5F07EA" w14:textId="77777777">
            <w:pPr>
              <w:spacing w:after="0"/>
              <w:ind w:left="0"/>
              <w:rPr>
                <w:rFonts w:ascii="Arial" w:hAnsi="Arial" w:cs="Arial"/>
                <w:szCs w:val="20"/>
              </w:rPr>
            </w:pPr>
            <w:r w:rsidRPr="00727FC6">
              <w:rPr>
                <w:rFonts w:ascii="Arial" w:hAnsi="Arial" w:cs="Arial"/>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01BF7BD8" w14:textId="77777777">
            <w:pPr>
              <w:spacing w:after="0"/>
              <w:ind w:left="0"/>
              <w:rPr>
                <w:rFonts w:ascii="Arial" w:hAnsi="Arial" w:cs="Arial"/>
                <w:szCs w:val="20"/>
              </w:rPr>
            </w:pPr>
            <w:r w:rsidRPr="00727FC6">
              <w:rPr>
                <w:rFonts w:ascii="Arial" w:hAnsi="Arial" w:cs="Arial"/>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29FECD29" w14:textId="77777777">
            <w:pPr>
              <w:spacing w:after="0"/>
              <w:ind w:left="0"/>
              <w:rPr>
                <w:rFonts w:ascii="Arial" w:hAnsi="Arial" w:cs="Arial"/>
                <w:bCs/>
                <w:szCs w:val="20"/>
              </w:rPr>
            </w:pPr>
            <w:r w:rsidRPr="00727FC6">
              <w:rPr>
                <w:rFonts w:ascii="Arial" w:hAnsi="Arial" w:cs="Arial"/>
                <w:bCs/>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2F116082" w14:textId="77777777">
            <w:pPr>
              <w:spacing w:after="0"/>
              <w:ind w:left="0"/>
              <w:rPr>
                <w:rFonts w:ascii="Arial" w:hAnsi="Arial" w:cs="Arial"/>
                <w:szCs w:val="20"/>
              </w:rPr>
            </w:pPr>
            <w:r w:rsidRPr="00727FC6">
              <w:rPr>
                <w:rFonts w:ascii="Arial" w:hAnsi="Arial" w:cs="Arial"/>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48B03810" w14:textId="77777777">
            <w:pPr>
              <w:spacing w:after="0"/>
              <w:ind w:left="0"/>
              <w:rPr>
                <w:rFonts w:ascii="Arial" w:hAnsi="Arial" w:cs="Arial"/>
                <w:szCs w:val="20"/>
              </w:rPr>
            </w:pPr>
            <w:r w:rsidRPr="00727FC6">
              <w:rPr>
                <w:rFonts w:ascii="Arial" w:hAnsi="Arial" w:cs="Arial"/>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2B6399AD" w14:textId="77777777">
            <w:pPr>
              <w:spacing w:after="0"/>
              <w:ind w:left="0"/>
              <w:rPr>
                <w:rFonts w:ascii="Arial" w:hAnsi="Arial" w:cs="Arial"/>
                <w:bCs/>
                <w:szCs w:val="20"/>
              </w:rPr>
            </w:pPr>
            <w:r w:rsidRPr="00727FC6">
              <w:rPr>
                <w:rFonts w:ascii="Arial" w:hAnsi="Arial" w:cs="Arial"/>
                <w:bCs/>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270B4FDA" w14:textId="77777777">
            <w:pPr>
              <w:spacing w:after="0"/>
              <w:ind w:left="0"/>
              <w:rPr>
                <w:rFonts w:ascii="Arial" w:hAnsi="Arial" w:cs="Arial"/>
                <w:szCs w:val="20"/>
              </w:rPr>
            </w:pPr>
            <w:r w:rsidRPr="00727FC6">
              <w:rPr>
                <w:rFonts w:ascii="Arial" w:hAnsi="Arial" w:cs="Arial"/>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7803150A" w14:textId="77777777">
            <w:pPr>
              <w:spacing w:after="0"/>
              <w:ind w:left="0"/>
              <w:jc w:val="center"/>
              <w:rPr>
                <w:rFonts w:ascii="Arial" w:hAnsi="Arial" w:cs="Arial"/>
                <w:szCs w:val="20"/>
              </w:rPr>
            </w:pPr>
            <w:r w:rsidRPr="00727FC6">
              <w:rPr>
                <w:rFonts w:ascii="Arial" w:hAnsi="Arial" w:cs="Arial"/>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294B1F57" w14:textId="77777777">
            <w:pPr>
              <w:spacing w:after="0"/>
              <w:ind w:left="0"/>
              <w:jc w:val="center"/>
              <w:rPr>
                <w:rFonts w:ascii="Arial" w:hAnsi="Arial" w:cs="Arial"/>
                <w:szCs w:val="20"/>
              </w:rPr>
            </w:pPr>
            <w:r w:rsidRPr="00727FC6">
              <w:rPr>
                <w:rFonts w:ascii="Arial" w:hAnsi="Arial" w:cs="Arial"/>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41FE0613" w14:textId="77777777">
            <w:pPr>
              <w:spacing w:after="0"/>
              <w:ind w:left="0"/>
              <w:jc w:val="center"/>
              <w:rPr>
                <w:rFonts w:ascii="Arial" w:hAnsi="Arial" w:cs="Arial"/>
                <w:szCs w:val="20"/>
              </w:rPr>
            </w:pPr>
            <w:r w:rsidRPr="00727FC6">
              <w:rPr>
                <w:rFonts w:ascii="Arial" w:hAnsi="Arial" w:cs="Arial"/>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rsidR="002C1E6F" w:rsidRPr="00727FC6" w:rsidP="002C1E6F" w14:paraId="493BECF4" w14:textId="77777777">
            <w:pPr>
              <w:spacing w:after="0"/>
              <w:ind w:left="0"/>
              <w:jc w:val="center"/>
              <w:rPr>
                <w:rFonts w:ascii="Arial" w:hAnsi="Arial" w:cs="Arial"/>
                <w:szCs w:val="20"/>
              </w:rPr>
            </w:pPr>
            <w:r w:rsidRPr="00727FC6">
              <w:rPr>
                <w:rFonts w:ascii="Arial" w:hAnsi="Arial" w:cs="Arial"/>
                <w:szCs w:val="20"/>
              </w:rPr>
              <w:t> </w:t>
            </w:r>
          </w:p>
        </w:tc>
      </w:tr>
      <w:tr w14:paraId="28B6E93E" w14:textId="77777777" w:rsidTr="00DE6CCC">
        <w:tblPrEx>
          <w:tblW w:w="14923" w:type="dxa"/>
          <w:tblInd w:w="-112" w:type="dxa"/>
          <w:tblLayout w:type="fixed"/>
          <w:tblLook w:val="04A0"/>
        </w:tblPrEx>
        <w:trPr>
          <w:trHeight w:val="311"/>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rsidR="002C1E6F" w:rsidRPr="00727FC6" w:rsidP="002C1E6F" w14:paraId="255BB43C" w14:textId="77777777">
            <w:pPr>
              <w:spacing w:after="0"/>
              <w:ind w:left="0"/>
              <w:rPr>
                <w:rFonts w:ascii="Arial" w:hAnsi="Arial" w:cs="Arial"/>
                <w:szCs w:val="20"/>
              </w:rPr>
            </w:pPr>
            <w:r w:rsidRPr="00727FC6">
              <w:rPr>
                <w:rFonts w:ascii="Arial" w:hAnsi="Arial" w:cs="Arial"/>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4A1E205D" w14:textId="77777777">
            <w:pPr>
              <w:spacing w:after="0"/>
              <w:ind w:left="0"/>
              <w:rPr>
                <w:rFonts w:ascii="Arial" w:hAnsi="Arial" w:cs="Arial"/>
                <w:szCs w:val="20"/>
              </w:rPr>
            </w:pPr>
            <w:r w:rsidRPr="00727FC6">
              <w:rPr>
                <w:rFonts w:ascii="Arial" w:hAnsi="Arial" w:cs="Arial"/>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00CC5CF7" w14:textId="77777777">
            <w:pPr>
              <w:spacing w:after="0"/>
              <w:ind w:left="0"/>
              <w:rPr>
                <w:rFonts w:ascii="Arial" w:hAnsi="Arial" w:cs="Arial"/>
                <w:szCs w:val="20"/>
              </w:rPr>
            </w:pPr>
            <w:r w:rsidRPr="00727FC6">
              <w:rPr>
                <w:rFonts w:ascii="Arial" w:hAnsi="Arial" w:cs="Arial"/>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3B1726A7" w14:textId="77777777">
            <w:pPr>
              <w:spacing w:after="0"/>
              <w:ind w:left="0"/>
              <w:rPr>
                <w:rFonts w:ascii="Arial" w:hAnsi="Arial" w:cs="Arial"/>
                <w:szCs w:val="20"/>
              </w:rPr>
            </w:pPr>
            <w:r w:rsidRPr="00727FC6">
              <w:rPr>
                <w:rFonts w:ascii="Arial" w:hAnsi="Arial" w:cs="Arial"/>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0232B3FB" w14:textId="77777777">
            <w:pPr>
              <w:spacing w:after="0"/>
              <w:ind w:left="0"/>
              <w:rPr>
                <w:rFonts w:ascii="Arial" w:hAnsi="Arial" w:cs="Arial"/>
                <w:szCs w:val="20"/>
              </w:rPr>
            </w:pPr>
            <w:r w:rsidRPr="00727FC6">
              <w:rPr>
                <w:rFonts w:ascii="Arial" w:hAnsi="Arial" w:cs="Arial"/>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6E2F64EB" w14:textId="77777777">
            <w:pPr>
              <w:spacing w:after="0"/>
              <w:ind w:left="0"/>
              <w:rPr>
                <w:rFonts w:ascii="Arial" w:hAnsi="Arial" w:cs="Arial"/>
                <w:szCs w:val="20"/>
              </w:rPr>
            </w:pPr>
            <w:r w:rsidRPr="00727FC6">
              <w:rPr>
                <w:rFonts w:ascii="Arial" w:hAnsi="Arial" w:cs="Arial"/>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2B3F892E" w14:textId="77777777">
            <w:pPr>
              <w:spacing w:after="0"/>
              <w:ind w:left="0"/>
              <w:rPr>
                <w:rFonts w:ascii="Arial" w:hAnsi="Arial" w:cs="Arial"/>
                <w:szCs w:val="20"/>
              </w:rPr>
            </w:pPr>
            <w:r w:rsidRPr="00727FC6">
              <w:rPr>
                <w:rFonts w:ascii="Arial" w:hAnsi="Arial" w:cs="Arial"/>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3F7E7337" w14:textId="77777777">
            <w:pPr>
              <w:spacing w:after="0"/>
              <w:ind w:left="0"/>
              <w:rPr>
                <w:rFonts w:ascii="Arial" w:hAnsi="Arial" w:cs="Arial"/>
                <w:szCs w:val="20"/>
              </w:rPr>
            </w:pPr>
            <w:r w:rsidRPr="00727FC6">
              <w:rPr>
                <w:rFonts w:ascii="Arial" w:hAnsi="Arial" w:cs="Arial"/>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7116E616" w14:textId="77777777">
            <w:pPr>
              <w:spacing w:after="0"/>
              <w:ind w:left="0"/>
              <w:rPr>
                <w:rFonts w:ascii="Arial" w:hAnsi="Arial" w:cs="Arial"/>
                <w:szCs w:val="20"/>
              </w:rPr>
            </w:pPr>
            <w:r w:rsidRPr="00727FC6">
              <w:rPr>
                <w:rFonts w:ascii="Arial" w:hAnsi="Arial" w:cs="Arial"/>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1685C36B" w14:textId="77777777">
            <w:pPr>
              <w:spacing w:after="0"/>
              <w:ind w:left="0"/>
              <w:rPr>
                <w:rFonts w:ascii="Arial" w:hAnsi="Arial" w:cs="Arial"/>
                <w:szCs w:val="20"/>
              </w:rPr>
            </w:pPr>
            <w:r w:rsidRPr="00727FC6">
              <w:rPr>
                <w:rFonts w:ascii="Arial" w:hAnsi="Arial" w:cs="Arial"/>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rsidR="002C1E6F" w:rsidRPr="00727FC6" w:rsidP="002C1E6F" w14:paraId="24A6A93A" w14:textId="77777777">
            <w:pPr>
              <w:spacing w:after="0"/>
              <w:ind w:left="0"/>
              <w:rPr>
                <w:rFonts w:ascii="Arial" w:hAnsi="Arial" w:cs="Arial"/>
                <w:szCs w:val="20"/>
              </w:rPr>
            </w:pPr>
            <w:r w:rsidRPr="00727FC6">
              <w:rPr>
                <w:rFonts w:ascii="Arial" w:hAnsi="Arial" w:cs="Arial"/>
                <w:szCs w:val="20"/>
              </w:rPr>
              <w:t> </w:t>
            </w:r>
          </w:p>
        </w:tc>
      </w:tr>
      <w:tr w14:paraId="7ECD5231" w14:textId="77777777" w:rsidTr="00DE6CCC">
        <w:tblPrEx>
          <w:tblW w:w="14923" w:type="dxa"/>
          <w:tblInd w:w="-112" w:type="dxa"/>
          <w:tblLayout w:type="fixed"/>
          <w:tblLook w:val="04A0"/>
        </w:tblPrEx>
        <w:trPr>
          <w:trHeight w:val="311"/>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rsidR="002C1E6F" w:rsidRPr="00727FC6" w:rsidP="002C1E6F" w14:paraId="0C1EBAD4" w14:textId="77777777">
            <w:pPr>
              <w:spacing w:after="0"/>
              <w:ind w:left="0"/>
              <w:rPr>
                <w:rFonts w:ascii="Arial" w:hAnsi="Arial" w:cs="Arial"/>
                <w:szCs w:val="20"/>
              </w:rPr>
            </w:pPr>
            <w:r w:rsidRPr="00727FC6">
              <w:rPr>
                <w:rFonts w:ascii="Arial" w:hAnsi="Arial" w:cs="Arial"/>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11F21F8D" w14:textId="77777777">
            <w:pPr>
              <w:spacing w:after="0"/>
              <w:ind w:left="0"/>
              <w:rPr>
                <w:rFonts w:ascii="Arial" w:hAnsi="Arial" w:cs="Arial"/>
                <w:szCs w:val="20"/>
              </w:rPr>
            </w:pPr>
            <w:r w:rsidRPr="00727FC6">
              <w:rPr>
                <w:rFonts w:ascii="Arial" w:hAnsi="Arial" w:cs="Arial"/>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10B1111C" w14:textId="77777777">
            <w:pPr>
              <w:spacing w:after="0"/>
              <w:ind w:left="0"/>
              <w:rPr>
                <w:rFonts w:ascii="Arial" w:hAnsi="Arial" w:cs="Arial"/>
                <w:szCs w:val="20"/>
              </w:rPr>
            </w:pPr>
            <w:r w:rsidRPr="00727FC6">
              <w:rPr>
                <w:rFonts w:ascii="Arial" w:hAnsi="Arial" w:cs="Arial"/>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73EA0B14" w14:textId="77777777">
            <w:pPr>
              <w:spacing w:after="0"/>
              <w:ind w:left="0"/>
              <w:rPr>
                <w:rFonts w:ascii="Arial" w:hAnsi="Arial" w:cs="Arial"/>
                <w:szCs w:val="20"/>
              </w:rPr>
            </w:pPr>
            <w:r w:rsidRPr="00727FC6">
              <w:rPr>
                <w:rFonts w:ascii="Arial" w:hAnsi="Arial" w:cs="Arial"/>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74B7E909" w14:textId="77777777">
            <w:pPr>
              <w:spacing w:after="0"/>
              <w:ind w:left="0"/>
              <w:rPr>
                <w:rFonts w:ascii="Arial" w:hAnsi="Arial" w:cs="Arial"/>
                <w:szCs w:val="20"/>
              </w:rPr>
            </w:pPr>
            <w:r w:rsidRPr="00727FC6">
              <w:rPr>
                <w:rFonts w:ascii="Arial" w:hAnsi="Arial" w:cs="Arial"/>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4E73F854" w14:textId="77777777">
            <w:pPr>
              <w:spacing w:after="0"/>
              <w:ind w:left="0"/>
              <w:rPr>
                <w:rFonts w:ascii="Arial" w:hAnsi="Arial" w:cs="Arial"/>
                <w:szCs w:val="20"/>
              </w:rPr>
            </w:pPr>
            <w:r w:rsidRPr="00727FC6">
              <w:rPr>
                <w:rFonts w:ascii="Arial" w:hAnsi="Arial" w:cs="Arial"/>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520A844F" w14:textId="77777777">
            <w:pPr>
              <w:spacing w:after="0"/>
              <w:ind w:left="0"/>
              <w:rPr>
                <w:rFonts w:ascii="Arial" w:hAnsi="Arial" w:cs="Arial"/>
                <w:szCs w:val="20"/>
              </w:rPr>
            </w:pPr>
            <w:r w:rsidRPr="00727FC6">
              <w:rPr>
                <w:rFonts w:ascii="Arial" w:hAnsi="Arial" w:cs="Arial"/>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7882A3B6" w14:textId="77777777">
            <w:pPr>
              <w:spacing w:after="0"/>
              <w:ind w:left="0"/>
              <w:rPr>
                <w:rFonts w:ascii="Arial" w:hAnsi="Arial" w:cs="Arial"/>
                <w:szCs w:val="20"/>
              </w:rPr>
            </w:pPr>
            <w:r w:rsidRPr="00727FC6">
              <w:rPr>
                <w:rFonts w:ascii="Arial" w:hAnsi="Arial" w:cs="Arial"/>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46CF753A" w14:textId="77777777">
            <w:pPr>
              <w:spacing w:after="0"/>
              <w:ind w:left="0"/>
              <w:rPr>
                <w:rFonts w:ascii="Arial" w:hAnsi="Arial" w:cs="Arial"/>
                <w:szCs w:val="20"/>
              </w:rPr>
            </w:pPr>
            <w:r w:rsidRPr="00727FC6">
              <w:rPr>
                <w:rFonts w:ascii="Arial" w:hAnsi="Arial" w:cs="Arial"/>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1FD11281" w14:textId="77777777">
            <w:pPr>
              <w:spacing w:after="0"/>
              <w:ind w:left="0"/>
              <w:rPr>
                <w:rFonts w:ascii="Arial" w:hAnsi="Arial" w:cs="Arial"/>
                <w:szCs w:val="20"/>
              </w:rPr>
            </w:pPr>
            <w:r w:rsidRPr="00727FC6">
              <w:rPr>
                <w:rFonts w:ascii="Arial" w:hAnsi="Arial" w:cs="Arial"/>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rsidR="002C1E6F" w:rsidRPr="00727FC6" w:rsidP="002C1E6F" w14:paraId="32BFAFF0" w14:textId="77777777">
            <w:pPr>
              <w:spacing w:after="0"/>
              <w:ind w:left="0"/>
              <w:rPr>
                <w:rFonts w:ascii="Arial" w:hAnsi="Arial" w:cs="Arial"/>
                <w:szCs w:val="20"/>
              </w:rPr>
            </w:pPr>
            <w:r w:rsidRPr="00727FC6">
              <w:rPr>
                <w:rFonts w:ascii="Arial" w:hAnsi="Arial" w:cs="Arial"/>
                <w:szCs w:val="20"/>
              </w:rPr>
              <w:t> </w:t>
            </w:r>
          </w:p>
        </w:tc>
      </w:tr>
      <w:tr w14:paraId="6F219CB1" w14:textId="77777777" w:rsidTr="00DE6CCC">
        <w:tblPrEx>
          <w:tblW w:w="14923" w:type="dxa"/>
          <w:tblInd w:w="-112" w:type="dxa"/>
          <w:tblLayout w:type="fixed"/>
          <w:tblLook w:val="04A0"/>
        </w:tblPrEx>
        <w:trPr>
          <w:trHeight w:val="268"/>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rsidR="002C1E6F" w:rsidRPr="00727FC6" w:rsidP="002C1E6F" w14:paraId="25D710FF" w14:textId="77777777">
            <w:pPr>
              <w:spacing w:after="0"/>
              <w:ind w:left="0"/>
              <w:rPr>
                <w:rFonts w:ascii="Arial" w:hAnsi="Arial" w:cs="Arial"/>
                <w:szCs w:val="20"/>
              </w:rPr>
            </w:pPr>
            <w:r w:rsidRPr="00727FC6">
              <w:rPr>
                <w:rFonts w:ascii="Arial" w:hAnsi="Arial" w:cs="Arial"/>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46B3CF64" w14:textId="77777777">
            <w:pPr>
              <w:spacing w:after="0"/>
              <w:ind w:left="0"/>
              <w:rPr>
                <w:rFonts w:ascii="Arial" w:hAnsi="Arial" w:cs="Arial"/>
                <w:szCs w:val="20"/>
              </w:rPr>
            </w:pPr>
            <w:r w:rsidRPr="00727FC6">
              <w:rPr>
                <w:rFonts w:ascii="Arial" w:hAnsi="Arial" w:cs="Arial"/>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7B28177A" w14:textId="77777777">
            <w:pPr>
              <w:spacing w:after="0"/>
              <w:ind w:left="0"/>
              <w:rPr>
                <w:rFonts w:ascii="Arial" w:hAnsi="Arial" w:cs="Arial"/>
                <w:szCs w:val="20"/>
              </w:rPr>
            </w:pPr>
            <w:r w:rsidRPr="00727FC6">
              <w:rPr>
                <w:rFonts w:ascii="Arial" w:hAnsi="Arial" w:cs="Arial"/>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4C198F97" w14:textId="77777777">
            <w:pPr>
              <w:spacing w:after="0"/>
              <w:ind w:left="0"/>
              <w:rPr>
                <w:rFonts w:ascii="Arial" w:hAnsi="Arial" w:cs="Arial"/>
                <w:szCs w:val="20"/>
              </w:rPr>
            </w:pPr>
            <w:r w:rsidRPr="00727FC6">
              <w:rPr>
                <w:rFonts w:ascii="Arial" w:hAnsi="Arial" w:cs="Arial"/>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0BA67FD5" w14:textId="77777777">
            <w:pPr>
              <w:spacing w:after="0"/>
              <w:ind w:left="0"/>
              <w:rPr>
                <w:rFonts w:ascii="Arial" w:hAnsi="Arial" w:cs="Arial"/>
                <w:szCs w:val="20"/>
              </w:rPr>
            </w:pPr>
            <w:r w:rsidRPr="00727FC6">
              <w:rPr>
                <w:rFonts w:ascii="Arial" w:hAnsi="Arial" w:cs="Arial"/>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0D82B80B" w14:textId="77777777">
            <w:pPr>
              <w:spacing w:after="0"/>
              <w:ind w:left="0"/>
              <w:rPr>
                <w:rFonts w:ascii="Arial" w:hAnsi="Arial" w:cs="Arial"/>
                <w:szCs w:val="20"/>
              </w:rPr>
            </w:pPr>
            <w:r w:rsidRPr="00727FC6">
              <w:rPr>
                <w:rFonts w:ascii="Arial" w:hAnsi="Arial" w:cs="Arial"/>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6ADB312B" w14:textId="77777777">
            <w:pPr>
              <w:spacing w:after="0"/>
              <w:ind w:left="0"/>
              <w:rPr>
                <w:rFonts w:ascii="Arial" w:hAnsi="Arial" w:cs="Arial"/>
                <w:szCs w:val="20"/>
              </w:rPr>
            </w:pPr>
            <w:r w:rsidRPr="00727FC6">
              <w:rPr>
                <w:rFonts w:ascii="Arial" w:hAnsi="Arial" w:cs="Arial"/>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75FA4125" w14:textId="77777777">
            <w:pPr>
              <w:spacing w:after="0"/>
              <w:ind w:left="0"/>
              <w:rPr>
                <w:rFonts w:ascii="Arial" w:hAnsi="Arial" w:cs="Arial"/>
                <w:szCs w:val="20"/>
              </w:rPr>
            </w:pPr>
            <w:r w:rsidRPr="00727FC6">
              <w:rPr>
                <w:rFonts w:ascii="Arial" w:hAnsi="Arial" w:cs="Arial"/>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1CA21278" w14:textId="77777777">
            <w:pPr>
              <w:spacing w:after="0"/>
              <w:ind w:left="0"/>
              <w:rPr>
                <w:rFonts w:ascii="Arial" w:hAnsi="Arial" w:cs="Arial"/>
                <w:szCs w:val="20"/>
              </w:rPr>
            </w:pPr>
            <w:r w:rsidRPr="00727FC6">
              <w:rPr>
                <w:rFonts w:ascii="Arial" w:hAnsi="Arial" w:cs="Arial"/>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10AB39F9" w14:textId="77777777">
            <w:pPr>
              <w:spacing w:after="0"/>
              <w:ind w:left="0"/>
              <w:rPr>
                <w:rFonts w:ascii="Arial" w:hAnsi="Arial" w:cs="Arial"/>
                <w:szCs w:val="20"/>
              </w:rPr>
            </w:pPr>
            <w:r w:rsidRPr="00727FC6">
              <w:rPr>
                <w:rFonts w:ascii="Arial" w:hAnsi="Arial" w:cs="Arial"/>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rsidR="002C1E6F" w:rsidRPr="00727FC6" w:rsidP="002C1E6F" w14:paraId="13DBB7A9" w14:textId="77777777">
            <w:pPr>
              <w:spacing w:after="0"/>
              <w:ind w:left="0"/>
              <w:rPr>
                <w:rFonts w:ascii="Arial" w:hAnsi="Arial" w:cs="Arial"/>
                <w:szCs w:val="20"/>
              </w:rPr>
            </w:pPr>
            <w:r w:rsidRPr="00727FC6">
              <w:rPr>
                <w:rFonts w:ascii="Arial" w:hAnsi="Arial" w:cs="Arial"/>
                <w:szCs w:val="20"/>
              </w:rPr>
              <w:t> </w:t>
            </w:r>
          </w:p>
        </w:tc>
      </w:tr>
      <w:tr w14:paraId="0D4022BD" w14:textId="77777777" w:rsidTr="00DE6CCC">
        <w:tblPrEx>
          <w:tblW w:w="14923" w:type="dxa"/>
          <w:tblInd w:w="-112" w:type="dxa"/>
          <w:tblLayout w:type="fixed"/>
          <w:tblLook w:val="04A0"/>
        </w:tblPrEx>
        <w:trPr>
          <w:trHeight w:val="311"/>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rsidR="002C1E6F" w:rsidRPr="00727FC6" w:rsidP="002C1E6F" w14:paraId="77852B62" w14:textId="77777777">
            <w:pPr>
              <w:spacing w:after="0"/>
              <w:ind w:left="0"/>
              <w:rPr>
                <w:rFonts w:ascii="Arial" w:hAnsi="Arial" w:cs="Arial"/>
                <w:szCs w:val="20"/>
              </w:rPr>
            </w:pPr>
            <w:r w:rsidRPr="00727FC6">
              <w:rPr>
                <w:rFonts w:ascii="Arial" w:hAnsi="Arial" w:cs="Arial"/>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4ADE3CD2" w14:textId="77777777">
            <w:pPr>
              <w:spacing w:after="0"/>
              <w:ind w:left="0"/>
              <w:rPr>
                <w:rFonts w:ascii="Arial" w:hAnsi="Arial" w:cs="Arial"/>
                <w:szCs w:val="20"/>
              </w:rPr>
            </w:pPr>
            <w:r w:rsidRPr="00727FC6">
              <w:rPr>
                <w:rFonts w:ascii="Arial" w:hAnsi="Arial" w:cs="Arial"/>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4AD0259F" w14:textId="77777777">
            <w:pPr>
              <w:spacing w:after="0"/>
              <w:ind w:left="0"/>
              <w:rPr>
                <w:rFonts w:ascii="Arial" w:hAnsi="Arial" w:cs="Arial"/>
                <w:szCs w:val="20"/>
              </w:rPr>
            </w:pPr>
            <w:r w:rsidRPr="00727FC6">
              <w:rPr>
                <w:rFonts w:ascii="Arial" w:hAnsi="Arial" w:cs="Arial"/>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2E401CBB" w14:textId="77777777">
            <w:pPr>
              <w:spacing w:after="0"/>
              <w:ind w:left="0"/>
              <w:rPr>
                <w:rFonts w:ascii="Arial" w:hAnsi="Arial" w:cs="Arial"/>
                <w:szCs w:val="20"/>
              </w:rPr>
            </w:pPr>
            <w:r w:rsidRPr="00727FC6">
              <w:rPr>
                <w:rFonts w:ascii="Arial" w:hAnsi="Arial" w:cs="Arial"/>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6C9AEED9" w14:textId="77777777">
            <w:pPr>
              <w:spacing w:after="0"/>
              <w:ind w:left="0"/>
              <w:rPr>
                <w:rFonts w:ascii="Arial" w:hAnsi="Arial" w:cs="Arial"/>
                <w:szCs w:val="20"/>
              </w:rPr>
            </w:pPr>
            <w:r w:rsidRPr="00727FC6">
              <w:rPr>
                <w:rFonts w:ascii="Arial" w:hAnsi="Arial" w:cs="Arial"/>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0EC9EE86" w14:textId="77777777">
            <w:pPr>
              <w:spacing w:after="0"/>
              <w:ind w:left="0"/>
              <w:rPr>
                <w:rFonts w:ascii="Arial" w:hAnsi="Arial" w:cs="Arial"/>
                <w:szCs w:val="20"/>
              </w:rPr>
            </w:pPr>
            <w:r w:rsidRPr="00727FC6">
              <w:rPr>
                <w:rFonts w:ascii="Arial" w:hAnsi="Arial" w:cs="Arial"/>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73D04F89" w14:textId="77777777">
            <w:pPr>
              <w:spacing w:after="0"/>
              <w:ind w:left="0"/>
              <w:rPr>
                <w:rFonts w:ascii="Arial" w:hAnsi="Arial" w:cs="Arial"/>
                <w:szCs w:val="20"/>
              </w:rPr>
            </w:pPr>
            <w:r w:rsidRPr="00727FC6">
              <w:rPr>
                <w:rFonts w:ascii="Arial" w:hAnsi="Arial" w:cs="Arial"/>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19883834" w14:textId="77777777">
            <w:pPr>
              <w:spacing w:after="0"/>
              <w:ind w:left="0"/>
              <w:rPr>
                <w:rFonts w:ascii="Arial" w:hAnsi="Arial" w:cs="Arial"/>
                <w:szCs w:val="20"/>
              </w:rPr>
            </w:pPr>
            <w:r w:rsidRPr="00727FC6">
              <w:rPr>
                <w:rFonts w:ascii="Arial" w:hAnsi="Arial" w:cs="Arial"/>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19E0D911" w14:textId="77777777">
            <w:pPr>
              <w:spacing w:after="0"/>
              <w:ind w:left="0"/>
              <w:rPr>
                <w:rFonts w:ascii="Arial" w:hAnsi="Arial" w:cs="Arial"/>
                <w:szCs w:val="20"/>
              </w:rPr>
            </w:pPr>
            <w:r w:rsidRPr="00727FC6">
              <w:rPr>
                <w:rFonts w:ascii="Arial" w:hAnsi="Arial" w:cs="Arial"/>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61F4212A" w14:textId="77777777">
            <w:pPr>
              <w:spacing w:after="0"/>
              <w:ind w:left="0"/>
              <w:rPr>
                <w:rFonts w:ascii="Arial" w:hAnsi="Arial" w:cs="Arial"/>
                <w:szCs w:val="20"/>
              </w:rPr>
            </w:pPr>
            <w:r w:rsidRPr="00727FC6">
              <w:rPr>
                <w:rFonts w:ascii="Arial" w:hAnsi="Arial" w:cs="Arial"/>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rsidR="002C1E6F" w:rsidRPr="00727FC6" w:rsidP="002C1E6F" w14:paraId="6DA926BD" w14:textId="77777777">
            <w:pPr>
              <w:spacing w:after="0"/>
              <w:ind w:left="0"/>
              <w:rPr>
                <w:rFonts w:ascii="Arial" w:hAnsi="Arial" w:cs="Arial"/>
                <w:szCs w:val="20"/>
              </w:rPr>
            </w:pPr>
            <w:r w:rsidRPr="00727FC6">
              <w:rPr>
                <w:rFonts w:ascii="Arial" w:hAnsi="Arial" w:cs="Arial"/>
                <w:szCs w:val="20"/>
              </w:rPr>
              <w:t> </w:t>
            </w:r>
          </w:p>
        </w:tc>
      </w:tr>
      <w:tr w14:paraId="5FE28882" w14:textId="77777777" w:rsidTr="00DE6CCC">
        <w:tblPrEx>
          <w:tblW w:w="14923" w:type="dxa"/>
          <w:tblInd w:w="-112" w:type="dxa"/>
          <w:tblLayout w:type="fixed"/>
          <w:tblLook w:val="04A0"/>
        </w:tblPrEx>
        <w:trPr>
          <w:trHeight w:val="268"/>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rsidR="002C1E6F" w:rsidRPr="00727FC6" w:rsidP="002C1E6F" w14:paraId="70816CB9" w14:textId="77777777">
            <w:pPr>
              <w:spacing w:after="0"/>
              <w:ind w:left="0"/>
              <w:rPr>
                <w:rFonts w:ascii="Arial" w:hAnsi="Arial" w:cs="Arial"/>
                <w:szCs w:val="20"/>
              </w:rPr>
            </w:pPr>
            <w:r w:rsidRPr="00727FC6">
              <w:rPr>
                <w:rFonts w:ascii="Arial" w:hAnsi="Arial" w:cs="Arial"/>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3034DAA9" w14:textId="77777777">
            <w:pPr>
              <w:spacing w:after="0"/>
              <w:ind w:left="0"/>
              <w:rPr>
                <w:rFonts w:ascii="Arial" w:hAnsi="Arial" w:cs="Arial"/>
                <w:szCs w:val="20"/>
              </w:rPr>
            </w:pPr>
            <w:r w:rsidRPr="00727FC6">
              <w:rPr>
                <w:rFonts w:ascii="Arial" w:hAnsi="Arial" w:cs="Arial"/>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76B55D22" w14:textId="77777777">
            <w:pPr>
              <w:spacing w:after="0"/>
              <w:ind w:left="0"/>
              <w:rPr>
                <w:rFonts w:ascii="Arial" w:hAnsi="Arial" w:cs="Arial"/>
                <w:szCs w:val="20"/>
              </w:rPr>
            </w:pPr>
            <w:r w:rsidRPr="00727FC6">
              <w:rPr>
                <w:rFonts w:ascii="Arial" w:hAnsi="Arial" w:cs="Arial"/>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26C2D617" w14:textId="77777777">
            <w:pPr>
              <w:spacing w:after="0"/>
              <w:ind w:left="0"/>
              <w:rPr>
                <w:rFonts w:ascii="Arial" w:hAnsi="Arial" w:cs="Arial"/>
                <w:szCs w:val="20"/>
              </w:rPr>
            </w:pPr>
            <w:r w:rsidRPr="00727FC6">
              <w:rPr>
                <w:rFonts w:ascii="Arial" w:hAnsi="Arial" w:cs="Arial"/>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1B9C0A32" w14:textId="77777777">
            <w:pPr>
              <w:spacing w:after="0"/>
              <w:ind w:left="0"/>
              <w:rPr>
                <w:rFonts w:ascii="Arial" w:hAnsi="Arial" w:cs="Arial"/>
                <w:szCs w:val="20"/>
              </w:rPr>
            </w:pPr>
            <w:r w:rsidRPr="00727FC6">
              <w:rPr>
                <w:rFonts w:ascii="Arial" w:hAnsi="Arial" w:cs="Arial"/>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4C3FF1D6" w14:textId="77777777">
            <w:pPr>
              <w:spacing w:after="0"/>
              <w:ind w:left="0"/>
              <w:rPr>
                <w:rFonts w:ascii="Arial" w:hAnsi="Arial" w:cs="Arial"/>
                <w:szCs w:val="20"/>
              </w:rPr>
            </w:pPr>
            <w:r w:rsidRPr="00727FC6">
              <w:rPr>
                <w:rFonts w:ascii="Arial" w:hAnsi="Arial" w:cs="Arial"/>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4C2D7822" w14:textId="77777777">
            <w:pPr>
              <w:spacing w:after="0"/>
              <w:ind w:left="0"/>
              <w:rPr>
                <w:rFonts w:ascii="Arial" w:hAnsi="Arial" w:cs="Arial"/>
                <w:szCs w:val="20"/>
              </w:rPr>
            </w:pPr>
            <w:r w:rsidRPr="00727FC6">
              <w:rPr>
                <w:rFonts w:ascii="Arial" w:hAnsi="Arial" w:cs="Arial"/>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07667E95" w14:textId="77777777">
            <w:pPr>
              <w:spacing w:after="0"/>
              <w:ind w:left="0"/>
              <w:rPr>
                <w:rFonts w:ascii="Arial" w:hAnsi="Arial" w:cs="Arial"/>
                <w:szCs w:val="20"/>
              </w:rPr>
            </w:pPr>
            <w:r w:rsidRPr="00727FC6">
              <w:rPr>
                <w:rFonts w:ascii="Arial" w:hAnsi="Arial" w:cs="Arial"/>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0212BF86" w14:textId="77777777">
            <w:pPr>
              <w:spacing w:after="0"/>
              <w:ind w:left="0"/>
              <w:rPr>
                <w:rFonts w:ascii="Arial" w:hAnsi="Arial" w:cs="Arial"/>
                <w:szCs w:val="20"/>
              </w:rPr>
            </w:pPr>
            <w:r w:rsidRPr="00727FC6">
              <w:rPr>
                <w:rFonts w:ascii="Arial" w:hAnsi="Arial" w:cs="Arial"/>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244A1D4C" w14:textId="77777777">
            <w:pPr>
              <w:spacing w:after="0"/>
              <w:ind w:left="0"/>
              <w:rPr>
                <w:rFonts w:ascii="Arial" w:hAnsi="Arial" w:cs="Arial"/>
                <w:szCs w:val="20"/>
              </w:rPr>
            </w:pPr>
            <w:r w:rsidRPr="00727FC6">
              <w:rPr>
                <w:rFonts w:ascii="Arial" w:hAnsi="Arial" w:cs="Arial"/>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rsidR="002C1E6F" w:rsidRPr="00727FC6" w:rsidP="002C1E6F" w14:paraId="4A52A721" w14:textId="77777777">
            <w:pPr>
              <w:spacing w:after="0"/>
              <w:ind w:left="0"/>
              <w:rPr>
                <w:rFonts w:ascii="Arial" w:hAnsi="Arial" w:cs="Arial"/>
                <w:szCs w:val="20"/>
              </w:rPr>
            </w:pPr>
            <w:r w:rsidRPr="00727FC6">
              <w:rPr>
                <w:rFonts w:ascii="Arial" w:hAnsi="Arial" w:cs="Arial"/>
                <w:szCs w:val="20"/>
              </w:rPr>
              <w:t> </w:t>
            </w:r>
          </w:p>
        </w:tc>
      </w:tr>
      <w:tr w14:paraId="7AFA62F6" w14:textId="77777777" w:rsidTr="00DE6CCC">
        <w:tblPrEx>
          <w:tblW w:w="14923" w:type="dxa"/>
          <w:tblInd w:w="-112" w:type="dxa"/>
          <w:tblLayout w:type="fixed"/>
          <w:tblLook w:val="04A0"/>
        </w:tblPrEx>
        <w:trPr>
          <w:trHeight w:val="311"/>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rsidR="002C1E6F" w:rsidRPr="00727FC6" w:rsidP="002C1E6F" w14:paraId="109BD62B" w14:textId="77777777">
            <w:pPr>
              <w:spacing w:after="0"/>
              <w:ind w:left="0"/>
              <w:rPr>
                <w:rFonts w:ascii="Arial" w:hAnsi="Arial" w:cs="Arial"/>
                <w:szCs w:val="20"/>
              </w:rPr>
            </w:pPr>
            <w:r w:rsidRPr="00727FC6">
              <w:rPr>
                <w:rFonts w:ascii="Arial" w:hAnsi="Arial" w:cs="Arial"/>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4573FB86" w14:textId="77777777">
            <w:pPr>
              <w:spacing w:after="0"/>
              <w:ind w:left="0"/>
              <w:rPr>
                <w:rFonts w:ascii="Arial" w:hAnsi="Arial" w:cs="Arial"/>
                <w:szCs w:val="20"/>
              </w:rPr>
            </w:pPr>
            <w:r w:rsidRPr="00727FC6">
              <w:rPr>
                <w:rFonts w:ascii="Arial" w:hAnsi="Arial" w:cs="Arial"/>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0D851D99" w14:textId="77777777">
            <w:pPr>
              <w:spacing w:after="0"/>
              <w:ind w:left="0"/>
              <w:rPr>
                <w:rFonts w:ascii="Arial" w:hAnsi="Arial" w:cs="Arial"/>
                <w:szCs w:val="20"/>
              </w:rPr>
            </w:pPr>
            <w:r w:rsidRPr="00727FC6">
              <w:rPr>
                <w:rFonts w:ascii="Arial" w:hAnsi="Arial" w:cs="Arial"/>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46CD28DC" w14:textId="77777777">
            <w:pPr>
              <w:spacing w:after="0"/>
              <w:ind w:left="0"/>
              <w:rPr>
                <w:rFonts w:ascii="Arial" w:hAnsi="Arial" w:cs="Arial"/>
                <w:szCs w:val="20"/>
              </w:rPr>
            </w:pPr>
            <w:r w:rsidRPr="00727FC6">
              <w:rPr>
                <w:rFonts w:ascii="Arial" w:hAnsi="Arial" w:cs="Arial"/>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47A55531" w14:textId="77777777">
            <w:pPr>
              <w:spacing w:after="0"/>
              <w:ind w:left="0"/>
              <w:rPr>
                <w:rFonts w:ascii="Arial" w:hAnsi="Arial" w:cs="Arial"/>
                <w:szCs w:val="20"/>
              </w:rPr>
            </w:pPr>
            <w:r w:rsidRPr="00727FC6">
              <w:rPr>
                <w:rFonts w:ascii="Arial" w:hAnsi="Arial" w:cs="Arial"/>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2CC20767" w14:textId="77777777">
            <w:pPr>
              <w:spacing w:after="0"/>
              <w:ind w:left="0"/>
              <w:rPr>
                <w:rFonts w:ascii="Arial" w:hAnsi="Arial" w:cs="Arial"/>
                <w:szCs w:val="20"/>
              </w:rPr>
            </w:pPr>
            <w:r w:rsidRPr="00727FC6">
              <w:rPr>
                <w:rFonts w:ascii="Arial" w:hAnsi="Arial" w:cs="Arial"/>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2AA2C2A7" w14:textId="77777777">
            <w:pPr>
              <w:spacing w:after="0"/>
              <w:ind w:left="0"/>
              <w:rPr>
                <w:rFonts w:ascii="Arial" w:hAnsi="Arial" w:cs="Arial"/>
                <w:szCs w:val="20"/>
              </w:rPr>
            </w:pPr>
            <w:r w:rsidRPr="00727FC6">
              <w:rPr>
                <w:rFonts w:ascii="Arial" w:hAnsi="Arial" w:cs="Arial"/>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4112380A" w14:textId="77777777">
            <w:pPr>
              <w:spacing w:after="0"/>
              <w:ind w:left="0"/>
              <w:rPr>
                <w:rFonts w:ascii="Arial" w:hAnsi="Arial" w:cs="Arial"/>
                <w:szCs w:val="20"/>
              </w:rPr>
            </w:pPr>
            <w:r w:rsidRPr="00727FC6">
              <w:rPr>
                <w:rFonts w:ascii="Arial" w:hAnsi="Arial" w:cs="Arial"/>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72FCBA63" w14:textId="77777777">
            <w:pPr>
              <w:spacing w:after="0"/>
              <w:ind w:left="0"/>
              <w:rPr>
                <w:rFonts w:ascii="Arial" w:hAnsi="Arial" w:cs="Arial"/>
                <w:szCs w:val="20"/>
              </w:rPr>
            </w:pPr>
            <w:r w:rsidRPr="00727FC6">
              <w:rPr>
                <w:rFonts w:ascii="Arial" w:hAnsi="Arial" w:cs="Arial"/>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6487513D" w14:textId="77777777">
            <w:pPr>
              <w:spacing w:after="0"/>
              <w:ind w:left="0"/>
              <w:rPr>
                <w:rFonts w:ascii="Arial" w:hAnsi="Arial" w:cs="Arial"/>
                <w:szCs w:val="20"/>
              </w:rPr>
            </w:pPr>
            <w:r w:rsidRPr="00727FC6">
              <w:rPr>
                <w:rFonts w:ascii="Arial" w:hAnsi="Arial" w:cs="Arial"/>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rsidR="002C1E6F" w:rsidRPr="00727FC6" w:rsidP="002C1E6F" w14:paraId="364472F1" w14:textId="77777777">
            <w:pPr>
              <w:spacing w:after="0"/>
              <w:ind w:left="0"/>
              <w:rPr>
                <w:rFonts w:ascii="Arial" w:hAnsi="Arial" w:cs="Arial"/>
                <w:szCs w:val="20"/>
              </w:rPr>
            </w:pPr>
            <w:r w:rsidRPr="00727FC6">
              <w:rPr>
                <w:rFonts w:ascii="Arial" w:hAnsi="Arial" w:cs="Arial"/>
                <w:szCs w:val="20"/>
              </w:rPr>
              <w:t> </w:t>
            </w:r>
          </w:p>
        </w:tc>
      </w:tr>
      <w:tr w14:paraId="42E9EA5E" w14:textId="77777777" w:rsidTr="00DE6CCC">
        <w:tblPrEx>
          <w:tblW w:w="14923" w:type="dxa"/>
          <w:tblInd w:w="-112" w:type="dxa"/>
          <w:tblLayout w:type="fixed"/>
          <w:tblLook w:val="04A0"/>
        </w:tblPrEx>
        <w:trPr>
          <w:trHeight w:val="268"/>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rsidR="002C1E6F" w:rsidRPr="00727FC6" w:rsidP="002C1E6F" w14:paraId="72B36848" w14:textId="77777777">
            <w:pPr>
              <w:spacing w:after="0"/>
              <w:ind w:left="0"/>
              <w:rPr>
                <w:rFonts w:ascii="Arial" w:hAnsi="Arial" w:cs="Arial"/>
                <w:szCs w:val="20"/>
              </w:rPr>
            </w:pPr>
            <w:r w:rsidRPr="00727FC6">
              <w:rPr>
                <w:rFonts w:ascii="Arial" w:hAnsi="Arial" w:cs="Arial"/>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67B4882B" w14:textId="77777777">
            <w:pPr>
              <w:spacing w:after="0"/>
              <w:ind w:left="0"/>
              <w:rPr>
                <w:rFonts w:ascii="Arial" w:hAnsi="Arial" w:cs="Arial"/>
                <w:szCs w:val="20"/>
              </w:rPr>
            </w:pPr>
            <w:r w:rsidRPr="00727FC6">
              <w:rPr>
                <w:rFonts w:ascii="Arial" w:hAnsi="Arial" w:cs="Arial"/>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13D8B6C3" w14:textId="77777777">
            <w:pPr>
              <w:spacing w:after="0"/>
              <w:ind w:left="0"/>
              <w:rPr>
                <w:rFonts w:ascii="Arial" w:hAnsi="Arial" w:cs="Arial"/>
                <w:szCs w:val="20"/>
              </w:rPr>
            </w:pPr>
            <w:r w:rsidRPr="00727FC6">
              <w:rPr>
                <w:rFonts w:ascii="Arial" w:hAnsi="Arial" w:cs="Arial"/>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7BE801D8" w14:textId="77777777">
            <w:pPr>
              <w:spacing w:after="0"/>
              <w:ind w:left="0"/>
              <w:rPr>
                <w:rFonts w:ascii="Arial" w:hAnsi="Arial" w:cs="Arial"/>
                <w:szCs w:val="20"/>
              </w:rPr>
            </w:pPr>
            <w:r w:rsidRPr="00727FC6">
              <w:rPr>
                <w:rFonts w:ascii="Arial" w:hAnsi="Arial" w:cs="Arial"/>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0E9BC5B7" w14:textId="77777777">
            <w:pPr>
              <w:spacing w:after="0"/>
              <w:ind w:left="0"/>
              <w:rPr>
                <w:rFonts w:ascii="Arial" w:hAnsi="Arial" w:cs="Arial"/>
                <w:szCs w:val="20"/>
              </w:rPr>
            </w:pPr>
            <w:r w:rsidRPr="00727FC6">
              <w:rPr>
                <w:rFonts w:ascii="Arial" w:hAnsi="Arial" w:cs="Arial"/>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08FCB5E8" w14:textId="77777777">
            <w:pPr>
              <w:spacing w:after="0"/>
              <w:ind w:left="0"/>
              <w:rPr>
                <w:rFonts w:ascii="Arial" w:hAnsi="Arial" w:cs="Arial"/>
                <w:szCs w:val="20"/>
              </w:rPr>
            </w:pPr>
            <w:r w:rsidRPr="00727FC6">
              <w:rPr>
                <w:rFonts w:ascii="Arial" w:hAnsi="Arial" w:cs="Arial"/>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61DB3023" w14:textId="77777777">
            <w:pPr>
              <w:spacing w:after="0"/>
              <w:ind w:left="0"/>
              <w:rPr>
                <w:rFonts w:ascii="Arial" w:hAnsi="Arial" w:cs="Arial"/>
                <w:szCs w:val="20"/>
              </w:rPr>
            </w:pPr>
            <w:r w:rsidRPr="00727FC6">
              <w:rPr>
                <w:rFonts w:ascii="Arial" w:hAnsi="Arial" w:cs="Arial"/>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30D2AB06" w14:textId="77777777">
            <w:pPr>
              <w:spacing w:after="0"/>
              <w:ind w:left="0"/>
              <w:rPr>
                <w:rFonts w:ascii="Arial" w:hAnsi="Arial" w:cs="Arial"/>
                <w:szCs w:val="20"/>
              </w:rPr>
            </w:pPr>
            <w:r w:rsidRPr="00727FC6">
              <w:rPr>
                <w:rFonts w:ascii="Arial" w:hAnsi="Arial" w:cs="Arial"/>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1CF7C5C5" w14:textId="77777777">
            <w:pPr>
              <w:spacing w:after="0"/>
              <w:ind w:left="0"/>
              <w:rPr>
                <w:rFonts w:ascii="Arial" w:hAnsi="Arial" w:cs="Arial"/>
                <w:szCs w:val="20"/>
              </w:rPr>
            </w:pPr>
            <w:r w:rsidRPr="00727FC6">
              <w:rPr>
                <w:rFonts w:ascii="Arial" w:hAnsi="Arial" w:cs="Arial"/>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686AE012" w14:textId="77777777">
            <w:pPr>
              <w:spacing w:after="0"/>
              <w:ind w:left="0"/>
              <w:rPr>
                <w:rFonts w:ascii="Arial" w:hAnsi="Arial" w:cs="Arial"/>
                <w:szCs w:val="20"/>
              </w:rPr>
            </w:pPr>
            <w:r w:rsidRPr="00727FC6">
              <w:rPr>
                <w:rFonts w:ascii="Arial" w:hAnsi="Arial" w:cs="Arial"/>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rsidR="002C1E6F" w:rsidRPr="00727FC6" w:rsidP="002C1E6F" w14:paraId="6722F3A5" w14:textId="77777777">
            <w:pPr>
              <w:spacing w:after="0"/>
              <w:ind w:left="0"/>
              <w:rPr>
                <w:rFonts w:ascii="Arial" w:hAnsi="Arial" w:cs="Arial"/>
                <w:szCs w:val="20"/>
              </w:rPr>
            </w:pPr>
            <w:r w:rsidRPr="00727FC6">
              <w:rPr>
                <w:rFonts w:ascii="Arial" w:hAnsi="Arial" w:cs="Arial"/>
                <w:szCs w:val="20"/>
              </w:rPr>
              <w:t> </w:t>
            </w:r>
          </w:p>
        </w:tc>
      </w:tr>
      <w:tr w14:paraId="5F2750CD" w14:textId="77777777" w:rsidTr="00DE6CCC">
        <w:tblPrEx>
          <w:tblW w:w="14923" w:type="dxa"/>
          <w:tblInd w:w="-112" w:type="dxa"/>
          <w:tblLayout w:type="fixed"/>
          <w:tblLook w:val="04A0"/>
        </w:tblPrEx>
        <w:trPr>
          <w:trHeight w:val="311"/>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rsidR="002C1E6F" w:rsidRPr="00727FC6" w:rsidP="002C1E6F" w14:paraId="22D0E16E" w14:textId="77777777">
            <w:pPr>
              <w:spacing w:after="0"/>
              <w:ind w:left="0"/>
              <w:rPr>
                <w:rFonts w:ascii="Arial" w:hAnsi="Arial" w:cs="Arial"/>
                <w:szCs w:val="20"/>
              </w:rPr>
            </w:pPr>
            <w:r w:rsidRPr="00727FC6">
              <w:rPr>
                <w:rFonts w:ascii="Arial" w:hAnsi="Arial" w:cs="Arial"/>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4265052A" w14:textId="77777777">
            <w:pPr>
              <w:spacing w:after="0"/>
              <w:ind w:left="0"/>
              <w:rPr>
                <w:rFonts w:ascii="Arial" w:hAnsi="Arial" w:cs="Arial"/>
                <w:szCs w:val="20"/>
              </w:rPr>
            </w:pPr>
            <w:r w:rsidRPr="00727FC6">
              <w:rPr>
                <w:rFonts w:ascii="Arial" w:hAnsi="Arial" w:cs="Arial"/>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3883EBAF" w14:textId="77777777">
            <w:pPr>
              <w:spacing w:after="0"/>
              <w:ind w:left="0"/>
              <w:rPr>
                <w:rFonts w:ascii="Arial" w:hAnsi="Arial" w:cs="Arial"/>
                <w:szCs w:val="20"/>
              </w:rPr>
            </w:pPr>
            <w:r w:rsidRPr="00727FC6">
              <w:rPr>
                <w:rFonts w:ascii="Arial" w:hAnsi="Arial" w:cs="Arial"/>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37F560BB" w14:textId="77777777">
            <w:pPr>
              <w:spacing w:after="0"/>
              <w:ind w:left="0"/>
              <w:rPr>
                <w:rFonts w:ascii="Arial" w:hAnsi="Arial" w:cs="Arial"/>
                <w:szCs w:val="20"/>
              </w:rPr>
            </w:pPr>
            <w:r w:rsidRPr="00727FC6">
              <w:rPr>
                <w:rFonts w:ascii="Arial" w:hAnsi="Arial" w:cs="Arial"/>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5B8CBCB3" w14:textId="77777777">
            <w:pPr>
              <w:spacing w:after="0"/>
              <w:ind w:left="0"/>
              <w:rPr>
                <w:rFonts w:ascii="Arial" w:hAnsi="Arial" w:cs="Arial"/>
                <w:szCs w:val="20"/>
              </w:rPr>
            </w:pPr>
            <w:r w:rsidRPr="00727FC6">
              <w:rPr>
                <w:rFonts w:ascii="Arial" w:hAnsi="Arial" w:cs="Arial"/>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413005E7" w14:textId="77777777">
            <w:pPr>
              <w:spacing w:after="0"/>
              <w:ind w:left="0"/>
              <w:rPr>
                <w:rFonts w:ascii="Arial" w:hAnsi="Arial" w:cs="Arial"/>
                <w:szCs w:val="20"/>
              </w:rPr>
            </w:pPr>
            <w:r w:rsidRPr="00727FC6">
              <w:rPr>
                <w:rFonts w:ascii="Arial" w:hAnsi="Arial" w:cs="Arial"/>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6A5F57D1" w14:textId="77777777">
            <w:pPr>
              <w:spacing w:after="0"/>
              <w:ind w:left="0"/>
              <w:rPr>
                <w:rFonts w:ascii="Arial" w:hAnsi="Arial" w:cs="Arial"/>
                <w:szCs w:val="20"/>
              </w:rPr>
            </w:pPr>
            <w:r w:rsidRPr="00727FC6">
              <w:rPr>
                <w:rFonts w:ascii="Arial" w:hAnsi="Arial" w:cs="Arial"/>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66B8D227" w14:textId="77777777">
            <w:pPr>
              <w:spacing w:after="0"/>
              <w:ind w:left="0"/>
              <w:rPr>
                <w:rFonts w:ascii="Arial" w:hAnsi="Arial" w:cs="Arial"/>
                <w:szCs w:val="20"/>
              </w:rPr>
            </w:pPr>
            <w:r w:rsidRPr="00727FC6">
              <w:rPr>
                <w:rFonts w:ascii="Arial" w:hAnsi="Arial" w:cs="Arial"/>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5B630B37" w14:textId="77777777">
            <w:pPr>
              <w:spacing w:after="0"/>
              <w:ind w:left="0"/>
              <w:rPr>
                <w:rFonts w:ascii="Arial" w:hAnsi="Arial" w:cs="Arial"/>
                <w:szCs w:val="20"/>
              </w:rPr>
            </w:pPr>
            <w:r w:rsidRPr="00727FC6">
              <w:rPr>
                <w:rFonts w:ascii="Arial" w:hAnsi="Arial" w:cs="Arial"/>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01B23026" w14:textId="77777777">
            <w:pPr>
              <w:spacing w:after="0"/>
              <w:ind w:left="0"/>
              <w:rPr>
                <w:rFonts w:ascii="Arial" w:hAnsi="Arial" w:cs="Arial"/>
                <w:szCs w:val="20"/>
              </w:rPr>
            </w:pPr>
            <w:r w:rsidRPr="00727FC6">
              <w:rPr>
                <w:rFonts w:ascii="Arial" w:hAnsi="Arial" w:cs="Arial"/>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rsidR="002C1E6F" w:rsidRPr="00727FC6" w:rsidP="002C1E6F" w14:paraId="2BEDDC40" w14:textId="77777777">
            <w:pPr>
              <w:spacing w:after="0"/>
              <w:ind w:left="0"/>
              <w:rPr>
                <w:rFonts w:ascii="Arial" w:hAnsi="Arial" w:cs="Arial"/>
                <w:szCs w:val="20"/>
              </w:rPr>
            </w:pPr>
            <w:r w:rsidRPr="00727FC6">
              <w:rPr>
                <w:rFonts w:ascii="Arial" w:hAnsi="Arial" w:cs="Arial"/>
                <w:szCs w:val="20"/>
              </w:rPr>
              <w:t> </w:t>
            </w:r>
          </w:p>
        </w:tc>
      </w:tr>
      <w:tr w14:paraId="1AB33318" w14:textId="77777777" w:rsidTr="00DE6CCC">
        <w:tblPrEx>
          <w:tblW w:w="14923" w:type="dxa"/>
          <w:tblInd w:w="-112" w:type="dxa"/>
          <w:tblLayout w:type="fixed"/>
          <w:tblLook w:val="04A0"/>
        </w:tblPrEx>
        <w:trPr>
          <w:trHeight w:val="268"/>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rsidR="002C1E6F" w:rsidRPr="00727FC6" w:rsidP="002C1E6F" w14:paraId="0253B93E" w14:textId="77777777">
            <w:pPr>
              <w:spacing w:after="0"/>
              <w:ind w:left="0"/>
              <w:rPr>
                <w:rFonts w:ascii="Arial" w:hAnsi="Arial" w:cs="Arial"/>
                <w:szCs w:val="20"/>
              </w:rPr>
            </w:pPr>
            <w:r w:rsidRPr="00727FC6">
              <w:rPr>
                <w:rFonts w:ascii="Arial" w:hAnsi="Arial" w:cs="Arial"/>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60F64129" w14:textId="77777777">
            <w:pPr>
              <w:spacing w:after="0"/>
              <w:ind w:left="0"/>
              <w:rPr>
                <w:rFonts w:ascii="Arial" w:hAnsi="Arial" w:cs="Arial"/>
                <w:szCs w:val="20"/>
              </w:rPr>
            </w:pPr>
            <w:r w:rsidRPr="00727FC6">
              <w:rPr>
                <w:rFonts w:ascii="Arial" w:hAnsi="Arial" w:cs="Arial"/>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622EA03B" w14:textId="77777777">
            <w:pPr>
              <w:spacing w:after="0"/>
              <w:ind w:left="0"/>
              <w:rPr>
                <w:rFonts w:ascii="Arial" w:hAnsi="Arial" w:cs="Arial"/>
                <w:szCs w:val="20"/>
              </w:rPr>
            </w:pPr>
            <w:r w:rsidRPr="00727FC6">
              <w:rPr>
                <w:rFonts w:ascii="Arial" w:hAnsi="Arial" w:cs="Arial"/>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31C5DC37" w14:textId="77777777">
            <w:pPr>
              <w:spacing w:after="0"/>
              <w:ind w:left="0"/>
              <w:rPr>
                <w:rFonts w:ascii="Arial" w:hAnsi="Arial" w:cs="Arial"/>
                <w:szCs w:val="20"/>
              </w:rPr>
            </w:pPr>
            <w:r w:rsidRPr="00727FC6">
              <w:rPr>
                <w:rFonts w:ascii="Arial" w:hAnsi="Arial" w:cs="Arial"/>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0E9DE939" w14:textId="77777777">
            <w:pPr>
              <w:spacing w:after="0"/>
              <w:ind w:left="0"/>
              <w:rPr>
                <w:rFonts w:ascii="Arial" w:hAnsi="Arial" w:cs="Arial"/>
                <w:szCs w:val="20"/>
              </w:rPr>
            </w:pPr>
            <w:r w:rsidRPr="00727FC6">
              <w:rPr>
                <w:rFonts w:ascii="Arial" w:hAnsi="Arial" w:cs="Arial"/>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5B08EEDF" w14:textId="77777777">
            <w:pPr>
              <w:spacing w:after="0"/>
              <w:ind w:left="0"/>
              <w:rPr>
                <w:rFonts w:ascii="Arial" w:hAnsi="Arial" w:cs="Arial"/>
                <w:szCs w:val="20"/>
              </w:rPr>
            </w:pPr>
            <w:r w:rsidRPr="00727FC6">
              <w:rPr>
                <w:rFonts w:ascii="Arial" w:hAnsi="Arial" w:cs="Arial"/>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00C0BF93" w14:textId="77777777">
            <w:pPr>
              <w:spacing w:after="0"/>
              <w:ind w:left="0"/>
              <w:rPr>
                <w:rFonts w:ascii="Arial" w:hAnsi="Arial" w:cs="Arial"/>
                <w:szCs w:val="20"/>
              </w:rPr>
            </w:pPr>
            <w:r w:rsidRPr="00727FC6">
              <w:rPr>
                <w:rFonts w:ascii="Arial" w:hAnsi="Arial" w:cs="Arial"/>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7D8226B7" w14:textId="77777777">
            <w:pPr>
              <w:spacing w:after="0"/>
              <w:ind w:left="0"/>
              <w:rPr>
                <w:rFonts w:ascii="Arial" w:hAnsi="Arial" w:cs="Arial"/>
                <w:szCs w:val="20"/>
              </w:rPr>
            </w:pPr>
            <w:r w:rsidRPr="00727FC6">
              <w:rPr>
                <w:rFonts w:ascii="Arial" w:hAnsi="Arial" w:cs="Arial"/>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05144328" w14:textId="77777777">
            <w:pPr>
              <w:spacing w:after="0"/>
              <w:ind w:left="0"/>
              <w:rPr>
                <w:rFonts w:ascii="Arial" w:hAnsi="Arial" w:cs="Arial"/>
                <w:szCs w:val="20"/>
              </w:rPr>
            </w:pPr>
            <w:r w:rsidRPr="00727FC6">
              <w:rPr>
                <w:rFonts w:ascii="Arial" w:hAnsi="Arial" w:cs="Arial"/>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7560FA2B" w14:textId="77777777">
            <w:pPr>
              <w:spacing w:after="0"/>
              <w:ind w:left="0"/>
              <w:rPr>
                <w:rFonts w:ascii="Arial" w:hAnsi="Arial" w:cs="Arial"/>
                <w:szCs w:val="20"/>
              </w:rPr>
            </w:pPr>
            <w:r w:rsidRPr="00727FC6">
              <w:rPr>
                <w:rFonts w:ascii="Arial" w:hAnsi="Arial" w:cs="Arial"/>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rsidR="002C1E6F" w:rsidRPr="00727FC6" w:rsidP="002C1E6F" w14:paraId="246A3D02" w14:textId="77777777">
            <w:pPr>
              <w:spacing w:after="0"/>
              <w:ind w:left="0"/>
              <w:rPr>
                <w:rFonts w:ascii="Arial" w:hAnsi="Arial" w:cs="Arial"/>
                <w:szCs w:val="20"/>
              </w:rPr>
            </w:pPr>
            <w:r w:rsidRPr="00727FC6">
              <w:rPr>
                <w:rFonts w:ascii="Arial" w:hAnsi="Arial" w:cs="Arial"/>
                <w:szCs w:val="20"/>
              </w:rPr>
              <w:t> </w:t>
            </w:r>
          </w:p>
        </w:tc>
      </w:tr>
      <w:tr w14:paraId="6D130461" w14:textId="77777777" w:rsidTr="00DE6CCC">
        <w:tblPrEx>
          <w:tblW w:w="14923" w:type="dxa"/>
          <w:tblInd w:w="-112" w:type="dxa"/>
          <w:tblLayout w:type="fixed"/>
          <w:tblLook w:val="04A0"/>
        </w:tblPrEx>
        <w:trPr>
          <w:trHeight w:val="311"/>
        </w:trPr>
        <w:tc>
          <w:tcPr>
            <w:tcW w:w="1207" w:type="dxa"/>
            <w:tcBorders>
              <w:top w:val="single" w:sz="4" w:space="0" w:color="auto"/>
              <w:left w:val="single" w:sz="12" w:space="0" w:color="auto"/>
            </w:tcBorders>
            <w:shd w:val="clear" w:color="auto" w:fill="auto"/>
            <w:noWrap/>
            <w:vAlign w:val="bottom"/>
            <w:hideMark/>
          </w:tcPr>
          <w:p w:rsidR="002C1E6F" w:rsidRPr="00727FC6" w:rsidP="002C1E6F" w14:paraId="67BBF07D" w14:textId="77777777">
            <w:pPr>
              <w:spacing w:after="0"/>
              <w:ind w:left="0"/>
              <w:rPr>
                <w:rFonts w:ascii="Arial" w:hAnsi="Arial" w:cs="Arial"/>
                <w:bCs/>
                <w:szCs w:val="20"/>
              </w:rPr>
            </w:pPr>
            <w:r w:rsidRPr="00727FC6">
              <w:rPr>
                <w:rFonts w:ascii="Arial" w:hAnsi="Arial" w:cs="Arial"/>
                <w:bCs/>
                <w:szCs w:val="20"/>
              </w:rPr>
              <w:t>Remarks:</w:t>
            </w:r>
          </w:p>
        </w:tc>
        <w:tc>
          <w:tcPr>
            <w:tcW w:w="13716" w:type="dxa"/>
            <w:gridSpan w:val="10"/>
            <w:vMerge w:val="restart"/>
            <w:tcBorders>
              <w:top w:val="single" w:sz="4" w:space="0" w:color="auto"/>
              <w:left w:val="nil"/>
              <w:bottom w:val="single" w:sz="8" w:space="0" w:color="000000"/>
              <w:right w:val="single" w:sz="12" w:space="0" w:color="auto"/>
            </w:tcBorders>
            <w:shd w:val="clear" w:color="auto" w:fill="auto"/>
            <w:noWrap/>
            <w:hideMark/>
          </w:tcPr>
          <w:p w:rsidR="002C1E6F" w:rsidRPr="00727FC6" w:rsidP="002C1E6F" w14:paraId="3005E445" w14:textId="77777777">
            <w:pPr>
              <w:spacing w:after="0"/>
              <w:ind w:left="0"/>
              <w:rPr>
                <w:rFonts w:ascii="Arial" w:hAnsi="Arial" w:cs="Arial"/>
                <w:szCs w:val="20"/>
              </w:rPr>
            </w:pPr>
          </w:p>
        </w:tc>
      </w:tr>
      <w:tr w14:paraId="27864296" w14:textId="77777777" w:rsidTr="009F380C">
        <w:tblPrEx>
          <w:tblW w:w="14923" w:type="dxa"/>
          <w:tblInd w:w="-112" w:type="dxa"/>
          <w:tblLayout w:type="fixed"/>
          <w:tblLook w:val="04A0"/>
        </w:tblPrEx>
        <w:trPr>
          <w:trHeight w:hRule="exact" w:val="144"/>
        </w:trPr>
        <w:tc>
          <w:tcPr>
            <w:tcW w:w="1207" w:type="dxa"/>
            <w:tcBorders>
              <w:top w:val="nil"/>
              <w:left w:val="single" w:sz="12" w:space="0" w:color="auto"/>
            </w:tcBorders>
            <w:shd w:val="clear" w:color="auto" w:fill="auto"/>
            <w:noWrap/>
            <w:vAlign w:val="bottom"/>
            <w:hideMark/>
          </w:tcPr>
          <w:p w:rsidR="002C1E6F" w:rsidRPr="00727FC6" w:rsidP="002C1E6F" w14:paraId="0D9BEADD" w14:textId="77777777">
            <w:pPr>
              <w:spacing w:after="0"/>
              <w:ind w:left="0"/>
              <w:rPr>
                <w:rFonts w:ascii="Calibri" w:hAnsi="Calibri" w:cs="Arial"/>
                <w:sz w:val="24"/>
              </w:rPr>
            </w:pPr>
            <w:r w:rsidRPr="00727FC6">
              <w:rPr>
                <w:rFonts w:ascii="Calibri" w:hAnsi="Calibri" w:cs="Arial"/>
                <w:sz w:val="24"/>
              </w:rPr>
              <w:t> </w:t>
            </w:r>
          </w:p>
        </w:tc>
        <w:tc>
          <w:tcPr>
            <w:tcW w:w="13716" w:type="dxa"/>
            <w:gridSpan w:val="10"/>
            <w:vMerge/>
            <w:tcBorders>
              <w:top w:val="nil"/>
              <w:left w:val="nil"/>
              <w:bottom w:val="nil"/>
              <w:right w:val="single" w:sz="12" w:space="0" w:color="auto"/>
            </w:tcBorders>
            <w:vAlign w:val="center"/>
            <w:hideMark/>
          </w:tcPr>
          <w:p w:rsidR="002C1E6F" w:rsidRPr="00727FC6" w:rsidP="002C1E6F" w14:paraId="318DC9DF" w14:textId="77777777">
            <w:pPr>
              <w:spacing w:after="0"/>
              <w:ind w:left="0"/>
              <w:rPr>
                <w:rFonts w:ascii="Calibri" w:hAnsi="Calibri" w:cs="Arial"/>
                <w:sz w:val="24"/>
              </w:rPr>
            </w:pPr>
          </w:p>
        </w:tc>
      </w:tr>
      <w:tr w14:paraId="5C429930" w14:textId="77777777" w:rsidTr="009F380C">
        <w:tblPrEx>
          <w:tblW w:w="14923" w:type="dxa"/>
          <w:tblInd w:w="-112" w:type="dxa"/>
          <w:tblLayout w:type="fixed"/>
          <w:tblLook w:val="04A0"/>
        </w:tblPrEx>
        <w:trPr>
          <w:trHeight w:hRule="exact" w:val="144"/>
        </w:trPr>
        <w:tc>
          <w:tcPr>
            <w:tcW w:w="1207" w:type="dxa"/>
            <w:tcBorders>
              <w:top w:val="nil"/>
              <w:left w:val="single" w:sz="12" w:space="0" w:color="auto"/>
            </w:tcBorders>
            <w:shd w:val="clear" w:color="auto" w:fill="auto"/>
            <w:noWrap/>
            <w:vAlign w:val="bottom"/>
            <w:hideMark/>
          </w:tcPr>
          <w:p w:rsidR="002C1E6F" w:rsidRPr="00727FC6" w:rsidP="002C1E6F" w14:paraId="64B52E69" w14:textId="77777777">
            <w:pPr>
              <w:spacing w:after="0"/>
              <w:ind w:left="0"/>
              <w:rPr>
                <w:rFonts w:ascii="Calibri" w:hAnsi="Calibri" w:cs="Arial"/>
                <w:sz w:val="24"/>
              </w:rPr>
            </w:pPr>
            <w:r w:rsidRPr="00727FC6">
              <w:rPr>
                <w:rFonts w:ascii="Calibri" w:hAnsi="Calibri" w:cs="Arial"/>
                <w:sz w:val="24"/>
              </w:rPr>
              <w:t> </w:t>
            </w:r>
          </w:p>
        </w:tc>
        <w:tc>
          <w:tcPr>
            <w:tcW w:w="13716" w:type="dxa"/>
            <w:gridSpan w:val="10"/>
            <w:vMerge/>
            <w:tcBorders>
              <w:top w:val="nil"/>
              <w:left w:val="nil"/>
              <w:bottom w:val="nil"/>
              <w:right w:val="single" w:sz="12" w:space="0" w:color="auto"/>
            </w:tcBorders>
            <w:vAlign w:val="center"/>
            <w:hideMark/>
          </w:tcPr>
          <w:p w:rsidR="002C1E6F" w:rsidRPr="00727FC6" w:rsidP="002C1E6F" w14:paraId="15C25BA5" w14:textId="77777777">
            <w:pPr>
              <w:spacing w:after="0"/>
              <w:ind w:left="0"/>
              <w:rPr>
                <w:rFonts w:ascii="Calibri" w:hAnsi="Calibri" w:cs="Arial"/>
                <w:sz w:val="24"/>
              </w:rPr>
            </w:pPr>
          </w:p>
        </w:tc>
      </w:tr>
      <w:tr w14:paraId="17568F8F" w14:textId="77777777" w:rsidTr="009F380C">
        <w:tblPrEx>
          <w:tblW w:w="14923" w:type="dxa"/>
          <w:tblInd w:w="-112" w:type="dxa"/>
          <w:tblLayout w:type="fixed"/>
          <w:tblLook w:val="04A0"/>
        </w:tblPrEx>
        <w:trPr>
          <w:trHeight w:hRule="exact" w:val="144"/>
        </w:trPr>
        <w:tc>
          <w:tcPr>
            <w:tcW w:w="1207" w:type="dxa"/>
            <w:tcBorders>
              <w:top w:val="nil"/>
              <w:left w:val="single" w:sz="12" w:space="0" w:color="auto"/>
              <w:bottom w:val="single" w:sz="12" w:space="0" w:color="auto"/>
            </w:tcBorders>
            <w:shd w:val="clear" w:color="auto" w:fill="auto"/>
            <w:noWrap/>
            <w:vAlign w:val="bottom"/>
            <w:hideMark/>
          </w:tcPr>
          <w:p w:rsidR="002C1E6F" w:rsidRPr="00727FC6" w:rsidP="002C1E6F" w14:paraId="01FBB4E3" w14:textId="77777777">
            <w:pPr>
              <w:spacing w:after="0"/>
              <w:ind w:left="0"/>
              <w:rPr>
                <w:rFonts w:ascii="Calibri" w:hAnsi="Calibri" w:cs="Arial"/>
                <w:sz w:val="24"/>
              </w:rPr>
            </w:pPr>
            <w:r w:rsidRPr="00727FC6">
              <w:rPr>
                <w:rFonts w:ascii="Calibri" w:hAnsi="Calibri" w:cs="Arial"/>
                <w:sz w:val="24"/>
              </w:rPr>
              <w:t> </w:t>
            </w:r>
          </w:p>
        </w:tc>
        <w:tc>
          <w:tcPr>
            <w:tcW w:w="13716" w:type="dxa"/>
            <w:gridSpan w:val="10"/>
            <w:vMerge/>
            <w:tcBorders>
              <w:top w:val="nil"/>
              <w:left w:val="nil"/>
              <w:bottom w:val="single" w:sz="12" w:space="0" w:color="auto"/>
              <w:right w:val="single" w:sz="12" w:space="0" w:color="auto"/>
            </w:tcBorders>
            <w:vAlign w:val="center"/>
            <w:hideMark/>
          </w:tcPr>
          <w:p w:rsidR="002C1E6F" w:rsidRPr="00727FC6" w:rsidP="002C1E6F" w14:paraId="305711E7" w14:textId="77777777">
            <w:pPr>
              <w:spacing w:after="0"/>
              <w:ind w:left="0"/>
              <w:rPr>
                <w:rFonts w:ascii="Calibri" w:hAnsi="Calibri" w:cs="Arial"/>
                <w:sz w:val="24"/>
              </w:rPr>
            </w:pPr>
          </w:p>
        </w:tc>
      </w:tr>
    </w:tbl>
    <w:p w:rsidR="00A30870" w:rsidRPr="00727FC6" w:rsidP="002A59E2" w14:paraId="6ECE13C0" w14:textId="48CD286F">
      <w:pPr>
        <w:pStyle w:val="Heading2"/>
        <w:numPr>
          <w:ilvl w:val="0"/>
          <w:numId w:val="0"/>
        </w:numPr>
      </w:pPr>
      <w:bookmarkStart w:id="493" w:name="_Toc127882911"/>
      <w:r w:rsidRPr="00727FC6">
        <w:t>BLS LMI PROPERTY LISTING</w:t>
      </w:r>
      <w:r w:rsidRPr="00727FC6" w:rsidR="005A59C0">
        <w:t xml:space="preserve"> </w:t>
      </w:r>
      <w:r w:rsidRPr="00727FC6" w:rsidR="00E40135">
        <w:rPr>
          <w:b w:val="0"/>
          <w:i/>
        </w:rPr>
        <w:t xml:space="preserve">(Revised </w:t>
      </w:r>
      <w:r w:rsidR="00BC4A2A">
        <w:rPr>
          <w:b w:val="0"/>
          <w:i/>
        </w:rPr>
        <w:t>June 2021</w:t>
      </w:r>
      <w:r w:rsidRPr="00727FC6" w:rsidR="005A59C0">
        <w:rPr>
          <w:b w:val="0"/>
          <w:i/>
        </w:rPr>
        <w:t>)</w:t>
      </w:r>
      <w:bookmarkEnd w:id="493"/>
    </w:p>
    <w:p w:rsidR="00A30870" w:rsidRPr="00727FC6" w:rsidP="009F380C" w14:paraId="72D88C6E" w14:textId="77777777">
      <w:pPr>
        <w:spacing w:after="0"/>
        <w:ind w:left="0"/>
        <w:rPr>
          <w:rFonts w:ascii="Arial" w:hAnsi="Arial" w:cs="Arial"/>
          <w:i/>
          <w:sz w:val="18"/>
          <w:szCs w:val="18"/>
        </w:rPr>
      </w:pPr>
    </w:p>
    <w:p w:rsidR="00A30870" w:rsidRPr="00727FC6" w:rsidP="002A59E2" w14:paraId="78905683" w14:textId="77777777">
      <w:pPr>
        <w:jc w:val="center"/>
        <w:rPr>
          <w:snapToGrid w:val="0"/>
          <w:sz w:val="24"/>
        </w:rPr>
      </w:pPr>
      <w:r w:rsidRPr="00727FC6">
        <w:rPr>
          <w:b/>
          <w:snapToGrid w:val="0"/>
          <w:sz w:val="24"/>
        </w:rPr>
        <w:t>Instructions for Completing the Property Listing</w:t>
      </w:r>
    </w:p>
    <w:p w:rsidR="00A30870" w:rsidRPr="00727FC6" w:rsidP="00A30870" w14:paraId="5453D7D9" w14:textId="77777777">
      <w:pPr>
        <w:spacing w:after="120"/>
        <w:rPr>
          <w:snapToGrid w:val="0"/>
          <w:sz w:val="16"/>
          <w:szCs w:val="20"/>
        </w:rPr>
      </w:pPr>
      <w:r w:rsidRPr="00727FC6">
        <w:rPr>
          <w:snapToGrid w:val="0"/>
          <w:sz w:val="16"/>
          <w:szCs w:val="20"/>
        </w:rPr>
        <w:t xml:space="preserve">The Property Listing is required by </w:t>
      </w:r>
      <w:r w:rsidRPr="00727FC6" w:rsidR="001F3382">
        <w:rPr>
          <w:snapToGrid w:val="0"/>
          <w:sz w:val="16"/>
          <w:szCs w:val="20"/>
        </w:rPr>
        <w:t>2 CFR 200.312</w:t>
      </w:r>
      <w:r w:rsidRPr="00727FC6">
        <w:rPr>
          <w:snapToGrid w:val="0"/>
          <w:sz w:val="16"/>
          <w:szCs w:val="20"/>
        </w:rPr>
        <w:t>.  SWAs shall submit, as part of the final closeout package, a complete listing of all BLS-owned property for which it is responsible.  BLS</w:t>
      </w:r>
      <w:r w:rsidRPr="00727FC6">
        <w:rPr>
          <w:snapToGrid w:val="0"/>
          <w:sz w:val="16"/>
          <w:szCs w:val="20"/>
        </w:rPr>
        <w:noBreakHyphen/>
        <w:t>owned property is distinct from property purchased with CA funds; an inventory of property purchased with CA funds is not required.</w:t>
      </w:r>
    </w:p>
    <w:p w:rsidR="00A30870" w:rsidRPr="00727FC6" w:rsidP="00A30870" w14:paraId="2F8C8E34" w14:textId="77777777">
      <w:pPr>
        <w:spacing w:after="120"/>
        <w:rPr>
          <w:snapToGrid w:val="0"/>
          <w:sz w:val="16"/>
          <w:szCs w:val="20"/>
        </w:rPr>
      </w:pPr>
      <w:r w:rsidRPr="00727FC6">
        <w:rPr>
          <w:snapToGrid w:val="0"/>
          <w:sz w:val="16"/>
          <w:szCs w:val="20"/>
        </w:rPr>
        <w:t>The Property Listing need not be submitted for a partial closeout.</w:t>
      </w:r>
    </w:p>
    <w:p w:rsidR="00A30870" w:rsidRPr="00727FC6" w:rsidP="00A30870" w14:paraId="3E3829B9" w14:textId="77777777">
      <w:pPr>
        <w:spacing w:after="120"/>
        <w:rPr>
          <w:snapToGrid w:val="0"/>
          <w:sz w:val="16"/>
          <w:szCs w:val="20"/>
        </w:rPr>
      </w:pPr>
      <w:r w:rsidRPr="00727FC6">
        <w:rPr>
          <w:snapToGrid w:val="0"/>
          <w:sz w:val="16"/>
          <w:szCs w:val="20"/>
        </w:rPr>
        <w:t>Please read the instructions below before completing the form.</w:t>
      </w:r>
    </w:p>
    <w:p w:rsidR="00A30870" w:rsidRPr="00727FC6" w:rsidP="00A30870" w14:paraId="0BA566F7" w14:textId="77777777">
      <w:pPr>
        <w:tabs>
          <w:tab w:val="left" w:pos="360"/>
          <w:tab w:val="left" w:pos="1080"/>
        </w:tabs>
        <w:spacing w:after="120"/>
        <w:rPr>
          <w:snapToGrid w:val="0"/>
          <w:sz w:val="16"/>
          <w:szCs w:val="20"/>
        </w:rPr>
      </w:pPr>
      <w:r w:rsidRPr="00727FC6">
        <w:rPr>
          <w:snapToGrid w:val="0"/>
          <w:sz w:val="16"/>
          <w:szCs w:val="20"/>
        </w:rPr>
        <w:t>1.</w:t>
      </w:r>
      <w:r w:rsidRPr="00727FC6">
        <w:rPr>
          <w:snapToGrid w:val="0"/>
          <w:sz w:val="16"/>
          <w:szCs w:val="20"/>
        </w:rPr>
        <w:tab/>
        <w:t>Enter the complete SWA name, CA number, and date in the spaces provided at the top of the form.</w:t>
      </w:r>
    </w:p>
    <w:p w:rsidR="00A30870" w:rsidRPr="00727FC6" w:rsidP="00A30870" w14:paraId="636BD384" w14:textId="77777777">
      <w:pPr>
        <w:tabs>
          <w:tab w:val="left" w:pos="360"/>
          <w:tab w:val="left" w:pos="1080"/>
        </w:tabs>
        <w:spacing w:after="120"/>
        <w:rPr>
          <w:snapToGrid w:val="0"/>
          <w:sz w:val="16"/>
          <w:szCs w:val="20"/>
        </w:rPr>
      </w:pPr>
      <w:r w:rsidRPr="00727FC6">
        <w:rPr>
          <w:snapToGrid w:val="0"/>
          <w:sz w:val="16"/>
          <w:szCs w:val="20"/>
        </w:rPr>
        <w:t>2.</w:t>
      </w:r>
      <w:r w:rsidRPr="00727FC6">
        <w:rPr>
          <w:snapToGrid w:val="0"/>
          <w:sz w:val="16"/>
          <w:szCs w:val="20"/>
        </w:rPr>
        <w:tab/>
        <w:t>For each item of property, enter the following information in the appropriate column.</w:t>
      </w:r>
    </w:p>
    <w:p w:rsidR="00A30870" w:rsidRPr="00727FC6" w:rsidP="009F380C" w14:paraId="3A9E5B3A" w14:textId="77777777">
      <w:pPr>
        <w:tabs>
          <w:tab w:val="left" w:pos="360"/>
          <w:tab w:val="left" w:pos="720"/>
        </w:tabs>
        <w:spacing w:after="120"/>
        <w:ind w:left="900" w:hanging="90"/>
        <w:rPr>
          <w:snapToGrid w:val="0"/>
          <w:sz w:val="16"/>
          <w:szCs w:val="20"/>
        </w:rPr>
      </w:pPr>
      <w:r w:rsidRPr="00727FC6">
        <w:rPr>
          <w:snapToGrid w:val="0"/>
          <w:sz w:val="16"/>
          <w:szCs w:val="20"/>
        </w:rPr>
        <w:tab/>
      </w:r>
      <w:r w:rsidRPr="00727FC6">
        <w:rPr>
          <w:snapToGrid w:val="0"/>
          <w:sz w:val="16"/>
          <w:szCs w:val="20"/>
        </w:rPr>
        <w:tab/>
        <w:t>a.</w:t>
      </w:r>
      <w:r w:rsidRPr="00727FC6">
        <w:rPr>
          <w:snapToGrid w:val="0"/>
          <w:sz w:val="16"/>
          <w:szCs w:val="20"/>
        </w:rPr>
        <w:tab/>
      </w:r>
      <w:r w:rsidRPr="00727FC6">
        <w:rPr>
          <w:snapToGrid w:val="0"/>
          <w:sz w:val="16"/>
          <w:szCs w:val="20"/>
        </w:rPr>
        <w:t>Item #:  Enter property items in numerical sequence, i.e., 1, 2, 3, etc.</w:t>
      </w:r>
    </w:p>
    <w:p w:rsidR="00A30870" w:rsidRPr="00727FC6" w:rsidP="00A30870" w14:paraId="681E859A" w14:textId="77777777">
      <w:pPr>
        <w:tabs>
          <w:tab w:val="left" w:pos="360"/>
          <w:tab w:val="left" w:pos="720"/>
        </w:tabs>
        <w:spacing w:after="120"/>
        <w:ind w:left="720" w:hanging="360"/>
        <w:rPr>
          <w:snapToGrid w:val="0"/>
          <w:sz w:val="16"/>
          <w:szCs w:val="20"/>
        </w:rPr>
      </w:pPr>
      <w:r w:rsidRPr="00727FC6">
        <w:rPr>
          <w:snapToGrid w:val="0"/>
          <w:sz w:val="16"/>
          <w:szCs w:val="20"/>
        </w:rPr>
        <w:tab/>
      </w:r>
      <w:r w:rsidRPr="00727FC6">
        <w:rPr>
          <w:snapToGrid w:val="0"/>
          <w:sz w:val="16"/>
          <w:szCs w:val="20"/>
        </w:rPr>
        <w:tab/>
      </w:r>
      <w:r w:rsidRPr="00727FC6">
        <w:rPr>
          <w:snapToGrid w:val="0"/>
          <w:sz w:val="16"/>
          <w:szCs w:val="20"/>
        </w:rPr>
        <w:t>b.</w:t>
      </w:r>
      <w:r w:rsidRPr="00727FC6">
        <w:rPr>
          <w:snapToGrid w:val="0"/>
          <w:sz w:val="16"/>
          <w:szCs w:val="20"/>
        </w:rPr>
        <w:tab/>
        <w:t>Identification #:  Enter an identification number such as the Federal stock number, manufacturer's serial number, or other identifying number.</w:t>
      </w:r>
    </w:p>
    <w:p w:rsidR="00A30870" w:rsidRPr="00727FC6" w:rsidP="00A30870" w14:paraId="75F8545C" w14:textId="77777777">
      <w:pPr>
        <w:tabs>
          <w:tab w:val="left" w:pos="360"/>
          <w:tab w:val="left" w:pos="720"/>
        </w:tabs>
        <w:spacing w:after="120"/>
        <w:ind w:left="720" w:hanging="360"/>
        <w:rPr>
          <w:snapToGrid w:val="0"/>
          <w:sz w:val="16"/>
          <w:szCs w:val="20"/>
        </w:rPr>
      </w:pPr>
      <w:r w:rsidRPr="00727FC6">
        <w:rPr>
          <w:snapToGrid w:val="0"/>
          <w:sz w:val="16"/>
          <w:szCs w:val="20"/>
        </w:rPr>
        <w:tab/>
      </w:r>
      <w:r w:rsidRPr="00727FC6">
        <w:rPr>
          <w:snapToGrid w:val="0"/>
          <w:sz w:val="16"/>
          <w:szCs w:val="20"/>
        </w:rPr>
        <w:tab/>
      </w:r>
      <w:r w:rsidRPr="00727FC6">
        <w:rPr>
          <w:snapToGrid w:val="0"/>
          <w:sz w:val="16"/>
          <w:szCs w:val="20"/>
        </w:rPr>
        <w:t>c.</w:t>
      </w:r>
      <w:r w:rsidRPr="00727FC6">
        <w:rPr>
          <w:snapToGrid w:val="0"/>
          <w:sz w:val="16"/>
          <w:szCs w:val="20"/>
        </w:rPr>
        <w:tab/>
        <w:t>Description:  Describe the property, e.g., IBM PC-XT.</w:t>
      </w:r>
    </w:p>
    <w:p w:rsidR="00A30870" w:rsidRPr="00727FC6" w:rsidP="00A30870" w14:paraId="52C95172" w14:textId="77777777">
      <w:pPr>
        <w:tabs>
          <w:tab w:val="left" w:pos="360"/>
          <w:tab w:val="left" w:pos="720"/>
        </w:tabs>
        <w:spacing w:after="120"/>
        <w:ind w:left="720" w:hanging="360"/>
        <w:rPr>
          <w:snapToGrid w:val="0"/>
          <w:sz w:val="16"/>
          <w:szCs w:val="20"/>
        </w:rPr>
      </w:pPr>
      <w:r w:rsidRPr="00727FC6">
        <w:rPr>
          <w:snapToGrid w:val="0"/>
          <w:sz w:val="16"/>
          <w:szCs w:val="20"/>
        </w:rPr>
        <w:tab/>
      </w:r>
      <w:r w:rsidRPr="00727FC6">
        <w:rPr>
          <w:snapToGrid w:val="0"/>
          <w:sz w:val="16"/>
          <w:szCs w:val="20"/>
        </w:rPr>
        <w:tab/>
      </w:r>
      <w:r w:rsidRPr="00727FC6">
        <w:rPr>
          <w:snapToGrid w:val="0"/>
          <w:sz w:val="16"/>
          <w:szCs w:val="20"/>
        </w:rPr>
        <w:t>d.</w:t>
      </w:r>
      <w:r w:rsidRPr="00727FC6">
        <w:rPr>
          <w:snapToGrid w:val="0"/>
          <w:sz w:val="16"/>
          <w:szCs w:val="20"/>
        </w:rPr>
        <w:tab/>
        <w:t>Location:  If different from the SWA address, enter the location of the property.</w:t>
      </w:r>
    </w:p>
    <w:p w:rsidR="00A30870" w:rsidRPr="00727FC6" w:rsidP="00A30870" w14:paraId="10465E5B" w14:textId="77777777">
      <w:pPr>
        <w:tabs>
          <w:tab w:val="left" w:pos="360"/>
          <w:tab w:val="left" w:pos="720"/>
        </w:tabs>
        <w:spacing w:after="120"/>
        <w:ind w:left="720" w:hanging="360"/>
        <w:rPr>
          <w:snapToGrid w:val="0"/>
          <w:sz w:val="16"/>
          <w:szCs w:val="20"/>
        </w:rPr>
      </w:pPr>
      <w:r w:rsidRPr="00727FC6">
        <w:rPr>
          <w:snapToGrid w:val="0"/>
          <w:sz w:val="16"/>
          <w:szCs w:val="20"/>
        </w:rPr>
        <w:tab/>
      </w:r>
      <w:r w:rsidRPr="00727FC6">
        <w:rPr>
          <w:snapToGrid w:val="0"/>
          <w:sz w:val="16"/>
          <w:szCs w:val="20"/>
        </w:rPr>
        <w:tab/>
      </w:r>
      <w:r w:rsidRPr="00727FC6">
        <w:rPr>
          <w:snapToGrid w:val="0"/>
          <w:sz w:val="16"/>
          <w:szCs w:val="20"/>
        </w:rPr>
        <w:t>e.</w:t>
      </w:r>
      <w:r w:rsidRPr="00727FC6">
        <w:rPr>
          <w:snapToGrid w:val="0"/>
          <w:sz w:val="16"/>
          <w:szCs w:val="20"/>
        </w:rPr>
        <w:tab/>
        <w:t>Date of Acquisition:  Date on which the SWA assumed responsibility for the property.</w:t>
      </w:r>
    </w:p>
    <w:p w:rsidR="00A30870" w:rsidRPr="00727FC6" w:rsidP="009F380C" w14:paraId="769E77A9" w14:textId="77777777">
      <w:pPr>
        <w:tabs>
          <w:tab w:val="left" w:pos="360"/>
          <w:tab w:val="left" w:pos="720"/>
          <w:tab w:val="left" w:pos="1440"/>
        </w:tabs>
        <w:spacing w:after="120"/>
        <w:ind w:left="2160" w:hanging="1800"/>
        <w:rPr>
          <w:snapToGrid w:val="0"/>
          <w:sz w:val="16"/>
          <w:szCs w:val="20"/>
        </w:rPr>
      </w:pPr>
      <w:r w:rsidRPr="00727FC6">
        <w:rPr>
          <w:snapToGrid w:val="0"/>
          <w:sz w:val="16"/>
          <w:szCs w:val="20"/>
        </w:rPr>
        <w:tab/>
      </w:r>
      <w:r w:rsidRPr="00727FC6">
        <w:rPr>
          <w:snapToGrid w:val="0"/>
          <w:sz w:val="16"/>
          <w:szCs w:val="20"/>
        </w:rPr>
        <w:tab/>
      </w:r>
      <w:r w:rsidRPr="00727FC6">
        <w:rPr>
          <w:snapToGrid w:val="0"/>
          <w:sz w:val="16"/>
          <w:szCs w:val="20"/>
        </w:rPr>
        <w:t>f.</w:t>
      </w:r>
      <w:r w:rsidRPr="00727FC6">
        <w:rPr>
          <w:snapToGrid w:val="0"/>
          <w:sz w:val="16"/>
          <w:szCs w:val="20"/>
        </w:rPr>
        <w:tab/>
        <w:t>Condition Code:  Enter the condition code corresponding to the condition descriptions provided in the attached list; e.g., property that can be described as "Used-Good" receives a condition code of "4".</w:t>
      </w:r>
    </w:p>
    <w:p w:rsidR="00A30870" w:rsidRPr="00727FC6" w:rsidP="00A30870" w14:paraId="38618DD9" w14:textId="77777777">
      <w:pPr>
        <w:tabs>
          <w:tab w:val="left" w:pos="360"/>
          <w:tab w:val="left" w:pos="720"/>
        </w:tabs>
        <w:spacing w:after="120"/>
        <w:ind w:left="720" w:hanging="360"/>
        <w:rPr>
          <w:snapToGrid w:val="0"/>
          <w:sz w:val="16"/>
          <w:szCs w:val="20"/>
        </w:rPr>
      </w:pPr>
      <w:r w:rsidRPr="00727FC6">
        <w:rPr>
          <w:snapToGrid w:val="0"/>
          <w:sz w:val="16"/>
          <w:szCs w:val="20"/>
        </w:rPr>
        <w:tab/>
      </w:r>
      <w:r w:rsidRPr="00727FC6">
        <w:rPr>
          <w:snapToGrid w:val="0"/>
          <w:sz w:val="16"/>
          <w:szCs w:val="20"/>
        </w:rPr>
        <w:tab/>
      </w:r>
      <w:r w:rsidRPr="00727FC6">
        <w:rPr>
          <w:snapToGrid w:val="0"/>
          <w:sz w:val="16"/>
          <w:szCs w:val="20"/>
        </w:rPr>
        <w:t>g.</w:t>
      </w:r>
      <w:r w:rsidRPr="00727FC6">
        <w:rPr>
          <w:snapToGrid w:val="0"/>
          <w:sz w:val="16"/>
          <w:szCs w:val="20"/>
        </w:rPr>
        <w:tab/>
        <w:t>Unit:  Enter the unit, e.g., "</w:t>
      </w:r>
      <w:r w:rsidRPr="00727FC6">
        <w:rPr>
          <w:snapToGrid w:val="0"/>
          <w:sz w:val="16"/>
          <w:szCs w:val="20"/>
        </w:rPr>
        <w:t>ea</w:t>
      </w:r>
      <w:r w:rsidRPr="00727FC6">
        <w:rPr>
          <w:snapToGrid w:val="0"/>
          <w:sz w:val="16"/>
          <w:szCs w:val="20"/>
        </w:rPr>
        <w:t>" for each, "</w:t>
      </w:r>
      <w:r w:rsidRPr="00727FC6">
        <w:rPr>
          <w:snapToGrid w:val="0"/>
          <w:sz w:val="16"/>
          <w:szCs w:val="20"/>
        </w:rPr>
        <w:t>dz</w:t>
      </w:r>
      <w:r w:rsidRPr="00727FC6">
        <w:rPr>
          <w:snapToGrid w:val="0"/>
          <w:sz w:val="16"/>
          <w:szCs w:val="20"/>
        </w:rPr>
        <w:t>" for dozen, "</w:t>
      </w:r>
      <w:r w:rsidRPr="00727FC6">
        <w:rPr>
          <w:snapToGrid w:val="0"/>
          <w:sz w:val="16"/>
          <w:szCs w:val="20"/>
        </w:rPr>
        <w:t>st</w:t>
      </w:r>
      <w:r w:rsidRPr="00727FC6">
        <w:rPr>
          <w:snapToGrid w:val="0"/>
          <w:sz w:val="16"/>
          <w:szCs w:val="20"/>
        </w:rPr>
        <w:t>" for set, etc.</w:t>
      </w:r>
    </w:p>
    <w:p w:rsidR="00A30870" w:rsidRPr="00727FC6" w:rsidP="00A30870" w14:paraId="118B96A0" w14:textId="77777777">
      <w:pPr>
        <w:tabs>
          <w:tab w:val="left" w:pos="360"/>
          <w:tab w:val="left" w:pos="720"/>
        </w:tabs>
        <w:spacing w:after="120"/>
        <w:ind w:left="720" w:hanging="360"/>
        <w:rPr>
          <w:snapToGrid w:val="0"/>
          <w:sz w:val="16"/>
          <w:szCs w:val="20"/>
        </w:rPr>
      </w:pPr>
      <w:r w:rsidRPr="00727FC6">
        <w:rPr>
          <w:snapToGrid w:val="0"/>
          <w:sz w:val="16"/>
          <w:szCs w:val="20"/>
        </w:rPr>
        <w:tab/>
      </w:r>
      <w:r w:rsidRPr="00727FC6">
        <w:rPr>
          <w:snapToGrid w:val="0"/>
          <w:sz w:val="16"/>
          <w:szCs w:val="20"/>
        </w:rPr>
        <w:tab/>
      </w:r>
      <w:r w:rsidRPr="00727FC6">
        <w:rPr>
          <w:snapToGrid w:val="0"/>
          <w:sz w:val="16"/>
          <w:szCs w:val="20"/>
        </w:rPr>
        <w:t>h.</w:t>
      </w:r>
      <w:r w:rsidRPr="00727FC6">
        <w:rPr>
          <w:snapToGrid w:val="0"/>
          <w:sz w:val="16"/>
          <w:szCs w:val="20"/>
        </w:rPr>
        <w:tab/>
        <w:t>Quantity:  Enter the number of units.</w:t>
      </w:r>
    </w:p>
    <w:p w:rsidR="00A30870" w:rsidRPr="00727FC6" w:rsidP="00AE52F4" w14:paraId="331E34F8" w14:textId="77777777">
      <w:pPr>
        <w:numPr>
          <w:ilvl w:val="0"/>
          <w:numId w:val="111"/>
        </w:numPr>
        <w:tabs>
          <w:tab w:val="left" w:pos="360"/>
          <w:tab w:val="clear" w:pos="1440"/>
        </w:tabs>
        <w:spacing w:after="120"/>
        <w:ind w:left="2160"/>
        <w:rPr>
          <w:snapToGrid w:val="0"/>
          <w:sz w:val="16"/>
          <w:szCs w:val="20"/>
        </w:rPr>
      </w:pPr>
      <w:r w:rsidRPr="00727FC6">
        <w:rPr>
          <w:snapToGrid w:val="0"/>
          <w:sz w:val="16"/>
          <w:szCs w:val="20"/>
        </w:rPr>
        <w:t>Unit Acquisition Cost, Total Cost:  Leave blank; these columns will be completed by BLS.</w:t>
      </w:r>
    </w:p>
    <w:p w:rsidR="00A30870" w:rsidRPr="00727FC6" w:rsidP="009F380C" w14:paraId="28E2D474" w14:textId="77777777">
      <w:pPr>
        <w:tabs>
          <w:tab w:val="left" w:pos="720"/>
        </w:tabs>
        <w:ind w:left="0"/>
        <w:rPr>
          <w:snapToGrid w:val="0"/>
          <w:sz w:val="16"/>
          <w:szCs w:val="20"/>
        </w:rPr>
      </w:pPr>
    </w:p>
    <w:p w:rsidR="00A30870" w:rsidRPr="00727FC6" w:rsidP="002A59E2" w14:paraId="20FD2F1F" w14:textId="77777777">
      <w:pPr>
        <w:jc w:val="center"/>
        <w:rPr>
          <w:b/>
          <w:snapToGrid w:val="0"/>
        </w:rPr>
      </w:pPr>
      <w:r w:rsidRPr="00727FC6">
        <w:rPr>
          <w:b/>
        </w:rPr>
        <w:t>Condition</w:t>
      </w:r>
      <w:r w:rsidRPr="00727FC6">
        <w:rPr>
          <w:b/>
          <w:snapToGrid w:val="0"/>
        </w:rPr>
        <w:t xml:space="preserve"> Codes</w:t>
      </w:r>
    </w:p>
    <w:p w:rsidR="00A30870" w:rsidRPr="00727FC6" w:rsidP="00A30870" w14:paraId="2C058EF5" w14:textId="77777777">
      <w:pPr>
        <w:tabs>
          <w:tab w:val="left" w:pos="360"/>
          <w:tab w:val="left" w:pos="900"/>
          <w:tab w:val="left" w:pos="2880"/>
        </w:tabs>
        <w:spacing w:after="120"/>
        <w:ind w:left="2880" w:hanging="2880"/>
        <w:rPr>
          <w:snapToGrid w:val="0"/>
          <w:sz w:val="16"/>
          <w:szCs w:val="20"/>
        </w:rPr>
      </w:pPr>
      <w:r w:rsidRPr="00727FC6">
        <w:rPr>
          <w:snapToGrid w:val="0"/>
          <w:sz w:val="16"/>
          <w:szCs w:val="20"/>
        </w:rPr>
        <w:tab/>
        <w:t>1</w:t>
      </w:r>
      <w:r w:rsidRPr="00727FC6">
        <w:rPr>
          <w:snapToGrid w:val="0"/>
          <w:sz w:val="16"/>
          <w:szCs w:val="20"/>
        </w:rPr>
        <w:tab/>
        <w:t>Unused-Good</w:t>
      </w:r>
      <w:r w:rsidRPr="00727FC6">
        <w:rPr>
          <w:snapToGrid w:val="0"/>
          <w:sz w:val="16"/>
          <w:szCs w:val="20"/>
        </w:rPr>
        <w:tab/>
        <w:t>Unused property that is usable without repairs and identical or interchangeable with new items from normal supply sources.</w:t>
      </w:r>
    </w:p>
    <w:p w:rsidR="00A30870" w:rsidRPr="00727FC6" w:rsidP="00A30870" w14:paraId="6C4A068C" w14:textId="77777777">
      <w:pPr>
        <w:tabs>
          <w:tab w:val="left" w:pos="360"/>
          <w:tab w:val="left" w:pos="900"/>
          <w:tab w:val="left" w:pos="2880"/>
        </w:tabs>
        <w:spacing w:after="120"/>
        <w:ind w:left="2880" w:hanging="2880"/>
        <w:rPr>
          <w:snapToGrid w:val="0"/>
          <w:sz w:val="16"/>
          <w:szCs w:val="20"/>
        </w:rPr>
      </w:pPr>
      <w:r w:rsidRPr="00727FC6">
        <w:rPr>
          <w:snapToGrid w:val="0"/>
          <w:sz w:val="16"/>
          <w:szCs w:val="20"/>
        </w:rPr>
        <w:tab/>
        <w:t>2</w:t>
      </w:r>
      <w:r w:rsidRPr="00727FC6">
        <w:rPr>
          <w:snapToGrid w:val="0"/>
          <w:sz w:val="16"/>
          <w:szCs w:val="20"/>
        </w:rPr>
        <w:tab/>
        <w:t>Unused-Fair</w:t>
      </w:r>
      <w:r w:rsidRPr="00727FC6">
        <w:rPr>
          <w:snapToGrid w:val="0"/>
          <w:sz w:val="16"/>
          <w:szCs w:val="20"/>
        </w:rPr>
        <w:tab/>
        <w:t>Unused property that is usable without repairs, but is deteriorated or damaged to the extent that utility is somewhat impaired.</w:t>
      </w:r>
    </w:p>
    <w:p w:rsidR="00A30870" w:rsidRPr="00727FC6" w:rsidP="00A30870" w14:paraId="6EEA15E1" w14:textId="77777777">
      <w:pPr>
        <w:tabs>
          <w:tab w:val="left" w:pos="360"/>
          <w:tab w:val="left" w:pos="900"/>
          <w:tab w:val="left" w:pos="2880"/>
        </w:tabs>
        <w:spacing w:after="120"/>
        <w:ind w:left="2880" w:hanging="2880"/>
        <w:rPr>
          <w:snapToGrid w:val="0"/>
          <w:sz w:val="16"/>
          <w:szCs w:val="20"/>
        </w:rPr>
      </w:pPr>
      <w:r w:rsidRPr="00727FC6">
        <w:rPr>
          <w:snapToGrid w:val="0"/>
          <w:sz w:val="16"/>
          <w:szCs w:val="20"/>
        </w:rPr>
        <w:tab/>
        <w:t>3</w:t>
      </w:r>
      <w:r w:rsidRPr="00727FC6">
        <w:rPr>
          <w:snapToGrid w:val="0"/>
          <w:sz w:val="16"/>
          <w:szCs w:val="20"/>
        </w:rPr>
        <w:tab/>
        <w:t>Unused-Poor</w:t>
      </w:r>
      <w:r w:rsidRPr="00727FC6">
        <w:rPr>
          <w:snapToGrid w:val="0"/>
          <w:sz w:val="16"/>
          <w:szCs w:val="20"/>
        </w:rPr>
        <w:tab/>
        <w:t>Unused property that is usable without repairs, but is considerably deteriorated or damaged. Enough utility remains to classify the property better than salvage.</w:t>
      </w:r>
    </w:p>
    <w:p w:rsidR="00A30870" w:rsidRPr="00727FC6" w:rsidP="00A30870" w14:paraId="25563DAB" w14:textId="77777777">
      <w:pPr>
        <w:tabs>
          <w:tab w:val="left" w:pos="360"/>
          <w:tab w:val="left" w:pos="900"/>
          <w:tab w:val="left" w:pos="2880"/>
        </w:tabs>
        <w:spacing w:after="120"/>
        <w:ind w:left="2880" w:hanging="2880"/>
        <w:rPr>
          <w:snapToGrid w:val="0"/>
          <w:sz w:val="16"/>
          <w:szCs w:val="20"/>
        </w:rPr>
      </w:pPr>
      <w:r w:rsidRPr="00727FC6">
        <w:rPr>
          <w:snapToGrid w:val="0"/>
          <w:sz w:val="16"/>
          <w:szCs w:val="20"/>
        </w:rPr>
        <w:tab/>
        <w:t>4</w:t>
      </w:r>
      <w:r w:rsidRPr="00727FC6">
        <w:rPr>
          <w:snapToGrid w:val="0"/>
          <w:sz w:val="16"/>
          <w:szCs w:val="20"/>
        </w:rPr>
        <w:tab/>
        <w:t>Used-Good</w:t>
      </w:r>
      <w:r w:rsidRPr="00727FC6">
        <w:rPr>
          <w:snapToGrid w:val="0"/>
          <w:sz w:val="16"/>
          <w:szCs w:val="20"/>
        </w:rPr>
        <w:tab/>
        <w:t>Used property that is usable without repairs, and most of its useful life remains.</w:t>
      </w:r>
    </w:p>
    <w:p w:rsidR="00A30870" w:rsidRPr="00727FC6" w:rsidP="00A30870" w14:paraId="7888965E" w14:textId="77777777">
      <w:pPr>
        <w:tabs>
          <w:tab w:val="left" w:pos="360"/>
          <w:tab w:val="left" w:pos="900"/>
          <w:tab w:val="left" w:pos="2880"/>
        </w:tabs>
        <w:spacing w:after="120"/>
        <w:ind w:left="2880" w:hanging="2880"/>
        <w:rPr>
          <w:snapToGrid w:val="0"/>
          <w:sz w:val="16"/>
          <w:szCs w:val="20"/>
        </w:rPr>
      </w:pPr>
      <w:r w:rsidRPr="00727FC6">
        <w:rPr>
          <w:snapToGrid w:val="0"/>
          <w:sz w:val="16"/>
          <w:szCs w:val="20"/>
        </w:rPr>
        <w:tab/>
        <w:t>5</w:t>
      </w:r>
      <w:r w:rsidRPr="00727FC6">
        <w:rPr>
          <w:snapToGrid w:val="0"/>
          <w:sz w:val="16"/>
          <w:szCs w:val="20"/>
        </w:rPr>
        <w:tab/>
        <w:t>Used-Fair</w:t>
      </w:r>
      <w:r w:rsidRPr="00727FC6">
        <w:rPr>
          <w:snapToGrid w:val="0"/>
          <w:sz w:val="16"/>
          <w:szCs w:val="20"/>
        </w:rPr>
        <w:tab/>
        <w:t>Used property that is usable without repairs, but somewhat worn or deteriorated and may soon require repairs.</w:t>
      </w:r>
    </w:p>
    <w:p w:rsidR="00A30870" w:rsidRPr="00727FC6" w:rsidP="00A30870" w14:paraId="2AFD9EC4" w14:textId="77777777">
      <w:pPr>
        <w:tabs>
          <w:tab w:val="left" w:pos="360"/>
          <w:tab w:val="left" w:pos="900"/>
          <w:tab w:val="left" w:pos="2880"/>
        </w:tabs>
        <w:spacing w:after="120"/>
        <w:ind w:left="2880" w:hanging="2880"/>
        <w:rPr>
          <w:snapToGrid w:val="0"/>
          <w:sz w:val="16"/>
          <w:szCs w:val="20"/>
        </w:rPr>
      </w:pPr>
      <w:r w:rsidRPr="00727FC6">
        <w:rPr>
          <w:snapToGrid w:val="0"/>
          <w:sz w:val="16"/>
          <w:szCs w:val="20"/>
        </w:rPr>
        <w:tab/>
        <w:t>6</w:t>
      </w:r>
      <w:r w:rsidRPr="00727FC6">
        <w:rPr>
          <w:snapToGrid w:val="0"/>
          <w:sz w:val="16"/>
          <w:szCs w:val="20"/>
        </w:rPr>
        <w:tab/>
        <w:t>Used-Poor</w:t>
      </w:r>
      <w:r w:rsidRPr="00727FC6">
        <w:rPr>
          <w:snapToGrid w:val="0"/>
          <w:sz w:val="16"/>
          <w:szCs w:val="20"/>
        </w:rPr>
        <w:tab/>
        <w:t>Used property that may be used without repairs, but is considerably worn or deteriorated to the degree that remaining utility is limited or major repairs will soon be required.</w:t>
      </w:r>
    </w:p>
    <w:p w:rsidR="00A30870" w:rsidRPr="00727FC6" w:rsidP="00A30870" w14:paraId="5EC0A08A" w14:textId="77777777">
      <w:pPr>
        <w:tabs>
          <w:tab w:val="left" w:pos="360"/>
          <w:tab w:val="left" w:pos="900"/>
          <w:tab w:val="left" w:pos="2880"/>
        </w:tabs>
        <w:spacing w:after="120"/>
        <w:ind w:left="2880" w:hanging="2880"/>
        <w:rPr>
          <w:snapToGrid w:val="0"/>
          <w:sz w:val="16"/>
          <w:szCs w:val="20"/>
        </w:rPr>
      </w:pPr>
      <w:r w:rsidRPr="00727FC6">
        <w:rPr>
          <w:snapToGrid w:val="0"/>
          <w:sz w:val="16"/>
          <w:szCs w:val="20"/>
        </w:rPr>
        <w:tab/>
        <w:t>7</w:t>
      </w:r>
      <w:r w:rsidRPr="00727FC6">
        <w:rPr>
          <w:snapToGrid w:val="0"/>
          <w:sz w:val="16"/>
          <w:szCs w:val="20"/>
        </w:rPr>
        <w:tab/>
        <w:t>Repairs required-Good</w:t>
      </w:r>
      <w:r w:rsidRPr="00727FC6">
        <w:rPr>
          <w:snapToGrid w:val="0"/>
          <w:sz w:val="16"/>
          <w:szCs w:val="20"/>
        </w:rPr>
        <w:tab/>
        <w:t>Required repairs are minor and should not exceed 15 percent of original acquisition cost.</w:t>
      </w:r>
    </w:p>
    <w:p w:rsidR="00A30870" w:rsidRPr="00727FC6" w:rsidP="00A30870" w14:paraId="1EDBB815" w14:textId="77777777">
      <w:pPr>
        <w:tabs>
          <w:tab w:val="left" w:pos="360"/>
          <w:tab w:val="left" w:pos="900"/>
          <w:tab w:val="left" w:pos="2880"/>
        </w:tabs>
        <w:spacing w:after="120"/>
        <w:ind w:left="2880" w:hanging="2880"/>
        <w:rPr>
          <w:snapToGrid w:val="0"/>
          <w:sz w:val="16"/>
          <w:szCs w:val="20"/>
        </w:rPr>
      </w:pPr>
      <w:r w:rsidRPr="00727FC6">
        <w:rPr>
          <w:snapToGrid w:val="0"/>
          <w:sz w:val="16"/>
          <w:szCs w:val="20"/>
        </w:rPr>
        <w:tab/>
        <w:t>8</w:t>
      </w:r>
      <w:r w:rsidRPr="00727FC6">
        <w:rPr>
          <w:snapToGrid w:val="0"/>
          <w:sz w:val="16"/>
          <w:szCs w:val="20"/>
        </w:rPr>
        <w:tab/>
        <w:t>Repairs required-Fair</w:t>
      </w:r>
      <w:r w:rsidRPr="00727FC6">
        <w:rPr>
          <w:snapToGrid w:val="0"/>
          <w:sz w:val="16"/>
          <w:szCs w:val="20"/>
        </w:rPr>
        <w:tab/>
        <w:t>Required repairs are considerable and are estimated to range from 16 to 40 percent of original acquisition cost.</w:t>
      </w:r>
    </w:p>
    <w:p w:rsidR="00A30870" w:rsidRPr="00727FC6" w:rsidP="00A30870" w14:paraId="6E31D152" w14:textId="77777777">
      <w:pPr>
        <w:tabs>
          <w:tab w:val="left" w:pos="360"/>
          <w:tab w:val="left" w:pos="900"/>
          <w:tab w:val="left" w:pos="2880"/>
        </w:tabs>
        <w:spacing w:after="120"/>
        <w:ind w:left="2880" w:hanging="2880"/>
        <w:rPr>
          <w:snapToGrid w:val="0"/>
          <w:sz w:val="16"/>
          <w:szCs w:val="20"/>
        </w:rPr>
      </w:pPr>
      <w:r w:rsidRPr="00727FC6">
        <w:rPr>
          <w:snapToGrid w:val="0"/>
          <w:sz w:val="16"/>
          <w:szCs w:val="20"/>
        </w:rPr>
        <w:tab/>
        <w:t>9</w:t>
      </w:r>
      <w:r w:rsidRPr="00727FC6">
        <w:rPr>
          <w:snapToGrid w:val="0"/>
          <w:sz w:val="16"/>
          <w:szCs w:val="20"/>
        </w:rPr>
        <w:tab/>
        <w:t>Repairs required-Poor</w:t>
      </w:r>
      <w:r w:rsidRPr="00727FC6">
        <w:rPr>
          <w:snapToGrid w:val="0"/>
          <w:sz w:val="16"/>
          <w:szCs w:val="20"/>
        </w:rPr>
        <w:tab/>
        <w:t>Required repairs are major because property is badly damaged, worn, or deteriorated, and are estimated to range from 41 to 65 percent of original acquisition cost.</w:t>
      </w:r>
    </w:p>
    <w:p w:rsidR="00A30870" w:rsidRPr="00727FC6" w:rsidP="00A30870" w14:paraId="083832E0" w14:textId="77777777">
      <w:pPr>
        <w:tabs>
          <w:tab w:val="left" w:pos="360"/>
          <w:tab w:val="left" w:pos="900"/>
          <w:tab w:val="left" w:pos="2880"/>
        </w:tabs>
        <w:spacing w:after="120"/>
        <w:ind w:left="2880" w:hanging="2880"/>
        <w:rPr>
          <w:snapToGrid w:val="0"/>
          <w:sz w:val="16"/>
          <w:szCs w:val="20"/>
        </w:rPr>
      </w:pPr>
      <w:r w:rsidRPr="00727FC6">
        <w:rPr>
          <w:snapToGrid w:val="0"/>
          <w:sz w:val="16"/>
          <w:szCs w:val="20"/>
        </w:rPr>
        <w:tab/>
        <w:t>X</w:t>
      </w:r>
      <w:r w:rsidRPr="00727FC6">
        <w:rPr>
          <w:snapToGrid w:val="0"/>
          <w:sz w:val="16"/>
          <w:szCs w:val="20"/>
        </w:rPr>
        <w:tab/>
        <w:t>Salvage</w:t>
      </w:r>
      <w:r w:rsidRPr="00727FC6">
        <w:rPr>
          <w:snapToGrid w:val="0"/>
          <w:sz w:val="16"/>
          <w:szCs w:val="20"/>
        </w:rPr>
        <w:tab/>
        <w:t>Property has some value in excess of its basic material content, but repair or rehabilitation to use for the originally intended purpose is clearly impractical.  Repair for any use would exceed 65 percent of the original acquisition cost.</w:t>
      </w:r>
    </w:p>
    <w:p w:rsidR="00A30870" w:rsidRPr="00727FC6" w:rsidP="00A30870" w14:paraId="6F04670E" w14:textId="77777777">
      <w:pPr>
        <w:tabs>
          <w:tab w:val="left" w:pos="360"/>
          <w:tab w:val="left" w:pos="900"/>
          <w:tab w:val="left" w:pos="2880"/>
        </w:tabs>
        <w:spacing w:after="120"/>
        <w:ind w:left="2880" w:hanging="2880"/>
      </w:pPr>
      <w:r w:rsidRPr="00727FC6">
        <w:rPr>
          <w:snapToGrid w:val="0"/>
          <w:sz w:val="16"/>
          <w:szCs w:val="20"/>
        </w:rPr>
        <w:tab/>
      </w:r>
      <w:r w:rsidRPr="00727FC6">
        <w:rPr>
          <w:snapToGrid w:val="0"/>
          <w:sz w:val="16"/>
          <w:szCs w:val="16"/>
        </w:rPr>
        <w:t>S</w:t>
      </w:r>
      <w:r w:rsidRPr="00727FC6">
        <w:rPr>
          <w:snapToGrid w:val="0"/>
          <w:sz w:val="16"/>
          <w:szCs w:val="16"/>
        </w:rPr>
        <w:tab/>
        <w:t>Scrap</w:t>
      </w:r>
      <w:r w:rsidRPr="00727FC6">
        <w:rPr>
          <w:snapToGrid w:val="0"/>
          <w:sz w:val="16"/>
          <w:szCs w:val="16"/>
        </w:rPr>
        <w:tab/>
        <w:t>Material that has no value except for its basic material content.</w:t>
      </w:r>
    </w:p>
    <w:p w:rsidR="00A30870" w:rsidRPr="00727FC6" w:rsidP="00A30870" w14:paraId="16F28052" w14:textId="77777777">
      <w:pPr>
        <w:rPr>
          <w:sz w:val="16"/>
          <w:szCs w:val="16"/>
        </w:rPr>
        <w:sectPr w:rsidSect="00A916EE">
          <w:headerReference w:type="even" r:id="rId42"/>
          <w:headerReference w:type="default" r:id="rId43"/>
          <w:footerReference w:type="default" r:id="rId44"/>
          <w:headerReference w:type="first" r:id="rId45"/>
          <w:pgSz w:w="15840" w:h="12240" w:orient="landscape" w:code="1"/>
          <w:pgMar w:top="720" w:right="1440" w:bottom="720" w:left="720" w:header="432" w:footer="432" w:gutter="0"/>
          <w:cols w:space="720"/>
          <w:docGrid w:linePitch="360"/>
        </w:sectPr>
      </w:pPr>
    </w:p>
    <w:p w:rsidR="00CE2DFD" w:rsidRPr="00727FC6" w:rsidP="00143337" w14:paraId="7031838E" w14:textId="0187BDB1">
      <w:pPr>
        <w:pStyle w:val="Heading1"/>
      </w:pPr>
      <w:bookmarkStart w:id="494" w:name="_Toc318387970"/>
      <w:bookmarkStart w:id="495" w:name="_Toc318388389"/>
      <w:bookmarkStart w:id="496" w:name="_Toc318387971"/>
      <w:bookmarkStart w:id="497" w:name="_Toc318388390"/>
      <w:bookmarkStart w:id="498" w:name="_Toc318387972"/>
      <w:bookmarkStart w:id="499" w:name="_Toc318388391"/>
      <w:bookmarkStart w:id="500" w:name="_Toc318387973"/>
      <w:bookmarkStart w:id="501" w:name="_Toc318388392"/>
      <w:bookmarkStart w:id="502" w:name="_Toc318387974"/>
      <w:bookmarkStart w:id="503" w:name="_Toc318388393"/>
      <w:bookmarkStart w:id="504" w:name="_Toc318387975"/>
      <w:bookmarkStart w:id="505" w:name="_Toc318388394"/>
      <w:bookmarkStart w:id="506" w:name="_Toc318387976"/>
      <w:bookmarkStart w:id="507" w:name="_Toc318388395"/>
      <w:bookmarkStart w:id="508" w:name="_Toc318387977"/>
      <w:bookmarkStart w:id="509" w:name="_Toc318388396"/>
      <w:bookmarkStart w:id="510" w:name="_Toc318387978"/>
      <w:bookmarkStart w:id="511" w:name="_Toc318388397"/>
      <w:bookmarkStart w:id="512" w:name="_Toc318387979"/>
      <w:bookmarkStart w:id="513" w:name="_Toc318388398"/>
      <w:bookmarkStart w:id="514" w:name="_Toc318387980"/>
      <w:bookmarkStart w:id="515" w:name="_Toc318388399"/>
      <w:bookmarkStart w:id="516" w:name="_Toc318387981"/>
      <w:bookmarkStart w:id="517" w:name="_Toc318388400"/>
      <w:bookmarkStart w:id="518" w:name="_Toc318387982"/>
      <w:bookmarkStart w:id="519" w:name="_Toc318388401"/>
      <w:bookmarkStart w:id="520" w:name="_Toc318387983"/>
      <w:bookmarkStart w:id="521" w:name="_Toc318388402"/>
      <w:bookmarkStart w:id="522" w:name="_Toc318387984"/>
      <w:bookmarkStart w:id="523" w:name="_Toc318388403"/>
      <w:bookmarkStart w:id="524" w:name="_Toc318387985"/>
      <w:bookmarkStart w:id="525" w:name="_Toc318388404"/>
      <w:bookmarkStart w:id="526" w:name="_Toc318387986"/>
      <w:bookmarkStart w:id="527" w:name="_Toc318388405"/>
      <w:bookmarkStart w:id="528" w:name="_Toc318387987"/>
      <w:bookmarkStart w:id="529" w:name="_Toc318388406"/>
      <w:bookmarkStart w:id="530" w:name="_Toc318387988"/>
      <w:bookmarkStart w:id="531" w:name="_Toc318388407"/>
      <w:bookmarkStart w:id="532" w:name="_Toc318387989"/>
      <w:bookmarkStart w:id="533" w:name="_Toc318388408"/>
      <w:bookmarkStart w:id="534" w:name="_Toc318387990"/>
      <w:bookmarkStart w:id="535" w:name="_Toc318388409"/>
      <w:bookmarkStart w:id="536" w:name="_Toc318387991"/>
      <w:bookmarkStart w:id="537" w:name="_Toc318388410"/>
      <w:bookmarkStart w:id="538" w:name="_Toc318387992"/>
      <w:bookmarkStart w:id="539" w:name="_Toc318388411"/>
      <w:bookmarkStart w:id="540" w:name="_Toc318387993"/>
      <w:bookmarkStart w:id="541" w:name="_Toc318388412"/>
      <w:bookmarkStart w:id="542" w:name="_Toc318387994"/>
      <w:bookmarkStart w:id="543" w:name="_Toc318388413"/>
      <w:bookmarkStart w:id="544" w:name="_Toc318387995"/>
      <w:bookmarkStart w:id="545" w:name="_Toc318388414"/>
      <w:bookmarkStart w:id="546" w:name="_Toc318387996"/>
      <w:bookmarkStart w:id="547" w:name="_Toc318388415"/>
      <w:bookmarkStart w:id="548" w:name="_Toc318387997"/>
      <w:bookmarkStart w:id="549" w:name="_Toc318388416"/>
      <w:bookmarkStart w:id="550" w:name="_Toc318387998"/>
      <w:bookmarkStart w:id="551" w:name="_Toc318388417"/>
      <w:bookmarkStart w:id="552" w:name="_Toc360880559"/>
      <w:bookmarkStart w:id="553" w:name="_Toc360943483"/>
      <w:bookmarkStart w:id="554" w:name="_Toc360957534"/>
      <w:bookmarkStart w:id="555" w:name="_Toc388694003"/>
      <w:bookmarkStart w:id="556" w:name="_Toc388872707"/>
      <w:bookmarkStart w:id="557" w:name="_Toc452960252"/>
      <w:bookmarkStart w:id="558" w:name="_Toc164237381"/>
      <w:bookmarkStart w:id="559" w:name="_Toc190770150"/>
      <w:bookmarkStart w:id="560" w:name="_Toc192907993"/>
      <w:bookmarkStart w:id="561" w:name="_Toc197829264"/>
      <w:bookmarkStart w:id="562" w:name="_Toc220934188"/>
      <w:bookmarkStart w:id="563" w:name="_Toc318388418"/>
      <w:bookmarkStart w:id="564" w:name="_Toc355682067"/>
      <w:bookmarkStart w:id="565" w:name="_Toc127882912"/>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r w:rsidRPr="00727FC6">
        <w:t>APPLICATION INSTRUCTIONS</w:t>
      </w:r>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rsidR="00CE2DFD" w:rsidRPr="00727FC6" w:rsidP="004048CE" w14:paraId="3690E083" w14:textId="77777777">
      <w:pPr>
        <w:pStyle w:val="Heading2"/>
        <w:numPr>
          <w:ilvl w:val="0"/>
          <w:numId w:val="29"/>
        </w:numPr>
      </w:pPr>
      <w:bookmarkStart w:id="566" w:name="_Toc360880560"/>
      <w:bookmarkStart w:id="567" w:name="_Toc452960253"/>
      <w:bookmarkStart w:id="568" w:name="_Toc164237382"/>
      <w:bookmarkStart w:id="569" w:name="_Toc190770151"/>
      <w:bookmarkStart w:id="570" w:name="_Toc192907994"/>
      <w:bookmarkStart w:id="571" w:name="_Toc197829265"/>
      <w:bookmarkStart w:id="572" w:name="_Toc220934189"/>
      <w:bookmarkStart w:id="573" w:name="_Toc318388419"/>
      <w:bookmarkStart w:id="574" w:name="_Toc355682068"/>
      <w:bookmarkStart w:id="575" w:name="_Toc127882913"/>
      <w:r w:rsidRPr="00727FC6">
        <w:t>ROLES</w:t>
      </w:r>
      <w:bookmarkEnd w:id="566"/>
      <w:bookmarkEnd w:id="567"/>
      <w:bookmarkEnd w:id="568"/>
      <w:bookmarkEnd w:id="569"/>
      <w:bookmarkEnd w:id="570"/>
      <w:bookmarkEnd w:id="571"/>
      <w:bookmarkEnd w:id="572"/>
      <w:bookmarkEnd w:id="573"/>
      <w:bookmarkEnd w:id="574"/>
      <w:bookmarkEnd w:id="575"/>
    </w:p>
    <w:p w:rsidR="00CE2DFD" w:rsidRPr="00624182" w:rsidP="00143337" w14:paraId="6F01DA3A" w14:textId="782E5E3C">
      <w:pPr>
        <w:ind w:left="720"/>
        <w:rPr>
          <w:strike/>
        </w:rPr>
      </w:pPr>
      <w:r w:rsidRPr="00727FC6">
        <w:t xml:space="preserve">The </w:t>
      </w:r>
      <w:r w:rsidRPr="00727FC6" w:rsidR="00C02AE6">
        <w:t>s</w:t>
      </w:r>
      <w:r w:rsidRPr="00727FC6" w:rsidR="00E4459D">
        <w:t>tate</w:t>
      </w:r>
      <w:r w:rsidRPr="00727FC6">
        <w:t xml:space="preserve"> agency will complete application materials completely and correctly according to the instructions provided below and those that accompany the forms.  The </w:t>
      </w:r>
      <w:r w:rsidRPr="00727FC6" w:rsidR="00C02AE6">
        <w:t>s</w:t>
      </w:r>
      <w:r w:rsidRPr="00727FC6" w:rsidR="00E4459D">
        <w:t>tate</w:t>
      </w:r>
      <w:r w:rsidRPr="00727FC6">
        <w:t xml:space="preserve"> agency will submit applications</w:t>
      </w:r>
      <w:r w:rsidR="00FD46B4">
        <w:t xml:space="preserve"> in GrantSolutions</w:t>
      </w:r>
      <w:r w:rsidR="00973A89">
        <w:t xml:space="preserve">. </w:t>
      </w:r>
    </w:p>
    <w:p w:rsidR="00CE2DFD" w:rsidRPr="00727FC6" w:rsidP="00143337" w14:paraId="351DDEB4" w14:textId="4EDF3592">
      <w:pPr>
        <w:ind w:left="720"/>
      </w:pPr>
      <w:r w:rsidRPr="00727FC6">
        <w:t xml:space="preserve">The BLS will work closely with the </w:t>
      </w:r>
      <w:r w:rsidRPr="00727FC6" w:rsidR="00C02AE6">
        <w:t>s</w:t>
      </w:r>
      <w:r w:rsidRPr="00727FC6" w:rsidR="00E4459D">
        <w:t>tate</w:t>
      </w:r>
      <w:r w:rsidRPr="00727FC6">
        <w:t xml:space="preserve"> agency throughout the application process to discuss deliverables and funding levels.  The BLS will review applications for completeness, conformance with specified deliverables, and cost.  Once the application</w:t>
      </w:r>
      <w:r w:rsidR="003D505A">
        <w:t xml:space="preserve"> intake review process is complete</w:t>
      </w:r>
      <w:r w:rsidRPr="00727FC6">
        <w:t xml:space="preserve">, </w:t>
      </w:r>
      <w:bookmarkStart w:id="576" w:name="_Hlk127344512"/>
      <w:r w:rsidRPr="00727FC6">
        <w:t xml:space="preserve">the BLS Regional Commissioner will </w:t>
      </w:r>
      <w:r w:rsidR="008E12DD">
        <w:t xml:space="preserve">approve </w:t>
      </w:r>
      <w:r w:rsidRPr="00727FC6">
        <w:t xml:space="preserve">the CA </w:t>
      </w:r>
      <w:r w:rsidR="008E12DD">
        <w:t>in GrantSolutions.</w:t>
      </w:r>
      <w:r w:rsidR="003D505A">
        <w:t xml:space="preserve">  The step-by-step instructions on this workflow process </w:t>
      </w:r>
      <w:r w:rsidR="00D5292B">
        <w:t>are</w:t>
      </w:r>
      <w:r w:rsidR="003D505A">
        <w:t xml:space="preserve"> still in development.</w:t>
      </w:r>
    </w:p>
    <w:p w:rsidR="00CE2DFD" w:rsidRPr="00727FC6" w:rsidP="00143337" w14:paraId="55F56E24" w14:textId="77777777">
      <w:pPr>
        <w:pStyle w:val="Heading2"/>
      </w:pPr>
      <w:bookmarkStart w:id="577" w:name="_Toc360880561"/>
      <w:bookmarkStart w:id="578" w:name="_Toc452960254"/>
      <w:bookmarkStart w:id="579" w:name="_Toc164237383"/>
      <w:bookmarkStart w:id="580" w:name="_Toc190770152"/>
      <w:bookmarkStart w:id="581" w:name="_Toc192907995"/>
      <w:bookmarkStart w:id="582" w:name="_Toc197829266"/>
      <w:bookmarkStart w:id="583" w:name="_Toc220934190"/>
      <w:bookmarkStart w:id="584" w:name="_Toc318388420"/>
      <w:bookmarkStart w:id="585" w:name="_Toc355682069"/>
      <w:bookmarkStart w:id="586" w:name="_Toc127882914"/>
      <w:bookmarkEnd w:id="576"/>
      <w:r w:rsidRPr="00727FC6">
        <w:t>SUBMISSION AND REVIEW</w:t>
      </w:r>
      <w:bookmarkEnd w:id="577"/>
      <w:bookmarkEnd w:id="578"/>
      <w:bookmarkEnd w:id="579"/>
      <w:bookmarkEnd w:id="580"/>
      <w:bookmarkEnd w:id="581"/>
      <w:bookmarkEnd w:id="582"/>
      <w:bookmarkEnd w:id="583"/>
      <w:bookmarkEnd w:id="584"/>
      <w:bookmarkEnd w:id="585"/>
      <w:bookmarkEnd w:id="586"/>
    </w:p>
    <w:p w:rsidR="00E25DE7" w:rsidP="00E25DE7" w14:paraId="27831999" w14:textId="0EBE0680">
      <w:pPr>
        <w:ind w:left="720"/>
      </w:pPr>
      <w:r w:rsidRPr="00727FC6">
        <w:t>A schedule of due dates for submission of cooperative agreement applications is provided in the LMI Administrative Memorandum transmitting the LMI CA to the State Workforce Agencies.  Applicants are encouraged to submit applications</w:t>
      </w:r>
      <w:r w:rsidR="00CD7D8F">
        <w:t xml:space="preserve"> in GrantSolutions</w:t>
      </w:r>
      <w:r w:rsidRPr="00727FC6">
        <w:t xml:space="preserve"> as early as possible to facilitate the review and approval process.</w:t>
      </w:r>
      <w:r w:rsidR="00C862BE">
        <w:t xml:space="preserve"> </w:t>
      </w:r>
    </w:p>
    <w:p w:rsidR="00C862BE" w:rsidP="00E25DE7" w14:paraId="2B0C105A" w14:textId="1D1DA9AA">
      <w:pPr>
        <w:ind w:left="720"/>
      </w:pPr>
      <w:r w:rsidRPr="00C862BE">
        <w:t xml:space="preserve">States will log in to GrantSolutions to begin the application process.  The Application Kit includes online forms, enclosures, attachments, and form statuses.  The Application for Federal Assistance (SF-424), the BLS LMI Budget Information Form (BIF), and the Disclosure of Lobbying Activities (SF-LLL) are in the online forms section of the </w:t>
      </w:r>
      <w:r w:rsidR="00D820BF">
        <w:t>A</w:t>
      </w:r>
      <w:r w:rsidRPr="00C862BE">
        <w:t xml:space="preserve">pplication </w:t>
      </w:r>
      <w:r w:rsidR="00D820BF">
        <w:t>K</w:t>
      </w:r>
      <w:r w:rsidRPr="00C862BE">
        <w:t xml:space="preserve">it.  These forms </w:t>
      </w:r>
      <w:r w:rsidR="00D5292B">
        <w:t>must</w:t>
      </w:r>
      <w:r w:rsidRPr="00C862BE">
        <w:t xml:space="preserve"> be completed directly in GrantSolutions. All other BLS forms are available to download and can be uploaded as an attachment once they are completed.</w:t>
      </w:r>
    </w:p>
    <w:p w:rsidR="00BF0216" w:rsidP="00BF0216" w14:paraId="33E2AD30" w14:textId="3D8CB6A8">
      <w:pPr>
        <w:ind w:left="720"/>
      </w:pPr>
      <w:r>
        <w:t xml:space="preserve">The following </w:t>
      </w:r>
      <w:r w:rsidR="00337352">
        <w:t>materials</w:t>
      </w:r>
      <w:r>
        <w:t xml:space="preserve"> will be completed directly in GrantSolutions</w:t>
      </w:r>
      <w:r w:rsidR="007D4061">
        <w:t xml:space="preserve"> via the Application Kit</w:t>
      </w:r>
      <w:r>
        <w:t>:</w:t>
      </w:r>
    </w:p>
    <w:p w:rsidR="00BF0216" w:rsidP="00BF0216" w14:paraId="1A1ADD9C" w14:textId="4D6C1B22">
      <w:pPr>
        <w:pStyle w:val="ListParagraph"/>
        <w:numPr>
          <w:ilvl w:val="0"/>
          <w:numId w:val="109"/>
        </w:numPr>
      </w:pPr>
      <w:r>
        <w:t xml:space="preserve">Application for Federal Assistance </w:t>
      </w:r>
      <w:r w:rsidR="00D820BF">
        <w:t>(SF-424)</w:t>
      </w:r>
    </w:p>
    <w:p w:rsidR="00BF0216" w:rsidRPr="00DA0342" w:rsidP="00BF0216" w14:paraId="13B474FA" w14:textId="248C641E">
      <w:pPr>
        <w:pStyle w:val="ListParagraph"/>
        <w:numPr>
          <w:ilvl w:val="0"/>
          <w:numId w:val="109"/>
        </w:numPr>
      </w:pPr>
      <w:r>
        <w:t xml:space="preserve">Disclosure of Lobbying Activities </w:t>
      </w:r>
      <w:r w:rsidR="00D820BF">
        <w:t xml:space="preserve">(SF-LLL) </w:t>
      </w:r>
      <w:r>
        <w:t>(if applicable)</w:t>
      </w:r>
    </w:p>
    <w:p w:rsidR="00BF0216" w:rsidP="00BF0216" w14:paraId="0CF8635B" w14:textId="520A0C47">
      <w:pPr>
        <w:pStyle w:val="ListParagraph"/>
        <w:numPr>
          <w:ilvl w:val="0"/>
          <w:numId w:val="109"/>
        </w:numPr>
      </w:pPr>
      <w:r>
        <w:t>Budget Information Form</w:t>
      </w:r>
      <w:r w:rsidRPr="00D820BF" w:rsidR="00D820BF">
        <w:t xml:space="preserve"> </w:t>
      </w:r>
      <w:r w:rsidR="00D820BF">
        <w:t>(LMI-BIF)</w:t>
      </w:r>
    </w:p>
    <w:p w:rsidR="00BF0216" w:rsidP="00BF0216" w14:paraId="300846F1" w14:textId="566BEFDB">
      <w:pPr>
        <w:ind w:left="720"/>
      </w:pPr>
      <w:r>
        <w:t xml:space="preserve">The following </w:t>
      </w:r>
      <w:r w:rsidR="00337352">
        <w:t>materials</w:t>
      </w:r>
      <w:r>
        <w:t xml:space="preserve"> will </w:t>
      </w:r>
      <w:r w:rsidRPr="00F84835">
        <w:t>be available to download in the GrantSolutions Application Kit.  States should download the</w:t>
      </w:r>
      <w:r>
        <w:t xml:space="preserve"> </w:t>
      </w:r>
      <w:r w:rsidR="00337352">
        <w:t>materials</w:t>
      </w:r>
      <w:r>
        <w:t xml:space="preserve"> listed below</w:t>
      </w:r>
      <w:r w:rsidRPr="00F84835">
        <w:t xml:space="preserve">, complete them, and upload the completed documents as an attachment in GrantSolutions.  </w:t>
      </w:r>
    </w:p>
    <w:p w:rsidR="00BF0216" w:rsidP="00BF0216" w14:paraId="48965DD2" w14:textId="77777777">
      <w:pPr>
        <w:pStyle w:val="ListParagraph"/>
        <w:numPr>
          <w:ilvl w:val="0"/>
          <w:numId w:val="159"/>
        </w:numPr>
      </w:pPr>
      <w:r w:rsidRPr="00F84835">
        <w:t>Certification Regarding Drug-Free Workplace Requirements (if applicable)</w:t>
      </w:r>
    </w:p>
    <w:p w:rsidR="00BF0216" w:rsidP="00BF0216" w14:paraId="06F35926" w14:textId="77777777">
      <w:pPr>
        <w:pStyle w:val="ListParagraph"/>
        <w:numPr>
          <w:ilvl w:val="0"/>
          <w:numId w:val="159"/>
        </w:numPr>
      </w:pPr>
      <w:r>
        <w:t>Work Statements</w:t>
      </w:r>
    </w:p>
    <w:p w:rsidR="00BF0216" w:rsidP="00BF0216" w14:paraId="40AFBCE7" w14:textId="77777777">
      <w:pPr>
        <w:pStyle w:val="ListParagraph"/>
        <w:numPr>
          <w:ilvl w:val="1"/>
          <w:numId w:val="159"/>
        </w:numPr>
      </w:pPr>
      <w:r>
        <w:t>Requirements for All Programs</w:t>
      </w:r>
    </w:p>
    <w:p w:rsidR="00BF0216" w:rsidP="00BF0216" w14:paraId="30EEC94E" w14:textId="77777777">
      <w:pPr>
        <w:pStyle w:val="ListParagraph"/>
        <w:numPr>
          <w:ilvl w:val="1"/>
          <w:numId w:val="159"/>
        </w:numPr>
      </w:pPr>
      <w:r>
        <w:t>Current Employment Statistics (CES)</w:t>
      </w:r>
    </w:p>
    <w:p w:rsidR="00BF0216" w:rsidP="00BF0216" w14:paraId="53AD7194" w14:textId="77777777">
      <w:pPr>
        <w:pStyle w:val="ListParagraph"/>
        <w:numPr>
          <w:ilvl w:val="1"/>
          <w:numId w:val="159"/>
        </w:numPr>
      </w:pPr>
      <w:r>
        <w:t>Local Area Unemployment Statistics (LAUS)</w:t>
      </w:r>
    </w:p>
    <w:p w:rsidR="00BF0216" w:rsidP="00BF0216" w14:paraId="3FEB161B" w14:textId="77777777">
      <w:pPr>
        <w:pStyle w:val="ListParagraph"/>
        <w:numPr>
          <w:ilvl w:val="1"/>
          <w:numId w:val="159"/>
        </w:numPr>
      </w:pPr>
      <w:r>
        <w:t>Occupational Employment and Wage Statistics (OEWS)</w:t>
      </w:r>
    </w:p>
    <w:p w:rsidR="00BF0216" w:rsidRPr="00727FC6" w:rsidP="00BF0216" w14:paraId="38BBCD65" w14:textId="77777777">
      <w:pPr>
        <w:pStyle w:val="ListParagraph"/>
        <w:numPr>
          <w:ilvl w:val="1"/>
          <w:numId w:val="159"/>
        </w:numPr>
      </w:pPr>
      <w:r>
        <w:t>Quarterly Census of Employment and Wages (QCEW)</w:t>
      </w:r>
    </w:p>
    <w:p w:rsidR="00AE07ED" w14:paraId="1FFDF79A" w14:textId="77777777">
      <w:pPr>
        <w:spacing w:after="0"/>
        <w:ind w:left="720"/>
      </w:pPr>
    </w:p>
    <w:p w:rsidR="00C862BE" w14:paraId="578D37EB" w14:textId="79B4967B">
      <w:pPr>
        <w:spacing w:after="0"/>
        <w:ind w:left="720"/>
      </w:pPr>
      <w:r>
        <w:t>The following materials will be available to download in the GrantSolutions Application Kit.  These forms will be completed and submitted to the regions</w:t>
      </w:r>
      <w:r w:rsidR="001225E9">
        <w:t xml:space="preserve"> via email</w:t>
      </w:r>
      <w:r>
        <w:t xml:space="preserve"> to maintain.</w:t>
      </w:r>
    </w:p>
    <w:p w:rsidR="00C862BE" w14:paraId="649365BC" w14:textId="77777777">
      <w:pPr>
        <w:spacing w:after="0"/>
        <w:ind w:left="720"/>
      </w:pPr>
    </w:p>
    <w:p w:rsidR="00C862BE" w:rsidP="00C862BE" w14:paraId="08790777" w14:textId="77777777">
      <w:pPr>
        <w:spacing w:after="0"/>
        <w:ind w:left="1080"/>
      </w:pPr>
      <w:r>
        <w:t>•</w:t>
      </w:r>
      <w:r>
        <w:tab/>
        <w:t>BLS Pre-Release Access Certification Form</w:t>
      </w:r>
    </w:p>
    <w:p w:rsidR="00C862BE" w:rsidP="00C862BE" w14:paraId="262005D9" w14:textId="77777777">
      <w:pPr>
        <w:spacing w:after="0"/>
        <w:ind w:left="1080"/>
      </w:pPr>
      <w:r>
        <w:t>•</w:t>
      </w:r>
      <w:r>
        <w:tab/>
        <w:t>BLS Agent Agreement</w:t>
      </w:r>
    </w:p>
    <w:p w:rsidR="00C862BE" w:rsidP="00C862BE" w14:paraId="4D471CB1" w14:textId="2D699C11">
      <w:pPr>
        <w:spacing w:after="0"/>
        <w:ind w:left="1080"/>
      </w:pPr>
      <w:r>
        <w:t>•</w:t>
      </w:r>
      <w:r>
        <w:tab/>
        <w:t>BLS Special Agent Agreement</w:t>
      </w:r>
    </w:p>
    <w:p w:rsidR="00C862BE" w:rsidP="00014981" w14:paraId="479509B3" w14:textId="77777777">
      <w:pPr>
        <w:spacing w:after="0"/>
        <w:ind w:left="1080"/>
      </w:pPr>
    </w:p>
    <w:p w:rsidR="00893EED" w:rsidP="00893EED" w14:paraId="3A442980" w14:textId="77777777">
      <w:pPr>
        <w:spacing w:after="0"/>
        <w:ind w:left="720"/>
      </w:pPr>
      <w:r w:rsidRPr="008417BE">
        <w:t>The BLS regional office staff will review the application</w:t>
      </w:r>
      <w:r w:rsidR="00183A29">
        <w:t xml:space="preserve"> in GrantSolutions</w:t>
      </w:r>
      <w:r w:rsidRPr="008417BE">
        <w:t xml:space="preserve"> and </w:t>
      </w:r>
      <w:r w:rsidR="00183A29">
        <w:t>communicate</w:t>
      </w:r>
      <w:r w:rsidRPr="008417BE">
        <w:t xml:space="preserve"> with </w:t>
      </w:r>
      <w:r w:rsidR="00183A29">
        <w:t xml:space="preserve">the </w:t>
      </w:r>
      <w:r w:rsidRPr="008417BE">
        <w:t xml:space="preserve">state agency staff by </w:t>
      </w:r>
      <w:r w:rsidR="00183A29">
        <w:t xml:space="preserve">using the Notes feature </w:t>
      </w:r>
      <w:r w:rsidR="005E0332">
        <w:t xml:space="preserve">within GrantSolutions </w:t>
      </w:r>
      <w:r w:rsidRPr="008417BE">
        <w:t>to resolve any problem areas that are identified.</w:t>
      </w:r>
    </w:p>
    <w:p w:rsidR="00893EED" w:rsidP="00893EED" w14:paraId="5E4EA471" w14:textId="77777777">
      <w:pPr>
        <w:spacing w:after="0"/>
        <w:ind w:left="720"/>
      </w:pPr>
    </w:p>
    <w:p w:rsidR="00CE2DFD" w:rsidP="00893EED" w14:paraId="17CC49A5" w14:textId="0A076CDA">
      <w:pPr>
        <w:spacing w:after="0"/>
        <w:ind w:left="720"/>
      </w:pPr>
      <w:r w:rsidRPr="00727FC6">
        <w:t>The application should not include any of the following documents:</w:t>
      </w:r>
    </w:p>
    <w:p w:rsidR="00893EED" w:rsidRPr="00727FC6" w:rsidP="00893EED" w14:paraId="59E7ACF4" w14:textId="77777777">
      <w:pPr>
        <w:spacing w:after="0"/>
        <w:ind w:left="720"/>
      </w:pPr>
    </w:p>
    <w:p w:rsidR="00CE2DFD" w:rsidRPr="00727FC6" w:rsidP="00AE52F4" w14:paraId="1331ECBA" w14:textId="77777777">
      <w:pPr>
        <w:numPr>
          <w:ilvl w:val="0"/>
          <w:numId w:val="30"/>
        </w:numPr>
        <w:spacing w:after="120"/>
      </w:pPr>
      <w:r w:rsidRPr="00727FC6">
        <w:t>Administrative Requirements</w:t>
      </w:r>
    </w:p>
    <w:p w:rsidR="00CE2DFD" w:rsidRPr="00727FC6" w:rsidP="00AE52F4" w14:paraId="7D534E5E" w14:textId="77777777">
      <w:pPr>
        <w:numPr>
          <w:ilvl w:val="0"/>
          <w:numId w:val="30"/>
        </w:numPr>
        <w:spacing w:after="120"/>
      </w:pPr>
      <w:r w:rsidRPr="00727FC6">
        <w:t>Assurances</w:t>
      </w:r>
    </w:p>
    <w:p w:rsidR="00CE2DFD" w:rsidRPr="00727FC6" w:rsidP="00AE52F4" w14:paraId="7FF27231" w14:textId="77777777">
      <w:pPr>
        <w:numPr>
          <w:ilvl w:val="0"/>
          <w:numId w:val="30"/>
        </w:numPr>
        <w:spacing w:after="120"/>
      </w:pPr>
      <w:r w:rsidRPr="00727FC6">
        <w:t>Application Instructions</w:t>
      </w:r>
    </w:p>
    <w:p w:rsidR="00CE2DFD" w:rsidRPr="00727FC6" w:rsidP="00813778" w14:paraId="1313C05C" w14:textId="77777777">
      <w:pPr>
        <w:numPr>
          <w:ilvl w:val="0"/>
          <w:numId w:val="30"/>
        </w:numPr>
      </w:pPr>
      <w:r w:rsidRPr="00727FC6">
        <w:t xml:space="preserve">Work </w:t>
      </w:r>
      <w:r w:rsidRPr="00727FC6" w:rsidR="00456C97">
        <w:t>s</w:t>
      </w:r>
      <w:r w:rsidRPr="00727FC6" w:rsidR="00E4459D">
        <w:t>tate</w:t>
      </w:r>
      <w:r w:rsidRPr="00727FC6">
        <w:t>ments or BIFs for any programs or activities for which funding is not being requested</w:t>
      </w:r>
    </w:p>
    <w:p w:rsidR="00CE2DFD" w:rsidRPr="00727FC6" w:rsidP="002A6B1C" w14:paraId="304762F0" w14:textId="37CFC9D7">
      <w:pPr>
        <w:pStyle w:val="Heading2"/>
      </w:pPr>
      <w:bookmarkStart w:id="587" w:name="_Toc360880562"/>
      <w:bookmarkStart w:id="588" w:name="_Toc452960255"/>
      <w:bookmarkStart w:id="589" w:name="_Toc164237384"/>
      <w:bookmarkStart w:id="590" w:name="_Toc190770153"/>
      <w:bookmarkStart w:id="591" w:name="_Toc192907996"/>
      <w:bookmarkStart w:id="592" w:name="_Toc197829267"/>
      <w:bookmarkStart w:id="593" w:name="_Toc220934191"/>
      <w:bookmarkStart w:id="594" w:name="_Toc318388421"/>
      <w:bookmarkStart w:id="595" w:name="_Toc355682070"/>
      <w:bookmarkStart w:id="596" w:name="_Toc127882915"/>
      <w:r w:rsidRPr="00727FC6">
        <w:t>INSTRUCTIONS</w:t>
      </w:r>
      <w:bookmarkEnd w:id="587"/>
      <w:bookmarkEnd w:id="588"/>
      <w:bookmarkEnd w:id="589"/>
      <w:bookmarkEnd w:id="590"/>
      <w:bookmarkEnd w:id="591"/>
      <w:bookmarkEnd w:id="592"/>
      <w:bookmarkEnd w:id="593"/>
      <w:bookmarkEnd w:id="594"/>
      <w:bookmarkEnd w:id="595"/>
      <w:bookmarkEnd w:id="596"/>
    </w:p>
    <w:p w:rsidR="00CE2DFD" w:rsidRPr="00727FC6" w:rsidP="00952B51" w14:paraId="3DAB530D" w14:textId="77777777">
      <w:pPr>
        <w:pStyle w:val="Heading3"/>
        <w:ind w:hanging="900"/>
      </w:pPr>
      <w:bookmarkStart w:id="597" w:name="_Toc360880563"/>
      <w:bookmarkStart w:id="598" w:name="_Toc452960256"/>
      <w:bookmarkStart w:id="599" w:name="_Toc164237385"/>
      <w:bookmarkStart w:id="600" w:name="_Toc190770154"/>
      <w:bookmarkStart w:id="601" w:name="_Toc192907997"/>
      <w:bookmarkStart w:id="602" w:name="_Toc197829268"/>
      <w:bookmarkStart w:id="603" w:name="_Toc220934192"/>
      <w:bookmarkStart w:id="604" w:name="_Toc318388422"/>
      <w:bookmarkStart w:id="605" w:name="_Toc355682071"/>
      <w:bookmarkStart w:id="606" w:name="_Toc127882916"/>
      <w:r w:rsidRPr="00727FC6">
        <w:t>Application for Federal Assistance (SF</w:t>
      </w:r>
      <w:r w:rsidRPr="00727FC6">
        <w:noBreakHyphen/>
        <w:t>424)</w:t>
      </w:r>
      <w:bookmarkEnd w:id="597"/>
      <w:bookmarkEnd w:id="598"/>
      <w:bookmarkEnd w:id="599"/>
      <w:bookmarkEnd w:id="600"/>
      <w:bookmarkEnd w:id="601"/>
      <w:bookmarkEnd w:id="602"/>
      <w:bookmarkEnd w:id="603"/>
      <w:bookmarkEnd w:id="604"/>
      <w:bookmarkEnd w:id="605"/>
      <w:bookmarkEnd w:id="606"/>
    </w:p>
    <w:p w:rsidR="00CE2DFD" w:rsidRPr="00727FC6" w:rsidP="00AE52F4" w14:paraId="709DE699" w14:textId="77777777">
      <w:pPr>
        <w:numPr>
          <w:ilvl w:val="0"/>
          <w:numId w:val="31"/>
        </w:numPr>
        <w:tabs>
          <w:tab w:val="left" w:pos="1440"/>
        </w:tabs>
        <w:ind w:hanging="720"/>
      </w:pPr>
      <w:bookmarkStart w:id="607" w:name="_Toc160003349"/>
      <w:bookmarkStart w:id="608" w:name="_Toc160271594"/>
      <w:r w:rsidRPr="00727FC6">
        <w:t>General Guidelines</w:t>
      </w:r>
      <w:bookmarkEnd w:id="607"/>
      <w:bookmarkEnd w:id="608"/>
    </w:p>
    <w:p w:rsidR="00C9143D" w:rsidRPr="00727FC6" w:rsidP="00183A29" w14:paraId="74A4635B" w14:textId="0FC5AF63">
      <w:pPr>
        <w:ind w:left="1440"/>
      </w:pPr>
      <w:r w:rsidRPr="00727FC6">
        <w:t>The SF</w:t>
      </w:r>
      <w:r w:rsidRPr="00727FC6">
        <w:noBreakHyphen/>
        <w:t>424 is an OMB</w:t>
      </w:r>
      <w:r w:rsidRPr="00727FC6">
        <w:noBreakHyphen/>
        <w:t xml:space="preserve">approved standard form </w:t>
      </w:r>
      <w:r w:rsidR="00AF2CED">
        <w:t>completed in GrantSolutions</w:t>
      </w:r>
      <w:r w:rsidR="008B4660">
        <w:t>.</w:t>
      </w:r>
      <w:r w:rsidR="00AF2CED">
        <w:t xml:space="preserve"> </w:t>
      </w:r>
      <w:r w:rsidR="00183A29">
        <w:t xml:space="preserve"> </w:t>
      </w:r>
      <w:r w:rsidRPr="00183A29" w:rsidR="00183A29">
        <w:t>The SF</w:t>
      </w:r>
      <w:r w:rsidR="00183A29">
        <w:t>-</w:t>
      </w:r>
      <w:r w:rsidRPr="00183A29" w:rsidR="00183A29">
        <w:t>424 requests important information, including total estimated funding and the time period of the funded activities.</w:t>
      </w:r>
      <w:r w:rsidR="00183A29">
        <w:t xml:space="preserve">  </w:t>
      </w:r>
      <w:r w:rsidRPr="00727FC6">
        <w:t>Please ensure that the SF</w:t>
      </w:r>
      <w:r w:rsidRPr="00727FC6">
        <w:noBreakHyphen/>
        <w:t xml:space="preserve">424 is filled out completely and accurately </w:t>
      </w:r>
      <w:r w:rsidR="00AF2CED">
        <w:t xml:space="preserve">in GrantSolutions. </w:t>
      </w:r>
      <w:r w:rsidR="005A1776">
        <w:t xml:space="preserve"> </w:t>
      </w:r>
      <w:r w:rsidRPr="00727FC6">
        <w:t>Failure to do so may result in delayed processing of the CA.</w:t>
      </w:r>
    </w:p>
    <w:p w:rsidR="00CE2DFD" w:rsidRPr="00727FC6" w:rsidP="00AE52F4" w14:paraId="3ECBB499" w14:textId="41DFA74A">
      <w:pPr>
        <w:numPr>
          <w:ilvl w:val="0"/>
          <w:numId w:val="31"/>
        </w:numPr>
        <w:tabs>
          <w:tab w:val="left" w:pos="1440"/>
        </w:tabs>
        <w:ind w:hanging="720"/>
      </w:pPr>
      <w:bookmarkStart w:id="609" w:name="_Toc160003350"/>
      <w:bookmarkStart w:id="610" w:name="_Toc160271595"/>
      <w:r w:rsidRPr="00727FC6">
        <w:t>Instructions for SF</w:t>
      </w:r>
      <w:r w:rsidRPr="00727FC6">
        <w:noBreakHyphen/>
        <w:t>424, Application for Federal Assistance</w:t>
      </w:r>
      <w:bookmarkEnd w:id="609"/>
      <w:bookmarkEnd w:id="610"/>
    </w:p>
    <w:p w:rsidR="00CE2DFD" w:rsidRPr="00727FC6" w:rsidP="001F643A" w14:paraId="27DC1E29" w14:textId="77777777">
      <w:pPr>
        <w:ind w:left="1440"/>
      </w:pPr>
      <w:r w:rsidRPr="00727FC6">
        <w:t>State</w:t>
      </w:r>
      <w:r w:rsidRPr="00727FC6">
        <w:t xml:space="preserve"> agencies will follow the instructions below in completing the SF</w:t>
      </w:r>
      <w:r w:rsidRPr="00727FC6">
        <w:noBreakHyphen/>
        <w:t>424.  Instructions are organized by and refer to the Item No. on the SF-424.</w:t>
      </w:r>
    </w:p>
    <w:p w:rsidR="001F643A" w:rsidRPr="00727FC6" w:rsidP="00AE52F4" w14:paraId="427DD6CC" w14:textId="77777777">
      <w:pPr>
        <w:numPr>
          <w:ilvl w:val="0"/>
          <w:numId w:val="32"/>
        </w:numPr>
        <w:spacing w:after="120"/>
      </w:pPr>
      <w:r w:rsidRPr="00727FC6">
        <w:rPr>
          <w:i/>
        </w:rPr>
        <w:t>Type of Submission</w:t>
      </w:r>
      <w:r w:rsidRPr="00727FC6">
        <w:rPr>
          <w:i/>
          <w:szCs w:val="20"/>
        </w:rPr>
        <w:t>—</w:t>
      </w:r>
      <w:r w:rsidRPr="00727FC6">
        <w:rPr>
          <w:szCs w:val="20"/>
        </w:rPr>
        <w:t>Check the box labeled “Application”</w:t>
      </w:r>
    </w:p>
    <w:p w:rsidR="001F643A" w:rsidRPr="00727FC6" w:rsidP="00AE52F4" w14:paraId="70A62A05" w14:textId="77777777">
      <w:pPr>
        <w:numPr>
          <w:ilvl w:val="0"/>
          <w:numId w:val="32"/>
        </w:numPr>
        <w:spacing w:after="120"/>
      </w:pPr>
      <w:r w:rsidRPr="00727FC6">
        <w:rPr>
          <w:i/>
        </w:rPr>
        <w:t>Type of Application</w:t>
      </w:r>
      <w:r w:rsidRPr="00727FC6">
        <w:rPr>
          <w:i/>
          <w:szCs w:val="20"/>
        </w:rPr>
        <w:t>—</w:t>
      </w:r>
      <w:r w:rsidRPr="00727FC6">
        <w:rPr>
          <w:szCs w:val="20"/>
        </w:rPr>
        <w:t>Select one type of application in accordance with the following definitions:</w:t>
      </w:r>
    </w:p>
    <w:p w:rsidR="001F643A" w:rsidRPr="00727FC6" w:rsidP="00AE52F4" w14:paraId="31A700D2" w14:textId="77777777">
      <w:pPr>
        <w:numPr>
          <w:ilvl w:val="1"/>
          <w:numId w:val="32"/>
        </w:numPr>
        <w:spacing w:after="120"/>
        <w:ind w:left="2520"/>
      </w:pPr>
      <w:r w:rsidRPr="00727FC6">
        <w:t xml:space="preserve">New </w:t>
      </w:r>
      <w:r w:rsidRPr="00727FC6">
        <w:rPr>
          <w:szCs w:val="20"/>
        </w:rPr>
        <w:t>– An application that is being submitted to an agency for the first time.</w:t>
      </w:r>
    </w:p>
    <w:p w:rsidR="001F643A" w:rsidRPr="00727FC6" w:rsidP="00AE52F4" w14:paraId="6ED74DA1" w14:textId="77777777">
      <w:pPr>
        <w:numPr>
          <w:ilvl w:val="1"/>
          <w:numId w:val="32"/>
        </w:numPr>
        <w:spacing w:after="120"/>
        <w:ind w:left="2520"/>
      </w:pPr>
      <w:r w:rsidRPr="00727FC6">
        <w:rPr>
          <w:szCs w:val="20"/>
        </w:rPr>
        <w:t>Continuation – Does not apply to BLS CAs.</w:t>
      </w:r>
    </w:p>
    <w:p w:rsidR="001F643A" w:rsidRPr="00727FC6" w:rsidP="00AE52F4" w14:paraId="54CA156B" w14:textId="77777777">
      <w:pPr>
        <w:numPr>
          <w:ilvl w:val="1"/>
          <w:numId w:val="32"/>
        </w:numPr>
        <w:spacing w:after="120"/>
        <w:ind w:left="2520"/>
      </w:pPr>
      <w:r w:rsidRPr="00727FC6">
        <w:rPr>
          <w:szCs w:val="20"/>
        </w:rPr>
        <w:t>Revision – Any modification to the CA after the beginning period of activity.  If a revision, enter the appropriate letter(s).  More than one may be selected.  If “Other” is selected, please specify in the text box provided.</w:t>
      </w:r>
    </w:p>
    <w:p w:rsidR="001F643A" w:rsidRPr="00727FC6" w:rsidP="006405E0" w14:paraId="67A4947E" w14:textId="77777777">
      <w:pPr>
        <w:spacing w:after="120"/>
        <w:ind w:left="2520"/>
      </w:pPr>
      <w:r w:rsidRPr="00727FC6">
        <w:t>A. Increase Award</w:t>
      </w:r>
      <w:r w:rsidRPr="00727FC6">
        <w:tab/>
      </w:r>
      <w:r w:rsidRPr="00727FC6">
        <w:tab/>
        <w:t>D. Decrease Duration</w:t>
      </w:r>
    </w:p>
    <w:p w:rsidR="006405E0" w:rsidRPr="00727FC6" w:rsidP="006405E0" w14:paraId="2FE191D2" w14:textId="77777777">
      <w:pPr>
        <w:spacing w:after="120"/>
        <w:ind w:left="2520"/>
      </w:pPr>
      <w:r w:rsidRPr="00727FC6">
        <w:t>B. Decrease Award</w:t>
      </w:r>
      <w:r w:rsidRPr="00727FC6">
        <w:tab/>
      </w:r>
      <w:r w:rsidRPr="00727FC6">
        <w:tab/>
        <w:t>E. Other (specify)</w:t>
      </w:r>
    </w:p>
    <w:p w:rsidR="006405E0" w:rsidRPr="00727FC6" w:rsidP="006405E0" w14:paraId="7BA3FC47" w14:textId="77777777">
      <w:pPr>
        <w:spacing w:after="120"/>
        <w:ind w:left="2520"/>
      </w:pPr>
      <w:r w:rsidRPr="00727FC6">
        <w:t>C. Increase Duration</w:t>
      </w:r>
    </w:p>
    <w:p w:rsidR="006405E0" w:rsidRPr="00727FC6" w:rsidP="00AE52F4" w14:paraId="5D122B93" w14:textId="2BDE276E">
      <w:pPr>
        <w:numPr>
          <w:ilvl w:val="0"/>
          <w:numId w:val="32"/>
        </w:numPr>
        <w:spacing w:after="120"/>
        <w:rPr>
          <w:i/>
        </w:rPr>
      </w:pPr>
      <w:r w:rsidRPr="00727FC6">
        <w:rPr>
          <w:i/>
        </w:rPr>
        <w:t>Date Received</w:t>
      </w:r>
      <w:r w:rsidRPr="00727FC6">
        <w:rPr>
          <w:szCs w:val="20"/>
        </w:rPr>
        <w:t>—</w:t>
      </w:r>
      <w:r w:rsidR="00F435CD">
        <w:rPr>
          <w:szCs w:val="20"/>
        </w:rPr>
        <w:t xml:space="preserve">The date received will be populated by GrantSolutions once the application is submitted. </w:t>
      </w:r>
    </w:p>
    <w:p w:rsidR="006405E0" w:rsidRPr="00727FC6" w:rsidP="00AE52F4" w14:paraId="1D1E82F1" w14:textId="77777777">
      <w:pPr>
        <w:numPr>
          <w:ilvl w:val="0"/>
          <w:numId w:val="32"/>
        </w:numPr>
        <w:spacing w:after="120"/>
        <w:rPr>
          <w:i/>
        </w:rPr>
      </w:pPr>
      <w:r w:rsidRPr="00727FC6">
        <w:rPr>
          <w:i/>
        </w:rPr>
        <w:t>Applicant Identifier</w:t>
      </w:r>
      <w:r w:rsidRPr="00727FC6">
        <w:rPr>
          <w:szCs w:val="20"/>
        </w:rPr>
        <w:t>—This box is optional.</w:t>
      </w:r>
    </w:p>
    <w:p w:rsidR="006405E0" w:rsidRPr="00727FC6" w:rsidP="006405E0" w14:paraId="3692178A" w14:textId="77777777">
      <w:pPr>
        <w:spacing w:after="120"/>
        <w:ind w:left="1800"/>
        <w:rPr>
          <w:szCs w:val="20"/>
        </w:rPr>
      </w:pPr>
      <w:r w:rsidRPr="00727FC6">
        <w:t>5a.</w:t>
      </w:r>
      <w:r w:rsidRPr="00727FC6">
        <w:tab/>
      </w:r>
      <w:r w:rsidRPr="00727FC6">
        <w:rPr>
          <w:i/>
        </w:rPr>
        <w:t>Federal Entity Identifier</w:t>
      </w:r>
      <w:r w:rsidRPr="00727FC6">
        <w:rPr>
          <w:szCs w:val="20"/>
        </w:rPr>
        <w:t>—Leave blank.</w:t>
      </w:r>
    </w:p>
    <w:p w:rsidR="009648E2" w:rsidP="00624182" w14:paraId="1762B2D3" w14:textId="3FA2C229">
      <w:pPr>
        <w:spacing w:after="120"/>
        <w:ind w:left="2160" w:hanging="360"/>
        <w:rPr>
          <w:i/>
        </w:rPr>
      </w:pPr>
      <w:r w:rsidRPr="009648E2">
        <w:rPr>
          <w:szCs w:val="20"/>
        </w:rPr>
        <w:t>5b.</w:t>
      </w:r>
      <w:r>
        <w:rPr>
          <w:szCs w:val="20"/>
        </w:rPr>
        <w:t xml:space="preserve">  </w:t>
      </w:r>
      <w:bookmarkStart w:id="611" w:name="_Hlk100243079"/>
      <w:r w:rsidRPr="009648E2">
        <w:rPr>
          <w:i/>
          <w:szCs w:val="20"/>
        </w:rPr>
        <w:t>Federal Award Identifier</w:t>
      </w:r>
      <w:r w:rsidRPr="009648E2">
        <w:rPr>
          <w:szCs w:val="20"/>
        </w:rPr>
        <w:t>—(i.e., Cooperative Agreement Number)—</w:t>
      </w:r>
      <w:r w:rsidRPr="009648E2" w:rsidR="00CE068D">
        <w:rPr>
          <w:szCs w:val="20"/>
        </w:rPr>
        <w:t>Will be</w:t>
      </w:r>
      <w:r>
        <w:rPr>
          <w:szCs w:val="20"/>
        </w:rPr>
        <w:t xml:space="preserve"> </w:t>
      </w:r>
      <w:r w:rsidRPr="009648E2" w:rsidR="00CE068D">
        <w:rPr>
          <w:szCs w:val="20"/>
        </w:rPr>
        <w:t xml:space="preserve">automatically generated by GrantSolutions. </w:t>
      </w:r>
      <w:bookmarkEnd w:id="611"/>
    </w:p>
    <w:p w:rsidR="00867AB1" w:rsidRPr="00624182" w:rsidP="00624182" w14:paraId="603454F9" w14:textId="7CB580B3">
      <w:pPr>
        <w:pStyle w:val="ListParagraph"/>
        <w:numPr>
          <w:ilvl w:val="0"/>
          <w:numId w:val="162"/>
        </w:numPr>
        <w:spacing w:after="120" w:line="360" w:lineRule="auto"/>
        <w:rPr>
          <w:i/>
        </w:rPr>
      </w:pPr>
      <w:r>
        <w:rPr>
          <w:i/>
        </w:rPr>
        <w:t>Date Received by State</w:t>
      </w:r>
      <w:r w:rsidRPr="00867AB1" w:rsidR="005A1776">
        <w:rPr>
          <w:szCs w:val="20"/>
        </w:rPr>
        <w:t>—</w:t>
      </w:r>
      <w:r w:rsidRPr="00624182">
        <w:rPr>
          <w:iCs/>
        </w:rPr>
        <w:t>This box is optional.</w:t>
      </w:r>
    </w:p>
    <w:p w:rsidR="007B0E96" w:rsidRPr="00624182" w:rsidP="00624182" w14:paraId="3BE942A3" w14:textId="519BC729">
      <w:pPr>
        <w:pStyle w:val="ListParagraph"/>
        <w:numPr>
          <w:ilvl w:val="0"/>
          <w:numId w:val="162"/>
        </w:numPr>
        <w:spacing w:after="120" w:line="360" w:lineRule="auto"/>
        <w:rPr>
          <w:i/>
        </w:rPr>
      </w:pPr>
      <w:r w:rsidRPr="00624182">
        <w:rPr>
          <w:i/>
          <w:iCs/>
        </w:rPr>
        <w:t>State Application Identifier</w:t>
      </w:r>
      <w:r w:rsidRPr="00867AB1">
        <w:rPr>
          <w:szCs w:val="20"/>
        </w:rPr>
        <w:t>—This box is optional.</w:t>
      </w:r>
    </w:p>
    <w:p w:rsidR="009648E2" w:rsidRPr="009648E2" w:rsidP="00624182" w14:paraId="0F94687D" w14:textId="50BEB699">
      <w:pPr>
        <w:numPr>
          <w:ilvl w:val="0"/>
          <w:numId w:val="162"/>
        </w:numPr>
        <w:spacing w:after="120"/>
        <w:rPr>
          <w:i/>
        </w:rPr>
      </w:pPr>
      <w:r w:rsidRPr="00727FC6">
        <w:rPr>
          <w:i/>
        </w:rPr>
        <w:t>Applicant Information</w:t>
      </w:r>
      <w:r w:rsidRPr="00727FC6">
        <w:rPr>
          <w:szCs w:val="20"/>
        </w:rPr>
        <w:t>—</w:t>
      </w:r>
      <w:r w:rsidR="00F435CD">
        <w:rPr>
          <w:szCs w:val="20"/>
        </w:rPr>
        <w:t xml:space="preserve">Sections a. through f. will be automatically prepopulated by GrantSolutions. </w:t>
      </w:r>
    </w:p>
    <w:p w:rsidR="00A61D05" w:rsidRPr="00727FC6" w:rsidP="00624182" w14:paraId="7EAC2020" w14:textId="77777777">
      <w:pPr>
        <w:numPr>
          <w:ilvl w:val="0"/>
          <w:numId w:val="162"/>
        </w:numPr>
        <w:spacing w:after="120"/>
        <w:rPr>
          <w:i/>
        </w:rPr>
      </w:pPr>
      <w:r w:rsidRPr="00727FC6">
        <w:rPr>
          <w:i/>
        </w:rPr>
        <w:t>Type of Applicant 1</w:t>
      </w:r>
      <w:r w:rsidRPr="00727FC6">
        <w:rPr>
          <w:szCs w:val="20"/>
        </w:rPr>
        <w:t>—Enter “State Government” in the field provided.</w:t>
      </w:r>
    </w:p>
    <w:p w:rsidR="00A61D05" w:rsidRPr="00727FC6" w:rsidP="00624182" w14:paraId="2C595E7E" w14:textId="77777777">
      <w:pPr>
        <w:numPr>
          <w:ilvl w:val="0"/>
          <w:numId w:val="162"/>
        </w:numPr>
        <w:spacing w:after="120"/>
        <w:rPr>
          <w:i/>
        </w:rPr>
      </w:pPr>
      <w:r w:rsidRPr="00727FC6">
        <w:rPr>
          <w:i/>
        </w:rPr>
        <w:t>Name of Federal Agency</w:t>
      </w:r>
      <w:r w:rsidRPr="00727FC6">
        <w:rPr>
          <w:szCs w:val="20"/>
        </w:rPr>
        <w:t>—Enter “Department of Labor</w:t>
      </w:r>
      <w:r w:rsidRPr="00727FC6" w:rsidR="00680767">
        <w:rPr>
          <w:szCs w:val="20"/>
        </w:rPr>
        <w:t>, Bureau of Labor Statistics</w:t>
      </w:r>
      <w:r w:rsidRPr="00727FC6">
        <w:rPr>
          <w:szCs w:val="20"/>
        </w:rPr>
        <w:t>”</w:t>
      </w:r>
    </w:p>
    <w:p w:rsidR="00A61D05" w:rsidRPr="00727FC6" w:rsidP="00624182" w14:paraId="7B8ACCC7" w14:textId="77777777">
      <w:pPr>
        <w:numPr>
          <w:ilvl w:val="0"/>
          <w:numId w:val="162"/>
        </w:numPr>
        <w:spacing w:after="120"/>
        <w:rPr>
          <w:i/>
        </w:rPr>
      </w:pPr>
      <w:r w:rsidRPr="00727FC6">
        <w:rPr>
          <w:i/>
        </w:rPr>
        <w:t>Catalog of Federal Domestic Assistance Number</w:t>
      </w:r>
      <w:r w:rsidRPr="00727FC6">
        <w:rPr>
          <w:szCs w:val="20"/>
        </w:rPr>
        <w:t>—Enter “17.002”; CFDA Title: “Labor Force Statistics”</w:t>
      </w:r>
    </w:p>
    <w:p w:rsidR="00A61D05" w:rsidRPr="00727FC6" w:rsidP="00624182" w14:paraId="16DEF9AA" w14:textId="77777777">
      <w:pPr>
        <w:numPr>
          <w:ilvl w:val="0"/>
          <w:numId w:val="162"/>
        </w:numPr>
        <w:spacing w:after="120"/>
        <w:rPr>
          <w:i/>
        </w:rPr>
      </w:pPr>
      <w:r w:rsidRPr="00727FC6">
        <w:rPr>
          <w:i/>
        </w:rPr>
        <w:t>Funding Opportunity Number</w:t>
      </w:r>
      <w:r w:rsidRPr="00727FC6">
        <w:rPr>
          <w:szCs w:val="20"/>
        </w:rPr>
        <w:t>—Leave blank.</w:t>
      </w:r>
    </w:p>
    <w:p w:rsidR="00A61D05" w:rsidRPr="00727FC6" w:rsidP="00624182" w14:paraId="031C9C8B" w14:textId="77777777">
      <w:pPr>
        <w:numPr>
          <w:ilvl w:val="0"/>
          <w:numId w:val="162"/>
        </w:numPr>
        <w:spacing w:after="120"/>
        <w:rPr>
          <w:i/>
        </w:rPr>
      </w:pPr>
      <w:r w:rsidRPr="00727FC6">
        <w:rPr>
          <w:i/>
        </w:rPr>
        <w:t>Competition Identification Number</w:t>
      </w:r>
      <w:r w:rsidRPr="00727FC6">
        <w:rPr>
          <w:szCs w:val="20"/>
        </w:rPr>
        <w:t>—Leave blank.</w:t>
      </w:r>
    </w:p>
    <w:p w:rsidR="00A61D05" w:rsidRPr="00727FC6" w:rsidP="00624182" w14:paraId="7BAE334B" w14:textId="77777777">
      <w:pPr>
        <w:numPr>
          <w:ilvl w:val="0"/>
          <w:numId w:val="162"/>
        </w:numPr>
        <w:spacing w:after="120"/>
        <w:rPr>
          <w:i/>
        </w:rPr>
      </w:pPr>
      <w:r w:rsidRPr="00727FC6">
        <w:rPr>
          <w:i/>
        </w:rPr>
        <w:t>Areas Affected by Project (Cities, Counties, States, etc.)</w:t>
      </w:r>
      <w:r w:rsidRPr="00727FC6">
        <w:rPr>
          <w:szCs w:val="20"/>
        </w:rPr>
        <w:t>—</w:t>
      </w:r>
      <w:r w:rsidRPr="00727FC6" w:rsidR="00CD44D6">
        <w:rPr>
          <w:szCs w:val="20"/>
        </w:rPr>
        <w:t>Enter t</w:t>
      </w:r>
      <w:r w:rsidRPr="00727FC6" w:rsidR="00E31782">
        <w:rPr>
          <w:szCs w:val="20"/>
        </w:rPr>
        <w:t>he name of the s</w:t>
      </w:r>
      <w:r w:rsidRPr="00727FC6" w:rsidR="00CD44D6">
        <w:rPr>
          <w:szCs w:val="20"/>
        </w:rPr>
        <w:t>tate or territory that will benefit from the project.</w:t>
      </w:r>
    </w:p>
    <w:p w:rsidR="00A61D05" w:rsidRPr="00727FC6" w:rsidP="00624182" w14:paraId="64F2CA4B" w14:textId="77777777">
      <w:pPr>
        <w:numPr>
          <w:ilvl w:val="0"/>
          <w:numId w:val="162"/>
        </w:numPr>
        <w:spacing w:after="120"/>
        <w:rPr>
          <w:i/>
        </w:rPr>
      </w:pPr>
      <w:r w:rsidRPr="00727FC6">
        <w:rPr>
          <w:i/>
        </w:rPr>
        <w:t>Descriptive Title of Applicant’s Project</w:t>
      </w:r>
      <w:r w:rsidRPr="00727FC6">
        <w:rPr>
          <w:szCs w:val="20"/>
        </w:rPr>
        <w:t xml:space="preserve">—For the initial application, enter "LMI--The applicant will provide statistical data to the BLS for the following programs:  [Enter here the names of the programs and/or AAMCs for which funding is sought].”  If the </w:t>
      </w:r>
      <w:r w:rsidRPr="00727FC6" w:rsidR="00E31782">
        <w:rPr>
          <w:szCs w:val="20"/>
        </w:rPr>
        <w:t>s</w:t>
      </w:r>
      <w:r w:rsidRPr="00727FC6">
        <w:rPr>
          <w:szCs w:val="20"/>
        </w:rPr>
        <w:t>tate agency is submitting an application to modify an existing CA, enter only the names of the affected programs or additional activities to maintain currency, as appropriate.  Please do not use the same description for AAMCs as is used for the initial CA for base programs.</w:t>
      </w:r>
    </w:p>
    <w:p w:rsidR="001E15C6" w:rsidRPr="00727FC6" w:rsidP="00624182" w14:paraId="64A9326E" w14:textId="36624422">
      <w:pPr>
        <w:numPr>
          <w:ilvl w:val="0"/>
          <w:numId w:val="162"/>
        </w:numPr>
        <w:spacing w:after="120"/>
        <w:rPr>
          <w:i/>
        </w:rPr>
      </w:pPr>
      <w:r w:rsidRPr="00727FC6">
        <w:rPr>
          <w:i/>
        </w:rPr>
        <w:t>Congressional Districts of</w:t>
      </w:r>
      <w:r w:rsidRPr="00727FC6">
        <w:rPr>
          <w:szCs w:val="20"/>
        </w:rPr>
        <w:t>—(a)</w:t>
      </w:r>
      <w:r w:rsidRPr="00727FC6">
        <w:rPr>
          <w:rFonts w:ascii="Arial" w:eastAsia="Calibri" w:hAnsi="Arial" w:cs="Arial"/>
          <w:sz w:val="16"/>
          <w:szCs w:val="16"/>
        </w:rPr>
        <w:t xml:space="preserve"> </w:t>
      </w:r>
      <w:r w:rsidRPr="00727FC6">
        <w:rPr>
          <w:szCs w:val="20"/>
        </w:rPr>
        <w:t>Enter the applicant’s three digit congressional district and (b) Enter “all” to signify that th</w:t>
      </w:r>
      <w:r w:rsidRPr="00727FC6" w:rsidR="00E31782">
        <w:rPr>
          <w:szCs w:val="20"/>
        </w:rPr>
        <w:t>e scope for the LMI program is s</w:t>
      </w:r>
      <w:r w:rsidRPr="00727FC6">
        <w:rPr>
          <w:szCs w:val="20"/>
        </w:rPr>
        <w:t xml:space="preserve">tatewide.  Maps depicting congressional districts of the </w:t>
      </w:r>
      <w:r w:rsidRPr="00727FC6" w:rsidR="00901F30">
        <w:rPr>
          <w:szCs w:val="20"/>
        </w:rPr>
        <w:t>11</w:t>
      </w:r>
      <w:r w:rsidR="00901F30">
        <w:rPr>
          <w:szCs w:val="20"/>
        </w:rPr>
        <w:t>7</w:t>
      </w:r>
      <w:r w:rsidRPr="00727FC6" w:rsidR="00901F30">
        <w:rPr>
          <w:szCs w:val="20"/>
          <w:vertAlign w:val="superscript"/>
        </w:rPr>
        <w:t>th</w:t>
      </w:r>
      <w:r w:rsidRPr="00727FC6" w:rsidR="00901F30">
        <w:rPr>
          <w:szCs w:val="20"/>
        </w:rPr>
        <w:t xml:space="preserve"> Congress can be found online at </w:t>
      </w:r>
      <w:hyperlink r:id="rId46" w:history="1">
        <w:r w:rsidR="00901F30">
          <w:rPr>
            <w:color w:val="0000FF"/>
            <w:u w:val="single"/>
          </w:rPr>
          <w:t>https://www2.census.gov/geo/maps/cong_dist/uswall/cd117/CD117_US_WallMap.pdf?</w:t>
        </w:r>
      </w:hyperlink>
    </w:p>
    <w:p w:rsidR="00A61D05" w:rsidRPr="00727FC6" w:rsidP="00624182" w14:paraId="412D6DF0" w14:textId="7DA5895F">
      <w:pPr>
        <w:numPr>
          <w:ilvl w:val="0"/>
          <w:numId w:val="162"/>
        </w:numPr>
        <w:spacing w:after="120"/>
        <w:rPr>
          <w:i/>
        </w:rPr>
      </w:pPr>
      <w:r w:rsidRPr="00727FC6">
        <w:rPr>
          <w:i/>
        </w:rPr>
        <w:t>Proposed Project Start and End Dates</w:t>
      </w:r>
      <w:r w:rsidRPr="00727FC6">
        <w:rPr>
          <w:szCs w:val="20"/>
        </w:rPr>
        <w:t>— Enter “10/01/XX” and “09/30/XX” where XX is the year in which the Federal fiscal year begins followed by the next calendar year when the Federal fiscal year ends.  For example, 10/01/</w:t>
      </w:r>
      <w:r w:rsidRPr="00727FC6" w:rsidR="006F56B4">
        <w:rPr>
          <w:szCs w:val="20"/>
        </w:rPr>
        <w:t>2</w:t>
      </w:r>
      <w:r w:rsidR="00F37D21">
        <w:rPr>
          <w:szCs w:val="20"/>
        </w:rPr>
        <w:t>2</w:t>
      </w:r>
      <w:r w:rsidRPr="00727FC6">
        <w:rPr>
          <w:szCs w:val="20"/>
        </w:rPr>
        <w:t xml:space="preserve"> and 09/30/</w:t>
      </w:r>
      <w:r w:rsidRPr="00727FC6" w:rsidR="007016D7">
        <w:rPr>
          <w:szCs w:val="20"/>
        </w:rPr>
        <w:t>2</w:t>
      </w:r>
      <w:r w:rsidR="00F37D21">
        <w:rPr>
          <w:szCs w:val="20"/>
        </w:rPr>
        <w:t>3</w:t>
      </w:r>
      <w:r w:rsidRPr="00727FC6">
        <w:rPr>
          <w:szCs w:val="20"/>
        </w:rPr>
        <w:t xml:space="preserve"> for Federal fiscal year </w:t>
      </w:r>
      <w:r w:rsidRPr="00727FC6" w:rsidR="00E720DF">
        <w:rPr>
          <w:szCs w:val="20"/>
        </w:rPr>
        <w:t>20</w:t>
      </w:r>
      <w:r w:rsidRPr="00727FC6" w:rsidR="007016D7">
        <w:rPr>
          <w:szCs w:val="20"/>
        </w:rPr>
        <w:t>2</w:t>
      </w:r>
      <w:r w:rsidR="00F37D21">
        <w:rPr>
          <w:szCs w:val="20"/>
        </w:rPr>
        <w:t>3</w:t>
      </w:r>
      <w:r w:rsidRPr="00727FC6">
        <w:rPr>
          <w:szCs w:val="20"/>
        </w:rPr>
        <w:t>.</w:t>
      </w:r>
    </w:p>
    <w:p w:rsidR="00CD44D6" w:rsidRPr="00727FC6" w:rsidP="007B77A4" w14:paraId="06DF5619" w14:textId="53F50882">
      <w:pPr>
        <w:numPr>
          <w:ilvl w:val="0"/>
          <w:numId w:val="162"/>
        </w:numPr>
        <w:spacing w:after="120"/>
        <w:rPr>
          <w:i/>
        </w:rPr>
      </w:pPr>
      <w:r w:rsidRPr="008374C1">
        <w:rPr>
          <w:i/>
        </w:rPr>
        <w:t>Estimated Funding</w:t>
      </w:r>
      <w:r w:rsidRPr="008374C1">
        <w:rPr>
          <w:szCs w:val="20"/>
        </w:rPr>
        <w:t xml:space="preserve">—Enter the amount of Federal assistance requested.  If the purpose of this application is to change an existing award (2), enter only the amount of increase or decrease.  For decreases, enclose the amount in parentheses.  </w:t>
      </w:r>
      <w:r w:rsidRPr="00727FC6">
        <w:rPr>
          <w:szCs w:val="20"/>
        </w:rPr>
        <w:t xml:space="preserve">If the amount is the net result of several increases and/or decreases, </w:t>
      </w:r>
      <w:r w:rsidR="007B77A4">
        <w:rPr>
          <w:szCs w:val="20"/>
        </w:rPr>
        <w:t xml:space="preserve">upload </w:t>
      </w:r>
      <w:r w:rsidRPr="00727FC6">
        <w:rPr>
          <w:szCs w:val="20"/>
        </w:rPr>
        <w:t>a separate page to break out the amount by Fund Ledger Code</w:t>
      </w:r>
      <w:r w:rsidR="007B77A4">
        <w:rPr>
          <w:szCs w:val="20"/>
        </w:rPr>
        <w:t xml:space="preserve"> in the Application Kit on GrantSolutions</w:t>
      </w:r>
      <w:r w:rsidRPr="00727FC6">
        <w:rPr>
          <w:szCs w:val="20"/>
        </w:rPr>
        <w:t xml:space="preserve">.  </w:t>
      </w:r>
    </w:p>
    <w:p w:rsidR="00CD44D6" w:rsidRPr="008374C1" w:rsidP="00DD1987" w14:paraId="40F6C29E" w14:textId="77777777">
      <w:pPr>
        <w:spacing w:after="120"/>
        <w:ind w:left="1080" w:firstLine="720"/>
        <w:rPr>
          <w:szCs w:val="20"/>
        </w:rPr>
      </w:pPr>
      <w:r w:rsidRPr="00727FC6">
        <w:t>18a.</w:t>
      </w:r>
      <w:r w:rsidRPr="00727FC6">
        <w:tab/>
        <w:t xml:space="preserve"> </w:t>
      </w:r>
      <w:r w:rsidRPr="008374C1">
        <w:rPr>
          <w:i/>
        </w:rPr>
        <w:t>Federal</w:t>
      </w:r>
      <w:r w:rsidRPr="008374C1">
        <w:rPr>
          <w:szCs w:val="20"/>
        </w:rPr>
        <w:t>—Enter the amount of Federal assistance requested.</w:t>
      </w:r>
    </w:p>
    <w:p w:rsidR="00CD44D6" w:rsidRPr="00727FC6" w:rsidP="00CD44D6" w14:paraId="5594F074" w14:textId="77777777">
      <w:pPr>
        <w:spacing w:after="120"/>
        <w:ind w:left="1800"/>
        <w:rPr>
          <w:szCs w:val="20"/>
        </w:rPr>
      </w:pPr>
      <w:r w:rsidRPr="00727FC6">
        <w:rPr>
          <w:szCs w:val="20"/>
        </w:rPr>
        <w:t xml:space="preserve">18b. </w:t>
      </w:r>
      <w:r w:rsidRPr="00727FC6">
        <w:rPr>
          <w:i/>
          <w:szCs w:val="20"/>
        </w:rPr>
        <w:t>Applicant</w:t>
      </w:r>
      <w:r w:rsidRPr="00727FC6">
        <w:rPr>
          <w:szCs w:val="20"/>
        </w:rPr>
        <w:t>—Leave blank.</w:t>
      </w:r>
    </w:p>
    <w:p w:rsidR="00CD44D6" w:rsidRPr="00727FC6" w:rsidP="00CD44D6" w14:paraId="4DD96FCD" w14:textId="77777777">
      <w:pPr>
        <w:spacing w:after="120"/>
        <w:ind w:left="1800"/>
        <w:rPr>
          <w:szCs w:val="20"/>
        </w:rPr>
      </w:pPr>
      <w:r w:rsidRPr="00727FC6">
        <w:rPr>
          <w:szCs w:val="20"/>
        </w:rPr>
        <w:t xml:space="preserve">18c. </w:t>
      </w:r>
      <w:r w:rsidRPr="00727FC6">
        <w:rPr>
          <w:i/>
          <w:szCs w:val="20"/>
        </w:rPr>
        <w:t>State</w:t>
      </w:r>
      <w:r w:rsidRPr="00727FC6">
        <w:rPr>
          <w:szCs w:val="20"/>
        </w:rPr>
        <w:t>—Leave blank.</w:t>
      </w:r>
    </w:p>
    <w:p w:rsidR="00CD44D6" w:rsidRPr="00727FC6" w:rsidP="00CD44D6" w14:paraId="29A2E743" w14:textId="77777777">
      <w:pPr>
        <w:spacing w:after="120"/>
        <w:ind w:left="1800"/>
        <w:rPr>
          <w:szCs w:val="20"/>
        </w:rPr>
      </w:pPr>
      <w:r w:rsidRPr="00727FC6">
        <w:rPr>
          <w:szCs w:val="20"/>
        </w:rPr>
        <w:t xml:space="preserve">18d. </w:t>
      </w:r>
      <w:r w:rsidRPr="00727FC6">
        <w:rPr>
          <w:i/>
          <w:szCs w:val="20"/>
        </w:rPr>
        <w:t>Local</w:t>
      </w:r>
      <w:r w:rsidRPr="00727FC6">
        <w:rPr>
          <w:szCs w:val="20"/>
        </w:rPr>
        <w:t>—Leave blank.</w:t>
      </w:r>
    </w:p>
    <w:p w:rsidR="00CD44D6" w:rsidRPr="00727FC6" w:rsidP="00CD44D6" w14:paraId="698EBC5F" w14:textId="77777777">
      <w:pPr>
        <w:spacing w:after="120"/>
        <w:ind w:left="1800"/>
        <w:rPr>
          <w:szCs w:val="20"/>
        </w:rPr>
      </w:pPr>
      <w:r w:rsidRPr="00727FC6">
        <w:rPr>
          <w:szCs w:val="20"/>
        </w:rPr>
        <w:t xml:space="preserve">18e. </w:t>
      </w:r>
      <w:r w:rsidRPr="00727FC6">
        <w:rPr>
          <w:i/>
          <w:szCs w:val="20"/>
        </w:rPr>
        <w:t>Other</w:t>
      </w:r>
      <w:r w:rsidRPr="00727FC6">
        <w:rPr>
          <w:szCs w:val="20"/>
        </w:rPr>
        <w:t>—Leave blank.</w:t>
      </w:r>
    </w:p>
    <w:p w:rsidR="00CD44D6" w:rsidRPr="00727FC6" w:rsidP="00CD44D6" w14:paraId="23DD69D8" w14:textId="77777777">
      <w:pPr>
        <w:spacing w:after="120"/>
        <w:ind w:left="1800"/>
        <w:rPr>
          <w:szCs w:val="20"/>
        </w:rPr>
      </w:pPr>
      <w:r w:rsidRPr="00727FC6">
        <w:rPr>
          <w:szCs w:val="20"/>
        </w:rPr>
        <w:t xml:space="preserve">18f. </w:t>
      </w:r>
      <w:r w:rsidRPr="00727FC6">
        <w:rPr>
          <w:i/>
          <w:szCs w:val="20"/>
        </w:rPr>
        <w:t>Program Income</w:t>
      </w:r>
      <w:r w:rsidRPr="00727FC6">
        <w:rPr>
          <w:szCs w:val="20"/>
        </w:rPr>
        <w:t>—Leave blank.</w:t>
      </w:r>
    </w:p>
    <w:p w:rsidR="00CD44D6" w:rsidRPr="00727FC6" w:rsidP="00CD44D6" w14:paraId="00325B70" w14:textId="77777777">
      <w:pPr>
        <w:spacing w:after="120"/>
        <w:ind w:left="1800"/>
        <w:rPr>
          <w:szCs w:val="20"/>
        </w:rPr>
      </w:pPr>
      <w:r w:rsidRPr="00727FC6">
        <w:rPr>
          <w:szCs w:val="20"/>
        </w:rPr>
        <w:t xml:space="preserve">18g. </w:t>
      </w:r>
      <w:r w:rsidRPr="00727FC6">
        <w:rPr>
          <w:i/>
          <w:szCs w:val="20"/>
        </w:rPr>
        <w:t>TOTAL</w:t>
      </w:r>
      <w:r w:rsidRPr="00727FC6">
        <w:rPr>
          <w:szCs w:val="20"/>
        </w:rPr>
        <w:t>—Will automatically calculate based on information in 18a.</w:t>
      </w:r>
    </w:p>
    <w:p w:rsidR="00CD44D6" w:rsidRPr="00727FC6" w:rsidP="00624182" w14:paraId="26EA949B" w14:textId="77777777">
      <w:pPr>
        <w:numPr>
          <w:ilvl w:val="0"/>
          <w:numId w:val="162"/>
        </w:numPr>
        <w:spacing w:after="120"/>
        <w:rPr>
          <w:i/>
        </w:rPr>
      </w:pPr>
      <w:r w:rsidRPr="00727FC6">
        <w:rPr>
          <w:i/>
        </w:rPr>
        <w:t>E.O 12372 Review</w:t>
      </w:r>
      <w:r w:rsidRPr="00727FC6">
        <w:rPr>
          <w:szCs w:val="20"/>
        </w:rPr>
        <w:t>—LMI programs are not subject to review; box 19c is checked “Program is not covered by E.O. 12372.”</w:t>
      </w:r>
    </w:p>
    <w:p w:rsidR="0046127F" w:rsidRPr="00727FC6" w:rsidP="00624182" w14:paraId="1053CBA4" w14:textId="77777777">
      <w:pPr>
        <w:numPr>
          <w:ilvl w:val="0"/>
          <w:numId w:val="162"/>
        </w:numPr>
        <w:spacing w:after="120"/>
        <w:rPr>
          <w:i/>
        </w:rPr>
      </w:pPr>
      <w:r w:rsidRPr="00727FC6">
        <w:rPr>
          <w:i/>
        </w:rPr>
        <w:t>Delinquent</w:t>
      </w:r>
      <w:r w:rsidRPr="00727FC6">
        <w:rPr>
          <w:i/>
          <w:szCs w:val="20"/>
        </w:rPr>
        <w:t xml:space="preserve"> on Federal Debt</w:t>
      </w:r>
      <w:r w:rsidRPr="00727FC6">
        <w:rPr>
          <w:szCs w:val="20"/>
        </w:rPr>
        <w:t xml:space="preserve">—Check Yes or No; if Yes, include an explanation on an additional page.  Categories of debt include, but are not limited to, delinquent audit disallowances, loans and taxes.  [Note:  This question applies to the </w:t>
      </w:r>
      <w:r w:rsidRPr="00727FC6" w:rsidR="00E31782">
        <w:rPr>
          <w:szCs w:val="20"/>
        </w:rPr>
        <w:t>s</w:t>
      </w:r>
      <w:r w:rsidRPr="00727FC6">
        <w:rPr>
          <w:szCs w:val="20"/>
        </w:rPr>
        <w:t xml:space="preserve">tate agency applying for Federal assistance, not to the authorized representative who signs the application for the </w:t>
      </w:r>
      <w:r w:rsidRPr="00727FC6" w:rsidR="00E31782">
        <w:rPr>
          <w:szCs w:val="20"/>
        </w:rPr>
        <w:t>s</w:t>
      </w:r>
      <w:r w:rsidRPr="00727FC6">
        <w:rPr>
          <w:szCs w:val="20"/>
        </w:rPr>
        <w:t>tate agency.]</w:t>
      </w:r>
    </w:p>
    <w:p w:rsidR="0046127F" w:rsidRPr="00727FC6" w:rsidP="00624182" w14:paraId="79B7FF75" w14:textId="3E8F0D3A">
      <w:pPr>
        <w:numPr>
          <w:ilvl w:val="0"/>
          <w:numId w:val="162"/>
        </w:numPr>
        <w:spacing w:after="120"/>
        <w:rPr>
          <w:i/>
        </w:rPr>
      </w:pPr>
      <w:r w:rsidRPr="00727FC6">
        <w:rPr>
          <w:i/>
        </w:rPr>
        <w:t xml:space="preserve">Authorized </w:t>
      </w:r>
      <w:r w:rsidRPr="00727FC6">
        <w:rPr>
          <w:i/>
          <w:szCs w:val="20"/>
        </w:rPr>
        <w:t>Representative</w:t>
      </w:r>
      <w:r w:rsidRPr="00727FC6">
        <w:rPr>
          <w:szCs w:val="20"/>
        </w:rPr>
        <w:t>—</w:t>
      </w:r>
      <w:r w:rsidR="00F435CD">
        <w:rPr>
          <w:szCs w:val="20"/>
        </w:rPr>
        <w:t xml:space="preserve">The Authorized Representative’s name will be prepopulated by GrantSolutions. </w:t>
      </w:r>
    </w:p>
    <w:p w:rsidR="00E25DE7" w:rsidRPr="00727FC6" w:rsidP="00E25DE7" w14:paraId="760A6B02" w14:textId="77777777">
      <w:pPr>
        <w:spacing w:after="120"/>
        <w:ind w:left="2160"/>
        <w:rPr>
          <w:i/>
        </w:rPr>
      </w:pPr>
    </w:p>
    <w:p w:rsidR="00CE2DFD" w:rsidRPr="00727FC6" w:rsidP="00952B51" w14:paraId="26073DA4" w14:textId="77777777">
      <w:pPr>
        <w:pStyle w:val="Heading3"/>
        <w:ind w:hanging="900"/>
      </w:pPr>
      <w:bookmarkStart w:id="612" w:name="_Toc318388004"/>
      <w:bookmarkStart w:id="613" w:name="_Toc318388423"/>
      <w:bookmarkStart w:id="614" w:name="_Toc360880564"/>
      <w:bookmarkStart w:id="615" w:name="_Toc452960257"/>
      <w:bookmarkStart w:id="616" w:name="_Toc164237386"/>
      <w:bookmarkStart w:id="617" w:name="_Toc190770155"/>
      <w:bookmarkStart w:id="618" w:name="_Toc192907998"/>
      <w:bookmarkStart w:id="619" w:name="_Toc197829269"/>
      <w:bookmarkStart w:id="620" w:name="_Toc220934193"/>
      <w:bookmarkStart w:id="621" w:name="_Toc318388426"/>
      <w:bookmarkStart w:id="622" w:name="_Toc355682072"/>
      <w:bookmarkStart w:id="623" w:name="_Toc127882917"/>
      <w:bookmarkEnd w:id="612"/>
      <w:bookmarkEnd w:id="613"/>
      <w:r w:rsidRPr="00727FC6">
        <w:t>Certification Regarding Debarment, Suspension, and Other Responsibility Matters</w:t>
      </w:r>
      <w:bookmarkEnd w:id="614"/>
      <w:bookmarkEnd w:id="615"/>
      <w:bookmarkEnd w:id="616"/>
      <w:bookmarkEnd w:id="617"/>
      <w:bookmarkEnd w:id="618"/>
      <w:bookmarkEnd w:id="619"/>
      <w:bookmarkEnd w:id="620"/>
      <w:bookmarkEnd w:id="621"/>
      <w:bookmarkEnd w:id="622"/>
      <w:bookmarkEnd w:id="623"/>
    </w:p>
    <w:p w:rsidR="00CE2DFD" w:rsidRPr="00727FC6" w:rsidP="00AE52F4" w14:paraId="7ED477C5" w14:textId="77777777">
      <w:pPr>
        <w:numPr>
          <w:ilvl w:val="0"/>
          <w:numId w:val="34"/>
        </w:numPr>
        <w:ind w:hanging="720"/>
        <w:rPr>
          <w:i/>
        </w:rPr>
      </w:pPr>
      <w:bookmarkStart w:id="624" w:name="_Toc160003351"/>
      <w:bookmarkStart w:id="625" w:name="_Toc160271596"/>
      <w:r w:rsidRPr="00727FC6">
        <w:rPr>
          <w:i/>
        </w:rPr>
        <w:t>Instructions--Primary Covered Transactions</w:t>
      </w:r>
      <w:bookmarkEnd w:id="624"/>
      <w:bookmarkEnd w:id="625"/>
    </w:p>
    <w:p w:rsidR="00CE2DFD" w:rsidRPr="00727FC6" w:rsidP="00AE52F4" w14:paraId="3803AD70" w14:textId="2B50A44C">
      <w:pPr>
        <w:numPr>
          <w:ilvl w:val="0"/>
          <w:numId w:val="35"/>
        </w:numPr>
      </w:pPr>
      <w:r w:rsidRPr="00727FC6">
        <w:rPr>
          <w:b/>
        </w:rPr>
        <w:t xml:space="preserve">By </w:t>
      </w:r>
      <w:r w:rsidR="00104F47">
        <w:rPr>
          <w:b/>
        </w:rPr>
        <w:t xml:space="preserve">signing and </w:t>
      </w:r>
      <w:r w:rsidRPr="00727FC6">
        <w:rPr>
          <w:b/>
        </w:rPr>
        <w:t>submitting this application or grant agreement, the prospective primary participant is providing the certification set out below</w:t>
      </w:r>
      <w:r w:rsidRPr="00727FC6">
        <w:t xml:space="preserve"> (see Section 2.b.).</w:t>
      </w:r>
    </w:p>
    <w:p w:rsidR="00CE2DFD" w:rsidRPr="00727FC6" w:rsidP="00AE52F4" w14:paraId="002178AF" w14:textId="77777777">
      <w:pPr>
        <w:numPr>
          <w:ilvl w:val="0"/>
          <w:numId w:val="35"/>
        </w:numPr>
      </w:pPr>
      <w:r w:rsidRPr="00727FC6">
        <w:t>The inability of a person to provide the certification required below will not necessarily result in denial of participation in this covered transaction.  The prospective participant will submit an explanation of why it cannot provide the certification set out below.  The certification or explanation will be considered in connection with the department or agency's determination whether to enter into this transaction.  However, failure of the prospective participant to furnish a certification or explanation will disqualify such person from participation in this transaction.</w:t>
      </w:r>
    </w:p>
    <w:p w:rsidR="00CE2DFD" w:rsidRPr="00727FC6" w:rsidP="00AE52F4" w14:paraId="1F1F80A2" w14:textId="77777777">
      <w:pPr>
        <w:numPr>
          <w:ilvl w:val="0"/>
          <w:numId w:val="35"/>
        </w:numPr>
      </w:pPr>
      <w:r w:rsidRPr="00727FC6">
        <w:t>The certification in this clause is a material representation of fact upon which reliance was placed when the department or agency determined to enter into this transaction.  If it is later determined that the prospective primary participant knowingly rendered an erroneous certification, in addition to other remedies available to the Federal Government, the department or agency may terminate this transaction for cause or default.</w:t>
      </w:r>
    </w:p>
    <w:p w:rsidR="00CE2DFD" w:rsidRPr="00727FC6" w:rsidP="00AE52F4" w14:paraId="16967D07" w14:textId="77777777">
      <w:pPr>
        <w:numPr>
          <w:ilvl w:val="0"/>
          <w:numId w:val="35"/>
        </w:numPr>
      </w:pPr>
      <w:r w:rsidRPr="00727FC6">
        <w:t>The prospective primary participant will provide immediate written notice to the department or agency to which this proposal is submitted if at any time the prospective primary participant learns its certification was erroneous when submitted or has become erroneous by reason of changed circumstances.</w:t>
      </w:r>
    </w:p>
    <w:p w:rsidR="00CE2DFD" w:rsidRPr="00727FC6" w:rsidP="00AE52F4" w14:paraId="264743EB" w14:textId="77777777">
      <w:pPr>
        <w:numPr>
          <w:ilvl w:val="0"/>
          <w:numId w:val="35"/>
        </w:numPr>
      </w:pPr>
      <w:r w:rsidRPr="00727FC6">
        <w:t>The terms "covered transaction</w:t>
      </w:r>
      <w:r w:rsidRPr="00727FC6" w:rsidR="00614853">
        <w:t>,"</w:t>
      </w:r>
      <w:r w:rsidRPr="00727FC6">
        <w:t xml:space="preserve"> "debarred</w:t>
      </w:r>
      <w:r w:rsidRPr="00727FC6" w:rsidR="00614853">
        <w:t>,"</w:t>
      </w:r>
      <w:r w:rsidRPr="00727FC6">
        <w:t xml:space="preserve"> "suspended</w:t>
      </w:r>
      <w:r w:rsidRPr="00727FC6" w:rsidR="00614853">
        <w:t>," "ineligible,"</w:t>
      </w:r>
      <w:r w:rsidRPr="00727FC6">
        <w:t xml:space="preserve"> "</w:t>
      </w:r>
      <w:r w:rsidRPr="00727FC6" w:rsidR="00614853">
        <w:t>lower tier covered transaction,"</w:t>
      </w:r>
      <w:r w:rsidRPr="00727FC6">
        <w:t xml:space="preserve"> "participant," "person</w:t>
      </w:r>
      <w:r w:rsidRPr="00727FC6" w:rsidR="00614853">
        <w:t>,"</w:t>
      </w:r>
      <w:r w:rsidRPr="00727FC6">
        <w:t xml:space="preserve"> "primary covered transaction</w:t>
      </w:r>
      <w:r w:rsidRPr="00727FC6" w:rsidR="00614853">
        <w:t>,"</w:t>
      </w:r>
      <w:r w:rsidRPr="00727FC6">
        <w:t xml:space="preserve"> "principal</w:t>
      </w:r>
      <w:r w:rsidRPr="00727FC6" w:rsidR="00614853">
        <w:t>," "proposal,"</w:t>
      </w:r>
      <w:r w:rsidRPr="00727FC6">
        <w:t xml:space="preserve"> and "voluntarily excluded," as used in this clause, have the meanings set out in the Definitions and Coverage sections of the rules implementing Executive Order 12549 [29 CFR 98.105 and 29 CFR 98.110].  You may contact the department or agency to which this proposal is being submitted for assistance in obtaining a copy of those regulations.</w:t>
      </w:r>
    </w:p>
    <w:p w:rsidR="00CE2DFD" w:rsidRPr="00727FC6" w:rsidP="00AE52F4" w14:paraId="17056810" w14:textId="77777777">
      <w:pPr>
        <w:numPr>
          <w:ilvl w:val="0"/>
          <w:numId w:val="35"/>
        </w:numPr>
      </w:pPr>
      <w:r w:rsidRPr="00727FC6">
        <w:t>The prospective primary participant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department or agency entering into this transaction.</w:t>
      </w:r>
    </w:p>
    <w:p w:rsidR="00CE2DFD" w:rsidRPr="00727FC6" w:rsidP="00AE52F4" w14:paraId="4575F18C" w14:textId="77777777">
      <w:pPr>
        <w:numPr>
          <w:ilvl w:val="0"/>
          <w:numId w:val="35"/>
        </w:numPr>
      </w:pPr>
      <w:r w:rsidRPr="00727FC6">
        <w:t>The prospective primary participant further agrees by submitting this proposal that it will include the clause titled "Certification Regarding Debarment, Suspension, Ineligibility and Voluntary Exclusion--Lower Tier Covered Transactions," provided by the department or agency entering into this covered transaction, without modification, in all lower tier covered transactions and in all solicitations for lower tier covered transactions.</w:t>
      </w:r>
    </w:p>
    <w:p w:rsidR="00CE2DFD" w:rsidRPr="00727FC6" w:rsidP="00AE52F4" w14:paraId="58C0697D" w14:textId="77777777">
      <w:pPr>
        <w:numPr>
          <w:ilvl w:val="0"/>
          <w:numId w:val="35"/>
        </w:numPr>
      </w:pPr>
      <w:r w:rsidRPr="00727FC6">
        <w:t xml:space="preserve">A participant in a covered transaction may rely upon a certification of a prospective participant in a lower tier covered transaction that it is not proposed for debarment under 48 CFR part 9, Subpart 9 debarred, suspended, ineligible, or voluntarily excluded from the covered transaction, unless it knows that the certification is erroneous.  A participant may </w:t>
      </w:r>
      <w:r w:rsidRPr="00727FC6">
        <w:t xml:space="preserve">decide the method and frequency by which it determines the eligibility of its principals.  Each participant may, but is not required to, check the List of Parties Excluded from Federal Procurement and </w:t>
      </w:r>
      <w:r w:rsidRPr="00727FC6">
        <w:t>Nonprocurement</w:t>
      </w:r>
      <w:r w:rsidRPr="00727FC6">
        <w:t xml:space="preserve"> Programs.</w:t>
      </w:r>
    </w:p>
    <w:p w:rsidR="00CE2DFD" w:rsidRPr="00727FC6" w:rsidP="00AE52F4" w14:paraId="689BD43F" w14:textId="77777777">
      <w:pPr>
        <w:numPr>
          <w:ilvl w:val="0"/>
          <w:numId w:val="35"/>
        </w:numPr>
      </w:pPr>
      <w:r w:rsidRPr="00727FC6">
        <w:t>Nothing contained in the foregoing will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rsidR="00CC3669" w:rsidRPr="00727FC6" w:rsidP="00AE52F4" w14:paraId="3D2A6E0C" w14:textId="77777777">
      <w:pPr>
        <w:numPr>
          <w:ilvl w:val="0"/>
          <w:numId w:val="35"/>
        </w:numPr>
      </w:pPr>
      <w:r w:rsidRPr="00727FC6">
        <w:t>Except for transactions authorized under paragraph 6 of these instructions, if a participant in a covered transaction knowingly enters into a lower tier covered transactions with a person who is proposed for debarment under 48 CFR part 9, Subpart 9.4, suspended, debarred, ineligible, or voluntarily excluded from participation in this transaction, in addition to other remedies available to the Federal Government, the department or agency may terminate this transaction for cause or default.</w:t>
      </w:r>
      <w:bookmarkStart w:id="626" w:name="_Toc160003352"/>
      <w:bookmarkStart w:id="627" w:name="_Toc160271597"/>
    </w:p>
    <w:p w:rsidR="00CE2DFD" w:rsidRPr="00727FC6" w:rsidP="00AE52F4" w14:paraId="1FCC9130" w14:textId="77777777">
      <w:pPr>
        <w:numPr>
          <w:ilvl w:val="0"/>
          <w:numId w:val="34"/>
        </w:numPr>
        <w:ind w:hanging="720"/>
        <w:rPr>
          <w:i/>
        </w:rPr>
      </w:pPr>
      <w:r w:rsidRPr="00727FC6">
        <w:rPr>
          <w:i/>
        </w:rPr>
        <w:t>Certification--Primary Covered Transactions</w:t>
      </w:r>
      <w:bookmarkEnd w:id="626"/>
      <w:bookmarkEnd w:id="627"/>
    </w:p>
    <w:p w:rsidR="00CE2DFD" w:rsidRPr="00727FC6" w:rsidP="0046127F" w14:paraId="05EA9537" w14:textId="77777777">
      <w:pPr>
        <w:ind w:left="1440"/>
      </w:pPr>
      <w:r w:rsidRPr="00727FC6">
        <w:t xml:space="preserve">This certification is required by the regulations implementing Executive Order 12549, Debarment and Suspension, 29 CFR 98.510, Participants' responsibilities.  </w:t>
      </w:r>
    </w:p>
    <w:p w:rsidR="00CE2DFD" w:rsidRPr="00727FC6" w:rsidP="00AE52F4" w14:paraId="136B09FE" w14:textId="77777777">
      <w:pPr>
        <w:numPr>
          <w:ilvl w:val="0"/>
          <w:numId w:val="36"/>
        </w:numPr>
      </w:pPr>
      <w:r w:rsidRPr="00727FC6">
        <w:t>The prospective participant certifies to the best of its knowledge and belief, that it and its principals:</w:t>
      </w:r>
    </w:p>
    <w:p w:rsidR="00CE2DFD" w:rsidRPr="00727FC6" w:rsidP="00AE52F4" w14:paraId="0C6B12CB" w14:textId="77777777">
      <w:pPr>
        <w:numPr>
          <w:ilvl w:val="1"/>
          <w:numId w:val="34"/>
        </w:numPr>
        <w:ind w:left="2160"/>
      </w:pPr>
      <w:r w:rsidRPr="00727FC6">
        <w:t>Are not presently debarred, suspended, proposed for debarment, declared ineligible, or voluntarily excluded from covered transactions by any Federal department or agency;</w:t>
      </w:r>
    </w:p>
    <w:p w:rsidR="00CE2DFD" w:rsidRPr="00727FC6" w:rsidP="00AE52F4" w14:paraId="02BCAE19" w14:textId="77777777">
      <w:pPr>
        <w:numPr>
          <w:ilvl w:val="1"/>
          <w:numId w:val="34"/>
        </w:numPr>
        <w:ind w:left="2160"/>
      </w:pPr>
      <w:r w:rsidRPr="00727FC6">
        <w:t xml:space="preserve">Have not within a three-year period preceding this proposal been convicted of or had a civil judgment rendered against them for commission of fraud or a criminal offense in connection with obtaining, attempting to obtain, or performing a public (Federal, </w:t>
      </w:r>
      <w:r w:rsidRPr="00727FC6" w:rsidR="00E31782">
        <w:t>s</w:t>
      </w:r>
      <w:r w:rsidRPr="00727FC6" w:rsidR="00E4459D">
        <w:t>tate</w:t>
      </w:r>
      <w:r w:rsidRPr="00727FC6">
        <w:t xml:space="preserve"> or local) transaction or contract under a public transaction; violation of Federal or </w:t>
      </w:r>
      <w:r w:rsidRPr="00727FC6" w:rsidR="00E31782">
        <w:t>s</w:t>
      </w:r>
      <w:r w:rsidRPr="00727FC6" w:rsidR="00E4459D">
        <w:t>tate</w:t>
      </w:r>
      <w:r w:rsidRPr="00727FC6">
        <w:t xml:space="preserve"> antitrust statutes or commission of embezzlement, theft, forgery, bribery, falsification or destruction of records, making false </w:t>
      </w:r>
      <w:r w:rsidRPr="00727FC6" w:rsidR="003A1545">
        <w:t>s</w:t>
      </w:r>
      <w:r w:rsidRPr="00727FC6" w:rsidR="00E4459D">
        <w:t>tate</w:t>
      </w:r>
      <w:r w:rsidRPr="00727FC6">
        <w:t>ments, or receiving stolen property;</w:t>
      </w:r>
    </w:p>
    <w:p w:rsidR="00CE2DFD" w:rsidRPr="00727FC6" w:rsidP="00AE52F4" w14:paraId="1B6F98FA" w14:textId="77777777">
      <w:pPr>
        <w:numPr>
          <w:ilvl w:val="1"/>
          <w:numId w:val="34"/>
        </w:numPr>
        <w:ind w:left="2160"/>
      </w:pPr>
      <w:r w:rsidRPr="00727FC6">
        <w:t xml:space="preserve">Are not presently indicted for or otherwise criminally or civilly charged by a governmental entity (Federal, </w:t>
      </w:r>
      <w:r w:rsidRPr="00727FC6" w:rsidR="00E31782">
        <w:t>s</w:t>
      </w:r>
      <w:r w:rsidRPr="00727FC6" w:rsidR="00E4459D">
        <w:t>tate</w:t>
      </w:r>
      <w:r w:rsidRPr="00727FC6">
        <w:t xml:space="preserve"> or local) with commission of any of the offenses enumerated in paragraph (1)(b) of this certification; and</w:t>
      </w:r>
    </w:p>
    <w:p w:rsidR="00CE2DFD" w:rsidRPr="00727FC6" w:rsidP="00AE52F4" w14:paraId="234C6286" w14:textId="77777777">
      <w:pPr>
        <w:numPr>
          <w:ilvl w:val="1"/>
          <w:numId w:val="34"/>
        </w:numPr>
        <w:ind w:left="2160"/>
      </w:pPr>
      <w:r w:rsidRPr="00727FC6">
        <w:t xml:space="preserve">Have not within a three-year period preceding this application/proposal had one or more public transactions (Federal, </w:t>
      </w:r>
      <w:r w:rsidRPr="00727FC6" w:rsidR="00E31782">
        <w:t>s</w:t>
      </w:r>
      <w:r w:rsidRPr="00727FC6" w:rsidR="00E4459D">
        <w:t>tate</w:t>
      </w:r>
      <w:r w:rsidRPr="00727FC6">
        <w:t xml:space="preserve"> or local) terminated for cause or default.</w:t>
      </w:r>
    </w:p>
    <w:p w:rsidR="00CE2DFD" w:rsidRPr="00727FC6" w:rsidP="00AE52F4" w14:paraId="446C85E5" w14:textId="77777777">
      <w:pPr>
        <w:numPr>
          <w:ilvl w:val="0"/>
          <w:numId w:val="36"/>
        </w:numPr>
      </w:pPr>
      <w:r w:rsidRPr="00727FC6">
        <w:t xml:space="preserve">Where the prospective primary participant is unable to certify to any of the </w:t>
      </w:r>
      <w:r w:rsidRPr="00727FC6" w:rsidR="003A1545">
        <w:t>s</w:t>
      </w:r>
      <w:r w:rsidRPr="00727FC6" w:rsidR="00E4459D">
        <w:t>tate</w:t>
      </w:r>
      <w:r w:rsidRPr="00727FC6">
        <w:t>ments in this certification, such prospective participant will attach an explanation to this proposal.</w:t>
      </w:r>
    </w:p>
    <w:p w:rsidR="00CE2DFD" w:rsidRPr="00727FC6" w:rsidP="00AE52F4" w14:paraId="12598C85" w14:textId="77777777">
      <w:pPr>
        <w:numPr>
          <w:ilvl w:val="0"/>
          <w:numId w:val="34"/>
        </w:numPr>
        <w:ind w:hanging="720"/>
        <w:rPr>
          <w:i/>
        </w:rPr>
      </w:pPr>
      <w:bookmarkStart w:id="628" w:name="_Toc160003353"/>
      <w:bookmarkStart w:id="629" w:name="_Toc160271598"/>
      <w:r w:rsidRPr="00727FC6">
        <w:rPr>
          <w:i/>
        </w:rPr>
        <w:t>Instructions--Lower</w:t>
      </w:r>
      <w:r w:rsidRPr="00727FC6">
        <w:rPr>
          <w:i/>
        </w:rPr>
        <w:noBreakHyphen/>
        <w:t>Tier Covered Transactions</w:t>
      </w:r>
      <w:bookmarkEnd w:id="628"/>
      <w:bookmarkEnd w:id="629"/>
    </w:p>
    <w:p w:rsidR="00CE2DFD" w:rsidRPr="00727FC6" w:rsidP="00AE52F4" w14:paraId="10707421" w14:textId="77777777">
      <w:pPr>
        <w:numPr>
          <w:ilvl w:val="0"/>
          <w:numId w:val="37"/>
        </w:numPr>
        <w:rPr>
          <w:b/>
        </w:rPr>
      </w:pPr>
      <w:r w:rsidRPr="00727FC6">
        <w:rPr>
          <w:b/>
        </w:rPr>
        <w:t>By signing and submitting this application or grant agreement, the prospective lower tier participant is providing the certification set out below.</w:t>
      </w:r>
    </w:p>
    <w:p w:rsidR="00CE2DFD" w:rsidRPr="00727FC6" w:rsidP="00AE52F4" w14:paraId="4523D71A" w14:textId="77777777">
      <w:pPr>
        <w:numPr>
          <w:ilvl w:val="0"/>
          <w:numId w:val="37"/>
        </w:numPr>
      </w:pPr>
      <w:r w:rsidRPr="00727FC6">
        <w:t>The certification in this clause is a material representation of fact upon which reliance was placed when this transaction was entered into.  If it is later determined that the prospective lower tier participant knowingly rendered an erroneous certification, in addition to other remedies available to the Federal Government, the department or agency with which this transaction originated may pursue available remedies, including suspension and/or debarment.</w:t>
      </w:r>
    </w:p>
    <w:p w:rsidR="00CE2DFD" w:rsidRPr="00727FC6" w:rsidP="00AE52F4" w14:paraId="0AFFD45E" w14:textId="77777777">
      <w:pPr>
        <w:numPr>
          <w:ilvl w:val="0"/>
          <w:numId w:val="37"/>
        </w:numPr>
      </w:pPr>
      <w:r w:rsidRPr="00727FC6">
        <w:t>The prospective lower tier participant shall provide immediate written notice to the person to whom this proposal is submitted if at any time the prospective lower tier participant learns that its certification was erroneous when submitted or had become erroneous by reason of changed circumstances.</w:t>
      </w:r>
    </w:p>
    <w:p w:rsidR="00CE2DFD" w:rsidRPr="00727FC6" w:rsidP="00AE52F4" w14:paraId="1382DE69" w14:textId="77777777">
      <w:pPr>
        <w:numPr>
          <w:ilvl w:val="0"/>
          <w:numId w:val="37"/>
        </w:numPr>
      </w:pPr>
      <w:r w:rsidRPr="00727FC6">
        <w:t>The terms "covered transaction</w:t>
      </w:r>
      <w:r w:rsidRPr="00727FC6" w:rsidR="004E2523">
        <w:t>,"</w:t>
      </w:r>
      <w:r w:rsidRPr="00727FC6">
        <w:t xml:space="preserve"> "debarred</w:t>
      </w:r>
      <w:r w:rsidRPr="00727FC6" w:rsidR="004E2523">
        <w:t>," "suspended,"</w:t>
      </w:r>
      <w:r w:rsidRPr="00727FC6">
        <w:t xml:space="preserve"> "ineligible</w:t>
      </w:r>
      <w:r w:rsidRPr="00727FC6" w:rsidR="004E2523">
        <w:t>,"</w:t>
      </w:r>
      <w:r w:rsidRPr="00727FC6">
        <w:t xml:space="preserve"> "</w:t>
      </w:r>
      <w:r w:rsidRPr="00727FC6" w:rsidR="004E2523">
        <w:t>lower tier covered transaction," "participant," "person,"</w:t>
      </w:r>
      <w:r w:rsidRPr="00727FC6">
        <w:t xml:space="preserve"> "primary </w:t>
      </w:r>
      <w:r w:rsidRPr="00727FC6" w:rsidR="004E2523">
        <w:t>covered transaction," "principal," "proposal,"</w:t>
      </w:r>
      <w:r w:rsidRPr="00727FC6">
        <w:t xml:space="preserve"> and "voluntarily excluded," as used in this clause, have the meaning set out in the Definitions and Coverage sections of the rules implementing Executive Order 12549 [29 CFR 98.105 and 29 CFR 98.110].  You may contact the person to which this proposal is submitted for assistance in obtaining a copy of those regulations.</w:t>
      </w:r>
    </w:p>
    <w:p w:rsidR="00CE2DFD" w:rsidRPr="00727FC6" w:rsidP="00AE52F4" w14:paraId="1E9B27D5" w14:textId="77777777">
      <w:pPr>
        <w:numPr>
          <w:ilvl w:val="0"/>
          <w:numId w:val="37"/>
        </w:numPr>
      </w:pPr>
      <w:r w:rsidRPr="00727FC6">
        <w:t>The prospective lower tier participant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department or agency with which this transaction originated.</w:t>
      </w:r>
    </w:p>
    <w:p w:rsidR="00CE2DFD" w:rsidRPr="00727FC6" w:rsidP="00AE52F4" w14:paraId="4153C702" w14:textId="77777777">
      <w:pPr>
        <w:numPr>
          <w:ilvl w:val="0"/>
          <w:numId w:val="37"/>
        </w:numPr>
      </w:pPr>
      <w:r w:rsidRPr="00727FC6">
        <w:t>The prospective lower tier participant further agrees by submitting this proposal that it will include the clause titled "Certification Regarding Debarment, Suspension, Ineligibility and Voluntary Exclusion--Lower Tier Covered Transactions," provided by the department or agency entering into this covered transaction, without modification, in all lower tier covered transactions and in all solicitations for lower tier covered transactions.</w:t>
      </w:r>
    </w:p>
    <w:p w:rsidR="00CE2DFD" w:rsidRPr="00727FC6" w:rsidP="00AE52F4" w14:paraId="46066D25" w14:textId="77777777">
      <w:pPr>
        <w:numPr>
          <w:ilvl w:val="0"/>
          <w:numId w:val="37"/>
        </w:numPr>
      </w:pPr>
      <w:r w:rsidRPr="00727FC6">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List of Parties Excluded from Federal Procurement and </w:t>
      </w:r>
      <w:r w:rsidRPr="00727FC6">
        <w:t>Nonprocurement</w:t>
      </w:r>
      <w:r w:rsidRPr="00727FC6">
        <w:t xml:space="preserve"> Programs.</w:t>
      </w:r>
    </w:p>
    <w:p w:rsidR="00CE2DFD" w:rsidRPr="00727FC6" w:rsidP="00AE52F4" w14:paraId="7F9600F9" w14:textId="77777777">
      <w:pPr>
        <w:numPr>
          <w:ilvl w:val="0"/>
          <w:numId w:val="37"/>
        </w:numPr>
      </w:pPr>
      <w:r w:rsidRPr="00727FC6">
        <w:t>Nothing contained in the foregoing will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rsidR="00CE2DFD" w:rsidRPr="00727FC6" w:rsidP="00AE52F4" w14:paraId="38B05D2C" w14:textId="77777777">
      <w:pPr>
        <w:numPr>
          <w:ilvl w:val="0"/>
          <w:numId w:val="37"/>
        </w:numPr>
      </w:pPr>
      <w:r w:rsidRPr="00727FC6">
        <w:t>Except for transactions authorized under paragraph 5 of these instructions, if a participant in a covered transaction knowingly enters into a lower tier covered transactions with a person who is proposed for debarment under 48 CFR Part 9, Subpart 9,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rsidR="00CE2DFD" w:rsidRPr="00727FC6" w:rsidP="00AE52F4" w14:paraId="60F33F9E" w14:textId="77777777">
      <w:pPr>
        <w:numPr>
          <w:ilvl w:val="0"/>
          <w:numId w:val="34"/>
        </w:numPr>
        <w:ind w:hanging="720"/>
        <w:rPr>
          <w:i/>
        </w:rPr>
      </w:pPr>
      <w:bookmarkStart w:id="630" w:name="_Toc160003354"/>
      <w:bookmarkStart w:id="631" w:name="_Toc160271599"/>
      <w:r w:rsidRPr="00727FC6">
        <w:rPr>
          <w:i/>
        </w:rPr>
        <w:t>Certification--Lower</w:t>
      </w:r>
      <w:r w:rsidRPr="00727FC6">
        <w:rPr>
          <w:i/>
        </w:rPr>
        <w:noBreakHyphen/>
        <w:t>Tier Covered Transactions</w:t>
      </w:r>
      <w:bookmarkEnd w:id="630"/>
      <w:bookmarkEnd w:id="631"/>
    </w:p>
    <w:p w:rsidR="00CE2DFD" w:rsidRPr="00727FC6" w:rsidP="009F667A" w14:paraId="6EDC7A0B" w14:textId="77777777">
      <w:pPr>
        <w:ind w:left="1440"/>
      </w:pPr>
      <w:r w:rsidRPr="00727FC6">
        <w:t xml:space="preserve">This certification is required by the regulations implementing Executive Order 12549, Debarment and Suspension, 29 CFR 98.510, Participants' responsibilities.  </w:t>
      </w:r>
    </w:p>
    <w:p w:rsidR="00CE2DFD" w:rsidRPr="00727FC6" w:rsidP="00AE52F4" w14:paraId="1B42FC8C" w14:textId="77777777">
      <w:pPr>
        <w:numPr>
          <w:ilvl w:val="0"/>
          <w:numId w:val="38"/>
        </w:numPr>
      </w:pPr>
      <w:r w:rsidRPr="00727FC6">
        <w:t>The prospective lower tier participant certifies, by submission of this proposal, that neither it nor its principals are presently debarred, suspended, proposed for debarment, declared ineligible, or voluntarily excluded from participation in this transaction by any Federal department or agency.</w:t>
      </w:r>
    </w:p>
    <w:p w:rsidR="009F667A" w:rsidRPr="00727FC6" w:rsidP="00AE52F4" w14:paraId="73DF46C5" w14:textId="77777777">
      <w:pPr>
        <w:numPr>
          <w:ilvl w:val="0"/>
          <w:numId w:val="38"/>
        </w:numPr>
      </w:pPr>
      <w:r w:rsidRPr="00727FC6">
        <w:t xml:space="preserve">Where the prospective lower tier participant is unable to certify to any of the </w:t>
      </w:r>
      <w:r w:rsidRPr="00727FC6" w:rsidR="003A1545">
        <w:t>s</w:t>
      </w:r>
      <w:r w:rsidRPr="00727FC6" w:rsidR="00E4459D">
        <w:t>tate</w:t>
      </w:r>
      <w:r w:rsidRPr="00727FC6">
        <w:t>ments in this certification, such prospective participant will attach an explanation to this proposal.</w:t>
      </w:r>
    </w:p>
    <w:p w:rsidR="00CE2DFD" w:rsidRPr="00727FC6" w:rsidP="00952B51" w14:paraId="57AAF172" w14:textId="77777777">
      <w:pPr>
        <w:pStyle w:val="Heading3"/>
        <w:ind w:hanging="900"/>
      </w:pPr>
      <w:bookmarkStart w:id="632" w:name="_Toc360880565"/>
      <w:bookmarkStart w:id="633" w:name="_Toc388872713"/>
      <w:bookmarkStart w:id="634" w:name="_Toc452960258"/>
      <w:bookmarkStart w:id="635" w:name="_Toc164237387"/>
      <w:bookmarkStart w:id="636" w:name="_Toc190770156"/>
      <w:bookmarkStart w:id="637" w:name="_Toc192907999"/>
      <w:bookmarkStart w:id="638" w:name="_Toc197829270"/>
      <w:bookmarkStart w:id="639" w:name="_Toc220934194"/>
      <w:bookmarkStart w:id="640" w:name="_Toc318388427"/>
      <w:bookmarkStart w:id="641" w:name="_Toc355682073"/>
      <w:bookmarkStart w:id="642" w:name="_Toc127882918"/>
      <w:r w:rsidRPr="00727FC6">
        <w:t>Drug-Free Workplace Certification</w:t>
      </w:r>
      <w:bookmarkEnd w:id="632"/>
      <w:bookmarkEnd w:id="633"/>
      <w:bookmarkEnd w:id="634"/>
      <w:bookmarkEnd w:id="635"/>
      <w:bookmarkEnd w:id="636"/>
      <w:bookmarkEnd w:id="637"/>
      <w:bookmarkEnd w:id="638"/>
      <w:bookmarkEnd w:id="639"/>
      <w:bookmarkEnd w:id="640"/>
      <w:bookmarkEnd w:id="641"/>
      <w:bookmarkEnd w:id="642"/>
    </w:p>
    <w:p w:rsidR="00CE2DFD" w:rsidRPr="00727FC6" w:rsidP="00AE52F4" w14:paraId="53FD823F" w14:textId="77777777">
      <w:pPr>
        <w:numPr>
          <w:ilvl w:val="0"/>
          <w:numId w:val="39"/>
        </w:numPr>
        <w:ind w:firstLine="0"/>
        <w:rPr>
          <w:i/>
        </w:rPr>
      </w:pPr>
      <w:bookmarkStart w:id="643" w:name="_Toc160003355"/>
      <w:bookmarkStart w:id="644" w:name="_Toc160271600"/>
      <w:r w:rsidRPr="00727FC6">
        <w:rPr>
          <w:i/>
        </w:rPr>
        <w:t>Instructions</w:t>
      </w:r>
      <w:bookmarkEnd w:id="643"/>
      <w:bookmarkEnd w:id="644"/>
    </w:p>
    <w:p w:rsidR="00CE2DFD" w:rsidRPr="00727FC6" w:rsidP="00AE52F4" w14:paraId="3F7A90F0" w14:textId="77777777">
      <w:pPr>
        <w:numPr>
          <w:ilvl w:val="0"/>
          <w:numId w:val="40"/>
        </w:numPr>
      </w:pPr>
      <w:r w:rsidRPr="00727FC6">
        <w:t>By signing and/or submitting this application or grant agreement, the grantee is providing the certification set out below (see Section b.1.); however, see also Section b.2.</w:t>
      </w:r>
    </w:p>
    <w:p w:rsidR="00CE2DFD" w:rsidRPr="00727FC6" w:rsidP="00AE52F4" w14:paraId="5C173029" w14:textId="77777777">
      <w:pPr>
        <w:numPr>
          <w:ilvl w:val="0"/>
          <w:numId w:val="40"/>
        </w:numPr>
      </w:pPr>
      <w:r w:rsidRPr="00727FC6">
        <w:t>The certification set out below is a material representation of fact upon which reliance is placed when the agency awards the grant.  If it is later determined that the grantee knowingly rendered a false certification, or otherwise violates the requirements of the Drug-Free Workplace Act, the agency, in addition to any other remedies available to the Federal Government, may take action authorized under the Drug-Free Workplace Act.</w:t>
      </w:r>
    </w:p>
    <w:p w:rsidR="00CE2DFD" w:rsidRPr="00727FC6" w:rsidP="00AE52F4" w14:paraId="009F8118" w14:textId="77777777">
      <w:pPr>
        <w:numPr>
          <w:ilvl w:val="0"/>
          <w:numId w:val="40"/>
        </w:numPr>
      </w:pPr>
      <w:r w:rsidRPr="00727FC6">
        <w:t>Workplaces under grants, for grantees other than individuals, need not be identified on the certification.  If known, they may be identified in the grant application.  If the grantee does not identify the workplaces at the time of application, or upon award, if there is no application, the grantee must keep the identity of the workplace(s) on file in its office and make the information available for Federal inspection.  Failure to identify all known workplaces constitutes a violation of the grantee's drug-free workplace requirements.</w:t>
      </w:r>
    </w:p>
    <w:p w:rsidR="00CE2DFD" w:rsidRPr="00727FC6" w:rsidP="00AE52F4" w14:paraId="0228344A" w14:textId="77777777">
      <w:pPr>
        <w:numPr>
          <w:ilvl w:val="0"/>
          <w:numId w:val="40"/>
        </w:numPr>
      </w:pPr>
      <w:r w:rsidRPr="00727FC6">
        <w:t xml:space="preserve">Workplace identifications must include the actual address of buildings (or parts of buildings) or other sites where work under the grant takes place.  Categorical descriptions may be used (e.g., all vehicles of a mass transit authority or </w:t>
      </w:r>
      <w:r w:rsidRPr="00727FC6" w:rsidR="00E31782">
        <w:t>s</w:t>
      </w:r>
      <w:r w:rsidRPr="00727FC6" w:rsidR="00E4459D">
        <w:t>tate</w:t>
      </w:r>
      <w:r w:rsidRPr="00727FC6">
        <w:t xml:space="preserve"> highway department while in operation.  </w:t>
      </w:r>
      <w:r w:rsidRPr="00727FC6" w:rsidR="00E4459D">
        <w:t>State</w:t>
      </w:r>
      <w:r w:rsidRPr="00727FC6">
        <w:t xml:space="preserve"> employees in each local unemployment office, performers in concert halls or radio studios).</w:t>
      </w:r>
    </w:p>
    <w:p w:rsidR="00CE2DFD" w:rsidRPr="00727FC6" w:rsidP="00AE52F4" w14:paraId="5B6AA1B2" w14:textId="77777777">
      <w:pPr>
        <w:numPr>
          <w:ilvl w:val="0"/>
          <w:numId w:val="40"/>
        </w:numPr>
      </w:pPr>
      <w:r w:rsidRPr="00727FC6">
        <w:t>If the workplace identified to the agency changes during the performance of the grant, the grantee will inform the agency of the change(s), if it previously identified the workplaces in question (see paragraph (3)).</w:t>
      </w:r>
    </w:p>
    <w:p w:rsidR="00CE2DFD" w:rsidRPr="00727FC6" w:rsidP="00AE52F4" w14:paraId="24CA1273" w14:textId="77777777">
      <w:pPr>
        <w:numPr>
          <w:ilvl w:val="0"/>
          <w:numId w:val="40"/>
        </w:numPr>
      </w:pPr>
      <w:r w:rsidRPr="00727FC6">
        <w:t xml:space="preserve">Definitions of terms in the </w:t>
      </w:r>
      <w:r w:rsidRPr="00727FC6">
        <w:t>Nonprocurement</w:t>
      </w:r>
      <w:r w:rsidRPr="00727FC6">
        <w:t xml:space="preserve"> Suspension and Debarment common rule and Drug-Free Workplace common rule apply to this certification.  Grantees' attention is called, in particular, to the following definitions from these rules:</w:t>
      </w:r>
    </w:p>
    <w:p w:rsidR="00CE2DFD" w:rsidRPr="00727FC6" w:rsidP="009F667A" w14:paraId="77329CC4" w14:textId="77777777">
      <w:pPr>
        <w:ind w:left="1800"/>
      </w:pPr>
      <w:r w:rsidRPr="00727FC6">
        <w:t>"Controlled substance" means a controlled substance in Schedules I through V of the Controlled Substances Act (21 USC. 812) and as further defined by regulation (21 CFR 1308.11 through 1308.15);</w:t>
      </w:r>
    </w:p>
    <w:p w:rsidR="00CE2DFD" w:rsidRPr="00727FC6" w:rsidP="009F667A" w14:paraId="6BB506FB" w14:textId="77777777">
      <w:pPr>
        <w:ind w:left="1800"/>
      </w:pPr>
      <w:r w:rsidRPr="00727FC6">
        <w:t xml:space="preserve">"Conviction" means a finding of guilt (including a plea of nolo contendere) or imposition of sentence, or both, by any judicial body charged with the responsibility to determine violations of the Federal or </w:t>
      </w:r>
      <w:r w:rsidRPr="00727FC6" w:rsidR="00E31782">
        <w:t>s</w:t>
      </w:r>
      <w:r w:rsidRPr="00727FC6" w:rsidR="00E4459D">
        <w:t>tate</w:t>
      </w:r>
      <w:r w:rsidRPr="00727FC6">
        <w:t xml:space="preserve"> criminal drug statutes;</w:t>
      </w:r>
    </w:p>
    <w:p w:rsidR="00CE2DFD" w:rsidRPr="00727FC6" w:rsidP="009F667A" w14:paraId="1AD9CE16" w14:textId="77777777">
      <w:pPr>
        <w:ind w:left="1800"/>
      </w:pPr>
      <w:r w:rsidRPr="00727FC6">
        <w:t>"Criminal drug statute" means a Federal or non-Federal criminal statute involving the manufacture, distribution, dispensing, use, or possession of any controlled substance;</w:t>
      </w:r>
    </w:p>
    <w:p w:rsidR="00CE2DFD" w:rsidRPr="00727FC6" w:rsidP="001405D3" w14:paraId="30C3E20F" w14:textId="77777777">
      <w:pPr>
        <w:ind w:left="1800"/>
      </w:pPr>
      <w:r w:rsidRPr="00727FC6">
        <w:t>"Employee" means the employee of a grantee directly engaged in the performance of work under a grant, including: (</w:t>
      </w:r>
      <w:r w:rsidRPr="00727FC6">
        <w:t>i</w:t>
      </w:r>
      <w:r w:rsidRPr="00727FC6">
        <w:t xml:space="preserve">) All "direct charge" employees; (ii) All "indirect charge" employees unless their impact or involvement is insignificant to the performance of the grant; and, (iii) Temporary personnel and consultants who are directly engaged in the performance of work under the grant and who are on the grantee's payroll.  This definition does not include workers not on the payroll of the grantee (e.g., volunteers, even if used to meet a matching </w:t>
      </w:r>
      <w:r w:rsidRPr="00727FC6">
        <w:t>requirement; consultants or independent contractors not on the grantee's payroll; or employees of subrecipients or subcontractors in covered workplaces).</w:t>
      </w:r>
    </w:p>
    <w:p w:rsidR="00CE2DFD" w:rsidRPr="00727FC6" w:rsidP="00AE52F4" w14:paraId="65C41889" w14:textId="77777777">
      <w:pPr>
        <w:numPr>
          <w:ilvl w:val="0"/>
          <w:numId w:val="39"/>
        </w:numPr>
        <w:ind w:firstLine="0"/>
        <w:rPr>
          <w:i/>
        </w:rPr>
      </w:pPr>
      <w:bookmarkStart w:id="645" w:name="_Toc160003356"/>
      <w:bookmarkStart w:id="646" w:name="_Toc160271601"/>
      <w:r w:rsidRPr="00727FC6">
        <w:rPr>
          <w:i/>
        </w:rPr>
        <w:t>Certification Regarding Drug-Free Workplace Requirements</w:t>
      </w:r>
      <w:bookmarkEnd w:id="645"/>
      <w:bookmarkEnd w:id="646"/>
    </w:p>
    <w:p w:rsidR="00CE2DFD" w:rsidRPr="00727FC6" w:rsidP="00AE52F4" w14:paraId="2EEE3DBA" w14:textId="77777777">
      <w:pPr>
        <w:numPr>
          <w:ilvl w:val="0"/>
          <w:numId w:val="41"/>
        </w:numPr>
      </w:pPr>
      <w:r w:rsidRPr="00727FC6">
        <w:t>The grantee certifies that it will or will continue to provide a drug-free workplace by:</w:t>
      </w:r>
    </w:p>
    <w:p w:rsidR="00CE2DFD" w:rsidRPr="00727FC6" w:rsidP="00AE52F4" w14:paraId="04C2C903" w14:textId="77777777">
      <w:pPr>
        <w:numPr>
          <w:ilvl w:val="1"/>
          <w:numId w:val="39"/>
        </w:numPr>
        <w:ind w:left="2160"/>
      </w:pPr>
      <w:r w:rsidRPr="00727FC6">
        <w:t xml:space="preserve">Publishing a </w:t>
      </w:r>
      <w:r w:rsidRPr="00727FC6" w:rsidR="003A1545">
        <w:t>s</w:t>
      </w:r>
      <w:r w:rsidRPr="00727FC6" w:rsidR="00E4459D">
        <w:t>tate</w:t>
      </w:r>
      <w:r w:rsidRPr="00727FC6">
        <w:t>ment notifying employees that the unlawful manufacture, distribution, dispensing, possession or use of a controlled substance is prohibited in the grantee's workplace and specifying the actions that will be taken against employees for violation of such prohibition;</w:t>
      </w:r>
    </w:p>
    <w:p w:rsidR="00CE2DFD" w:rsidRPr="00727FC6" w:rsidP="00AE52F4" w14:paraId="3FA633A8" w14:textId="77777777">
      <w:pPr>
        <w:numPr>
          <w:ilvl w:val="1"/>
          <w:numId w:val="39"/>
        </w:numPr>
        <w:ind w:left="2160"/>
      </w:pPr>
      <w:r w:rsidRPr="00727FC6">
        <w:t>Establishing an ongoing drug-free awareness program to inform employees about--</w:t>
      </w:r>
    </w:p>
    <w:p w:rsidR="00CE2DFD" w:rsidRPr="00727FC6" w:rsidP="00AE52F4" w14:paraId="66189D61" w14:textId="77777777">
      <w:pPr>
        <w:numPr>
          <w:ilvl w:val="0"/>
          <w:numId w:val="42"/>
        </w:numPr>
        <w:spacing w:after="0"/>
        <w:ind w:left="2520"/>
      </w:pPr>
      <w:r w:rsidRPr="00727FC6">
        <w:t>The dangers of drug abuse in the workplace;</w:t>
      </w:r>
    </w:p>
    <w:p w:rsidR="00CE2DFD" w:rsidRPr="00727FC6" w:rsidP="00AE52F4" w14:paraId="595A7AE9" w14:textId="77777777">
      <w:pPr>
        <w:numPr>
          <w:ilvl w:val="0"/>
          <w:numId w:val="42"/>
        </w:numPr>
        <w:spacing w:after="0"/>
        <w:ind w:left="2520"/>
      </w:pPr>
      <w:r w:rsidRPr="00727FC6">
        <w:t>The grantee's policy of maintaining a drug-free workplace;</w:t>
      </w:r>
    </w:p>
    <w:p w:rsidR="00CE2DFD" w:rsidRPr="00727FC6" w:rsidP="00AE52F4" w14:paraId="7F2A3354" w14:textId="77777777">
      <w:pPr>
        <w:numPr>
          <w:ilvl w:val="0"/>
          <w:numId w:val="42"/>
        </w:numPr>
        <w:spacing w:after="0"/>
        <w:ind w:left="2520"/>
      </w:pPr>
      <w:r w:rsidRPr="00727FC6">
        <w:t>Any available drug counseling, rehabilitation, and employee assistance programs; and</w:t>
      </w:r>
    </w:p>
    <w:p w:rsidR="00CE2DFD" w:rsidRPr="00727FC6" w:rsidP="00AE52F4" w14:paraId="110012EE" w14:textId="77777777">
      <w:pPr>
        <w:numPr>
          <w:ilvl w:val="0"/>
          <w:numId w:val="42"/>
        </w:numPr>
        <w:spacing w:after="0"/>
        <w:ind w:left="2520"/>
      </w:pPr>
      <w:r w:rsidRPr="00727FC6">
        <w:t>The penalties that may be imposed upon employees for drug abuse violations occurring in the workplace;</w:t>
      </w:r>
    </w:p>
    <w:p w:rsidR="001405D3" w:rsidRPr="00727FC6" w:rsidP="001405D3" w14:paraId="4AE30037" w14:textId="77777777">
      <w:pPr>
        <w:spacing w:after="0"/>
        <w:ind w:left="2520"/>
      </w:pPr>
    </w:p>
    <w:p w:rsidR="00CE2DFD" w:rsidRPr="00727FC6" w:rsidP="00AE52F4" w14:paraId="018C09F6" w14:textId="77777777">
      <w:pPr>
        <w:numPr>
          <w:ilvl w:val="1"/>
          <w:numId w:val="39"/>
        </w:numPr>
        <w:ind w:left="2160"/>
      </w:pPr>
      <w:r w:rsidRPr="00727FC6">
        <w:t xml:space="preserve">Making it a requirement that each employee to be engaged in the performance of the grant be given a copy of the </w:t>
      </w:r>
      <w:r w:rsidRPr="00727FC6" w:rsidR="00876A62">
        <w:t>s</w:t>
      </w:r>
      <w:r w:rsidRPr="00727FC6" w:rsidR="00E4459D">
        <w:t>tate</w:t>
      </w:r>
      <w:r w:rsidRPr="00727FC6">
        <w:t>ment required by paragraph (a);</w:t>
      </w:r>
    </w:p>
    <w:p w:rsidR="00CE2DFD" w:rsidRPr="00727FC6" w:rsidP="00AE52F4" w14:paraId="7466DCE2" w14:textId="77777777">
      <w:pPr>
        <w:numPr>
          <w:ilvl w:val="1"/>
          <w:numId w:val="39"/>
        </w:numPr>
        <w:ind w:left="2160"/>
      </w:pPr>
      <w:r w:rsidRPr="00727FC6">
        <w:t xml:space="preserve">Notifying the employee in the </w:t>
      </w:r>
      <w:r w:rsidRPr="00727FC6" w:rsidR="00876A62">
        <w:t>s</w:t>
      </w:r>
      <w:r w:rsidRPr="00727FC6" w:rsidR="00E4459D">
        <w:t>tate</w:t>
      </w:r>
      <w:r w:rsidRPr="00727FC6">
        <w:t>ment required by paragraph (a) that, as a condition of employment under the grant, the employee will--</w:t>
      </w:r>
    </w:p>
    <w:p w:rsidR="00CE2DFD" w:rsidRPr="00727FC6" w:rsidP="00AE52F4" w14:paraId="2934C4FD" w14:textId="77777777">
      <w:pPr>
        <w:numPr>
          <w:ilvl w:val="0"/>
          <w:numId w:val="42"/>
        </w:numPr>
        <w:spacing w:after="0"/>
        <w:ind w:left="2520"/>
      </w:pPr>
      <w:r w:rsidRPr="00727FC6">
        <w:t xml:space="preserve">Abide by the terms of the </w:t>
      </w:r>
      <w:r w:rsidRPr="00727FC6" w:rsidR="00876A62">
        <w:t>s</w:t>
      </w:r>
      <w:r w:rsidRPr="00727FC6" w:rsidR="00E4459D">
        <w:t>tate</w:t>
      </w:r>
      <w:r w:rsidRPr="00727FC6">
        <w:t>ment; and</w:t>
      </w:r>
    </w:p>
    <w:p w:rsidR="00CE2DFD" w:rsidRPr="00727FC6" w:rsidP="00AE52F4" w14:paraId="6875D8BA" w14:textId="77777777">
      <w:pPr>
        <w:numPr>
          <w:ilvl w:val="0"/>
          <w:numId w:val="42"/>
        </w:numPr>
        <w:spacing w:after="0"/>
        <w:ind w:left="2520"/>
      </w:pPr>
      <w:r w:rsidRPr="00727FC6">
        <w:t>Notify the employer in writing of his or her conviction for a violation of a criminal drug statute occurring in the workplace no later than five calendar days after such conviction;</w:t>
      </w:r>
    </w:p>
    <w:p w:rsidR="001405D3" w:rsidRPr="00727FC6" w:rsidP="001405D3" w14:paraId="0C0847F7" w14:textId="77777777">
      <w:pPr>
        <w:spacing w:after="0"/>
        <w:ind w:left="2520"/>
      </w:pPr>
    </w:p>
    <w:p w:rsidR="00CE2DFD" w:rsidRPr="00727FC6" w:rsidP="00AE52F4" w14:paraId="34BD93E4" w14:textId="77777777">
      <w:pPr>
        <w:numPr>
          <w:ilvl w:val="1"/>
          <w:numId w:val="39"/>
        </w:numPr>
        <w:ind w:left="2160"/>
      </w:pPr>
      <w:r w:rsidRPr="00727FC6">
        <w:t>Notifying the agency in writing within ten calendar days after receiving notice under (d), above, from an employee or otherwise receiving actual notice of such conviction.  Employers of convicted employees must provide notice, including position title, to every grant officer or other designee on whose grant activity the convicted employees was working, unless the Federal agency has designated a central point for the receipt of such notices.  Notice shall include the identification number(s) of each affected grant;</w:t>
      </w:r>
    </w:p>
    <w:p w:rsidR="00CE2DFD" w:rsidRPr="00727FC6" w:rsidP="00AE52F4" w14:paraId="67DF5E67" w14:textId="77777777">
      <w:pPr>
        <w:numPr>
          <w:ilvl w:val="1"/>
          <w:numId w:val="39"/>
        </w:numPr>
        <w:ind w:left="2160"/>
      </w:pPr>
      <w:r w:rsidRPr="00727FC6">
        <w:t>Taking one of the following actions within 30 calendar days of receiving notice under subparagraph (d), above, with respect to any employee who is so convicted--</w:t>
      </w:r>
    </w:p>
    <w:p w:rsidR="00CE2DFD" w:rsidRPr="00727FC6" w:rsidP="00AE52F4" w14:paraId="7F3587AE" w14:textId="77777777">
      <w:pPr>
        <w:numPr>
          <w:ilvl w:val="0"/>
          <w:numId w:val="42"/>
        </w:numPr>
        <w:spacing w:after="0"/>
        <w:ind w:left="2520"/>
      </w:pPr>
      <w:r w:rsidRPr="00727FC6">
        <w:t>Taking appropriate personnel action against such an employee, up to and including termination; consistent with the requirements of the Rehabilitation Act of 1973, as amended; or</w:t>
      </w:r>
    </w:p>
    <w:p w:rsidR="00CE2DFD" w:rsidRPr="00727FC6" w:rsidP="00AE52F4" w14:paraId="43A31E7D" w14:textId="77777777">
      <w:pPr>
        <w:numPr>
          <w:ilvl w:val="0"/>
          <w:numId w:val="42"/>
        </w:numPr>
        <w:spacing w:after="0"/>
        <w:ind w:left="2520"/>
      </w:pPr>
      <w:r w:rsidRPr="00727FC6">
        <w:t xml:space="preserve">Requiring such employee to participate satisfactorily in a drug abuse assistance or rehabilitation program approved for such purposes by a Federal, </w:t>
      </w:r>
      <w:r w:rsidRPr="00727FC6" w:rsidR="00E31782">
        <w:t>s</w:t>
      </w:r>
      <w:r w:rsidRPr="00727FC6" w:rsidR="00E4459D">
        <w:t>tate</w:t>
      </w:r>
      <w:r w:rsidRPr="00727FC6">
        <w:t>, or local health, law enforcement, or other appropriate agency;</w:t>
      </w:r>
    </w:p>
    <w:p w:rsidR="001405D3" w:rsidRPr="00727FC6" w:rsidP="001405D3" w14:paraId="63D57A0C" w14:textId="77777777">
      <w:pPr>
        <w:spacing w:after="0"/>
        <w:ind w:left="2520"/>
      </w:pPr>
    </w:p>
    <w:p w:rsidR="00CC3669" w:rsidRPr="00727FC6" w:rsidP="00AE52F4" w14:paraId="0FB819FF" w14:textId="77777777">
      <w:pPr>
        <w:numPr>
          <w:ilvl w:val="1"/>
          <w:numId w:val="39"/>
        </w:numPr>
        <w:ind w:left="2160"/>
      </w:pPr>
      <w:r w:rsidRPr="00727FC6">
        <w:t>Making a good faith effort to continue to maintain a drug-free workplace through implementation of paragraphs (a), (b), (c), (d), (e), and (f).</w:t>
      </w:r>
    </w:p>
    <w:p w:rsidR="00E25DE7" w:rsidRPr="00727FC6" w:rsidP="00E25DE7" w14:paraId="2EEA0563" w14:textId="77777777">
      <w:pPr>
        <w:ind w:left="2160"/>
      </w:pPr>
    </w:p>
    <w:p w:rsidR="00CE2DFD" w:rsidRPr="00727FC6" w:rsidP="00AE52F4" w14:paraId="24C9F3E0" w14:textId="77777777">
      <w:pPr>
        <w:numPr>
          <w:ilvl w:val="0"/>
          <w:numId w:val="41"/>
        </w:numPr>
      </w:pPr>
      <w:r w:rsidRPr="00727FC6">
        <w:t>The grantee will:</w:t>
      </w:r>
    </w:p>
    <w:p w:rsidR="00CE2DFD" w:rsidRPr="00727FC6" w:rsidP="00AE52F4" w14:paraId="729DA09A" w14:textId="1E88E795">
      <w:pPr>
        <w:numPr>
          <w:ilvl w:val="0"/>
          <w:numId w:val="43"/>
        </w:numPr>
        <w:ind w:left="2160"/>
      </w:pPr>
      <w:r>
        <w:t>Download the form from GrantSolutions</w:t>
      </w:r>
      <w:r w:rsidR="00104F47">
        <w:t xml:space="preserve"> and once completed, will upload </w:t>
      </w:r>
      <w:r w:rsidR="008C342A">
        <w:t xml:space="preserve">the form </w:t>
      </w:r>
      <w:r w:rsidR="00104F47">
        <w:t>as an attachment</w:t>
      </w:r>
      <w:r>
        <w:t>.</w:t>
      </w:r>
      <w:r w:rsidR="00112F04">
        <w:t xml:space="preserve">  </w:t>
      </w:r>
      <w:r w:rsidRPr="00727FC6">
        <w:t xml:space="preserve">Insert in the spaces provided on the </w:t>
      </w:r>
      <w:r w:rsidR="003B635D">
        <w:t>form</w:t>
      </w:r>
      <w:r w:rsidRPr="00727FC6">
        <w:t xml:space="preserve"> (See Part III, Application Materials) the site(s) for the performance of work done under the agreement, if the site(s) is/are different than that listed on the SF-424 and submit the attached page as part of its application for Federal assistance; or</w:t>
      </w:r>
    </w:p>
    <w:p w:rsidR="00BB3B07" w:rsidRPr="00727FC6" w:rsidP="00AE52F4" w14:paraId="2427380C" w14:textId="155F0FE5">
      <w:pPr>
        <w:numPr>
          <w:ilvl w:val="0"/>
          <w:numId w:val="43"/>
        </w:numPr>
        <w:ind w:left="2160"/>
      </w:pPr>
      <w:r w:rsidRPr="00727FC6">
        <w:t>Indicate in the cooperative a</w:t>
      </w:r>
      <w:r w:rsidRPr="00727FC6" w:rsidR="00CE2DFD">
        <w:t xml:space="preserve">greement transmittal letter that a </w:t>
      </w:r>
      <w:r w:rsidRPr="00727FC6" w:rsidR="00E31782">
        <w:t>s</w:t>
      </w:r>
      <w:r w:rsidRPr="00727FC6" w:rsidR="00E4459D">
        <w:t>tate</w:t>
      </w:r>
      <w:r w:rsidRPr="00727FC6" w:rsidR="00CE2DFD">
        <w:t>-wide certification has been made and a copy is on file in the Department of Labor, Office of Acquisition Integrity, Division of Procurement and Grant Management.</w:t>
      </w:r>
    </w:p>
    <w:p w:rsidR="00CE2DFD" w:rsidRPr="00727FC6" w:rsidP="00952B51" w14:paraId="0F9DE0D4" w14:textId="77777777">
      <w:pPr>
        <w:pStyle w:val="Heading3"/>
        <w:ind w:hanging="900"/>
      </w:pPr>
      <w:bookmarkStart w:id="647" w:name="_Toc360880566"/>
      <w:bookmarkStart w:id="648" w:name="_Toc452960259"/>
      <w:bookmarkStart w:id="649" w:name="_Toc164237388"/>
      <w:bookmarkStart w:id="650" w:name="_Toc190770157"/>
      <w:bookmarkStart w:id="651" w:name="_Toc192908000"/>
      <w:bookmarkStart w:id="652" w:name="_Toc197829271"/>
      <w:bookmarkStart w:id="653" w:name="_Toc220934195"/>
      <w:bookmarkStart w:id="654" w:name="_Toc318388428"/>
      <w:bookmarkStart w:id="655" w:name="_Toc355682074"/>
      <w:bookmarkStart w:id="656" w:name="_Toc127882919"/>
      <w:r w:rsidRPr="00727FC6">
        <w:t>Certification Regarding Lobbying Activities</w:t>
      </w:r>
      <w:bookmarkEnd w:id="647"/>
      <w:bookmarkEnd w:id="648"/>
      <w:bookmarkEnd w:id="649"/>
      <w:bookmarkEnd w:id="650"/>
      <w:bookmarkEnd w:id="651"/>
      <w:bookmarkEnd w:id="652"/>
      <w:bookmarkEnd w:id="653"/>
      <w:bookmarkEnd w:id="654"/>
      <w:bookmarkEnd w:id="655"/>
      <w:bookmarkEnd w:id="656"/>
    </w:p>
    <w:p w:rsidR="00CE2DFD" w:rsidRPr="00727FC6" w:rsidP="00AE52F4" w14:paraId="36C6EEE5" w14:textId="77777777">
      <w:pPr>
        <w:numPr>
          <w:ilvl w:val="0"/>
          <w:numId w:val="44"/>
        </w:numPr>
        <w:ind w:firstLine="0"/>
        <w:rPr>
          <w:i/>
        </w:rPr>
      </w:pPr>
      <w:bookmarkStart w:id="657" w:name="_Toc160003357"/>
      <w:bookmarkStart w:id="658" w:name="_Toc160271602"/>
      <w:r w:rsidRPr="00727FC6">
        <w:rPr>
          <w:i/>
        </w:rPr>
        <w:t>Instructions</w:t>
      </w:r>
      <w:bookmarkEnd w:id="657"/>
      <w:bookmarkEnd w:id="658"/>
    </w:p>
    <w:p w:rsidR="00CE2DFD" w:rsidRPr="00727FC6" w:rsidP="008E5CE9" w14:paraId="08C7A4C8" w14:textId="77777777">
      <w:pPr>
        <w:ind w:left="1440"/>
      </w:pPr>
      <w:r w:rsidRPr="00727FC6">
        <w:rPr>
          <w:b/>
        </w:rPr>
        <w:t>By signing and/or submitting this application or grant agreement, the grantee is providing the certification set out below</w:t>
      </w:r>
      <w:r w:rsidRPr="00727FC6">
        <w:t xml:space="preserve"> (see Section b.1.).  No other certification is necessary if an authorized representative of the </w:t>
      </w:r>
      <w:r w:rsidRPr="00727FC6" w:rsidR="00E31782">
        <w:t>s</w:t>
      </w:r>
      <w:r w:rsidRPr="00727FC6" w:rsidR="00E4459D">
        <w:t>tate</w:t>
      </w:r>
      <w:r w:rsidRPr="00727FC6">
        <w:t xml:space="preserve"> agency signs this application.</w:t>
      </w:r>
    </w:p>
    <w:p w:rsidR="00CE2DFD" w:rsidRPr="00727FC6" w:rsidP="00AE52F4" w14:paraId="6E093B1C" w14:textId="77777777">
      <w:pPr>
        <w:numPr>
          <w:ilvl w:val="0"/>
          <w:numId w:val="44"/>
        </w:numPr>
        <w:ind w:firstLine="0"/>
        <w:rPr>
          <w:i/>
        </w:rPr>
      </w:pPr>
      <w:bookmarkStart w:id="659" w:name="_Toc160003358"/>
      <w:bookmarkStart w:id="660" w:name="_Toc160271603"/>
      <w:r w:rsidRPr="00727FC6">
        <w:rPr>
          <w:i/>
        </w:rPr>
        <w:t>Certification for Contracts, Grants, Loans, and Cooperative Agreements</w:t>
      </w:r>
      <w:bookmarkEnd w:id="659"/>
      <w:bookmarkEnd w:id="660"/>
    </w:p>
    <w:p w:rsidR="00CE2DFD" w:rsidRPr="00727FC6" w:rsidP="008E5CE9" w14:paraId="732D92AF" w14:textId="77777777">
      <w:pPr>
        <w:ind w:firstLine="893"/>
      </w:pPr>
      <w:bookmarkStart w:id="661" w:name="_Toc160003359"/>
      <w:bookmarkStart w:id="662" w:name="_Toc160271604"/>
      <w:r w:rsidRPr="00727FC6">
        <w:t>The undersigned certifies, to the best of his or her knowledge and belief, that:</w:t>
      </w:r>
      <w:bookmarkEnd w:id="661"/>
      <w:bookmarkEnd w:id="662"/>
    </w:p>
    <w:p w:rsidR="00CE2DFD" w:rsidRPr="00727FC6" w:rsidP="00AE52F4" w14:paraId="36614AF8" w14:textId="77777777">
      <w:pPr>
        <w:numPr>
          <w:ilvl w:val="0"/>
          <w:numId w:val="45"/>
        </w:numPr>
      </w:pPr>
      <w:r w:rsidRPr="00727FC6">
        <w:t>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CE2DFD" w:rsidRPr="00727FC6" w:rsidP="00AE52F4" w14:paraId="4D85EEA0" w14:textId="77777777">
      <w:pPr>
        <w:numPr>
          <w:ilvl w:val="0"/>
          <w:numId w:val="45"/>
        </w:numPr>
      </w:pPr>
      <w:r w:rsidRPr="00727FC6">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will complete and submit Standard </w:t>
      </w:r>
      <w:r w:rsidRPr="00727FC6" w:rsidR="00FC44E9">
        <w:t>Form</w:t>
      </w:r>
      <w:r w:rsidRPr="00727FC6">
        <w:t>, "Disclosure Form to Report Lobbying," in accordance with its instructions.</w:t>
      </w:r>
    </w:p>
    <w:p w:rsidR="00CE2DFD" w:rsidRPr="00727FC6" w:rsidP="00AE52F4" w14:paraId="2620447F" w14:textId="77777777">
      <w:pPr>
        <w:numPr>
          <w:ilvl w:val="0"/>
          <w:numId w:val="45"/>
        </w:numPr>
      </w:pPr>
      <w:r w:rsidRPr="00727FC6">
        <w:t>The undersigned will require that the language of this certification be included in the award documents for all subawards at all tiers (including subcontracts, subgrants, and contracts under grants, loans, and cooperative agreements) and that all subrecipients will certify and disclose accordingly.</w:t>
      </w:r>
    </w:p>
    <w:p w:rsidR="00E25DE7" w:rsidRPr="00727FC6" w:rsidP="00563374" w14:paraId="3EF083D8" w14:textId="10753133">
      <w:pPr>
        <w:ind w:left="1800"/>
      </w:pPr>
      <w:r w:rsidRPr="00727FC6">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will be subject to a civil penalty of not less than $10,000 and not more than $100,000 for each such failure.</w:t>
      </w:r>
    </w:p>
    <w:p w:rsidR="00E25DE7" w:rsidRPr="00727FC6" w14:paraId="7AED3B2E" w14:textId="77777777">
      <w:pPr>
        <w:spacing w:after="0"/>
        <w:ind w:left="0"/>
      </w:pPr>
      <w:r w:rsidRPr="00727FC6">
        <w:br w:type="page"/>
      </w:r>
    </w:p>
    <w:p w:rsidR="00CE2DFD" w:rsidRPr="00727FC6" w:rsidP="00952B51" w14:paraId="2BFEC8CA" w14:textId="77777777">
      <w:pPr>
        <w:pStyle w:val="Heading3"/>
        <w:ind w:hanging="900"/>
      </w:pPr>
      <w:bookmarkStart w:id="663" w:name="_Toc360880567"/>
      <w:bookmarkStart w:id="664" w:name="_Toc388872715"/>
      <w:bookmarkStart w:id="665" w:name="_Toc452960260"/>
      <w:bookmarkStart w:id="666" w:name="_Toc164237389"/>
      <w:bookmarkStart w:id="667" w:name="_Toc190770158"/>
      <w:bookmarkStart w:id="668" w:name="_Toc192908001"/>
      <w:bookmarkStart w:id="669" w:name="_Toc197829272"/>
      <w:bookmarkStart w:id="670" w:name="_Toc220934196"/>
      <w:bookmarkStart w:id="671" w:name="_Toc318388429"/>
      <w:bookmarkStart w:id="672" w:name="_Toc355682075"/>
      <w:bookmarkStart w:id="673" w:name="_Toc127882920"/>
      <w:r w:rsidRPr="00727FC6">
        <w:t>Disclosure of Lobbying Activities (SF</w:t>
      </w:r>
      <w:r w:rsidRPr="00727FC6">
        <w:noBreakHyphen/>
        <w:t>LLL)</w:t>
      </w:r>
      <w:bookmarkEnd w:id="663"/>
      <w:bookmarkEnd w:id="664"/>
      <w:bookmarkEnd w:id="665"/>
      <w:bookmarkEnd w:id="666"/>
      <w:bookmarkEnd w:id="667"/>
      <w:bookmarkEnd w:id="668"/>
      <w:bookmarkEnd w:id="669"/>
      <w:bookmarkEnd w:id="670"/>
      <w:bookmarkEnd w:id="671"/>
      <w:bookmarkEnd w:id="672"/>
      <w:bookmarkEnd w:id="673"/>
    </w:p>
    <w:p w:rsidR="00CE2DFD" w:rsidRPr="00727FC6" w:rsidP="00AE52F4" w14:paraId="6869C69F" w14:textId="77777777">
      <w:pPr>
        <w:numPr>
          <w:ilvl w:val="0"/>
          <w:numId w:val="46"/>
        </w:numPr>
        <w:ind w:firstLine="0"/>
        <w:rPr>
          <w:i/>
        </w:rPr>
      </w:pPr>
      <w:bookmarkStart w:id="674" w:name="_Toc160003360"/>
      <w:bookmarkStart w:id="675" w:name="_Toc160271605"/>
      <w:r w:rsidRPr="00727FC6">
        <w:rPr>
          <w:i/>
        </w:rPr>
        <w:t>General Guidelines</w:t>
      </w:r>
      <w:bookmarkEnd w:id="674"/>
      <w:bookmarkEnd w:id="675"/>
    </w:p>
    <w:p w:rsidR="007A05CE" w:rsidP="00C61850" w14:paraId="2FEB429C" w14:textId="7055FB3B">
      <w:pPr>
        <w:ind w:left="1440"/>
      </w:pPr>
      <w:r w:rsidRPr="00AD165C">
        <w:t xml:space="preserve">The SF‑LLL is an OMB approved standard form, which if applicable, will be completed in GrantSolutions. The form is used by </w:t>
      </w:r>
      <w:r w:rsidR="008C342A">
        <w:t>s</w:t>
      </w:r>
      <w:r w:rsidRPr="00AD165C">
        <w:t>tates to disclose lobbying activities that have been secured to influence the outcome of a Federal action.</w:t>
      </w:r>
    </w:p>
    <w:p w:rsidR="007A05CE" w:rsidP="00774561" w14:paraId="3BC49C03" w14:textId="568B4B59">
      <w:pPr>
        <w:ind w:left="1440"/>
      </w:pPr>
      <w:r w:rsidRPr="00AD165C">
        <w:t xml:space="preserve">Information requested through this form is authorized by title 31 U.S.C. section 1352. </w:t>
      </w:r>
      <w:r w:rsidR="005A1776">
        <w:t xml:space="preserve"> </w:t>
      </w:r>
      <w:r w:rsidRPr="00AD165C">
        <w:t xml:space="preserve">This disclosure of lobbying activities is a material representation of fact upon which reliance was placed by the tier above when the transaction was made or entered into. </w:t>
      </w:r>
      <w:r w:rsidR="005A1776">
        <w:t xml:space="preserve"> </w:t>
      </w:r>
      <w:r w:rsidRPr="00AD165C">
        <w:t xml:space="preserve">This disclosure is required pursuant to 31 U.S.C. 1352. </w:t>
      </w:r>
      <w:r w:rsidR="005A1776">
        <w:t xml:space="preserve"> </w:t>
      </w:r>
      <w:r w:rsidRPr="00AD165C">
        <w:t xml:space="preserve">This information will be reported to the Congress semi-annually and will be available for public inspection. </w:t>
      </w:r>
      <w:r w:rsidR="005A1776">
        <w:t xml:space="preserve"> </w:t>
      </w:r>
      <w:r w:rsidRPr="00AD165C">
        <w:t>Any person who fails to file the required disclosure shall be subject to a civil penalty of not less than $10,000 and not more than $100,000 for each such failure</w:t>
      </w:r>
      <w:r w:rsidR="00F25E2A">
        <w:t xml:space="preserve"> for the disclosure of lobbying activities.  If applicable, this disclosure form will be completed by the state agency upon entering into the cooperative agreement or a material change to a previous filing, pursuant to title 31 USC section 1352.  The state agency must file this form each time it makes a payment or an agreement to make a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and material change reports.  Refer to the implementing guidance published by the Office of Management and Budget for additional information</w:t>
      </w:r>
      <w:r w:rsidR="00774561">
        <w:t>.</w:t>
      </w:r>
    </w:p>
    <w:p w:rsidR="00CE2DFD" w:rsidRPr="00727FC6" w:rsidP="004E0B92" w14:paraId="374ABE81" w14:textId="644D1608">
      <w:pPr>
        <w:ind w:left="1440"/>
        <w:rPr>
          <w:b/>
        </w:rPr>
      </w:pPr>
      <w:r w:rsidRPr="00727FC6">
        <w:rPr>
          <w:b/>
        </w:rPr>
        <w:t xml:space="preserve">Please note:  Submission of this form is necessary only if the </w:t>
      </w:r>
      <w:r w:rsidRPr="00727FC6" w:rsidR="00E31782">
        <w:rPr>
          <w:b/>
        </w:rPr>
        <w:t>s</w:t>
      </w:r>
      <w:r w:rsidRPr="00727FC6" w:rsidR="00E4459D">
        <w:rPr>
          <w:b/>
        </w:rPr>
        <w:t>tate</w:t>
      </w:r>
      <w:r w:rsidRPr="00727FC6">
        <w:rPr>
          <w:b/>
        </w:rPr>
        <w:t xml:space="preserve"> agency meets the above criteria.</w:t>
      </w:r>
    </w:p>
    <w:p w:rsidR="00CE2DFD" w:rsidRPr="00727FC6" w:rsidP="00AE52F4" w14:paraId="497B2617" w14:textId="77777777">
      <w:pPr>
        <w:numPr>
          <w:ilvl w:val="0"/>
          <w:numId w:val="46"/>
        </w:numPr>
        <w:ind w:firstLine="0"/>
        <w:rPr>
          <w:i/>
        </w:rPr>
      </w:pPr>
      <w:bookmarkStart w:id="676" w:name="_Toc160003361"/>
      <w:bookmarkStart w:id="677" w:name="_Toc160271606"/>
      <w:r w:rsidRPr="00727FC6">
        <w:rPr>
          <w:i/>
        </w:rPr>
        <w:t>Instructions for Completion of SF</w:t>
      </w:r>
      <w:r w:rsidRPr="00727FC6">
        <w:rPr>
          <w:i/>
        </w:rPr>
        <w:noBreakHyphen/>
        <w:t>LLL, Disclosure of Lobbying Activities</w:t>
      </w:r>
      <w:bookmarkEnd w:id="676"/>
      <w:bookmarkEnd w:id="677"/>
    </w:p>
    <w:p w:rsidR="00CE2DFD" w:rsidRPr="00727FC6" w:rsidP="00AE52F4" w14:paraId="14712849" w14:textId="77777777">
      <w:pPr>
        <w:numPr>
          <w:ilvl w:val="0"/>
          <w:numId w:val="47"/>
        </w:numPr>
      </w:pPr>
      <w:r w:rsidRPr="00727FC6">
        <w:t>Identify the type of covered Federal action for which lobbying activity is and/or has been secured to influence the outcome of a covered Federal action.</w:t>
      </w:r>
    </w:p>
    <w:p w:rsidR="00CE2DFD" w:rsidRPr="00727FC6" w:rsidP="00AE52F4" w14:paraId="54232986" w14:textId="77777777">
      <w:pPr>
        <w:numPr>
          <w:ilvl w:val="0"/>
          <w:numId w:val="47"/>
        </w:numPr>
      </w:pPr>
      <w:r w:rsidRPr="00727FC6">
        <w:t>Identify the status of the covered Federal action.</w:t>
      </w:r>
    </w:p>
    <w:p w:rsidR="00CE2DFD" w:rsidRPr="00727FC6" w:rsidP="00AE52F4" w14:paraId="63FCCB93" w14:textId="77777777">
      <w:pPr>
        <w:numPr>
          <w:ilvl w:val="0"/>
          <w:numId w:val="47"/>
        </w:numPr>
      </w:pPr>
      <w:r w:rsidRPr="00727FC6">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rsidR="00CE2DFD" w:rsidRPr="00727FC6" w:rsidP="00AE52F4" w14:paraId="741AB4B2" w14:textId="32EABF29">
      <w:pPr>
        <w:numPr>
          <w:ilvl w:val="0"/>
          <w:numId w:val="47"/>
        </w:numPr>
      </w:pPr>
      <w:r w:rsidRPr="00727FC6">
        <w:t xml:space="preserve">Enter the full name, address, city, </w:t>
      </w:r>
      <w:r w:rsidRPr="00727FC6" w:rsidR="00E31782">
        <w:t>s</w:t>
      </w:r>
      <w:r w:rsidRPr="00727FC6" w:rsidR="00E4459D">
        <w:t>tate</w:t>
      </w:r>
      <w:r w:rsidRPr="00727FC6" w:rsidR="007C21AA">
        <w:t>, and ZIP C</w:t>
      </w:r>
      <w:r w:rsidRPr="00727FC6">
        <w:t>ode of the reporting entity.  Include Congressional District, if known.  Check the appropriate classification of the reporting entity that designates if it is, or expects to be, a prime or subaward recipient.  Subawards include but are not limited to subcontracts, subgrants, and contract awards under grants.</w:t>
      </w:r>
    </w:p>
    <w:p w:rsidR="00CE2DFD" w:rsidRPr="00727FC6" w:rsidP="00AE52F4" w14:paraId="3F92F8E4" w14:textId="77777777">
      <w:pPr>
        <w:numPr>
          <w:ilvl w:val="0"/>
          <w:numId w:val="47"/>
        </w:numPr>
      </w:pPr>
      <w:r w:rsidRPr="00727FC6">
        <w:t>If the organization filing the report in item 4 checks "</w:t>
      </w:r>
      <w:r w:rsidRPr="00727FC6">
        <w:t>subawardee</w:t>
      </w:r>
      <w:r w:rsidRPr="00727FC6">
        <w:t xml:space="preserve">," then enter the full name, address, city, </w:t>
      </w:r>
      <w:r w:rsidRPr="00727FC6" w:rsidR="00E31782">
        <w:t>s</w:t>
      </w:r>
      <w:r w:rsidRPr="00727FC6" w:rsidR="00E4459D">
        <w:t>tate</w:t>
      </w:r>
      <w:r w:rsidRPr="00727FC6" w:rsidR="007C21AA">
        <w:t>, and ZIP C</w:t>
      </w:r>
      <w:r w:rsidRPr="00727FC6">
        <w:t>ode of the prime Federal recipient.  Include Congressional District, if known.</w:t>
      </w:r>
    </w:p>
    <w:p w:rsidR="00CE2DFD" w:rsidRPr="00727FC6" w:rsidP="00AE52F4" w14:paraId="04630FC9" w14:textId="77777777">
      <w:pPr>
        <w:numPr>
          <w:ilvl w:val="0"/>
          <w:numId w:val="47"/>
        </w:numPr>
      </w:pPr>
      <w:r w:rsidRPr="00727FC6">
        <w:t>Enter the name of the Federal agency making the award or loan commitment.  Include at least one organizational level below agency name, if known.  For example, Department of Transportation, U.S. Coast Guard.</w:t>
      </w:r>
    </w:p>
    <w:p w:rsidR="00CE2DFD" w:rsidRPr="00727FC6" w:rsidP="00AE52F4" w14:paraId="67613409" w14:textId="77777777">
      <w:pPr>
        <w:numPr>
          <w:ilvl w:val="0"/>
          <w:numId w:val="47"/>
        </w:numPr>
      </w:pPr>
      <w:r w:rsidRPr="00727FC6">
        <w:t>Enter the Federal program name or description for the covered Federal action (item 1).  If known, enter the full Catalog of Federal Domestic Assistance (CFDA) number for grants, cooperative agreements, loans, and loan commitments.</w:t>
      </w:r>
    </w:p>
    <w:p w:rsidR="00CE2DFD" w:rsidRPr="00727FC6" w:rsidP="00AE52F4" w14:paraId="171628F2" w14:textId="77777777">
      <w:pPr>
        <w:numPr>
          <w:ilvl w:val="0"/>
          <w:numId w:val="47"/>
        </w:numPr>
      </w:pPr>
      <w:r w:rsidRPr="00727FC6">
        <w:t>Enter the most appropriate Federal identifying number available for the Federal action identified in item 1 (e.g., Request for Proposal (RFP) number; Invitation for Bid (IFB) number; grant announcement number; the contract, grant, or loan award number; the application/proposal control number assigned by the Federal agency).  Include prefixes, e.g., "RFP-DE-90-001."</w:t>
      </w:r>
    </w:p>
    <w:p w:rsidR="00CE2DFD" w:rsidRPr="00727FC6" w:rsidP="00AE52F4" w14:paraId="482D8010" w14:textId="77777777">
      <w:pPr>
        <w:numPr>
          <w:ilvl w:val="0"/>
          <w:numId w:val="47"/>
        </w:numPr>
      </w:pPr>
      <w:r w:rsidRPr="00727FC6">
        <w:t>For a covered Federal action where there has been an award or loan commitment by the Federal agency, enter the Federal amount of the award/loan commitment for the prime entity identified in item 4 or 5.</w:t>
      </w:r>
    </w:p>
    <w:p w:rsidR="00CE2DFD" w:rsidRPr="00727FC6" w:rsidP="004E0B92" w14:paraId="1496CFD7" w14:textId="77777777">
      <w:pPr>
        <w:ind w:left="1800" w:hanging="360"/>
      </w:pPr>
      <w:r w:rsidRPr="00727FC6">
        <w:t xml:space="preserve">10a. </w:t>
      </w:r>
      <w:r w:rsidRPr="00727FC6">
        <w:t xml:space="preserve">Enter the full name, address, city, </w:t>
      </w:r>
      <w:r w:rsidRPr="00727FC6" w:rsidR="00E31782">
        <w:t>s</w:t>
      </w:r>
      <w:r w:rsidRPr="00727FC6" w:rsidR="00E4459D">
        <w:t>tate</w:t>
      </w:r>
      <w:r w:rsidRPr="00727FC6" w:rsidR="007C21AA">
        <w:t>, and ZIP C</w:t>
      </w:r>
      <w:r w:rsidRPr="00727FC6">
        <w:t>ode of the lobbying entity engaged by the reporting entity identified in item 4 to influence the covered Federal action.</w:t>
      </w:r>
    </w:p>
    <w:p w:rsidR="00CE2DFD" w:rsidRPr="00727FC6" w:rsidP="004E0B92" w14:paraId="78B01F67" w14:textId="72B4482E">
      <w:pPr>
        <w:ind w:left="1800" w:hanging="360"/>
      </w:pPr>
      <w:r w:rsidRPr="00727FC6">
        <w:t xml:space="preserve">10b. </w:t>
      </w:r>
      <w:r w:rsidRPr="00727FC6">
        <w:t xml:space="preserve">Enter the full names of the individual(s) performing services, and include full address if different from 10a.  </w:t>
      </w:r>
    </w:p>
    <w:p w:rsidR="00CE2DFD" w:rsidRPr="00727FC6" w:rsidP="00AE52F4" w14:paraId="7DCD2DDC" w14:textId="770FCC1E">
      <w:pPr>
        <w:numPr>
          <w:ilvl w:val="0"/>
          <w:numId w:val="48"/>
        </w:numPr>
      </w:pPr>
      <w:r w:rsidRPr="00727FC6">
        <w:t>The certifying official will</w:t>
      </w:r>
      <w:r w:rsidR="00E043C3">
        <w:t xml:space="preserve"> electronically</w:t>
      </w:r>
      <w:r w:rsidRPr="00727FC6">
        <w:t xml:space="preserve"> sign and date the form, </w:t>
      </w:r>
      <w:r w:rsidR="00CB7657">
        <w:t>and</w:t>
      </w:r>
      <w:r w:rsidR="00624182">
        <w:t xml:space="preserve"> </w:t>
      </w:r>
      <w:r w:rsidR="00CB7657">
        <w:t>enter</w:t>
      </w:r>
      <w:r w:rsidRPr="00727FC6" w:rsidR="00CB7657">
        <w:t xml:space="preserve"> </w:t>
      </w:r>
      <w:r w:rsidRPr="00727FC6">
        <w:t>his/her name, title, and telephone number.</w:t>
      </w:r>
    </w:p>
    <w:p w:rsidR="00CE2DFD" w:rsidRPr="00727FC6" w:rsidP="00952B51" w14:paraId="423B8A7B" w14:textId="7245E336">
      <w:pPr>
        <w:pStyle w:val="Heading3"/>
        <w:ind w:hanging="900"/>
      </w:pPr>
      <w:bookmarkStart w:id="678" w:name="_Toc318388012"/>
      <w:bookmarkStart w:id="679" w:name="_Toc318388431"/>
      <w:bookmarkStart w:id="680" w:name="_Toc318388013"/>
      <w:bookmarkStart w:id="681" w:name="_Toc318388432"/>
      <w:bookmarkStart w:id="682" w:name="_Toc360880568"/>
      <w:bookmarkStart w:id="683" w:name="_Toc452960261"/>
      <w:bookmarkStart w:id="684" w:name="_Toc164237390"/>
      <w:bookmarkStart w:id="685" w:name="_Toc190770159"/>
      <w:bookmarkStart w:id="686" w:name="_Toc192908002"/>
      <w:bookmarkStart w:id="687" w:name="_Toc197829273"/>
      <w:bookmarkStart w:id="688" w:name="_Toc220934197"/>
      <w:bookmarkStart w:id="689" w:name="_Toc318388433"/>
      <w:bookmarkStart w:id="690" w:name="_Toc355682077"/>
      <w:bookmarkStart w:id="691" w:name="_Toc127882921"/>
      <w:bookmarkEnd w:id="678"/>
      <w:bookmarkEnd w:id="679"/>
      <w:bookmarkEnd w:id="680"/>
      <w:bookmarkEnd w:id="681"/>
      <w:r w:rsidRPr="00727FC6">
        <w:t xml:space="preserve">BLS </w:t>
      </w:r>
      <w:bookmarkEnd w:id="682"/>
      <w:bookmarkEnd w:id="683"/>
      <w:bookmarkEnd w:id="684"/>
      <w:bookmarkEnd w:id="685"/>
      <w:bookmarkEnd w:id="686"/>
      <w:bookmarkEnd w:id="687"/>
      <w:bookmarkEnd w:id="688"/>
      <w:r w:rsidRPr="00727FC6" w:rsidR="00952B51">
        <w:t>Agent</w:t>
      </w:r>
      <w:r w:rsidRPr="00727FC6" w:rsidR="006C2AB1">
        <w:t xml:space="preserve"> A</w:t>
      </w:r>
      <w:bookmarkEnd w:id="689"/>
      <w:bookmarkEnd w:id="690"/>
      <w:r w:rsidRPr="00727FC6" w:rsidR="00952B51">
        <w:t>greement</w:t>
      </w:r>
      <w:bookmarkEnd w:id="691"/>
      <w:r w:rsidRPr="00727FC6">
        <w:t xml:space="preserve"> </w:t>
      </w:r>
    </w:p>
    <w:p w:rsidR="00CC3669" w:rsidRPr="00727FC6" w:rsidP="00AE52F4" w14:paraId="013C63C9" w14:textId="77777777">
      <w:pPr>
        <w:numPr>
          <w:ilvl w:val="0"/>
          <w:numId w:val="51"/>
        </w:numPr>
        <w:ind w:firstLine="0"/>
        <w:rPr>
          <w:i/>
        </w:rPr>
      </w:pPr>
      <w:bookmarkStart w:id="692" w:name="_Toc160003362"/>
      <w:bookmarkStart w:id="693" w:name="_Toc160271607"/>
      <w:r w:rsidRPr="00727FC6">
        <w:rPr>
          <w:i/>
        </w:rPr>
        <w:t>General Guidelines</w:t>
      </w:r>
      <w:bookmarkEnd w:id="692"/>
      <w:bookmarkEnd w:id="693"/>
    </w:p>
    <w:p w:rsidR="001F4955" w:rsidP="001F4955" w14:paraId="3EDBA9B8" w14:textId="52296AD2">
      <w:pPr>
        <w:ind w:left="1440"/>
      </w:pPr>
      <w:bookmarkStart w:id="694" w:name="_Toc360880569"/>
      <w:r w:rsidRPr="00727FC6">
        <w:t xml:space="preserve">The purpose of the BLS Agent Agreement is to inform persons of their responsibilities as agents of the BLS for ensuring compliance with BLS confidentiality policies within the </w:t>
      </w:r>
      <w:r w:rsidRPr="00727FC6" w:rsidR="00E31782">
        <w:t>s</w:t>
      </w:r>
      <w:r w:rsidRPr="00727FC6" w:rsidR="00E4459D">
        <w:t>tate</w:t>
      </w:r>
      <w:r w:rsidRPr="00727FC6">
        <w:t xml:space="preserve"> agencies.</w:t>
      </w:r>
      <w:bookmarkEnd w:id="694"/>
      <w:r w:rsidR="00384ED1">
        <w:t xml:space="preserve"> </w:t>
      </w:r>
      <w:bookmarkStart w:id="695" w:name="_Toc360880570"/>
      <w:bookmarkStart w:id="696" w:name="_Toc160003363"/>
      <w:bookmarkStart w:id="697" w:name="_Toc160271608"/>
    </w:p>
    <w:p w:rsidR="00CC3669" w:rsidRPr="001F4955" w:rsidP="001F4955" w14:paraId="3C21E3ED" w14:textId="64073C41">
      <w:pPr>
        <w:pStyle w:val="ListParagraph"/>
        <w:numPr>
          <w:ilvl w:val="0"/>
          <w:numId w:val="51"/>
        </w:numPr>
        <w:ind w:firstLine="0"/>
      </w:pPr>
      <w:r w:rsidRPr="001F4955">
        <w:rPr>
          <w:i/>
        </w:rPr>
        <w:t>Instructions</w:t>
      </w:r>
      <w:bookmarkEnd w:id="695"/>
      <w:bookmarkEnd w:id="696"/>
      <w:bookmarkEnd w:id="697"/>
    </w:p>
    <w:p w:rsidR="00CC3669" w:rsidRPr="00727FC6" w:rsidP="00AE52F4" w14:paraId="7B31D976" w14:textId="77777777">
      <w:pPr>
        <w:numPr>
          <w:ilvl w:val="0"/>
          <w:numId w:val="52"/>
        </w:numPr>
      </w:pPr>
      <w:bookmarkStart w:id="698" w:name="_Toc360880571"/>
      <w:r w:rsidRPr="00727FC6">
        <w:t xml:space="preserve">Each </w:t>
      </w:r>
      <w:r w:rsidRPr="00727FC6" w:rsidR="001D1387">
        <w:t xml:space="preserve">BLS </w:t>
      </w:r>
      <w:r w:rsidRPr="00727FC6" w:rsidR="00E4459D">
        <w:t>State</w:t>
      </w:r>
      <w:r w:rsidRPr="00727FC6">
        <w:t xml:space="preserve"> Cooperating Representative should provide the BLS with a list of candidates to be designated as agents of the BLS, including the name and title of each candidate</w:t>
      </w:r>
      <w:bookmarkEnd w:id="698"/>
      <w:r w:rsidRPr="00727FC6">
        <w:t xml:space="preserve">.  The </w:t>
      </w:r>
      <w:r w:rsidRPr="00727FC6" w:rsidR="001D1387">
        <w:t xml:space="preserve">BLS State </w:t>
      </w:r>
      <w:r w:rsidRPr="00727FC6">
        <w:t>Cooperating Representative should include his or her own name and title on this list.</w:t>
      </w:r>
    </w:p>
    <w:p w:rsidR="00CC3669" w:rsidRPr="00727FC6" w:rsidP="00AE52F4" w14:paraId="42708711" w14:textId="5DFE21EE">
      <w:pPr>
        <w:numPr>
          <w:ilvl w:val="0"/>
          <w:numId w:val="52"/>
        </w:numPr>
      </w:pPr>
      <w:r w:rsidRPr="00727FC6">
        <w:t xml:space="preserve">Each BLS Regional Commissioner will review the list of agent candidates provided by the </w:t>
      </w:r>
      <w:r w:rsidRPr="00727FC6" w:rsidR="001D1387">
        <w:t xml:space="preserve">BLS State </w:t>
      </w:r>
      <w:r w:rsidRPr="00727FC6">
        <w:t xml:space="preserve">Cooperating Representatives within their respective regions.  Each BLS Regional Commissioner then will prepare an Agent Agreement for each approved agent </w:t>
      </w:r>
      <w:r w:rsidRPr="00727FC6" w:rsidR="00AC4DBD">
        <w:t>designee</w:t>
      </w:r>
      <w:r w:rsidRPr="00727FC6">
        <w:t xml:space="preserve"> and will signify BLS approval by </w:t>
      </w:r>
      <w:r w:rsidR="00837EE8">
        <w:t xml:space="preserve">electronically </w:t>
      </w:r>
      <w:r w:rsidRPr="00727FC6">
        <w:t>signing the Agent Agreement</w:t>
      </w:r>
      <w:r w:rsidR="00E043C3">
        <w:t xml:space="preserve">. </w:t>
      </w:r>
    </w:p>
    <w:p w:rsidR="00CC3669" w:rsidRPr="00727FC6" w:rsidP="00AE52F4" w14:paraId="71FA731C" w14:textId="3D49B1B5">
      <w:pPr>
        <w:numPr>
          <w:ilvl w:val="0"/>
          <w:numId w:val="52"/>
        </w:numPr>
      </w:pPr>
      <w:r w:rsidRPr="00727FC6">
        <w:t xml:space="preserve">The Agent Agreements then will be forwarded to the </w:t>
      </w:r>
      <w:r w:rsidRPr="00727FC6" w:rsidR="001D1387">
        <w:t xml:space="preserve">BLS </w:t>
      </w:r>
      <w:r w:rsidRPr="00727FC6" w:rsidR="00E4459D">
        <w:t>State</w:t>
      </w:r>
      <w:r w:rsidRPr="00727FC6">
        <w:t xml:space="preserve"> Cooperating Representative, who will be responsible for ensuring that each approved agent candidate</w:t>
      </w:r>
      <w:r w:rsidR="00E043C3">
        <w:t xml:space="preserve"> electronically</w:t>
      </w:r>
      <w:r w:rsidRPr="00727FC6">
        <w:t xml:space="preserve"> signs their respective Agent Agreement</w:t>
      </w:r>
      <w:r w:rsidR="00E043C3">
        <w:t xml:space="preserve">. </w:t>
      </w:r>
    </w:p>
    <w:p w:rsidR="00CC3669" w:rsidRPr="00727FC6" w:rsidP="00AE52F4" w14:paraId="301EF481" w14:textId="6EE8F660">
      <w:pPr>
        <w:numPr>
          <w:ilvl w:val="0"/>
          <w:numId w:val="52"/>
        </w:numPr>
      </w:pPr>
      <w:bookmarkStart w:id="699" w:name="_Toc360880572"/>
      <w:r w:rsidRPr="00727FC6">
        <w:t>State</w:t>
      </w:r>
      <w:r w:rsidRPr="00727FC6" w:rsidR="00CE2DFD">
        <w:t xml:space="preserve"> designees must review the confidential information protection provisions of the Confidential Information Protection and Statistical Efficiency Act.</w:t>
      </w:r>
    </w:p>
    <w:p w:rsidR="00CC3669" w:rsidRPr="00727FC6" w:rsidP="00AE52F4" w14:paraId="2E96D21B" w14:textId="31B30F9B">
      <w:pPr>
        <w:numPr>
          <w:ilvl w:val="0"/>
          <w:numId w:val="52"/>
        </w:numPr>
      </w:pPr>
      <w:r w:rsidRPr="00727FC6">
        <w:t>State</w:t>
      </w:r>
      <w:r w:rsidRPr="00727FC6" w:rsidR="00CE2DFD">
        <w:t xml:space="preserve"> designees must review </w:t>
      </w:r>
      <w:r w:rsidR="00820F04">
        <w:t xml:space="preserve">and electronically sign </w:t>
      </w:r>
      <w:r w:rsidRPr="00727FC6" w:rsidR="00CE2DFD">
        <w:t>the BLS Agent Agreement.</w:t>
      </w:r>
      <w:bookmarkEnd w:id="699"/>
    </w:p>
    <w:p w:rsidR="00CC3669" w:rsidRPr="00727FC6" w:rsidP="00AE52F4" w14:paraId="6B071618" w14:textId="77777777">
      <w:pPr>
        <w:numPr>
          <w:ilvl w:val="0"/>
          <w:numId w:val="52"/>
        </w:numPr>
      </w:pPr>
      <w:r w:rsidRPr="00727FC6">
        <w:t xml:space="preserve">The </w:t>
      </w:r>
      <w:r w:rsidRPr="00727FC6" w:rsidR="001D1387">
        <w:t xml:space="preserve">BLS </w:t>
      </w:r>
      <w:r w:rsidRPr="00727FC6" w:rsidR="00E4459D">
        <w:t>State</w:t>
      </w:r>
      <w:r w:rsidRPr="00727FC6">
        <w:t xml:space="preserve"> Cooperating Representative is responsible for forwarding to their respective BLS regional office all signed Agent Agreements.</w:t>
      </w:r>
    </w:p>
    <w:p w:rsidR="00CC3669" w:rsidRPr="00727FC6" w:rsidP="00AE52F4" w14:paraId="09E79115" w14:textId="77777777">
      <w:pPr>
        <w:numPr>
          <w:ilvl w:val="0"/>
          <w:numId w:val="52"/>
        </w:numPr>
      </w:pPr>
      <w:r w:rsidRPr="00727FC6">
        <w:t>The BLS regional office is responsible for maintaining on file the signed original copies of all BLS Agent Agreements re</w:t>
      </w:r>
      <w:r w:rsidRPr="00727FC6" w:rsidR="006A59C5">
        <w:t>ceived from their respective SWA</w:t>
      </w:r>
      <w:r w:rsidRPr="00727FC6">
        <w:t>s.</w:t>
      </w:r>
    </w:p>
    <w:p w:rsidR="004A3194" w:rsidP="004A3194" w14:paraId="560062AC" w14:textId="77777777">
      <w:pPr>
        <w:numPr>
          <w:ilvl w:val="0"/>
          <w:numId w:val="52"/>
        </w:numPr>
      </w:pPr>
      <w:r w:rsidRPr="00727FC6">
        <w:t xml:space="preserve">The BLS Agent Agreement form signed by the </w:t>
      </w:r>
      <w:r w:rsidRPr="00727FC6" w:rsidR="00E31782">
        <w:t>s</w:t>
      </w:r>
      <w:r w:rsidRPr="00727FC6" w:rsidR="00E4459D">
        <w:t>tate</w:t>
      </w:r>
      <w:r w:rsidRPr="00727FC6">
        <w:t xml:space="preserve"> designee is effective until the </w:t>
      </w:r>
      <w:r w:rsidRPr="00727FC6" w:rsidR="00E31782">
        <w:t>s</w:t>
      </w:r>
      <w:r w:rsidRPr="00727FC6" w:rsidR="00E4459D">
        <w:t>tate</w:t>
      </w:r>
      <w:r w:rsidRPr="00727FC6" w:rsidR="009C3A21">
        <w:t xml:space="preserve"> designee resigns or is terminated.</w:t>
      </w:r>
      <w:bookmarkStart w:id="700" w:name="_Toc360880573"/>
      <w:bookmarkStart w:id="701" w:name="_Toc388872717"/>
      <w:bookmarkStart w:id="702" w:name="_Toc452960262"/>
      <w:bookmarkStart w:id="703" w:name="_Toc164237391"/>
      <w:bookmarkStart w:id="704" w:name="_Toc190770160"/>
      <w:bookmarkStart w:id="705" w:name="_Toc192908003"/>
      <w:bookmarkStart w:id="706" w:name="_Toc197829274"/>
      <w:bookmarkStart w:id="707" w:name="_Toc220934198"/>
      <w:bookmarkStart w:id="708" w:name="_Toc318388435"/>
      <w:bookmarkStart w:id="709" w:name="_Toc355682079"/>
    </w:p>
    <w:p w:rsidR="00AC4DBD" w:rsidRPr="00727FC6" w:rsidP="004A3194" w14:paraId="0DD7B706" w14:textId="14479D4F">
      <w:pPr>
        <w:pStyle w:val="Heading3"/>
        <w:ind w:hanging="900"/>
      </w:pPr>
      <w:bookmarkStart w:id="710" w:name="_Toc127882922"/>
      <w:r w:rsidRPr="00727FC6">
        <w:t xml:space="preserve">BLS </w:t>
      </w:r>
      <w:r w:rsidRPr="00727FC6" w:rsidR="00A0064A">
        <w:t xml:space="preserve">Special </w:t>
      </w:r>
      <w:r w:rsidRPr="00727FC6">
        <w:t>Agent Agreement</w:t>
      </w:r>
      <w:bookmarkEnd w:id="710"/>
      <w:r w:rsidRPr="00727FC6">
        <w:t xml:space="preserve"> </w:t>
      </w:r>
    </w:p>
    <w:p w:rsidR="00487DEE" w:rsidRPr="00727FC6" w:rsidP="00BB3B07" w14:paraId="44DF8BE8" w14:textId="5FDDD575">
      <w:pPr>
        <w:numPr>
          <w:ilvl w:val="0"/>
          <w:numId w:val="137"/>
        </w:numPr>
        <w:ind w:left="1440"/>
        <w:rPr>
          <w:i/>
        </w:rPr>
      </w:pPr>
      <w:r w:rsidRPr="00727FC6">
        <w:rPr>
          <w:i/>
        </w:rPr>
        <w:t>Applicability</w:t>
      </w:r>
    </w:p>
    <w:p w:rsidR="00487DEE" w:rsidRPr="00727FC6" w:rsidP="000B66D3" w14:paraId="4F072330" w14:textId="4E81614D">
      <w:pPr>
        <w:ind w:left="1440"/>
      </w:pPr>
      <w:r w:rsidRPr="00727FC6">
        <w:t>The BLS Special Agent Agreement is only required if there are individuals (in departments outside of the state LMI program) with access to BLS confidential information who have NOT become individual BLS Agents as described above in part 7.  If everyone with access to BLS confidential information is a BLS Agent, there is no need for the BLS Special Agent Agreement form.</w:t>
      </w:r>
      <w:r w:rsidR="00384ED1">
        <w:t xml:space="preserve"> </w:t>
      </w:r>
    </w:p>
    <w:p w:rsidR="00AC4DBD" w:rsidRPr="00727FC6" w:rsidP="00BB3B07" w14:paraId="279515B5" w14:textId="77777777">
      <w:pPr>
        <w:numPr>
          <w:ilvl w:val="0"/>
          <w:numId w:val="137"/>
        </w:numPr>
        <w:ind w:left="1440"/>
        <w:rPr>
          <w:i/>
        </w:rPr>
      </w:pPr>
      <w:r w:rsidRPr="00727FC6">
        <w:rPr>
          <w:i/>
        </w:rPr>
        <w:t>General Guidelines</w:t>
      </w:r>
    </w:p>
    <w:p w:rsidR="00BB3B07" w:rsidRPr="00727FC6" w:rsidP="00AC4DBD" w14:paraId="1D6E80E5" w14:textId="47513E95">
      <w:pPr>
        <w:ind w:left="1440"/>
      </w:pPr>
      <w:r w:rsidRPr="00727FC6">
        <w:t xml:space="preserve">The purpose of the </w:t>
      </w:r>
      <w:r w:rsidRPr="00727FC6" w:rsidR="00AC4DBD">
        <w:t xml:space="preserve">BLS </w:t>
      </w:r>
      <w:r w:rsidRPr="00727FC6">
        <w:t xml:space="preserve">Special </w:t>
      </w:r>
      <w:r w:rsidRPr="00727FC6" w:rsidR="00AC4DBD">
        <w:t xml:space="preserve">Agent Agreement is to inform state employees working outside of the state LMI program but who have access to BLS confidential information of their responsibilities for ensuring compliance with BLS confidentiality policies.  A management-level official of any such department outside of the LMI program (Ex. IT, </w:t>
      </w:r>
      <w:r w:rsidRPr="00727FC6">
        <w:t xml:space="preserve">data entry) must sign a </w:t>
      </w:r>
      <w:r w:rsidRPr="00727FC6" w:rsidR="00AC4DBD">
        <w:t xml:space="preserve">BLS </w:t>
      </w:r>
      <w:r w:rsidRPr="00727FC6">
        <w:t xml:space="preserve">Special </w:t>
      </w:r>
      <w:r w:rsidRPr="00727FC6" w:rsidR="00AC4DBD">
        <w:t>Agent Agreement each fiscal year a cooperative agreement is executed and complete annually the BLS confidentiality training.  The individuals signing for their departments will be responsible for fully informing employees within their areas who have access to BLS confidential information and are listed in Attachment A of the Special Agent Agreement of their responsibilities and obligations for handling such information.</w:t>
      </w:r>
      <w:r w:rsidR="00384ED1">
        <w:t xml:space="preserve">  </w:t>
      </w:r>
    </w:p>
    <w:p w:rsidR="00AC4DBD" w:rsidRPr="00727FC6" w:rsidP="00E806E3" w14:paraId="33539740" w14:textId="2DBF30CD">
      <w:pPr>
        <w:pStyle w:val="ListParagraph"/>
        <w:numPr>
          <w:ilvl w:val="0"/>
          <w:numId w:val="137"/>
        </w:numPr>
        <w:tabs>
          <w:tab w:val="left" w:pos="1440"/>
        </w:tabs>
        <w:spacing w:after="0"/>
        <w:ind w:firstLine="0"/>
        <w:rPr>
          <w:i/>
        </w:rPr>
      </w:pPr>
      <w:r w:rsidRPr="00727FC6">
        <w:rPr>
          <w:i/>
        </w:rPr>
        <w:t>Instructions</w:t>
      </w:r>
    </w:p>
    <w:p w:rsidR="00E806E3" w:rsidRPr="00727FC6" w:rsidP="00E806E3" w14:paraId="31B53ABA" w14:textId="77777777">
      <w:pPr>
        <w:pStyle w:val="ListParagraph"/>
        <w:tabs>
          <w:tab w:val="left" w:pos="1440"/>
        </w:tabs>
        <w:spacing w:after="0"/>
        <w:ind w:left="1080"/>
        <w:rPr>
          <w:i/>
        </w:rPr>
      </w:pPr>
    </w:p>
    <w:p w:rsidR="00AC4DBD" w:rsidRPr="00727FC6" w:rsidP="00BB3B07" w14:paraId="28DE45B9" w14:textId="77777777">
      <w:pPr>
        <w:numPr>
          <w:ilvl w:val="0"/>
          <w:numId w:val="136"/>
        </w:numPr>
      </w:pPr>
      <w:r w:rsidRPr="00727FC6">
        <w:t xml:space="preserve">Each BLS State Cooperating Representative should provide the BLS with a list of outside departments with access to BLS confidential information and the names of the management-level official of those departments to be designated as special agents of the BLS, including the title of each special agent designee.    </w:t>
      </w:r>
    </w:p>
    <w:p w:rsidR="00AC4DBD" w:rsidRPr="00727FC6" w:rsidP="00BB3B07" w14:paraId="72258B04" w14:textId="77777777">
      <w:pPr>
        <w:numPr>
          <w:ilvl w:val="0"/>
          <w:numId w:val="136"/>
        </w:numPr>
      </w:pPr>
      <w:r w:rsidRPr="00727FC6">
        <w:t>Each BLS State Cooperating Representative should provide the BLS with a list of those state employees under the special agent designee, who will have access to confidential information.  This list will serve as Attachment A of the Special Agent Agreement.</w:t>
      </w:r>
    </w:p>
    <w:p w:rsidR="00AC4DBD" w:rsidRPr="00727FC6" w:rsidP="00BB3B07" w14:paraId="25531D3A" w14:textId="2FF2B056">
      <w:pPr>
        <w:numPr>
          <w:ilvl w:val="0"/>
          <w:numId w:val="136"/>
        </w:numPr>
      </w:pPr>
      <w:r w:rsidRPr="00727FC6">
        <w:t xml:space="preserve">Each BLS Regional Commissioner will review the list of special agent designees provided by the BLS State Cooperating Representatives within their respective regions.  Each BLS Regional Commissioner then will prepare a Special Agent Agreement for each approved special agent designee and will signify BLS approval by </w:t>
      </w:r>
      <w:r w:rsidR="00837EE8">
        <w:t xml:space="preserve">electronically </w:t>
      </w:r>
      <w:r w:rsidRPr="00727FC6">
        <w:t>signing the Special Agent Agreement.</w:t>
      </w:r>
    </w:p>
    <w:p w:rsidR="00AC4DBD" w:rsidRPr="00727FC6" w:rsidP="00BB3B07" w14:paraId="00950ED2" w14:textId="7BD3563C">
      <w:pPr>
        <w:numPr>
          <w:ilvl w:val="0"/>
          <w:numId w:val="136"/>
        </w:numPr>
      </w:pPr>
      <w:r w:rsidRPr="00727FC6">
        <w:t xml:space="preserve">The Special Agent Agreements then will be forwarded to the BLS State Cooperating Representative, who will be responsible for ensuring that each approved special agent designee </w:t>
      </w:r>
      <w:r w:rsidR="00E043C3">
        <w:t xml:space="preserve">electronically </w:t>
      </w:r>
      <w:r w:rsidRPr="00727FC6">
        <w:t>signs their respective Special Agent Agreement</w:t>
      </w:r>
      <w:r w:rsidR="00E043C3">
        <w:t xml:space="preserve">. </w:t>
      </w:r>
    </w:p>
    <w:p w:rsidR="00AC4DBD" w:rsidRPr="00727FC6" w:rsidP="00BB3B07" w14:paraId="71662C1C" w14:textId="4230E9F4">
      <w:pPr>
        <w:numPr>
          <w:ilvl w:val="0"/>
          <w:numId w:val="136"/>
        </w:numPr>
      </w:pPr>
      <w:r w:rsidRPr="00727FC6">
        <w:t>Special agent designees must review the confidential information protection provisions of the Confidential Information Protection and Statistical Efficiency Act.</w:t>
      </w:r>
    </w:p>
    <w:p w:rsidR="00AC4DBD" w:rsidRPr="00727FC6" w:rsidP="00BB3B07" w14:paraId="77B71340" w14:textId="77777777">
      <w:pPr>
        <w:numPr>
          <w:ilvl w:val="0"/>
          <w:numId w:val="136"/>
        </w:numPr>
      </w:pPr>
      <w:r w:rsidRPr="00727FC6">
        <w:t>Special agent designees must review the BLS Special Agent Agreement and sign the form.</w:t>
      </w:r>
    </w:p>
    <w:p w:rsidR="00AC4DBD" w:rsidRPr="00727FC6" w:rsidP="00BB3B07" w14:paraId="456A64FA" w14:textId="77777777">
      <w:pPr>
        <w:numPr>
          <w:ilvl w:val="0"/>
          <w:numId w:val="136"/>
        </w:numPr>
      </w:pPr>
      <w:r w:rsidRPr="00727FC6">
        <w:t>The BLS State Cooperating Representative is responsible for forwarding to their respective BLS regional office all signed Special Agent Agreements.</w:t>
      </w:r>
    </w:p>
    <w:p w:rsidR="00AC4DBD" w:rsidRPr="00727FC6" w:rsidP="00BB3B07" w14:paraId="1DB0A5DC" w14:textId="77777777">
      <w:pPr>
        <w:numPr>
          <w:ilvl w:val="0"/>
          <w:numId w:val="136"/>
        </w:numPr>
      </w:pPr>
      <w:r w:rsidRPr="00727FC6">
        <w:t>The BLS regional office is responsible for maintaining on file the signed original copies of all BLS Special Agent Agreements received from their respective SWAs.</w:t>
      </w:r>
    </w:p>
    <w:p w:rsidR="00AC4DBD" w:rsidRPr="00727FC6" w:rsidP="00BB3B07" w14:paraId="1CD7B700" w14:textId="4D6BCBD6">
      <w:pPr>
        <w:numPr>
          <w:ilvl w:val="0"/>
          <w:numId w:val="136"/>
        </w:numPr>
      </w:pPr>
      <w:r w:rsidRPr="00727FC6">
        <w:t xml:space="preserve">The </w:t>
      </w:r>
      <w:r w:rsidRPr="00727FC6" w:rsidR="00D2783B">
        <w:t xml:space="preserve">BLS Special </w:t>
      </w:r>
      <w:r w:rsidRPr="00727FC6">
        <w:t>Agent Agreement form signed by the state designee must be signed anew each fiscal year a new cooperative agreement is executed.</w:t>
      </w:r>
    </w:p>
    <w:p w:rsidR="009C3A21" w:rsidRPr="00727FC6" w:rsidP="009C3A21" w14:paraId="4EC2767D" w14:textId="77777777">
      <w:pPr>
        <w:pStyle w:val="Heading3"/>
        <w:ind w:hanging="900"/>
      </w:pPr>
      <w:bookmarkStart w:id="711" w:name="_Toc127882923"/>
      <w:r w:rsidRPr="00727FC6">
        <w:t>BLS Pre-Release Access Certification Form</w:t>
      </w:r>
      <w:bookmarkEnd w:id="711"/>
    </w:p>
    <w:p w:rsidR="009C3A21" w:rsidRPr="00727FC6" w:rsidP="009C3A21" w14:paraId="154871E7" w14:textId="77777777">
      <w:pPr>
        <w:numPr>
          <w:ilvl w:val="0"/>
          <w:numId w:val="49"/>
        </w:numPr>
        <w:ind w:firstLine="0"/>
        <w:rPr>
          <w:i/>
        </w:rPr>
      </w:pPr>
      <w:r w:rsidRPr="00727FC6">
        <w:rPr>
          <w:i/>
        </w:rPr>
        <w:t>General Guidelines</w:t>
      </w:r>
    </w:p>
    <w:p w:rsidR="00DD1987" w14:paraId="7DE09C9F" w14:textId="77777777">
      <w:pPr>
        <w:ind w:left="1440"/>
      </w:pPr>
      <w:r w:rsidRPr="00727FC6">
        <w:t>The purpose of the BLS Certification Form is for the BLS State Cooperating Representative to certify that persons with advance access to BLS pre-release information are aware of their responsibilities for ensuring compliance with BLS confidentiality policies regarding handling of pre-release information.  This agreement is intended for signature by the BLS State Cooperating Representative only to certify that the individuals listed in the attachment to the certification form are authorized to have advance access to BLS pre-release information and have indicated their understanding and acceptance of the conditions for access to BLS pre-release information.</w:t>
      </w:r>
      <w:r w:rsidR="00E043C3">
        <w:t xml:space="preserve">  </w:t>
      </w:r>
    </w:p>
    <w:p w:rsidR="009C3A21" w:rsidRPr="00DD1987" w:rsidP="00DD1987" w14:paraId="0499D819" w14:textId="15E26CE4">
      <w:pPr>
        <w:pStyle w:val="ListParagraph"/>
        <w:numPr>
          <w:ilvl w:val="0"/>
          <w:numId w:val="49"/>
        </w:numPr>
        <w:ind w:firstLine="0"/>
        <w:rPr>
          <w:i/>
        </w:rPr>
      </w:pPr>
      <w:r w:rsidRPr="00DD1987">
        <w:rPr>
          <w:i/>
        </w:rPr>
        <w:t>Instructions</w:t>
      </w:r>
    </w:p>
    <w:p w:rsidR="009C3A21" w:rsidRPr="00727FC6" w:rsidP="009C3A21" w14:paraId="1D03D834" w14:textId="77777777">
      <w:pPr>
        <w:numPr>
          <w:ilvl w:val="0"/>
          <w:numId w:val="50"/>
        </w:numPr>
      </w:pPr>
      <w:r w:rsidRPr="00727FC6">
        <w:t xml:space="preserve">Each BLS State Cooperating Representative should provide the BLS with a list of individuals with a need to see pre-release information, including the name, state government affiliation, and title of each individual.  This list will serve as attachment A of the Pre-release Access Certification Form.  </w:t>
      </w:r>
    </w:p>
    <w:p w:rsidR="009C3A21" w:rsidRPr="00727FC6" w:rsidP="009C3A21" w14:paraId="378A014F" w14:textId="77777777">
      <w:pPr>
        <w:numPr>
          <w:ilvl w:val="0"/>
          <w:numId w:val="50"/>
        </w:numPr>
      </w:pPr>
      <w:r w:rsidRPr="00727FC6">
        <w:t>Each individual named on the list above must be fully informed of their responsibilities and obligations for handling BLS pre-release information either in writing or verbally.  The document entitled, “Conditions for Handling BLS Pre-release Information,” can be used for this purpose.</w:t>
      </w:r>
    </w:p>
    <w:p w:rsidR="00853377" w:rsidRPr="00727FC6" w:rsidP="009C3A21" w14:paraId="3B13CC4D" w14:textId="30912AF1">
      <w:pPr>
        <w:numPr>
          <w:ilvl w:val="0"/>
          <w:numId w:val="50"/>
        </w:numPr>
      </w:pPr>
      <w:r w:rsidRPr="00727FC6">
        <w:t xml:space="preserve">The BLS State Cooperating Representative will </w:t>
      </w:r>
      <w:r w:rsidR="00E043C3">
        <w:t xml:space="preserve">electronically </w:t>
      </w:r>
      <w:r w:rsidRPr="00727FC6">
        <w:t>sign the Pre-release Access Certification For</w:t>
      </w:r>
      <w:r w:rsidR="00E043C3">
        <w:t>m</w:t>
      </w:r>
      <w:r w:rsidR="006117BF">
        <w:t xml:space="preserve"> (available to download in GrantSolutions)</w:t>
      </w:r>
      <w:r w:rsidR="00E043C3">
        <w:t>.</w:t>
      </w:r>
    </w:p>
    <w:p w:rsidR="009C3A21" w:rsidRPr="00727FC6" w:rsidP="009C3A21" w14:paraId="4460F2F0" w14:textId="77777777">
      <w:pPr>
        <w:numPr>
          <w:ilvl w:val="0"/>
          <w:numId w:val="50"/>
        </w:numPr>
      </w:pPr>
      <w:r w:rsidRPr="00727FC6">
        <w:t>The BLS State Cooperating Representative is responsible for forwarding to their respective BLS regional office the list of individuals authorized advance access to BLS pre-release information and the signed Pre-release Access Certification Form.</w:t>
      </w:r>
    </w:p>
    <w:p w:rsidR="009C3A21" w:rsidRPr="00727FC6" w:rsidP="009C3A21" w14:paraId="5654C6B7" w14:textId="77777777">
      <w:pPr>
        <w:numPr>
          <w:ilvl w:val="0"/>
          <w:numId w:val="50"/>
        </w:numPr>
      </w:pPr>
      <w:r w:rsidRPr="00727FC6">
        <w:t>The BLS regional office is responsible for maintaining on file the signed original copies of all Certification Forms from their respective SWAs.</w:t>
      </w:r>
    </w:p>
    <w:p w:rsidR="009C3A21" w:rsidP="009C3A21" w14:paraId="0D58390B" w14:textId="27E2EA9A">
      <w:pPr>
        <w:numPr>
          <w:ilvl w:val="0"/>
          <w:numId w:val="50"/>
        </w:numPr>
      </w:pPr>
      <w:r w:rsidRPr="00727FC6">
        <w:t>The BLS Pre-release Access Certification Form signed by the BLS State Cooperating Representative is in effect so long as the list of authorized persons is accurate.  A new certification must be made each time a new individual is added to the list of authorized persons.  The new individual should be appended to the list and the list should be re-certified.  At the time of modification, individuals who no longer need-to-know this information should be dropped from the list.</w:t>
      </w:r>
    </w:p>
    <w:p w:rsidR="00893EED" w:rsidP="00893EED" w14:paraId="474EE73E" w14:textId="5C4008BB"/>
    <w:p w:rsidR="00893EED" w:rsidRPr="00727FC6" w:rsidP="00893EED" w14:paraId="1F9BC2D4" w14:textId="77777777"/>
    <w:p w:rsidR="00CC3669" w:rsidRPr="00727FC6" w:rsidP="001026FD" w14:paraId="55112D5F" w14:textId="608EC51D">
      <w:pPr>
        <w:pStyle w:val="Heading3"/>
        <w:ind w:hanging="900"/>
      </w:pPr>
      <w:bookmarkStart w:id="712" w:name="_Toc127882924"/>
      <w:r w:rsidRPr="00727FC6">
        <w:t xml:space="preserve">Work </w:t>
      </w:r>
      <w:r w:rsidRPr="00727FC6" w:rsidR="00E4459D">
        <w:t>State</w:t>
      </w:r>
      <w:r w:rsidRPr="00727FC6">
        <w:t>ments</w:t>
      </w:r>
      <w:bookmarkEnd w:id="700"/>
      <w:bookmarkEnd w:id="701"/>
      <w:bookmarkEnd w:id="702"/>
      <w:bookmarkEnd w:id="703"/>
      <w:bookmarkEnd w:id="704"/>
      <w:bookmarkEnd w:id="705"/>
      <w:bookmarkEnd w:id="706"/>
      <w:bookmarkEnd w:id="707"/>
      <w:bookmarkEnd w:id="708"/>
      <w:bookmarkEnd w:id="709"/>
      <w:bookmarkEnd w:id="712"/>
    </w:p>
    <w:p w:rsidR="00CE2DFD" w:rsidRPr="00727FC6" w:rsidP="00AE52F4" w14:paraId="0F067101" w14:textId="77777777">
      <w:pPr>
        <w:numPr>
          <w:ilvl w:val="0"/>
          <w:numId w:val="53"/>
        </w:numPr>
        <w:ind w:firstLine="0"/>
        <w:rPr>
          <w:i/>
        </w:rPr>
      </w:pPr>
      <w:bookmarkStart w:id="713" w:name="_Toc160003364"/>
      <w:bookmarkStart w:id="714" w:name="_Toc160271609"/>
      <w:r w:rsidRPr="00727FC6">
        <w:rPr>
          <w:i/>
        </w:rPr>
        <w:t>General Guidelines</w:t>
      </w:r>
      <w:bookmarkEnd w:id="713"/>
      <w:bookmarkEnd w:id="714"/>
    </w:p>
    <w:p w:rsidR="00F84835" w:rsidP="00DE17D9" w14:paraId="31A3684C" w14:textId="0FFCDCEF">
      <w:pPr>
        <w:ind w:left="1440"/>
      </w:pPr>
      <w:r w:rsidRPr="00727FC6">
        <w:t xml:space="preserve">Work </w:t>
      </w:r>
      <w:r w:rsidRPr="00727FC6" w:rsidR="004A5281">
        <w:t>s</w:t>
      </w:r>
      <w:r w:rsidRPr="00727FC6" w:rsidR="00E4459D">
        <w:t>tate</w:t>
      </w:r>
      <w:r w:rsidRPr="00727FC6">
        <w:t>ments</w:t>
      </w:r>
      <w:r w:rsidR="00D65BBF">
        <w:t xml:space="preserve"> will be available to download in the GrantSolutions Application Kit. </w:t>
      </w:r>
      <w:r w:rsidRPr="00727FC6">
        <w:t xml:space="preserve"> </w:t>
      </w:r>
      <w:r w:rsidR="00D65BBF">
        <w:t xml:space="preserve">States should download the work statements, complete them, and </w:t>
      </w:r>
      <w:r w:rsidR="002423AD">
        <w:t>upload</w:t>
      </w:r>
      <w:r w:rsidR="00D65BBF">
        <w:t xml:space="preserve"> the completed documents</w:t>
      </w:r>
      <w:r w:rsidR="002423AD">
        <w:t xml:space="preserve"> as an attachment in GrantSolutions.  </w:t>
      </w:r>
    </w:p>
    <w:p w:rsidR="00CE2DFD" w:rsidRPr="00727FC6" w:rsidP="00DE17D9" w14:paraId="0529DE87" w14:textId="71979C04">
      <w:pPr>
        <w:ind w:left="1440"/>
      </w:pPr>
      <w:r>
        <w:t xml:space="preserve">Work statements </w:t>
      </w:r>
      <w:r w:rsidRPr="00727FC6">
        <w:t>are the core documents in the application</w:t>
      </w:r>
      <w:r>
        <w:t xml:space="preserve"> as t</w:t>
      </w:r>
      <w:r w:rsidRPr="00727FC6">
        <w:t xml:space="preserve">hey describe the work to be performed, list major deliverables and/or milestones, identify methods that must be used, and qualitative standards </w:t>
      </w:r>
      <w:r w:rsidRPr="00727FC6" w:rsidR="00E31782">
        <w:t>s</w:t>
      </w:r>
      <w:r w:rsidRPr="00727FC6" w:rsidR="00E4459D">
        <w:t>tate</w:t>
      </w:r>
      <w:r w:rsidRPr="00727FC6">
        <w:t xml:space="preserve"> agencies are expected to achieve.  They also indicate work that may not be performed by the </w:t>
      </w:r>
      <w:r w:rsidRPr="00727FC6" w:rsidR="00E31782">
        <w:t>s</w:t>
      </w:r>
      <w:r w:rsidRPr="00727FC6" w:rsidR="00E4459D">
        <w:t>tate</w:t>
      </w:r>
      <w:r w:rsidRPr="00727FC6">
        <w:t xml:space="preserve"> agency </w:t>
      </w:r>
      <w:r w:rsidRPr="00727FC6" w:rsidR="0056415E">
        <w:t>under the cooperative a</w:t>
      </w:r>
      <w:r w:rsidRPr="00727FC6">
        <w:t xml:space="preserve">greement (i.e., exclusions).  Some work </w:t>
      </w:r>
      <w:r w:rsidRPr="00727FC6" w:rsidR="00546C24">
        <w:t>s</w:t>
      </w:r>
      <w:r w:rsidRPr="00727FC6" w:rsidR="00E4459D">
        <w:t>tate</w:t>
      </w:r>
      <w:r w:rsidRPr="00727FC6">
        <w:t xml:space="preserve">ments also contain information specific to a particular program or particular </w:t>
      </w:r>
      <w:r w:rsidRPr="00727FC6" w:rsidR="00E31782">
        <w:t>s</w:t>
      </w:r>
      <w:r w:rsidRPr="00727FC6" w:rsidR="00E4459D">
        <w:t>tate</w:t>
      </w:r>
      <w:r w:rsidRPr="00727FC6">
        <w:t xml:space="preserve">.  Instructions for completing the work </w:t>
      </w:r>
      <w:r w:rsidRPr="00727FC6" w:rsidR="00546C24">
        <w:t>s</w:t>
      </w:r>
      <w:r w:rsidRPr="00727FC6" w:rsidR="00E4459D">
        <w:t>tate</w:t>
      </w:r>
      <w:r w:rsidRPr="00727FC6">
        <w:t>ments follow.</w:t>
      </w:r>
    </w:p>
    <w:p w:rsidR="00CE2DFD" w:rsidRPr="00727FC6" w:rsidP="00DE17D9" w14:paraId="324A8622" w14:textId="77777777">
      <w:pPr>
        <w:ind w:left="1440"/>
      </w:pPr>
      <w:r w:rsidRPr="00727FC6">
        <w:rPr>
          <w:u w:val="single"/>
        </w:rPr>
        <w:t>State</w:t>
      </w:r>
      <w:r w:rsidRPr="00727FC6">
        <w:rPr>
          <w:u w:val="single"/>
        </w:rPr>
        <w:t xml:space="preserve"> Abbreviation and Cooperative Agreement Number</w:t>
      </w:r>
      <w:r w:rsidRPr="00727FC6">
        <w:t xml:space="preserve">.  Enter the standard two-letter postal abbreviation for the </w:t>
      </w:r>
      <w:r w:rsidRPr="00727FC6" w:rsidR="00E31782">
        <w:t>s</w:t>
      </w:r>
      <w:r w:rsidRPr="00727FC6">
        <w:t>tate</w:t>
      </w:r>
      <w:r w:rsidRPr="00727FC6" w:rsidR="00305A8A">
        <w:t xml:space="preserve"> and the cooperative a</w:t>
      </w:r>
      <w:r w:rsidRPr="00727FC6">
        <w:t xml:space="preserve">greement number in the upper right-hand corner of each page of the work </w:t>
      </w:r>
      <w:r w:rsidRPr="00727FC6" w:rsidR="00546C24">
        <w:t>s</w:t>
      </w:r>
      <w:r w:rsidRPr="00727FC6">
        <w:t>tate</w:t>
      </w:r>
      <w:r w:rsidRPr="00727FC6">
        <w:t xml:space="preserve">ment in the spaces provided.  If pages are added to the work </w:t>
      </w:r>
      <w:r w:rsidRPr="00727FC6" w:rsidR="00546C24">
        <w:t>s</w:t>
      </w:r>
      <w:r w:rsidRPr="00727FC6">
        <w:t>tate</w:t>
      </w:r>
      <w:r w:rsidRPr="00727FC6">
        <w:t>ment, enter the abbr</w:t>
      </w:r>
      <w:r w:rsidRPr="00727FC6" w:rsidR="00305A8A">
        <w:t>eviation and cooperative a</w:t>
      </w:r>
      <w:r w:rsidRPr="00727FC6">
        <w:t>greement number on each.</w:t>
      </w:r>
    </w:p>
    <w:p w:rsidR="00CE2DFD" w:rsidRPr="00727FC6" w:rsidP="00DE17D9" w14:paraId="70089CD1" w14:textId="77777777">
      <w:pPr>
        <w:ind w:left="1440"/>
      </w:pPr>
      <w:r w:rsidRPr="00727FC6">
        <w:rPr>
          <w:u w:val="single"/>
        </w:rPr>
        <w:t>Agreement</w:t>
      </w:r>
      <w:r w:rsidRPr="00727FC6">
        <w:t>.  Indicate agreement to comply with specified deliverables and milestones, performance requirements, and quality assurance requirements by placing an "X" in the appropriate boxes.  Supply other information where requested; for example, a list of sub-</w:t>
      </w:r>
      <w:r w:rsidRPr="00727FC6" w:rsidR="00444941">
        <w:t>s</w:t>
      </w:r>
      <w:r w:rsidRPr="00727FC6" w:rsidR="00E4459D">
        <w:t>tate</w:t>
      </w:r>
      <w:r w:rsidRPr="00727FC6">
        <w:t xml:space="preserve"> areas for which CES estimates will be made.  No other changes, additions, or deletions are to be made to the work </w:t>
      </w:r>
      <w:r w:rsidRPr="00727FC6" w:rsidR="00546C24">
        <w:t>s</w:t>
      </w:r>
      <w:r w:rsidRPr="00727FC6" w:rsidR="00E4459D">
        <w:t>tate</w:t>
      </w:r>
      <w:r w:rsidRPr="00727FC6">
        <w:t>ments for the LMI cooperative statistical programs.</w:t>
      </w:r>
    </w:p>
    <w:p w:rsidR="00BB3B07" w:rsidRPr="00727FC6" w:rsidP="00DE17D9" w14:paraId="1574EF4C" w14:textId="686F154C">
      <w:pPr>
        <w:ind w:left="1440"/>
      </w:pPr>
      <w:r w:rsidRPr="00727FC6">
        <w:rPr>
          <w:u w:val="single"/>
        </w:rPr>
        <w:t>Explanation of Variances</w:t>
      </w:r>
      <w:r w:rsidRPr="00727FC6">
        <w:t xml:space="preserve">.  </w:t>
      </w:r>
      <w:r w:rsidRPr="00727FC6" w:rsidR="00CC3669">
        <w:t xml:space="preserve">A program variance is required if a </w:t>
      </w:r>
      <w:r w:rsidRPr="00727FC6" w:rsidR="00444941">
        <w:t>s</w:t>
      </w:r>
      <w:r w:rsidRPr="00727FC6" w:rsidR="00E4459D">
        <w:t>tate</w:t>
      </w:r>
      <w:r w:rsidRPr="00727FC6" w:rsidR="00CC3669">
        <w:t xml:space="preserve"> </w:t>
      </w:r>
      <w:r w:rsidRPr="00727FC6" w:rsidR="00160D23">
        <w:t xml:space="preserve">cannot fully </w:t>
      </w:r>
      <w:r w:rsidRPr="00727FC6" w:rsidR="00CC3669">
        <w:t xml:space="preserve">comply with all performance requirements for the entire period of the CA.  If a program variance is requested, the </w:t>
      </w:r>
      <w:r w:rsidRPr="00727FC6" w:rsidR="00444941">
        <w:t>s</w:t>
      </w:r>
      <w:r w:rsidRPr="00727FC6" w:rsidR="00E4459D">
        <w:t>tate</w:t>
      </w:r>
      <w:r w:rsidRPr="00727FC6" w:rsidR="00CC3669">
        <w:t xml:space="preserve"> agency must submit a Variance Request Form (VRF) to the BLS regional office for review before it is sent to the BLS national office for review.  All program variances must be approved by the BLS national office prior to the CA being signed.  Any language specified by the national managers in the VRF needs to be included without revision in the CA.  The approved program variance is to be referenced in the space provided at the end of the work </w:t>
      </w:r>
      <w:r w:rsidRPr="00727FC6" w:rsidR="00546C24">
        <w:t>s</w:t>
      </w:r>
      <w:r w:rsidRPr="00727FC6" w:rsidR="00E4459D">
        <w:t>tate</w:t>
      </w:r>
      <w:r w:rsidRPr="00727FC6" w:rsidR="00CC3669">
        <w:t>ment.</w:t>
      </w:r>
      <w:bookmarkStart w:id="715" w:name="_Toc160003365"/>
      <w:bookmarkStart w:id="716" w:name="_Toc160271610"/>
    </w:p>
    <w:p w:rsidR="00DB177D" w:rsidRPr="00727FC6" w:rsidP="00AE52F4" w14:paraId="420CE357" w14:textId="77777777">
      <w:pPr>
        <w:numPr>
          <w:ilvl w:val="0"/>
          <w:numId w:val="53"/>
        </w:numPr>
        <w:ind w:firstLine="0"/>
        <w:rPr>
          <w:i/>
        </w:rPr>
      </w:pPr>
      <w:r w:rsidRPr="00727FC6">
        <w:rPr>
          <w:i/>
        </w:rPr>
        <w:t xml:space="preserve">Instructions for Completing Work </w:t>
      </w:r>
      <w:r w:rsidRPr="00727FC6" w:rsidR="00E4459D">
        <w:rPr>
          <w:i/>
        </w:rPr>
        <w:t>State</w:t>
      </w:r>
      <w:r w:rsidRPr="00727FC6">
        <w:rPr>
          <w:i/>
        </w:rPr>
        <w:t>ments</w:t>
      </w:r>
      <w:bookmarkEnd w:id="715"/>
      <w:bookmarkEnd w:id="716"/>
    </w:p>
    <w:p w:rsidR="00CE2DFD" w:rsidRPr="00727FC6" w:rsidP="00DE17D9" w14:paraId="037A6B4F" w14:textId="4412FF67">
      <w:pPr>
        <w:ind w:left="1440"/>
      </w:pPr>
      <w:r w:rsidRPr="00727FC6">
        <w:rPr>
          <w:u w:val="single"/>
        </w:rPr>
        <w:t>Requirements for All Programs</w:t>
      </w:r>
      <w:r w:rsidRPr="00727FC6">
        <w:t xml:space="preserve">.  The </w:t>
      </w:r>
      <w:r w:rsidR="00E17555">
        <w:t>W</w:t>
      </w:r>
      <w:r w:rsidRPr="00727FC6">
        <w:t xml:space="preserve">ork </w:t>
      </w:r>
      <w:r w:rsidR="00E17555">
        <w:t>S</w:t>
      </w:r>
      <w:r w:rsidRPr="00727FC6" w:rsidR="00E4459D">
        <w:t>tate</w:t>
      </w:r>
      <w:r w:rsidRPr="00727FC6">
        <w:t>ment, Requirements for All Programs, is to be complete</w:t>
      </w:r>
      <w:r w:rsidRPr="00727FC6" w:rsidR="0056415E">
        <w:t>d only once, when the original cooperative a</w:t>
      </w:r>
      <w:r w:rsidRPr="00727FC6">
        <w:t>greement application is submitted</w:t>
      </w:r>
      <w:r w:rsidR="00E71F91">
        <w:t xml:space="preserve"> in GrantSolutions</w:t>
      </w:r>
      <w:r w:rsidRPr="00727FC6">
        <w:t>.  The requirements will continue in effect (as appropriate) for any</w:t>
      </w:r>
      <w:r w:rsidRPr="00727FC6" w:rsidR="0056415E">
        <w:t xml:space="preserve"> modifications to the original cooperative a</w:t>
      </w:r>
      <w:r w:rsidRPr="00727FC6">
        <w:t xml:space="preserve">greement.  If a </w:t>
      </w:r>
      <w:r w:rsidRPr="00727FC6" w:rsidR="00444941">
        <w:t>s</w:t>
      </w:r>
      <w:r w:rsidRPr="00727FC6" w:rsidR="00E4459D">
        <w:t>tate</w:t>
      </w:r>
      <w:r w:rsidRPr="00727FC6">
        <w:t xml:space="preserve"> agency is unable to comply with any of the requirements for all programs, or failed to meet requirements in the previous period, the box should be left blank and an explanation of variance provided.  No variances will be accepted for the requirement that the </w:t>
      </w:r>
      <w:r w:rsidRPr="00727FC6" w:rsidR="00444941">
        <w:t>s</w:t>
      </w:r>
      <w:r w:rsidRPr="00727FC6" w:rsidR="00E4459D">
        <w:t>tate</w:t>
      </w:r>
      <w:r w:rsidRPr="00727FC6">
        <w:t xml:space="preserve"> agency comply with the Assurances.</w:t>
      </w:r>
    </w:p>
    <w:p w:rsidR="00CE2DFD" w:rsidP="00DE17D9" w14:paraId="0A735BFE" w14:textId="7CD4EC41">
      <w:pPr>
        <w:ind w:left="1440"/>
      </w:pPr>
      <w:r w:rsidRPr="00727FC6">
        <w:rPr>
          <w:u w:val="single"/>
        </w:rPr>
        <w:t>Additional Activities to Maintain Currency (AAMCs)</w:t>
      </w:r>
      <w:r w:rsidRPr="00727FC6">
        <w:t xml:space="preserve">.  The BLS will provide </w:t>
      </w:r>
      <w:r w:rsidR="00E17555">
        <w:t>W</w:t>
      </w:r>
      <w:r w:rsidRPr="00727FC6">
        <w:t xml:space="preserve">ork </w:t>
      </w:r>
      <w:r w:rsidR="00E17555">
        <w:t>S</w:t>
      </w:r>
      <w:r w:rsidRPr="00727FC6" w:rsidR="00E4459D">
        <w:t>tate</w:t>
      </w:r>
      <w:r w:rsidRPr="00727FC6">
        <w:t xml:space="preserve">ments for AAMCs to eligible </w:t>
      </w:r>
      <w:r w:rsidRPr="00727FC6" w:rsidR="00444941">
        <w:t>s</w:t>
      </w:r>
      <w:r w:rsidRPr="00727FC6" w:rsidR="00E4459D">
        <w:t>tate</w:t>
      </w:r>
      <w:r w:rsidRPr="00727FC6">
        <w:t xml:space="preserve"> agencies.  </w:t>
      </w:r>
      <w:r w:rsidRPr="00727FC6" w:rsidR="00E4459D">
        <w:t>State</w:t>
      </w:r>
      <w:r w:rsidRPr="00727FC6">
        <w:t>s that elect to participate should</w:t>
      </w:r>
      <w:r w:rsidR="00E17555">
        <w:t xml:space="preserve"> </w:t>
      </w:r>
      <w:r w:rsidR="00CB7657">
        <w:t>submit</w:t>
      </w:r>
      <w:r w:rsidR="00E17555">
        <w:t xml:space="preserve"> a modification in GrantSolutions</w:t>
      </w:r>
      <w:r w:rsidR="00A54F9E">
        <w:t>, which will include the following</w:t>
      </w:r>
      <w:r w:rsidR="00E415A5">
        <w:t>:</w:t>
      </w:r>
    </w:p>
    <w:p w:rsidR="00A54F9E" w:rsidP="00A54F9E" w14:paraId="1E8ADF92" w14:textId="11872B32">
      <w:pPr>
        <w:pStyle w:val="ListParagraph"/>
        <w:numPr>
          <w:ilvl w:val="0"/>
          <w:numId w:val="166"/>
        </w:numPr>
      </w:pPr>
      <w:r>
        <w:t>Application for Federal Assistance (SF-424)</w:t>
      </w:r>
    </w:p>
    <w:p w:rsidR="00A54F9E" w:rsidP="00A54F9E" w14:paraId="0990E746" w14:textId="5F1B8A9F">
      <w:pPr>
        <w:pStyle w:val="ListParagraph"/>
        <w:numPr>
          <w:ilvl w:val="0"/>
          <w:numId w:val="166"/>
        </w:numPr>
      </w:pPr>
      <w:r>
        <w:t>BLS LMI Budget Information Form (BIF)</w:t>
      </w:r>
    </w:p>
    <w:p w:rsidR="00A54F9E" w:rsidRPr="00727FC6" w:rsidP="00FA586D" w14:paraId="3EA1CCAE" w14:textId="56042B49">
      <w:pPr>
        <w:pStyle w:val="ListParagraph"/>
        <w:numPr>
          <w:ilvl w:val="0"/>
          <w:numId w:val="166"/>
        </w:numPr>
      </w:pPr>
      <w:r>
        <w:t>Work Statement</w:t>
      </w:r>
    </w:p>
    <w:p w:rsidR="00893EED" w:rsidP="00715133" w14:paraId="522B8AFE" w14:textId="77777777">
      <w:pPr>
        <w:ind w:firstLine="893"/>
      </w:pPr>
    </w:p>
    <w:p w:rsidR="00CE2DFD" w:rsidRPr="00727FC6" w:rsidP="00715133" w14:paraId="7D6A367D" w14:textId="3ED02516">
      <w:pPr>
        <w:ind w:firstLine="893"/>
      </w:pPr>
      <w:r w:rsidRPr="00727FC6">
        <w:t>State</w:t>
      </w:r>
      <w:r w:rsidRPr="00727FC6">
        <w:t>s may also initiate AAMCs by sending to the regional office a letter that includes:</w:t>
      </w:r>
    </w:p>
    <w:p w:rsidR="00CE2DFD" w:rsidRPr="00727FC6" w:rsidP="00014981" w14:paraId="6EB96021" w14:textId="77777777">
      <w:pPr>
        <w:pStyle w:val="ListParagraph"/>
        <w:numPr>
          <w:ilvl w:val="0"/>
          <w:numId w:val="166"/>
        </w:numPr>
      </w:pPr>
      <w:r w:rsidRPr="00727FC6">
        <w:t>Title of activity;</w:t>
      </w:r>
    </w:p>
    <w:p w:rsidR="00CE2DFD" w:rsidRPr="00727FC6" w:rsidP="00014981" w14:paraId="58A9C29B" w14:textId="77777777">
      <w:pPr>
        <w:pStyle w:val="ListParagraph"/>
        <w:numPr>
          <w:ilvl w:val="0"/>
          <w:numId w:val="166"/>
        </w:numPr>
      </w:pPr>
      <w:r w:rsidRPr="00727FC6">
        <w:t>A discussion of the need for the activity;</w:t>
      </w:r>
    </w:p>
    <w:p w:rsidR="00CE2DFD" w:rsidRPr="00727FC6" w:rsidP="00014981" w14:paraId="039B8E74" w14:textId="77777777">
      <w:pPr>
        <w:pStyle w:val="ListParagraph"/>
        <w:numPr>
          <w:ilvl w:val="0"/>
          <w:numId w:val="166"/>
        </w:numPr>
      </w:pPr>
      <w:r w:rsidRPr="00727FC6">
        <w:t>The goals and objectives of the activity;</w:t>
      </w:r>
    </w:p>
    <w:p w:rsidR="00CE2DFD" w:rsidRPr="00727FC6" w:rsidP="00014981" w14:paraId="01B498F7" w14:textId="77777777">
      <w:pPr>
        <w:pStyle w:val="ListParagraph"/>
        <w:numPr>
          <w:ilvl w:val="0"/>
          <w:numId w:val="166"/>
        </w:numPr>
      </w:pPr>
      <w:r w:rsidRPr="00727FC6">
        <w:t>Milestones and the time required to achieve them;</w:t>
      </w:r>
    </w:p>
    <w:p w:rsidR="00CE2DFD" w:rsidRPr="00727FC6" w:rsidP="00014981" w14:paraId="085CDE47" w14:textId="77777777">
      <w:pPr>
        <w:pStyle w:val="ListParagraph"/>
        <w:numPr>
          <w:ilvl w:val="0"/>
          <w:numId w:val="166"/>
        </w:numPr>
      </w:pPr>
      <w:r w:rsidRPr="00727FC6">
        <w:t>Estimated cost;</w:t>
      </w:r>
    </w:p>
    <w:p w:rsidR="00CE2DFD" w:rsidRPr="00727FC6" w:rsidP="00014981" w14:paraId="6DC7F327" w14:textId="77777777">
      <w:pPr>
        <w:pStyle w:val="ListParagraph"/>
        <w:numPr>
          <w:ilvl w:val="0"/>
          <w:numId w:val="166"/>
        </w:numPr>
      </w:pPr>
      <w:r w:rsidRPr="00727FC6">
        <w:t>The total duration of the activity;</w:t>
      </w:r>
    </w:p>
    <w:p w:rsidR="00CE2DFD" w:rsidRPr="00727FC6" w:rsidP="00014981" w14:paraId="2AC81A31" w14:textId="77777777">
      <w:pPr>
        <w:pStyle w:val="ListParagraph"/>
        <w:numPr>
          <w:ilvl w:val="0"/>
          <w:numId w:val="166"/>
        </w:numPr>
      </w:pPr>
      <w:r w:rsidRPr="00727FC6">
        <w:t>Deliverables/outcomes; and</w:t>
      </w:r>
    </w:p>
    <w:p w:rsidR="00CE2DFD" w:rsidRPr="00727FC6" w:rsidP="00014981" w14:paraId="59A19E3E" w14:textId="77777777">
      <w:pPr>
        <w:pStyle w:val="ListParagraph"/>
        <w:numPr>
          <w:ilvl w:val="0"/>
          <w:numId w:val="166"/>
        </w:numPr>
      </w:pPr>
      <w:r w:rsidRPr="00727FC6">
        <w:t>Any other relevant information.</w:t>
      </w:r>
    </w:p>
    <w:p w:rsidR="00F11818" w:rsidRPr="00727FC6" w:rsidP="00A61A77" w14:paraId="555CBED1" w14:textId="3CD2DAEB">
      <w:pPr>
        <w:ind w:left="1440"/>
      </w:pPr>
      <w:r w:rsidRPr="00727FC6">
        <w:t xml:space="preserve">When the AAMC is approved, the regional office will advise the </w:t>
      </w:r>
      <w:r w:rsidRPr="00727FC6" w:rsidR="00444941">
        <w:t>s</w:t>
      </w:r>
      <w:r w:rsidRPr="00727FC6" w:rsidR="00E4459D">
        <w:t>tate</w:t>
      </w:r>
      <w:r w:rsidRPr="00727FC6">
        <w:t xml:space="preserve">s to submit </w:t>
      </w:r>
      <w:r>
        <w:t>a modification in GrantSolutions</w:t>
      </w:r>
      <w:r w:rsidR="00C803AF">
        <w:t>, to include</w:t>
      </w:r>
      <w:r w:rsidRPr="00C803AF" w:rsidR="00C803AF">
        <w:t xml:space="preserve"> the materials described above if it is to be funded as part of the initial cooperative agreement or to submit a bilateral modification if submitted after the cooperative agreement has been executed</w:t>
      </w:r>
      <w:r w:rsidR="00C803AF">
        <w:t xml:space="preserve">.  </w:t>
      </w:r>
      <w:r w:rsidRPr="00727FC6">
        <w:t xml:space="preserve">The regional office may specify performance standards as required.  </w:t>
      </w:r>
      <w:r w:rsidRPr="00727FC6" w:rsidR="00E4459D">
        <w:t>State</w:t>
      </w:r>
      <w:r w:rsidRPr="00727FC6">
        <w:t xml:space="preserve"> agencies should consult the regional office for more information.</w:t>
      </w:r>
    </w:p>
    <w:p w:rsidR="00CC3669" w:rsidRPr="00727FC6" w:rsidP="001026FD" w14:paraId="1F655106" w14:textId="77777777">
      <w:pPr>
        <w:pStyle w:val="Heading3"/>
        <w:ind w:hanging="900"/>
      </w:pPr>
      <w:bookmarkStart w:id="717" w:name="_Toc360880574"/>
      <w:bookmarkStart w:id="718" w:name="_Toc388872718"/>
      <w:bookmarkStart w:id="719" w:name="_Toc452960263"/>
      <w:bookmarkStart w:id="720" w:name="_Toc164237392"/>
      <w:bookmarkStart w:id="721" w:name="_Toc190770161"/>
      <w:bookmarkStart w:id="722" w:name="_Toc192908004"/>
      <w:bookmarkStart w:id="723" w:name="_Toc197829275"/>
      <w:bookmarkStart w:id="724" w:name="_Toc220934199"/>
      <w:bookmarkStart w:id="725" w:name="_Toc318388436"/>
      <w:bookmarkStart w:id="726" w:name="_Toc355682080"/>
      <w:bookmarkStart w:id="727" w:name="_Toc127882925"/>
      <w:bookmarkStart w:id="728" w:name="BIF"/>
      <w:r w:rsidRPr="00727FC6">
        <w:t>Budget Information Form (BIF</w:t>
      </w:r>
      <w:bookmarkEnd w:id="717"/>
      <w:bookmarkEnd w:id="718"/>
      <w:bookmarkEnd w:id="719"/>
      <w:bookmarkEnd w:id="720"/>
      <w:r w:rsidRPr="00727FC6">
        <w:t>)</w:t>
      </w:r>
      <w:bookmarkEnd w:id="721"/>
      <w:bookmarkEnd w:id="722"/>
      <w:bookmarkEnd w:id="723"/>
      <w:bookmarkEnd w:id="724"/>
      <w:bookmarkEnd w:id="725"/>
      <w:bookmarkEnd w:id="726"/>
      <w:bookmarkEnd w:id="727"/>
    </w:p>
    <w:p w:rsidR="00CE2DFD" w:rsidRPr="00624182" w:rsidP="00624182" w14:paraId="0CE21293" w14:textId="3D7F1C04">
      <w:pPr>
        <w:pStyle w:val="ListParagraph"/>
        <w:numPr>
          <w:ilvl w:val="0"/>
          <w:numId w:val="154"/>
        </w:numPr>
        <w:rPr>
          <w:i/>
        </w:rPr>
      </w:pPr>
      <w:bookmarkStart w:id="729" w:name="_Toc160003366"/>
      <w:bookmarkStart w:id="730" w:name="_Toc160271611"/>
      <w:bookmarkEnd w:id="728"/>
      <w:r w:rsidRPr="00624182">
        <w:rPr>
          <w:i/>
        </w:rPr>
        <w:t>General Guidelines</w:t>
      </w:r>
      <w:bookmarkEnd w:id="729"/>
      <w:bookmarkEnd w:id="730"/>
    </w:p>
    <w:p w:rsidR="00D31950" w:rsidP="00D31950" w14:paraId="551BF08A" w14:textId="75CB8ACD">
      <w:pPr>
        <w:ind w:left="1440"/>
        <w:rPr>
          <w:i/>
          <w:iCs/>
        </w:rPr>
      </w:pPr>
      <w:r>
        <w:t xml:space="preserve">The new LMI Budget Information Form (BIF) </w:t>
      </w:r>
      <w:r w:rsidR="00EA1B2C">
        <w:t xml:space="preserve">is </w:t>
      </w:r>
      <w:r w:rsidR="00C803AF">
        <w:t xml:space="preserve">completed </w:t>
      </w:r>
      <w:r w:rsidR="00381BF7">
        <w:t xml:space="preserve">directly in </w:t>
      </w:r>
      <w:r w:rsidR="00EA1B2C">
        <w:t xml:space="preserve">GrantSolutions and contains four sections as described in the Specific Instructions below.  </w:t>
      </w:r>
    </w:p>
    <w:p w:rsidR="00381BF7" w:rsidRPr="00983BF5" w:rsidP="00983BF5" w14:paraId="49BFA247" w14:textId="5E5D8457">
      <w:pPr>
        <w:pStyle w:val="ListParagraph"/>
        <w:numPr>
          <w:ilvl w:val="0"/>
          <w:numId w:val="154"/>
        </w:numPr>
        <w:rPr>
          <w:i/>
          <w:iCs/>
        </w:rPr>
      </w:pPr>
      <w:r w:rsidRPr="00983BF5">
        <w:rPr>
          <w:i/>
          <w:iCs/>
        </w:rPr>
        <w:t>Specific Instructions</w:t>
      </w:r>
    </w:p>
    <w:p w:rsidR="00EA1B2C" w:rsidRPr="00624182" w:rsidP="004D2355" w14:paraId="60624238" w14:textId="77777777">
      <w:pPr>
        <w:ind w:left="1440"/>
        <w:rPr>
          <w:u w:val="single"/>
        </w:rPr>
      </w:pPr>
      <w:r w:rsidRPr="00624182">
        <w:rPr>
          <w:b/>
          <w:bCs/>
          <w:u w:val="single"/>
        </w:rPr>
        <w:t>Section A – Grantee Information</w:t>
      </w:r>
      <w:r w:rsidRPr="00624182">
        <w:rPr>
          <w:u w:val="single"/>
        </w:rPr>
        <w:t xml:space="preserve">  </w:t>
      </w:r>
    </w:p>
    <w:p w:rsidR="009509CE" w:rsidP="009509CE" w14:paraId="5F38ACAB" w14:textId="77777777">
      <w:pPr>
        <w:ind w:left="1440"/>
      </w:pPr>
      <w:r>
        <w:t>This section contains the grant information</w:t>
      </w:r>
      <w:r>
        <w:t xml:space="preserve">: </w:t>
      </w:r>
    </w:p>
    <w:p w:rsidR="00420346" w:rsidP="00014981" w14:paraId="57FCD771" w14:textId="388EF423">
      <w:pPr>
        <w:pStyle w:val="ListParagraph"/>
        <w:numPr>
          <w:ilvl w:val="0"/>
          <w:numId w:val="168"/>
        </w:numPr>
      </w:pPr>
      <w:r>
        <w:t>Application No./Grant No.</w:t>
      </w:r>
    </w:p>
    <w:p w:rsidR="00420346" w:rsidP="00420346" w14:paraId="3F293680" w14:textId="77777777">
      <w:pPr>
        <w:pStyle w:val="ListParagraph"/>
        <w:numPr>
          <w:ilvl w:val="0"/>
          <w:numId w:val="167"/>
        </w:numPr>
      </w:pPr>
      <w:r>
        <w:t>POP for Base Programs</w:t>
      </w:r>
    </w:p>
    <w:p w:rsidR="00420346" w:rsidP="00420346" w14:paraId="64478BE7" w14:textId="77777777">
      <w:pPr>
        <w:pStyle w:val="ListParagraph"/>
        <w:numPr>
          <w:ilvl w:val="0"/>
          <w:numId w:val="167"/>
        </w:numPr>
      </w:pPr>
      <w:r>
        <w:t>State</w:t>
      </w:r>
    </w:p>
    <w:p w:rsidR="00420346" w:rsidP="00420346" w14:paraId="204A2D8D" w14:textId="77777777">
      <w:pPr>
        <w:pStyle w:val="ListParagraph"/>
        <w:numPr>
          <w:ilvl w:val="0"/>
          <w:numId w:val="167"/>
        </w:numPr>
      </w:pPr>
      <w:r>
        <w:t>Fiscal Year</w:t>
      </w:r>
    </w:p>
    <w:p w:rsidR="00420346" w:rsidP="00420346" w14:paraId="0522F83E" w14:textId="77777777">
      <w:pPr>
        <w:pStyle w:val="ListParagraph"/>
        <w:numPr>
          <w:ilvl w:val="0"/>
          <w:numId w:val="167"/>
        </w:numPr>
      </w:pPr>
      <w:r>
        <w:t>POP for AAMCs</w:t>
      </w:r>
    </w:p>
    <w:p w:rsidR="004D2355" w:rsidP="00014981" w14:paraId="779B510A" w14:textId="36DA4CBA">
      <w:pPr>
        <w:pStyle w:val="ListParagraph"/>
        <w:numPr>
          <w:ilvl w:val="0"/>
          <w:numId w:val="167"/>
        </w:numPr>
      </w:pPr>
      <w:r>
        <w:t>Date Prepared</w:t>
      </w:r>
    </w:p>
    <w:p w:rsidR="00943FFC" w:rsidRPr="00624182" w:rsidP="00EA1B2C" w14:paraId="1294E7B0" w14:textId="77777777">
      <w:pPr>
        <w:ind w:left="1440"/>
        <w:rPr>
          <w:b/>
          <w:bCs/>
          <w:u w:val="single"/>
        </w:rPr>
      </w:pPr>
      <w:r w:rsidRPr="00624182">
        <w:rPr>
          <w:b/>
          <w:bCs/>
          <w:u w:val="single"/>
        </w:rPr>
        <w:t>Section B – Budget Summary by Activity</w:t>
      </w:r>
      <w:r w:rsidRPr="00624182" w:rsidR="00EA1B2C">
        <w:rPr>
          <w:b/>
          <w:bCs/>
          <w:u w:val="single"/>
        </w:rPr>
        <w:t xml:space="preserve">  </w:t>
      </w:r>
    </w:p>
    <w:p w:rsidR="00D31950" w:rsidP="00EA1B2C" w14:paraId="60C48469" w14:textId="4E863BB8">
      <w:pPr>
        <w:ind w:left="1440"/>
      </w:pPr>
      <w:r w:rsidRPr="00D31950">
        <w:t>In preparing the budget, amounts must be separately shown in Section B for the different base programs and AAMCs (if applicable) in whole dollar amounts.</w:t>
      </w:r>
      <w:r>
        <w:t xml:space="preserve">  This section must include budget estimates for the entire Federal fiscal year. </w:t>
      </w:r>
      <w:r w:rsidR="00552107">
        <w:t xml:space="preserve"> The total fields are auto calculated.</w:t>
      </w:r>
    </w:p>
    <w:p w:rsidR="00EA1B2C" w:rsidP="00EA1B2C" w14:paraId="40711D58" w14:textId="4772AD0D">
      <w:pPr>
        <w:ind w:left="1440"/>
      </w:pPr>
      <w:r>
        <w:t>Enter budget estimates for each</w:t>
      </w:r>
      <w:r w:rsidR="004D2355">
        <w:t xml:space="preserve"> </w:t>
      </w:r>
      <w:r>
        <w:t xml:space="preserve">of </w:t>
      </w:r>
      <w:r>
        <w:t xml:space="preserve">the </w:t>
      </w:r>
      <w:r w:rsidR="003777A3">
        <w:t xml:space="preserve">base and AAMC </w:t>
      </w:r>
      <w:r>
        <w:t xml:space="preserve">programs into the </w:t>
      </w:r>
      <w:r>
        <w:t xml:space="preserve">fields next to the appropriate </w:t>
      </w:r>
      <w:r w:rsidR="00381BF7">
        <w:t>Object Class Categories</w:t>
      </w:r>
      <w:r>
        <w:t>:</w:t>
      </w:r>
    </w:p>
    <w:p w:rsidR="00EA1B2C" w:rsidP="00EA1B2C" w14:paraId="22D96912" w14:textId="1A2E7200">
      <w:pPr>
        <w:pStyle w:val="ListParagraph"/>
        <w:numPr>
          <w:ilvl w:val="1"/>
          <w:numId w:val="109"/>
        </w:numPr>
      </w:pPr>
      <w:r>
        <w:t>Personnel Salaries</w:t>
      </w:r>
    </w:p>
    <w:p w:rsidR="00EA1B2C" w:rsidP="00EA1B2C" w14:paraId="02D81BC2" w14:textId="66C13398">
      <w:pPr>
        <w:pStyle w:val="ListParagraph"/>
        <w:numPr>
          <w:ilvl w:val="1"/>
          <w:numId w:val="109"/>
        </w:numPr>
      </w:pPr>
      <w:r>
        <w:t>Fringe Benefits</w:t>
      </w:r>
    </w:p>
    <w:p w:rsidR="00EA1B2C" w:rsidP="00EA1B2C" w14:paraId="1CE53699" w14:textId="262466C0">
      <w:pPr>
        <w:pStyle w:val="ListParagraph"/>
        <w:numPr>
          <w:ilvl w:val="1"/>
          <w:numId w:val="109"/>
        </w:numPr>
      </w:pPr>
      <w:r>
        <w:t>Travel</w:t>
      </w:r>
    </w:p>
    <w:p w:rsidR="00EA1B2C" w:rsidP="00EA1B2C" w14:paraId="5D86A558" w14:textId="2E84D084">
      <w:pPr>
        <w:pStyle w:val="ListParagraph"/>
        <w:numPr>
          <w:ilvl w:val="1"/>
          <w:numId w:val="109"/>
        </w:numPr>
      </w:pPr>
      <w:r>
        <w:t>Equipment</w:t>
      </w:r>
    </w:p>
    <w:p w:rsidR="00EA1B2C" w:rsidP="00EA1B2C" w14:paraId="38401BFD" w14:textId="04EAD6A9">
      <w:pPr>
        <w:pStyle w:val="ListParagraph"/>
        <w:numPr>
          <w:ilvl w:val="1"/>
          <w:numId w:val="109"/>
        </w:numPr>
      </w:pPr>
      <w:r>
        <w:t>Supplies</w:t>
      </w:r>
    </w:p>
    <w:p w:rsidR="00EA1B2C" w:rsidP="00EA1B2C" w14:paraId="4039C88B" w14:textId="0BDB81EC">
      <w:pPr>
        <w:pStyle w:val="ListParagraph"/>
        <w:numPr>
          <w:ilvl w:val="1"/>
          <w:numId w:val="109"/>
        </w:numPr>
      </w:pPr>
      <w:r>
        <w:t>Other</w:t>
      </w:r>
    </w:p>
    <w:p w:rsidR="00EA1B2C" w:rsidP="00EA1B2C" w14:paraId="7F13E07F" w14:textId="5A211A80">
      <w:pPr>
        <w:pStyle w:val="ListParagraph"/>
        <w:numPr>
          <w:ilvl w:val="1"/>
          <w:numId w:val="109"/>
        </w:numPr>
      </w:pPr>
      <w:r>
        <w:t>Total Direct Charges</w:t>
      </w:r>
    </w:p>
    <w:p w:rsidR="00EA1B2C" w:rsidP="00624182" w14:paraId="43029384" w14:textId="092B2219">
      <w:pPr>
        <w:pStyle w:val="ListParagraph"/>
        <w:numPr>
          <w:ilvl w:val="1"/>
          <w:numId w:val="109"/>
        </w:numPr>
      </w:pPr>
      <w:r>
        <w:t>Indirect Charges</w:t>
      </w:r>
    </w:p>
    <w:p w:rsidR="004D2355" w:rsidP="00943FFC" w14:paraId="460B0346" w14:textId="7D04FB72">
      <w:pPr>
        <w:ind w:left="1440"/>
        <w:rPr>
          <w:b/>
          <w:bCs/>
          <w:u w:val="single"/>
        </w:rPr>
      </w:pPr>
      <w:r>
        <w:rPr>
          <w:b/>
          <w:bCs/>
          <w:u w:val="single"/>
        </w:rPr>
        <w:t>Section C – Forecast Federal Funding Needs</w:t>
      </w:r>
    </w:p>
    <w:p w:rsidR="00152638" w:rsidRPr="00624182" w:rsidP="00943FFC" w14:paraId="432F4F08" w14:textId="1CE31F50">
      <w:pPr>
        <w:ind w:left="1440"/>
      </w:pPr>
      <w:r>
        <w:t xml:space="preserve">This section requires the </w:t>
      </w:r>
      <w:r w:rsidR="00BD388A">
        <w:t>s</w:t>
      </w:r>
      <w:r>
        <w:t xml:space="preserve">tates to provide estimates that reflect reasonable quarterly requirements based on historical spending. </w:t>
      </w:r>
      <w:r w:rsidR="003777A3">
        <w:t xml:space="preserve"> </w:t>
      </w:r>
      <w:r w:rsidR="00EB3AF2">
        <w:t>States should c</w:t>
      </w:r>
      <w:r w:rsidR="003777A3">
        <w:t xml:space="preserve">omplete </w:t>
      </w:r>
      <w:r w:rsidR="00EB3AF2">
        <w:t xml:space="preserve">information for </w:t>
      </w:r>
      <w:r w:rsidR="003777A3">
        <w:t>quarters within the period of performance</w:t>
      </w:r>
      <w:r w:rsidR="00EB3AF2">
        <w:t>.  Information for</w:t>
      </w:r>
      <w:r w:rsidR="00420346">
        <w:t xml:space="preserve"> </w:t>
      </w:r>
      <w:r w:rsidR="003777A3">
        <w:t>quarters 5 through 8 would only apply to AAMCs.</w:t>
      </w:r>
    </w:p>
    <w:p w:rsidR="00943FFC" w:rsidP="00943FFC" w14:paraId="16D83153" w14:textId="72D96F5F">
      <w:pPr>
        <w:ind w:left="1440"/>
        <w:rPr>
          <w:b/>
          <w:bCs/>
          <w:u w:val="single"/>
        </w:rPr>
      </w:pPr>
      <w:r>
        <w:rPr>
          <w:b/>
          <w:bCs/>
          <w:u w:val="single"/>
        </w:rPr>
        <w:t xml:space="preserve">Section D </w:t>
      </w:r>
      <w:r w:rsidR="00152638">
        <w:rPr>
          <w:b/>
          <w:bCs/>
          <w:u w:val="single"/>
        </w:rPr>
        <w:t>–</w:t>
      </w:r>
      <w:r>
        <w:rPr>
          <w:b/>
          <w:bCs/>
          <w:u w:val="single"/>
        </w:rPr>
        <w:t xml:space="preserve"> Remarks</w:t>
      </w:r>
    </w:p>
    <w:p w:rsidR="0040753E" w:rsidP="00943FFC" w14:paraId="07AB88C8" w14:textId="3B18D578">
      <w:pPr>
        <w:ind w:left="1440"/>
      </w:pPr>
      <w:r>
        <w:t xml:space="preserve">This section has a 2,000-word limit.  Additional attachments can be uploaded </w:t>
      </w:r>
      <w:r w:rsidR="00EA477C">
        <w:t xml:space="preserve">in GrantSolutions </w:t>
      </w:r>
      <w:r>
        <w:t>if necessary.</w:t>
      </w:r>
    </w:p>
    <w:p w:rsidR="004C66AF" w14:paraId="4A21CE48" w14:textId="6EB1C664">
      <w:pPr>
        <w:spacing w:after="0"/>
        <w:ind w:left="0"/>
      </w:pPr>
    </w:p>
    <w:p w:rsidR="00C70B95" w14:paraId="3514E570" w14:textId="7DB2C97C">
      <w:pPr>
        <w:spacing w:after="0"/>
        <w:ind w:left="0"/>
      </w:pPr>
    </w:p>
    <w:p w:rsidR="00C70B95" w14:paraId="4EE8850B" w14:textId="4944DF85">
      <w:pPr>
        <w:spacing w:after="0"/>
        <w:ind w:left="0"/>
      </w:pPr>
    </w:p>
    <w:p w:rsidR="00C70B95" w14:paraId="723FDA10" w14:textId="169D9578">
      <w:pPr>
        <w:spacing w:after="0"/>
        <w:ind w:left="0"/>
      </w:pPr>
    </w:p>
    <w:p w:rsidR="00C70B95" w14:paraId="367BE799" w14:textId="4A70AB9A">
      <w:pPr>
        <w:spacing w:after="0"/>
        <w:ind w:left="0"/>
      </w:pPr>
    </w:p>
    <w:p w:rsidR="00C70B95" w14:paraId="5F7416AC" w14:textId="0396BBA0">
      <w:pPr>
        <w:spacing w:after="0"/>
        <w:ind w:left="0"/>
      </w:pPr>
    </w:p>
    <w:p w:rsidR="00C70B95" w14:paraId="48A89542" w14:textId="0672DE4C">
      <w:pPr>
        <w:spacing w:after="0"/>
        <w:ind w:left="0"/>
      </w:pPr>
    </w:p>
    <w:p w:rsidR="00C70B95" w14:paraId="7FC6AA80" w14:textId="0387E6BE">
      <w:pPr>
        <w:spacing w:after="0"/>
        <w:ind w:left="0"/>
      </w:pPr>
    </w:p>
    <w:p w:rsidR="00C70B95" w14:paraId="0FABAC6A" w14:textId="48022A7C">
      <w:pPr>
        <w:spacing w:after="0"/>
        <w:ind w:left="0"/>
      </w:pPr>
    </w:p>
    <w:p w:rsidR="00C70B95" w14:paraId="1624B7EF" w14:textId="19B0F9FC">
      <w:pPr>
        <w:spacing w:after="0"/>
        <w:ind w:left="0"/>
      </w:pPr>
    </w:p>
    <w:p w:rsidR="00C70B95" w14:paraId="3572E7D4" w14:textId="14347B19">
      <w:pPr>
        <w:spacing w:after="0"/>
        <w:ind w:left="0"/>
      </w:pPr>
    </w:p>
    <w:p w:rsidR="00C70B95" w14:paraId="3C6321B5" w14:textId="4210FC5D">
      <w:pPr>
        <w:spacing w:after="0"/>
        <w:ind w:left="0"/>
      </w:pPr>
    </w:p>
    <w:p w:rsidR="00C70B95" w14:paraId="20AE4CEF" w14:textId="59CA3BCC">
      <w:pPr>
        <w:spacing w:after="0"/>
        <w:ind w:left="0"/>
      </w:pPr>
    </w:p>
    <w:p w:rsidR="00C70B95" w14:paraId="3E64EC2F" w14:textId="40C59034">
      <w:pPr>
        <w:spacing w:after="0"/>
        <w:ind w:left="0"/>
      </w:pPr>
    </w:p>
    <w:p w:rsidR="00C70B95" w14:paraId="7639FF84" w14:textId="2A0C68FC">
      <w:pPr>
        <w:spacing w:after="0"/>
        <w:ind w:left="0"/>
      </w:pPr>
    </w:p>
    <w:p w:rsidR="00C70B95" w14:paraId="3924531B" w14:textId="4194F831">
      <w:pPr>
        <w:spacing w:after="0"/>
        <w:ind w:left="0"/>
      </w:pPr>
    </w:p>
    <w:p w:rsidR="00C70B95" w14:paraId="0B025149" w14:textId="72F51D0E">
      <w:pPr>
        <w:spacing w:after="0"/>
        <w:ind w:left="0"/>
      </w:pPr>
    </w:p>
    <w:p w:rsidR="00C70B95" w14:paraId="4068A37D" w14:textId="0954C090">
      <w:pPr>
        <w:spacing w:after="0"/>
        <w:ind w:left="0"/>
      </w:pPr>
    </w:p>
    <w:p w:rsidR="00C70B95" w14:paraId="136C191A" w14:textId="350BA42E">
      <w:pPr>
        <w:spacing w:after="0"/>
        <w:ind w:left="0"/>
      </w:pPr>
    </w:p>
    <w:p w:rsidR="00C70B95" w14:paraId="1AA65939" w14:textId="7AB99162">
      <w:pPr>
        <w:spacing w:after="0"/>
        <w:ind w:left="0"/>
      </w:pPr>
    </w:p>
    <w:p w:rsidR="00C70B95" w14:paraId="3C0B46DA" w14:textId="17A9E28E">
      <w:pPr>
        <w:spacing w:after="0"/>
        <w:ind w:left="0"/>
      </w:pPr>
    </w:p>
    <w:p w:rsidR="00C70B95" w14:paraId="6B650E64" w14:textId="1EE603FF">
      <w:pPr>
        <w:spacing w:after="0"/>
        <w:ind w:left="0"/>
      </w:pPr>
    </w:p>
    <w:p w:rsidR="00C70B95" w14:paraId="7934163D" w14:textId="5E4622BC">
      <w:pPr>
        <w:spacing w:after="0"/>
        <w:ind w:left="0"/>
      </w:pPr>
    </w:p>
    <w:p w:rsidR="00C70B95" w14:paraId="43AF7ACF" w14:textId="3E074259">
      <w:pPr>
        <w:spacing w:after="0"/>
        <w:ind w:left="0"/>
      </w:pPr>
    </w:p>
    <w:p w:rsidR="00C70B95" w14:paraId="3789206E" w14:textId="22ADFC78">
      <w:pPr>
        <w:spacing w:after="0"/>
        <w:ind w:left="0"/>
      </w:pPr>
    </w:p>
    <w:p w:rsidR="00C70B95" w14:paraId="07BB5FA3" w14:textId="3A50B41A">
      <w:pPr>
        <w:spacing w:after="0"/>
        <w:ind w:left="0"/>
      </w:pPr>
    </w:p>
    <w:p w:rsidR="00C70B95" w14:paraId="451A12A6" w14:textId="144A55E8">
      <w:pPr>
        <w:spacing w:after="0"/>
        <w:ind w:left="0"/>
      </w:pPr>
    </w:p>
    <w:p w:rsidR="00C70B95" w14:paraId="02CE5278" w14:textId="403E6703">
      <w:pPr>
        <w:spacing w:after="0"/>
        <w:ind w:left="0"/>
      </w:pPr>
    </w:p>
    <w:p w:rsidR="00C70B95" w14:paraId="3502B862" w14:textId="44684D5C">
      <w:pPr>
        <w:spacing w:after="0"/>
        <w:ind w:left="0"/>
      </w:pPr>
    </w:p>
    <w:p w:rsidR="00C70B95" w14:paraId="706CA061" w14:textId="1251A0E7">
      <w:pPr>
        <w:spacing w:after="0"/>
        <w:ind w:left="0"/>
      </w:pPr>
    </w:p>
    <w:p w:rsidR="00C70B95" w14:paraId="6096748A" w14:textId="0701BBEF">
      <w:pPr>
        <w:spacing w:after="0"/>
        <w:ind w:left="0"/>
      </w:pPr>
    </w:p>
    <w:p w:rsidR="00C70B95" w14:paraId="68938595" w14:textId="7E788316">
      <w:pPr>
        <w:spacing w:after="0"/>
        <w:ind w:left="0"/>
      </w:pPr>
    </w:p>
    <w:p w:rsidR="00C70B95" w14:paraId="7049DAA6" w14:textId="5C5615A7">
      <w:pPr>
        <w:spacing w:after="0"/>
        <w:ind w:left="0"/>
      </w:pPr>
    </w:p>
    <w:p w:rsidR="00C70B95" w14:paraId="6D89918A" w14:textId="51A14E39">
      <w:pPr>
        <w:spacing w:after="0"/>
        <w:ind w:left="0"/>
      </w:pPr>
    </w:p>
    <w:p w:rsidR="00C70B95" w14:paraId="3442BA8C" w14:textId="7EFB5E87">
      <w:pPr>
        <w:spacing w:after="0"/>
        <w:ind w:left="0"/>
      </w:pPr>
    </w:p>
    <w:p w:rsidR="00C70B95" w14:paraId="0C6660CD" w14:textId="4E9C4069">
      <w:pPr>
        <w:spacing w:after="0"/>
        <w:ind w:left="0"/>
      </w:pPr>
    </w:p>
    <w:p w:rsidR="00C70B95" w14:paraId="5B5FCEDD" w14:textId="77777777">
      <w:pPr>
        <w:spacing w:after="0"/>
        <w:ind w:left="0"/>
      </w:pPr>
    </w:p>
    <w:p w:rsidR="004C66AF" w14:paraId="336EE265" w14:textId="77777777">
      <w:pPr>
        <w:spacing w:after="0"/>
        <w:ind w:left="0"/>
      </w:pPr>
    </w:p>
    <w:p w:rsidR="004C66AF" w14:paraId="3077D00D" w14:textId="77777777">
      <w:pPr>
        <w:spacing w:after="0"/>
        <w:ind w:left="0"/>
      </w:pPr>
    </w:p>
    <w:p w:rsidR="004C66AF" w14:paraId="16FF539B" w14:textId="77777777">
      <w:pPr>
        <w:spacing w:after="0"/>
        <w:ind w:left="0"/>
      </w:pPr>
    </w:p>
    <w:p w:rsidR="004C66AF" w14:paraId="2FDCFD1B" w14:textId="77777777">
      <w:pPr>
        <w:spacing w:after="0"/>
        <w:ind w:left="0"/>
      </w:pPr>
    </w:p>
    <w:p w:rsidR="00CE2DFD" w:rsidRPr="00727FC6" w:rsidP="003E6DBB" w14:paraId="34184071" w14:textId="367D4134">
      <w:pPr>
        <w:pStyle w:val="Heading1"/>
      </w:pPr>
      <w:bookmarkStart w:id="731" w:name="_Toc360943495"/>
      <w:bookmarkStart w:id="732" w:name="_Toc360957546"/>
      <w:bookmarkStart w:id="733" w:name="_Toc388694015"/>
      <w:bookmarkStart w:id="734" w:name="_Toc388872719"/>
      <w:bookmarkStart w:id="735" w:name="_Toc452960264"/>
      <w:bookmarkStart w:id="736" w:name="_Toc481996052"/>
      <w:bookmarkStart w:id="737" w:name="_Toc33524488"/>
      <w:bookmarkStart w:id="738" w:name="_Toc164237393"/>
      <w:bookmarkStart w:id="739" w:name="_Toc190759680"/>
      <w:bookmarkStart w:id="740" w:name="_Toc190759786"/>
      <w:bookmarkStart w:id="741" w:name="_Toc190770162"/>
      <w:bookmarkStart w:id="742" w:name="_Toc192908005"/>
      <w:bookmarkStart w:id="743" w:name="_Toc197829276"/>
      <w:bookmarkStart w:id="744" w:name="_Toc220934200"/>
      <w:bookmarkStart w:id="745" w:name="_Toc318388437"/>
      <w:bookmarkStart w:id="746" w:name="_Toc355682081"/>
      <w:bookmarkStart w:id="747" w:name="_Toc127882926"/>
      <w:r w:rsidRPr="00727FC6">
        <w:t>APPLICATION MATERIALS</w:t>
      </w:r>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p>
    <w:p w:rsidR="00CE2DFD" w:rsidP="003E6DBB" w14:paraId="216D0778" w14:textId="509D41EC">
      <w:pPr>
        <w:ind w:left="720"/>
      </w:pPr>
      <w:bookmarkStart w:id="748" w:name="_Hlk126949475"/>
      <w:r w:rsidRPr="00727FC6">
        <w:t xml:space="preserve">This Part </w:t>
      </w:r>
      <w:r w:rsidR="00DA0342">
        <w:t>describes</w:t>
      </w:r>
      <w:r w:rsidRPr="00727FC6">
        <w:t xml:space="preserve"> the materials </w:t>
      </w:r>
      <w:r w:rsidR="00DA0342">
        <w:t xml:space="preserve">that are required </w:t>
      </w:r>
      <w:r w:rsidRPr="00727FC6">
        <w:t xml:space="preserve">to be submitted by the </w:t>
      </w:r>
      <w:r w:rsidRPr="00727FC6" w:rsidR="00444941">
        <w:t>s</w:t>
      </w:r>
      <w:r w:rsidRPr="00727FC6" w:rsidR="00E4459D">
        <w:t>tate</w:t>
      </w:r>
      <w:r w:rsidRPr="00727FC6" w:rsidR="0056415E">
        <w:t xml:space="preserve"> agency</w:t>
      </w:r>
      <w:r w:rsidR="00DA0342">
        <w:t>.</w:t>
      </w:r>
      <w:r w:rsidRPr="00727FC6">
        <w:t xml:space="preserve">  Instructions for completing these documents are provided in Part II.</w:t>
      </w:r>
    </w:p>
    <w:bookmarkEnd w:id="748"/>
    <w:p w:rsidR="00C71F29" w:rsidP="00C71F29" w14:paraId="18BB0FFA" w14:textId="77777777">
      <w:pPr>
        <w:ind w:left="720"/>
      </w:pPr>
      <w:r>
        <w:t>The following materials will be completed directly in GrantSolutions via the Application Kit:</w:t>
      </w:r>
    </w:p>
    <w:p w:rsidR="00C71F29" w:rsidP="00C71F29" w14:paraId="5B60B4D2" w14:textId="77777777">
      <w:pPr>
        <w:pStyle w:val="ListParagraph"/>
        <w:numPr>
          <w:ilvl w:val="0"/>
          <w:numId w:val="109"/>
        </w:numPr>
      </w:pPr>
      <w:r>
        <w:t>Application for Federal Assistance (SF-424)</w:t>
      </w:r>
    </w:p>
    <w:p w:rsidR="00C71F29" w:rsidRPr="00DA0342" w:rsidP="00C71F29" w14:paraId="2805D5AD" w14:textId="77777777">
      <w:pPr>
        <w:pStyle w:val="ListParagraph"/>
        <w:numPr>
          <w:ilvl w:val="0"/>
          <w:numId w:val="109"/>
        </w:numPr>
      </w:pPr>
      <w:r>
        <w:t>Disclosure of Lobbying Activities (SF-LLL) (if applicable)</w:t>
      </w:r>
    </w:p>
    <w:p w:rsidR="00C71F29" w:rsidP="00C71F29" w14:paraId="02E30B38" w14:textId="77777777">
      <w:pPr>
        <w:pStyle w:val="ListParagraph"/>
        <w:numPr>
          <w:ilvl w:val="0"/>
          <w:numId w:val="109"/>
        </w:numPr>
      </w:pPr>
      <w:r>
        <w:t>Budget Information Form</w:t>
      </w:r>
      <w:r w:rsidRPr="00D820BF">
        <w:t xml:space="preserve"> </w:t>
      </w:r>
      <w:r>
        <w:t>(LMI-BIF)</w:t>
      </w:r>
    </w:p>
    <w:p w:rsidR="00C71F29" w:rsidP="00C71F29" w14:paraId="5B320DC0" w14:textId="77777777">
      <w:pPr>
        <w:ind w:left="720"/>
      </w:pPr>
      <w:r>
        <w:t xml:space="preserve">The following materials will </w:t>
      </w:r>
      <w:r w:rsidRPr="00F84835">
        <w:t>be available to download in the GrantSolutions Application Kit.  States should download the</w:t>
      </w:r>
      <w:r>
        <w:t xml:space="preserve"> materials listed below</w:t>
      </w:r>
      <w:r w:rsidRPr="00F84835">
        <w:t xml:space="preserve">, complete them, and upload the completed documents as an attachment in GrantSolutions.  </w:t>
      </w:r>
    </w:p>
    <w:p w:rsidR="00C71F29" w:rsidP="00C71F29" w14:paraId="2A46779D" w14:textId="77777777">
      <w:pPr>
        <w:pStyle w:val="ListParagraph"/>
        <w:numPr>
          <w:ilvl w:val="0"/>
          <w:numId w:val="159"/>
        </w:numPr>
      </w:pPr>
      <w:r w:rsidRPr="00F84835">
        <w:t>Certification Regarding Drug-Free Workplace Requirements (if applicable)</w:t>
      </w:r>
    </w:p>
    <w:p w:rsidR="00C71F29" w:rsidP="00C71F29" w14:paraId="6C678BFD" w14:textId="77777777">
      <w:pPr>
        <w:pStyle w:val="ListParagraph"/>
        <w:numPr>
          <w:ilvl w:val="0"/>
          <w:numId w:val="159"/>
        </w:numPr>
      </w:pPr>
      <w:r>
        <w:t>Work Statements</w:t>
      </w:r>
    </w:p>
    <w:p w:rsidR="00C71F29" w:rsidP="00C71F29" w14:paraId="5B724D76" w14:textId="77777777">
      <w:pPr>
        <w:pStyle w:val="ListParagraph"/>
        <w:numPr>
          <w:ilvl w:val="1"/>
          <w:numId w:val="159"/>
        </w:numPr>
      </w:pPr>
      <w:r>
        <w:t>Requirements for All Programs</w:t>
      </w:r>
    </w:p>
    <w:p w:rsidR="00C71F29" w:rsidP="00C71F29" w14:paraId="4B129F14" w14:textId="77777777">
      <w:pPr>
        <w:pStyle w:val="ListParagraph"/>
        <w:numPr>
          <w:ilvl w:val="1"/>
          <w:numId w:val="159"/>
        </w:numPr>
      </w:pPr>
      <w:r>
        <w:t>Current Employment Statistics (CES)</w:t>
      </w:r>
    </w:p>
    <w:p w:rsidR="00C71F29" w:rsidP="00C71F29" w14:paraId="246D9BBB" w14:textId="77777777">
      <w:pPr>
        <w:pStyle w:val="ListParagraph"/>
        <w:numPr>
          <w:ilvl w:val="1"/>
          <w:numId w:val="159"/>
        </w:numPr>
      </w:pPr>
      <w:r>
        <w:t>Local Area Unemployment Statistics (LAUS)</w:t>
      </w:r>
    </w:p>
    <w:p w:rsidR="00C71F29" w:rsidP="00C71F29" w14:paraId="1BFC2A21" w14:textId="77777777">
      <w:pPr>
        <w:pStyle w:val="ListParagraph"/>
        <w:numPr>
          <w:ilvl w:val="1"/>
          <w:numId w:val="159"/>
        </w:numPr>
      </w:pPr>
      <w:r>
        <w:t>Occupational Employment and Wage Statistics (OEWS)</w:t>
      </w:r>
    </w:p>
    <w:p w:rsidR="00C71F29" w:rsidRPr="00727FC6" w:rsidP="00C71F29" w14:paraId="33E8FB9F" w14:textId="77777777">
      <w:pPr>
        <w:pStyle w:val="ListParagraph"/>
        <w:numPr>
          <w:ilvl w:val="1"/>
          <w:numId w:val="159"/>
        </w:numPr>
      </w:pPr>
      <w:r>
        <w:t>Quarterly Census of Employment and Wages (QCEW)</w:t>
      </w:r>
    </w:p>
    <w:p w:rsidR="00C71F29" w:rsidP="00C71F29" w14:paraId="0C09CF1E" w14:textId="77777777">
      <w:pPr>
        <w:spacing w:after="0"/>
        <w:ind w:left="720"/>
      </w:pPr>
    </w:p>
    <w:p w:rsidR="00C71F29" w:rsidP="00C71F29" w14:paraId="6F5B68E5" w14:textId="77777777">
      <w:pPr>
        <w:spacing w:after="0"/>
        <w:ind w:left="720"/>
      </w:pPr>
      <w:r>
        <w:t>The following materials will be available to download in the GrantSolutions Application Kit.  These forms will be completed and submitted to the regions via email to maintain.</w:t>
      </w:r>
    </w:p>
    <w:p w:rsidR="00C71F29" w:rsidP="00C71F29" w14:paraId="20D3FF79" w14:textId="77777777">
      <w:pPr>
        <w:spacing w:after="0"/>
        <w:ind w:left="720"/>
      </w:pPr>
    </w:p>
    <w:p w:rsidR="00C71F29" w:rsidP="00C71F29" w14:paraId="7FFC762E" w14:textId="77777777">
      <w:pPr>
        <w:spacing w:after="0"/>
        <w:ind w:left="1080"/>
      </w:pPr>
      <w:r>
        <w:t>•</w:t>
      </w:r>
      <w:r>
        <w:tab/>
        <w:t>BLS Pre-Release Access Certification Form</w:t>
      </w:r>
    </w:p>
    <w:p w:rsidR="00C71F29" w:rsidP="00C71F29" w14:paraId="134ECFE1" w14:textId="77777777">
      <w:pPr>
        <w:spacing w:after="0"/>
        <w:ind w:left="1080"/>
      </w:pPr>
      <w:r>
        <w:t>•</w:t>
      </w:r>
      <w:r>
        <w:tab/>
        <w:t>BLS Agent Agreement</w:t>
      </w:r>
    </w:p>
    <w:p w:rsidR="00C71F29" w:rsidP="00C71F29" w14:paraId="5189A64E" w14:textId="77777777">
      <w:pPr>
        <w:spacing w:after="0"/>
        <w:ind w:left="1080"/>
      </w:pPr>
      <w:r>
        <w:t>•</w:t>
      </w:r>
      <w:r>
        <w:tab/>
        <w:t>BLS Special Agent Agreement</w:t>
      </w:r>
    </w:p>
    <w:p w:rsidR="00CE2DFD" w:rsidRPr="00727FC6" w:rsidP="001B073A" w14:paraId="463BD8F4" w14:textId="54809EBF">
      <w:pPr>
        <w:ind w:left="1800"/>
        <w:sectPr w:rsidSect="00924B8D">
          <w:headerReference w:type="even" r:id="rId47"/>
          <w:headerReference w:type="default" r:id="rId48"/>
          <w:footerReference w:type="default" r:id="rId49"/>
          <w:headerReference w:type="first" r:id="rId50"/>
          <w:pgSz w:w="12240" w:h="15840" w:code="1"/>
          <w:pgMar w:top="1440" w:right="1440" w:bottom="1440" w:left="1440" w:header="720" w:footer="720" w:gutter="0"/>
          <w:cols w:space="720"/>
          <w:docGrid w:linePitch="360"/>
        </w:sectPr>
      </w:pPr>
    </w:p>
    <w:p w:rsidR="00CE2DFD" w:rsidRPr="00727FC6" w:rsidP="001B073A" w14:paraId="00FEE76E" w14:textId="77777777">
      <w:pPr>
        <w:ind w:left="0"/>
      </w:pPr>
    </w:p>
    <w:p w:rsidR="00DE6CCC" w:rsidRPr="00727FC6" w:rsidP="00B06ADA" w14:paraId="4E0111D2" w14:textId="77777777"/>
    <w:p w:rsidR="00DE6CCC" w:rsidRPr="00727FC6" w:rsidP="00B06ADA" w14:paraId="1A157B3C" w14:textId="77777777"/>
    <w:p w:rsidR="00DE6CCC" w:rsidRPr="00727FC6" w:rsidP="00B06ADA" w14:paraId="452578D9" w14:textId="77777777"/>
    <w:p w:rsidR="00DE6CCC" w:rsidRPr="00727FC6" w:rsidP="00B06ADA" w14:paraId="499A04AF" w14:textId="77777777"/>
    <w:p w:rsidR="00DE6CCC" w:rsidRPr="00727FC6" w:rsidP="00B06ADA" w14:paraId="34B27DF9" w14:textId="77777777"/>
    <w:p w:rsidR="00DE6CCC" w:rsidRPr="00727FC6" w:rsidP="00B06ADA" w14:paraId="3E978F7A" w14:textId="77777777"/>
    <w:p w:rsidR="00DE6CCC" w:rsidRPr="00727FC6" w:rsidP="00B06ADA" w14:paraId="576802E0" w14:textId="77777777"/>
    <w:p w:rsidR="00DE6CCC" w:rsidRPr="00727FC6" w:rsidP="00B06ADA" w14:paraId="4C43371F" w14:textId="77777777"/>
    <w:p w:rsidR="00DE6CCC" w:rsidRPr="00727FC6" w:rsidP="00B06ADA" w14:paraId="49A681BE" w14:textId="77777777"/>
    <w:p w:rsidR="00DE6CCC" w:rsidRPr="00727FC6" w:rsidP="00B06ADA" w14:paraId="13CC3BEE" w14:textId="77777777"/>
    <w:p w:rsidR="00DE6CCC" w:rsidRPr="00727FC6" w:rsidP="002A59E2" w14:paraId="1D23CE23" w14:textId="77777777">
      <w:pPr>
        <w:jc w:val="center"/>
      </w:pPr>
    </w:p>
    <w:p w:rsidR="00CE2DFD" w:rsidRPr="00727FC6" w:rsidP="002A59E2" w14:paraId="01A7E2CB" w14:textId="0EAF9AA4">
      <w:pPr>
        <w:jc w:val="center"/>
        <w:sectPr w:rsidSect="00A916EE">
          <w:pgSz w:w="12240" w:h="15840" w:code="1"/>
          <w:pgMar w:top="1440" w:right="1440" w:bottom="1440" w:left="1440" w:header="720" w:footer="720" w:gutter="0"/>
          <w:cols w:space="720"/>
          <w:docGrid w:linePitch="360"/>
        </w:sectPr>
      </w:pPr>
      <w:r w:rsidRPr="00727FC6">
        <w:t>[</w:t>
      </w:r>
      <w:r w:rsidRPr="00727FC6" w:rsidR="00BC7E89">
        <w:t>This page is intentionally left blank</w:t>
      </w:r>
      <w:r w:rsidRPr="00727FC6" w:rsidR="003112EF">
        <w:t>.</w:t>
      </w:r>
      <w:r w:rsidRPr="00727FC6" w:rsidR="00DC38CF">
        <w:t>]</w:t>
      </w:r>
    </w:p>
    <w:tbl>
      <w:tblPr>
        <w:tblW w:w="10731" w:type="dxa"/>
        <w:tblBorders>
          <w:top w:val="single" w:sz="4" w:space="0" w:color="auto"/>
          <w:bottom w:val="single" w:sz="4" w:space="0" w:color="auto"/>
          <w:right w:val="single" w:sz="4" w:space="0" w:color="auto"/>
          <w:insideV w:val="single" w:sz="4" w:space="0" w:color="auto"/>
        </w:tblBorders>
        <w:tblLayout w:type="fixed"/>
        <w:tblLook w:val="01E0"/>
      </w:tblPr>
      <w:tblGrid>
        <w:gridCol w:w="1818"/>
        <w:gridCol w:w="1350"/>
        <w:gridCol w:w="720"/>
        <w:gridCol w:w="90"/>
        <w:gridCol w:w="930"/>
        <w:gridCol w:w="60"/>
        <w:gridCol w:w="360"/>
        <w:gridCol w:w="717"/>
        <w:gridCol w:w="2223"/>
        <w:gridCol w:w="2463"/>
      </w:tblGrid>
      <w:tr w14:paraId="0CE3B3E7" w14:textId="77777777" w:rsidTr="0014328D">
        <w:tblPrEx>
          <w:tblW w:w="10731" w:type="dxa"/>
          <w:tblBorders>
            <w:top w:val="single" w:sz="4" w:space="0" w:color="auto"/>
            <w:bottom w:val="single" w:sz="4" w:space="0" w:color="auto"/>
            <w:right w:val="single" w:sz="4" w:space="0" w:color="auto"/>
            <w:insideV w:val="single" w:sz="4" w:space="0" w:color="auto"/>
          </w:tblBorders>
          <w:tblLayout w:type="fixed"/>
          <w:tblLook w:val="01E0"/>
        </w:tblPrEx>
        <w:trPr>
          <w:trHeight w:hRule="exact" w:val="345"/>
        </w:trPr>
        <w:tc>
          <w:tcPr>
            <w:tcW w:w="10731" w:type="dxa"/>
            <w:gridSpan w:val="10"/>
            <w:tcBorders>
              <w:top w:val="single" w:sz="12" w:space="0" w:color="auto"/>
              <w:left w:val="single" w:sz="12" w:space="0" w:color="auto"/>
              <w:bottom w:val="single" w:sz="12" w:space="0" w:color="auto"/>
              <w:right w:val="single" w:sz="12" w:space="0" w:color="auto"/>
            </w:tcBorders>
            <w:shd w:val="clear" w:color="auto" w:fill="auto"/>
            <w:vAlign w:val="bottom"/>
          </w:tcPr>
          <w:p w:rsidR="005B3BF7" w:rsidRPr="00727FC6" w:rsidP="00261235" w14:paraId="5D57D06C" w14:textId="71881A4F">
            <w:pPr>
              <w:pStyle w:val="Heading2"/>
              <w:numPr>
                <w:ilvl w:val="0"/>
                <w:numId w:val="0"/>
              </w:numPr>
              <w:spacing w:before="0" w:after="0"/>
              <w:rPr>
                <w:rFonts w:ascii="Arial" w:hAnsi="Arial" w:cs="Arial"/>
                <w:szCs w:val="20"/>
              </w:rPr>
            </w:pPr>
            <w:bookmarkStart w:id="749" w:name="_Toc127882927"/>
            <w:bookmarkStart w:id="750" w:name="_Toc190770166"/>
            <w:bookmarkStart w:id="751" w:name="_Toc192908009"/>
            <w:r w:rsidRPr="00727FC6">
              <w:rPr>
                <w:rFonts w:ascii="Arial" w:hAnsi="Arial" w:cs="Arial"/>
                <w:szCs w:val="20"/>
              </w:rPr>
              <w:t>Application for Federal Assistance SF-424</w:t>
            </w:r>
            <w:bookmarkEnd w:id="749"/>
          </w:p>
        </w:tc>
      </w:tr>
      <w:tr w14:paraId="7A22F8DF" w14:textId="77777777" w:rsidTr="0014328D">
        <w:tblPrEx>
          <w:tblW w:w="10731" w:type="dxa"/>
          <w:tblLayout w:type="fixed"/>
          <w:tblLook w:val="01E0"/>
        </w:tblPrEx>
        <w:trPr>
          <w:trHeight w:val="690"/>
        </w:trPr>
        <w:tc>
          <w:tcPr>
            <w:tcW w:w="3168" w:type="dxa"/>
            <w:gridSpan w:val="2"/>
            <w:vMerge w:val="restart"/>
            <w:tcBorders>
              <w:top w:val="single" w:sz="12" w:space="0" w:color="auto"/>
              <w:left w:val="single" w:sz="12" w:space="0" w:color="auto"/>
              <w:bottom w:val="single" w:sz="4" w:space="0" w:color="auto"/>
            </w:tcBorders>
            <w:shd w:val="clear" w:color="auto" w:fill="auto"/>
          </w:tcPr>
          <w:p w:rsidR="00DE6CCC" w:rsidRPr="00727FC6" w:rsidP="00DE6CCC" w14:paraId="5210B00A" w14:textId="77777777">
            <w:pPr>
              <w:autoSpaceDE w:val="0"/>
              <w:autoSpaceDN w:val="0"/>
              <w:adjustRightInd w:val="0"/>
              <w:spacing w:before="80" w:after="80" w:line="360" w:lineRule="auto"/>
              <w:ind w:left="0"/>
              <w:rPr>
                <w:rFonts w:ascii="Arial" w:hAnsi="Arial" w:cs="Arial"/>
                <w:sz w:val="18"/>
                <w:szCs w:val="18"/>
              </w:rPr>
            </w:pPr>
            <w:r w:rsidRPr="00727FC6">
              <w:rPr>
                <w:rFonts w:ascii="Arial" w:hAnsi="Arial" w:cs="Arial"/>
                <w:sz w:val="18"/>
                <w:szCs w:val="18"/>
              </w:rPr>
              <w:t>*1.  Type of Submission:</w:t>
            </w:r>
          </w:p>
          <w:p w:rsidR="00DE6CCC" w:rsidRPr="00727FC6" w:rsidP="00DE6CCC" w14:paraId="653E59E1" w14:textId="77777777">
            <w:pPr>
              <w:tabs>
                <w:tab w:val="right" w:pos="2952"/>
              </w:tabs>
              <w:autoSpaceDE w:val="0"/>
              <w:autoSpaceDN w:val="0"/>
              <w:adjustRightInd w:val="0"/>
              <w:spacing w:before="80" w:after="80" w:line="360" w:lineRule="auto"/>
              <w:ind w:left="0"/>
              <w:rPr>
                <w:rFonts w:ascii="Arial" w:hAnsi="Arial" w:cs="Arial"/>
                <w:sz w:val="18"/>
                <w:szCs w:val="18"/>
              </w:rPr>
            </w:pPr>
            <w:r w:rsidRPr="00727FC6">
              <w:rPr>
                <w:rFonts w:ascii="Arial" w:hAnsi="Arial" w:cs="Arial"/>
                <w:sz w:val="18"/>
                <w:szCs w:val="18"/>
              </w:rPr>
              <w:fldChar w:fldCharType="begin">
                <w:ffData>
                  <w:name w:val="Check25"/>
                  <w:enabled/>
                  <w:calcOnExit w:val="0"/>
                  <w:checkBox>
                    <w:sizeAuto/>
                    <w:default w:val="0"/>
                  </w:checkBox>
                </w:ffData>
              </w:fldChar>
            </w:r>
            <w:r w:rsidRPr="00727FC6">
              <w:rPr>
                <w:rFonts w:ascii="Arial" w:hAnsi="Arial" w:cs="Arial"/>
                <w:sz w:val="18"/>
                <w:szCs w:val="18"/>
              </w:rPr>
              <w:instrText xml:space="preserve"> FORMCHECKBOX </w:instrText>
            </w:r>
            <w:r w:rsidR="001A1D4D">
              <w:rPr>
                <w:rFonts w:ascii="Arial" w:hAnsi="Arial" w:cs="Arial"/>
                <w:sz w:val="18"/>
                <w:szCs w:val="18"/>
              </w:rPr>
              <w:fldChar w:fldCharType="separate"/>
            </w:r>
            <w:r w:rsidRPr="00727FC6">
              <w:rPr>
                <w:rFonts w:ascii="Arial" w:hAnsi="Arial" w:cs="Arial"/>
                <w:sz w:val="18"/>
                <w:szCs w:val="18"/>
              </w:rPr>
              <w:fldChar w:fldCharType="end"/>
            </w:r>
            <w:r w:rsidRPr="00727FC6">
              <w:rPr>
                <w:rFonts w:ascii="Arial" w:hAnsi="Arial" w:cs="Arial"/>
                <w:sz w:val="18"/>
                <w:szCs w:val="18"/>
              </w:rPr>
              <w:t xml:space="preserve">  Preapplication</w:t>
            </w:r>
            <w:r w:rsidRPr="00727FC6">
              <w:rPr>
                <w:rFonts w:ascii="Arial" w:hAnsi="Arial" w:cs="Arial"/>
                <w:sz w:val="18"/>
                <w:szCs w:val="18"/>
              </w:rPr>
              <w:tab/>
            </w:r>
          </w:p>
          <w:p w:rsidR="00DE6CCC" w:rsidRPr="00727FC6" w:rsidP="00DE6CCC" w14:paraId="240AFC4F" w14:textId="77777777">
            <w:pPr>
              <w:autoSpaceDE w:val="0"/>
              <w:autoSpaceDN w:val="0"/>
              <w:adjustRightInd w:val="0"/>
              <w:spacing w:before="80" w:after="80" w:line="360" w:lineRule="auto"/>
              <w:ind w:left="0"/>
              <w:rPr>
                <w:rFonts w:ascii="Arial" w:hAnsi="Arial" w:cs="Arial"/>
                <w:sz w:val="18"/>
                <w:szCs w:val="18"/>
              </w:rPr>
            </w:pPr>
            <w:r w:rsidRPr="00727FC6">
              <w:rPr>
                <w:rFonts w:ascii="Arial" w:hAnsi="Arial" w:cs="Arial"/>
                <w:sz w:val="18"/>
                <w:szCs w:val="18"/>
              </w:rPr>
              <w:fldChar w:fldCharType="begin">
                <w:ffData>
                  <w:name w:val="Check26"/>
                  <w:enabled/>
                  <w:calcOnExit w:val="0"/>
                  <w:checkBox>
                    <w:sizeAuto/>
                    <w:default w:val="0"/>
                  </w:checkBox>
                </w:ffData>
              </w:fldChar>
            </w:r>
            <w:r w:rsidRPr="00727FC6">
              <w:rPr>
                <w:rFonts w:ascii="Arial" w:hAnsi="Arial" w:cs="Arial"/>
                <w:sz w:val="18"/>
                <w:szCs w:val="18"/>
              </w:rPr>
              <w:instrText xml:space="preserve"> FORMCHECKBOX </w:instrText>
            </w:r>
            <w:r w:rsidR="001A1D4D">
              <w:rPr>
                <w:rFonts w:ascii="Arial" w:hAnsi="Arial" w:cs="Arial"/>
                <w:sz w:val="18"/>
                <w:szCs w:val="18"/>
              </w:rPr>
              <w:fldChar w:fldCharType="separate"/>
            </w:r>
            <w:r w:rsidRPr="00727FC6">
              <w:rPr>
                <w:rFonts w:ascii="Arial" w:hAnsi="Arial" w:cs="Arial"/>
                <w:sz w:val="18"/>
                <w:szCs w:val="18"/>
              </w:rPr>
              <w:fldChar w:fldCharType="end"/>
            </w:r>
            <w:r w:rsidRPr="00727FC6">
              <w:rPr>
                <w:rFonts w:ascii="Arial" w:hAnsi="Arial" w:cs="Arial"/>
                <w:sz w:val="18"/>
                <w:szCs w:val="18"/>
              </w:rPr>
              <w:t xml:space="preserve">  Application</w:t>
            </w:r>
          </w:p>
          <w:p w:rsidR="00DE6CCC" w:rsidRPr="00727FC6" w:rsidP="00DE6CCC" w14:paraId="547E27EF" w14:textId="77777777">
            <w:pPr>
              <w:spacing w:before="80" w:after="80"/>
              <w:ind w:left="0"/>
              <w:rPr>
                <w:rFonts w:ascii="Arial" w:hAnsi="Arial" w:cs="Arial"/>
                <w:sz w:val="18"/>
                <w:szCs w:val="18"/>
              </w:rPr>
            </w:pPr>
            <w:r w:rsidRPr="00727FC6">
              <w:rPr>
                <w:rFonts w:ascii="Arial" w:hAnsi="Arial" w:cs="Arial"/>
                <w:sz w:val="18"/>
                <w:szCs w:val="18"/>
              </w:rPr>
              <w:fldChar w:fldCharType="begin">
                <w:ffData>
                  <w:name w:val="Check27"/>
                  <w:enabled/>
                  <w:calcOnExit w:val="0"/>
                  <w:checkBox>
                    <w:sizeAuto/>
                    <w:default w:val="0"/>
                  </w:checkBox>
                </w:ffData>
              </w:fldChar>
            </w:r>
            <w:r w:rsidRPr="00727FC6">
              <w:rPr>
                <w:rFonts w:ascii="Arial" w:hAnsi="Arial" w:cs="Arial"/>
                <w:sz w:val="18"/>
                <w:szCs w:val="18"/>
              </w:rPr>
              <w:instrText xml:space="preserve"> FORMCHECKBOX </w:instrText>
            </w:r>
            <w:r w:rsidR="001A1D4D">
              <w:rPr>
                <w:rFonts w:ascii="Arial" w:hAnsi="Arial" w:cs="Arial"/>
                <w:sz w:val="18"/>
                <w:szCs w:val="18"/>
              </w:rPr>
              <w:fldChar w:fldCharType="separate"/>
            </w:r>
            <w:r w:rsidRPr="00727FC6">
              <w:rPr>
                <w:rFonts w:ascii="Arial" w:hAnsi="Arial" w:cs="Arial"/>
                <w:sz w:val="18"/>
                <w:szCs w:val="18"/>
              </w:rPr>
              <w:fldChar w:fldCharType="end"/>
            </w:r>
            <w:r w:rsidRPr="00727FC6">
              <w:rPr>
                <w:rFonts w:ascii="Arial" w:hAnsi="Arial" w:cs="Arial"/>
                <w:sz w:val="18"/>
                <w:szCs w:val="18"/>
              </w:rPr>
              <w:t xml:space="preserve">  Changed/Corrected Application</w:t>
            </w:r>
          </w:p>
        </w:tc>
        <w:tc>
          <w:tcPr>
            <w:tcW w:w="2160" w:type="dxa"/>
            <w:gridSpan w:val="5"/>
            <w:vMerge w:val="restart"/>
            <w:tcBorders>
              <w:top w:val="single" w:sz="12" w:space="0" w:color="auto"/>
              <w:bottom w:val="single" w:sz="4" w:space="0" w:color="auto"/>
              <w:right w:val="nil"/>
            </w:tcBorders>
            <w:shd w:val="clear" w:color="auto" w:fill="auto"/>
          </w:tcPr>
          <w:p w:rsidR="00DE6CCC" w:rsidRPr="00727FC6" w:rsidP="00DE6CCC" w14:paraId="06CECF60" w14:textId="77777777">
            <w:pPr>
              <w:spacing w:before="80" w:after="80" w:line="360" w:lineRule="auto"/>
              <w:ind w:left="0"/>
              <w:rPr>
                <w:rFonts w:ascii="Arial" w:hAnsi="Arial" w:cs="Arial"/>
                <w:sz w:val="18"/>
                <w:szCs w:val="18"/>
              </w:rPr>
            </w:pPr>
            <w:r w:rsidRPr="00727FC6">
              <w:rPr>
                <w:rFonts w:ascii="Arial" w:hAnsi="Arial" w:cs="Arial"/>
                <w:sz w:val="18"/>
                <w:szCs w:val="18"/>
              </w:rPr>
              <w:t>*2.  Type of Application</w:t>
            </w:r>
          </w:p>
          <w:p w:rsidR="00DE6CCC" w:rsidRPr="00727FC6" w:rsidP="00DE6CCC" w14:paraId="46F6374B" w14:textId="77777777">
            <w:pPr>
              <w:spacing w:before="80" w:after="80" w:line="360" w:lineRule="auto"/>
              <w:ind w:left="0"/>
              <w:rPr>
                <w:rFonts w:ascii="Arial" w:hAnsi="Arial" w:cs="Arial"/>
                <w:sz w:val="18"/>
                <w:szCs w:val="18"/>
              </w:rPr>
            </w:pPr>
            <w:r w:rsidRPr="00727FC6">
              <w:rPr>
                <w:rFonts w:ascii="Arial" w:hAnsi="Arial" w:cs="Arial"/>
                <w:sz w:val="18"/>
                <w:szCs w:val="18"/>
              </w:rPr>
              <w:fldChar w:fldCharType="begin">
                <w:ffData>
                  <w:name w:val="Check28"/>
                  <w:enabled/>
                  <w:calcOnExit w:val="0"/>
                  <w:checkBox>
                    <w:sizeAuto/>
                    <w:default w:val="0"/>
                  </w:checkBox>
                </w:ffData>
              </w:fldChar>
            </w:r>
            <w:r w:rsidRPr="00727FC6">
              <w:rPr>
                <w:rFonts w:ascii="Arial" w:hAnsi="Arial" w:cs="Arial"/>
                <w:sz w:val="18"/>
                <w:szCs w:val="18"/>
              </w:rPr>
              <w:instrText xml:space="preserve"> FORMCHECKBOX </w:instrText>
            </w:r>
            <w:r w:rsidR="001A1D4D">
              <w:rPr>
                <w:rFonts w:ascii="Arial" w:hAnsi="Arial" w:cs="Arial"/>
                <w:sz w:val="18"/>
                <w:szCs w:val="18"/>
              </w:rPr>
              <w:fldChar w:fldCharType="separate"/>
            </w:r>
            <w:r w:rsidRPr="00727FC6">
              <w:rPr>
                <w:rFonts w:ascii="Arial" w:hAnsi="Arial" w:cs="Arial"/>
                <w:sz w:val="18"/>
                <w:szCs w:val="18"/>
              </w:rPr>
              <w:fldChar w:fldCharType="end"/>
            </w:r>
            <w:r w:rsidRPr="00727FC6">
              <w:rPr>
                <w:rFonts w:ascii="Arial" w:hAnsi="Arial" w:cs="Arial"/>
                <w:sz w:val="18"/>
                <w:szCs w:val="18"/>
              </w:rPr>
              <w:t xml:space="preserve">  New</w:t>
            </w:r>
          </w:p>
          <w:p w:rsidR="00DE6CCC" w:rsidRPr="00727FC6" w:rsidP="00DE6CCC" w14:paraId="6EB41288" w14:textId="77777777">
            <w:pPr>
              <w:spacing w:before="80" w:after="80" w:line="360" w:lineRule="auto"/>
              <w:ind w:left="0"/>
              <w:rPr>
                <w:rFonts w:ascii="Arial" w:hAnsi="Arial" w:cs="Arial"/>
                <w:sz w:val="18"/>
                <w:szCs w:val="18"/>
              </w:rPr>
            </w:pPr>
            <w:r w:rsidRPr="00727FC6">
              <w:rPr>
                <w:rFonts w:ascii="Arial" w:hAnsi="Arial" w:cs="Arial"/>
                <w:sz w:val="18"/>
                <w:szCs w:val="18"/>
              </w:rPr>
              <w:fldChar w:fldCharType="begin">
                <w:ffData>
                  <w:name w:val="Check29"/>
                  <w:enabled/>
                  <w:calcOnExit w:val="0"/>
                  <w:checkBox>
                    <w:sizeAuto/>
                    <w:default w:val="0"/>
                  </w:checkBox>
                </w:ffData>
              </w:fldChar>
            </w:r>
            <w:r w:rsidRPr="00727FC6">
              <w:rPr>
                <w:rFonts w:ascii="Arial" w:hAnsi="Arial" w:cs="Arial"/>
                <w:sz w:val="18"/>
                <w:szCs w:val="18"/>
              </w:rPr>
              <w:instrText xml:space="preserve"> FORMCHECKBOX </w:instrText>
            </w:r>
            <w:r w:rsidR="001A1D4D">
              <w:rPr>
                <w:rFonts w:ascii="Arial" w:hAnsi="Arial" w:cs="Arial"/>
                <w:sz w:val="18"/>
                <w:szCs w:val="18"/>
              </w:rPr>
              <w:fldChar w:fldCharType="separate"/>
            </w:r>
            <w:r w:rsidRPr="00727FC6">
              <w:rPr>
                <w:rFonts w:ascii="Arial" w:hAnsi="Arial" w:cs="Arial"/>
                <w:sz w:val="18"/>
                <w:szCs w:val="18"/>
              </w:rPr>
              <w:fldChar w:fldCharType="end"/>
            </w:r>
            <w:r w:rsidRPr="00727FC6">
              <w:rPr>
                <w:rFonts w:ascii="Arial" w:hAnsi="Arial" w:cs="Arial"/>
                <w:sz w:val="18"/>
                <w:szCs w:val="18"/>
              </w:rPr>
              <w:t xml:space="preserve">  Continuation</w:t>
            </w:r>
          </w:p>
          <w:p w:rsidR="00DE6CCC" w:rsidRPr="00727FC6" w:rsidP="00DE6CCC" w14:paraId="0D37E6E4" w14:textId="77777777">
            <w:pPr>
              <w:spacing w:before="80" w:after="80" w:line="360" w:lineRule="auto"/>
              <w:ind w:left="0"/>
              <w:rPr>
                <w:rFonts w:ascii="Arial" w:hAnsi="Arial" w:cs="Arial"/>
                <w:sz w:val="18"/>
                <w:szCs w:val="18"/>
              </w:rPr>
            </w:pPr>
            <w:r w:rsidRPr="00727FC6">
              <w:rPr>
                <w:rFonts w:ascii="Arial" w:hAnsi="Arial" w:cs="Arial"/>
                <w:sz w:val="18"/>
                <w:szCs w:val="18"/>
              </w:rPr>
              <w:fldChar w:fldCharType="begin">
                <w:ffData>
                  <w:name w:val="Check30"/>
                  <w:enabled/>
                  <w:calcOnExit w:val="0"/>
                  <w:checkBox>
                    <w:sizeAuto/>
                    <w:default w:val="0"/>
                  </w:checkBox>
                </w:ffData>
              </w:fldChar>
            </w:r>
            <w:r w:rsidRPr="00727FC6">
              <w:rPr>
                <w:rFonts w:ascii="Arial" w:hAnsi="Arial" w:cs="Arial"/>
                <w:sz w:val="18"/>
                <w:szCs w:val="18"/>
              </w:rPr>
              <w:instrText xml:space="preserve"> FORMCHECKBOX </w:instrText>
            </w:r>
            <w:r w:rsidR="001A1D4D">
              <w:rPr>
                <w:rFonts w:ascii="Arial" w:hAnsi="Arial" w:cs="Arial"/>
                <w:sz w:val="18"/>
                <w:szCs w:val="18"/>
              </w:rPr>
              <w:fldChar w:fldCharType="separate"/>
            </w:r>
            <w:r w:rsidRPr="00727FC6">
              <w:rPr>
                <w:rFonts w:ascii="Arial" w:hAnsi="Arial" w:cs="Arial"/>
                <w:sz w:val="18"/>
                <w:szCs w:val="18"/>
              </w:rPr>
              <w:fldChar w:fldCharType="end"/>
            </w:r>
            <w:r w:rsidRPr="00727FC6">
              <w:rPr>
                <w:rFonts w:ascii="Arial" w:hAnsi="Arial" w:cs="Arial"/>
                <w:sz w:val="18"/>
                <w:szCs w:val="18"/>
              </w:rPr>
              <w:t xml:space="preserve"> Revision </w:t>
            </w:r>
          </w:p>
        </w:tc>
        <w:tc>
          <w:tcPr>
            <w:tcW w:w="5403" w:type="dxa"/>
            <w:gridSpan w:val="3"/>
            <w:tcBorders>
              <w:top w:val="single" w:sz="12" w:space="0" w:color="auto"/>
              <w:left w:val="nil"/>
              <w:bottom w:val="nil"/>
              <w:right w:val="single" w:sz="12" w:space="0" w:color="auto"/>
            </w:tcBorders>
            <w:shd w:val="clear" w:color="auto" w:fill="auto"/>
          </w:tcPr>
          <w:p w:rsidR="00DE6CCC" w:rsidRPr="00727FC6" w:rsidP="00DE6CCC" w14:paraId="34A1797E" w14:textId="77777777">
            <w:pPr>
              <w:spacing w:before="120" w:after="80"/>
              <w:ind w:left="0"/>
              <w:rPr>
                <w:rFonts w:ascii="Arial" w:hAnsi="Arial" w:cs="Arial"/>
                <w:sz w:val="18"/>
                <w:szCs w:val="18"/>
              </w:rPr>
            </w:pPr>
            <w:r w:rsidRPr="00727FC6">
              <w:rPr>
                <w:rFonts w:ascii="Arial" w:hAnsi="Arial" w:cs="Arial"/>
                <w:sz w:val="18"/>
                <w:szCs w:val="18"/>
              </w:rPr>
              <w:t>* If Revision, select appropriate letter(s)</w:t>
            </w:r>
          </w:p>
          <w:p w:rsidR="00DE6CCC" w:rsidRPr="00727FC6" w:rsidP="00DE6CCC" w14:paraId="31BEA73F" w14:textId="77777777">
            <w:pPr>
              <w:spacing w:before="80" w:after="80"/>
              <w:ind w:left="0"/>
              <w:rPr>
                <w:rFonts w:ascii="Arial" w:hAnsi="Arial" w:cs="Arial"/>
                <w:sz w:val="18"/>
                <w:szCs w:val="18"/>
              </w:rPr>
            </w:pPr>
            <w:r w:rsidRPr="00727FC6">
              <w:rPr>
                <w:rFonts w:ascii="Arial" w:hAnsi="Arial" w:cs="Arial"/>
                <w:sz w:val="18"/>
                <w:szCs w:val="18"/>
              </w:rPr>
              <w:fldChar w:fldCharType="begin">
                <w:ffData>
                  <w:name w:val="Dropdown1"/>
                  <w:enabled/>
                  <w:calcOnExit w:val="0"/>
                  <w:ddList>
                    <w:listEntry w:val="            "/>
                    <w:listEntry w:val="A. Increase Award"/>
                    <w:listEntry w:val="B. Decrease Award"/>
                    <w:listEntry w:val="C. Increase Duration"/>
                    <w:listEntry w:val="D. Decrease Duration"/>
                  </w:ddList>
                </w:ffData>
              </w:fldChar>
            </w:r>
            <w:r w:rsidRPr="00727FC6">
              <w:rPr>
                <w:rFonts w:ascii="Arial" w:hAnsi="Arial" w:cs="Arial"/>
                <w:sz w:val="18"/>
                <w:szCs w:val="18"/>
              </w:rPr>
              <w:instrText xml:space="preserve"> FORMDROPDOWN </w:instrText>
            </w:r>
            <w:r w:rsidR="001A1D4D">
              <w:rPr>
                <w:rFonts w:ascii="Arial" w:hAnsi="Arial" w:cs="Arial"/>
                <w:sz w:val="18"/>
                <w:szCs w:val="18"/>
              </w:rPr>
              <w:fldChar w:fldCharType="separate"/>
            </w:r>
            <w:r w:rsidRPr="00727FC6">
              <w:rPr>
                <w:rFonts w:ascii="Arial" w:hAnsi="Arial" w:cs="Arial"/>
                <w:sz w:val="18"/>
                <w:szCs w:val="18"/>
              </w:rPr>
              <w:fldChar w:fldCharType="end"/>
            </w:r>
            <w:r w:rsidRPr="00727FC6">
              <w:rPr>
                <w:rFonts w:ascii="Arial" w:hAnsi="Arial" w:cs="Arial"/>
                <w:sz w:val="18"/>
                <w:szCs w:val="18"/>
              </w:rPr>
              <w:tab/>
            </w:r>
          </w:p>
        </w:tc>
      </w:tr>
      <w:tr w14:paraId="3B610445" w14:textId="77777777" w:rsidTr="0014328D">
        <w:tblPrEx>
          <w:tblW w:w="10731" w:type="dxa"/>
          <w:tblLayout w:type="fixed"/>
          <w:tblLook w:val="01E0"/>
        </w:tblPrEx>
        <w:tc>
          <w:tcPr>
            <w:tcW w:w="3168" w:type="dxa"/>
            <w:gridSpan w:val="2"/>
            <w:vMerge/>
            <w:tcBorders>
              <w:top w:val="single" w:sz="4" w:space="0" w:color="auto"/>
              <w:left w:val="single" w:sz="12" w:space="0" w:color="auto"/>
              <w:bottom w:val="single" w:sz="12" w:space="0" w:color="auto"/>
            </w:tcBorders>
            <w:shd w:val="clear" w:color="auto" w:fill="auto"/>
          </w:tcPr>
          <w:p w:rsidR="00DE6CCC" w:rsidRPr="00727FC6" w:rsidP="00DE6CCC" w14:paraId="2AB26CD0" w14:textId="77777777">
            <w:pPr>
              <w:spacing w:before="80" w:after="80"/>
              <w:ind w:left="0"/>
              <w:rPr>
                <w:rFonts w:ascii="Arial" w:hAnsi="Arial" w:cs="Arial"/>
                <w:sz w:val="18"/>
                <w:szCs w:val="18"/>
              </w:rPr>
            </w:pPr>
          </w:p>
        </w:tc>
        <w:tc>
          <w:tcPr>
            <w:tcW w:w="2160" w:type="dxa"/>
            <w:gridSpan w:val="5"/>
            <w:vMerge/>
            <w:tcBorders>
              <w:top w:val="single" w:sz="4" w:space="0" w:color="auto"/>
              <w:bottom w:val="single" w:sz="12" w:space="0" w:color="auto"/>
              <w:right w:val="nil"/>
            </w:tcBorders>
            <w:shd w:val="clear" w:color="auto" w:fill="auto"/>
          </w:tcPr>
          <w:p w:rsidR="00DE6CCC" w:rsidRPr="00727FC6" w:rsidP="00DE6CCC" w14:paraId="1A052D53" w14:textId="77777777">
            <w:pPr>
              <w:spacing w:before="80" w:after="80"/>
              <w:ind w:left="0"/>
              <w:rPr>
                <w:rFonts w:ascii="Arial" w:hAnsi="Arial" w:cs="Arial"/>
                <w:sz w:val="18"/>
                <w:szCs w:val="18"/>
              </w:rPr>
            </w:pPr>
          </w:p>
        </w:tc>
        <w:tc>
          <w:tcPr>
            <w:tcW w:w="5403" w:type="dxa"/>
            <w:gridSpan w:val="3"/>
            <w:tcBorders>
              <w:top w:val="nil"/>
              <w:left w:val="nil"/>
              <w:bottom w:val="single" w:sz="12" w:space="0" w:color="auto"/>
              <w:right w:val="single" w:sz="12" w:space="0" w:color="auto"/>
            </w:tcBorders>
            <w:shd w:val="clear" w:color="auto" w:fill="auto"/>
          </w:tcPr>
          <w:p w:rsidR="00DE6CCC" w:rsidRPr="00727FC6" w:rsidP="00DE6CCC" w14:paraId="53A880C0" w14:textId="77777777">
            <w:pPr>
              <w:spacing w:before="80" w:after="80"/>
              <w:ind w:left="0"/>
              <w:rPr>
                <w:rFonts w:ascii="Arial" w:hAnsi="Arial" w:cs="Arial"/>
                <w:sz w:val="18"/>
                <w:szCs w:val="18"/>
              </w:rPr>
            </w:pPr>
            <w:r w:rsidRPr="00727FC6">
              <w:rPr>
                <w:rFonts w:ascii="Arial" w:hAnsi="Arial" w:cs="Arial"/>
                <w:sz w:val="18"/>
                <w:szCs w:val="18"/>
              </w:rPr>
              <w:t>*Other (Specify)</w:t>
            </w:r>
          </w:p>
          <w:p w:rsidR="00DE6CCC" w:rsidRPr="00727FC6" w:rsidP="00DE6CCC" w14:paraId="0260170D" w14:textId="77777777">
            <w:pPr>
              <w:spacing w:before="80" w:after="80"/>
              <w:ind w:left="0"/>
              <w:rPr>
                <w:rFonts w:ascii="Arial" w:hAnsi="Arial" w:cs="Arial"/>
                <w:sz w:val="18"/>
                <w:szCs w:val="18"/>
              </w:rPr>
            </w:pPr>
            <w:r w:rsidRPr="00727FC6">
              <w:rPr>
                <w:rFonts w:ascii="Arial" w:hAnsi="Arial" w:cs="Arial"/>
                <w:sz w:val="18"/>
                <w:szCs w:val="18"/>
                <w:u w:val="single"/>
              </w:rPr>
              <w:fldChar w:fldCharType="begin">
                <w:ffData>
                  <w:name w:val="Text1"/>
                  <w:enabled/>
                  <w:calcOnExit w:val="0"/>
                  <w:textInput/>
                </w:ffData>
              </w:fldChar>
            </w:r>
            <w:r w:rsidRPr="00727FC6">
              <w:rPr>
                <w:rFonts w:ascii="Arial" w:hAnsi="Arial" w:cs="Arial"/>
                <w:sz w:val="18"/>
                <w:szCs w:val="18"/>
                <w:u w:val="single"/>
              </w:rPr>
              <w:instrText xml:space="preserve"> FORMTEXT </w:instrText>
            </w:r>
            <w:r w:rsidRPr="00727FC6">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p>
        </w:tc>
      </w:tr>
      <w:tr w14:paraId="33B66A35" w14:textId="77777777" w:rsidTr="0014328D">
        <w:tblPrEx>
          <w:tblW w:w="10731" w:type="dxa"/>
          <w:tblLayout w:type="fixed"/>
          <w:tblLook w:val="01E0"/>
        </w:tblPrEx>
        <w:tc>
          <w:tcPr>
            <w:tcW w:w="10731" w:type="dxa"/>
            <w:gridSpan w:val="10"/>
            <w:tcBorders>
              <w:top w:val="single" w:sz="12" w:space="0" w:color="auto"/>
              <w:left w:val="single" w:sz="12" w:space="0" w:color="auto"/>
              <w:bottom w:val="single" w:sz="12" w:space="0" w:color="auto"/>
              <w:right w:val="single" w:sz="12" w:space="0" w:color="auto"/>
            </w:tcBorders>
            <w:shd w:val="clear" w:color="auto" w:fill="auto"/>
          </w:tcPr>
          <w:p w:rsidR="00DE6CCC" w:rsidRPr="00727FC6" w:rsidP="00DE6CCC" w14:paraId="13EDADE7" w14:textId="77777777">
            <w:pPr>
              <w:spacing w:before="80" w:after="80"/>
              <w:ind w:left="0"/>
              <w:rPr>
                <w:rFonts w:ascii="Arial" w:hAnsi="Arial" w:cs="Arial"/>
                <w:sz w:val="18"/>
                <w:szCs w:val="18"/>
              </w:rPr>
            </w:pPr>
            <w:r w:rsidRPr="00727FC6">
              <w:rPr>
                <w:rFonts w:ascii="Arial" w:hAnsi="Arial" w:cs="Arial"/>
                <w:sz w:val="18"/>
                <w:szCs w:val="18"/>
              </w:rPr>
              <w:t>3.  Date Received</w:t>
            </w:r>
            <w:r w:rsidRPr="00727FC6">
              <w:rPr>
                <w:rFonts w:ascii="Arial" w:hAnsi="Arial" w:cs="Arial"/>
                <w:sz w:val="18"/>
                <w:szCs w:val="18"/>
              </w:rPr>
              <w:tab/>
              <w:t>:</w:t>
            </w:r>
            <w:r w:rsidRPr="00727FC6">
              <w:rPr>
                <w:rFonts w:ascii="Arial" w:hAnsi="Arial" w:cs="Arial"/>
                <w:sz w:val="18"/>
                <w:szCs w:val="18"/>
              </w:rPr>
              <w:tab/>
            </w:r>
            <w:r w:rsidRPr="00727FC6">
              <w:rPr>
                <w:rFonts w:ascii="Arial" w:hAnsi="Arial" w:cs="Arial"/>
                <w:sz w:val="18"/>
                <w:szCs w:val="18"/>
              </w:rPr>
              <w:tab/>
              <w:t>4.  Applicant Identifier:</w:t>
            </w:r>
          </w:p>
          <w:p w:rsidR="00DE6CCC" w:rsidRPr="00727FC6" w:rsidP="00DE6CCC" w14:paraId="20353170" w14:textId="77777777">
            <w:pPr>
              <w:spacing w:before="80" w:after="80"/>
              <w:ind w:left="0"/>
              <w:rPr>
                <w:rFonts w:ascii="Arial" w:hAnsi="Arial" w:cs="Arial"/>
                <w:sz w:val="18"/>
                <w:szCs w:val="18"/>
              </w:rPr>
            </w:pPr>
            <w:r w:rsidRPr="00727FC6">
              <w:rPr>
                <w:rFonts w:ascii="Arial" w:hAnsi="Arial" w:cs="Arial"/>
                <w:sz w:val="18"/>
                <w:szCs w:val="18"/>
              </w:rPr>
              <w:fldChar w:fldCharType="begin">
                <w:ffData>
                  <w:name w:val="Text2"/>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r w:rsidRPr="00727FC6">
              <w:rPr>
                <w:rFonts w:ascii="Arial" w:hAnsi="Arial" w:cs="Arial"/>
                <w:sz w:val="18"/>
                <w:szCs w:val="18"/>
              </w:rPr>
              <w:tab/>
            </w:r>
            <w:r w:rsidRPr="00727FC6">
              <w:rPr>
                <w:rFonts w:ascii="Arial" w:hAnsi="Arial" w:cs="Arial"/>
                <w:sz w:val="18"/>
                <w:szCs w:val="18"/>
              </w:rPr>
              <w:tab/>
            </w:r>
            <w:r w:rsidRPr="00727FC6">
              <w:rPr>
                <w:rFonts w:ascii="Arial" w:hAnsi="Arial" w:cs="Arial"/>
                <w:sz w:val="18"/>
                <w:szCs w:val="18"/>
              </w:rPr>
              <w:tab/>
            </w:r>
            <w:r w:rsidRPr="00727FC6">
              <w:rPr>
                <w:rFonts w:ascii="Arial" w:hAnsi="Arial" w:cs="Arial"/>
                <w:sz w:val="18"/>
                <w:szCs w:val="18"/>
              </w:rPr>
              <w:tab/>
            </w:r>
            <w:r w:rsidRPr="00727FC6">
              <w:rPr>
                <w:rFonts w:ascii="Arial" w:hAnsi="Arial" w:cs="Arial"/>
                <w:sz w:val="18"/>
                <w:szCs w:val="18"/>
              </w:rPr>
              <w:tab/>
            </w:r>
            <w:r w:rsidRPr="00727FC6">
              <w:rPr>
                <w:rFonts w:ascii="Arial" w:hAnsi="Arial" w:cs="Arial"/>
                <w:sz w:val="18"/>
                <w:szCs w:val="18"/>
              </w:rPr>
              <w:fldChar w:fldCharType="begin">
                <w:ffData>
                  <w:name w:val="Text3"/>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p>
        </w:tc>
      </w:tr>
      <w:tr w14:paraId="141A9E6A" w14:textId="77777777" w:rsidTr="0014328D">
        <w:tblPrEx>
          <w:tblW w:w="10731" w:type="dxa"/>
          <w:tblLayout w:type="fixed"/>
          <w:tblLook w:val="01E0"/>
        </w:tblPrEx>
        <w:tc>
          <w:tcPr>
            <w:tcW w:w="4968" w:type="dxa"/>
            <w:gridSpan w:val="6"/>
            <w:tcBorders>
              <w:top w:val="single" w:sz="12" w:space="0" w:color="auto"/>
              <w:left w:val="single" w:sz="12" w:space="0" w:color="auto"/>
              <w:bottom w:val="single" w:sz="12" w:space="0" w:color="auto"/>
              <w:right w:val="single" w:sz="12" w:space="0" w:color="auto"/>
            </w:tcBorders>
            <w:shd w:val="clear" w:color="auto" w:fill="auto"/>
          </w:tcPr>
          <w:p w:rsidR="00DE6CCC" w:rsidRPr="00727FC6" w:rsidP="00DE6CCC" w14:paraId="781548E5" w14:textId="77777777">
            <w:pPr>
              <w:spacing w:before="80" w:after="80"/>
              <w:ind w:left="0"/>
              <w:rPr>
                <w:rFonts w:ascii="Arial" w:hAnsi="Arial" w:cs="Arial"/>
                <w:sz w:val="18"/>
                <w:szCs w:val="18"/>
              </w:rPr>
            </w:pPr>
            <w:r w:rsidRPr="00727FC6">
              <w:rPr>
                <w:rFonts w:ascii="Arial" w:hAnsi="Arial" w:cs="Arial"/>
                <w:sz w:val="18"/>
                <w:szCs w:val="18"/>
              </w:rPr>
              <w:t>5a.  Federal Entity Identifier:</w:t>
            </w:r>
          </w:p>
          <w:p w:rsidR="00DE6CCC" w:rsidRPr="00727FC6" w:rsidP="00DE6CCC" w14:paraId="639A6AA2" w14:textId="77777777">
            <w:pPr>
              <w:spacing w:before="80" w:after="80"/>
              <w:ind w:left="0"/>
              <w:rPr>
                <w:rFonts w:ascii="Arial" w:hAnsi="Arial" w:cs="Arial"/>
                <w:sz w:val="18"/>
                <w:szCs w:val="18"/>
              </w:rPr>
            </w:pPr>
            <w:r w:rsidRPr="00727FC6">
              <w:rPr>
                <w:rFonts w:ascii="Arial" w:hAnsi="Arial" w:cs="Arial"/>
                <w:sz w:val="18"/>
                <w:szCs w:val="18"/>
              </w:rPr>
              <w:fldChar w:fldCharType="begin">
                <w:ffData>
                  <w:name w:val="Text4"/>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p>
        </w:tc>
        <w:tc>
          <w:tcPr>
            <w:tcW w:w="5763" w:type="dxa"/>
            <w:gridSpan w:val="4"/>
            <w:tcBorders>
              <w:top w:val="single" w:sz="12" w:space="0" w:color="auto"/>
              <w:left w:val="single" w:sz="12" w:space="0" w:color="auto"/>
              <w:bottom w:val="single" w:sz="12" w:space="0" w:color="auto"/>
              <w:right w:val="single" w:sz="12" w:space="0" w:color="auto"/>
            </w:tcBorders>
            <w:shd w:val="clear" w:color="auto" w:fill="auto"/>
          </w:tcPr>
          <w:p w:rsidR="00DE6CCC" w:rsidRPr="00727FC6" w:rsidP="00DE6CCC" w14:paraId="35F9A2FE" w14:textId="77777777">
            <w:pPr>
              <w:spacing w:before="80" w:after="80"/>
              <w:ind w:left="0"/>
              <w:rPr>
                <w:rFonts w:ascii="Arial" w:hAnsi="Arial" w:cs="Arial"/>
                <w:sz w:val="18"/>
                <w:szCs w:val="18"/>
              </w:rPr>
            </w:pPr>
            <w:r w:rsidRPr="00727FC6">
              <w:rPr>
                <w:rFonts w:ascii="Arial" w:hAnsi="Arial" w:cs="Arial"/>
                <w:sz w:val="18"/>
                <w:szCs w:val="18"/>
              </w:rPr>
              <w:t>*5b.  Federal Award Identifier:</w:t>
            </w:r>
          </w:p>
          <w:p w:rsidR="00DE6CCC" w:rsidRPr="00727FC6" w:rsidP="00DE6CCC" w14:paraId="44EEB175" w14:textId="77777777">
            <w:pPr>
              <w:spacing w:before="80" w:after="80"/>
              <w:ind w:left="0"/>
              <w:rPr>
                <w:rFonts w:ascii="Arial" w:hAnsi="Arial" w:cs="Arial"/>
                <w:sz w:val="18"/>
                <w:szCs w:val="18"/>
              </w:rPr>
            </w:pPr>
            <w:r w:rsidRPr="00727FC6">
              <w:rPr>
                <w:rFonts w:ascii="Arial" w:hAnsi="Arial" w:cs="Arial"/>
                <w:sz w:val="18"/>
                <w:szCs w:val="18"/>
              </w:rPr>
              <w:fldChar w:fldCharType="begin">
                <w:ffData>
                  <w:name w:val="Text5"/>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p>
        </w:tc>
      </w:tr>
      <w:tr w14:paraId="02BAB5AF" w14:textId="77777777" w:rsidTr="0014328D">
        <w:tblPrEx>
          <w:tblW w:w="10731" w:type="dxa"/>
          <w:tblLayout w:type="fixed"/>
          <w:tblLook w:val="01E0"/>
        </w:tblPrEx>
        <w:tc>
          <w:tcPr>
            <w:tcW w:w="10731" w:type="dxa"/>
            <w:gridSpan w:val="10"/>
            <w:tcBorders>
              <w:top w:val="single" w:sz="12" w:space="0" w:color="auto"/>
              <w:left w:val="single" w:sz="12" w:space="0" w:color="auto"/>
              <w:bottom w:val="single" w:sz="12" w:space="0" w:color="auto"/>
              <w:right w:val="single" w:sz="12" w:space="0" w:color="auto"/>
            </w:tcBorders>
            <w:shd w:val="clear" w:color="auto" w:fill="auto"/>
          </w:tcPr>
          <w:p w:rsidR="00DE6CCC" w:rsidRPr="00727FC6" w:rsidP="00DE6CCC" w14:paraId="5C3BF1DE" w14:textId="77777777">
            <w:pPr>
              <w:spacing w:before="80" w:after="80"/>
              <w:ind w:left="0"/>
              <w:rPr>
                <w:rFonts w:ascii="Arial" w:hAnsi="Arial" w:cs="Arial"/>
                <w:b/>
                <w:sz w:val="18"/>
                <w:szCs w:val="18"/>
              </w:rPr>
            </w:pPr>
            <w:r w:rsidRPr="00727FC6">
              <w:rPr>
                <w:rFonts w:ascii="Arial" w:hAnsi="Arial" w:cs="Arial"/>
                <w:b/>
                <w:sz w:val="18"/>
                <w:szCs w:val="18"/>
              </w:rPr>
              <w:t>State Use Only:</w:t>
            </w:r>
          </w:p>
        </w:tc>
      </w:tr>
      <w:tr w14:paraId="2E5DEF9F" w14:textId="77777777" w:rsidTr="0014328D">
        <w:tblPrEx>
          <w:tblW w:w="10731" w:type="dxa"/>
          <w:tblLayout w:type="fixed"/>
          <w:tblLook w:val="01E0"/>
        </w:tblPrEx>
        <w:tc>
          <w:tcPr>
            <w:tcW w:w="3888" w:type="dxa"/>
            <w:gridSpan w:val="3"/>
            <w:tcBorders>
              <w:top w:val="single" w:sz="12" w:space="0" w:color="auto"/>
              <w:left w:val="single" w:sz="12" w:space="0" w:color="auto"/>
              <w:bottom w:val="single" w:sz="12" w:space="0" w:color="auto"/>
              <w:right w:val="single" w:sz="12" w:space="0" w:color="auto"/>
            </w:tcBorders>
            <w:shd w:val="clear" w:color="auto" w:fill="auto"/>
          </w:tcPr>
          <w:p w:rsidR="00DE6CCC" w:rsidRPr="00727FC6" w:rsidP="00DE6CCC" w14:paraId="4FD89A7E" w14:textId="77777777">
            <w:pPr>
              <w:spacing w:before="80" w:after="80"/>
              <w:ind w:left="0"/>
              <w:rPr>
                <w:rFonts w:ascii="Arial" w:hAnsi="Arial" w:cs="Arial"/>
                <w:sz w:val="18"/>
                <w:szCs w:val="18"/>
              </w:rPr>
            </w:pPr>
            <w:r w:rsidRPr="00727FC6">
              <w:rPr>
                <w:rFonts w:ascii="Arial" w:hAnsi="Arial" w:cs="Arial"/>
                <w:sz w:val="18"/>
                <w:szCs w:val="18"/>
              </w:rPr>
              <w:t xml:space="preserve">6.  Date Received by State:   </w:t>
            </w:r>
            <w:r w:rsidRPr="00727FC6" w:rsidR="00274147">
              <w:rPr>
                <w:rFonts w:ascii="Arial" w:hAnsi="Arial" w:cs="Arial"/>
                <w:sz w:val="18"/>
                <w:szCs w:val="18"/>
              </w:rPr>
              <w:fldChar w:fldCharType="begin">
                <w:ffData>
                  <w:name w:val="Text6"/>
                  <w:enabled/>
                  <w:calcOnExit w:val="0"/>
                  <w:textInput/>
                </w:ffData>
              </w:fldChar>
            </w:r>
            <w:r w:rsidRPr="00727FC6">
              <w:rPr>
                <w:rFonts w:ascii="Arial" w:hAnsi="Arial" w:cs="Arial"/>
                <w:sz w:val="18"/>
                <w:szCs w:val="18"/>
              </w:rPr>
              <w:instrText xml:space="preserve"> FORMTEXT </w:instrText>
            </w:r>
            <w:r w:rsidRPr="00727FC6" w:rsidR="00274147">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sidR="00274147">
              <w:rPr>
                <w:rFonts w:ascii="Arial" w:hAnsi="Arial" w:cs="Arial"/>
                <w:sz w:val="18"/>
                <w:szCs w:val="18"/>
              </w:rPr>
              <w:fldChar w:fldCharType="end"/>
            </w:r>
          </w:p>
        </w:tc>
        <w:tc>
          <w:tcPr>
            <w:tcW w:w="6843" w:type="dxa"/>
            <w:gridSpan w:val="7"/>
            <w:tcBorders>
              <w:top w:val="single" w:sz="12" w:space="0" w:color="auto"/>
              <w:left w:val="single" w:sz="12" w:space="0" w:color="auto"/>
              <w:bottom w:val="single" w:sz="12" w:space="0" w:color="auto"/>
              <w:right w:val="single" w:sz="12" w:space="0" w:color="auto"/>
            </w:tcBorders>
            <w:shd w:val="clear" w:color="auto" w:fill="auto"/>
          </w:tcPr>
          <w:p w:rsidR="00DE6CCC" w:rsidRPr="00727FC6" w:rsidP="00DE6CCC" w14:paraId="43ABBC27" w14:textId="77777777">
            <w:pPr>
              <w:spacing w:before="80" w:after="80"/>
              <w:ind w:left="0"/>
              <w:rPr>
                <w:rFonts w:ascii="Arial" w:hAnsi="Arial" w:cs="Arial"/>
                <w:sz w:val="18"/>
                <w:szCs w:val="18"/>
              </w:rPr>
            </w:pPr>
            <w:r w:rsidRPr="00727FC6">
              <w:rPr>
                <w:rFonts w:ascii="Arial" w:hAnsi="Arial" w:cs="Arial"/>
                <w:sz w:val="18"/>
                <w:szCs w:val="18"/>
              </w:rPr>
              <w:t xml:space="preserve">7.  State Application Identifier:  </w:t>
            </w:r>
            <w:r w:rsidRPr="00727FC6" w:rsidR="00274147">
              <w:rPr>
                <w:rFonts w:ascii="Arial" w:hAnsi="Arial" w:cs="Arial"/>
                <w:sz w:val="18"/>
                <w:szCs w:val="18"/>
              </w:rPr>
              <w:fldChar w:fldCharType="begin">
                <w:ffData>
                  <w:name w:val="Text7"/>
                  <w:enabled/>
                  <w:calcOnExit w:val="0"/>
                  <w:textInput/>
                </w:ffData>
              </w:fldChar>
            </w:r>
            <w:r w:rsidRPr="00727FC6">
              <w:rPr>
                <w:rFonts w:ascii="Arial" w:hAnsi="Arial" w:cs="Arial"/>
                <w:sz w:val="18"/>
                <w:szCs w:val="18"/>
              </w:rPr>
              <w:instrText xml:space="preserve"> FORMTEXT </w:instrText>
            </w:r>
            <w:r w:rsidRPr="00727FC6" w:rsidR="00274147">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sidR="00274147">
              <w:rPr>
                <w:rFonts w:ascii="Arial" w:hAnsi="Arial" w:cs="Arial"/>
                <w:sz w:val="18"/>
                <w:szCs w:val="18"/>
              </w:rPr>
              <w:fldChar w:fldCharType="end"/>
            </w:r>
          </w:p>
        </w:tc>
      </w:tr>
      <w:tr w14:paraId="7AD70B6F" w14:textId="77777777" w:rsidTr="0014328D">
        <w:tblPrEx>
          <w:tblW w:w="10731" w:type="dxa"/>
          <w:tblLayout w:type="fixed"/>
          <w:tblLook w:val="01E0"/>
        </w:tblPrEx>
        <w:tc>
          <w:tcPr>
            <w:tcW w:w="10731" w:type="dxa"/>
            <w:gridSpan w:val="10"/>
            <w:tcBorders>
              <w:top w:val="single" w:sz="12" w:space="0" w:color="auto"/>
              <w:left w:val="single" w:sz="12" w:space="0" w:color="auto"/>
              <w:bottom w:val="single" w:sz="12" w:space="0" w:color="auto"/>
              <w:right w:val="single" w:sz="12" w:space="0" w:color="auto"/>
            </w:tcBorders>
            <w:shd w:val="clear" w:color="auto" w:fill="auto"/>
            <w:vAlign w:val="center"/>
          </w:tcPr>
          <w:p w:rsidR="00DE6CCC" w:rsidRPr="00727FC6" w:rsidP="00DE6CCC" w14:paraId="64BE7D3A" w14:textId="77777777">
            <w:pPr>
              <w:spacing w:before="80" w:after="80"/>
              <w:ind w:left="0"/>
              <w:rPr>
                <w:rFonts w:ascii="Arial" w:hAnsi="Arial" w:cs="Arial"/>
                <w:b/>
                <w:sz w:val="18"/>
                <w:szCs w:val="18"/>
              </w:rPr>
            </w:pPr>
            <w:r w:rsidRPr="00727FC6">
              <w:rPr>
                <w:rFonts w:ascii="Arial" w:hAnsi="Arial" w:cs="Arial"/>
                <w:b/>
                <w:sz w:val="18"/>
                <w:szCs w:val="18"/>
              </w:rPr>
              <w:t xml:space="preserve">8.  APPLICANT INFORMATION: </w:t>
            </w:r>
          </w:p>
        </w:tc>
      </w:tr>
      <w:tr w14:paraId="44E1F57C" w14:textId="77777777" w:rsidTr="0014328D">
        <w:tblPrEx>
          <w:tblW w:w="10731" w:type="dxa"/>
          <w:tblLayout w:type="fixed"/>
          <w:tblLook w:val="01E0"/>
        </w:tblPrEx>
        <w:tc>
          <w:tcPr>
            <w:tcW w:w="10731" w:type="dxa"/>
            <w:gridSpan w:val="10"/>
            <w:tcBorders>
              <w:top w:val="single" w:sz="12" w:space="0" w:color="auto"/>
              <w:left w:val="single" w:sz="12" w:space="0" w:color="auto"/>
              <w:bottom w:val="single" w:sz="12" w:space="0" w:color="auto"/>
              <w:right w:val="single" w:sz="12" w:space="0" w:color="auto"/>
            </w:tcBorders>
            <w:shd w:val="clear" w:color="auto" w:fill="auto"/>
          </w:tcPr>
          <w:p w:rsidR="00DE6CCC" w:rsidRPr="00727FC6" w:rsidP="00DE6CCC" w14:paraId="26DE9AB6" w14:textId="77777777">
            <w:pPr>
              <w:spacing w:before="80" w:after="80"/>
              <w:ind w:left="0"/>
              <w:rPr>
                <w:rFonts w:ascii="Arial" w:hAnsi="Arial" w:cs="Arial"/>
                <w:sz w:val="18"/>
                <w:szCs w:val="18"/>
              </w:rPr>
            </w:pPr>
            <w:r w:rsidRPr="00727FC6">
              <w:rPr>
                <w:rFonts w:ascii="Arial" w:hAnsi="Arial" w:cs="Arial"/>
                <w:sz w:val="18"/>
                <w:szCs w:val="18"/>
              </w:rPr>
              <w:t xml:space="preserve">*a.  Legal Name:  </w:t>
            </w:r>
            <w:r w:rsidRPr="00727FC6" w:rsidR="00274147">
              <w:rPr>
                <w:rFonts w:ascii="Arial" w:hAnsi="Arial" w:cs="Arial"/>
                <w:sz w:val="18"/>
                <w:szCs w:val="18"/>
              </w:rPr>
              <w:fldChar w:fldCharType="begin">
                <w:ffData>
                  <w:name w:val="Text8"/>
                  <w:enabled/>
                  <w:calcOnExit w:val="0"/>
                  <w:textInput/>
                </w:ffData>
              </w:fldChar>
            </w:r>
            <w:r w:rsidRPr="00727FC6">
              <w:rPr>
                <w:rFonts w:ascii="Arial" w:hAnsi="Arial" w:cs="Arial"/>
                <w:sz w:val="18"/>
                <w:szCs w:val="18"/>
              </w:rPr>
              <w:instrText xml:space="preserve"> FORMTEXT </w:instrText>
            </w:r>
            <w:r w:rsidRPr="00727FC6" w:rsidR="00274147">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sidR="00274147">
              <w:rPr>
                <w:rFonts w:ascii="Arial" w:hAnsi="Arial" w:cs="Arial"/>
                <w:sz w:val="18"/>
                <w:szCs w:val="18"/>
              </w:rPr>
              <w:fldChar w:fldCharType="end"/>
            </w:r>
            <w:r w:rsidRPr="00727FC6">
              <w:rPr>
                <w:rFonts w:ascii="Arial" w:hAnsi="Arial" w:cs="Arial"/>
                <w:sz w:val="18"/>
                <w:szCs w:val="18"/>
              </w:rPr>
              <w:tab/>
            </w:r>
            <w:r w:rsidRPr="00727FC6">
              <w:rPr>
                <w:rFonts w:ascii="Arial" w:hAnsi="Arial" w:cs="Arial"/>
                <w:sz w:val="18"/>
                <w:szCs w:val="18"/>
              </w:rPr>
              <w:tab/>
            </w:r>
            <w:r w:rsidRPr="00727FC6">
              <w:rPr>
                <w:rFonts w:ascii="Arial" w:hAnsi="Arial" w:cs="Arial"/>
                <w:sz w:val="18"/>
                <w:szCs w:val="18"/>
              </w:rPr>
              <w:tab/>
            </w:r>
          </w:p>
        </w:tc>
      </w:tr>
      <w:tr w14:paraId="19913060" w14:textId="77777777" w:rsidTr="0014328D">
        <w:tblPrEx>
          <w:tblW w:w="10731" w:type="dxa"/>
          <w:tblLayout w:type="fixed"/>
          <w:tblLook w:val="01E0"/>
        </w:tblPrEx>
        <w:tc>
          <w:tcPr>
            <w:tcW w:w="4968" w:type="dxa"/>
            <w:gridSpan w:val="6"/>
            <w:tcBorders>
              <w:top w:val="single" w:sz="12" w:space="0" w:color="auto"/>
              <w:left w:val="single" w:sz="12" w:space="0" w:color="auto"/>
              <w:bottom w:val="single" w:sz="12" w:space="0" w:color="auto"/>
              <w:right w:val="single" w:sz="12" w:space="0" w:color="auto"/>
            </w:tcBorders>
            <w:shd w:val="clear" w:color="auto" w:fill="auto"/>
          </w:tcPr>
          <w:p w:rsidR="00DE6CCC" w:rsidRPr="00727FC6" w:rsidP="00DE6CCC" w14:paraId="2B9366D2" w14:textId="77777777">
            <w:pPr>
              <w:spacing w:before="80" w:after="80"/>
              <w:ind w:left="0"/>
              <w:rPr>
                <w:rFonts w:ascii="Arial" w:hAnsi="Arial" w:cs="Arial"/>
                <w:sz w:val="18"/>
                <w:szCs w:val="18"/>
              </w:rPr>
            </w:pPr>
            <w:r w:rsidRPr="00727FC6">
              <w:rPr>
                <w:rFonts w:ascii="Arial" w:hAnsi="Arial" w:cs="Arial"/>
                <w:sz w:val="18"/>
                <w:szCs w:val="18"/>
              </w:rPr>
              <w:t>*b.  Employer/Taxpayer Identification Number (EIN/TIN):</w:t>
            </w:r>
          </w:p>
          <w:p w:rsidR="00DE6CCC" w:rsidRPr="00727FC6" w:rsidP="00DE6CCC" w14:paraId="50DC58C9" w14:textId="77777777">
            <w:pPr>
              <w:spacing w:before="80" w:after="80"/>
              <w:ind w:left="0"/>
              <w:rPr>
                <w:rFonts w:ascii="Arial" w:hAnsi="Arial" w:cs="Arial"/>
                <w:sz w:val="18"/>
                <w:szCs w:val="18"/>
              </w:rPr>
            </w:pPr>
            <w:r w:rsidRPr="00727FC6">
              <w:rPr>
                <w:rFonts w:ascii="Arial" w:hAnsi="Arial" w:cs="Arial"/>
                <w:sz w:val="18"/>
                <w:szCs w:val="18"/>
              </w:rPr>
              <w:fldChar w:fldCharType="begin">
                <w:ffData>
                  <w:name w:val="Text9"/>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r w:rsidRPr="00727FC6">
              <w:rPr>
                <w:rFonts w:ascii="Arial" w:hAnsi="Arial" w:cs="Arial"/>
                <w:sz w:val="18"/>
                <w:szCs w:val="18"/>
              </w:rPr>
              <w:tab/>
            </w:r>
            <w:r w:rsidRPr="00727FC6">
              <w:rPr>
                <w:rFonts w:ascii="Arial" w:hAnsi="Arial" w:cs="Arial"/>
                <w:sz w:val="18"/>
                <w:szCs w:val="18"/>
              </w:rPr>
              <w:tab/>
            </w:r>
          </w:p>
        </w:tc>
        <w:tc>
          <w:tcPr>
            <w:tcW w:w="5763" w:type="dxa"/>
            <w:gridSpan w:val="4"/>
            <w:tcBorders>
              <w:top w:val="single" w:sz="12" w:space="0" w:color="auto"/>
              <w:left w:val="single" w:sz="12" w:space="0" w:color="auto"/>
              <w:bottom w:val="single" w:sz="12" w:space="0" w:color="auto"/>
              <w:right w:val="single" w:sz="12" w:space="0" w:color="auto"/>
            </w:tcBorders>
            <w:shd w:val="clear" w:color="auto" w:fill="auto"/>
          </w:tcPr>
          <w:p w:rsidR="00DE6CCC" w:rsidRPr="00727FC6" w:rsidP="00DE6CCC" w14:paraId="3046F056" w14:textId="50EB9ABF">
            <w:pPr>
              <w:spacing w:before="80" w:after="80"/>
              <w:ind w:left="0"/>
              <w:rPr>
                <w:rFonts w:ascii="Arial" w:hAnsi="Arial" w:cs="Arial"/>
                <w:sz w:val="18"/>
                <w:szCs w:val="18"/>
              </w:rPr>
            </w:pPr>
            <w:r w:rsidRPr="00727FC6">
              <w:rPr>
                <w:rFonts w:ascii="Arial" w:hAnsi="Arial" w:cs="Arial"/>
                <w:sz w:val="18"/>
                <w:szCs w:val="18"/>
              </w:rPr>
              <w:t xml:space="preserve">*c.  </w:t>
            </w:r>
            <w:r w:rsidR="00F37D21">
              <w:rPr>
                <w:rFonts w:ascii="Arial" w:hAnsi="Arial" w:cs="Arial"/>
                <w:sz w:val="18"/>
                <w:szCs w:val="18"/>
              </w:rPr>
              <w:t>UEI</w:t>
            </w:r>
            <w:r w:rsidRPr="00727FC6">
              <w:rPr>
                <w:rFonts w:ascii="Arial" w:hAnsi="Arial" w:cs="Arial"/>
                <w:sz w:val="18"/>
                <w:szCs w:val="18"/>
              </w:rPr>
              <w:t>:</w:t>
            </w:r>
          </w:p>
          <w:p w:rsidR="00DE6CCC" w:rsidRPr="00727FC6" w:rsidP="00DE6CCC" w14:paraId="2C7EDA80" w14:textId="77777777">
            <w:pPr>
              <w:spacing w:before="80" w:after="80"/>
              <w:ind w:left="0"/>
              <w:rPr>
                <w:rFonts w:ascii="Arial" w:hAnsi="Arial" w:cs="Arial"/>
                <w:sz w:val="18"/>
                <w:szCs w:val="18"/>
              </w:rPr>
            </w:pPr>
            <w:r w:rsidRPr="00727FC6">
              <w:rPr>
                <w:rFonts w:ascii="Arial" w:hAnsi="Arial" w:cs="Arial"/>
                <w:sz w:val="18"/>
                <w:szCs w:val="18"/>
              </w:rPr>
              <w:fldChar w:fldCharType="begin">
                <w:ffData>
                  <w:name w:val="Text10"/>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r w:rsidRPr="00727FC6">
              <w:rPr>
                <w:rFonts w:ascii="Arial" w:hAnsi="Arial" w:cs="Arial"/>
                <w:sz w:val="18"/>
                <w:szCs w:val="18"/>
              </w:rPr>
              <w:tab/>
            </w:r>
            <w:r w:rsidRPr="00727FC6">
              <w:rPr>
                <w:rFonts w:ascii="Arial" w:hAnsi="Arial" w:cs="Arial"/>
                <w:sz w:val="18"/>
                <w:szCs w:val="18"/>
              </w:rPr>
              <w:tab/>
            </w:r>
          </w:p>
        </w:tc>
      </w:tr>
      <w:tr w14:paraId="104192BA" w14:textId="77777777" w:rsidTr="0014328D">
        <w:tblPrEx>
          <w:tblW w:w="10731" w:type="dxa"/>
          <w:tblLayout w:type="fixed"/>
          <w:tblLook w:val="01E0"/>
        </w:tblPrEx>
        <w:tc>
          <w:tcPr>
            <w:tcW w:w="10731" w:type="dxa"/>
            <w:gridSpan w:val="10"/>
            <w:tcBorders>
              <w:top w:val="single" w:sz="12" w:space="0" w:color="auto"/>
              <w:left w:val="single" w:sz="12" w:space="0" w:color="auto"/>
              <w:bottom w:val="single" w:sz="12" w:space="0" w:color="auto"/>
              <w:right w:val="single" w:sz="12" w:space="0" w:color="auto"/>
            </w:tcBorders>
            <w:shd w:val="clear" w:color="auto" w:fill="auto"/>
          </w:tcPr>
          <w:p w:rsidR="00DE6CCC" w:rsidRPr="00727FC6" w:rsidP="00DE6CCC" w14:paraId="71F99E7A" w14:textId="77777777">
            <w:pPr>
              <w:spacing w:before="80" w:after="80"/>
              <w:ind w:left="0"/>
              <w:rPr>
                <w:rFonts w:ascii="Arial" w:hAnsi="Arial" w:cs="Arial"/>
                <w:b/>
                <w:sz w:val="18"/>
                <w:szCs w:val="18"/>
              </w:rPr>
            </w:pPr>
            <w:r w:rsidRPr="00727FC6">
              <w:rPr>
                <w:rFonts w:ascii="Arial" w:hAnsi="Arial" w:cs="Arial"/>
                <w:b/>
                <w:sz w:val="18"/>
                <w:szCs w:val="18"/>
              </w:rPr>
              <w:t>d.  Address:</w:t>
            </w:r>
          </w:p>
        </w:tc>
      </w:tr>
      <w:tr w14:paraId="1B2E0CA7" w14:textId="77777777" w:rsidTr="0014328D">
        <w:tblPrEx>
          <w:tblW w:w="10731" w:type="dxa"/>
          <w:tblLayout w:type="fixed"/>
          <w:tblLook w:val="01E0"/>
        </w:tblPrEx>
        <w:tc>
          <w:tcPr>
            <w:tcW w:w="10731" w:type="dxa"/>
            <w:gridSpan w:val="10"/>
            <w:tcBorders>
              <w:top w:val="single" w:sz="12" w:space="0" w:color="auto"/>
              <w:left w:val="single" w:sz="12" w:space="0" w:color="auto"/>
              <w:bottom w:val="nil"/>
              <w:right w:val="single" w:sz="12" w:space="0" w:color="auto"/>
            </w:tcBorders>
            <w:shd w:val="clear" w:color="auto" w:fill="auto"/>
          </w:tcPr>
          <w:p w:rsidR="00DE6CCC" w:rsidRPr="00727FC6" w:rsidP="00DE6CCC" w14:paraId="3EA6AC55" w14:textId="77777777">
            <w:pPr>
              <w:spacing w:before="80" w:after="80"/>
              <w:ind w:left="0"/>
              <w:rPr>
                <w:rFonts w:ascii="Arial" w:hAnsi="Arial" w:cs="Arial"/>
                <w:sz w:val="18"/>
                <w:szCs w:val="18"/>
              </w:rPr>
            </w:pPr>
            <w:r w:rsidRPr="00727FC6">
              <w:rPr>
                <w:rFonts w:ascii="Arial" w:hAnsi="Arial" w:cs="Arial"/>
                <w:sz w:val="18"/>
                <w:szCs w:val="18"/>
              </w:rPr>
              <w:t>*Street 1:</w:t>
            </w:r>
            <w:r w:rsidRPr="00727FC6">
              <w:rPr>
                <w:rFonts w:ascii="Arial" w:hAnsi="Arial" w:cs="Arial"/>
                <w:sz w:val="18"/>
                <w:szCs w:val="18"/>
              </w:rPr>
              <w:tab/>
            </w:r>
            <w:r w:rsidRPr="00727FC6">
              <w:rPr>
                <w:rFonts w:ascii="Arial" w:hAnsi="Arial" w:cs="Arial"/>
                <w:sz w:val="18"/>
                <w:szCs w:val="18"/>
              </w:rPr>
              <w:tab/>
            </w:r>
            <w:r w:rsidRPr="00727FC6" w:rsidR="00274147">
              <w:rPr>
                <w:rFonts w:ascii="Arial" w:hAnsi="Arial" w:cs="Arial"/>
                <w:sz w:val="18"/>
                <w:szCs w:val="18"/>
                <w:u w:val="single"/>
              </w:rPr>
              <w:fldChar w:fldCharType="begin">
                <w:ffData>
                  <w:name w:val="Text11"/>
                  <w:enabled/>
                  <w:calcOnExit w:val="0"/>
                  <w:textInput/>
                </w:ffData>
              </w:fldChar>
            </w:r>
            <w:r w:rsidRPr="00727FC6">
              <w:rPr>
                <w:rFonts w:ascii="Arial" w:hAnsi="Arial" w:cs="Arial"/>
                <w:sz w:val="18"/>
                <w:szCs w:val="18"/>
                <w:u w:val="single"/>
              </w:rPr>
              <w:instrText xml:space="preserve"> FORMTEXT </w:instrText>
            </w:r>
            <w:r w:rsidRPr="00727FC6" w:rsidR="00274147">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sidR="00274147">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u w:val="single"/>
              </w:rPr>
              <w:tab/>
            </w:r>
          </w:p>
        </w:tc>
      </w:tr>
      <w:tr w14:paraId="5BD39633" w14:textId="77777777" w:rsidTr="0014328D">
        <w:tblPrEx>
          <w:tblW w:w="10731" w:type="dxa"/>
          <w:tblLayout w:type="fixed"/>
          <w:tblLook w:val="01E0"/>
        </w:tblPrEx>
        <w:tc>
          <w:tcPr>
            <w:tcW w:w="10731" w:type="dxa"/>
            <w:gridSpan w:val="10"/>
            <w:tcBorders>
              <w:top w:val="nil"/>
              <w:left w:val="single" w:sz="12" w:space="0" w:color="auto"/>
              <w:bottom w:val="nil"/>
              <w:right w:val="single" w:sz="12" w:space="0" w:color="auto"/>
            </w:tcBorders>
            <w:shd w:val="clear" w:color="auto" w:fill="auto"/>
          </w:tcPr>
          <w:p w:rsidR="00DE6CCC" w:rsidRPr="00727FC6" w:rsidP="00DE6CCC" w14:paraId="50A818FE" w14:textId="77777777">
            <w:pPr>
              <w:spacing w:before="80" w:after="80"/>
              <w:ind w:left="0"/>
              <w:rPr>
                <w:rFonts w:ascii="Arial" w:hAnsi="Arial" w:cs="Arial"/>
                <w:sz w:val="18"/>
                <w:szCs w:val="18"/>
              </w:rPr>
            </w:pPr>
            <w:r w:rsidRPr="00727FC6">
              <w:rPr>
                <w:rFonts w:ascii="Arial" w:hAnsi="Arial" w:cs="Arial"/>
                <w:sz w:val="18"/>
                <w:szCs w:val="18"/>
              </w:rPr>
              <w:t xml:space="preserve">  Street 2:</w:t>
            </w:r>
            <w:r w:rsidRPr="00727FC6">
              <w:rPr>
                <w:rFonts w:ascii="Arial" w:hAnsi="Arial" w:cs="Arial"/>
                <w:sz w:val="18"/>
                <w:szCs w:val="18"/>
              </w:rPr>
              <w:tab/>
            </w:r>
            <w:r w:rsidRPr="00727FC6">
              <w:rPr>
                <w:rFonts w:ascii="Arial" w:hAnsi="Arial" w:cs="Arial"/>
                <w:sz w:val="18"/>
                <w:szCs w:val="18"/>
              </w:rPr>
              <w:tab/>
            </w:r>
            <w:r w:rsidRPr="00727FC6" w:rsidR="00274147">
              <w:rPr>
                <w:rFonts w:ascii="Arial" w:hAnsi="Arial" w:cs="Arial"/>
                <w:sz w:val="18"/>
                <w:szCs w:val="18"/>
                <w:u w:val="single"/>
              </w:rPr>
              <w:fldChar w:fldCharType="begin">
                <w:ffData>
                  <w:name w:val="Text12"/>
                  <w:enabled/>
                  <w:calcOnExit w:val="0"/>
                  <w:textInput/>
                </w:ffData>
              </w:fldChar>
            </w:r>
            <w:r w:rsidRPr="00727FC6">
              <w:rPr>
                <w:rFonts w:ascii="Arial" w:hAnsi="Arial" w:cs="Arial"/>
                <w:sz w:val="18"/>
                <w:szCs w:val="18"/>
                <w:u w:val="single"/>
              </w:rPr>
              <w:instrText xml:space="preserve"> FORMTEXT </w:instrText>
            </w:r>
            <w:r w:rsidRPr="00727FC6" w:rsidR="00274147">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sidR="00274147">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u w:val="single"/>
              </w:rPr>
              <w:tab/>
            </w:r>
          </w:p>
        </w:tc>
      </w:tr>
      <w:tr w14:paraId="34957A07" w14:textId="77777777" w:rsidTr="0014328D">
        <w:tblPrEx>
          <w:tblW w:w="10731" w:type="dxa"/>
          <w:tblLayout w:type="fixed"/>
          <w:tblLook w:val="01E0"/>
        </w:tblPrEx>
        <w:tc>
          <w:tcPr>
            <w:tcW w:w="10731" w:type="dxa"/>
            <w:gridSpan w:val="10"/>
            <w:tcBorders>
              <w:top w:val="nil"/>
              <w:left w:val="single" w:sz="12" w:space="0" w:color="auto"/>
              <w:bottom w:val="nil"/>
              <w:right w:val="single" w:sz="12" w:space="0" w:color="auto"/>
            </w:tcBorders>
            <w:shd w:val="clear" w:color="auto" w:fill="auto"/>
          </w:tcPr>
          <w:p w:rsidR="00DE6CCC" w:rsidRPr="00727FC6" w:rsidP="00DE6CCC" w14:paraId="5F35F8C5" w14:textId="77777777">
            <w:pPr>
              <w:spacing w:before="80" w:after="80"/>
              <w:ind w:left="0"/>
              <w:rPr>
                <w:rFonts w:ascii="Arial" w:hAnsi="Arial" w:cs="Arial"/>
                <w:sz w:val="18"/>
                <w:szCs w:val="18"/>
              </w:rPr>
            </w:pPr>
            <w:r w:rsidRPr="00727FC6">
              <w:rPr>
                <w:rFonts w:ascii="Arial" w:hAnsi="Arial" w:cs="Arial"/>
                <w:sz w:val="18"/>
                <w:szCs w:val="18"/>
              </w:rPr>
              <w:t>*City:</w:t>
            </w:r>
            <w:r w:rsidRPr="00727FC6">
              <w:rPr>
                <w:rFonts w:ascii="Arial" w:hAnsi="Arial" w:cs="Arial"/>
                <w:sz w:val="18"/>
                <w:szCs w:val="18"/>
              </w:rPr>
              <w:tab/>
            </w:r>
            <w:r w:rsidRPr="00727FC6">
              <w:rPr>
                <w:rFonts w:ascii="Arial" w:hAnsi="Arial" w:cs="Arial"/>
                <w:sz w:val="18"/>
                <w:szCs w:val="18"/>
              </w:rPr>
              <w:tab/>
              <w:t xml:space="preserve">               </w:t>
            </w:r>
            <w:r w:rsidRPr="00727FC6" w:rsidR="00274147">
              <w:rPr>
                <w:rFonts w:ascii="Arial" w:hAnsi="Arial" w:cs="Arial"/>
                <w:sz w:val="18"/>
                <w:szCs w:val="18"/>
                <w:u w:val="single"/>
              </w:rPr>
              <w:fldChar w:fldCharType="begin">
                <w:ffData>
                  <w:name w:val="Text13"/>
                  <w:enabled/>
                  <w:calcOnExit w:val="0"/>
                  <w:textInput/>
                </w:ffData>
              </w:fldChar>
            </w:r>
            <w:r w:rsidRPr="00727FC6">
              <w:rPr>
                <w:rFonts w:ascii="Arial" w:hAnsi="Arial" w:cs="Arial"/>
                <w:sz w:val="18"/>
                <w:szCs w:val="18"/>
                <w:u w:val="single"/>
              </w:rPr>
              <w:instrText xml:space="preserve"> FORMTEXT </w:instrText>
            </w:r>
            <w:r w:rsidRPr="00727FC6" w:rsidR="00274147">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sidR="00274147">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u w:val="single"/>
              </w:rPr>
              <w:tab/>
            </w:r>
          </w:p>
        </w:tc>
      </w:tr>
      <w:tr w14:paraId="2A8F8FB4" w14:textId="77777777" w:rsidTr="0014328D">
        <w:tblPrEx>
          <w:tblW w:w="10731" w:type="dxa"/>
          <w:tblLayout w:type="fixed"/>
          <w:tblLook w:val="01E0"/>
        </w:tblPrEx>
        <w:tc>
          <w:tcPr>
            <w:tcW w:w="10731" w:type="dxa"/>
            <w:gridSpan w:val="10"/>
            <w:tcBorders>
              <w:top w:val="nil"/>
              <w:left w:val="single" w:sz="12" w:space="0" w:color="auto"/>
              <w:bottom w:val="nil"/>
              <w:right w:val="single" w:sz="12" w:space="0" w:color="auto"/>
            </w:tcBorders>
            <w:shd w:val="clear" w:color="auto" w:fill="auto"/>
          </w:tcPr>
          <w:p w:rsidR="00DE6CCC" w:rsidRPr="00727FC6" w:rsidP="00DE6CCC" w14:paraId="65773DED" w14:textId="77777777">
            <w:pPr>
              <w:spacing w:before="80" w:after="80"/>
              <w:ind w:left="0"/>
              <w:rPr>
                <w:rFonts w:ascii="Arial" w:hAnsi="Arial" w:cs="Arial"/>
                <w:sz w:val="18"/>
                <w:szCs w:val="18"/>
              </w:rPr>
            </w:pPr>
            <w:r w:rsidRPr="00727FC6">
              <w:rPr>
                <w:rFonts w:ascii="Arial" w:hAnsi="Arial" w:cs="Arial"/>
                <w:sz w:val="18"/>
                <w:szCs w:val="18"/>
              </w:rPr>
              <w:t xml:space="preserve">  County:</w:t>
            </w:r>
            <w:r w:rsidRPr="00727FC6">
              <w:rPr>
                <w:rFonts w:ascii="Arial" w:hAnsi="Arial" w:cs="Arial"/>
                <w:sz w:val="18"/>
                <w:szCs w:val="18"/>
              </w:rPr>
              <w:tab/>
              <w:t xml:space="preserve">    </w:t>
            </w:r>
            <w:r w:rsidRPr="00727FC6">
              <w:rPr>
                <w:rFonts w:ascii="Arial" w:hAnsi="Arial" w:cs="Arial"/>
                <w:sz w:val="18"/>
                <w:szCs w:val="18"/>
              </w:rPr>
              <w:tab/>
            </w:r>
            <w:r w:rsidRPr="00727FC6" w:rsidR="00274147">
              <w:rPr>
                <w:rFonts w:ascii="Arial" w:hAnsi="Arial" w:cs="Arial"/>
                <w:sz w:val="18"/>
                <w:szCs w:val="18"/>
                <w:u w:val="single"/>
              </w:rPr>
              <w:fldChar w:fldCharType="begin">
                <w:ffData>
                  <w:name w:val="Text14"/>
                  <w:enabled/>
                  <w:calcOnExit w:val="0"/>
                  <w:textInput/>
                </w:ffData>
              </w:fldChar>
            </w:r>
            <w:r w:rsidRPr="00727FC6">
              <w:rPr>
                <w:rFonts w:ascii="Arial" w:hAnsi="Arial" w:cs="Arial"/>
                <w:sz w:val="18"/>
                <w:szCs w:val="18"/>
                <w:u w:val="single"/>
              </w:rPr>
              <w:instrText xml:space="preserve"> FORMTEXT </w:instrText>
            </w:r>
            <w:r w:rsidRPr="00727FC6" w:rsidR="00274147">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sidR="00274147">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u w:val="single"/>
              </w:rPr>
              <w:tab/>
            </w:r>
          </w:p>
        </w:tc>
      </w:tr>
      <w:tr w14:paraId="7A631484" w14:textId="77777777" w:rsidTr="0014328D">
        <w:tblPrEx>
          <w:tblW w:w="10731" w:type="dxa"/>
          <w:tblLayout w:type="fixed"/>
          <w:tblLook w:val="01E0"/>
        </w:tblPrEx>
        <w:tc>
          <w:tcPr>
            <w:tcW w:w="10731" w:type="dxa"/>
            <w:gridSpan w:val="10"/>
            <w:tcBorders>
              <w:top w:val="nil"/>
              <w:left w:val="single" w:sz="12" w:space="0" w:color="auto"/>
              <w:bottom w:val="nil"/>
              <w:right w:val="single" w:sz="12" w:space="0" w:color="auto"/>
            </w:tcBorders>
            <w:shd w:val="clear" w:color="auto" w:fill="auto"/>
          </w:tcPr>
          <w:p w:rsidR="00DE6CCC" w:rsidRPr="00727FC6" w:rsidP="00DE6CCC" w14:paraId="6088C7BA" w14:textId="77777777">
            <w:pPr>
              <w:spacing w:before="80" w:after="80"/>
              <w:ind w:left="0"/>
              <w:rPr>
                <w:rFonts w:ascii="Arial" w:hAnsi="Arial" w:cs="Arial"/>
                <w:sz w:val="18"/>
                <w:szCs w:val="18"/>
              </w:rPr>
            </w:pPr>
            <w:r w:rsidRPr="00727FC6">
              <w:rPr>
                <w:rFonts w:ascii="Arial" w:hAnsi="Arial" w:cs="Arial"/>
                <w:sz w:val="18"/>
                <w:szCs w:val="18"/>
              </w:rPr>
              <w:t>*State:</w:t>
            </w:r>
            <w:r w:rsidRPr="00727FC6">
              <w:rPr>
                <w:rFonts w:ascii="Arial" w:hAnsi="Arial" w:cs="Arial"/>
                <w:sz w:val="18"/>
                <w:szCs w:val="18"/>
              </w:rPr>
              <w:tab/>
            </w:r>
            <w:r w:rsidRPr="00727FC6">
              <w:rPr>
                <w:rFonts w:ascii="Arial" w:hAnsi="Arial" w:cs="Arial"/>
                <w:sz w:val="18"/>
                <w:szCs w:val="18"/>
              </w:rPr>
              <w:tab/>
              <w:t xml:space="preserve">               </w:t>
            </w:r>
            <w:r w:rsidRPr="00727FC6" w:rsidR="00274147">
              <w:rPr>
                <w:rFonts w:ascii="Arial" w:hAnsi="Arial" w:cs="Arial"/>
                <w:sz w:val="18"/>
                <w:szCs w:val="18"/>
                <w:u w:val="single"/>
              </w:rPr>
              <w:fldChar w:fldCharType="begin">
                <w:ffData>
                  <w:name w:val="Text15"/>
                  <w:enabled/>
                  <w:calcOnExit w:val="0"/>
                  <w:textInput/>
                </w:ffData>
              </w:fldChar>
            </w:r>
            <w:r w:rsidRPr="00727FC6">
              <w:rPr>
                <w:rFonts w:ascii="Arial" w:hAnsi="Arial" w:cs="Arial"/>
                <w:sz w:val="18"/>
                <w:szCs w:val="18"/>
                <w:u w:val="single"/>
              </w:rPr>
              <w:instrText xml:space="preserve"> FORMTEXT </w:instrText>
            </w:r>
            <w:r w:rsidRPr="00727FC6" w:rsidR="00274147">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sidR="00274147">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u w:val="single"/>
              </w:rPr>
              <w:tab/>
            </w:r>
          </w:p>
        </w:tc>
      </w:tr>
      <w:tr w14:paraId="7C4E76E1" w14:textId="77777777" w:rsidTr="0014328D">
        <w:tblPrEx>
          <w:tblW w:w="10731" w:type="dxa"/>
          <w:tblLayout w:type="fixed"/>
          <w:tblLook w:val="01E0"/>
        </w:tblPrEx>
        <w:tc>
          <w:tcPr>
            <w:tcW w:w="10731" w:type="dxa"/>
            <w:gridSpan w:val="10"/>
            <w:tcBorders>
              <w:top w:val="nil"/>
              <w:left w:val="single" w:sz="12" w:space="0" w:color="auto"/>
              <w:bottom w:val="nil"/>
              <w:right w:val="single" w:sz="12" w:space="0" w:color="auto"/>
            </w:tcBorders>
            <w:shd w:val="clear" w:color="auto" w:fill="auto"/>
          </w:tcPr>
          <w:p w:rsidR="00DE6CCC" w:rsidRPr="00727FC6" w:rsidP="00DE6CCC" w14:paraId="46170603" w14:textId="77777777">
            <w:pPr>
              <w:spacing w:before="80" w:after="80"/>
              <w:ind w:left="0"/>
              <w:rPr>
                <w:rFonts w:ascii="Arial" w:hAnsi="Arial" w:cs="Arial"/>
                <w:sz w:val="18"/>
                <w:szCs w:val="18"/>
              </w:rPr>
            </w:pPr>
            <w:r w:rsidRPr="00727FC6">
              <w:rPr>
                <w:rFonts w:ascii="Arial" w:hAnsi="Arial" w:cs="Arial"/>
                <w:sz w:val="18"/>
                <w:szCs w:val="18"/>
              </w:rPr>
              <w:t xml:space="preserve"> Province:</w:t>
            </w:r>
            <w:r w:rsidRPr="00727FC6">
              <w:rPr>
                <w:rFonts w:ascii="Arial" w:hAnsi="Arial" w:cs="Arial"/>
                <w:sz w:val="18"/>
                <w:szCs w:val="18"/>
              </w:rPr>
              <w:tab/>
            </w:r>
            <w:r w:rsidRPr="00727FC6">
              <w:rPr>
                <w:rFonts w:ascii="Arial" w:hAnsi="Arial" w:cs="Arial"/>
                <w:sz w:val="18"/>
                <w:szCs w:val="18"/>
              </w:rPr>
              <w:tab/>
            </w:r>
            <w:r w:rsidRPr="00727FC6" w:rsidR="00274147">
              <w:rPr>
                <w:rFonts w:ascii="Arial" w:hAnsi="Arial" w:cs="Arial"/>
                <w:sz w:val="18"/>
                <w:szCs w:val="18"/>
                <w:u w:val="single"/>
              </w:rPr>
              <w:fldChar w:fldCharType="begin">
                <w:ffData>
                  <w:name w:val="Text16"/>
                  <w:enabled/>
                  <w:calcOnExit w:val="0"/>
                  <w:textInput/>
                </w:ffData>
              </w:fldChar>
            </w:r>
            <w:r w:rsidRPr="00727FC6">
              <w:rPr>
                <w:rFonts w:ascii="Arial" w:hAnsi="Arial" w:cs="Arial"/>
                <w:sz w:val="18"/>
                <w:szCs w:val="18"/>
                <w:u w:val="single"/>
              </w:rPr>
              <w:instrText xml:space="preserve"> FORMTEXT </w:instrText>
            </w:r>
            <w:r w:rsidRPr="00727FC6" w:rsidR="00274147">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sidR="00274147">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u w:val="single"/>
              </w:rPr>
              <w:tab/>
            </w:r>
          </w:p>
        </w:tc>
      </w:tr>
      <w:tr w14:paraId="7AEC71A4" w14:textId="77777777" w:rsidTr="0014328D">
        <w:tblPrEx>
          <w:tblW w:w="10731" w:type="dxa"/>
          <w:tblLayout w:type="fixed"/>
          <w:tblLook w:val="01E0"/>
        </w:tblPrEx>
        <w:tc>
          <w:tcPr>
            <w:tcW w:w="10731" w:type="dxa"/>
            <w:gridSpan w:val="10"/>
            <w:tcBorders>
              <w:top w:val="nil"/>
              <w:left w:val="single" w:sz="12" w:space="0" w:color="auto"/>
              <w:bottom w:val="nil"/>
              <w:right w:val="single" w:sz="12" w:space="0" w:color="auto"/>
            </w:tcBorders>
            <w:shd w:val="clear" w:color="auto" w:fill="auto"/>
          </w:tcPr>
          <w:p w:rsidR="00DE6CCC" w:rsidRPr="00727FC6" w:rsidP="00DE6CCC" w14:paraId="6933951D" w14:textId="77777777">
            <w:pPr>
              <w:spacing w:before="80" w:after="80"/>
              <w:ind w:left="0"/>
              <w:rPr>
                <w:rFonts w:ascii="Arial" w:hAnsi="Arial" w:cs="Arial"/>
                <w:sz w:val="18"/>
                <w:szCs w:val="18"/>
              </w:rPr>
            </w:pPr>
            <w:r w:rsidRPr="00727FC6">
              <w:rPr>
                <w:rFonts w:ascii="Arial" w:hAnsi="Arial" w:cs="Arial"/>
                <w:sz w:val="18"/>
                <w:szCs w:val="18"/>
              </w:rPr>
              <w:t xml:space="preserve"> *Country:</w:t>
            </w:r>
            <w:r w:rsidRPr="00727FC6">
              <w:rPr>
                <w:rFonts w:ascii="Arial" w:hAnsi="Arial" w:cs="Arial"/>
                <w:sz w:val="18"/>
                <w:szCs w:val="18"/>
              </w:rPr>
              <w:tab/>
            </w:r>
            <w:r w:rsidRPr="00727FC6">
              <w:rPr>
                <w:rFonts w:ascii="Arial" w:hAnsi="Arial" w:cs="Arial"/>
                <w:sz w:val="18"/>
                <w:szCs w:val="18"/>
              </w:rPr>
              <w:tab/>
            </w:r>
            <w:r w:rsidRPr="00727FC6" w:rsidR="00274147">
              <w:rPr>
                <w:rFonts w:ascii="Arial" w:hAnsi="Arial" w:cs="Arial"/>
                <w:sz w:val="18"/>
                <w:szCs w:val="18"/>
                <w:u w:val="single"/>
              </w:rPr>
              <w:fldChar w:fldCharType="begin">
                <w:ffData>
                  <w:name w:val="Text17"/>
                  <w:enabled/>
                  <w:calcOnExit w:val="0"/>
                  <w:textInput/>
                </w:ffData>
              </w:fldChar>
            </w:r>
            <w:r w:rsidRPr="00727FC6">
              <w:rPr>
                <w:rFonts w:ascii="Arial" w:hAnsi="Arial" w:cs="Arial"/>
                <w:sz w:val="18"/>
                <w:szCs w:val="18"/>
                <w:u w:val="single"/>
              </w:rPr>
              <w:instrText xml:space="preserve"> FORMTEXT </w:instrText>
            </w:r>
            <w:r w:rsidRPr="00727FC6" w:rsidR="00274147">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sidR="00274147">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u w:val="single"/>
              </w:rPr>
              <w:tab/>
            </w:r>
          </w:p>
        </w:tc>
      </w:tr>
      <w:tr w14:paraId="6EAEFF39" w14:textId="77777777" w:rsidTr="0014328D">
        <w:tblPrEx>
          <w:tblW w:w="10731" w:type="dxa"/>
          <w:tblLayout w:type="fixed"/>
          <w:tblLook w:val="01E0"/>
        </w:tblPrEx>
        <w:tc>
          <w:tcPr>
            <w:tcW w:w="10731" w:type="dxa"/>
            <w:gridSpan w:val="10"/>
            <w:tcBorders>
              <w:top w:val="nil"/>
              <w:left w:val="single" w:sz="12" w:space="0" w:color="auto"/>
              <w:bottom w:val="single" w:sz="12" w:space="0" w:color="auto"/>
              <w:right w:val="single" w:sz="12" w:space="0" w:color="auto"/>
            </w:tcBorders>
            <w:shd w:val="clear" w:color="auto" w:fill="auto"/>
          </w:tcPr>
          <w:p w:rsidR="00DE6CCC" w:rsidRPr="00727FC6" w:rsidP="00DE6CCC" w14:paraId="5BD0A74C" w14:textId="77777777">
            <w:pPr>
              <w:spacing w:before="80" w:after="80"/>
              <w:ind w:left="0"/>
              <w:rPr>
                <w:rFonts w:ascii="Arial" w:hAnsi="Arial" w:cs="Arial"/>
                <w:sz w:val="18"/>
                <w:szCs w:val="18"/>
              </w:rPr>
            </w:pPr>
            <w:r w:rsidRPr="00727FC6">
              <w:rPr>
                <w:rFonts w:ascii="Arial" w:hAnsi="Arial" w:cs="Arial"/>
                <w:sz w:val="18"/>
                <w:szCs w:val="18"/>
              </w:rPr>
              <w:t>*ZIP</w:t>
            </w:r>
            <w:r w:rsidRPr="00727FC6">
              <w:rPr>
                <w:rFonts w:ascii="Arial" w:hAnsi="Arial" w:cs="Arial"/>
                <w:sz w:val="18"/>
                <w:szCs w:val="18"/>
              </w:rPr>
              <w:t xml:space="preserve"> / Postal Code</w:t>
            </w:r>
            <w:r w:rsidRPr="00727FC6">
              <w:rPr>
                <w:rFonts w:ascii="Arial" w:hAnsi="Arial" w:cs="Arial"/>
                <w:sz w:val="18"/>
                <w:szCs w:val="18"/>
              </w:rPr>
              <w:tab/>
            </w:r>
            <w:r w:rsidRPr="00727FC6" w:rsidR="00274147">
              <w:rPr>
                <w:rFonts w:ascii="Arial" w:hAnsi="Arial" w:cs="Arial"/>
                <w:sz w:val="18"/>
                <w:szCs w:val="18"/>
                <w:u w:val="single"/>
              </w:rPr>
              <w:fldChar w:fldCharType="begin">
                <w:ffData>
                  <w:name w:val="Text18"/>
                  <w:enabled/>
                  <w:calcOnExit w:val="0"/>
                  <w:textInput/>
                </w:ffData>
              </w:fldChar>
            </w:r>
            <w:r w:rsidRPr="00727FC6">
              <w:rPr>
                <w:rFonts w:ascii="Arial" w:hAnsi="Arial" w:cs="Arial"/>
                <w:sz w:val="18"/>
                <w:szCs w:val="18"/>
                <w:u w:val="single"/>
              </w:rPr>
              <w:instrText xml:space="preserve"> FORMTEXT </w:instrText>
            </w:r>
            <w:r w:rsidRPr="00727FC6" w:rsidR="00274147">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sidR="00274147">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u w:val="single"/>
              </w:rPr>
              <w:tab/>
            </w:r>
          </w:p>
        </w:tc>
      </w:tr>
      <w:tr w14:paraId="7F30B513" w14:textId="77777777" w:rsidTr="0014328D">
        <w:tblPrEx>
          <w:tblW w:w="10731" w:type="dxa"/>
          <w:tblLayout w:type="fixed"/>
          <w:tblLook w:val="01E0"/>
        </w:tblPrEx>
        <w:tc>
          <w:tcPr>
            <w:tcW w:w="10731" w:type="dxa"/>
            <w:gridSpan w:val="10"/>
            <w:tcBorders>
              <w:top w:val="single" w:sz="12" w:space="0" w:color="auto"/>
              <w:left w:val="single" w:sz="12" w:space="0" w:color="auto"/>
              <w:bottom w:val="single" w:sz="12" w:space="0" w:color="auto"/>
              <w:right w:val="single" w:sz="12" w:space="0" w:color="auto"/>
            </w:tcBorders>
            <w:shd w:val="clear" w:color="auto" w:fill="auto"/>
          </w:tcPr>
          <w:p w:rsidR="00DE6CCC" w:rsidRPr="00727FC6" w:rsidP="00DE6CCC" w14:paraId="4A822E22" w14:textId="77777777">
            <w:pPr>
              <w:spacing w:before="80" w:after="80"/>
              <w:ind w:left="0"/>
              <w:rPr>
                <w:rFonts w:ascii="Arial" w:hAnsi="Arial" w:cs="Arial"/>
                <w:b/>
                <w:sz w:val="18"/>
                <w:szCs w:val="18"/>
              </w:rPr>
            </w:pPr>
            <w:r w:rsidRPr="00727FC6">
              <w:rPr>
                <w:rFonts w:ascii="Arial" w:hAnsi="Arial" w:cs="Arial"/>
                <w:b/>
                <w:sz w:val="18"/>
                <w:szCs w:val="18"/>
              </w:rPr>
              <w:t>e.  Organizational Unit:</w:t>
            </w:r>
          </w:p>
        </w:tc>
      </w:tr>
      <w:tr w14:paraId="46873AC2" w14:textId="77777777" w:rsidTr="0014328D">
        <w:tblPrEx>
          <w:tblW w:w="10731" w:type="dxa"/>
          <w:tblLayout w:type="fixed"/>
          <w:tblLook w:val="01E0"/>
        </w:tblPrEx>
        <w:tc>
          <w:tcPr>
            <w:tcW w:w="4968" w:type="dxa"/>
            <w:gridSpan w:val="6"/>
            <w:tcBorders>
              <w:top w:val="single" w:sz="12" w:space="0" w:color="auto"/>
              <w:left w:val="single" w:sz="12" w:space="0" w:color="auto"/>
              <w:bottom w:val="single" w:sz="12" w:space="0" w:color="auto"/>
              <w:right w:val="single" w:sz="12" w:space="0" w:color="auto"/>
            </w:tcBorders>
            <w:shd w:val="clear" w:color="auto" w:fill="auto"/>
          </w:tcPr>
          <w:p w:rsidR="00DE6CCC" w:rsidRPr="00727FC6" w:rsidP="00DE6CCC" w14:paraId="0A9F9B3B" w14:textId="77777777">
            <w:pPr>
              <w:spacing w:before="80" w:after="80"/>
              <w:ind w:left="0"/>
              <w:rPr>
                <w:rFonts w:ascii="Arial" w:hAnsi="Arial" w:cs="Arial"/>
                <w:sz w:val="18"/>
                <w:szCs w:val="18"/>
              </w:rPr>
            </w:pPr>
            <w:r w:rsidRPr="00727FC6">
              <w:rPr>
                <w:rFonts w:ascii="Arial" w:hAnsi="Arial" w:cs="Arial"/>
                <w:sz w:val="18"/>
                <w:szCs w:val="18"/>
              </w:rPr>
              <w:t>Department Name:</w:t>
            </w:r>
          </w:p>
          <w:p w:rsidR="00DE6CCC" w:rsidRPr="00727FC6" w:rsidP="00DE6CCC" w14:paraId="2812EDB1" w14:textId="77777777">
            <w:pPr>
              <w:spacing w:before="80" w:after="80"/>
              <w:ind w:left="0"/>
              <w:rPr>
                <w:rFonts w:ascii="Arial" w:hAnsi="Arial" w:cs="Arial"/>
                <w:sz w:val="18"/>
                <w:szCs w:val="18"/>
              </w:rPr>
            </w:pPr>
            <w:r w:rsidRPr="00727FC6">
              <w:rPr>
                <w:rFonts w:ascii="Arial" w:hAnsi="Arial" w:cs="Arial"/>
                <w:sz w:val="18"/>
                <w:szCs w:val="18"/>
              </w:rPr>
              <w:fldChar w:fldCharType="begin">
                <w:ffData>
                  <w:name w:val="Text19"/>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p>
        </w:tc>
        <w:tc>
          <w:tcPr>
            <w:tcW w:w="5763" w:type="dxa"/>
            <w:gridSpan w:val="4"/>
            <w:tcBorders>
              <w:top w:val="single" w:sz="12" w:space="0" w:color="auto"/>
              <w:left w:val="single" w:sz="12" w:space="0" w:color="auto"/>
              <w:bottom w:val="single" w:sz="12" w:space="0" w:color="auto"/>
              <w:right w:val="single" w:sz="12" w:space="0" w:color="auto"/>
            </w:tcBorders>
            <w:shd w:val="clear" w:color="auto" w:fill="auto"/>
          </w:tcPr>
          <w:p w:rsidR="00DE6CCC" w:rsidRPr="00727FC6" w:rsidP="00DE6CCC" w14:paraId="79356F2C" w14:textId="77777777">
            <w:pPr>
              <w:spacing w:before="80" w:after="80"/>
              <w:ind w:left="0"/>
              <w:rPr>
                <w:rFonts w:ascii="Arial" w:hAnsi="Arial" w:cs="Arial"/>
                <w:sz w:val="18"/>
                <w:szCs w:val="18"/>
              </w:rPr>
            </w:pPr>
            <w:r w:rsidRPr="00727FC6">
              <w:rPr>
                <w:rFonts w:ascii="Arial" w:hAnsi="Arial" w:cs="Arial"/>
                <w:sz w:val="18"/>
                <w:szCs w:val="18"/>
              </w:rPr>
              <w:t>Division Name:</w:t>
            </w:r>
          </w:p>
          <w:p w:rsidR="00DE6CCC" w:rsidRPr="00727FC6" w:rsidP="00DE6CCC" w14:paraId="11F6DCF4" w14:textId="77777777">
            <w:pPr>
              <w:spacing w:before="80" w:after="80"/>
              <w:ind w:left="0"/>
              <w:rPr>
                <w:rFonts w:ascii="Arial" w:hAnsi="Arial" w:cs="Arial"/>
                <w:sz w:val="18"/>
                <w:szCs w:val="18"/>
              </w:rPr>
            </w:pPr>
            <w:r w:rsidRPr="00727FC6">
              <w:rPr>
                <w:rFonts w:ascii="Arial" w:hAnsi="Arial" w:cs="Arial"/>
                <w:sz w:val="18"/>
                <w:szCs w:val="18"/>
              </w:rPr>
              <w:fldChar w:fldCharType="begin">
                <w:ffData>
                  <w:name w:val="Text20"/>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p>
        </w:tc>
      </w:tr>
      <w:tr w14:paraId="2BF036E7" w14:textId="77777777" w:rsidTr="0014328D">
        <w:tblPrEx>
          <w:tblW w:w="10731" w:type="dxa"/>
          <w:tblLayout w:type="fixed"/>
          <w:tblLook w:val="01E0"/>
        </w:tblPrEx>
        <w:tc>
          <w:tcPr>
            <w:tcW w:w="10731" w:type="dxa"/>
            <w:gridSpan w:val="10"/>
            <w:tcBorders>
              <w:top w:val="single" w:sz="12" w:space="0" w:color="auto"/>
              <w:left w:val="single" w:sz="12" w:space="0" w:color="auto"/>
              <w:bottom w:val="single" w:sz="12" w:space="0" w:color="auto"/>
              <w:right w:val="single" w:sz="12" w:space="0" w:color="auto"/>
            </w:tcBorders>
            <w:shd w:val="clear" w:color="auto" w:fill="auto"/>
          </w:tcPr>
          <w:p w:rsidR="00DE6CCC" w:rsidRPr="00727FC6" w:rsidP="00DE6CCC" w14:paraId="4CE5EE35" w14:textId="77777777">
            <w:pPr>
              <w:spacing w:before="80" w:after="80"/>
              <w:ind w:left="0"/>
              <w:rPr>
                <w:rFonts w:ascii="Arial" w:hAnsi="Arial" w:cs="Arial"/>
                <w:b/>
                <w:sz w:val="18"/>
                <w:szCs w:val="18"/>
              </w:rPr>
            </w:pPr>
            <w:r w:rsidRPr="00727FC6">
              <w:rPr>
                <w:rFonts w:ascii="Arial" w:hAnsi="Arial" w:cs="Arial"/>
                <w:b/>
                <w:sz w:val="18"/>
                <w:szCs w:val="18"/>
              </w:rPr>
              <w:t xml:space="preserve"> f.  Name and contact information of person to be contacted on matters involving this application:</w:t>
            </w:r>
          </w:p>
        </w:tc>
      </w:tr>
      <w:tr w14:paraId="29061F97" w14:textId="77777777" w:rsidTr="0014328D">
        <w:tblPrEx>
          <w:tblW w:w="10731" w:type="dxa"/>
          <w:tblLayout w:type="fixed"/>
          <w:tblLook w:val="01E0"/>
        </w:tblPrEx>
        <w:tc>
          <w:tcPr>
            <w:tcW w:w="10731" w:type="dxa"/>
            <w:gridSpan w:val="10"/>
            <w:tcBorders>
              <w:top w:val="single" w:sz="12" w:space="0" w:color="auto"/>
              <w:left w:val="single" w:sz="12" w:space="0" w:color="auto"/>
              <w:bottom w:val="nil"/>
              <w:right w:val="single" w:sz="12" w:space="0" w:color="auto"/>
            </w:tcBorders>
            <w:shd w:val="clear" w:color="auto" w:fill="auto"/>
          </w:tcPr>
          <w:p w:rsidR="00DE6CCC" w:rsidRPr="00727FC6" w:rsidP="00DE6CCC" w14:paraId="397718FB" w14:textId="77777777">
            <w:pPr>
              <w:spacing w:before="80" w:after="80"/>
              <w:ind w:left="0"/>
              <w:rPr>
                <w:rFonts w:ascii="Arial" w:hAnsi="Arial" w:cs="Arial"/>
                <w:sz w:val="18"/>
                <w:szCs w:val="18"/>
              </w:rPr>
            </w:pPr>
            <w:r w:rsidRPr="00727FC6">
              <w:rPr>
                <w:rFonts w:ascii="Arial" w:hAnsi="Arial" w:cs="Arial"/>
                <w:sz w:val="18"/>
                <w:szCs w:val="18"/>
              </w:rPr>
              <w:t>Prefix:</w:t>
            </w:r>
            <w:r w:rsidRPr="00727FC6">
              <w:rPr>
                <w:rFonts w:ascii="Arial" w:hAnsi="Arial" w:cs="Arial"/>
                <w:sz w:val="18"/>
                <w:szCs w:val="18"/>
              </w:rPr>
              <w:tab/>
            </w:r>
            <w:r w:rsidRPr="00727FC6" w:rsidR="00274147">
              <w:rPr>
                <w:rFonts w:ascii="Arial" w:hAnsi="Arial" w:cs="Arial"/>
                <w:sz w:val="18"/>
                <w:szCs w:val="18"/>
                <w:u w:val="single"/>
              </w:rPr>
              <w:fldChar w:fldCharType="begin">
                <w:ffData>
                  <w:name w:val="Text21"/>
                  <w:enabled/>
                  <w:calcOnExit w:val="0"/>
                  <w:textInput/>
                </w:ffData>
              </w:fldChar>
            </w:r>
            <w:r w:rsidRPr="00727FC6">
              <w:rPr>
                <w:rFonts w:ascii="Arial" w:hAnsi="Arial" w:cs="Arial"/>
                <w:sz w:val="18"/>
                <w:szCs w:val="18"/>
                <w:u w:val="single"/>
              </w:rPr>
              <w:instrText xml:space="preserve"> FORMTEXT </w:instrText>
            </w:r>
            <w:r w:rsidRPr="00727FC6" w:rsidR="00274147">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sidR="00274147">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rPr>
              <w:tab/>
              <w:t xml:space="preserve">*First Name:    </w:t>
            </w:r>
            <w:r w:rsidRPr="00727FC6" w:rsidR="00274147">
              <w:rPr>
                <w:rFonts w:ascii="Arial" w:hAnsi="Arial" w:cs="Arial"/>
                <w:sz w:val="18"/>
                <w:szCs w:val="18"/>
                <w:u w:val="single"/>
              </w:rPr>
              <w:fldChar w:fldCharType="begin">
                <w:ffData>
                  <w:name w:val="Text22"/>
                  <w:enabled/>
                  <w:calcOnExit w:val="0"/>
                  <w:textInput/>
                </w:ffData>
              </w:fldChar>
            </w:r>
            <w:r w:rsidRPr="00727FC6">
              <w:rPr>
                <w:rFonts w:ascii="Arial" w:hAnsi="Arial" w:cs="Arial"/>
                <w:sz w:val="18"/>
                <w:szCs w:val="18"/>
                <w:u w:val="single"/>
              </w:rPr>
              <w:instrText xml:space="preserve"> FORMTEXT </w:instrText>
            </w:r>
            <w:r w:rsidRPr="00727FC6" w:rsidR="00274147">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sidR="00274147">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p>
        </w:tc>
      </w:tr>
      <w:tr w14:paraId="1337B11C" w14:textId="77777777" w:rsidTr="0014328D">
        <w:tblPrEx>
          <w:tblW w:w="10731" w:type="dxa"/>
          <w:tblLayout w:type="fixed"/>
          <w:tblLook w:val="01E0"/>
        </w:tblPrEx>
        <w:tc>
          <w:tcPr>
            <w:tcW w:w="10731" w:type="dxa"/>
            <w:gridSpan w:val="10"/>
            <w:tcBorders>
              <w:top w:val="nil"/>
              <w:left w:val="single" w:sz="12" w:space="0" w:color="auto"/>
              <w:bottom w:val="nil"/>
              <w:right w:val="single" w:sz="12" w:space="0" w:color="auto"/>
            </w:tcBorders>
            <w:shd w:val="clear" w:color="auto" w:fill="auto"/>
          </w:tcPr>
          <w:p w:rsidR="00DE6CCC" w:rsidRPr="00727FC6" w:rsidP="00DE6CCC" w14:paraId="6AF6A57E" w14:textId="77777777">
            <w:pPr>
              <w:spacing w:before="80" w:after="80"/>
              <w:ind w:left="0"/>
              <w:rPr>
                <w:rFonts w:ascii="Arial" w:hAnsi="Arial" w:cs="Arial"/>
                <w:sz w:val="18"/>
                <w:szCs w:val="18"/>
              </w:rPr>
            </w:pPr>
            <w:r w:rsidRPr="00727FC6">
              <w:rPr>
                <w:rFonts w:ascii="Arial" w:hAnsi="Arial" w:cs="Arial"/>
                <w:sz w:val="18"/>
                <w:szCs w:val="18"/>
              </w:rPr>
              <w:t>Middle Name:</w:t>
            </w:r>
            <w:r w:rsidRPr="00727FC6">
              <w:rPr>
                <w:rFonts w:ascii="Arial" w:hAnsi="Arial" w:cs="Arial"/>
                <w:sz w:val="18"/>
                <w:szCs w:val="18"/>
              </w:rPr>
              <w:tab/>
            </w:r>
            <w:r w:rsidRPr="00727FC6" w:rsidR="00274147">
              <w:rPr>
                <w:rFonts w:ascii="Arial" w:hAnsi="Arial" w:cs="Arial"/>
                <w:sz w:val="18"/>
                <w:szCs w:val="18"/>
                <w:u w:val="single"/>
              </w:rPr>
              <w:fldChar w:fldCharType="begin">
                <w:ffData>
                  <w:name w:val="Text23"/>
                  <w:enabled/>
                  <w:calcOnExit w:val="0"/>
                  <w:textInput/>
                </w:ffData>
              </w:fldChar>
            </w:r>
            <w:r w:rsidRPr="00727FC6">
              <w:rPr>
                <w:rFonts w:ascii="Arial" w:hAnsi="Arial" w:cs="Arial"/>
                <w:sz w:val="18"/>
                <w:szCs w:val="18"/>
                <w:u w:val="single"/>
              </w:rPr>
              <w:instrText xml:space="preserve"> FORMTEXT </w:instrText>
            </w:r>
            <w:r w:rsidRPr="00727FC6" w:rsidR="00274147">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sidR="00274147">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p>
        </w:tc>
      </w:tr>
      <w:tr w14:paraId="39A1AE74" w14:textId="77777777" w:rsidTr="0014328D">
        <w:tblPrEx>
          <w:tblW w:w="10731" w:type="dxa"/>
          <w:tblLayout w:type="fixed"/>
          <w:tblLook w:val="01E0"/>
        </w:tblPrEx>
        <w:tc>
          <w:tcPr>
            <w:tcW w:w="10731" w:type="dxa"/>
            <w:gridSpan w:val="10"/>
            <w:tcBorders>
              <w:top w:val="nil"/>
              <w:left w:val="single" w:sz="12" w:space="0" w:color="auto"/>
              <w:bottom w:val="nil"/>
              <w:right w:val="single" w:sz="12" w:space="0" w:color="auto"/>
            </w:tcBorders>
            <w:shd w:val="clear" w:color="auto" w:fill="auto"/>
          </w:tcPr>
          <w:p w:rsidR="00DE6CCC" w:rsidRPr="00727FC6" w:rsidP="00DE6CCC" w14:paraId="5A924D05" w14:textId="77777777">
            <w:pPr>
              <w:spacing w:before="80" w:after="80"/>
              <w:ind w:left="0"/>
              <w:rPr>
                <w:rFonts w:ascii="Arial" w:hAnsi="Arial" w:cs="Arial"/>
                <w:sz w:val="18"/>
                <w:szCs w:val="18"/>
              </w:rPr>
            </w:pPr>
            <w:r w:rsidRPr="00727FC6">
              <w:rPr>
                <w:rFonts w:ascii="Arial" w:hAnsi="Arial" w:cs="Arial"/>
                <w:sz w:val="18"/>
                <w:szCs w:val="18"/>
              </w:rPr>
              <w:t>*Last Name:</w:t>
            </w:r>
            <w:r w:rsidRPr="00727FC6">
              <w:rPr>
                <w:rFonts w:ascii="Arial" w:hAnsi="Arial" w:cs="Arial"/>
                <w:sz w:val="18"/>
                <w:szCs w:val="18"/>
              </w:rPr>
              <w:tab/>
            </w:r>
            <w:r w:rsidRPr="00727FC6" w:rsidR="00274147">
              <w:rPr>
                <w:rFonts w:ascii="Arial" w:hAnsi="Arial" w:cs="Arial"/>
                <w:sz w:val="18"/>
                <w:szCs w:val="18"/>
                <w:u w:val="single"/>
              </w:rPr>
              <w:fldChar w:fldCharType="begin">
                <w:ffData>
                  <w:name w:val="Text24"/>
                  <w:enabled/>
                  <w:calcOnExit w:val="0"/>
                  <w:textInput/>
                </w:ffData>
              </w:fldChar>
            </w:r>
            <w:r w:rsidRPr="00727FC6">
              <w:rPr>
                <w:rFonts w:ascii="Arial" w:hAnsi="Arial" w:cs="Arial"/>
                <w:sz w:val="18"/>
                <w:szCs w:val="18"/>
                <w:u w:val="single"/>
              </w:rPr>
              <w:instrText xml:space="preserve"> FORMTEXT </w:instrText>
            </w:r>
            <w:r w:rsidRPr="00727FC6" w:rsidR="00274147">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sidR="00274147">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p>
        </w:tc>
      </w:tr>
      <w:tr w14:paraId="625A3037" w14:textId="77777777" w:rsidTr="0014328D">
        <w:tblPrEx>
          <w:tblW w:w="10731" w:type="dxa"/>
          <w:tblLayout w:type="fixed"/>
          <w:tblLook w:val="01E0"/>
        </w:tblPrEx>
        <w:tc>
          <w:tcPr>
            <w:tcW w:w="10731" w:type="dxa"/>
            <w:gridSpan w:val="10"/>
            <w:tcBorders>
              <w:top w:val="nil"/>
              <w:left w:val="single" w:sz="12" w:space="0" w:color="auto"/>
              <w:bottom w:val="single" w:sz="12" w:space="0" w:color="auto"/>
              <w:right w:val="single" w:sz="12" w:space="0" w:color="auto"/>
            </w:tcBorders>
            <w:shd w:val="clear" w:color="auto" w:fill="auto"/>
          </w:tcPr>
          <w:p w:rsidR="00DE6CCC" w:rsidRPr="00727FC6" w:rsidP="00DE6CCC" w14:paraId="0AAE78BA" w14:textId="77777777">
            <w:pPr>
              <w:spacing w:before="80" w:after="80"/>
              <w:ind w:left="0"/>
              <w:rPr>
                <w:rFonts w:ascii="Arial" w:hAnsi="Arial" w:cs="Arial"/>
                <w:sz w:val="18"/>
                <w:szCs w:val="18"/>
              </w:rPr>
            </w:pPr>
            <w:r w:rsidRPr="00727FC6">
              <w:rPr>
                <w:rFonts w:ascii="Arial" w:hAnsi="Arial" w:cs="Arial"/>
                <w:sz w:val="18"/>
                <w:szCs w:val="18"/>
              </w:rPr>
              <w:t>Suffix:</w:t>
            </w:r>
            <w:r w:rsidRPr="00727FC6">
              <w:rPr>
                <w:rFonts w:ascii="Arial" w:hAnsi="Arial" w:cs="Arial"/>
                <w:sz w:val="18"/>
                <w:szCs w:val="18"/>
              </w:rPr>
              <w:tab/>
            </w:r>
            <w:r w:rsidRPr="00727FC6" w:rsidR="00274147">
              <w:rPr>
                <w:rFonts w:ascii="Arial" w:hAnsi="Arial" w:cs="Arial"/>
                <w:sz w:val="18"/>
                <w:szCs w:val="18"/>
                <w:u w:val="single"/>
              </w:rPr>
              <w:fldChar w:fldCharType="begin">
                <w:ffData>
                  <w:name w:val="Text25"/>
                  <w:enabled/>
                  <w:calcOnExit w:val="0"/>
                  <w:textInput/>
                </w:ffData>
              </w:fldChar>
            </w:r>
            <w:r w:rsidRPr="00727FC6">
              <w:rPr>
                <w:rFonts w:ascii="Arial" w:hAnsi="Arial" w:cs="Arial"/>
                <w:sz w:val="18"/>
                <w:szCs w:val="18"/>
                <w:u w:val="single"/>
              </w:rPr>
              <w:instrText xml:space="preserve"> FORMTEXT </w:instrText>
            </w:r>
            <w:r w:rsidRPr="00727FC6" w:rsidR="00274147">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sidR="00274147">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p>
        </w:tc>
      </w:tr>
      <w:tr w14:paraId="3356BFC1" w14:textId="77777777" w:rsidTr="0014328D">
        <w:tblPrEx>
          <w:tblW w:w="10731" w:type="dxa"/>
          <w:tblLayout w:type="fixed"/>
          <w:tblLook w:val="01E0"/>
        </w:tblPrEx>
        <w:trPr>
          <w:trHeight w:val="339"/>
        </w:trPr>
        <w:tc>
          <w:tcPr>
            <w:tcW w:w="10731" w:type="dxa"/>
            <w:gridSpan w:val="10"/>
            <w:tcBorders>
              <w:top w:val="single" w:sz="12" w:space="0" w:color="auto"/>
              <w:left w:val="single" w:sz="12" w:space="0" w:color="auto"/>
              <w:bottom w:val="single" w:sz="12" w:space="0" w:color="auto"/>
              <w:right w:val="single" w:sz="12" w:space="0" w:color="auto"/>
            </w:tcBorders>
            <w:shd w:val="clear" w:color="auto" w:fill="auto"/>
          </w:tcPr>
          <w:p w:rsidR="00DE6CCC" w:rsidRPr="00727FC6" w:rsidP="00DE6CCC" w14:paraId="38F8941C" w14:textId="77777777">
            <w:pPr>
              <w:spacing w:before="80" w:after="80"/>
              <w:ind w:left="0"/>
              <w:rPr>
                <w:rFonts w:ascii="Arial" w:hAnsi="Arial" w:cs="Arial"/>
                <w:sz w:val="18"/>
                <w:szCs w:val="18"/>
              </w:rPr>
            </w:pPr>
            <w:r w:rsidRPr="00727FC6">
              <w:rPr>
                <w:rFonts w:ascii="Arial" w:hAnsi="Arial" w:cs="Arial"/>
                <w:sz w:val="18"/>
                <w:szCs w:val="18"/>
              </w:rPr>
              <w:t>Title:</w:t>
            </w:r>
            <w:r w:rsidRPr="00727FC6">
              <w:rPr>
                <w:rFonts w:ascii="Arial" w:hAnsi="Arial" w:cs="Arial"/>
                <w:sz w:val="18"/>
                <w:szCs w:val="18"/>
              </w:rPr>
              <w:tab/>
            </w:r>
            <w:r w:rsidRPr="00727FC6" w:rsidR="00274147">
              <w:rPr>
                <w:rFonts w:ascii="Arial" w:hAnsi="Arial" w:cs="Arial"/>
                <w:sz w:val="18"/>
                <w:szCs w:val="18"/>
              </w:rPr>
              <w:fldChar w:fldCharType="begin">
                <w:ffData>
                  <w:name w:val="Text26"/>
                  <w:enabled/>
                  <w:calcOnExit w:val="0"/>
                  <w:textInput/>
                </w:ffData>
              </w:fldChar>
            </w:r>
            <w:r w:rsidRPr="00727FC6">
              <w:rPr>
                <w:rFonts w:ascii="Arial" w:hAnsi="Arial" w:cs="Arial"/>
                <w:sz w:val="18"/>
                <w:szCs w:val="18"/>
              </w:rPr>
              <w:instrText xml:space="preserve"> FORMTEXT </w:instrText>
            </w:r>
            <w:r w:rsidRPr="00727FC6" w:rsidR="00274147">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sidR="00274147">
              <w:rPr>
                <w:rFonts w:ascii="Arial" w:hAnsi="Arial" w:cs="Arial"/>
                <w:sz w:val="18"/>
                <w:szCs w:val="18"/>
              </w:rPr>
              <w:fldChar w:fldCharType="end"/>
            </w:r>
            <w:r w:rsidRPr="00727FC6">
              <w:rPr>
                <w:rFonts w:ascii="Arial" w:hAnsi="Arial" w:cs="Arial"/>
                <w:sz w:val="18"/>
                <w:szCs w:val="18"/>
              </w:rPr>
              <w:tab/>
            </w:r>
            <w:r w:rsidRPr="00727FC6">
              <w:rPr>
                <w:rFonts w:ascii="Arial" w:hAnsi="Arial" w:cs="Arial"/>
                <w:sz w:val="18"/>
                <w:szCs w:val="18"/>
              </w:rPr>
              <w:tab/>
            </w:r>
          </w:p>
        </w:tc>
      </w:tr>
      <w:tr w14:paraId="6BD8053B" w14:textId="77777777" w:rsidTr="0014328D">
        <w:tblPrEx>
          <w:tblW w:w="10731" w:type="dxa"/>
          <w:tblLayout w:type="fixed"/>
          <w:tblLook w:val="01E0"/>
        </w:tblPrEx>
        <w:trPr>
          <w:trHeight w:hRule="exact" w:val="720"/>
        </w:trPr>
        <w:tc>
          <w:tcPr>
            <w:tcW w:w="10731" w:type="dxa"/>
            <w:gridSpan w:val="10"/>
            <w:tcBorders>
              <w:top w:val="single" w:sz="12" w:space="0" w:color="auto"/>
              <w:left w:val="single" w:sz="12" w:space="0" w:color="auto"/>
              <w:bottom w:val="single" w:sz="12" w:space="0" w:color="auto"/>
              <w:right w:val="single" w:sz="12" w:space="0" w:color="auto"/>
            </w:tcBorders>
            <w:shd w:val="clear" w:color="auto" w:fill="auto"/>
          </w:tcPr>
          <w:p w:rsidR="00DE6CCC" w:rsidRPr="00727FC6" w:rsidP="00DE6CCC" w14:paraId="220710D4" w14:textId="77777777">
            <w:pPr>
              <w:spacing w:before="80" w:after="80"/>
              <w:ind w:left="0"/>
              <w:rPr>
                <w:rFonts w:ascii="Arial" w:hAnsi="Arial" w:cs="Arial"/>
                <w:sz w:val="18"/>
                <w:szCs w:val="18"/>
              </w:rPr>
            </w:pPr>
            <w:r w:rsidRPr="00727FC6">
              <w:rPr>
                <w:rFonts w:ascii="Arial" w:hAnsi="Arial" w:cs="Arial"/>
                <w:sz w:val="18"/>
                <w:szCs w:val="18"/>
              </w:rPr>
              <w:t xml:space="preserve"> Organizational Affiliation:</w:t>
            </w:r>
          </w:p>
          <w:p w:rsidR="00DE6CCC" w:rsidRPr="00727FC6" w:rsidP="00DE6CCC" w14:paraId="041D53F6" w14:textId="77777777">
            <w:pPr>
              <w:spacing w:before="80" w:after="80"/>
              <w:ind w:left="0"/>
              <w:rPr>
                <w:rFonts w:ascii="Arial" w:hAnsi="Arial" w:cs="Arial"/>
                <w:sz w:val="18"/>
                <w:szCs w:val="18"/>
              </w:rPr>
            </w:pPr>
            <w:r w:rsidRPr="00727FC6">
              <w:rPr>
                <w:rFonts w:ascii="Arial" w:hAnsi="Arial" w:cs="Arial"/>
                <w:sz w:val="18"/>
                <w:szCs w:val="18"/>
              </w:rPr>
              <w:fldChar w:fldCharType="begin">
                <w:ffData>
                  <w:name w:val="Text27"/>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r w:rsidRPr="00727FC6">
              <w:rPr>
                <w:rFonts w:ascii="Arial" w:hAnsi="Arial" w:cs="Arial"/>
                <w:sz w:val="18"/>
                <w:szCs w:val="18"/>
              </w:rPr>
              <w:tab/>
            </w:r>
            <w:r w:rsidRPr="00727FC6">
              <w:rPr>
                <w:rFonts w:ascii="Arial" w:hAnsi="Arial" w:cs="Arial"/>
                <w:sz w:val="18"/>
                <w:szCs w:val="18"/>
              </w:rPr>
              <w:tab/>
            </w:r>
            <w:r w:rsidRPr="00727FC6">
              <w:rPr>
                <w:rFonts w:ascii="Arial" w:hAnsi="Arial" w:cs="Arial"/>
                <w:sz w:val="18"/>
                <w:szCs w:val="18"/>
              </w:rPr>
              <w:tab/>
            </w:r>
          </w:p>
          <w:p w:rsidR="00DE6CCC" w:rsidRPr="00727FC6" w:rsidP="00DE6CCC" w14:paraId="742AA7A8" w14:textId="77777777">
            <w:pPr>
              <w:spacing w:before="80" w:after="80"/>
              <w:ind w:left="0"/>
              <w:rPr>
                <w:rFonts w:ascii="Arial" w:hAnsi="Arial" w:cs="Arial"/>
                <w:sz w:val="18"/>
                <w:szCs w:val="18"/>
              </w:rPr>
            </w:pPr>
          </w:p>
          <w:p w:rsidR="00DE6CCC" w:rsidRPr="00727FC6" w:rsidP="00DE6CCC" w14:paraId="236EC714" w14:textId="77777777">
            <w:pPr>
              <w:spacing w:before="80" w:after="80"/>
              <w:ind w:left="0"/>
              <w:rPr>
                <w:rFonts w:ascii="Arial" w:hAnsi="Arial" w:cs="Arial"/>
                <w:sz w:val="18"/>
                <w:szCs w:val="18"/>
              </w:rPr>
            </w:pPr>
            <w:r w:rsidRPr="00727FC6">
              <w:rPr>
                <w:rFonts w:ascii="Arial" w:hAnsi="Arial" w:cs="Arial"/>
                <w:sz w:val="18"/>
                <w:szCs w:val="18"/>
              </w:rPr>
              <w:tab/>
            </w:r>
          </w:p>
        </w:tc>
      </w:tr>
      <w:tr w14:paraId="13036A46" w14:textId="77777777" w:rsidTr="0014328D">
        <w:tblPrEx>
          <w:tblW w:w="10731" w:type="dxa"/>
          <w:tblLayout w:type="fixed"/>
          <w:tblLook w:val="01E0"/>
        </w:tblPrEx>
        <w:trPr>
          <w:trHeight w:val="375"/>
        </w:trPr>
        <w:tc>
          <w:tcPr>
            <w:tcW w:w="10731" w:type="dxa"/>
            <w:gridSpan w:val="10"/>
            <w:tcBorders>
              <w:top w:val="single" w:sz="12" w:space="0" w:color="auto"/>
              <w:left w:val="single" w:sz="12" w:space="0" w:color="auto"/>
              <w:bottom w:val="single" w:sz="12" w:space="0" w:color="auto"/>
              <w:right w:val="single" w:sz="12" w:space="0" w:color="auto"/>
            </w:tcBorders>
            <w:shd w:val="clear" w:color="auto" w:fill="auto"/>
          </w:tcPr>
          <w:p w:rsidR="00DE6CCC" w:rsidRPr="00727FC6" w:rsidP="0037445E" w14:paraId="594DA6C3" w14:textId="77777777">
            <w:pPr>
              <w:tabs>
                <w:tab w:val="left" w:pos="3960"/>
              </w:tabs>
              <w:spacing w:before="240" w:after="80"/>
              <w:ind w:left="0"/>
              <w:rPr>
                <w:rFonts w:ascii="Arial" w:hAnsi="Arial" w:cs="Arial"/>
                <w:szCs w:val="20"/>
              </w:rPr>
            </w:pPr>
            <w:r w:rsidRPr="00727FC6">
              <w:rPr>
                <w:rFonts w:ascii="Arial" w:hAnsi="Arial"/>
                <w:b/>
                <w:szCs w:val="20"/>
              </w:rPr>
              <w:t xml:space="preserve">Application for Federal Assistance SF-424 </w:t>
            </w:r>
            <w:r w:rsidRPr="00727FC6">
              <w:rPr>
                <w:rFonts w:ascii="Arial" w:hAnsi="Arial"/>
                <w:b/>
                <w:szCs w:val="20"/>
              </w:rPr>
              <w:tab/>
            </w:r>
            <w:r w:rsidRPr="00727FC6">
              <w:rPr>
                <w:rFonts w:ascii="Arial" w:hAnsi="Arial"/>
                <w:b/>
                <w:szCs w:val="20"/>
              </w:rPr>
              <w:tab/>
            </w:r>
            <w:r w:rsidRPr="00727FC6">
              <w:rPr>
                <w:rFonts w:ascii="Arial" w:hAnsi="Arial"/>
                <w:b/>
                <w:szCs w:val="20"/>
              </w:rPr>
              <w:tab/>
            </w:r>
            <w:r w:rsidRPr="00727FC6">
              <w:rPr>
                <w:rFonts w:ascii="Arial" w:hAnsi="Arial"/>
                <w:b/>
                <w:szCs w:val="20"/>
              </w:rPr>
              <w:tab/>
            </w:r>
            <w:r w:rsidRPr="00727FC6">
              <w:rPr>
                <w:rFonts w:ascii="Arial" w:hAnsi="Arial"/>
                <w:b/>
                <w:szCs w:val="20"/>
              </w:rPr>
              <w:tab/>
            </w:r>
            <w:r w:rsidRPr="00727FC6">
              <w:rPr>
                <w:rFonts w:ascii="Arial" w:hAnsi="Arial"/>
                <w:b/>
                <w:szCs w:val="20"/>
              </w:rPr>
              <w:tab/>
              <w:t xml:space="preserve">   </w:t>
            </w:r>
          </w:p>
        </w:tc>
      </w:tr>
      <w:tr w14:paraId="6CE2DD7E" w14:textId="77777777" w:rsidTr="0014328D">
        <w:tblPrEx>
          <w:tblW w:w="10731" w:type="dxa"/>
          <w:tblLayout w:type="fixed"/>
          <w:tblLook w:val="01E0"/>
        </w:tblPrEx>
        <w:tc>
          <w:tcPr>
            <w:tcW w:w="10731" w:type="dxa"/>
            <w:gridSpan w:val="10"/>
            <w:tcBorders>
              <w:top w:val="single" w:sz="12" w:space="0" w:color="auto"/>
              <w:left w:val="single" w:sz="12" w:space="0" w:color="auto"/>
              <w:bottom w:val="single" w:sz="12" w:space="0" w:color="auto"/>
              <w:right w:val="single" w:sz="12" w:space="0" w:color="auto"/>
            </w:tcBorders>
            <w:shd w:val="clear" w:color="auto" w:fill="auto"/>
          </w:tcPr>
          <w:p w:rsidR="00DE6CCC" w:rsidRPr="00727FC6" w:rsidP="00DE6CCC" w14:paraId="0510B455" w14:textId="77777777">
            <w:pPr>
              <w:tabs>
                <w:tab w:val="left" w:pos="3960"/>
              </w:tabs>
              <w:spacing w:before="80" w:after="80"/>
              <w:ind w:left="0"/>
              <w:rPr>
                <w:rFonts w:ascii="Arial" w:hAnsi="Arial" w:cs="Arial"/>
                <w:sz w:val="18"/>
                <w:szCs w:val="18"/>
              </w:rPr>
            </w:pPr>
            <w:r w:rsidRPr="00727FC6">
              <w:rPr>
                <w:rFonts w:ascii="Arial" w:hAnsi="Arial" w:cs="Arial"/>
                <w:sz w:val="18"/>
                <w:szCs w:val="18"/>
              </w:rPr>
              <w:t xml:space="preserve"> *Telephone Number:   </w:t>
            </w:r>
            <w:r w:rsidRPr="00727FC6" w:rsidR="00274147">
              <w:rPr>
                <w:rFonts w:ascii="Arial" w:hAnsi="Arial" w:cs="Arial"/>
                <w:sz w:val="18"/>
                <w:szCs w:val="18"/>
              </w:rPr>
              <w:fldChar w:fldCharType="begin">
                <w:ffData>
                  <w:name w:val="Text28"/>
                  <w:enabled/>
                  <w:calcOnExit w:val="0"/>
                  <w:textInput/>
                </w:ffData>
              </w:fldChar>
            </w:r>
            <w:r w:rsidRPr="00727FC6">
              <w:rPr>
                <w:rFonts w:ascii="Arial" w:hAnsi="Arial" w:cs="Arial"/>
                <w:sz w:val="18"/>
                <w:szCs w:val="18"/>
              </w:rPr>
              <w:instrText xml:space="preserve"> FORMTEXT </w:instrText>
            </w:r>
            <w:r w:rsidRPr="00727FC6" w:rsidR="00274147">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sidR="00274147">
              <w:rPr>
                <w:rFonts w:ascii="Arial" w:hAnsi="Arial" w:cs="Arial"/>
                <w:sz w:val="18"/>
                <w:szCs w:val="18"/>
              </w:rPr>
              <w:fldChar w:fldCharType="end"/>
            </w:r>
            <w:r w:rsidRPr="00727FC6">
              <w:rPr>
                <w:rFonts w:ascii="Arial" w:hAnsi="Arial" w:cs="Arial"/>
                <w:sz w:val="18"/>
                <w:szCs w:val="18"/>
              </w:rPr>
              <w:tab/>
            </w:r>
            <w:r w:rsidRPr="00727FC6">
              <w:rPr>
                <w:rFonts w:ascii="Arial" w:hAnsi="Arial" w:cs="Arial"/>
                <w:sz w:val="18"/>
                <w:szCs w:val="18"/>
              </w:rPr>
              <w:tab/>
            </w:r>
            <w:r w:rsidRPr="00727FC6">
              <w:rPr>
                <w:rFonts w:ascii="Arial" w:hAnsi="Arial" w:cs="Arial"/>
                <w:sz w:val="18"/>
                <w:szCs w:val="18"/>
              </w:rPr>
              <w:tab/>
              <w:t xml:space="preserve">  Fax Number:  </w:t>
            </w:r>
            <w:r w:rsidRPr="00727FC6" w:rsidR="00274147">
              <w:rPr>
                <w:rFonts w:ascii="Arial" w:hAnsi="Arial" w:cs="Arial"/>
                <w:sz w:val="18"/>
                <w:szCs w:val="18"/>
              </w:rPr>
              <w:fldChar w:fldCharType="begin">
                <w:ffData>
                  <w:name w:val="Text29"/>
                  <w:enabled/>
                  <w:calcOnExit w:val="0"/>
                  <w:textInput/>
                </w:ffData>
              </w:fldChar>
            </w:r>
            <w:r w:rsidRPr="00727FC6">
              <w:rPr>
                <w:rFonts w:ascii="Arial" w:hAnsi="Arial" w:cs="Arial"/>
                <w:sz w:val="18"/>
                <w:szCs w:val="18"/>
              </w:rPr>
              <w:instrText xml:space="preserve"> FORMTEXT </w:instrText>
            </w:r>
            <w:r w:rsidRPr="00727FC6" w:rsidR="00274147">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sidR="00274147">
              <w:rPr>
                <w:rFonts w:ascii="Arial" w:hAnsi="Arial" w:cs="Arial"/>
                <w:sz w:val="18"/>
                <w:szCs w:val="18"/>
              </w:rPr>
              <w:fldChar w:fldCharType="end"/>
            </w:r>
            <w:r w:rsidRPr="00727FC6">
              <w:rPr>
                <w:rFonts w:ascii="Arial" w:hAnsi="Arial" w:cs="Arial"/>
                <w:sz w:val="18"/>
                <w:szCs w:val="18"/>
              </w:rPr>
              <w:tab/>
            </w:r>
            <w:r w:rsidRPr="00727FC6">
              <w:rPr>
                <w:rFonts w:ascii="Arial" w:hAnsi="Arial" w:cs="Arial"/>
                <w:sz w:val="18"/>
                <w:szCs w:val="18"/>
              </w:rPr>
              <w:tab/>
            </w:r>
          </w:p>
        </w:tc>
      </w:tr>
      <w:tr w14:paraId="0F27EDFD" w14:textId="77777777" w:rsidTr="0014328D">
        <w:tblPrEx>
          <w:tblW w:w="10731" w:type="dxa"/>
          <w:tblLayout w:type="fixed"/>
          <w:tblLook w:val="01E0"/>
        </w:tblPrEx>
        <w:trPr>
          <w:trHeight w:val="366"/>
        </w:trPr>
        <w:tc>
          <w:tcPr>
            <w:tcW w:w="10731" w:type="dxa"/>
            <w:gridSpan w:val="10"/>
            <w:tcBorders>
              <w:top w:val="single" w:sz="12" w:space="0" w:color="auto"/>
              <w:left w:val="single" w:sz="12" w:space="0" w:color="auto"/>
              <w:bottom w:val="single" w:sz="12" w:space="0" w:color="auto"/>
              <w:right w:val="single" w:sz="12" w:space="0" w:color="auto"/>
            </w:tcBorders>
            <w:shd w:val="clear" w:color="auto" w:fill="auto"/>
          </w:tcPr>
          <w:p w:rsidR="00DE6CCC" w:rsidRPr="00727FC6" w:rsidP="00DE6CCC" w14:paraId="565828F4" w14:textId="77777777">
            <w:pPr>
              <w:spacing w:before="80" w:after="80"/>
              <w:ind w:left="0"/>
              <w:rPr>
                <w:rFonts w:ascii="Arial" w:hAnsi="Arial" w:cs="Arial"/>
                <w:sz w:val="18"/>
                <w:szCs w:val="18"/>
              </w:rPr>
            </w:pPr>
            <w:r w:rsidRPr="00727FC6">
              <w:rPr>
                <w:rFonts w:ascii="Arial" w:hAnsi="Arial" w:cs="Arial"/>
                <w:sz w:val="18"/>
                <w:szCs w:val="18"/>
              </w:rPr>
              <w:t xml:space="preserve"> *Email:    </w:t>
            </w:r>
            <w:r w:rsidRPr="00727FC6" w:rsidR="00274147">
              <w:rPr>
                <w:rFonts w:ascii="Arial" w:hAnsi="Arial" w:cs="Arial"/>
                <w:sz w:val="18"/>
                <w:szCs w:val="18"/>
              </w:rPr>
              <w:fldChar w:fldCharType="begin">
                <w:ffData>
                  <w:name w:val="Text30"/>
                  <w:enabled/>
                  <w:calcOnExit w:val="0"/>
                  <w:textInput/>
                </w:ffData>
              </w:fldChar>
            </w:r>
            <w:r w:rsidRPr="00727FC6">
              <w:rPr>
                <w:rFonts w:ascii="Arial" w:hAnsi="Arial" w:cs="Arial"/>
                <w:sz w:val="18"/>
                <w:szCs w:val="18"/>
              </w:rPr>
              <w:instrText xml:space="preserve"> FORMTEXT </w:instrText>
            </w:r>
            <w:r w:rsidRPr="00727FC6" w:rsidR="00274147">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sidR="00274147">
              <w:rPr>
                <w:rFonts w:ascii="Arial" w:hAnsi="Arial" w:cs="Arial"/>
                <w:sz w:val="18"/>
                <w:szCs w:val="18"/>
              </w:rPr>
              <w:fldChar w:fldCharType="end"/>
            </w:r>
            <w:r w:rsidRPr="00727FC6">
              <w:rPr>
                <w:rFonts w:ascii="Arial" w:hAnsi="Arial" w:cs="Arial"/>
                <w:sz w:val="18"/>
                <w:szCs w:val="18"/>
              </w:rPr>
              <w:tab/>
            </w:r>
            <w:r w:rsidRPr="00727FC6">
              <w:rPr>
                <w:rFonts w:ascii="Arial" w:hAnsi="Arial" w:cs="Arial"/>
                <w:sz w:val="18"/>
                <w:szCs w:val="18"/>
              </w:rPr>
              <w:tab/>
            </w:r>
          </w:p>
        </w:tc>
      </w:tr>
      <w:tr w14:paraId="30E343D6" w14:textId="77777777" w:rsidTr="0014328D">
        <w:tblPrEx>
          <w:tblW w:w="10731" w:type="dxa"/>
          <w:tblLayout w:type="fixed"/>
          <w:tblLook w:val="01E0"/>
        </w:tblPrEx>
        <w:tc>
          <w:tcPr>
            <w:tcW w:w="10731" w:type="dxa"/>
            <w:gridSpan w:val="10"/>
            <w:tcBorders>
              <w:top w:val="single" w:sz="12" w:space="0" w:color="auto"/>
              <w:left w:val="single" w:sz="12" w:space="0" w:color="auto"/>
              <w:bottom w:val="nil"/>
              <w:right w:val="single" w:sz="12" w:space="0" w:color="auto"/>
            </w:tcBorders>
            <w:shd w:val="clear" w:color="auto" w:fill="auto"/>
          </w:tcPr>
          <w:p w:rsidR="00DE6CCC" w:rsidRPr="00727FC6" w:rsidP="00DE6CCC" w14:paraId="09E1B21E" w14:textId="77777777">
            <w:pPr>
              <w:spacing w:before="80" w:after="80"/>
              <w:ind w:left="0"/>
              <w:rPr>
                <w:rFonts w:ascii="Arial" w:hAnsi="Arial" w:cs="Arial"/>
                <w:b/>
                <w:sz w:val="18"/>
                <w:szCs w:val="18"/>
              </w:rPr>
            </w:pPr>
            <w:r w:rsidRPr="00727FC6">
              <w:rPr>
                <w:rFonts w:ascii="Arial" w:hAnsi="Arial" w:cs="Arial"/>
                <w:b/>
                <w:sz w:val="18"/>
                <w:szCs w:val="18"/>
              </w:rPr>
              <w:t>*9. Type of Applicant 1: Select Applicant Type:</w:t>
            </w:r>
          </w:p>
          <w:p w:rsidR="00DE6CCC" w:rsidRPr="00727FC6" w:rsidP="00DE6CCC" w14:paraId="327AED02" w14:textId="77777777">
            <w:pPr>
              <w:spacing w:before="80" w:after="80"/>
              <w:ind w:left="0"/>
              <w:rPr>
                <w:rFonts w:ascii="Arial" w:hAnsi="Arial" w:cs="Arial"/>
                <w:sz w:val="18"/>
                <w:szCs w:val="18"/>
              </w:rPr>
            </w:pPr>
            <w:r w:rsidRPr="00727FC6">
              <w:rPr>
                <w:rFonts w:ascii="Arial" w:hAnsi="Arial" w:cs="Arial"/>
                <w:b/>
                <w:sz w:val="18"/>
                <w:szCs w:val="18"/>
              </w:rPr>
              <w:t xml:space="preserve"> </w:t>
            </w:r>
            <w:r w:rsidRPr="00727FC6" w:rsidR="00274147">
              <w:rPr>
                <w:rFonts w:ascii="Arial" w:hAnsi="Arial" w:cs="Arial"/>
                <w:sz w:val="18"/>
                <w:szCs w:val="18"/>
              </w:rPr>
              <w:fldChar w:fldCharType="begin">
                <w:ffData>
                  <w:name w:val="Dropdown2"/>
                  <w:enabled/>
                  <w:calcOnExit w:val="0"/>
                  <w:ddList>
                    <w:listEntry w:val="          "/>
                    <w:listEntry w:val="A.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n of Higher Educ"/>
                    <w:listEntry w:val="I. Indian/Native Am Tribal Govn.(Fed. Recognized)"/>
                    <w:listEntry w:val="J. Indian/Native Am Tribal Govn(Other Than Fed)"/>
                    <w:listEntry w:val="K. Indian/Native American Tribally Designated Org"/>
                    <w:listEntry w:val="L. Public/Indian Housing Authority"/>
                    <w:listEntry w:val="M.Nonprofit w/501C3 IRS Status(Oth Than Higher Edu"/>
                    <w:listEntry w:val="N.Nonprofit w/o 501C3 IRS Status(Oth Than High Edu"/>
                    <w:listEntry w:val="O. Private Institute of Higher Education"/>
                    <w:listEntry w:val="P. Individual"/>
                    <w:listEntry w:val="Q. For-profit Org(Other Than Small Business)"/>
                    <w:listEntry w:val="R. Small Business"/>
                    <w:listEntry w:val="S. Hispanic-serving Institution"/>
                    <w:listEntry w:val="T. Historically Black Colleges and Univ (HBCU's)"/>
                    <w:listEntry w:val="U. Tribally Contolled Colleged and Univ (TCCU's)"/>
                    <w:listEntry w:val="V. Alaska Native and Native Hawaiian Serving Inst"/>
                    <w:listEntry w:val="W. Non-domestic (non-US) entity"/>
                  </w:ddList>
                </w:ffData>
              </w:fldChar>
            </w:r>
            <w:r w:rsidRPr="00727FC6">
              <w:rPr>
                <w:rFonts w:ascii="Arial" w:hAnsi="Arial" w:cs="Arial"/>
                <w:sz w:val="18"/>
                <w:szCs w:val="18"/>
              </w:rPr>
              <w:instrText xml:space="preserve"> FORMDROPDOWN </w:instrText>
            </w:r>
            <w:r w:rsidR="001A1D4D">
              <w:rPr>
                <w:rFonts w:ascii="Arial" w:hAnsi="Arial" w:cs="Arial"/>
                <w:sz w:val="18"/>
                <w:szCs w:val="18"/>
              </w:rPr>
              <w:fldChar w:fldCharType="separate"/>
            </w:r>
            <w:r w:rsidRPr="00727FC6" w:rsidR="00274147">
              <w:rPr>
                <w:rFonts w:ascii="Arial" w:hAnsi="Arial" w:cs="Arial"/>
                <w:sz w:val="18"/>
                <w:szCs w:val="18"/>
              </w:rPr>
              <w:fldChar w:fldCharType="end"/>
            </w:r>
          </w:p>
        </w:tc>
      </w:tr>
      <w:tr w14:paraId="40C79CFD" w14:textId="77777777" w:rsidTr="0014328D">
        <w:tblPrEx>
          <w:tblW w:w="10731" w:type="dxa"/>
          <w:tblLayout w:type="fixed"/>
          <w:tblLook w:val="01E0"/>
        </w:tblPrEx>
        <w:tc>
          <w:tcPr>
            <w:tcW w:w="10731" w:type="dxa"/>
            <w:gridSpan w:val="10"/>
            <w:tcBorders>
              <w:top w:val="nil"/>
              <w:left w:val="single" w:sz="12" w:space="0" w:color="auto"/>
              <w:bottom w:val="nil"/>
              <w:right w:val="single" w:sz="12" w:space="0" w:color="auto"/>
            </w:tcBorders>
            <w:shd w:val="clear" w:color="auto" w:fill="auto"/>
          </w:tcPr>
          <w:p w:rsidR="00DE6CCC" w:rsidRPr="00727FC6" w:rsidP="00DE6CCC" w14:paraId="19AE47FB" w14:textId="77777777">
            <w:pPr>
              <w:spacing w:before="80" w:after="80"/>
              <w:ind w:left="0"/>
              <w:rPr>
                <w:rFonts w:ascii="Arial" w:hAnsi="Arial" w:cs="Arial"/>
                <w:sz w:val="18"/>
                <w:szCs w:val="18"/>
              </w:rPr>
            </w:pPr>
            <w:r w:rsidRPr="00727FC6">
              <w:rPr>
                <w:rFonts w:ascii="Arial" w:hAnsi="Arial" w:cs="Arial"/>
                <w:sz w:val="18"/>
                <w:szCs w:val="18"/>
              </w:rPr>
              <w:t>Type of Applicant 2:  Select Applicant Type:</w:t>
            </w:r>
          </w:p>
          <w:p w:rsidR="00DE6CCC" w:rsidRPr="00727FC6" w:rsidP="00DE6CCC" w14:paraId="4E0C167D" w14:textId="77777777">
            <w:pPr>
              <w:spacing w:before="80" w:after="80"/>
              <w:ind w:left="0"/>
              <w:rPr>
                <w:rFonts w:ascii="Arial" w:hAnsi="Arial" w:cs="Arial"/>
                <w:sz w:val="18"/>
                <w:szCs w:val="18"/>
              </w:rPr>
            </w:pPr>
            <w:r w:rsidRPr="00727FC6">
              <w:rPr>
                <w:rFonts w:ascii="Arial" w:hAnsi="Arial" w:cs="Arial"/>
                <w:sz w:val="18"/>
                <w:szCs w:val="18"/>
              </w:rPr>
              <w:fldChar w:fldCharType="begin">
                <w:ffData>
                  <w:name w:val=""/>
                  <w:enabled/>
                  <w:calcOnExit w:val="0"/>
                  <w:ddList>
                    <w:listEntry w:val="          "/>
                    <w:listEntry w:val="A.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n of Higher Educ"/>
                    <w:listEntry w:val="I. Indian/Native Am Tribal Govn.(Fed. Recognized)"/>
                    <w:listEntry w:val="J. Indian/Native Am Tribal Govn(Other Than Fed)"/>
                    <w:listEntry w:val="K. Indian/Native American Tribally Designated Org"/>
                    <w:listEntry w:val="L. Public/Indian Housing Authority"/>
                    <w:listEntry w:val="M.Nonprofit w/501C3 IRS Status(Oth Than Higher Edu"/>
                    <w:listEntry w:val="N.Nonprofit w/o 501C3 IRS Status(Oth Than High Edu"/>
                    <w:listEntry w:val="O. Private Institute of Higher Education"/>
                    <w:listEntry w:val="P. Individual"/>
                    <w:listEntry w:val="Q. For-profit Org(Other Than Small Business)"/>
                    <w:listEntry w:val="R. Small Business"/>
                    <w:listEntry w:val="S. Hispanic-serving Institution"/>
                    <w:listEntry w:val="T. Historically Black Colleges and Univ (HBCU's)"/>
                    <w:listEntry w:val="U. Tribally Contolled Colleged and Univ (TCCU's)"/>
                    <w:listEntry w:val="V. Alaska Native and Native Hawaiian Serving Inst"/>
                    <w:listEntry w:val="W. Non-domestic (non-US) entity"/>
                  </w:ddList>
                </w:ffData>
              </w:fldChar>
            </w:r>
            <w:r w:rsidRPr="00727FC6">
              <w:rPr>
                <w:rFonts w:ascii="Arial" w:hAnsi="Arial" w:cs="Arial"/>
                <w:sz w:val="18"/>
                <w:szCs w:val="18"/>
              </w:rPr>
              <w:instrText xml:space="preserve"> FORMDROPDOWN </w:instrText>
            </w:r>
            <w:r w:rsidR="001A1D4D">
              <w:rPr>
                <w:rFonts w:ascii="Arial" w:hAnsi="Arial" w:cs="Arial"/>
                <w:sz w:val="18"/>
                <w:szCs w:val="18"/>
              </w:rPr>
              <w:fldChar w:fldCharType="separate"/>
            </w:r>
            <w:r w:rsidRPr="00727FC6">
              <w:rPr>
                <w:rFonts w:ascii="Arial" w:hAnsi="Arial" w:cs="Arial"/>
                <w:sz w:val="18"/>
                <w:szCs w:val="18"/>
              </w:rPr>
              <w:fldChar w:fldCharType="end"/>
            </w:r>
          </w:p>
        </w:tc>
      </w:tr>
      <w:tr w14:paraId="0F9DD637" w14:textId="77777777" w:rsidTr="0014328D">
        <w:tblPrEx>
          <w:tblW w:w="10731" w:type="dxa"/>
          <w:tblLayout w:type="fixed"/>
          <w:tblLook w:val="01E0"/>
        </w:tblPrEx>
        <w:tc>
          <w:tcPr>
            <w:tcW w:w="10731" w:type="dxa"/>
            <w:gridSpan w:val="10"/>
            <w:tcBorders>
              <w:top w:val="nil"/>
              <w:left w:val="single" w:sz="12" w:space="0" w:color="auto"/>
              <w:bottom w:val="nil"/>
              <w:right w:val="single" w:sz="12" w:space="0" w:color="auto"/>
            </w:tcBorders>
            <w:shd w:val="clear" w:color="auto" w:fill="auto"/>
          </w:tcPr>
          <w:p w:rsidR="00DE6CCC" w:rsidRPr="00727FC6" w:rsidP="00DE6CCC" w14:paraId="44DE7F1C" w14:textId="77777777">
            <w:pPr>
              <w:spacing w:before="80" w:after="80"/>
              <w:ind w:left="0"/>
              <w:rPr>
                <w:rFonts w:ascii="Arial" w:hAnsi="Arial" w:cs="Arial"/>
                <w:sz w:val="18"/>
                <w:szCs w:val="18"/>
              </w:rPr>
            </w:pPr>
            <w:r w:rsidRPr="00727FC6">
              <w:rPr>
                <w:rFonts w:ascii="Arial" w:hAnsi="Arial" w:cs="Arial"/>
                <w:sz w:val="18"/>
                <w:szCs w:val="18"/>
              </w:rPr>
              <w:t>Type of Applicant 3:  Select  Applicant Type:</w:t>
            </w:r>
          </w:p>
          <w:p w:rsidR="00DE6CCC" w:rsidRPr="00727FC6" w:rsidP="00DE6CCC" w14:paraId="26BF2FE9" w14:textId="77777777">
            <w:pPr>
              <w:spacing w:before="80" w:after="80"/>
              <w:ind w:left="0"/>
              <w:rPr>
                <w:rFonts w:ascii="Arial" w:hAnsi="Arial" w:cs="Arial"/>
                <w:sz w:val="18"/>
                <w:szCs w:val="18"/>
              </w:rPr>
            </w:pPr>
            <w:r w:rsidRPr="00727FC6">
              <w:rPr>
                <w:rFonts w:ascii="Arial" w:hAnsi="Arial" w:cs="Arial"/>
                <w:sz w:val="18"/>
                <w:szCs w:val="18"/>
              </w:rPr>
              <w:fldChar w:fldCharType="begin">
                <w:ffData>
                  <w:name w:val=""/>
                  <w:enabled/>
                  <w:calcOnExit w:val="0"/>
                  <w:ddList>
                    <w:listEntry w:val="          "/>
                    <w:listEntry w:val="A.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n of Higher Educ"/>
                    <w:listEntry w:val="I. Indian/Native Am Tribal Govn.(Fed. Recognized)"/>
                    <w:listEntry w:val="J. Indian/Native Am Tribal Govn(Other Than Fed)"/>
                    <w:listEntry w:val="K. Indian/Native American Tribally Designated Org"/>
                    <w:listEntry w:val="L. Public/Indian Housing Authority"/>
                    <w:listEntry w:val="M.Nonprofit w/501C3 IRS Status(Oth Than Higher Edu"/>
                    <w:listEntry w:val="N.Nonprofit w/o 501C3 IRS Status(Oth Than High Edu"/>
                    <w:listEntry w:val="O. Private Institute of Higher Education"/>
                    <w:listEntry w:val="P. Individual"/>
                    <w:listEntry w:val="Q. For-profit Org(Other Than Small Business)"/>
                    <w:listEntry w:val="R. Small Business"/>
                    <w:listEntry w:val="S. Hispanic-serving Institution"/>
                    <w:listEntry w:val="T. Historically Black Colleges and Univ (HBCU's)"/>
                    <w:listEntry w:val="U. Tribally Contolled Colleged and Univ (TCCU's)"/>
                    <w:listEntry w:val="V. Alaska Native and Native Hawaiian Serving Inst"/>
                    <w:listEntry w:val="W. Non-domestic (non-US) entity"/>
                  </w:ddList>
                </w:ffData>
              </w:fldChar>
            </w:r>
            <w:r w:rsidRPr="00727FC6">
              <w:rPr>
                <w:rFonts w:ascii="Arial" w:hAnsi="Arial" w:cs="Arial"/>
                <w:sz w:val="18"/>
                <w:szCs w:val="18"/>
              </w:rPr>
              <w:instrText xml:space="preserve"> FORMDROPDOWN </w:instrText>
            </w:r>
            <w:r w:rsidR="001A1D4D">
              <w:rPr>
                <w:rFonts w:ascii="Arial" w:hAnsi="Arial" w:cs="Arial"/>
                <w:sz w:val="18"/>
                <w:szCs w:val="18"/>
              </w:rPr>
              <w:fldChar w:fldCharType="separate"/>
            </w:r>
            <w:r w:rsidRPr="00727FC6">
              <w:rPr>
                <w:rFonts w:ascii="Arial" w:hAnsi="Arial" w:cs="Arial"/>
                <w:sz w:val="18"/>
                <w:szCs w:val="18"/>
              </w:rPr>
              <w:fldChar w:fldCharType="end"/>
            </w:r>
          </w:p>
        </w:tc>
      </w:tr>
      <w:tr w14:paraId="27BDFD94" w14:textId="77777777" w:rsidTr="0014328D">
        <w:tblPrEx>
          <w:tblW w:w="10731" w:type="dxa"/>
          <w:tblLayout w:type="fixed"/>
          <w:tblLook w:val="01E0"/>
        </w:tblPrEx>
        <w:tc>
          <w:tcPr>
            <w:tcW w:w="10731" w:type="dxa"/>
            <w:gridSpan w:val="10"/>
            <w:tcBorders>
              <w:top w:val="nil"/>
              <w:left w:val="single" w:sz="12" w:space="0" w:color="auto"/>
              <w:bottom w:val="single" w:sz="12" w:space="0" w:color="auto"/>
              <w:right w:val="single" w:sz="12" w:space="0" w:color="auto"/>
            </w:tcBorders>
            <w:shd w:val="clear" w:color="auto" w:fill="auto"/>
          </w:tcPr>
          <w:p w:rsidR="00DE6CCC" w:rsidRPr="00727FC6" w:rsidP="00DE6CCC" w14:paraId="352FA3EB" w14:textId="77777777">
            <w:pPr>
              <w:spacing w:before="80" w:after="80"/>
              <w:ind w:left="0"/>
              <w:rPr>
                <w:rFonts w:ascii="Arial" w:hAnsi="Arial" w:cs="Arial"/>
                <w:sz w:val="18"/>
                <w:szCs w:val="18"/>
              </w:rPr>
            </w:pPr>
            <w:r w:rsidRPr="00727FC6">
              <w:rPr>
                <w:rFonts w:ascii="Arial" w:hAnsi="Arial" w:cs="Arial"/>
                <w:sz w:val="18"/>
                <w:szCs w:val="18"/>
              </w:rPr>
              <w:t>*Other (Specify)</w:t>
            </w:r>
          </w:p>
          <w:p w:rsidR="00DE6CCC" w:rsidRPr="00727FC6" w:rsidP="00DE6CCC" w14:paraId="7FB04117" w14:textId="77777777">
            <w:pPr>
              <w:spacing w:before="80" w:after="80"/>
              <w:ind w:left="0"/>
              <w:rPr>
                <w:rFonts w:ascii="Arial" w:hAnsi="Arial" w:cs="Arial"/>
                <w:sz w:val="18"/>
                <w:szCs w:val="18"/>
              </w:rPr>
            </w:pPr>
            <w:r w:rsidRPr="00727FC6">
              <w:rPr>
                <w:rFonts w:ascii="Arial" w:hAnsi="Arial" w:cs="Arial"/>
                <w:sz w:val="18"/>
                <w:szCs w:val="18"/>
              </w:rPr>
              <w:fldChar w:fldCharType="begin">
                <w:ffData>
                  <w:name w:val="Text31"/>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p>
        </w:tc>
      </w:tr>
      <w:tr w14:paraId="76A37A9E" w14:textId="77777777" w:rsidTr="0014328D">
        <w:tblPrEx>
          <w:tblW w:w="10731" w:type="dxa"/>
          <w:tblLayout w:type="fixed"/>
          <w:tblLook w:val="01E0"/>
        </w:tblPrEx>
        <w:tc>
          <w:tcPr>
            <w:tcW w:w="10731" w:type="dxa"/>
            <w:gridSpan w:val="10"/>
            <w:tcBorders>
              <w:top w:val="single" w:sz="12" w:space="0" w:color="auto"/>
              <w:left w:val="single" w:sz="12" w:space="0" w:color="auto"/>
              <w:bottom w:val="single" w:sz="12" w:space="0" w:color="auto"/>
              <w:right w:val="single" w:sz="12" w:space="0" w:color="auto"/>
            </w:tcBorders>
            <w:shd w:val="clear" w:color="auto" w:fill="auto"/>
          </w:tcPr>
          <w:p w:rsidR="00DE6CCC" w:rsidRPr="00727FC6" w:rsidP="00DE6CCC" w14:paraId="3EB5D1BC" w14:textId="77777777">
            <w:pPr>
              <w:spacing w:before="80" w:after="80"/>
              <w:ind w:left="0"/>
              <w:rPr>
                <w:rFonts w:ascii="Arial" w:hAnsi="Arial" w:cs="Arial"/>
                <w:b/>
                <w:sz w:val="18"/>
                <w:szCs w:val="18"/>
              </w:rPr>
            </w:pPr>
            <w:r w:rsidRPr="00727FC6">
              <w:rPr>
                <w:rFonts w:ascii="Arial" w:hAnsi="Arial" w:cs="Arial"/>
                <w:b/>
                <w:sz w:val="18"/>
                <w:szCs w:val="18"/>
              </w:rPr>
              <w:t>*10. Name of Federal Agency:</w:t>
            </w:r>
          </w:p>
          <w:p w:rsidR="00DE6CCC" w:rsidRPr="00727FC6" w:rsidP="00DE6CCC" w14:paraId="603BF143" w14:textId="77777777">
            <w:pPr>
              <w:spacing w:before="80" w:after="80"/>
              <w:ind w:left="0"/>
              <w:rPr>
                <w:rFonts w:ascii="Arial" w:hAnsi="Arial" w:cs="Arial"/>
                <w:b/>
                <w:sz w:val="18"/>
                <w:szCs w:val="18"/>
              </w:rPr>
            </w:pPr>
            <w:r w:rsidRPr="00727FC6">
              <w:rPr>
                <w:rFonts w:ascii="Arial" w:hAnsi="Arial" w:cs="Arial"/>
                <w:b/>
                <w:sz w:val="18"/>
                <w:szCs w:val="18"/>
              </w:rPr>
              <w:fldChar w:fldCharType="begin">
                <w:ffData>
                  <w:name w:val="Text32"/>
                  <w:enabled/>
                  <w:calcOnExit w:val="0"/>
                  <w:textInput/>
                </w:ffData>
              </w:fldChar>
            </w:r>
            <w:r w:rsidRPr="00727FC6">
              <w:rPr>
                <w:rFonts w:ascii="Arial" w:hAnsi="Arial" w:cs="Arial"/>
                <w:b/>
                <w:sz w:val="18"/>
                <w:szCs w:val="18"/>
              </w:rPr>
              <w:instrText xml:space="preserve"> FORMTEXT </w:instrText>
            </w:r>
            <w:r w:rsidRPr="00727FC6">
              <w:rPr>
                <w:rFonts w:ascii="Arial" w:hAnsi="Arial" w:cs="Arial"/>
                <w:b/>
                <w:sz w:val="18"/>
                <w:szCs w:val="18"/>
              </w:rPr>
              <w:fldChar w:fldCharType="separate"/>
            </w:r>
            <w:r w:rsidRPr="00727FC6">
              <w:rPr>
                <w:rFonts w:ascii="Arial" w:hAnsi="Arial" w:cs="Arial"/>
                <w:b/>
                <w:noProof/>
                <w:sz w:val="18"/>
                <w:szCs w:val="18"/>
              </w:rPr>
              <w:t> </w:t>
            </w:r>
            <w:r w:rsidRPr="00727FC6">
              <w:rPr>
                <w:rFonts w:ascii="Arial" w:hAnsi="Arial" w:cs="Arial"/>
                <w:b/>
                <w:noProof/>
                <w:sz w:val="18"/>
                <w:szCs w:val="18"/>
              </w:rPr>
              <w:t> </w:t>
            </w:r>
            <w:r w:rsidRPr="00727FC6">
              <w:rPr>
                <w:rFonts w:ascii="Arial" w:hAnsi="Arial" w:cs="Arial"/>
                <w:b/>
                <w:noProof/>
                <w:sz w:val="18"/>
                <w:szCs w:val="18"/>
              </w:rPr>
              <w:t> </w:t>
            </w:r>
            <w:r w:rsidRPr="00727FC6">
              <w:rPr>
                <w:rFonts w:ascii="Arial" w:hAnsi="Arial" w:cs="Arial"/>
                <w:b/>
                <w:noProof/>
                <w:sz w:val="18"/>
                <w:szCs w:val="18"/>
              </w:rPr>
              <w:t> </w:t>
            </w:r>
            <w:r w:rsidRPr="00727FC6">
              <w:rPr>
                <w:rFonts w:ascii="Arial" w:hAnsi="Arial" w:cs="Arial"/>
                <w:b/>
                <w:noProof/>
                <w:sz w:val="18"/>
                <w:szCs w:val="18"/>
              </w:rPr>
              <w:t> </w:t>
            </w:r>
            <w:r w:rsidRPr="00727FC6">
              <w:rPr>
                <w:rFonts w:ascii="Arial" w:hAnsi="Arial" w:cs="Arial"/>
                <w:b/>
                <w:sz w:val="18"/>
                <w:szCs w:val="18"/>
              </w:rPr>
              <w:fldChar w:fldCharType="end"/>
            </w:r>
          </w:p>
        </w:tc>
      </w:tr>
      <w:tr w14:paraId="65A8DCB1" w14:textId="77777777" w:rsidTr="0014328D">
        <w:tblPrEx>
          <w:tblW w:w="10731" w:type="dxa"/>
          <w:tblLayout w:type="fixed"/>
          <w:tblLook w:val="01E0"/>
        </w:tblPrEx>
        <w:tc>
          <w:tcPr>
            <w:tcW w:w="10731" w:type="dxa"/>
            <w:gridSpan w:val="10"/>
            <w:tcBorders>
              <w:top w:val="single" w:sz="12" w:space="0" w:color="auto"/>
              <w:left w:val="single" w:sz="12" w:space="0" w:color="auto"/>
              <w:bottom w:val="single" w:sz="12" w:space="0" w:color="auto"/>
              <w:right w:val="single" w:sz="12" w:space="0" w:color="auto"/>
            </w:tcBorders>
            <w:shd w:val="clear" w:color="auto" w:fill="auto"/>
          </w:tcPr>
          <w:p w:rsidR="00DE6CCC" w:rsidRPr="00727FC6" w:rsidP="00DE6CCC" w14:paraId="78A3F316" w14:textId="77777777">
            <w:pPr>
              <w:spacing w:before="80" w:after="80" w:line="360" w:lineRule="auto"/>
              <w:ind w:left="0"/>
              <w:rPr>
                <w:rFonts w:ascii="Arial" w:hAnsi="Arial" w:cs="Arial"/>
                <w:sz w:val="18"/>
                <w:szCs w:val="18"/>
              </w:rPr>
            </w:pPr>
            <w:r w:rsidRPr="00727FC6">
              <w:rPr>
                <w:rFonts w:ascii="Arial" w:hAnsi="Arial" w:cs="Arial"/>
                <w:b/>
                <w:sz w:val="18"/>
                <w:szCs w:val="18"/>
              </w:rPr>
              <w:t>11. Catalog of Federal Domestic Assistance Number</w:t>
            </w:r>
            <w:r w:rsidRPr="00727FC6">
              <w:rPr>
                <w:rFonts w:ascii="Arial" w:hAnsi="Arial" w:cs="Arial"/>
                <w:sz w:val="18"/>
                <w:szCs w:val="18"/>
              </w:rPr>
              <w:t>:</w:t>
            </w:r>
          </w:p>
          <w:p w:rsidR="00DE6CCC" w:rsidRPr="00727FC6" w:rsidP="00DE6CCC" w14:paraId="44B17E37" w14:textId="77777777">
            <w:pPr>
              <w:spacing w:before="80" w:after="80" w:line="360" w:lineRule="auto"/>
              <w:ind w:left="0"/>
              <w:rPr>
                <w:rFonts w:ascii="Arial" w:hAnsi="Arial" w:cs="Arial"/>
                <w:sz w:val="18"/>
                <w:szCs w:val="18"/>
                <w:u w:val="single"/>
              </w:rPr>
            </w:pPr>
            <w:r w:rsidRPr="00727FC6">
              <w:rPr>
                <w:rFonts w:ascii="Arial" w:hAnsi="Arial" w:cs="Arial"/>
                <w:sz w:val="18"/>
                <w:szCs w:val="18"/>
                <w:u w:val="single"/>
              </w:rPr>
              <w:fldChar w:fldCharType="begin">
                <w:ffData>
                  <w:name w:val="Text33"/>
                  <w:enabled/>
                  <w:calcOnExit w:val="0"/>
                  <w:textInput/>
                </w:ffData>
              </w:fldChar>
            </w:r>
            <w:r w:rsidRPr="00727FC6">
              <w:rPr>
                <w:rFonts w:ascii="Arial" w:hAnsi="Arial" w:cs="Arial"/>
                <w:sz w:val="18"/>
                <w:szCs w:val="18"/>
                <w:u w:val="single"/>
              </w:rPr>
              <w:instrText xml:space="preserve"> FORMTEXT </w:instrText>
            </w:r>
            <w:r w:rsidRPr="00727FC6">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p>
          <w:p w:rsidR="00DE6CCC" w:rsidRPr="00727FC6" w:rsidP="00DE6CCC" w14:paraId="6843DB1F" w14:textId="77777777">
            <w:pPr>
              <w:spacing w:before="80" w:after="80"/>
              <w:ind w:left="0"/>
              <w:rPr>
                <w:rFonts w:ascii="Arial" w:hAnsi="Arial" w:cs="Arial"/>
                <w:sz w:val="18"/>
                <w:szCs w:val="18"/>
              </w:rPr>
            </w:pPr>
            <w:r w:rsidRPr="00727FC6">
              <w:rPr>
                <w:rFonts w:ascii="Arial" w:hAnsi="Arial" w:cs="Arial"/>
                <w:sz w:val="18"/>
                <w:szCs w:val="18"/>
              </w:rPr>
              <w:t>CFDA Title:</w:t>
            </w:r>
          </w:p>
          <w:p w:rsidR="00DE6CCC" w:rsidRPr="00727FC6" w:rsidP="00DE6CCC" w14:paraId="0E3A179F" w14:textId="77777777">
            <w:pPr>
              <w:spacing w:before="80" w:after="80"/>
              <w:ind w:left="0"/>
              <w:rPr>
                <w:rFonts w:ascii="Arial" w:hAnsi="Arial" w:cs="Arial"/>
                <w:sz w:val="18"/>
                <w:szCs w:val="18"/>
              </w:rPr>
            </w:pPr>
            <w:r w:rsidRPr="00727FC6">
              <w:rPr>
                <w:rFonts w:ascii="Arial" w:hAnsi="Arial" w:cs="Arial"/>
                <w:sz w:val="18"/>
                <w:szCs w:val="18"/>
                <w:u w:val="single"/>
              </w:rPr>
              <w:fldChar w:fldCharType="begin">
                <w:ffData>
                  <w:name w:val="Text34"/>
                  <w:enabled/>
                  <w:calcOnExit w:val="0"/>
                  <w:textInput/>
                </w:ffData>
              </w:fldChar>
            </w:r>
            <w:r w:rsidRPr="00727FC6">
              <w:rPr>
                <w:rFonts w:ascii="Arial" w:hAnsi="Arial" w:cs="Arial"/>
                <w:sz w:val="18"/>
                <w:szCs w:val="18"/>
                <w:u w:val="single"/>
              </w:rPr>
              <w:instrText xml:space="preserve"> FORMTEXT </w:instrText>
            </w:r>
            <w:r w:rsidRPr="00727FC6">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u w:val="single"/>
              </w:rPr>
              <w:tab/>
            </w:r>
          </w:p>
        </w:tc>
      </w:tr>
      <w:tr w14:paraId="55C69C24" w14:textId="77777777" w:rsidTr="0014328D">
        <w:tblPrEx>
          <w:tblW w:w="10731" w:type="dxa"/>
          <w:tblLayout w:type="fixed"/>
          <w:tblLook w:val="01E0"/>
        </w:tblPrEx>
        <w:tc>
          <w:tcPr>
            <w:tcW w:w="10731" w:type="dxa"/>
            <w:gridSpan w:val="10"/>
            <w:tcBorders>
              <w:top w:val="single" w:sz="12" w:space="0" w:color="auto"/>
              <w:left w:val="single" w:sz="12" w:space="0" w:color="auto"/>
              <w:bottom w:val="single" w:sz="12" w:space="0" w:color="auto"/>
              <w:right w:val="single" w:sz="12" w:space="0" w:color="auto"/>
            </w:tcBorders>
            <w:shd w:val="clear" w:color="auto" w:fill="auto"/>
          </w:tcPr>
          <w:p w:rsidR="00DE6CCC" w:rsidRPr="00727FC6" w:rsidP="00DE6CCC" w14:paraId="1A275968" w14:textId="77777777">
            <w:pPr>
              <w:spacing w:before="80" w:after="80" w:line="360" w:lineRule="auto"/>
              <w:ind w:left="0"/>
              <w:rPr>
                <w:rFonts w:ascii="Arial" w:hAnsi="Arial" w:cs="Arial"/>
                <w:sz w:val="18"/>
                <w:szCs w:val="18"/>
              </w:rPr>
            </w:pPr>
            <w:r w:rsidRPr="00727FC6">
              <w:rPr>
                <w:rFonts w:ascii="Arial" w:hAnsi="Arial" w:cs="Arial"/>
                <w:b/>
                <w:sz w:val="18"/>
                <w:szCs w:val="18"/>
              </w:rPr>
              <w:t xml:space="preserve">*12.  Funding </w:t>
            </w:r>
            <w:smartTag w:uri="urn:schemas-microsoft-com:office:smarttags" w:element="place">
              <w:r w:rsidRPr="00727FC6">
                <w:rPr>
                  <w:rFonts w:ascii="Arial" w:hAnsi="Arial" w:cs="Arial"/>
                  <w:b/>
                  <w:sz w:val="18"/>
                  <w:szCs w:val="18"/>
                </w:rPr>
                <w:t>Opportunity</w:t>
              </w:r>
            </w:smartTag>
            <w:r w:rsidRPr="00727FC6">
              <w:rPr>
                <w:rFonts w:ascii="Arial" w:hAnsi="Arial" w:cs="Arial"/>
                <w:b/>
                <w:sz w:val="18"/>
                <w:szCs w:val="18"/>
              </w:rPr>
              <w:t xml:space="preserve"> Number</w:t>
            </w:r>
            <w:r w:rsidRPr="00727FC6">
              <w:rPr>
                <w:rFonts w:ascii="Arial" w:hAnsi="Arial" w:cs="Arial"/>
                <w:sz w:val="18"/>
                <w:szCs w:val="18"/>
              </w:rPr>
              <w:t>:</w:t>
            </w:r>
          </w:p>
          <w:p w:rsidR="00DE6CCC" w:rsidRPr="00727FC6" w:rsidP="00DE6CCC" w14:paraId="729D9BDB" w14:textId="77777777">
            <w:pPr>
              <w:spacing w:before="80" w:after="80" w:line="360" w:lineRule="auto"/>
              <w:ind w:left="0"/>
              <w:rPr>
                <w:rFonts w:ascii="Arial" w:hAnsi="Arial" w:cs="Arial"/>
                <w:sz w:val="18"/>
                <w:szCs w:val="18"/>
                <w:u w:val="single"/>
              </w:rPr>
            </w:pPr>
            <w:r w:rsidRPr="00727FC6">
              <w:rPr>
                <w:rFonts w:ascii="Arial" w:hAnsi="Arial" w:cs="Arial"/>
                <w:sz w:val="18"/>
                <w:szCs w:val="18"/>
                <w:u w:val="single"/>
              </w:rPr>
              <w:fldChar w:fldCharType="begin">
                <w:ffData>
                  <w:name w:val="Text35"/>
                  <w:enabled/>
                  <w:calcOnExit w:val="0"/>
                  <w:textInput/>
                </w:ffData>
              </w:fldChar>
            </w:r>
            <w:r w:rsidRPr="00727FC6">
              <w:rPr>
                <w:rFonts w:ascii="Arial" w:hAnsi="Arial" w:cs="Arial"/>
                <w:sz w:val="18"/>
                <w:szCs w:val="18"/>
                <w:u w:val="single"/>
              </w:rPr>
              <w:instrText xml:space="preserve"> FORMTEXT </w:instrText>
            </w:r>
            <w:r w:rsidRPr="00727FC6">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p>
          <w:p w:rsidR="00DE6CCC" w:rsidRPr="00727FC6" w:rsidP="00DE6CCC" w14:paraId="23711FCA" w14:textId="77777777">
            <w:pPr>
              <w:spacing w:before="80" w:after="80"/>
              <w:ind w:left="0"/>
              <w:rPr>
                <w:rFonts w:ascii="Arial" w:hAnsi="Arial" w:cs="Arial"/>
                <w:sz w:val="18"/>
                <w:szCs w:val="18"/>
              </w:rPr>
            </w:pPr>
            <w:r w:rsidRPr="00727FC6">
              <w:rPr>
                <w:rFonts w:ascii="Arial" w:hAnsi="Arial" w:cs="Arial"/>
                <w:sz w:val="18"/>
                <w:szCs w:val="18"/>
              </w:rPr>
              <w:t>*Title:</w:t>
            </w:r>
          </w:p>
          <w:p w:rsidR="00DE6CCC" w:rsidRPr="00727FC6" w:rsidP="00DE6CCC" w14:paraId="45DD4C58" w14:textId="77777777">
            <w:pPr>
              <w:spacing w:before="80" w:after="80"/>
              <w:ind w:left="0"/>
              <w:rPr>
                <w:rFonts w:ascii="Arial" w:hAnsi="Arial" w:cs="Arial"/>
                <w:sz w:val="18"/>
                <w:szCs w:val="18"/>
              </w:rPr>
            </w:pPr>
            <w:r w:rsidRPr="00727FC6">
              <w:rPr>
                <w:rFonts w:ascii="Arial" w:hAnsi="Arial" w:cs="Arial"/>
                <w:sz w:val="18"/>
                <w:szCs w:val="18"/>
                <w:u w:val="single"/>
              </w:rPr>
              <w:fldChar w:fldCharType="begin">
                <w:ffData>
                  <w:name w:val="Text36"/>
                  <w:enabled/>
                  <w:calcOnExit w:val="0"/>
                  <w:textInput/>
                </w:ffData>
              </w:fldChar>
            </w:r>
            <w:r w:rsidRPr="00727FC6">
              <w:rPr>
                <w:rFonts w:ascii="Arial" w:hAnsi="Arial" w:cs="Arial"/>
                <w:sz w:val="18"/>
                <w:szCs w:val="18"/>
                <w:u w:val="single"/>
              </w:rPr>
              <w:instrText xml:space="preserve"> FORMTEXT </w:instrText>
            </w:r>
            <w:r w:rsidRPr="00727FC6">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u w:val="single"/>
              </w:rPr>
              <w:tab/>
            </w:r>
          </w:p>
        </w:tc>
      </w:tr>
      <w:tr w14:paraId="6E31C2B5" w14:textId="77777777" w:rsidTr="0014328D">
        <w:tblPrEx>
          <w:tblW w:w="10731" w:type="dxa"/>
          <w:tblLayout w:type="fixed"/>
          <w:tblLook w:val="01E0"/>
        </w:tblPrEx>
        <w:tc>
          <w:tcPr>
            <w:tcW w:w="10731" w:type="dxa"/>
            <w:gridSpan w:val="10"/>
            <w:tcBorders>
              <w:top w:val="single" w:sz="12" w:space="0" w:color="auto"/>
              <w:left w:val="single" w:sz="12" w:space="0" w:color="auto"/>
              <w:bottom w:val="single" w:sz="12" w:space="0" w:color="auto"/>
              <w:right w:val="single" w:sz="12" w:space="0" w:color="auto"/>
            </w:tcBorders>
            <w:shd w:val="clear" w:color="auto" w:fill="auto"/>
          </w:tcPr>
          <w:p w:rsidR="00DE6CCC" w:rsidRPr="00727FC6" w:rsidP="00DE6CCC" w14:paraId="3F60F88E" w14:textId="77777777">
            <w:pPr>
              <w:spacing w:before="80" w:after="80" w:line="360" w:lineRule="auto"/>
              <w:ind w:left="0"/>
              <w:rPr>
                <w:rFonts w:ascii="Arial" w:hAnsi="Arial" w:cs="Arial"/>
                <w:sz w:val="18"/>
                <w:szCs w:val="18"/>
              </w:rPr>
            </w:pPr>
            <w:r w:rsidRPr="00727FC6">
              <w:rPr>
                <w:rFonts w:ascii="Arial" w:hAnsi="Arial" w:cs="Arial"/>
                <w:b/>
                <w:sz w:val="18"/>
                <w:szCs w:val="18"/>
              </w:rPr>
              <w:t>13. Competition Identification Number</w:t>
            </w:r>
            <w:r w:rsidRPr="00727FC6">
              <w:rPr>
                <w:rFonts w:ascii="Arial" w:hAnsi="Arial" w:cs="Arial"/>
                <w:sz w:val="18"/>
                <w:szCs w:val="18"/>
              </w:rPr>
              <w:t>:</w:t>
            </w:r>
          </w:p>
          <w:p w:rsidR="00DE6CCC" w:rsidRPr="00727FC6" w:rsidP="00DE6CCC" w14:paraId="062C3382" w14:textId="77777777">
            <w:pPr>
              <w:spacing w:before="80" w:after="80" w:line="360" w:lineRule="auto"/>
              <w:ind w:left="0"/>
              <w:rPr>
                <w:rFonts w:ascii="Arial" w:hAnsi="Arial" w:cs="Arial"/>
                <w:sz w:val="18"/>
                <w:szCs w:val="18"/>
                <w:u w:val="single"/>
              </w:rPr>
            </w:pPr>
            <w:r w:rsidRPr="00727FC6">
              <w:rPr>
                <w:rFonts w:ascii="Arial" w:hAnsi="Arial" w:cs="Arial"/>
                <w:sz w:val="18"/>
                <w:szCs w:val="18"/>
                <w:u w:val="single"/>
              </w:rPr>
              <w:fldChar w:fldCharType="begin">
                <w:ffData>
                  <w:name w:val="Text37"/>
                  <w:enabled/>
                  <w:calcOnExit w:val="0"/>
                  <w:textInput/>
                </w:ffData>
              </w:fldChar>
            </w:r>
            <w:r w:rsidRPr="00727FC6">
              <w:rPr>
                <w:rFonts w:ascii="Arial" w:hAnsi="Arial" w:cs="Arial"/>
                <w:sz w:val="18"/>
                <w:szCs w:val="18"/>
                <w:u w:val="single"/>
              </w:rPr>
              <w:instrText xml:space="preserve"> FORMTEXT </w:instrText>
            </w:r>
            <w:r w:rsidRPr="00727FC6">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p>
          <w:p w:rsidR="00DE6CCC" w:rsidRPr="00727FC6" w:rsidP="00DE6CCC" w14:paraId="68C0C67C" w14:textId="77777777">
            <w:pPr>
              <w:spacing w:before="80" w:after="80" w:line="360" w:lineRule="auto"/>
              <w:ind w:left="0"/>
              <w:rPr>
                <w:rFonts w:ascii="Arial" w:hAnsi="Arial" w:cs="Arial"/>
                <w:sz w:val="18"/>
                <w:szCs w:val="18"/>
              </w:rPr>
            </w:pPr>
            <w:r w:rsidRPr="00727FC6">
              <w:rPr>
                <w:rFonts w:ascii="Arial" w:hAnsi="Arial" w:cs="Arial"/>
                <w:sz w:val="18"/>
                <w:szCs w:val="18"/>
              </w:rPr>
              <w:t>Title:</w:t>
            </w:r>
          </w:p>
          <w:p w:rsidR="00DE6CCC" w:rsidRPr="00727FC6" w:rsidP="00DE6CCC" w14:paraId="468B6F18" w14:textId="77777777">
            <w:pPr>
              <w:spacing w:before="80" w:after="80" w:line="360" w:lineRule="auto"/>
              <w:ind w:left="0"/>
              <w:rPr>
                <w:rFonts w:ascii="Arial" w:hAnsi="Arial" w:cs="Arial"/>
                <w:sz w:val="18"/>
                <w:szCs w:val="18"/>
              </w:rPr>
            </w:pPr>
            <w:r w:rsidRPr="00727FC6">
              <w:rPr>
                <w:rFonts w:ascii="Arial" w:hAnsi="Arial" w:cs="Arial"/>
                <w:sz w:val="18"/>
                <w:szCs w:val="18"/>
                <w:u w:val="single"/>
              </w:rPr>
              <w:fldChar w:fldCharType="begin">
                <w:ffData>
                  <w:name w:val="Text40"/>
                  <w:enabled/>
                  <w:calcOnExit w:val="0"/>
                  <w:textInput/>
                </w:ffData>
              </w:fldChar>
            </w:r>
            <w:r w:rsidRPr="00727FC6">
              <w:rPr>
                <w:rFonts w:ascii="Arial" w:hAnsi="Arial" w:cs="Arial"/>
                <w:sz w:val="18"/>
                <w:szCs w:val="18"/>
                <w:u w:val="single"/>
              </w:rPr>
              <w:instrText xml:space="preserve"> FORMTEXT </w:instrText>
            </w:r>
            <w:r w:rsidRPr="00727FC6">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u w:val="single"/>
              </w:rPr>
              <w:tab/>
            </w:r>
          </w:p>
        </w:tc>
      </w:tr>
      <w:tr w14:paraId="02F32993" w14:textId="77777777" w:rsidTr="0014328D">
        <w:tblPrEx>
          <w:tblW w:w="10731" w:type="dxa"/>
          <w:tblLayout w:type="fixed"/>
          <w:tblLook w:val="01E0"/>
        </w:tblPrEx>
        <w:trPr>
          <w:trHeight w:hRule="exact" w:val="1008"/>
        </w:trPr>
        <w:tc>
          <w:tcPr>
            <w:tcW w:w="10731" w:type="dxa"/>
            <w:gridSpan w:val="10"/>
            <w:tcBorders>
              <w:top w:val="single" w:sz="12" w:space="0" w:color="auto"/>
              <w:left w:val="single" w:sz="12" w:space="0" w:color="auto"/>
              <w:bottom w:val="single" w:sz="12" w:space="0" w:color="auto"/>
              <w:right w:val="single" w:sz="12" w:space="0" w:color="auto"/>
            </w:tcBorders>
            <w:shd w:val="clear" w:color="auto" w:fill="auto"/>
          </w:tcPr>
          <w:p w:rsidR="00DE6CCC" w:rsidRPr="00727FC6" w:rsidP="00DE6CCC" w14:paraId="0607958A" w14:textId="77777777">
            <w:pPr>
              <w:spacing w:before="80" w:after="80" w:line="360" w:lineRule="auto"/>
              <w:ind w:left="0"/>
              <w:rPr>
                <w:rFonts w:ascii="Arial" w:hAnsi="Arial" w:cs="Arial"/>
                <w:b/>
                <w:sz w:val="18"/>
                <w:szCs w:val="18"/>
              </w:rPr>
            </w:pPr>
            <w:r w:rsidRPr="00727FC6">
              <w:rPr>
                <w:rFonts w:ascii="Arial" w:hAnsi="Arial" w:cs="Arial"/>
                <w:b/>
                <w:sz w:val="18"/>
                <w:szCs w:val="18"/>
              </w:rPr>
              <w:t>14. Areas Affected by Project (Cities, Counties, States, etc.):</w:t>
            </w:r>
          </w:p>
          <w:p w:rsidR="00DE6CCC" w:rsidRPr="00727FC6" w:rsidP="00DE6CCC" w14:paraId="6C00854E" w14:textId="77777777">
            <w:pPr>
              <w:spacing w:before="80" w:after="80" w:line="360" w:lineRule="auto"/>
              <w:ind w:left="0"/>
              <w:rPr>
                <w:rFonts w:ascii="Arial" w:hAnsi="Arial" w:cs="Arial"/>
                <w:b/>
                <w:sz w:val="18"/>
                <w:szCs w:val="18"/>
              </w:rPr>
            </w:pPr>
            <w:r w:rsidRPr="00727FC6">
              <w:rPr>
                <w:rFonts w:ascii="Arial" w:hAnsi="Arial" w:cs="Arial"/>
                <w:b/>
                <w:sz w:val="18"/>
                <w:szCs w:val="18"/>
              </w:rPr>
              <w:fldChar w:fldCharType="begin">
                <w:ffData>
                  <w:name w:val="Text38"/>
                  <w:enabled/>
                  <w:calcOnExit w:val="0"/>
                  <w:textInput/>
                </w:ffData>
              </w:fldChar>
            </w:r>
            <w:r w:rsidRPr="00727FC6">
              <w:rPr>
                <w:rFonts w:ascii="Arial" w:hAnsi="Arial" w:cs="Arial"/>
                <w:b/>
                <w:sz w:val="18"/>
                <w:szCs w:val="18"/>
              </w:rPr>
              <w:instrText xml:space="preserve"> FORMTEXT </w:instrText>
            </w:r>
            <w:r w:rsidRPr="00727FC6">
              <w:rPr>
                <w:rFonts w:ascii="Arial" w:hAnsi="Arial" w:cs="Arial"/>
                <w:b/>
                <w:sz w:val="18"/>
                <w:szCs w:val="18"/>
              </w:rPr>
              <w:fldChar w:fldCharType="separate"/>
            </w:r>
            <w:r w:rsidRPr="00727FC6">
              <w:rPr>
                <w:rFonts w:ascii="Arial" w:hAnsi="Arial" w:cs="Arial"/>
                <w:b/>
                <w:noProof/>
                <w:sz w:val="18"/>
                <w:szCs w:val="18"/>
              </w:rPr>
              <w:t> </w:t>
            </w:r>
            <w:r w:rsidRPr="00727FC6">
              <w:rPr>
                <w:rFonts w:ascii="Arial" w:hAnsi="Arial" w:cs="Arial"/>
                <w:b/>
                <w:noProof/>
                <w:sz w:val="18"/>
                <w:szCs w:val="18"/>
              </w:rPr>
              <w:t> </w:t>
            </w:r>
            <w:r w:rsidRPr="00727FC6">
              <w:rPr>
                <w:rFonts w:ascii="Arial" w:hAnsi="Arial" w:cs="Arial"/>
                <w:b/>
                <w:noProof/>
                <w:sz w:val="18"/>
                <w:szCs w:val="18"/>
              </w:rPr>
              <w:t> </w:t>
            </w:r>
            <w:r w:rsidRPr="00727FC6">
              <w:rPr>
                <w:rFonts w:ascii="Arial" w:hAnsi="Arial" w:cs="Arial"/>
                <w:b/>
                <w:noProof/>
                <w:sz w:val="18"/>
                <w:szCs w:val="18"/>
              </w:rPr>
              <w:t> </w:t>
            </w:r>
            <w:r w:rsidRPr="00727FC6">
              <w:rPr>
                <w:rFonts w:ascii="Arial" w:hAnsi="Arial" w:cs="Arial"/>
                <w:b/>
                <w:noProof/>
                <w:sz w:val="18"/>
                <w:szCs w:val="18"/>
              </w:rPr>
              <w:t> </w:t>
            </w:r>
            <w:r w:rsidRPr="00727FC6">
              <w:rPr>
                <w:rFonts w:ascii="Arial" w:hAnsi="Arial" w:cs="Arial"/>
                <w:b/>
                <w:sz w:val="18"/>
                <w:szCs w:val="18"/>
              </w:rPr>
              <w:fldChar w:fldCharType="end"/>
            </w:r>
          </w:p>
          <w:p w:rsidR="00DE6CCC" w:rsidRPr="00727FC6" w:rsidP="00DE6CCC" w14:paraId="6B06E7B0" w14:textId="77777777">
            <w:pPr>
              <w:spacing w:before="80" w:after="80"/>
              <w:ind w:left="0"/>
              <w:rPr>
                <w:rFonts w:ascii="Arial" w:hAnsi="Arial" w:cs="Arial"/>
                <w:b/>
                <w:sz w:val="18"/>
                <w:szCs w:val="18"/>
              </w:rPr>
            </w:pPr>
          </w:p>
        </w:tc>
      </w:tr>
      <w:tr w14:paraId="149DDC3F" w14:textId="77777777" w:rsidTr="0014328D">
        <w:tblPrEx>
          <w:tblW w:w="10731" w:type="dxa"/>
          <w:tblLayout w:type="fixed"/>
          <w:tblLook w:val="01E0"/>
        </w:tblPrEx>
        <w:trPr>
          <w:trHeight w:hRule="exact" w:val="1728"/>
        </w:trPr>
        <w:tc>
          <w:tcPr>
            <w:tcW w:w="10731" w:type="dxa"/>
            <w:gridSpan w:val="10"/>
            <w:tcBorders>
              <w:top w:val="single" w:sz="12" w:space="0" w:color="auto"/>
              <w:left w:val="single" w:sz="12" w:space="0" w:color="auto"/>
              <w:bottom w:val="single" w:sz="12" w:space="0" w:color="auto"/>
              <w:right w:val="single" w:sz="12" w:space="0" w:color="auto"/>
            </w:tcBorders>
            <w:shd w:val="clear" w:color="auto" w:fill="auto"/>
          </w:tcPr>
          <w:p w:rsidR="00DE6CCC" w:rsidRPr="00727FC6" w:rsidP="00DE6CCC" w14:paraId="458EAFC3" w14:textId="77777777">
            <w:pPr>
              <w:spacing w:before="80" w:after="80" w:line="360" w:lineRule="auto"/>
              <w:ind w:left="0"/>
              <w:rPr>
                <w:rFonts w:ascii="Arial" w:hAnsi="Arial" w:cs="Arial"/>
                <w:sz w:val="18"/>
                <w:szCs w:val="18"/>
              </w:rPr>
            </w:pPr>
            <w:r w:rsidRPr="00727FC6">
              <w:rPr>
                <w:rFonts w:ascii="Arial" w:hAnsi="Arial" w:cs="Arial"/>
                <w:b/>
                <w:sz w:val="18"/>
                <w:szCs w:val="18"/>
              </w:rPr>
              <w:t>*15.  Descriptive Title of Applicant’s Project</w:t>
            </w:r>
            <w:r w:rsidRPr="00727FC6">
              <w:rPr>
                <w:rFonts w:ascii="Arial" w:hAnsi="Arial" w:cs="Arial"/>
                <w:sz w:val="18"/>
                <w:szCs w:val="18"/>
              </w:rPr>
              <w:t>:</w:t>
            </w:r>
          </w:p>
          <w:p w:rsidR="00DE6CCC" w:rsidRPr="00727FC6" w:rsidP="00DE6CCC" w14:paraId="0DF9B100" w14:textId="77777777">
            <w:pPr>
              <w:spacing w:before="80" w:after="80" w:line="360" w:lineRule="auto"/>
              <w:ind w:left="0"/>
              <w:rPr>
                <w:rFonts w:ascii="Arial" w:hAnsi="Arial" w:cs="Arial"/>
                <w:sz w:val="18"/>
                <w:szCs w:val="18"/>
              </w:rPr>
            </w:pPr>
            <w:r w:rsidRPr="00727FC6">
              <w:rPr>
                <w:rFonts w:ascii="Arial" w:hAnsi="Arial" w:cs="Arial"/>
                <w:sz w:val="18"/>
                <w:szCs w:val="18"/>
              </w:rPr>
              <w:fldChar w:fldCharType="begin">
                <w:ffData>
                  <w:name w:val="Text39"/>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p>
          <w:p w:rsidR="00DE6CCC" w:rsidRPr="00727FC6" w:rsidP="00DE6CCC" w14:paraId="3F07F95C" w14:textId="77777777">
            <w:pPr>
              <w:spacing w:before="80" w:after="80"/>
              <w:ind w:left="0"/>
              <w:rPr>
                <w:rFonts w:ascii="Arial" w:hAnsi="Arial" w:cs="Arial"/>
                <w:sz w:val="18"/>
                <w:szCs w:val="18"/>
              </w:rPr>
            </w:pPr>
          </w:p>
          <w:p w:rsidR="00DE6CCC" w:rsidRPr="00727FC6" w:rsidP="00DE6CCC" w14:paraId="2FF60648" w14:textId="77777777">
            <w:pPr>
              <w:spacing w:before="80" w:after="80"/>
              <w:ind w:left="0"/>
              <w:rPr>
                <w:rFonts w:ascii="Arial" w:hAnsi="Arial" w:cs="Arial"/>
                <w:sz w:val="18"/>
                <w:szCs w:val="18"/>
              </w:rPr>
            </w:pPr>
          </w:p>
          <w:p w:rsidR="00DE6CCC" w:rsidRPr="00727FC6" w:rsidP="00DE6CCC" w14:paraId="0C5BB30E" w14:textId="77777777">
            <w:pPr>
              <w:spacing w:before="80" w:after="80"/>
              <w:ind w:left="0"/>
              <w:rPr>
                <w:rFonts w:ascii="Arial" w:hAnsi="Arial" w:cs="Arial"/>
                <w:sz w:val="18"/>
                <w:szCs w:val="18"/>
              </w:rPr>
            </w:pPr>
          </w:p>
          <w:p w:rsidR="00DE6CCC" w:rsidRPr="00727FC6" w:rsidP="00DE6CCC" w14:paraId="34F0CAB9" w14:textId="77777777">
            <w:pPr>
              <w:spacing w:before="80" w:after="80"/>
              <w:ind w:left="0"/>
              <w:rPr>
                <w:rFonts w:ascii="Arial" w:hAnsi="Arial" w:cs="Arial"/>
                <w:sz w:val="18"/>
                <w:szCs w:val="18"/>
              </w:rPr>
            </w:pPr>
          </w:p>
        </w:tc>
      </w:tr>
      <w:tr w14:paraId="386ABA5C" w14:textId="77777777" w:rsidTr="0014328D">
        <w:tblPrEx>
          <w:tblW w:w="10731" w:type="dxa"/>
          <w:tblLayout w:type="fixed"/>
          <w:tblLook w:val="01E0"/>
        </w:tblPrEx>
        <w:trPr>
          <w:trHeight w:hRule="exact" w:val="516"/>
        </w:trPr>
        <w:tc>
          <w:tcPr>
            <w:tcW w:w="10731" w:type="dxa"/>
            <w:gridSpan w:val="10"/>
            <w:tcBorders>
              <w:top w:val="single" w:sz="12" w:space="0" w:color="auto"/>
              <w:left w:val="single" w:sz="12" w:space="0" w:color="auto"/>
              <w:bottom w:val="single" w:sz="12" w:space="0" w:color="auto"/>
              <w:right w:val="single" w:sz="12" w:space="0" w:color="auto"/>
            </w:tcBorders>
            <w:shd w:val="clear" w:color="auto" w:fill="auto"/>
          </w:tcPr>
          <w:p w:rsidR="00DE6CCC" w:rsidRPr="00727FC6" w:rsidP="00DE6CCC" w14:paraId="173E5D9C" w14:textId="77777777">
            <w:pPr>
              <w:spacing w:before="120" w:after="80"/>
              <w:ind w:left="0"/>
              <w:rPr>
                <w:rFonts w:ascii="Arial" w:hAnsi="Arial" w:cs="Arial"/>
                <w:sz w:val="18"/>
                <w:szCs w:val="18"/>
              </w:rPr>
            </w:pPr>
            <w:r w:rsidRPr="00727FC6">
              <w:rPr>
                <w:rFonts w:ascii="Arial" w:hAnsi="Arial" w:cs="Arial"/>
                <w:sz w:val="18"/>
                <w:szCs w:val="18"/>
              </w:rPr>
              <w:t>Attach supporting documents as specified in agency instructions.</w:t>
            </w:r>
          </w:p>
          <w:p w:rsidR="005B3BF7" w:rsidRPr="00727FC6" w:rsidP="00DE6CCC" w14:paraId="4E99D7AD" w14:textId="77777777">
            <w:pPr>
              <w:spacing w:before="120" w:after="80"/>
              <w:ind w:left="0"/>
              <w:rPr>
                <w:rFonts w:ascii="Arial" w:hAnsi="Arial" w:cs="Arial"/>
                <w:sz w:val="18"/>
                <w:szCs w:val="18"/>
              </w:rPr>
            </w:pPr>
          </w:p>
          <w:p w:rsidR="005B3BF7" w:rsidRPr="00727FC6" w:rsidP="00DE6CCC" w14:paraId="7EF3F5EA" w14:textId="77777777">
            <w:pPr>
              <w:spacing w:before="120" w:after="80"/>
              <w:ind w:left="0"/>
              <w:rPr>
                <w:rFonts w:ascii="Arial" w:hAnsi="Arial" w:cs="Arial"/>
                <w:sz w:val="18"/>
                <w:szCs w:val="18"/>
              </w:rPr>
            </w:pPr>
          </w:p>
          <w:p w:rsidR="005B3BF7" w:rsidRPr="00727FC6" w:rsidP="00DE6CCC" w14:paraId="69ECB1B7" w14:textId="695F4DB0">
            <w:pPr>
              <w:spacing w:before="120" w:after="80"/>
              <w:ind w:left="0"/>
              <w:rPr>
                <w:rFonts w:ascii="Arial" w:hAnsi="Arial" w:cs="Arial"/>
                <w:sz w:val="18"/>
                <w:szCs w:val="18"/>
              </w:rPr>
            </w:pPr>
          </w:p>
        </w:tc>
      </w:tr>
      <w:tr w14:paraId="791F5951" w14:textId="77777777" w:rsidTr="0014328D">
        <w:tblPrEx>
          <w:tblW w:w="10731" w:type="dxa"/>
          <w:tblLayout w:type="fixed"/>
          <w:tblLook w:val="01E0"/>
        </w:tblPrEx>
        <w:trPr>
          <w:trHeight w:hRule="exact" w:val="813"/>
        </w:trPr>
        <w:tc>
          <w:tcPr>
            <w:tcW w:w="10731" w:type="dxa"/>
            <w:gridSpan w:val="10"/>
            <w:tcBorders>
              <w:top w:val="single" w:sz="12" w:space="0" w:color="auto"/>
              <w:left w:val="single" w:sz="12" w:space="0" w:color="auto"/>
              <w:bottom w:val="single" w:sz="12" w:space="0" w:color="auto"/>
              <w:right w:val="single" w:sz="12" w:space="0" w:color="auto"/>
            </w:tcBorders>
            <w:shd w:val="clear" w:color="auto" w:fill="auto"/>
          </w:tcPr>
          <w:p w:rsidR="003112EF" w:rsidRPr="00727FC6" w:rsidP="003112EF" w14:paraId="109731F7" w14:textId="77777777">
            <w:pPr>
              <w:spacing w:before="120" w:after="80"/>
              <w:ind w:left="0"/>
              <w:rPr>
                <w:rFonts w:ascii="Arial" w:hAnsi="Arial" w:cs="Arial"/>
                <w:b/>
                <w:sz w:val="18"/>
                <w:szCs w:val="18"/>
              </w:rPr>
            </w:pPr>
            <w:r w:rsidRPr="00727FC6">
              <w:rPr>
                <w:rFonts w:ascii="Arial" w:hAnsi="Arial" w:cs="Arial"/>
                <w:b/>
                <w:sz w:val="18"/>
                <w:szCs w:val="18"/>
              </w:rPr>
              <w:t>16. Congressional Districts Of:</w:t>
            </w:r>
          </w:p>
          <w:p w:rsidR="003112EF" w:rsidRPr="00727FC6" w:rsidP="003112EF" w14:paraId="13649465" w14:textId="77777777">
            <w:pPr>
              <w:spacing w:before="120" w:after="80"/>
              <w:ind w:left="0"/>
              <w:rPr>
                <w:rFonts w:ascii="Arial" w:hAnsi="Arial" w:cs="Arial"/>
                <w:sz w:val="18"/>
                <w:szCs w:val="18"/>
              </w:rPr>
            </w:pPr>
            <w:r w:rsidRPr="00727FC6">
              <w:rPr>
                <w:rFonts w:ascii="Arial" w:hAnsi="Arial" w:cs="Arial"/>
                <w:sz w:val="18"/>
                <w:szCs w:val="18"/>
              </w:rPr>
              <w:t xml:space="preserve">*a. Applicant:  </w:t>
            </w:r>
            <w:r w:rsidRPr="00727FC6">
              <w:rPr>
                <w:rFonts w:ascii="Arial" w:hAnsi="Arial" w:cs="Arial"/>
                <w:sz w:val="18"/>
                <w:szCs w:val="18"/>
              </w:rPr>
              <w:fldChar w:fldCharType="begin">
                <w:ffData>
                  <w:name w:val="Text41"/>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r w:rsidRPr="00727FC6">
              <w:rPr>
                <w:rFonts w:ascii="Arial" w:hAnsi="Arial" w:cs="Arial"/>
                <w:sz w:val="18"/>
                <w:szCs w:val="18"/>
              </w:rPr>
              <w:tab/>
            </w:r>
            <w:r w:rsidRPr="00727FC6">
              <w:rPr>
                <w:rFonts w:ascii="Arial" w:hAnsi="Arial" w:cs="Arial"/>
                <w:sz w:val="18"/>
                <w:szCs w:val="18"/>
              </w:rPr>
              <w:tab/>
            </w:r>
            <w:r w:rsidRPr="00727FC6">
              <w:rPr>
                <w:rFonts w:ascii="Arial" w:hAnsi="Arial" w:cs="Arial"/>
                <w:sz w:val="18"/>
                <w:szCs w:val="18"/>
              </w:rPr>
              <w:tab/>
            </w:r>
            <w:r w:rsidRPr="00727FC6">
              <w:rPr>
                <w:rFonts w:ascii="Arial" w:hAnsi="Arial" w:cs="Arial"/>
                <w:sz w:val="18"/>
                <w:szCs w:val="18"/>
              </w:rPr>
              <w:tab/>
            </w:r>
            <w:r w:rsidRPr="00727FC6">
              <w:rPr>
                <w:rFonts w:ascii="Arial" w:hAnsi="Arial" w:cs="Arial"/>
                <w:sz w:val="18"/>
                <w:szCs w:val="18"/>
              </w:rPr>
              <w:tab/>
            </w:r>
            <w:r w:rsidRPr="00727FC6">
              <w:rPr>
                <w:rFonts w:ascii="Arial" w:hAnsi="Arial" w:cs="Arial"/>
                <w:sz w:val="18"/>
                <w:szCs w:val="18"/>
              </w:rPr>
              <w:tab/>
              <w:t xml:space="preserve">*b. Program/Project:  </w:t>
            </w:r>
            <w:r w:rsidRPr="00727FC6">
              <w:rPr>
                <w:rFonts w:ascii="Arial" w:hAnsi="Arial" w:cs="Arial"/>
                <w:sz w:val="18"/>
                <w:szCs w:val="18"/>
              </w:rPr>
              <w:fldChar w:fldCharType="begin">
                <w:ffData>
                  <w:name w:val="Text42"/>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p>
          <w:p w:rsidR="003112EF" w:rsidRPr="00727FC6" w:rsidP="00932B96" w14:paraId="36411069" w14:textId="77777777">
            <w:pPr>
              <w:spacing w:before="120" w:after="80"/>
              <w:ind w:left="0"/>
              <w:rPr>
                <w:rFonts w:ascii="Arial" w:hAnsi="Arial" w:cs="Arial"/>
                <w:b/>
                <w:sz w:val="18"/>
                <w:szCs w:val="18"/>
              </w:rPr>
            </w:pPr>
          </w:p>
        </w:tc>
      </w:tr>
      <w:tr w14:paraId="725DD658" w14:textId="77777777" w:rsidTr="0014328D">
        <w:tblPrEx>
          <w:tblW w:w="10731" w:type="dxa"/>
          <w:tblLayout w:type="fixed"/>
          <w:tblLook w:val="01E0"/>
        </w:tblPrEx>
        <w:trPr>
          <w:trHeight w:val="375"/>
        </w:trPr>
        <w:tc>
          <w:tcPr>
            <w:tcW w:w="10731" w:type="dxa"/>
            <w:gridSpan w:val="10"/>
            <w:tcBorders>
              <w:top w:val="single" w:sz="12" w:space="0" w:color="auto"/>
              <w:left w:val="single" w:sz="12" w:space="0" w:color="auto"/>
              <w:bottom w:val="single" w:sz="12" w:space="0" w:color="auto"/>
              <w:right w:val="single" w:sz="12" w:space="0" w:color="auto"/>
            </w:tcBorders>
            <w:shd w:val="clear" w:color="auto" w:fill="auto"/>
          </w:tcPr>
          <w:p w:rsidR="003112EF" w:rsidRPr="00727FC6" w:rsidP="00932B96" w14:paraId="46F9A5E3" w14:textId="0D220411">
            <w:pPr>
              <w:spacing w:before="120" w:after="80"/>
              <w:ind w:left="0"/>
              <w:rPr>
                <w:rFonts w:ascii="Arial" w:hAnsi="Arial" w:cs="Arial"/>
                <w:b/>
                <w:sz w:val="18"/>
                <w:szCs w:val="18"/>
              </w:rPr>
            </w:pPr>
            <w:r w:rsidRPr="00727FC6">
              <w:rPr>
                <w:rFonts w:ascii="Arial" w:hAnsi="Arial"/>
                <w:b/>
                <w:szCs w:val="20"/>
              </w:rPr>
              <w:t>Application for Federal Assistance SF-424</w:t>
            </w:r>
          </w:p>
        </w:tc>
      </w:tr>
      <w:tr w14:paraId="049D8DF6" w14:textId="77777777" w:rsidTr="0014328D">
        <w:tblPrEx>
          <w:tblW w:w="10731" w:type="dxa"/>
          <w:tblLayout w:type="fixed"/>
          <w:tblLook w:val="01E0"/>
        </w:tblPrEx>
        <w:tc>
          <w:tcPr>
            <w:tcW w:w="10731" w:type="dxa"/>
            <w:gridSpan w:val="10"/>
            <w:tcBorders>
              <w:top w:val="single" w:sz="12" w:space="0" w:color="auto"/>
              <w:left w:val="single" w:sz="12" w:space="0" w:color="auto"/>
              <w:bottom w:val="single" w:sz="12" w:space="0" w:color="auto"/>
              <w:right w:val="single" w:sz="12" w:space="0" w:color="auto"/>
            </w:tcBorders>
            <w:shd w:val="clear" w:color="auto" w:fill="auto"/>
          </w:tcPr>
          <w:p w:rsidR="00932B96" w:rsidRPr="00727FC6" w:rsidP="00932B96" w14:paraId="2E3F65FF" w14:textId="77777777">
            <w:pPr>
              <w:spacing w:before="120" w:after="80"/>
              <w:ind w:left="0"/>
              <w:rPr>
                <w:rFonts w:ascii="Arial" w:hAnsi="Arial" w:cs="Arial"/>
                <w:sz w:val="18"/>
                <w:szCs w:val="18"/>
              </w:rPr>
            </w:pPr>
            <w:r w:rsidRPr="00727FC6">
              <w:rPr>
                <w:rFonts w:ascii="Arial" w:hAnsi="Arial" w:cs="Arial"/>
                <w:b/>
                <w:sz w:val="18"/>
                <w:szCs w:val="18"/>
              </w:rPr>
              <w:t>17.  Proposed Project</w:t>
            </w:r>
            <w:r w:rsidRPr="00727FC6">
              <w:rPr>
                <w:rFonts w:ascii="Arial" w:hAnsi="Arial" w:cs="Arial"/>
                <w:sz w:val="18"/>
                <w:szCs w:val="18"/>
              </w:rPr>
              <w:t>:</w:t>
            </w:r>
          </w:p>
          <w:p w:rsidR="00932B96" w:rsidRPr="00727FC6" w:rsidP="00932B96" w14:paraId="5138A1A1" w14:textId="77777777">
            <w:pPr>
              <w:spacing w:before="120" w:after="80"/>
              <w:ind w:left="0"/>
              <w:rPr>
                <w:rFonts w:ascii="Arial" w:hAnsi="Arial" w:cs="Arial"/>
                <w:sz w:val="18"/>
                <w:szCs w:val="18"/>
              </w:rPr>
            </w:pPr>
            <w:r w:rsidRPr="00727FC6">
              <w:rPr>
                <w:rFonts w:ascii="Arial" w:hAnsi="Arial" w:cs="Arial"/>
                <w:sz w:val="18"/>
                <w:szCs w:val="18"/>
              </w:rPr>
              <w:t xml:space="preserve">*a. Start Date:  </w:t>
            </w:r>
            <w:r w:rsidRPr="00727FC6">
              <w:rPr>
                <w:rFonts w:ascii="Arial" w:hAnsi="Arial" w:cs="Arial"/>
                <w:sz w:val="18"/>
                <w:szCs w:val="18"/>
              </w:rPr>
              <w:fldChar w:fldCharType="begin">
                <w:ffData>
                  <w:name w:val="Text43"/>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r w:rsidRPr="00727FC6">
              <w:rPr>
                <w:rFonts w:ascii="Arial" w:hAnsi="Arial" w:cs="Arial"/>
                <w:sz w:val="18"/>
                <w:szCs w:val="18"/>
              </w:rPr>
              <w:tab/>
            </w:r>
            <w:r w:rsidRPr="00727FC6">
              <w:rPr>
                <w:rFonts w:ascii="Arial" w:hAnsi="Arial" w:cs="Arial"/>
                <w:sz w:val="18"/>
                <w:szCs w:val="18"/>
              </w:rPr>
              <w:tab/>
            </w:r>
            <w:r w:rsidRPr="00727FC6">
              <w:rPr>
                <w:rFonts w:ascii="Arial" w:hAnsi="Arial" w:cs="Arial"/>
                <w:sz w:val="18"/>
                <w:szCs w:val="18"/>
              </w:rPr>
              <w:tab/>
            </w:r>
            <w:r w:rsidRPr="00727FC6">
              <w:rPr>
                <w:rFonts w:ascii="Arial" w:hAnsi="Arial" w:cs="Arial"/>
                <w:sz w:val="18"/>
                <w:szCs w:val="18"/>
              </w:rPr>
              <w:tab/>
            </w:r>
            <w:r w:rsidRPr="00727FC6">
              <w:rPr>
                <w:rFonts w:ascii="Arial" w:hAnsi="Arial" w:cs="Arial"/>
                <w:sz w:val="18"/>
                <w:szCs w:val="18"/>
              </w:rPr>
              <w:tab/>
            </w:r>
            <w:r w:rsidRPr="00727FC6">
              <w:rPr>
                <w:rFonts w:ascii="Arial" w:hAnsi="Arial" w:cs="Arial"/>
                <w:sz w:val="18"/>
                <w:szCs w:val="18"/>
              </w:rPr>
              <w:tab/>
              <w:t xml:space="preserve">*b. End Date:  </w:t>
            </w:r>
            <w:r w:rsidRPr="00727FC6">
              <w:rPr>
                <w:rFonts w:ascii="Arial" w:hAnsi="Arial" w:cs="Arial"/>
                <w:sz w:val="18"/>
                <w:szCs w:val="18"/>
              </w:rPr>
              <w:fldChar w:fldCharType="begin">
                <w:ffData>
                  <w:name w:val="Text44"/>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p>
        </w:tc>
      </w:tr>
      <w:tr w14:paraId="794D2CCE" w14:textId="77777777" w:rsidTr="0014328D">
        <w:tblPrEx>
          <w:tblW w:w="10731" w:type="dxa"/>
          <w:tblLayout w:type="fixed"/>
          <w:tblLook w:val="01E0"/>
        </w:tblPrEx>
        <w:tc>
          <w:tcPr>
            <w:tcW w:w="10731" w:type="dxa"/>
            <w:gridSpan w:val="10"/>
            <w:tcBorders>
              <w:top w:val="single" w:sz="12" w:space="0" w:color="auto"/>
              <w:left w:val="single" w:sz="12" w:space="0" w:color="auto"/>
              <w:bottom w:val="single" w:sz="12" w:space="0" w:color="auto"/>
              <w:right w:val="single" w:sz="12" w:space="0" w:color="auto"/>
            </w:tcBorders>
            <w:shd w:val="clear" w:color="auto" w:fill="auto"/>
          </w:tcPr>
          <w:p w:rsidR="00932B96" w:rsidRPr="00727FC6" w:rsidP="00932B96" w14:paraId="2B5BBC22" w14:textId="77777777">
            <w:pPr>
              <w:spacing w:before="120" w:after="80"/>
              <w:ind w:left="0"/>
              <w:rPr>
                <w:rFonts w:ascii="Arial" w:hAnsi="Arial" w:cs="Arial"/>
                <w:b/>
                <w:sz w:val="18"/>
                <w:szCs w:val="18"/>
              </w:rPr>
            </w:pPr>
            <w:r w:rsidRPr="00727FC6">
              <w:rPr>
                <w:rFonts w:ascii="Arial" w:hAnsi="Arial" w:cs="Arial"/>
                <w:b/>
                <w:sz w:val="18"/>
                <w:szCs w:val="18"/>
              </w:rPr>
              <w:t>18. Estimated Funding ($):</w:t>
            </w:r>
          </w:p>
        </w:tc>
      </w:tr>
      <w:tr w14:paraId="0DD371E1" w14:textId="77777777" w:rsidTr="0014328D">
        <w:tblPrEx>
          <w:tblW w:w="10731" w:type="dxa"/>
          <w:tblLayout w:type="fixed"/>
          <w:tblLook w:val="01E0"/>
        </w:tblPrEx>
        <w:trPr>
          <w:trHeight w:hRule="exact" w:val="338"/>
        </w:trPr>
        <w:tc>
          <w:tcPr>
            <w:tcW w:w="1818" w:type="dxa"/>
            <w:tcBorders>
              <w:top w:val="single" w:sz="12" w:space="0" w:color="auto"/>
              <w:left w:val="single" w:sz="12" w:space="0" w:color="auto"/>
              <w:bottom w:val="nil"/>
              <w:right w:val="nil"/>
            </w:tcBorders>
            <w:shd w:val="clear" w:color="auto" w:fill="auto"/>
          </w:tcPr>
          <w:p w:rsidR="00932B96" w:rsidRPr="00727FC6" w:rsidP="00932B96" w14:paraId="20BCCD7A" w14:textId="77777777">
            <w:pPr>
              <w:spacing w:before="120" w:after="80"/>
              <w:ind w:left="0"/>
              <w:jc w:val="both"/>
              <w:rPr>
                <w:rFonts w:ascii="Arial" w:hAnsi="Arial" w:cs="Arial"/>
                <w:sz w:val="18"/>
                <w:szCs w:val="18"/>
              </w:rPr>
            </w:pPr>
            <w:r w:rsidRPr="00727FC6">
              <w:rPr>
                <w:rFonts w:ascii="Arial" w:hAnsi="Arial" w:cs="Arial"/>
                <w:sz w:val="18"/>
                <w:szCs w:val="18"/>
              </w:rPr>
              <w:t>*a.  Federal</w:t>
            </w:r>
          </w:p>
        </w:tc>
        <w:tc>
          <w:tcPr>
            <w:tcW w:w="2160" w:type="dxa"/>
            <w:gridSpan w:val="3"/>
            <w:tcBorders>
              <w:top w:val="single" w:sz="12" w:space="0" w:color="auto"/>
              <w:left w:val="nil"/>
              <w:bottom w:val="single" w:sz="12" w:space="0" w:color="auto"/>
              <w:right w:val="nil"/>
            </w:tcBorders>
            <w:shd w:val="clear" w:color="auto" w:fill="auto"/>
          </w:tcPr>
          <w:p w:rsidR="00932B96" w:rsidRPr="00727FC6" w:rsidP="00932B96" w14:paraId="062397DE" w14:textId="77777777">
            <w:pPr>
              <w:spacing w:before="120" w:after="80"/>
              <w:ind w:left="720"/>
              <w:jc w:val="right"/>
              <w:rPr>
                <w:rFonts w:ascii="Arial" w:hAnsi="Arial" w:cs="Arial"/>
                <w:b/>
                <w:sz w:val="18"/>
                <w:szCs w:val="18"/>
              </w:rPr>
            </w:pPr>
            <w:r w:rsidRPr="00727FC6">
              <w:rPr>
                <w:rFonts w:ascii="Arial" w:hAnsi="Arial" w:cs="Arial"/>
                <w:sz w:val="18"/>
                <w:szCs w:val="18"/>
              </w:rPr>
              <w:t xml:space="preserve">             </w:t>
            </w:r>
            <w:r w:rsidRPr="00727FC6">
              <w:rPr>
                <w:rFonts w:ascii="Arial" w:hAnsi="Arial" w:cs="Arial"/>
                <w:sz w:val="18"/>
                <w:szCs w:val="18"/>
              </w:rPr>
              <w:fldChar w:fldCharType="begin">
                <w:ffData>
                  <w:name w:val="Text43"/>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r w:rsidRPr="00727FC6">
              <w:rPr>
                <w:rFonts w:ascii="Arial" w:hAnsi="Arial" w:cs="Arial"/>
                <w:sz w:val="18"/>
                <w:szCs w:val="18"/>
              </w:rPr>
              <w:tab/>
            </w:r>
          </w:p>
        </w:tc>
        <w:tc>
          <w:tcPr>
            <w:tcW w:w="6753" w:type="dxa"/>
            <w:gridSpan w:val="6"/>
            <w:tcBorders>
              <w:top w:val="single" w:sz="12" w:space="0" w:color="auto"/>
              <w:left w:val="nil"/>
              <w:bottom w:val="nil"/>
              <w:right w:val="single" w:sz="12" w:space="0" w:color="auto"/>
            </w:tcBorders>
            <w:shd w:val="clear" w:color="auto" w:fill="auto"/>
          </w:tcPr>
          <w:p w:rsidR="00932B96" w:rsidRPr="00727FC6" w:rsidP="00932B96" w14:paraId="1E85CB42" w14:textId="77777777">
            <w:pPr>
              <w:spacing w:before="120" w:after="80"/>
              <w:ind w:left="0"/>
              <w:rPr>
                <w:rFonts w:ascii="Arial" w:hAnsi="Arial" w:cs="Arial"/>
                <w:b/>
                <w:sz w:val="18"/>
                <w:szCs w:val="18"/>
              </w:rPr>
            </w:pPr>
          </w:p>
        </w:tc>
      </w:tr>
      <w:tr w14:paraId="541A7874" w14:textId="77777777" w:rsidTr="0014328D">
        <w:tblPrEx>
          <w:tblW w:w="10731" w:type="dxa"/>
          <w:tblLayout w:type="fixed"/>
          <w:tblLook w:val="01E0"/>
        </w:tblPrEx>
        <w:trPr>
          <w:trHeight w:hRule="exact" w:val="381"/>
        </w:trPr>
        <w:tc>
          <w:tcPr>
            <w:tcW w:w="1818" w:type="dxa"/>
            <w:tcBorders>
              <w:top w:val="nil"/>
              <w:left w:val="single" w:sz="12" w:space="0" w:color="auto"/>
              <w:bottom w:val="nil"/>
              <w:right w:val="nil"/>
            </w:tcBorders>
            <w:shd w:val="clear" w:color="auto" w:fill="auto"/>
          </w:tcPr>
          <w:p w:rsidR="00932B96" w:rsidRPr="00727FC6" w:rsidP="00932B96" w14:paraId="03C4827C" w14:textId="77777777">
            <w:pPr>
              <w:spacing w:before="120" w:after="80"/>
              <w:ind w:left="0"/>
              <w:rPr>
                <w:rFonts w:ascii="Arial" w:hAnsi="Arial" w:cs="Arial"/>
                <w:b/>
                <w:sz w:val="18"/>
                <w:szCs w:val="18"/>
              </w:rPr>
            </w:pPr>
            <w:r w:rsidRPr="00727FC6">
              <w:rPr>
                <w:rFonts w:ascii="Arial" w:hAnsi="Arial" w:cs="Arial"/>
                <w:sz w:val="18"/>
                <w:szCs w:val="18"/>
              </w:rPr>
              <w:t>*b.  Applicant</w:t>
            </w:r>
          </w:p>
        </w:tc>
        <w:tc>
          <w:tcPr>
            <w:tcW w:w="2160" w:type="dxa"/>
            <w:gridSpan w:val="3"/>
            <w:tcBorders>
              <w:top w:val="single" w:sz="2" w:space="0" w:color="auto"/>
              <w:left w:val="nil"/>
              <w:bottom w:val="single" w:sz="12" w:space="0" w:color="auto"/>
              <w:right w:val="nil"/>
            </w:tcBorders>
            <w:shd w:val="clear" w:color="auto" w:fill="auto"/>
          </w:tcPr>
          <w:p w:rsidR="00932B96" w:rsidRPr="00727FC6" w:rsidP="00932B96" w14:paraId="24CE75F0" w14:textId="77777777">
            <w:pPr>
              <w:spacing w:before="120" w:after="80"/>
              <w:ind w:left="0"/>
              <w:jc w:val="right"/>
              <w:rPr>
                <w:rFonts w:ascii="Arial" w:hAnsi="Arial" w:cs="Arial"/>
                <w:b/>
                <w:sz w:val="18"/>
                <w:szCs w:val="18"/>
              </w:rPr>
            </w:pPr>
            <w:r w:rsidRPr="00727FC6">
              <w:rPr>
                <w:rFonts w:ascii="Arial" w:hAnsi="Arial" w:cs="Arial"/>
                <w:sz w:val="18"/>
                <w:szCs w:val="18"/>
              </w:rPr>
              <w:fldChar w:fldCharType="begin">
                <w:ffData>
                  <w:name w:val="Text43"/>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p>
        </w:tc>
        <w:tc>
          <w:tcPr>
            <w:tcW w:w="6753" w:type="dxa"/>
            <w:gridSpan w:val="6"/>
            <w:tcBorders>
              <w:top w:val="nil"/>
              <w:left w:val="nil"/>
              <w:bottom w:val="nil"/>
              <w:right w:val="single" w:sz="12" w:space="0" w:color="auto"/>
            </w:tcBorders>
            <w:shd w:val="clear" w:color="auto" w:fill="auto"/>
          </w:tcPr>
          <w:p w:rsidR="00932B96" w:rsidRPr="00727FC6" w:rsidP="00932B96" w14:paraId="1F8F3615" w14:textId="77777777">
            <w:pPr>
              <w:spacing w:before="120" w:after="80"/>
              <w:ind w:left="0"/>
              <w:rPr>
                <w:rFonts w:ascii="Arial" w:hAnsi="Arial" w:cs="Arial"/>
                <w:b/>
                <w:sz w:val="18"/>
                <w:szCs w:val="18"/>
              </w:rPr>
            </w:pPr>
          </w:p>
        </w:tc>
      </w:tr>
      <w:tr w14:paraId="600A8D62" w14:textId="77777777" w:rsidTr="0014328D">
        <w:tblPrEx>
          <w:tblW w:w="10731" w:type="dxa"/>
          <w:tblLayout w:type="fixed"/>
          <w:tblLook w:val="01E0"/>
        </w:tblPrEx>
        <w:trPr>
          <w:trHeight w:hRule="exact" w:val="363"/>
        </w:trPr>
        <w:tc>
          <w:tcPr>
            <w:tcW w:w="1818" w:type="dxa"/>
            <w:tcBorders>
              <w:top w:val="nil"/>
              <w:left w:val="single" w:sz="12" w:space="0" w:color="auto"/>
              <w:bottom w:val="nil"/>
              <w:right w:val="nil"/>
            </w:tcBorders>
            <w:shd w:val="clear" w:color="auto" w:fill="auto"/>
          </w:tcPr>
          <w:p w:rsidR="00932B96" w:rsidRPr="00727FC6" w:rsidP="00932B96" w14:paraId="168BD628" w14:textId="77777777">
            <w:pPr>
              <w:spacing w:before="120" w:after="80"/>
              <w:ind w:left="0"/>
              <w:rPr>
                <w:rFonts w:ascii="Arial" w:hAnsi="Arial" w:cs="Arial"/>
                <w:b/>
                <w:sz w:val="18"/>
                <w:szCs w:val="18"/>
              </w:rPr>
            </w:pPr>
            <w:r w:rsidRPr="00727FC6">
              <w:rPr>
                <w:rFonts w:ascii="Arial" w:hAnsi="Arial" w:cs="Arial"/>
                <w:sz w:val="18"/>
                <w:szCs w:val="18"/>
              </w:rPr>
              <w:t>*c.  State</w:t>
            </w:r>
          </w:p>
        </w:tc>
        <w:tc>
          <w:tcPr>
            <w:tcW w:w="2160" w:type="dxa"/>
            <w:gridSpan w:val="3"/>
            <w:tcBorders>
              <w:top w:val="single" w:sz="2" w:space="0" w:color="auto"/>
              <w:left w:val="nil"/>
              <w:bottom w:val="single" w:sz="12" w:space="0" w:color="auto"/>
              <w:right w:val="nil"/>
            </w:tcBorders>
            <w:shd w:val="clear" w:color="auto" w:fill="auto"/>
          </w:tcPr>
          <w:p w:rsidR="00932B96" w:rsidRPr="00727FC6" w:rsidP="00932B96" w14:paraId="0DA3721C" w14:textId="77777777">
            <w:pPr>
              <w:spacing w:before="120" w:after="80"/>
              <w:ind w:left="0"/>
              <w:jc w:val="right"/>
              <w:rPr>
                <w:rFonts w:ascii="Arial" w:hAnsi="Arial" w:cs="Arial"/>
                <w:b/>
                <w:sz w:val="18"/>
                <w:szCs w:val="18"/>
              </w:rPr>
            </w:pPr>
            <w:r w:rsidRPr="00727FC6">
              <w:rPr>
                <w:rFonts w:ascii="Arial" w:hAnsi="Arial" w:cs="Arial"/>
                <w:sz w:val="18"/>
                <w:szCs w:val="18"/>
              </w:rPr>
              <w:fldChar w:fldCharType="begin">
                <w:ffData>
                  <w:name w:val="Text43"/>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p>
        </w:tc>
        <w:tc>
          <w:tcPr>
            <w:tcW w:w="6753" w:type="dxa"/>
            <w:gridSpan w:val="6"/>
            <w:tcBorders>
              <w:top w:val="nil"/>
              <w:left w:val="nil"/>
              <w:bottom w:val="nil"/>
              <w:right w:val="single" w:sz="12" w:space="0" w:color="auto"/>
            </w:tcBorders>
            <w:shd w:val="clear" w:color="auto" w:fill="auto"/>
          </w:tcPr>
          <w:p w:rsidR="00932B96" w:rsidRPr="00727FC6" w:rsidP="00932B96" w14:paraId="525D4AC7" w14:textId="77777777">
            <w:pPr>
              <w:spacing w:before="120" w:after="80"/>
              <w:ind w:left="0"/>
              <w:rPr>
                <w:rFonts w:ascii="Arial" w:hAnsi="Arial" w:cs="Arial"/>
                <w:b/>
                <w:sz w:val="18"/>
                <w:szCs w:val="18"/>
              </w:rPr>
            </w:pPr>
          </w:p>
        </w:tc>
      </w:tr>
      <w:tr w14:paraId="0B199CEB" w14:textId="77777777" w:rsidTr="0014328D">
        <w:tblPrEx>
          <w:tblW w:w="10731" w:type="dxa"/>
          <w:tblLayout w:type="fixed"/>
          <w:tblLook w:val="01E0"/>
        </w:tblPrEx>
        <w:trPr>
          <w:trHeight w:hRule="exact" w:val="363"/>
        </w:trPr>
        <w:tc>
          <w:tcPr>
            <w:tcW w:w="1818" w:type="dxa"/>
            <w:tcBorders>
              <w:top w:val="nil"/>
              <w:left w:val="single" w:sz="12" w:space="0" w:color="auto"/>
              <w:bottom w:val="nil"/>
              <w:right w:val="nil"/>
            </w:tcBorders>
            <w:shd w:val="clear" w:color="auto" w:fill="auto"/>
          </w:tcPr>
          <w:p w:rsidR="00932B96" w:rsidRPr="00727FC6" w:rsidP="00932B96" w14:paraId="0FDEC152" w14:textId="77777777">
            <w:pPr>
              <w:spacing w:before="120" w:after="80"/>
              <w:ind w:left="0"/>
              <w:rPr>
                <w:rFonts w:ascii="Arial" w:hAnsi="Arial" w:cs="Arial"/>
                <w:b/>
                <w:sz w:val="18"/>
                <w:szCs w:val="18"/>
              </w:rPr>
            </w:pPr>
            <w:r w:rsidRPr="00727FC6">
              <w:rPr>
                <w:rFonts w:ascii="Arial" w:hAnsi="Arial" w:cs="Arial"/>
                <w:sz w:val="18"/>
                <w:szCs w:val="18"/>
              </w:rPr>
              <w:t>*d.  Local</w:t>
            </w:r>
          </w:p>
        </w:tc>
        <w:tc>
          <w:tcPr>
            <w:tcW w:w="2160" w:type="dxa"/>
            <w:gridSpan w:val="3"/>
            <w:tcBorders>
              <w:top w:val="single" w:sz="2" w:space="0" w:color="auto"/>
              <w:left w:val="nil"/>
              <w:bottom w:val="single" w:sz="12" w:space="0" w:color="auto"/>
              <w:right w:val="nil"/>
            </w:tcBorders>
            <w:shd w:val="clear" w:color="auto" w:fill="auto"/>
          </w:tcPr>
          <w:p w:rsidR="00932B96" w:rsidRPr="00727FC6" w:rsidP="00932B96" w14:paraId="6FAB1CA9" w14:textId="77777777">
            <w:pPr>
              <w:spacing w:before="120" w:after="80"/>
              <w:ind w:left="0"/>
              <w:jc w:val="right"/>
              <w:rPr>
                <w:rFonts w:ascii="Arial" w:hAnsi="Arial" w:cs="Arial"/>
                <w:b/>
                <w:sz w:val="18"/>
                <w:szCs w:val="18"/>
              </w:rPr>
            </w:pPr>
            <w:r w:rsidRPr="00727FC6">
              <w:rPr>
                <w:rFonts w:ascii="Arial" w:hAnsi="Arial" w:cs="Arial"/>
                <w:sz w:val="18"/>
                <w:szCs w:val="18"/>
              </w:rPr>
              <w:fldChar w:fldCharType="begin">
                <w:ffData>
                  <w:name w:val="Text43"/>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p>
        </w:tc>
        <w:tc>
          <w:tcPr>
            <w:tcW w:w="6753" w:type="dxa"/>
            <w:gridSpan w:val="6"/>
            <w:tcBorders>
              <w:top w:val="nil"/>
              <w:left w:val="nil"/>
              <w:bottom w:val="nil"/>
              <w:right w:val="single" w:sz="12" w:space="0" w:color="auto"/>
            </w:tcBorders>
            <w:shd w:val="clear" w:color="auto" w:fill="auto"/>
          </w:tcPr>
          <w:p w:rsidR="00932B96" w:rsidRPr="00727FC6" w:rsidP="00932B96" w14:paraId="1277703D" w14:textId="77777777">
            <w:pPr>
              <w:spacing w:before="120" w:after="80"/>
              <w:ind w:left="0"/>
              <w:rPr>
                <w:rFonts w:ascii="Arial" w:hAnsi="Arial" w:cs="Arial"/>
                <w:b/>
                <w:sz w:val="18"/>
                <w:szCs w:val="18"/>
              </w:rPr>
            </w:pPr>
          </w:p>
        </w:tc>
      </w:tr>
      <w:tr w14:paraId="5E106C70" w14:textId="77777777" w:rsidTr="0014328D">
        <w:tblPrEx>
          <w:tblW w:w="10731" w:type="dxa"/>
          <w:tblLayout w:type="fixed"/>
          <w:tblLook w:val="01E0"/>
        </w:tblPrEx>
        <w:trPr>
          <w:trHeight w:hRule="exact" w:val="354"/>
        </w:trPr>
        <w:tc>
          <w:tcPr>
            <w:tcW w:w="1818" w:type="dxa"/>
            <w:tcBorders>
              <w:top w:val="nil"/>
              <w:left w:val="single" w:sz="12" w:space="0" w:color="auto"/>
              <w:bottom w:val="nil"/>
              <w:right w:val="nil"/>
            </w:tcBorders>
            <w:shd w:val="clear" w:color="auto" w:fill="auto"/>
          </w:tcPr>
          <w:p w:rsidR="00932B96" w:rsidRPr="00727FC6" w:rsidP="00932B96" w14:paraId="70A5A528" w14:textId="77777777">
            <w:pPr>
              <w:spacing w:before="120" w:after="80"/>
              <w:ind w:left="0"/>
              <w:rPr>
                <w:rFonts w:ascii="Arial" w:hAnsi="Arial" w:cs="Arial"/>
                <w:b/>
                <w:sz w:val="18"/>
                <w:szCs w:val="18"/>
              </w:rPr>
            </w:pPr>
            <w:r w:rsidRPr="00727FC6">
              <w:rPr>
                <w:rFonts w:ascii="Arial" w:hAnsi="Arial" w:cs="Arial"/>
                <w:sz w:val="18"/>
                <w:szCs w:val="18"/>
              </w:rPr>
              <w:t>*e.  Other</w:t>
            </w:r>
          </w:p>
        </w:tc>
        <w:tc>
          <w:tcPr>
            <w:tcW w:w="2160" w:type="dxa"/>
            <w:gridSpan w:val="3"/>
            <w:tcBorders>
              <w:top w:val="single" w:sz="2" w:space="0" w:color="auto"/>
              <w:left w:val="nil"/>
              <w:bottom w:val="single" w:sz="12" w:space="0" w:color="auto"/>
              <w:right w:val="nil"/>
            </w:tcBorders>
            <w:shd w:val="clear" w:color="auto" w:fill="auto"/>
          </w:tcPr>
          <w:p w:rsidR="00932B96" w:rsidRPr="00727FC6" w:rsidP="00932B96" w14:paraId="1DBDDBCE" w14:textId="77777777">
            <w:pPr>
              <w:spacing w:before="120" w:after="80"/>
              <w:ind w:left="0"/>
              <w:jc w:val="right"/>
              <w:rPr>
                <w:rFonts w:ascii="Arial" w:hAnsi="Arial" w:cs="Arial"/>
                <w:b/>
                <w:sz w:val="18"/>
                <w:szCs w:val="18"/>
              </w:rPr>
            </w:pPr>
            <w:r w:rsidRPr="00727FC6">
              <w:rPr>
                <w:rFonts w:ascii="Arial" w:hAnsi="Arial" w:cs="Arial"/>
                <w:sz w:val="18"/>
                <w:szCs w:val="18"/>
              </w:rPr>
              <w:fldChar w:fldCharType="begin">
                <w:ffData>
                  <w:name w:val="Text43"/>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p>
        </w:tc>
        <w:tc>
          <w:tcPr>
            <w:tcW w:w="6753" w:type="dxa"/>
            <w:gridSpan w:val="6"/>
            <w:tcBorders>
              <w:top w:val="nil"/>
              <w:left w:val="nil"/>
              <w:bottom w:val="nil"/>
              <w:right w:val="single" w:sz="12" w:space="0" w:color="auto"/>
            </w:tcBorders>
            <w:shd w:val="clear" w:color="auto" w:fill="auto"/>
          </w:tcPr>
          <w:p w:rsidR="00932B96" w:rsidRPr="00727FC6" w:rsidP="00932B96" w14:paraId="17A63372" w14:textId="77777777">
            <w:pPr>
              <w:spacing w:before="120" w:after="80"/>
              <w:ind w:left="0"/>
              <w:rPr>
                <w:rFonts w:ascii="Arial" w:hAnsi="Arial" w:cs="Arial"/>
                <w:b/>
                <w:sz w:val="18"/>
                <w:szCs w:val="18"/>
              </w:rPr>
            </w:pPr>
          </w:p>
        </w:tc>
      </w:tr>
      <w:tr w14:paraId="27AACB6D" w14:textId="77777777" w:rsidTr="0014328D">
        <w:tblPrEx>
          <w:tblW w:w="10731" w:type="dxa"/>
          <w:tblLayout w:type="fixed"/>
          <w:tblLook w:val="01E0"/>
        </w:tblPrEx>
        <w:trPr>
          <w:trHeight w:hRule="exact" w:val="354"/>
        </w:trPr>
        <w:tc>
          <w:tcPr>
            <w:tcW w:w="1818" w:type="dxa"/>
            <w:tcBorders>
              <w:top w:val="nil"/>
              <w:left w:val="single" w:sz="12" w:space="0" w:color="auto"/>
              <w:bottom w:val="nil"/>
              <w:right w:val="nil"/>
            </w:tcBorders>
            <w:shd w:val="clear" w:color="auto" w:fill="auto"/>
          </w:tcPr>
          <w:p w:rsidR="00932B96" w:rsidRPr="00727FC6" w:rsidP="00932B96" w14:paraId="371CDE3A" w14:textId="77777777">
            <w:pPr>
              <w:spacing w:before="80" w:after="80"/>
              <w:ind w:left="0"/>
              <w:rPr>
                <w:rFonts w:ascii="Arial" w:hAnsi="Arial" w:cs="Arial"/>
                <w:b/>
                <w:sz w:val="18"/>
                <w:szCs w:val="18"/>
              </w:rPr>
            </w:pPr>
            <w:r w:rsidRPr="00727FC6">
              <w:rPr>
                <w:rFonts w:ascii="Arial" w:hAnsi="Arial" w:cs="Arial"/>
                <w:sz w:val="18"/>
                <w:szCs w:val="18"/>
              </w:rPr>
              <w:t>*f.  Program Income</w:t>
            </w:r>
          </w:p>
        </w:tc>
        <w:tc>
          <w:tcPr>
            <w:tcW w:w="2160" w:type="dxa"/>
            <w:gridSpan w:val="3"/>
            <w:tcBorders>
              <w:top w:val="single" w:sz="12" w:space="0" w:color="auto"/>
              <w:left w:val="nil"/>
              <w:bottom w:val="single" w:sz="12" w:space="0" w:color="auto"/>
              <w:right w:val="nil"/>
            </w:tcBorders>
            <w:shd w:val="clear" w:color="auto" w:fill="auto"/>
          </w:tcPr>
          <w:p w:rsidR="00932B96" w:rsidRPr="00727FC6" w:rsidP="00932B96" w14:paraId="6986333B" w14:textId="77777777">
            <w:pPr>
              <w:spacing w:before="120" w:after="80"/>
              <w:ind w:left="0"/>
              <w:jc w:val="right"/>
              <w:rPr>
                <w:rFonts w:ascii="Arial" w:hAnsi="Arial" w:cs="Arial"/>
                <w:b/>
                <w:sz w:val="18"/>
                <w:szCs w:val="18"/>
              </w:rPr>
            </w:pPr>
            <w:r w:rsidRPr="00727FC6">
              <w:rPr>
                <w:rFonts w:ascii="Arial" w:hAnsi="Arial" w:cs="Arial"/>
                <w:sz w:val="18"/>
                <w:szCs w:val="18"/>
              </w:rPr>
              <w:fldChar w:fldCharType="begin">
                <w:ffData>
                  <w:name w:val="Text43"/>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p>
        </w:tc>
        <w:tc>
          <w:tcPr>
            <w:tcW w:w="6753" w:type="dxa"/>
            <w:gridSpan w:val="6"/>
            <w:tcBorders>
              <w:top w:val="nil"/>
              <w:left w:val="nil"/>
              <w:bottom w:val="nil"/>
              <w:right w:val="single" w:sz="12" w:space="0" w:color="auto"/>
            </w:tcBorders>
            <w:shd w:val="clear" w:color="auto" w:fill="auto"/>
          </w:tcPr>
          <w:p w:rsidR="00932B96" w:rsidRPr="00727FC6" w:rsidP="00932B96" w14:paraId="5C68484E" w14:textId="77777777">
            <w:pPr>
              <w:spacing w:before="120" w:after="80"/>
              <w:ind w:left="0"/>
              <w:rPr>
                <w:rFonts w:ascii="Arial" w:hAnsi="Arial" w:cs="Arial"/>
                <w:b/>
                <w:sz w:val="18"/>
                <w:szCs w:val="18"/>
              </w:rPr>
            </w:pPr>
          </w:p>
        </w:tc>
      </w:tr>
      <w:tr w14:paraId="7E3B63DC" w14:textId="77777777" w:rsidTr="0014328D">
        <w:tblPrEx>
          <w:tblW w:w="10731" w:type="dxa"/>
          <w:tblLayout w:type="fixed"/>
          <w:tblLook w:val="01E0"/>
        </w:tblPrEx>
        <w:trPr>
          <w:trHeight w:hRule="exact" w:val="354"/>
        </w:trPr>
        <w:tc>
          <w:tcPr>
            <w:tcW w:w="1818" w:type="dxa"/>
            <w:tcBorders>
              <w:top w:val="nil"/>
              <w:left w:val="single" w:sz="12" w:space="0" w:color="auto"/>
              <w:bottom w:val="single" w:sz="12" w:space="0" w:color="auto"/>
              <w:right w:val="nil"/>
            </w:tcBorders>
            <w:shd w:val="clear" w:color="auto" w:fill="auto"/>
          </w:tcPr>
          <w:p w:rsidR="00932B96" w:rsidRPr="00727FC6" w:rsidP="00932B96" w14:paraId="5E4AEE6F" w14:textId="77777777">
            <w:pPr>
              <w:spacing w:before="120" w:after="80"/>
              <w:ind w:left="0"/>
              <w:rPr>
                <w:rFonts w:ascii="Arial" w:hAnsi="Arial" w:cs="Arial"/>
                <w:b/>
                <w:sz w:val="18"/>
                <w:szCs w:val="18"/>
              </w:rPr>
            </w:pPr>
            <w:r w:rsidRPr="00727FC6">
              <w:rPr>
                <w:rFonts w:ascii="Arial" w:hAnsi="Arial" w:cs="Arial"/>
                <w:sz w:val="18"/>
                <w:szCs w:val="18"/>
              </w:rPr>
              <w:t>*g.  TOTAL</w:t>
            </w:r>
          </w:p>
        </w:tc>
        <w:tc>
          <w:tcPr>
            <w:tcW w:w="2160" w:type="dxa"/>
            <w:gridSpan w:val="3"/>
            <w:tcBorders>
              <w:top w:val="single" w:sz="12" w:space="0" w:color="auto"/>
              <w:left w:val="nil"/>
              <w:bottom w:val="single" w:sz="12" w:space="0" w:color="auto"/>
              <w:right w:val="nil"/>
            </w:tcBorders>
            <w:shd w:val="clear" w:color="auto" w:fill="auto"/>
          </w:tcPr>
          <w:p w:rsidR="00932B96" w:rsidRPr="00727FC6" w:rsidP="00932B96" w14:paraId="7BAA105B" w14:textId="77777777">
            <w:pPr>
              <w:spacing w:before="120" w:after="80"/>
              <w:ind w:left="0"/>
              <w:jc w:val="right"/>
              <w:rPr>
                <w:rFonts w:ascii="Arial" w:hAnsi="Arial" w:cs="Arial"/>
                <w:b/>
                <w:sz w:val="18"/>
                <w:szCs w:val="18"/>
              </w:rPr>
            </w:pPr>
            <w:r w:rsidRPr="00727FC6">
              <w:rPr>
                <w:rFonts w:ascii="Arial" w:hAnsi="Arial" w:cs="Arial"/>
                <w:sz w:val="18"/>
                <w:szCs w:val="18"/>
              </w:rPr>
              <w:fldChar w:fldCharType="begin">
                <w:ffData>
                  <w:name w:val="Text43"/>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p>
        </w:tc>
        <w:tc>
          <w:tcPr>
            <w:tcW w:w="6753" w:type="dxa"/>
            <w:gridSpan w:val="6"/>
            <w:tcBorders>
              <w:top w:val="nil"/>
              <w:left w:val="nil"/>
              <w:bottom w:val="single" w:sz="12" w:space="0" w:color="auto"/>
              <w:right w:val="single" w:sz="12" w:space="0" w:color="auto"/>
            </w:tcBorders>
            <w:shd w:val="clear" w:color="auto" w:fill="auto"/>
          </w:tcPr>
          <w:p w:rsidR="00932B96" w:rsidRPr="00727FC6" w:rsidP="00932B96" w14:paraId="464272D0" w14:textId="77777777">
            <w:pPr>
              <w:spacing w:before="120" w:after="80"/>
              <w:ind w:left="0"/>
              <w:rPr>
                <w:rFonts w:ascii="Arial" w:hAnsi="Arial" w:cs="Arial"/>
                <w:b/>
                <w:sz w:val="18"/>
                <w:szCs w:val="18"/>
              </w:rPr>
            </w:pPr>
          </w:p>
        </w:tc>
      </w:tr>
      <w:tr w14:paraId="31AF7BC5" w14:textId="77777777" w:rsidTr="0014328D">
        <w:tblPrEx>
          <w:tblW w:w="10731" w:type="dxa"/>
          <w:tblLayout w:type="fixed"/>
          <w:tblLook w:val="01E0"/>
        </w:tblPrEx>
        <w:tc>
          <w:tcPr>
            <w:tcW w:w="10731" w:type="dxa"/>
            <w:gridSpan w:val="10"/>
            <w:tcBorders>
              <w:top w:val="single" w:sz="2" w:space="0" w:color="auto"/>
              <w:left w:val="single" w:sz="12" w:space="0" w:color="auto"/>
              <w:bottom w:val="single" w:sz="12" w:space="0" w:color="auto"/>
              <w:right w:val="single" w:sz="12" w:space="0" w:color="auto"/>
            </w:tcBorders>
            <w:shd w:val="clear" w:color="auto" w:fill="auto"/>
          </w:tcPr>
          <w:p w:rsidR="00932B96" w:rsidRPr="00727FC6" w:rsidP="00932B96" w14:paraId="4772E802" w14:textId="77777777">
            <w:pPr>
              <w:spacing w:before="120" w:after="80"/>
              <w:ind w:left="0"/>
              <w:rPr>
                <w:rFonts w:ascii="Arial" w:hAnsi="Arial" w:cs="Arial"/>
                <w:b/>
                <w:sz w:val="18"/>
                <w:szCs w:val="18"/>
              </w:rPr>
            </w:pPr>
            <w:r w:rsidRPr="00727FC6">
              <w:rPr>
                <w:rFonts w:ascii="Arial" w:hAnsi="Arial" w:cs="Arial"/>
                <w:b/>
                <w:sz w:val="18"/>
                <w:szCs w:val="18"/>
              </w:rPr>
              <w:t>*19.  Is Application Subject to Review By State Under Executive Order 12372 Process?</w:t>
            </w:r>
          </w:p>
          <w:p w:rsidR="00932B96" w:rsidRPr="00727FC6" w:rsidP="00932B96" w14:paraId="1E3B5C96" w14:textId="77777777">
            <w:pPr>
              <w:spacing w:before="120" w:after="80"/>
              <w:ind w:left="0"/>
              <w:rPr>
                <w:rFonts w:ascii="Arial" w:hAnsi="Arial" w:cs="Arial"/>
                <w:sz w:val="18"/>
                <w:szCs w:val="18"/>
              </w:rPr>
            </w:pPr>
            <w:r w:rsidRPr="00727FC6">
              <w:rPr>
                <w:rFonts w:ascii="Arial" w:hAnsi="Arial" w:cs="Arial"/>
                <w:sz w:val="18"/>
                <w:szCs w:val="18"/>
              </w:rPr>
              <w:fldChar w:fldCharType="begin">
                <w:ffData>
                  <w:name w:val="Check31"/>
                  <w:enabled/>
                  <w:calcOnExit w:val="0"/>
                  <w:checkBox>
                    <w:sizeAuto/>
                    <w:default w:val="0"/>
                  </w:checkBox>
                </w:ffData>
              </w:fldChar>
            </w:r>
            <w:r w:rsidRPr="00727FC6">
              <w:rPr>
                <w:rFonts w:ascii="Arial" w:hAnsi="Arial" w:cs="Arial"/>
                <w:sz w:val="18"/>
                <w:szCs w:val="18"/>
              </w:rPr>
              <w:instrText xml:space="preserve"> FORMCHECKBOX </w:instrText>
            </w:r>
            <w:r w:rsidR="001A1D4D">
              <w:rPr>
                <w:rFonts w:ascii="Arial" w:hAnsi="Arial" w:cs="Arial"/>
                <w:sz w:val="18"/>
                <w:szCs w:val="18"/>
              </w:rPr>
              <w:fldChar w:fldCharType="separate"/>
            </w:r>
            <w:r w:rsidRPr="00727FC6">
              <w:rPr>
                <w:rFonts w:ascii="Arial" w:hAnsi="Arial" w:cs="Arial"/>
                <w:sz w:val="18"/>
                <w:szCs w:val="18"/>
              </w:rPr>
              <w:fldChar w:fldCharType="end"/>
            </w:r>
            <w:r w:rsidRPr="00727FC6">
              <w:rPr>
                <w:rFonts w:ascii="Arial" w:hAnsi="Arial" w:cs="Arial"/>
                <w:sz w:val="18"/>
                <w:szCs w:val="18"/>
              </w:rPr>
              <w:t xml:space="preserve">  a.  This application was made available to the state under the Executive Order 12372 Process for review on </w:t>
            </w:r>
            <w:r w:rsidRPr="00727FC6">
              <w:rPr>
                <w:rFonts w:ascii="Arial" w:hAnsi="Arial" w:cs="Arial"/>
                <w:sz w:val="18"/>
                <w:szCs w:val="18"/>
                <w:u w:val="single"/>
              </w:rPr>
              <w:fldChar w:fldCharType="begin">
                <w:ffData>
                  <w:name w:val="Text52"/>
                  <w:enabled/>
                  <w:calcOnExit w:val="0"/>
                  <w:textInput/>
                </w:ffData>
              </w:fldChar>
            </w:r>
            <w:r w:rsidRPr="00727FC6">
              <w:rPr>
                <w:rFonts w:ascii="Arial" w:hAnsi="Arial" w:cs="Arial"/>
                <w:sz w:val="18"/>
                <w:szCs w:val="18"/>
                <w:u w:val="single"/>
              </w:rPr>
              <w:instrText xml:space="preserve"> FORMTEXT </w:instrText>
            </w:r>
            <w:r w:rsidRPr="00727FC6">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sz w:val="18"/>
                <w:szCs w:val="18"/>
                <w:u w:val="single"/>
              </w:rPr>
              <w:fldChar w:fldCharType="end"/>
            </w:r>
          </w:p>
          <w:p w:rsidR="00932B96" w:rsidRPr="00727FC6" w:rsidP="00932B96" w14:paraId="665BA162" w14:textId="77777777">
            <w:pPr>
              <w:spacing w:before="120" w:after="80"/>
              <w:ind w:left="0"/>
              <w:rPr>
                <w:rFonts w:ascii="Arial" w:hAnsi="Arial" w:cs="Arial"/>
                <w:sz w:val="18"/>
                <w:szCs w:val="18"/>
              </w:rPr>
            </w:pPr>
            <w:r w:rsidRPr="00727FC6">
              <w:rPr>
                <w:rFonts w:ascii="Arial" w:hAnsi="Arial" w:cs="Arial"/>
                <w:sz w:val="18"/>
                <w:szCs w:val="18"/>
              </w:rPr>
              <w:fldChar w:fldCharType="begin">
                <w:ffData>
                  <w:name w:val="Check32"/>
                  <w:enabled/>
                  <w:calcOnExit w:val="0"/>
                  <w:checkBox>
                    <w:sizeAuto/>
                    <w:default w:val="0"/>
                  </w:checkBox>
                </w:ffData>
              </w:fldChar>
            </w:r>
            <w:r w:rsidRPr="00727FC6">
              <w:rPr>
                <w:rFonts w:ascii="Arial" w:hAnsi="Arial" w:cs="Arial"/>
                <w:sz w:val="18"/>
                <w:szCs w:val="18"/>
              </w:rPr>
              <w:instrText xml:space="preserve"> FORMCHECKBOX </w:instrText>
            </w:r>
            <w:r w:rsidR="001A1D4D">
              <w:rPr>
                <w:rFonts w:ascii="Arial" w:hAnsi="Arial" w:cs="Arial"/>
                <w:sz w:val="18"/>
                <w:szCs w:val="18"/>
              </w:rPr>
              <w:fldChar w:fldCharType="separate"/>
            </w:r>
            <w:r w:rsidRPr="00727FC6">
              <w:rPr>
                <w:rFonts w:ascii="Arial" w:hAnsi="Arial" w:cs="Arial"/>
                <w:sz w:val="18"/>
                <w:szCs w:val="18"/>
              </w:rPr>
              <w:fldChar w:fldCharType="end"/>
            </w:r>
            <w:r w:rsidRPr="00727FC6">
              <w:rPr>
                <w:rFonts w:ascii="Arial" w:hAnsi="Arial" w:cs="Arial"/>
                <w:sz w:val="18"/>
                <w:szCs w:val="18"/>
              </w:rPr>
              <w:t xml:space="preserve">  b. Program is subject to E.O. 12372 but has not been selected by the state for review.</w:t>
            </w:r>
          </w:p>
          <w:p w:rsidR="00932B96" w:rsidRPr="00727FC6" w:rsidP="00932B96" w14:paraId="644B23F6" w14:textId="77777777">
            <w:pPr>
              <w:spacing w:before="120" w:after="80"/>
              <w:ind w:left="0"/>
              <w:rPr>
                <w:rFonts w:ascii="Arial" w:hAnsi="Arial" w:cs="Arial"/>
                <w:sz w:val="18"/>
                <w:szCs w:val="18"/>
              </w:rPr>
            </w:pPr>
            <w:r w:rsidRPr="00727FC6">
              <w:rPr>
                <w:rFonts w:ascii="Arial" w:hAnsi="Arial" w:cs="Arial"/>
                <w:sz w:val="18"/>
                <w:szCs w:val="18"/>
              </w:rPr>
              <w:fldChar w:fldCharType="begin">
                <w:ffData>
                  <w:name w:val="Check33"/>
                  <w:enabled/>
                  <w:calcOnExit w:val="0"/>
                  <w:checkBox>
                    <w:sizeAuto/>
                    <w:default w:val="0"/>
                  </w:checkBox>
                </w:ffData>
              </w:fldChar>
            </w:r>
            <w:r w:rsidRPr="00727FC6">
              <w:rPr>
                <w:rFonts w:ascii="Arial" w:hAnsi="Arial" w:cs="Arial"/>
                <w:sz w:val="18"/>
                <w:szCs w:val="18"/>
              </w:rPr>
              <w:instrText xml:space="preserve"> FORMCHECKBOX </w:instrText>
            </w:r>
            <w:r w:rsidR="001A1D4D">
              <w:rPr>
                <w:rFonts w:ascii="Arial" w:hAnsi="Arial" w:cs="Arial"/>
                <w:sz w:val="18"/>
                <w:szCs w:val="18"/>
              </w:rPr>
              <w:fldChar w:fldCharType="separate"/>
            </w:r>
            <w:r w:rsidRPr="00727FC6">
              <w:rPr>
                <w:rFonts w:ascii="Arial" w:hAnsi="Arial" w:cs="Arial"/>
                <w:sz w:val="18"/>
                <w:szCs w:val="18"/>
              </w:rPr>
              <w:fldChar w:fldCharType="end"/>
            </w:r>
            <w:r w:rsidRPr="00727FC6">
              <w:rPr>
                <w:rFonts w:ascii="Arial" w:hAnsi="Arial" w:cs="Arial"/>
                <w:sz w:val="18"/>
                <w:szCs w:val="18"/>
              </w:rPr>
              <w:t xml:space="preserve">  c.  Program is not covered by E. O. 12372</w:t>
            </w:r>
          </w:p>
        </w:tc>
      </w:tr>
      <w:tr w14:paraId="03577F57" w14:textId="77777777" w:rsidTr="0014328D">
        <w:tblPrEx>
          <w:tblW w:w="10731" w:type="dxa"/>
          <w:tblLayout w:type="fixed"/>
          <w:tblLook w:val="01E0"/>
        </w:tblPrEx>
        <w:tc>
          <w:tcPr>
            <w:tcW w:w="10731" w:type="dxa"/>
            <w:gridSpan w:val="10"/>
            <w:tcBorders>
              <w:top w:val="single" w:sz="12" w:space="0" w:color="auto"/>
              <w:left w:val="single" w:sz="12" w:space="0" w:color="auto"/>
              <w:bottom w:val="single" w:sz="12" w:space="0" w:color="auto"/>
              <w:right w:val="single" w:sz="12" w:space="0" w:color="auto"/>
            </w:tcBorders>
            <w:shd w:val="clear" w:color="auto" w:fill="auto"/>
          </w:tcPr>
          <w:p w:rsidR="00932B96" w:rsidRPr="00727FC6" w:rsidP="00932B96" w14:paraId="342C0185" w14:textId="77777777">
            <w:pPr>
              <w:spacing w:before="120" w:after="80"/>
              <w:ind w:left="0"/>
              <w:rPr>
                <w:rFonts w:ascii="Arial" w:hAnsi="Arial" w:cs="Arial"/>
                <w:b/>
                <w:sz w:val="18"/>
                <w:szCs w:val="18"/>
              </w:rPr>
            </w:pPr>
            <w:r w:rsidRPr="00727FC6">
              <w:rPr>
                <w:rFonts w:ascii="Arial" w:hAnsi="Arial" w:cs="Arial"/>
                <w:b/>
                <w:sz w:val="18"/>
                <w:szCs w:val="18"/>
              </w:rPr>
              <w:t>*20.  Is the Applicant Delinquent On Any Federal Debt?  (If “Yes”, provide explanation.)</w:t>
            </w:r>
          </w:p>
          <w:p w:rsidR="00932B96" w:rsidRPr="00727FC6" w:rsidP="00932B96" w14:paraId="174313B3" w14:textId="77777777">
            <w:pPr>
              <w:spacing w:before="120" w:after="80"/>
              <w:ind w:left="0"/>
              <w:rPr>
                <w:rFonts w:ascii="Arial" w:hAnsi="Arial" w:cs="Arial"/>
                <w:sz w:val="18"/>
                <w:szCs w:val="18"/>
              </w:rPr>
            </w:pPr>
            <w:r w:rsidRPr="00727FC6">
              <w:rPr>
                <w:rFonts w:ascii="Arial" w:hAnsi="Arial" w:cs="Arial"/>
                <w:sz w:val="18"/>
                <w:szCs w:val="18"/>
              </w:rPr>
              <w:fldChar w:fldCharType="begin">
                <w:ffData>
                  <w:name w:val="Check34"/>
                  <w:enabled/>
                  <w:calcOnExit w:val="0"/>
                  <w:checkBox>
                    <w:sizeAuto/>
                    <w:default w:val="0"/>
                  </w:checkBox>
                </w:ffData>
              </w:fldChar>
            </w:r>
            <w:r w:rsidRPr="00727FC6">
              <w:rPr>
                <w:rFonts w:ascii="Arial" w:hAnsi="Arial" w:cs="Arial"/>
                <w:sz w:val="18"/>
                <w:szCs w:val="18"/>
              </w:rPr>
              <w:instrText xml:space="preserve"> FORMCHECKBOX </w:instrText>
            </w:r>
            <w:r w:rsidR="001A1D4D">
              <w:rPr>
                <w:rFonts w:ascii="Arial" w:hAnsi="Arial" w:cs="Arial"/>
                <w:sz w:val="18"/>
                <w:szCs w:val="18"/>
              </w:rPr>
              <w:fldChar w:fldCharType="separate"/>
            </w:r>
            <w:r w:rsidRPr="00727FC6">
              <w:rPr>
                <w:rFonts w:ascii="Arial" w:hAnsi="Arial" w:cs="Arial"/>
                <w:sz w:val="18"/>
                <w:szCs w:val="18"/>
              </w:rPr>
              <w:fldChar w:fldCharType="end"/>
            </w:r>
            <w:r w:rsidRPr="00727FC6">
              <w:rPr>
                <w:rFonts w:ascii="Arial" w:hAnsi="Arial" w:cs="Arial"/>
                <w:sz w:val="18"/>
                <w:szCs w:val="18"/>
              </w:rPr>
              <w:t xml:space="preserve">  Yes</w:t>
            </w:r>
            <w:r w:rsidRPr="00727FC6">
              <w:rPr>
                <w:rFonts w:ascii="Arial" w:hAnsi="Arial" w:cs="Arial"/>
                <w:sz w:val="18"/>
                <w:szCs w:val="18"/>
              </w:rPr>
              <w:tab/>
            </w:r>
            <w:r w:rsidRPr="00727FC6">
              <w:rPr>
                <w:rFonts w:ascii="Arial" w:hAnsi="Arial" w:cs="Arial"/>
                <w:sz w:val="18"/>
                <w:szCs w:val="18"/>
              </w:rPr>
              <w:tab/>
            </w:r>
            <w:r w:rsidRPr="00727FC6">
              <w:rPr>
                <w:rFonts w:ascii="Arial" w:hAnsi="Arial" w:cs="Arial"/>
                <w:sz w:val="18"/>
                <w:szCs w:val="18"/>
              </w:rPr>
              <w:fldChar w:fldCharType="begin">
                <w:ffData>
                  <w:name w:val="Check35"/>
                  <w:enabled/>
                  <w:calcOnExit w:val="0"/>
                  <w:checkBox>
                    <w:sizeAuto/>
                    <w:default w:val="0"/>
                  </w:checkBox>
                </w:ffData>
              </w:fldChar>
            </w:r>
            <w:r w:rsidRPr="00727FC6">
              <w:rPr>
                <w:rFonts w:ascii="Arial" w:hAnsi="Arial" w:cs="Arial"/>
                <w:sz w:val="18"/>
                <w:szCs w:val="18"/>
              </w:rPr>
              <w:instrText xml:space="preserve"> FORMCHECKBOX </w:instrText>
            </w:r>
            <w:r w:rsidR="001A1D4D">
              <w:rPr>
                <w:rFonts w:ascii="Arial" w:hAnsi="Arial" w:cs="Arial"/>
                <w:sz w:val="18"/>
                <w:szCs w:val="18"/>
              </w:rPr>
              <w:fldChar w:fldCharType="separate"/>
            </w:r>
            <w:r w:rsidRPr="00727FC6">
              <w:rPr>
                <w:rFonts w:ascii="Arial" w:hAnsi="Arial" w:cs="Arial"/>
                <w:sz w:val="18"/>
                <w:szCs w:val="18"/>
              </w:rPr>
              <w:fldChar w:fldCharType="end"/>
            </w:r>
            <w:r w:rsidRPr="00727FC6">
              <w:rPr>
                <w:rFonts w:ascii="Arial" w:hAnsi="Arial" w:cs="Arial"/>
                <w:sz w:val="18"/>
                <w:szCs w:val="18"/>
              </w:rPr>
              <w:t xml:space="preserve">  No</w:t>
            </w:r>
            <w:r w:rsidRPr="00727FC6">
              <w:rPr>
                <w:rFonts w:ascii="Arial" w:hAnsi="Arial" w:cs="Arial"/>
                <w:sz w:val="18"/>
                <w:szCs w:val="18"/>
              </w:rPr>
              <w:tab/>
            </w:r>
          </w:p>
        </w:tc>
      </w:tr>
      <w:tr w14:paraId="39EBD5D6" w14:textId="77777777" w:rsidTr="0014328D">
        <w:tblPrEx>
          <w:tblW w:w="10731" w:type="dxa"/>
          <w:tblLayout w:type="fixed"/>
          <w:tblLook w:val="01E0"/>
        </w:tblPrEx>
        <w:tc>
          <w:tcPr>
            <w:tcW w:w="10731" w:type="dxa"/>
            <w:gridSpan w:val="10"/>
            <w:tcBorders>
              <w:top w:val="single" w:sz="12" w:space="0" w:color="auto"/>
              <w:left w:val="single" w:sz="12" w:space="0" w:color="auto"/>
              <w:bottom w:val="single" w:sz="12" w:space="0" w:color="auto"/>
              <w:right w:val="single" w:sz="12" w:space="0" w:color="auto"/>
            </w:tcBorders>
            <w:shd w:val="clear" w:color="auto" w:fill="auto"/>
          </w:tcPr>
          <w:p w:rsidR="00932B96" w:rsidRPr="00727FC6" w:rsidP="00932B96" w14:paraId="4EBCE0C1" w14:textId="36626E8F">
            <w:pPr>
              <w:spacing w:before="120" w:after="80"/>
              <w:ind w:left="0"/>
              <w:rPr>
                <w:rFonts w:ascii="Arial" w:hAnsi="Arial" w:cs="Arial"/>
                <w:sz w:val="18"/>
                <w:szCs w:val="18"/>
              </w:rPr>
            </w:pPr>
            <w:r w:rsidRPr="00727FC6">
              <w:rPr>
                <w:rFonts w:ascii="Arial" w:hAnsi="Arial" w:cs="Arial"/>
                <w:sz w:val="18"/>
                <w:szCs w:val="18"/>
              </w:rPr>
              <w:t>21. *By signing this application, I certify (1) to the statements contained in the list of certifications** and (2) that the statements herein are true, complete and accurate to the best of my knowledge.  I also provide the required assurances** and agree to comply with any resulting terms if I accept an award.  I am aware that any false, fictitious, or fraudulent statements or claims may subject me to criminal, civil, or administrative penalties.  (U. S. Code, Title 18, Section 1001)</w:t>
            </w:r>
          </w:p>
          <w:p w:rsidR="00932B96" w:rsidRPr="00727FC6" w:rsidP="00932B96" w14:paraId="3F073623" w14:textId="77777777">
            <w:pPr>
              <w:spacing w:before="120" w:after="80"/>
              <w:ind w:left="0"/>
              <w:rPr>
                <w:rFonts w:ascii="Arial" w:hAnsi="Arial" w:cs="Arial"/>
                <w:sz w:val="18"/>
                <w:szCs w:val="18"/>
              </w:rPr>
            </w:pPr>
            <w:r w:rsidRPr="00727FC6">
              <w:rPr>
                <w:rFonts w:ascii="Arial" w:hAnsi="Arial" w:cs="Arial"/>
                <w:sz w:val="18"/>
                <w:szCs w:val="18"/>
              </w:rPr>
              <w:fldChar w:fldCharType="begin">
                <w:ffData>
                  <w:name w:val="Check36"/>
                  <w:enabled/>
                  <w:calcOnExit w:val="0"/>
                  <w:checkBox>
                    <w:sizeAuto/>
                    <w:default w:val="0"/>
                  </w:checkBox>
                </w:ffData>
              </w:fldChar>
            </w:r>
            <w:r w:rsidRPr="00727FC6">
              <w:rPr>
                <w:rFonts w:ascii="Arial" w:hAnsi="Arial" w:cs="Arial"/>
                <w:sz w:val="18"/>
                <w:szCs w:val="18"/>
              </w:rPr>
              <w:instrText xml:space="preserve"> FORMCHECKBOX </w:instrText>
            </w:r>
            <w:r w:rsidR="001A1D4D">
              <w:rPr>
                <w:rFonts w:ascii="Arial" w:hAnsi="Arial" w:cs="Arial"/>
                <w:sz w:val="18"/>
                <w:szCs w:val="18"/>
              </w:rPr>
              <w:fldChar w:fldCharType="separate"/>
            </w:r>
            <w:r w:rsidRPr="00727FC6">
              <w:rPr>
                <w:rFonts w:ascii="Arial" w:hAnsi="Arial" w:cs="Arial"/>
                <w:sz w:val="18"/>
                <w:szCs w:val="18"/>
              </w:rPr>
              <w:fldChar w:fldCharType="end"/>
            </w:r>
            <w:r w:rsidRPr="00727FC6">
              <w:rPr>
                <w:rFonts w:ascii="Arial" w:hAnsi="Arial" w:cs="Arial"/>
                <w:sz w:val="18"/>
                <w:szCs w:val="18"/>
              </w:rPr>
              <w:t xml:space="preserve">  ** I AGREE</w:t>
            </w:r>
          </w:p>
          <w:p w:rsidR="00932B96" w:rsidRPr="00727FC6" w:rsidP="00932B96" w14:paraId="12B4B762" w14:textId="77777777">
            <w:pPr>
              <w:spacing w:before="120" w:after="80"/>
              <w:ind w:left="0"/>
              <w:rPr>
                <w:rFonts w:ascii="Arial" w:hAnsi="Arial" w:cs="Arial"/>
                <w:sz w:val="18"/>
                <w:szCs w:val="18"/>
              </w:rPr>
            </w:pPr>
            <w:r w:rsidRPr="00727FC6">
              <w:rPr>
                <w:rFonts w:ascii="Arial" w:hAnsi="Arial" w:cs="Arial"/>
                <w:sz w:val="18"/>
                <w:szCs w:val="18"/>
              </w:rPr>
              <w:t>** The list of certifications and assurances, or an internet site where you may obtain this list, is contained in the announcement or agency specific instructions</w:t>
            </w:r>
          </w:p>
        </w:tc>
      </w:tr>
      <w:tr w14:paraId="25A52E9B" w14:textId="77777777" w:rsidTr="0014328D">
        <w:tblPrEx>
          <w:tblW w:w="10731" w:type="dxa"/>
          <w:tblLayout w:type="fixed"/>
          <w:tblLook w:val="01E0"/>
        </w:tblPrEx>
        <w:tc>
          <w:tcPr>
            <w:tcW w:w="10731" w:type="dxa"/>
            <w:gridSpan w:val="10"/>
            <w:tcBorders>
              <w:top w:val="single" w:sz="12" w:space="0" w:color="auto"/>
              <w:left w:val="single" w:sz="12" w:space="0" w:color="auto"/>
              <w:bottom w:val="single" w:sz="12" w:space="0" w:color="auto"/>
              <w:right w:val="single" w:sz="12" w:space="0" w:color="auto"/>
            </w:tcBorders>
            <w:shd w:val="clear" w:color="auto" w:fill="auto"/>
          </w:tcPr>
          <w:p w:rsidR="00932B96" w:rsidRPr="00727FC6" w:rsidP="00932B96" w14:paraId="2777452A" w14:textId="77777777">
            <w:pPr>
              <w:spacing w:before="120" w:after="80"/>
              <w:ind w:left="0"/>
              <w:rPr>
                <w:rFonts w:ascii="Arial" w:hAnsi="Arial" w:cs="Arial"/>
                <w:b/>
                <w:sz w:val="18"/>
                <w:szCs w:val="18"/>
              </w:rPr>
            </w:pPr>
            <w:r w:rsidRPr="00727FC6">
              <w:rPr>
                <w:rFonts w:ascii="Arial" w:hAnsi="Arial" w:cs="Arial"/>
                <w:b/>
                <w:sz w:val="18"/>
                <w:szCs w:val="18"/>
              </w:rPr>
              <w:t>Authorized Representative:</w:t>
            </w:r>
          </w:p>
        </w:tc>
      </w:tr>
      <w:tr w14:paraId="61154381" w14:textId="77777777" w:rsidTr="0014328D">
        <w:tblPrEx>
          <w:tblW w:w="10731" w:type="dxa"/>
          <w:tblLayout w:type="fixed"/>
          <w:tblLook w:val="01E0"/>
        </w:tblPrEx>
        <w:tc>
          <w:tcPr>
            <w:tcW w:w="10731" w:type="dxa"/>
            <w:gridSpan w:val="10"/>
            <w:tcBorders>
              <w:top w:val="single" w:sz="12" w:space="0" w:color="auto"/>
              <w:left w:val="single" w:sz="12" w:space="0" w:color="auto"/>
              <w:bottom w:val="single" w:sz="12" w:space="0" w:color="auto"/>
              <w:right w:val="single" w:sz="12" w:space="0" w:color="auto"/>
            </w:tcBorders>
            <w:shd w:val="clear" w:color="auto" w:fill="auto"/>
          </w:tcPr>
          <w:p w:rsidR="00932B96" w:rsidRPr="00727FC6" w:rsidP="00932B96" w14:paraId="4CF9BBB0" w14:textId="77777777">
            <w:pPr>
              <w:spacing w:before="120" w:after="80"/>
              <w:ind w:left="0"/>
              <w:rPr>
                <w:rFonts w:ascii="Arial" w:hAnsi="Arial" w:cs="Arial"/>
                <w:sz w:val="18"/>
                <w:szCs w:val="18"/>
              </w:rPr>
            </w:pPr>
            <w:r w:rsidRPr="00727FC6">
              <w:rPr>
                <w:rFonts w:ascii="Arial" w:hAnsi="Arial" w:cs="Arial"/>
                <w:sz w:val="18"/>
                <w:szCs w:val="18"/>
              </w:rPr>
              <w:t>Prefix:</w:t>
            </w:r>
            <w:r w:rsidRPr="00727FC6">
              <w:rPr>
                <w:rFonts w:ascii="Arial" w:hAnsi="Arial" w:cs="Arial"/>
                <w:sz w:val="18"/>
                <w:szCs w:val="18"/>
              </w:rPr>
              <w:tab/>
            </w:r>
            <w:r w:rsidRPr="00727FC6">
              <w:rPr>
                <w:rFonts w:ascii="Arial" w:hAnsi="Arial" w:cs="Arial"/>
                <w:sz w:val="18"/>
                <w:szCs w:val="18"/>
                <w:u w:val="single"/>
              </w:rPr>
              <w:fldChar w:fldCharType="begin">
                <w:ffData>
                  <w:name w:val="Text54"/>
                  <w:enabled/>
                  <w:calcOnExit w:val="0"/>
                  <w:textInput/>
                </w:ffData>
              </w:fldChar>
            </w:r>
            <w:r w:rsidRPr="00727FC6">
              <w:rPr>
                <w:rFonts w:ascii="Arial" w:hAnsi="Arial" w:cs="Arial"/>
                <w:sz w:val="18"/>
                <w:szCs w:val="18"/>
                <w:u w:val="single"/>
              </w:rPr>
              <w:instrText xml:space="preserve"> FORMTEXT </w:instrText>
            </w:r>
            <w:r w:rsidRPr="00727FC6">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rPr>
              <w:tab/>
              <w:t xml:space="preserve">*First Name:  </w:t>
            </w:r>
            <w:r w:rsidRPr="00727FC6">
              <w:rPr>
                <w:rFonts w:ascii="Arial" w:hAnsi="Arial" w:cs="Arial"/>
                <w:sz w:val="18"/>
                <w:szCs w:val="18"/>
                <w:u w:val="single"/>
              </w:rPr>
              <w:fldChar w:fldCharType="begin">
                <w:ffData>
                  <w:name w:val="Text55"/>
                  <w:enabled/>
                  <w:calcOnExit w:val="0"/>
                  <w:textInput/>
                </w:ffData>
              </w:fldChar>
            </w:r>
            <w:r w:rsidRPr="00727FC6">
              <w:rPr>
                <w:rFonts w:ascii="Arial" w:hAnsi="Arial" w:cs="Arial"/>
                <w:sz w:val="18"/>
                <w:szCs w:val="18"/>
                <w:u w:val="single"/>
              </w:rPr>
              <w:instrText xml:space="preserve"> FORMTEXT </w:instrText>
            </w:r>
            <w:r w:rsidRPr="00727FC6">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u w:val="single"/>
              </w:rPr>
              <w:tab/>
              <w:t xml:space="preserve">                  </w:t>
            </w:r>
          </w:p>
          <w:p w:rsidR="00932B96" w:rsidRPr="00727FC6" w:rsidP="00932B96" w14:paraId="23A21E70" w14:textId="77777777">
            <w:pPr>
              <w:spacing w:before="120" w:after="80"/>
              <w:ind w:left="0"/>
              <w:rPr>
                <w:rFonts w:ascii="Arial" w:hAnsi="Arial" w:cs="Arial"/>
                <w:sz w:val="18"/>
                <w:szCs w:val="18"/>
              </w:rPr>
            </w:pPr>
            <w:r w:rsidRPr="00727FC6">
              <w:rPr>
                <w:rFonts w:ascii="Arial" w:hAnsi="Arial" w:cs="Arial"/>
                <w:sz w:val="18"/>
                <w:szCs w:val="18"/>
              </w:rPr>
              <w:t>Middle Name:</w:t>
            </w:r>
            <w:r w:rsidRPr="00727FC6">
              <w:rPr>
                <w:rFonts w:ascii="Arial" w:hAnsi="Arial" w:cs="Arial"/>
                <w:sz w:val="18"/>
                <w:szCs w:val="18"/>
              </w:rPr>
              <w:tab/>
            </w:r>
            <w:r w:rsidRPr="00727FC6">
              <w:rPr>
                <w:rFonts w:ascii="Arial" w:hAnsi="Arial" w:cs="Arial"/>
                <w:sz w:val="18"/>
                <w:szCs w:val="18"/>
                <w:u w:val="single"/>
              </w:rPr>
              <w:fldChar w:fldCharType="begin">
                <w:ffData>
                  <w:name w:val="Text56"/>
                  <w:enabled/>
                  <w:calcOnExit w:val="0"/>
                  <w:textInput/>
                </w:ffData>
              </w:fldChar>
            </w:r>
            <w:r w:rsidRPr="00727FC6">
              <w:rPr>
                <w:rFonts w:ascii="Arial" w:hAnsi="Arial" w:cs="Arial"/>
                <w:sz w:val="18"/>
                <w:szCs w:val="18"/>
                <w:u w:val="single"/>
              </w:rPr>
              <w:instrText xml:space="preserve"> FORMTEXT </w:instrText>
            </w:r>
            <w:r w:rsidRPr="00727FC6">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u w:val="single"/>
              </w:rPr>
              <w:tab/>
            </w:r>
          </w:p>
          <w:p w:rsidR="00932B96" w:rsidRPr="00727FC6" w:rsidP="00932B96" w14:paraId="1D767DD0" w14:textId="77777777">
            <w:pPr>
              <w:spacing w:before="120" w:after="80"/>
              <w:ind w:left="0"/>
              <w:rPr>
                <w:rFonts w:ascii="Arial" w:hAnsi="Arial" w:cs="Arial"/>
                <w:sz w:val="18"/>
                <w:szCs w:val="18"/>
              </w:rPr>
            </w:pPr>
            <w:r w:rsidRPr="00727FC6">
              <w:rPr>
                <w:rFonts w:ascii="Arial" w:hAnsi="Arial" w:cs="Arial"/>
                <w:sz w:val="18"/>
                <w:szCs w:val="18"/>
              </w:rPr>
              <w:t>*Last Name:</w:t>
            </w:r>
            <w:r w:rsidRPr="00727FC6">
              <w:rPr>
                <w:rFonts w:ascii="Arial" w:hAnsi="Arial" w:cs="Arial"/>
                <w:sz w:val="18"/>
                <w:szCs w:val="18"/>
              </w:rPr>
              <w:tab/>
            </w:r>
            <w:r w:rsidRPr="00727FC6">
              <w:rPr>
                <w:rFonts w:ascii="Arial" w:hAnsi="Arial" w:cs="Arial"/>
                <w:sz w:val="18"/>
                <w:szCs w:val="18"/>
                <w:u w:val="single"/>
              </w:rPr>
              <w:fldChar w:fldCharType="begin">
                <w:ffData>
                  <w:name w:val="Text57"/>
                  <w:enabled/>
                  <w:calcOnExit w:val="0"/>
                  <w:textInput/>
                </w:ffData>
              </w:fldChar>
            </w:r>
            <w:r w:rsidRPr="00727FC6">
              <w:rPr>
                <w:rFonts w:ascii="Arial" w:hAnsi="Arial" w:cs="Arial"/>
                <w:sz w:val="18"/>
                <w:szCs w:val="18"/>
                <w:u w:val="single"/>
              </w:rPr>
              <w:instrText xml:space="preserve"> FORMTEXT </w:instrText>
            </w:r>
            <w:r w:rsidRPr="00727FC6">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u w:val="single"/>
              </w:rPr>
              <w:tab/>
            </w:r>
          </w:p>
          <w:p w:rsidR="00932B96" w:rsidRPr="00727FC6" w:rsidP="00932B96" w14:paraId="65C56735" w14:textId="77777777">
            <w:pPr>
              <w:spacing w:before="120" w:after="80"/>
              <w:ind w:left="0"/>
              <w:rPr>
                <w:rFonts w:ascii="Arial" w:hAnsi="Arial" w:cs="Arial"/>
                <w:sz w:val="18"/>
                <w:szCs w:val="18"/>
              </w:rPr>
            </w:pPr>
            <w:r w:rsidRPr="00727FC6">
              <w:rPr>
                <w:rFonts w:ascii="Arial" w:hAnsi="Arial" w:cs="Arial"/>
                <w:sz w:val="18"/>
                <w:szCs w:val="18"/>
              </w:rPr>
              <w:t>Suffix:</w:t>
            </w:r>
            <w:r w:rsidRPr="00727FC6">
              <w:rPr>
                <w:rFonts w:ascii="Arial" w:hAnsi="Arial" w:cs="Arial"/>
                <w:sz w:val="18"/>
                <w:szCs w:val="18"/>
              </w:rPr>
              <w:tab/>
            </w:r>
            <w:r w:rsidRPr="00727FC6">
              <w:rPr>
                <w:rFonts w:ascii="Arial" w:hAnsi="Arial" w:cs="Arial"/>
                <w:sz w:val="18"/>
                <w:szCs w:val="18"/>
                <w:u w:val="single"/>
              </w:rPr>
              <w:fldChar w:fldCharType="begin">
                <w:ffData>
                  <w:name w:val="Text58"/>
                  <w:enabled/>
                  <w:calcOnExit w:val="0"/>
                  <w:textInput/>
                </w:ffData>
              </w:fldChar>
            </w:r>
            <w:r w:rsidRPr="00727FC6">
              <w:rPr>
                <w:rFonts w:ascii="Arial" w:hAnsi="Arial" w:cs="Arial"/>
                <w:sz w:val="18"/>
                <w:szCs w:val="18"/>
                <w:u w:val="single"/>
              </w:rPr>
              <w:instrText xml:space="preserve"> FORMTEXT </w:instrText>
            </w:r>
            <w:r w:rsidRPr="00727FC6">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u w:val="single"/>
              </w:rPr>
              <w:tab/>
            </w:r>
          </w:p>
        </w:tc>
      </w:tr>
      <w:tr w14:paraId="278FC826" w14:textId="77777777" w:rsidTr="0014328D">
        <w:tblPrEx>
          <w:tblW w:w="10731" w:type="dxa"/>
          <w:tblLayout w:type="fixed"/>
          <w:tblLook w:val="01E0"/>
        </w:tblPrEx>
        <w:tc>
          <w:tcPr>
            <w:tcW w:w="10731" w:type="dxa"/>
            <w:gridSpan w:val="10"/>
            <w:tcBorders>
              <w:top w:val="single" w:sz="12" w:space="0" w:color="auto"/>
              <w:left w:val="single" w:sz="12" w:space="0" w:color="auto"/>
              <w:bottom w:val="single" w:sz="12" w:space="0" w:color="auto"/>
              <w:right w:val="single" w:sz="12" w:space="0" w:color="auto"/>
            </w:tcBorders>
            <w:shd w:val="clear" w:color="auto" w:fill="auto"/>
          </w:tcPr>
          <w:p w:rsidR="00932B96" w:rsidRPr="00727FC6" w:rsidP="00932B96" w14:paraId="07CB913F" w14:textId="77777777">
            <w:pPr>
              <w:spacing w:before="120" w:after="80"/>
              <w:ind w:left="0"/>
              <w:rPr>
                <w:rFonts w:ascii="Arial" w:hAnsi="Arial" w:cs="Arial"/>
                <w:sz w:val="18"/>
                <w:szCs w:val="18"/>
              </w:rPr>
            </w:pPr>
            <w:r w:rsidRPr="00727FC6">
              <w:rPr>
                <w:rFonts w:ascii="Arial" w:hAnsi="Arial" w:cs="Arial"/>
                <w:sz w:val="18"/>
                <w:szCs w:val="18"/>
              </w:rPr>
              <w:t xml:space="preserve">*Title:  </w:t>
            </w:r>
            <w:r w:rsidRPr="00727FC6">
              <w:rPr>
                <w:rFonts w:ascii="Arial" w:hAnsi="Arial" w:cs="Arial"/>
                <w:sz w:val="18"/>
                <w:szCs w:val="18"/>
              </w:rPr>
              <w:fldChar w:fldCharType="begin">
                <w:ffData>
                  <w:name w:val="Text59"/>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r w:rsidRPr="00727FC6">
              <w:rPr>
                <w:rFonts w:ascii="Arial" w:hAnsi="Arial" w:cs="Arial"/>
                <w:sz w:val="18"/>
                <w:szCs w:val="18"/>
              </w:rPr>
              <w:tab/>
            </w:r>
            <w:r w:rsidRPr="00727FC6">
              <w:rPr>
                <w:rFonts w:ascii="Arial" w:hAnsi="Arial" w:cs="Arial"/>
                <w:sz w:val="18"/>
                <w:szCs w:val="18"/>
              </w:rPr>
              <w:tab/>
            </w:r>
          </w:p>
        </w:tc>
      </w:tr>
      <w:tr w14:paraId="4D89717A" w14:textId="77777777" w:rsidTr="0014328D">
        <w:tblPrEx>
          <w:tblW w:w="10731" w:type="dxa"/>
          <w:tblLayout w:type="fixed"/>
          <w:tblLook w:val="01E0"/>
        </w:tblPrEx>
        <w:tc>
          <w:tcPr>
            <w:tcW w:w="6045" w:type="dxa"/>
            <w:gridSpan w:val="8"/>
            <w:tcBorders>
              <w:top w:val="single" w:sz="12" w:space="0" w:color="auto"/>
              <w:left w:val="single" w:sz="12" w:space="0" w:color="auto"/>
              <w:bottom w:val="single" w:sz="12" w:space="0" w:color="auto"/>
              <w:right w:val="single" w:sz="12" w:space="0" w:color="auto"/>
            </w:tcBorders>
            <w:shd w:val="clear" w:color="auto" w:fill="auto"/>
          </w:tcPr>
          <w:p w:rsidR="00932B96" w:rsidRPr="00727FC6" w:rsidP="00932B96" w14:paraId="51FE1E5D" w14:textId="77777777">
            <w:pPr>
              <w:spacing w:before="120" w:after="80"/>
              <w:ind w:left="0"/>
              <w:rPr>
                <w:rFonts w:ascii="Arial" w:hAnsi="Arial" w:cs="Arial"/>
                <w:sz w:val="18"/>
                <w:szCs w:val="18"/>
              </w:rPr>
            </w:pPr>
            <w:r w:rsidRPr="00727FC6">
              <w:rPr>
                <w:rFonts w:ascii="Arial" w:hAnsi="Arial" w:cs="Arial"/>
                <w:sz w:val="18"/>
                <w:szCs w:val="18"/>
              </w:rPr>
              <w:t xml:space="preserve">*Telephone Number:  </w:t>
            </w:r>
            <w:r w:rsidRPr="00727FC6">
              <w:rPr>
                <w:rFonts w:ascii="Arial" w:hAnsi="Arial" w:cs="Arial"/>
                <w:sz w:val="18"/>
                <w:szCs w:val="18"/>
              </w:rPr>
              <w:fldChar w:fldCharType="begin">
                <w:ffData>
                  <w:name w:val="Text60"/>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p>
        </w:tc>
        <w:tc>
          <w:tcPr>
            <w:tcW w:w="4686" w:type="dxa"/>
            <w:gridSpan w:val="2"/>
            <w:tcBorders>
              <w:top w:val="single" w:sz="12" w:space="0" w:color="auto"/>
              <w:left w:val="single" w:sz="12" w:space="0" w:color="auto"/>
              <w:bottom w:val="single" w:sz="12" w:space="0" w:color="auto"/>
              <w:right w:val="single" w:sz="12" w:space="0" w:color="auto"/>
            </w:tcBorders>
            <w:shd w:val="clear" w:color="auto" w:fill="auto"/>
          </w:tcPr>
          <w:p w:rsidR="00932B96" w:rsidRPr="00727FC6" w:rsidP="00932B96" w14:paraId="1CDFB758" w14:textId="77777777">
            <w:pPr>
              <w:spacing w:before="120" w:after="80"/>
              <w:ind w:left="0"/>
              <w:rPr>
                <w:rFonts w:ascii="Arial" w:hAnsi="Arial" w:cs="Arial"/>
                <w:sz w:val="18"/>
                <w:szCs w:val="18"/>
              </w:rPr>
            </w:pPr>
            <w:r w:rsidRPr="00727FC6">
              <w:rPr>
                <w:rFonts w:ascii="Arial" w:hAnsi="Arial" w:cs="Arial"/>
                <w:sz w:val="18"/>
                <w:szCs w:val="18"/>
              </w:rPr>
              <w:t xml:space="preserve">Fax Number:  </w:t>
            </w:r>
            <w:r w:rsidRPr="00727FC6">
              <w:rPr>
                <w:rFonts w:ascii="Arial" w:hAnsi="Arial" w:cs="Arial"/>
                <w:sz w:val="18"/>
                <w:szCs w:val="18"/>
              </w:rPr>
              <w:fldChar w:fldCharType="begin">
                <w:ffData>
                  <w:name w:val="Text61"/>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r w:rsidRPr="00727FC6">
              <w:rPr>
                <w:rFonts w:ascii="Arial" w:hAnsi="Arial" w:cs="Arial"/>
                <w:sz w:val="18"/>
                <w:szCs w:val="18"/>
              </w:rPr>
              <w:tab/>
            </w:r>
            <w:r w:rsidRPr="00727FC6">
              <w:rPr>
                <w:rFonts w:ascii="Arial" w:hAnsi="Arial" w:cs="Arial"/>
                <w:sz w:val="18"/>
                <w:szCs w:val="18"/>
              </w:rPr>
              <w:tab/>
            </w:r>
          </w:p>
        </w:tc>
      </w:tr>
      <w:tr w14:paraId="3C54EE9C" w14:textId="77777777" w:rsidTr="0014328D">
        <w:tblPrEx>
          <w:tblW w:w="10731" w:type="dxa"/>
          <w:tblLayout w:type="fixed"/>
          <w:tblLook w:val="01E0"/>
        </w:tblPrEx>
        <w:tc>
          <w:tcPr>
            <w:tcW w:w="10731" w:type="dxa"/>
            <w:gridSpan w:val="10"/>
            <w:tcBorders>
              <w:top w:val="single" w:sz="12" w:space="0" w:color="auto"/>
              <w:left w:val="single" w:sz="12" w:space="0" w:color="auto"/>
              <w:bottom w:val="single" w:sz="12" w:space="0" w:color="auto"/>
              <w:right w:val="single" w:sz="12" w:space="0" w:color="auto"/>
            </w:tcBorders>
            <w:shd w:val="clear" w:color="auto" w:fill="auto"/>
          </w:tcPr>
          <w:p w:rsidR="00932B96" w:rsidRPr="00727FC6" w:rsidP="00932B96" w14:paraId="2CD32C3D" w14:textId="77777777">
            <w:pPr>
              <w:spacing w:before="120" w:after="80"/>
              <w:ind w:left="0"/>
              <w:rPr>
                <w:rFonts w:ascii="Arial" w:hAnsi="Arial" w:cs="Arial"/>
                <w:sz w:val="18"/>
                <w:szCs w:val="18"/>
              </w:rPr>
            </w:pPr>
            <w:r w:rsidRPr="00727FC6">
              <w:rPr>
                <w:rFonts w:ascii="Arial" w:hAnsi="Arial" w:cs="Arial"/>
                <w:sz w:val="18"/>
                <w:szCs w:val="18"/>
              </w:rPr>
              <w:t xml:space="preserve">* Email:  </w:t>
            </w:r>
            <w:r w:rsidRPr="00727FC6">
              <w:rPr>
                <w:rFonts w:ascii="Arial" w:hAnsi="Arial" w:cs="Arial"/>
                <w:sz w:val="18"/>
                <w:szCs w:val="18"/>
              </w:rPr>
              <w:fldChar w:fldCharType="begin">
                <w:ffData>
                  <w:name w:val="Text66"/>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p>
        </w:tc>
      </w:tr>
      <w:tr w14:paraId="7FD67EC7" w14:textId="77777777" w:rsidTr="0014328D">
        <w:tblPrEx>
          <w:tblW w:w="10731" w:type="dxa"/>
          <w:tblLayout w:type="fixed"/>
          <w:tblLook w:val="01E0"/>
        </w:tblPrEx>
        <w:tc>
          <w:tcPr>
            <w:tcW w:w="8268" w:type="dxa"/>
            <w:gridSpan w:val="9"/>
            <w:tcBorders>
              <w:top w:val="single" w:sz="12" w:space="0" w:color="auto"/>
              <w:left w:val="single" w:sz="12" w:space="0" w:color="auto"/>
              <w:bottom w:val="single" w:sz="12" w:space="0" w:color="auto"/>
              <w:right w:val="single" w:sz="12" w:space="0" w:color="auto"/>
            </w:tcBorders>
            <w:shd w:val="clear" w:color="auto" w:fill="auto"/>
          </w:tcPr>
          <w:p w:rsidR="00932B96" w:rsidRPr="00727FC6" w:rsidP="000B66D3" w14:paraId="2152B755" w14:textId="6567B056">
            <w:pPr>
              <w:spacing w:after="0"/>
              <w:ind w:left="0"/>
              <w:rPr>
                <w:rFonts w:ascii="Arial" w:hAnsi="Arial" w:cs="Arial"/>
                <w:sz w:val="18"/>
                <w:szCs w:val="18"/>
              </w:rPr>
            </w:pPr>
            <w:r w:rsidRPr="00727FC6">
              <w:rPr>
                <w:rFonts w:ascii="Arial" w:hAnsi="Arial" w:cs="Arial"/>
                <w:sz w:val="18"/>
                <w:szCs w:val="18"/>
              </w:rPr>
              <w:t>*Signature of</w:t>
            </w:r>
            <w:r w:rsidRPr="00727FC6" w:rsidR="006F6D23">
              <w:rPr>
                <w:rFonts w:ascii="Arial" w:hAnsi="Arial" w:cs="Arial"/>
                <w:sz w:val="18"/>
                <w:szCs w:val="18"/>
              </w:rPr>
              <w:t xml:space="preserve"> </w:t>
            </w:r>
            <w:r w:rsidRPr="00727FC6">
              <w:rPr>
                <w:rFonts w:ascii="Arial" w:hAnsi="Arial" w:cs="Arial"/>
                <w:sz w:val="18"/>
                <w:szCs w:val="18"/>
              </w:rPr>
              <w:t>Authorized</w:t>
            </w:r>
            <w:r w:rsidRPr="00727FC6" w:rsidR="00E1367C">
              <w:rPr>
                <w:rFonts w:ascii="Arial" w:hAnsi="Arial" w:cs="Arial"/>
                <w:sz w:val="18"/>
                <w:szCs w:val="18"/>
              </w:rPr>
              <w:t xml:space="preserve"> </w:t>
            </w:r>
            <w:r w:rsidRPr="00727FC6">
              <w:rPr>
                <w:rFonts w:ascii="Arial" w:hAnsi="Arial" w:cs="Arial"/>
                <w:sz w:val="18"/>
                <w:szCs w:val="18"/>
              </w:rPr>
              <w:t xml:space="preserve">Representative:  </w:t>
            </w:r>
          </w:p>
        </w:tc>
        <w:tc>
          <w:tcPr>
            <w:tcW w:w="2463" w:type="dxa"/>
            <w:tcBorders>
              <w:top w:val="single" w:sz="12" w:space="0" w:color="auto"/>
              <w:left w:val="single" w:sz="12" w:space="0" w:color="auto"/>
              <w:bottom w:val="single" w:sz="12" w:space="0" w:color="auto"/>
              <w:right w:val="single" w:sz="12" w:space="0" w:color="auto"/>
            </w:tcBorders>
            <w:shd w:val="clear" w:color="auto" w:fill="auto"/>
          </w:tcPr>
          <w:p w:rsidR="00932B96" w:rsidRPr="00727FC6" w:rsidP="00932B96" w14:paraId="7D4FF77D" w14:textId="77777777">
            <w:pPr>
              <w:spacing w:before="120" w:after="80"/>
              <w:ind w:left="72"/>
              <w:rPr>
                <w:rFonts w:ascii="Arial" w:hAnsi="Arial" w:cs="Arial"/>
                <w:sz w:val="18"/>
                <w:szCs w:val="18"/>
              </w:rPr>
            </w:pPr>
            <w:r w:rsidRPr="00727FC6">
              <w:rPr>
                <w:rFonts w:ascii="Arial" w:hAnsi="Arial" w:cs="Arial"/>
                <w:sz w:val="18"/>
                <w:szCs w:val="18"/>
              </w:rPr>
              <w:t xml:space="preserve">*Date Signed:  </w:t>
            </w:r>
            <w:r w:rsidRPr="00727FC6">
              <w:rPr>
                <w:rFonts w:ascii="Arial" w:hAnsi="Arial" w:cs="Arial"/>
                <w:sz w:val="18"/>
                <w:szCs w:val="18"/>
              </w:rPr>
              <w:tab/>
            </w:r>
          </w:p>
        </w:tc>
      </w:tr>
      <w:tr w14:paraId="36B53ECF" w14:textId="77777777" w:rsidTr="0014328D">
        <w:tblPrEx>
          <w:tblW w:w="10731" w:type="dxa"/>
          <w:tblLayout w:type="fixed"/>
          <w:tblLook w:val="01E0"/>
        </w:tblPrEx>
        <w:trPr>
          <w:trHeight w:val="609"/>
        </w:trPr>
        <w:tc>
          <w:tcPr>
            <w:tcW w:w="4908" w:type="dxa"/>
            <w:gridSpan w:val="5"/>
            <w:tcBorders>
              <w:top w:val="single" w:sz="12" w:space="0" w:color="auto"/>
              <w:left w:val="single" w:sz="12" w:space="0" w:color="auto"/>
              <w:bottom w:val="single" w:sz="12" w:space="0" w:color="auto"/>
              <w:right w:val="single" w:sz="12" w:space="0" w:color="auto"/>
            </w:tcBorders>
            <w:shd w:val="clear" w:color="auto" w:fill="auto"/>
          </w:tcPr>
          <w:p w:rsidR="00932B96" w:rsidRPr="00727FC6" w:rsidP="00932B96" w14:paraId="0EE7AD4E" w14:textId="6AC9A9BA">
            <w:pPr>
              <w:spacing w:before="120" w:after="80"/>
              <w:ind w:left="0"/>
              <w:rPr>
                <w:rFonts w:ascii="Arial" w:hAnsi="Arial" w:cs="Arial"/>
                <w:sz w:val="18"/>
                <w:szCs w:val="18"/>
              </w:rPr>
            </w:pPr>
          </w:p>
        </w:tc>
        <w:tc>
          <w:tcPr>
            <w:tcW w:w="3360" w:type="dxa"/>
            <w:gridSpan w:val="4"/>
            <w:tcBorders>
              <w:top w:val="single" w:sz="12" w:space="0" w:color="auto"/>
              <w:left w:val="single" w:sz="12" w:space="0" w:color="auto"/>
              <w:bottom w:val="single" w:sz="12" w:space="0" w:color="auto"/>
              <w:right w:val="single" w:sz="12" w:space="0" w:color="auto"/>
            </w:tcBorders>
            <w:shd w:val="clear" w:color="auto" w:fill="auto"/>
          </w:tcPr>
          <w:p w:rsidR="00932B96" w:rsidRPr="00727FC6" w:rsidP="00932B96" w14:paraId="63066CFC" w14:textId="7E9780AC">
            <w:pPr>
              <w:spacing w:before="120" w:after="80"/>
              <w:ind w:left="0"/>
              <w:rPr>
                <w:rFonts w:ascii="Arial" w:hAnsi="Arial" w:cs="Arial"/>
                <w:sz w:val="18"/>
                <w:szCs w:val="18"/>
              </w:rPr>
            </w:pPr>
          </w:p>
        </w:tc>
        <w:tc>
          <w:tcPr>
            <w:tcW w:w="2463" w:type="dxa"/>
            <w:tcBorders>
              <w:top w:val="single" w:sz="12" w:space="0" w:color="auto"/>
              <w:left w:val="single" w:sz="12" w:space="0" w:color="auto"/>
              <w:bottom w:val="single" w:sz="12" w:space="0" w:color="auto"/>
              <w:right w:val="single" w:sz="12" w:space="0" w:color="auto"/>
            </w:tcBorders>
            <w:shd w:val="clear" w:color="auto" w:fill="auto"/>
          </w:tcPr>
          <w:p w:rsidR="00932B96" w:rsidRPr="00727FC6" w:rsidP="00932B96" w14:paraId="122BD5C9" w14:textId="41201A95">
            <w:pPr>
              <w:spacing w:before="120" w:after="80"/>
              <w:ind w:left="72"/>
              <w:rPr>
                <w:rFonts w:ascii="Arial" w:hAnsi="Arial" w:cs="Arial"/>
                <w:sz w:val="18"/>
                <w:szCs w:val="18"/>
              </w:rPr>
            </w:pPr>
          </w:p>
        </w:tc>
      </w:tr>
      <w:tr w14:paraId="4FA2C3B3" w14:textId="77777777" w:rsidTr="0014328D">
        <w:tblPrEx>
          <w:tblW w:w="10731" w:type="dxa"/>
          <w:tblLayout w:type="fixed"/>
          <w:tblLook w:val="01E0"/>
        </w:tblPrEx>
        <w:trPr>
          <w:trHeight w:val="789"/>
        </w:trPr>
        <w:tc>
          <w:tcPr>
            <w:tcW w:w="8268" w:type="dxa"/>
            <w:gridSpan w:val="9"/>
            <w:tcBorders>
              <w:top w:val="single" w:sz="12" w:space="0" w:color="auto"/>
              <w:left w:val="single" w:sz="12" w:space="0" w:color="auto"/>
              <w:bottom w:val="single" w:sz="12" w:space="0" w:color="auto"/>
              <w:right w:val="single" w:sz="12" w:space="0" w:color="auto"/>
            </w:tcBorders>
            <w:shd w:val="clear" w:color="auto" w:fill="auto"/>
          </w:tcPr>
          <w:p w:rsidR="00932B96" w:rsidRPr="00727FC6" w:rsidP="000B66D3" w14:paraId="62376D47" w14:textId="01260528">
            <w:pPr>
              <w:spacing w:before="120" w:after="80"/>
              <w:ind w:left="0"/>
              <w:rPr>
                <w:rFonts w:ascii="Arial" w:hAnsi="Arial" w:cs="Arial"/>
                <w:sz w:val="18"/>
                <w:szCs w:val="18"/>
              </w:rPr>
            </w:pPr>
          </w:p>
        </w:tc>
        <w:tc>
          <w:tcPr>
            <w:tcW w:w="2463" w:type="dxa"/>
            <w:tcBorders>
              <w:top w:val="single" w:sz="12" w:space="0" w:color="auto"/>
              <w:left w:val="single" w:sz="12" w:space="0" w:color="auto"/>
              <w:bottom w:val="single" w:sz="12" w:space="0" w:color="auto"/>
              <w:right w:val="single" w:sz="12" w:space="0" w:color="auto"/>
            </w:tcBorders>
            <w:shd w:val="clear" w:color="auto" w:fill="auto"/>
          </w:tcPr>
          <w:p w:rsidR="00932B96" w:rsidRPr="00727FC6" w:rsidP="00932B96" w14:paraId="03683415" w14:textId="5613E483">
            <w:pPr>
              <w:spacing w:before="120" w:after="80"/>
              <w:ind w:left="72"/>
              <w:rPr>
                <w:rFonts w:ascii="Arial" w:hAnsi="Arial" w:cs="Arial"/>
                <w:sz w:val="18"/>
                <w:szCs w:val="18"/>
              </w:rPr>
            </w:pPr>
          </w:p>
        </w:tc>
      </w:tr>
    </w:tbl>
    <w:p w:rsidR="006154A1" w:rsidRPr="00727FC6" w:rsidP="006154A1" w14:paraId="323A7B1A" w14:textId="77777777">
      <w:pPr>
        <w:spacing w:after="0"/>
        <w:ind w:left="0"/>
        <w:jc w:val="center"/>
        <w:rPr>
          <w:rFonts w:ascii="Arial" w:hAnsi="Arial" w:cs="Arial"/>
          <w:b/>
          <w:szCs w:val="20"/>
        </w:rPr>
      </w:pPr>
    </w:p>
    <w:p w:rsidR="006154A1" w:rsidRPr="00727FC6" w:rsidP="006154A1" w14:paraId="6065DAC4" w14:textId="77777777">
      <w:pPr>
        <w:spacing w:after="0"/>
        <w:ind w:left="0"/>
        <w:jc w:val="center"/>
        <w:rPr>
          <w:rFonts w:ascii="Arial" w:hAnsi="Arial" w:cs="Arial"/>
          <w:b/>
          <w:szCs w:val="20"/>
        </w:rPr>
      </w:pPr>
      <w:r w:rsidRPr="00727FC6">
        <w:rPr>
          <w:rFonts w:ascii="Arial" w:hAnsi="Arial" w:cs="Arial"/>
          <w:b/>
          <w:szCs w:val="20"/>
        </w:rPr>
        <w:t>INSTRUCTIONS FOR THE SF-424</w:t>
      </w:r>
    </w:p>
    <w:p w:rsidR="006154A1" w:rsidRPr="00727FC6" w:rsidP="006154A1" w14:paraId="3E867D7A" w14:textId="77777777">
      <w:pPr>
        <w:spacing w:after="0"/>
        <w:ind w:left="0"/>
        <w:jc w:val="center"/>
        <w:rPr>
          <w:rFonts w:ascii="Arial" w:hAnsi="Arial" w:cs="Arial"/>
          <w:sz w:val="16"/>
          <w:szCs w:val="16"/>
        </w:rPr>
      </w:pPr>
      <w:r w:rsidRPr="00727FC6">
        <w:rPr>
          <w:rFonts w:ascii="Arial" w:hAnsi="Arial" w:cs="Arial"/>
          <w:sz w:val="16"/>
          <w:szCs w:val="16"/>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  In addition to these instructions, applicants must consult agency instructions to determine other specific requirements.</w:t>
      </w:r>
    </w:p>
    <w:tbl>
      <w:tblPr>
        <w:tblW w:w="11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1"/>
        <w:gridCol w:w="2721"/>
        <w:gridCol w:w="2691"/>
        <w:gridCol w:w="541"/>
        <w:gridCol w:w="4570"/>
      </w:tblGrid>
      <w:tr w14:paraId="15276D40" w14:textId="77777777" w:rsidTr="0082348A">
        <w:tblPrEx>
          <w:tblW w:w="11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49"/>
          <w:jc w:val="center"/>
        </w:trPr>
        <w:tc>
          <w:tcPr>
            <w:tcW w:w="541" w:type="dxa"/>
          </w:tcPr>
          <w:p w:rsidR="006154A1" w:rsidRPr="00727FC6" w:rsidP="006154A1" w14:paraId="488876DB" w14:textId="77777777">
            <w:pPr>
              <w:autoSpaceDE w:val="0"/>
              <w:autoSpaceDN w:val="0"/>
              <w:adjustRightInd w:val="0"/>
              <w:spacing w:after="0"/>
              <w:ind w:left="0"/>
              <w:jc w:val="center"/>
              <w:rPr>
                <w:rFonts w:ascii="Arial" w:hAnsi="Arial" w:cs="Arial"/>
                <w:sz w:val="16"/>
                <w:szCs w:val="16"/>
              </w:rPr>
            </w:pPr>
            <w:r w:rsidRPr="00727FC6">
              <w:rPr>
                <w:rFonts w:ascii="Arial" w:hAnsi="Arial" w:cs="Arial"/>
                <w:sz w:val="16"/>
                <w:szCs w:val="16"/>
              </w:rPr>
              <w:t>Item</w:t>
            </w:r>
          </w:p>
        </w:tc>
        <w:tc>
          <w:tcPr>
            <w:tcW w:w="5412" w:type="dxa"/>
            <w:gridSpan w:val="2"/>
          </w:tcPr>
          <w:p w:rsidR="006154A1" w:rsidRPr="00727FC6" w:rsidP="006154A1" w14:paraId="3644789D"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Entry:</w:t>
            </w:r>
          </w:p>
        </w:tc>
        <w:tc>
          <w:tcPr>
            <w:tcW w:w="541" w:type="dxa"/>
          </w:tcPr>
          <w:p w:rsidR="006154A1" w:rsidRPr="00727FC6" w:rsidP="006154A1" w14:paraId="7BD3FCB1"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Item</w:t>
            </w:r>
          </w:p>
        </w:tc>
        <w:tc>
          <w:tcPr>
            <w:tcW w:w="4570" w:type="dxa"/>
          </w:tcPr>
          <w:p w:rsidR="006154A1" w:rsidRPr="00727FC6" w:rsidP="006154A1" w14:paraId="0E921474"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Entry:</w:t>
            </w:r>
          </w:p>
        </w:tc>
      </w:tr>
      <w:tr w14:paraId="286B7FB2" w14:textId="77777777" w:rsidTr="0082348A">
        <w:tblPrEx>
          <w:tblW w:w="11064" w:type="dxa"/>
          <w:jc w:val="center"/>
          <w:tblLayout w:type="fixed"/>
          <w:tblLook w:val="0000"/>
        </w:tblPrEx>
        <w:trPr>
          <w:cantSplit/>
          <w:trHeight w:val="780"/>
          <w:jc w:val="center"/>
        </w:trPr>
        <w:tc>
          <w:tcPr>
            <w:tcW w:w="541" w:type="dxa"/>
            <w:vMerge w:val="restart"/>
          </w:tcPr>
          <w:p w:rsidR="006154A1" w:rsidRPr="00727FC6" w:rsidP="006154A1" w14:paraId="2496F230"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1.</w:t>
            </w:r>
          </w:p>
        </w:tc>
        <w:tc>
          <w:tcPr>
            <w:tcW w:w="5412" w:type="dxa"/>
            <w:gridSpan w:val="2"/>
            <w:vMerge w:val="restart"/>
          </w:tcPr>
          <w:p w:rsidR="006154A1" w:rsidRPr="00727FC6" w:rsidP="006154A1" w14:paraId="4DD5EF48" w14:textId="77777777">
            <w:pPr>
              <w:autoSpaceDE w:val="0"/>
              <w:autoSpaceDN w:val="0"/>
              <w:adjustRightInd w:val="0"/>
              <w:spacing w:after="0"/>
              <w:ind w:left="0"/>
              <w:rPr>
                <w:rFonts w:ascii="Arial" w:hAnsi="Arial" w:cs="Arial"/>
                <w:sz w:val="16"/>
                <w:szCs w:val="16"/>
              </w:rPr>
            </w:pPr>
            <w:r w:rsidRPr="00727FC6">
              <w:rPr>
                <w:rFonts w:ascii="Arial" w:hAnsi="Arial" w:cs="Arial"/>
                <w:b/>
                <w:bCs/>
                <w:sz w:val="16"/>
                <w:szCs w:val="16"/>
              </w:rPr>
              <w:t xml:space="preserve">Type of Submission: </w:t>
            </w:r>
            <w:r w:rsidRPr="00727FC6">
              <w:rPr>
                <w:rFonts w:ascii="Arial" w:hAnsi="Arial" w:cs="Arial"/>
                <w:sz w:val="16"/>
                <w:szCs w:val="16"/>
              </w:rPr>
              <w:t>(Required): Select one type of submission in accordance with agency instructions.</w:t>
            </w:r>
          </w:p>
          <w:p w:rsidR="006154A1" w:rsidRPr="00727FC6" w:rsidP="00AE52F4" w14:paraId="234980D0" w14:textId="77777777">
            <w:pPr>
              <w:numPr>
                <w:ilvl w:val="0"/>
                <w:numId w:val="9"/>
              </w:numPr>
              <w:spacing w:after="0"/>
              <w:rPr>
                <w:rFonts w:ascii="Arial" w:hAnsi="Arial" w:cs="Arial"/>
                <w:sz w:val="16"/>
                <w:szCs w:val="16"/>
              </w:rPr>
            </w:pPr>
            <w:r w:rsidRPr="00727FC6">
              <w:rPr>
                <w:rFonts w:ascii="Arial" w:hAnsi="Arial" w:cs="Arial"/>
                <w:sz w:val="16"/>
                <w:szCs w:val="16"/>
              </w:rPr>
              <w:t>Pre-application</w:t>
            </w:r>
          </w:p>
          <w:p w:rsidR="006154A1" w:rsidRPr="00727FC6" w:rsidP="00AE52F4" w14:paraId="55DF755E" w14:textId="77777777">
            <w:pPr>
              <w:numPr>
                <w:ilvl w:val="0"/>
                <w:numId w:val="9"/>
              </w:numPr>
              <w:spacing w:after="0"/>
              <w:rPr>
                <w:rFonts w:ascii="Arial" w:hAnsi="Arial" w:cs="Arial"/>
                <w:b/>
                <w:bCs/>
                <w:sz w:val="16"/>
                <w:szCs w:val="16"/>
              </w:rPr>
            </w:pPr>
            <w:r w:rsidRPr="00727FC6">
              <w:rPr>
                <w:rFonts w:ascii="Arial" w:hAnsi="Arial" w:cs="Arial"/>
                <w:sz w:val="16"/>
                <w:szCs w:val="16"/>
              </w:rPr>
              <w:t>Application</w:t>
            </w:r>
          </w:p>
          <w:p w:rsidR="006154A1" w:rsidRPr="00727FC6" w:rsidP="00AE52F4" w14:paraId="78A66DC3" w14:textId="77777777">
            <w:pPr>
              <w:numPr>
                <w:ilvl w:val="0"/>
                <w:numId w:val="9"/>
              </w:numPr>
              <w:spacing w:after="0"/>
              <w:rPr>
                <w:rFonts w:ascii="Arial" w:hAnsi="Arial" w:cs="Arial"/>
                <w:b/>
                <w:bCs/>
                <w:sz w:val="16"/>
                <w:szCs w:val="16"/>
              </w:rPr>
            </w:pPr>
            <w:r w:rsidRPr="00727FC6">
              <w:rPr>
                <w:rFonts w:ascii="Arial" w:hAnsi="Arial" w:cs="Arial"/>
                <w:sz w:val="16"/>
                <w:szCs w:val="16"/>
              </w:rPr>
              <w:t>Changed/Corrected Application</w:t>
            </w:r>
            <w:r w:rsidRPr="00727FC6">
              <w:rPr>
                <w:rFonts w:ascii="Arial" w:hAnsi="Arial" w:cs="Arial"/>
                <w:b/>
                <w:bCs/>
                <w:sz w:val="16"/>
                <w:szCs w:val="16"/>
              </w:rPr>
              <w:t xml:space="preserve"> </w:t>
            </w:r>
            <w:r w:rsidRPr="00727FC6">
              <w:rPr>
                <w:rFonts w:ascii="Arial" w:hAnsi="Arial" w:cs="Arial"/>
                <w:sz w:val="16"/>
                <w:szCs w:val="16"/>
              </w:rPr>
              <w:t>– Check if this submission is to change or correct a previously submitted application. Unless requested by the agency, applicants may not use this to submit changes after the closing date.</w:t>
            </w:r>
          </w:p>
        </w:tc>
        <w:tc>
          <w:tcPr>
            <w:tcW w:w="541" w:type="dxa"/>
          </w:tcPr>
          <w:p w:rsidR="006154A1" w:rsidRPr="00727FC6" w:rsidP="006154A1" w14:paraId="23CDD125"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10.</w:t>
            </w:r>
          </w:p>
        </w:tc>
        <w:tc>
          <w:tcPr>
            <w:tcW w:w="4570" w:type="dxa"/>
          </w:tcPr>
          <w:p w:rsidR="006154A1" w:rsidRPr="00727FC6" w:rsidP="006154A1" w14:paraId="29DD434C" w14:textId="77777777">
            <w:pPr>
              <w:autoSpaceDE w:val="0"/>
              <w:autoSpaceDN w:val="0"/>
              <w:adjustRightInd w:val="0"/>
              <w:spacing w:after="0"/>
              <w:ind w:left="0"/>
              <w:rPr>
                <w:rFonts w:ascii="Arial" w:hAnsi="Arial" w:cs="Arial"/>
                <w:sz w:val="16"/>
                <w:szCs w:val="16"/>
              </w:rPr>
            </w:pPr>
            <w:r w:rsidRPr="00727FC6">
              <w:rPr>
                <w:rFonts w:ascii="Arial" w:hAnsi="Arial" w:cs="Arial"/>
                <w:b/>
                <w:bCs/>
                <w:sz w:val="16"/>
                <w:szCs w:val="16"/>
              </w:rPr>
              <w:t>Name Of Federal Agency</w:t>
            </w:r>
            <w:r w:rsidRPr="00727FC6">
              <w:rPr>
                <w:rFonts w:ascii="Arial" w:hAnsi="Arial" w:cs="Arial"/>
                <w:b/>
                <w:sz w:val="16"/>
                <w:szCs w:val="16"/>
              </w:rPr>
              <w:t>:</w:t>
            </w:r>
            <w:r w:rsidRPr="00727FC6">
              <w:rPr>
                <w:rFonts w:ascii="Arial" w:hAnsi="Arial" w:cs="Arial"/>
                <w:sz w:val="16"/>
                <w:szCs w:val="16"/>
              </w:rPr>
              <w:t xml:space="preserve"> (Required) Enter the name of the Federal agency from which assistance is being requested with this application. </w:t>
            </w:r>
          </w:p>
        </w:tc>
      </w:tr>
      <w:tr w14:paraId="1D3D0CB2" w14:textId="77777777" w:rsidTr="0082348A">
        <w:tblPrEx>
          <w:tblW w:w="11064" w:type="dxa"/>
          <w:jc w:val="center"/>
          <w:tblLayout w:type="fixed"/>
          <w:tblLook w:val="0000"/>
        </w:tblPrEx>
        <w:trPr>
          <w:cantSplit/>
          <w:trHeight w:val="441"/>
          <w:jc w:val="center"/>
        </w:trPr>
        <w:tc>
          <w:tcPr>
            <w:tcW w:w="541" w:type="dxa"/>
            <w:vMerge/>
          </w:tcPr>
          <w:p w:rsidR="006154A1" w:rsidRPr="00727FC6" w:rsidP="006154A1" w14:paraId="3F0E9546" w14:textId="77777777">
            <w:pPr>
              <w:autoSpaceDE w:val="0"/>
              <w:autoSpaceDN w:val="0"/>
              <w:adjustRightInd w:val="0"/>
              <w:spacing w:after="0"/>
              <w:ind w:left="0"/>
              <w:rPr>
                <w:rFonts w:ascii="Arial" w:hAnsi="Arial" w:cs="Arial"/>
                <w:sz w:val="16"/>
                <w:szCs w:val="16"/>
              </w:rPr>
            </w:pPr>
          </w:p>
        </w:tc>
        <w:tc>
          <w:tcPr>
            <w:tcW w:w="5412" w:type="dxa"/>
            <w:gridSpan w:val="2"/>
            <w:vMerge/>
          </w:tcPr>
          <w:p w:rsidR="006154A1" w:rsidRPr="00727FC6" w:rsidP="006154A1" w14:paraId="2D816E74" w14:textId="77777777">
            <w:pPr>
              <w:autoSpaceDE w:val="0"/>
              <w:autoSpaceDN w:val="0"/>
              <w:adjustRightInd w:val="0"/>
              <w:spacing w:after="0"/>
              <w:ind w:left="0"/>
              <w:rPr>
                <w:rFonts w:ascii="Arial" w:hAnsi="Arial" w:cs="Arial"/>
                <w:b/>
                <w:bCs/>
                <w:sz w:val="16"/>
                <w:szCs w:val="16"/>
              </w:rPr>
            </w:pPr>
          </w:p>
        </w:tc>
        <w:tc>
          <w:tcPr>
            <w:tcW w:w="541" w:type="dxa"/>
            <w:vMerge w:val="restart"/>
          </w:tcPr>
          <w:p w:rsidR="006154A1" w:rsidRPr="00727FC6" w:rsidP="006154A1" w14:paraId="597731AE"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11.</w:t>
            </w:r>
          </w:p>
        </w:tc>
        <w:tc>
          <w:tcPr>
            <w:tcW w:w="4570" w:type="dxa"/>
            <w:vMerge w:val="restart"/>
          </w:tcPr>
          <w:p w:rsidR="006154A1" w:rsidRPr="00727FC6" w:rsidP="006154A1" w14:paraId="4CB9BC5F" w14:textId="77777777">
            <w:pPr>
              <w:autoSpaceDE w:val="0"/>
              <w:autoSpaceDN w:val="0"/>
              <w:adjustRightInd w:val="0"/>
              <w:spacing w:after="0"/>
              <w:ind w:left="0"/>
              <w:rPr>
                <w:rFonts w:ascii="Arial" w:hAnsi="Arial" w:cs="Arial"/>
                <w:sz w:val="16"/>
                <w:szCs w:val="16"/>
              </w:rPr>
            </w:pPr>
            <w:r w:rsidRPr="00727FC6">
              <w:rPr>
                <w:rFonts w:ascii="Arial" w:hAnsi="Arial" w:cs="Arial"/>
                <w:b/>
                <w:bCs/>
                <w:sz w:val="16"/>
                <w:szCs w:val="16"/>
              </w:rPr>
              <w:t xml:space="preserve">Catalog Of Federal Domestic Assistance Number/Title: </w:t>
            </w:r>
            <w:r w:rsidRPr="00727FC6">
              <w:rPr>
                <w:rFonts w:ascii="Arial" w:hAnsi="Arial" w:cs="Arial"/>
                <w:sz w:val="16"/>
                <w:szCs w:val="16"/>
              </w:rPr>
              <w:t xml:space="preserve">Enter the Catalog of Federal Domestic Assistance number and title of the program under which assistance is requested, as found in the program announcement, if applicable. </w:t>
            </w:r>
          </w:p>
          <w:p w:rsidR="006154A1" w:rsidRPr="00727FC6" w:rsidP="006154A1" w14:paraId="0C7C7264" w14:textId="77777777">
            <w:pPr>
              <w:autoSpaceDE w:val="0"/>
              <w:autoSpaceDN w:val="0"/>
              <w:adjustRightInd w:val="0"/>
              <w:spacing w:after="0"/>
              <w:ind w:left="0"/>
              <w:rPr>
                <w:rFonts w:ascii="Arial" w:hAnsi="Arial" w:cs="Arial"/>
                <w:sz w:val="16"/>
                <w:szCs w:val="16"/>
              </w:rPr>
            </w:pPr>
          </w:p>
        </w:tc>
      </w:tr>
      <w:tr w14:paraId="27FC6417" w14:textId="77777777" w:rsidTr="0082348A">
        <w:tblPrEx>
          <w:tblW w:w="11064" w:type="dxa"/>
          <w:jc w:val="center"/>
          <w:tblLayout w:type="fixed"/>
          <w:tblLook w:val="0000"/>
        </w:tblPrEx>
        <w:trPr>
          <w:cantSplit/>
          <w:trHeight w:val="561"/>
          <w:jc w:val="center"/>
        </w:trPr>
        <w:tc>
          <w:tcPr>
            <w:tcW w:w="541" w:type="dxa"/>
            <w:vMerge/>
          </w:tcPr>
          <w:p w:rsidR="006154A1" w:rsidRPr="00727FC6" w:rsidP="006154A1" w14:paraId="4A1CBC24" w14:textId="77777777">
            <w:pPr>
              <w:autoSpaceDE w:val="0"/>
              <w:autoSpaceDN w:val="0"/>
              <w:adjustRightInd w:val="0"/>
              <w:spacing w:after="0"/>
              <w:ind w:left="0"/>
              <w:rPr>
                <w:rFonts w:ascii="Arial" w:hAnsi="Arial" w:cs="Arial"/>
                <w:sz w:val="16"/>
                <w:szCs w:val="16"/>
              </w:rPr>
            </w:pPr>
          </w:p>
        </w:tc>
        <w:tc>
          <w:tcPr>
            <w:tcW w:w="5412" w:type="dxa"/>
            <w:gridSpan w:val="2"/>
            <w:vMerge/>
          </w:tcPr>
          <w:p w:rsidR="006154A1" w:rsidRPr="00727FC6" w:rsidP="006154A1" w14:paraId="4B6A82C0" w14:textId="77777777">
            <w:pPr>
              <w:autoSpaceDE w:val="0"/>
              <w:autoSpaceDN w:val="0"/>
              <w:adjustRightInd w:val="0"/>
              <w:spacing w:after="0"/>
              <w:ind w:left="0"/>
              <w:rPr>
                <w:rFonts w:ascii="Arial" w:hAnsi="Arial" w:cs="Arial"/>
                <w:b/>
                <w:bCs/>
                <w:sz w:val="16"/>
                <w:szCs w:val="16"/>
              </w:rPr>
            </w:pPr>
          </w:p>
        </w:tc>
        <w:tc>
          <w:tcPr>
            <w:tcW w:w="541" w:type="dxa"/>
            <w:vMerge/>
          </w:tcPr>
          <w:p w:rsidR="006154A1" w:rsidRPr="00727FC6" w:rsidP="006154A1" w14:paraId="5026D924" w14:textId="77777777">
            <w:pPr>
              <w:autoSpaceDE w:val="0"/>
              <w:autoSpaceDN w:val="0"/>
              <w:adjustRightInd w:val="0"/>
              <w:spacing w:after="0"/>
              <w:ind w:left="0"/>
              <w:rPr>
                <w:rFonts w:ascii="Arial" w:hAnsi="Arial" w:cs="Arial"/>
                <w:sz w:val="16"/>
                <w:szCs w:val="16"/>
              </w:rPr>
            </w:pPr>
          </w:p>
        </w:tc>
        <w:tc>
          <w:tcPr>
            <w:tcW w:w="4570" w:type="dxa"/>
            <w:vMerge/>
          </w:tcPr>
          <w:p w:rsidR="006154A1" w:rsidRPr="00727FC6" w:rsidP="006154A1" w14:paraId="7D65084D" w14:textId="77777777">
            <w:pPr>
              <w:autoSpaceDE w:val="0"/>
              <w:autoSpaceDN w:val="0"/>
              <w:adjustRightInd w:val="0"/>
              <w:spacing w:after="0"/>
              <w:ind w:left="0"/>
              <w:rPr>
                <w:rFonts w:ascii="Arial" w:hAnsi="Arial" w:cs="Arial"/>
                <w:b/>
                <w:bCs/>
                <w:sz w:val="16"/>
                <w:szCs w:val="16"/>
              </w:rPr>
            </w:pPr>
          </w:p>
        </w:tc>
      </w:tr>
      <w:tr w14:paraId="02147C38" w14:textId="77777777" w:rsidTr="0082348A">
        <w:tblPrEx>
          <w:tblW w:w="11064" w:type="dxa"/>
          <w:jc w:val="center"/>
          <w:tblLayout w:type="fixed"/>
          <w:tblLook w:val="0000"/>
        </w:tblPrEx>
        <w:trPr>
          <w:cantSplit/>
          <w:trHeight w:hRule="exact" w:val="966"/>
          <w:jc w:val="center"/>
        </w:trPr>
        <w:tc>
          <w:tcPr>
            <w:tcW w:w="541" w:type="dxa"/>
            <w:vMerge w:val="restart"/>
          </w:tcPr>
          <w:p w:rsidR="006154A1" w:rsidRPr="00727FC6" w:rsidP="006154A1" w14:paraId="18989269"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2.</w:t>
            </w:r>
          </w:p>
        </w:tc>
        <w:tc>
          <w:tcPr>
            <w:tcW w:w="5412" w:type="dxa"/>
            <w:gridSpan w:val="2"/>
            <w:vMerge w:val="restart"/>
          </w:tcPr>
          <w:p w:rsidR="006154A1" w:rsidRPr="00727FC6" w:rsidP="006154A1" w14:paraId="303587A2" w14:textId="77777777">
            <w:pPr>
              <w:ind w:left="0" w:right="720"/>
              <w:rPr>
                <w:rFonts w:ascii="Arial" w:hAnsi="Arial" w:cs="Arial"/>
                <w:b/>
                <w:sz w:val="16"/>
                <w:szCs w:val="16"/>
              </w:rPr>
            </w:pPr>
            <w:r w:rsidRPr="00727FC6">
              <w:rPr>
                <w:rFonts w:ascii="Arial" w:hAnsi="Arial" w:cs="Arial"/>
                <w:b/>
                <w:bCs/>
                <w:sz w:val="16"/>
                <w:szCs w:val="16"/>
              </w:rPr>
              <w:t>Type of Application</w:t>
            </w:r>
            <w:r w:rsidRPr="00727FC6">
              <w:rPr>
                <w:rFonts w:ascii="Arial" w:hAnsi="Arial" w:cs="Arial"/>
                <w:b/>
                <w:sz w:val="16"/>
                <w:szCs w:val="16"/>
              </w:rPr>
              <w:t>:</w:t>
            </w:r>
            <w:r w:rsidRPr="00727FC6">
              <w:rPr>
                <w:rFonts w:ascii="Arial" w:hAnsi="Arial" w:cs="Arial"/>
                <w:sz w:val="16"/>
                <w:szCs w:val="16"/>
              </w:rPr>
              <w:t xml:space="preserve"> (Required) Select one type of application in accordance with agency instructions.</w:t>
            </w:r>
          </w:p>
          <w:p w:rsidR="006154A1" w:rsidRPr="00727FC6" w:rsidP="00AE52F4" w14:paraId="10A12241" w14:textId="77777777">
            <w:pPr>
              <w:numPr>
                <w:ilvl w:val="0"/>
                <w:numId w:val="8"/>
              </w:numPr>
              <w:spacing w:after="0"/>
              <w:rPr>
                <w:rFonts w:ascii="Arial" w:hAnsi="Arial" w:cs="Arial"/>
                <w:b/>
                <w:sz w:val="16"/>
                <w:szCs w:val="16"/>
              </w:rPr>
            </w:pPr>
            <w:r w:rsidRPr="00727FC6">
              <w:rPr>
                <w:rFonts w:ascii="Arial" w:hAnsi="Arial" w:cs="Arial"/>
                <w:sz w:val="16"/>
                <w:szCs w:val="16"/>
              </w:rPr>
              <w:t>New – An application that is being submitted to an agency for the first time.</w:t>
            </w:r>
          </w:p>
          <w:p w:rsidR="006154A1" w:rsidRPr="00727FC6" w:rsidP="00AE52F4" w14:paraId="10ABC745" w14:textId="77777777">
            <w:pPr>
              <w:numPr>
                <w:ilvl w:val="0"/>
                <w:numId w:val="8"/>
              </w:numPr>
              <w:spacing w:after="0"/>
              <w:rPr>
                <w:rFonts w:ascii="Arial" w:hAnsi="Arial" w:cs="Arial"/>
                <w:b/>
                <w:sz w:val="16"/>
                <w:szCs w:val="16"/>
              </w:rPr>
            </w:pPr>
            <w:r w:rsidRPr="00727FC6">
              <w:rPr>
                <w:rFonts w:ascii="Arial" w:hAnsi="Arial" w:cs="Arial"/>
                <w:sz w:val="16"/>
                <w:szCs w:val="16"/>
              </w:rPr>
              <w:t>Continuation - An extension for an additional funding/budget period for a project with a projected completion date. This can include renewals.</w:t>
            </w:r>
          </w:p>
          <w:p w:rsidR="006154A1" w:rsidRPr="00727FC6" w:rsidP="00AE52F4" w14:paraId="290869A0" w14:textId="77777777">
            <w:pPr>
              <w:numPr>
                <w:ilvl w:val="0"/>
                <w:numId w:val="5"/>
              </w:numPr>
              <w:autoSpaceDE w:val="0"/>
              <w:autoSpaceDN w:val="0"/>
              <w:adjustRightInd w:val="0"/>
              <w:spacing w:after="0"/>
              <w:rPr>
                <w:rFonts w:ascii="Arial" w:hAnsi="Arial" w:cs="Arial"/>
                <w:sz w:val="16"/>
                <w:szCs w:val="16"/>
              </w:rPr>
            </w:pPr>
            <w:r w:rsidRPr="00727FC6">
              <w:rPr>
                <w:rFonts w:ascii="Arial" w:hAnsi="Arial" w:cs="Arial"/>
                <w:sz w:val="16"/>
                <w:szCs w:val="16"/>
              </w:rPr>
              <w:t xml:space="preserve">Revision - Any change in the Federal government’s financial obligation or contingent liability from an existing obligation. If a revision, enter the appropriate letter(s).  More than one may be selected. If "Other" is selected, please specify in text box provided.  </w:t>
            </w:r>
          </w:p>
          <w:p w:rsidR="006154A1" w:rsidRPr="00727FC6" w:rsidP="006154A1" w14:paraId="42C8E482" w14:textId="77777777">
            <w:pPr>
              <w:spacing w:after="0"/>
              <w:ind w:left="0"/>
              <w:rPr>
                <w:rFonts w:ascii="Arial" w:hAnsi="Arial" w:cs="Arial"/>
                <w:sz w:val="16"/>
                <w:szCs w:val="16"/>
              </w:rPr>
            </w:pPr>
            <w:r w:rsidRPr="00727FC6">
              <w:rPr>
                <w:rFonts w:ascii="Arial" w:hAnsi="Arial" w:cs="Arial"/>
                <w:sz w:val="16"/>
                <w:szCs w:val="16"/>
              </w:rPr>
              <w:t xml:space="preserve">        A. Increase Award            B. Decrease Award</w:t>
            </w:r>
          </w:p>
          <w:p w:rsidR="006154A1" w:rsidRPr="00727FC6" w:rsidP="006154A1" w14:paraId="2FF330B6" w14:textId="77777777">
            <w:pPr>
              <w:spacing w:after="0"/>
              <w:ind w:left="0"/>
              <w:rPr>
                <w:rFonts w:ascii="Arial" w:hAnsi="Arial" w:cs="Arial"/>
                <w:sz w:val="16"/>
                <w:szCs w:val="16"/>
              </w:rPr>
            </w:pPr>
            <w:r w:rsidRPr="00727FC6">
              <w:rPr>
                <w:rFonts w:ascii="Arial" w:hAnsi="Arial" w:cs="Arial"/>
                <w:sz w:val="16"/>
                <w:szCs w:val="16"/>
              </w:rPr>
              <w:t xml:space="preserve">        C. Increase Duration        D. Decrease Duration</w:t>
            </w:r>
          </w:p>
          <w:p w:rsidR="006154A1" w:rsidRPr="00727FC6" w:rsidP="006154A1" w14:paraId="1FA075A9" w14:textId="77777777">
            <w:pPr>
              <w:spacing w:after="0"/>
              <w:ind w:left="0"/>
              <w:rPr>
                <w:rFonts w:ascii="Arial" w:hAnsi="Arial" w:cs="Arial"/>
                <w:b/>
                <w:bCs/>
                <w:sz w:val="16"/>
                <w:szCs w:val="16"/>
              </w:rPr>
            </w:pPr>
            <w:r w:rsidRPr="00727FC6">
              <w:rPr>
                <w:rFonts w:ascii="Arial" w:hAnsi="Arial" w:cs="Arial"/>
                <w:sz w:val="16"/>
                <w:szCs w:val="16"/>
              </w:rPr>
              <w:t xml:space="preserve">        E. Other (Specify)</w:t>
            </w:r>
          </w:p>
        </w:tc>
        <w:tc>
          <w:tcPr>
            <w:tcW w:w="541" w:type="dxa"/>
          </w:tcPr>
          <w:p w:rsidR="006154A1" w:rsidRPr="00727FC6" w:rsidP="006154A1" w14:paraId="69CE8911"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12.</w:t>
            </w:r>
          </w:p>
        </w:tc>
        <w:tc>
          <w:tcPr>
            <w:tcW w:w="4570" w:type="dxa"/>
          </w:tcPr>
          <w:p w:rsidR="006154A1" w:rsidRPr="00727FC6" w:rsidP="006154A1" w14:paraId="336D459E" w14:textId="77777777">
            <w:pPr>
              <w:autoSpaceDE w:val="0"/>
              <w:autoSpaceDN w:val="0"/>
              <w:adjustRightInd w:val="0"/>
              <w:spacing w:after="0"/>
              <w:ind w:left="0"/>
              <w:rPr>
                <w:rFonts w:ascii="Arial" w:hAnsi="Arial" w:cs="Arial"/>
                <w:sz w:val="16"/>
                <w:szCs w:val="16"/>
              </w:rPr>
            </w:pPr>
            <w:r w:rsidRPr="00727FC6">
              <w:rPr>
                <w:rFonts w:ascii="Arial" w:hAnsi="Arial" w:cs="Arial"/>
                <w:b/>
                <w:bCs/>
                <w:sz w:val="16"/>
                <w:szCs w:val="16"/>
              </w:rPr>
              <w:t xml:space="preserve">Funding Opportunity Number/Title: </w:t>
            </w:r>
            <w:r w:rsidRPr="00727FC6">
              <w:rPr>
                <w:rFonts w:ascii="Arial" w:hAnsi="Arial" w:cs="Arial"/>
                <w:sz w:val="16"/>
                <w:szCs w:val="16"/>
              </w:rPr>
              <w:t>(Required)</w:t>
            </w:r>
            <w:r w:rsidRPr="00727FC6">
              <w:rPr>
                <w:rFonts w:ascii="Arial" w:hAnsi="Arial" w:cs="Arial"/>
                <w:b/>
                <w:bCs/>
                <w:sz w:val="16"/>
                <w:szCs w:val="16"/>
              </w:rPr>
              <w:t xml:space="preserve"> </w:t>
            </w:r>
            <w:r w:rsidRPr="00727FC6">
              <w:rPr>
                <w:rFonts w:ascii="Arial" w:hAnsi="Arial" w:cs="Arial"/>
                <w:sz w:val="16"/>
                <w:szCs w:val="16"/>
              </w:rPr>
              <w:t>Enter the Funding Opportunity Number and title of the opportunity under which assistance is requested, as found in the program announcement.</w:t>
            </w:r>
          </w:p>
        </w:tc>
      </w:tr>
      <w:tr w14:paraId="59BAEEE7" w14:textId="77777777" w:rsidTr="0082348A">
        <w:tblPrEx>
          <w:tblW w:w="11064" w:type="dxa"/>
          <w:jc w:val="center"/>
          <w:tblLayout w:type="fixed"/>
          <w:tblLook w:val="0000"/>
        </w:tblPrEx>
        <w:trPr>
          <w:cantSplit/>
          <w:trHeight w:val="73"/>
          <w:jc w:val="center"/>
        </w:trPr>
        <w:tc>
          <w:tcPr>
            <w:tcW w:w="541" w:type="dxa"/>
            <w:vMerge/>
          </w:tcPr>
          <w:p w:rsidR="006154A1" w:rsidRPr="00727FC6" w:rsidP="006154A1" w14:paraId="66EE1E33" w14:textId="77777777">
            <w:pPr>
              <w:autoSpaceDE w:val="0"/>
              <w:autoSpaceDN w:val="0"/>
              <w:adjustRightInd w:val="0"/>
              <w:spacing w:after="0"/>
              <w:ind w:left="0"/>
              <w:rPr>
                <w:rFonts w:ascii="Arial" w:hAnsi="Arial" w:cs="Arial"/>
                <w:sz w:val="16"/>
                <w:szCs w:val="16"/>
              </w:rPr>
            </w:pPr>
          </w:p>
        </w:tc>
        <w:tc>
          <w:tcPr>
            <w:tcW w:w="5412" w:type="dxa"/>
            <w:gridSpan w:val="2"/>
            <w:vMerge/>
          </w:tcPr>
          <w:p w:rsidR="006154A1" w:rsidRPr="00727FC6" w:rsidP="006154A1" w14:paraId="58096AA9" w14:textId="77777777">
            <w:pPr>
              <w:ind w:left="0" w:right="720"/>
              <w:rPr>
                <w:rFonts w:ascii="Arial" w:hAnsi="Arial" w:cs="Arial"/>
                <w:b/>
                <w:bCs/>
                <w:sz w:val="16"/>
                <w:szCs w:val="16"/>
              </w:rPr>
            </w:pPr>
          </w:p>
        </w:tc>
        <w:tc>
          <w:tcPr>
            <w:tcW w:w="541" w:type="dxa"/>
          </w:tcPr>
          <w:p w:rsidR="006154A1" w:rsidRPr="00727FC6" w:rsidP="006154A1" w14:paraId="7C4DC7F5"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13.</w:t>
            </w:r>
          </w:p>
        </w:tc>
        <w:tc>
          <w:tcPr>
            <w:tcW w:w="4570" w:type="dxa"/>
          </w:tcPr>
          <w:p w:rsidR="006154A1" w:rsidRPr="00727FC6" w:rsidP="006154A1" w14:paraId="4EFCF7CA" w14:textId="77777777">
            <w:pPr>
              <w:autoSpaceDE w:val="0"/>
              <w:autoSpaceDN w:val="0"/>
              <w:adjustRightInd w:val="0"/>
              <w:spacing w:after="0"/>
              <w:ind w:left="0"/>
              <w:rPr>
                <w:rFonts w:ascii="Arial" w:hAnsi="Arial" w:cs="Arial"/>
                <w:b/>
                <w:bCs/>
                <w:sz w:val="16"/>
                <w:szCs w:val="16"/>
              </w:rPr>
            </w:pPr>
            <w:r w:rsidRPr="00727FC6">
              <w:rPr>
                <w:rFonts w:ascii="Arial" w:hAnsi="Arial" w:cs="Arial"/>
                <w:b/>
                <w:bCs/>
                <w:sz w:val="16"/>
                <w:szCs w:val="16"/>
              </w:rPr>
              <w:t xml:space="preserve">Competition Identification Number/Title: </w:t>
            </w:r>
            <w:r w:rsidRPr="00727FC6">
              <w:rPr>
                <w:rFonts w:ascii="Arial" w:hAnsi="Arial" w:cs="Arial"/>
                <w:sz w:val="16"/>
                <w:szCs w:val="16"/>
              </w:rPr>
              <w:t>Enter the Competition Identification Number and title of the competition under which assistance is requested, if applicable.</w:t>
            </w:r>
          </w:p>
        </w:tc>
      </w:tr>
      <w:tr w14:paraId="6FDE63D7" w14:textId="77777777" w:rsidTr="0082348A">
        <w:tblPrEx>
          <w:tblW w:w="11064" w:type="dxa"/>
          <w:jc w:val="center"/>
          <w:tblLayout w:type="fixed"/>
          <w:tblLook w:val="0000"/>
        </w:tblPrEx>
        <w:trPr>
          <w:cantSplit/>
          <w:trHeight w:val="609"/>
          <w:jc w:val="center"/>
        </w:trPr>
        <w:tc>
          <w:tcPr>
            <w:tcW w:w="541" w:type="dxa"/>
            <w:vMerge/>
          </w:tcPr>
          <w:p w:rsidR="006154A1" w:rsidRPr="00727FC6" w:rsidP="006154A1" w14:paraId="736BEAAF" w14:textId="77777777">
            <w:pPr>
              <w:autoSpaceDE w:val="0"/>
              <w:autoSpaceDN w:val="0"/>
              <w:adjustRightInd w:val="0"/>
              <w:spacing w:after="0"/>
              <w:ind w:left="0"/>
              <w:rPr>
                <w:rFonts w:ascii="Arial" w:hAnsi="Arial" w:cs="Arial"/>
                <w:sz w:val="16"/>
                <w:szCs w:val="16"/>
              </w:rPr>
            </w:pPr>
          </w:p>
        </w:tc>
        <w:tc>
          <w:tcPr>
            <w:tcW w:w="5412" w:type="dxa"/>
            <w:gridSpan w:val="2"/>
            <w:vMerge/>
          </w:tcPr>
          <w:p w:rsidR="006154A1" w:rsidRPr="00727FC6" w:rsidP="006154A1" w14:paraId="0E172274" w14:textId="77777777">
            <w:pPr>
              <w:ind w:left="0" w:right="720"/>
              <w:rPr>
                <w:rFonts w:ascii="Arial" w:hAnsi="Arial" w:cs="Arial"/>
                <w:b/>
                <w:bCs/>
                <w:sz w:val="16"/>
                <w:szCs w:val="16"/>
              </w:rPr>
            </w:pPr>
          </w:p>
        </w:tc>
        <w:tc>
          <w:tcPr>
            <w:tcW w:w="541" w:type="dxa"/>
          </w:tcPr>
          <w:p w:rsidR="006154A1" w:rsidRPr="00727FC6" w:rsidP="006154A1" w14:paraId="28917EC1"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14.</w:t>
            </w:r>
          </w:p>
        </w:tc>
        <w:tc>
          <w:tcPr>
            <w:tcW w:w="4570" w:type="dxa"/>
          </w:tcPr>
          <w:p w:rsidR="006154A1" w:rsidRPr="00727FC6" w:rsidP="006154A1" w14:paraId="70B877F2" w14:textId="77777777">
            <w:pPr>
              <w:autoSpaceDE w:val="0"/>
              <w:autoSpaceDN w:val="0"/>
              <w:adjustRightInd w:val="0"/>
              <w:spacing w:after="0"/>
              <w:ind w:left="0"/>
              <w:rPr>
                <w:rFonts w:ascii="Arial" w:hAnsi="Arial" w:cs="Arial"/>
                <w:b/>
                <w:bCs/>
                <w:sz w:val="16"/>
                <w:szCs w:val="16"/>
              </w:rPr>
            </w:pPr>
            <w:r w:rsidRPr="00727FC6">
              <w:rPr>
                <w:rFonts w:ascii="Arial" w:hAnsi="Arial" w:cs="Arial"/>
                <w:b/>
                <w:bCs/>
                <w:sz w:val="16"/>
                <w:szCs w:val="16"/>
              </w:rPr>
              <w:t xml:space="preserve">Areas Affected By Project: </w:t>
            </w:r>
            <w:r w:rsidRPr="00727FC6">
              <w:rPr>
                <w:rFonts w:ascii="Arial" w:hAnsi="Arial" w:cs="Arial"/>
                <w:sz w:val="16"/>
                <w:szCs w:val="16"/>
              </w:rPr>
              <w:t xml:space="preserve"> This data element is intended for use only by programs for which the area(s) affected are likely to be different than the places(s) of performance reported on the SF-424 Project/Performance Site Location(s) Form. Add attachment to enter additional areas if needed.</w:t>
            </w:r>
          </w:p>
        </w:tc>
      </w:tr>
      <w:tr w14:paraId="1FF1B43B" w14:textId="77777777" w:rsidTr="0082348A">
        <w:tblPrEx>
          <w:tblW w:w="11064" w:type="dxa"/>
          <w:jc w:val="center"/>
          <w:tblLayout w:type="fixed"/>
          <w:tblLook w:val="0000"/>
        </w:tblPrEx>
        <w:trPr>
          <w:cantSplit/>
          <w:trHeight w:hRule="exact" w:val="582"/>
          <w:jc w:val="center"/>
        </w:trPr>
        <w:tc>
          <w:tcPr>
            <w:tcW w:w="541" w:type="dxa"/>
          </w:tcPr>
          <w:p w:rsidR="006154A1" w:rsidRPr="00727FC6" w:rsidP="006154A1" w14:paraId="41A922B8"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3.</w:t>
            </w:r>
          </w:p>
        </w:tc>
        <w:tc>
          <w:tcPr>
            <w:tcW w:w="5412" w:type="dxa"/>
            <w:gridSpan w:val="2"/>
          </w:tcPr>
          <w:p w:rsidR="006154A1" w:rsidRPr="00727FC6" w:rsidP="00630820" w14:paraId="44566724" w14:textId="62240D7E">
            <w:pPr>
              <w:spacing w:after="0"/>
              <w:ind w:left="0"/>
              <w:rPr>
                <w:rFonts w:ascii="Arial" w:hAnsi="Arial" w:cs="Arial"/>
                <w:sz w:val="16"/>
                <w:szCs w:val="16"/>
              </w:rPr>
            </w:pPr>
            <w:bookmarkStart w:id="752" w:name="_Hlk127175805"/>
            <w:r w:rsidRPr="00727FC6">
              <w:rPr>
                <w:rFonts w:ascii="Arial" w:hAnsi="Arial" w:cs="Arial"/>
                <w:b/>
                <w:bCs/>
                <w:sz w:val="16"/>
                <w:szCs w:val="16"/>
              </w:rPr>
              <w:t xml:space="preserve">Date Received:  </w:t>
            </w:r>
            <w:r w:rsidR="00BC4AE4">
              <w:rPr>
                <w:rFonts w:ascii="Arial" w:hAnsi="Arial" w:cs="Arial"/>
                <w:sz w:val="16"/>
                <w:szCs w:val="16"/>
              </w:rPr>
              <w:t xml:space="preserve">Leave this field blank.  This date will be assigned by the Federal Agency. </w:t>
            </w:r>
            <w:bookmarkEnd w:id="752"/>
          </w:p>
        </w:tc>
        <w:tc>
          <w:tcPr>
            <w:tcW w:w="541" w:type="dxa"/>
            <w:vMerge w:val="restart"/>
          </w:tcPr>
          <w:p w:rsidR="006154A1" w:rsidRPr="00727FC6" w:rsidP="006154A1" w14:paraId="41BFA7F8"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15.</w:t>
            </w:r>
          </w:p>
        </w:tc>
        <w:tc>
          <w:tcPr>
            <w:tcW w:w="4570" w:type="dxa"/>
            <w:vMerge w:val="restart"/>
          </w:tcPr>
          <w:p w:rsidR="006154A1" w:rsidRPr="00727FC6" w:rsidP="006154A1" w14:paraId="709BB167" w14:textId="77777777">
            <w:pPr>
              <w:autoSpaceDE w:val="0"/>
              <w:autoSpaceDN w:val="0"/>
              <w:adjustRightInd w:val="0"/>
              <w:spacing w:after="0"/>
              <w:ind w:left="0"/>
              <w:rPr>
                <w:rFonts w:ascii="Arial" w:hAnsi="Arial" w:cs="Arial"/>
                <w:b/>
                <w:bCs/>
                <w:sz w:val="16"/>
                <w:szCs w:val="16"/>
              </w:rPr>
            </w:pPr>
            <w:r w:rsidRPr="00727FC6">
              <w:rPr>
                <w:rFonts w:ascii="Arial" w:hAnsi="Arial" w:cs="Arial"/>
                <w:b/>
                <w:bCs/>
                <w:sz w:val="16"/>
                <w:szCs w:val="16"/>
              </w:rPr>
              <w:t>Descriptive Title of Applicant’s Project:</w:t>
            </w:r>
            <w:r w:rsidRPr="00727FC6">
              <w:rPr>
                <w:rFonts w:ascii="Arial" w:hAnsi="Arial" w:cs="Arial"/>
                <w:sz w:val="16"/>
                <w:szCs w:val="16"/>
              </w:rPr>
              <w:t xml:space="preserve"> (Required) Enter a brief descriptive title of the project.  If appropriate, attach a map showing project location (e.g., construction or real property projects). For pre-applications, attach a summary description of the project.</w:t>
            </w:r>
          </w:p>
        </w:tc>
      </w:tr>
      <w:tr w14:paraId="63A4C9EC" w14:textId="77777777" w:rsidTr="0082348A">
        <w:tblPrEx>
          <w:tblW w:w="11064" w:type="dxa"/>
          <w:jc w:val="center"/>
          <w:tblLayout w:type="fixed"/>
          <w:tblLook w:val="0000"/>
        </w:tblPrEx>
        <w:trPr>
          <w:cantSplit/>
          <w:trHeight w:hRule="exact" w:val="451"/>
          <w:jc w:val="center"/>
        </w:trPr>
        <w:tc>
          <w:tcPr>
            <w:tcW w:w="541" w:type="dxa"/>
          </w:tcPr>
          <w:p w:rsidR="006154A1" w:rsidRPr="00727FC6" w:rsidP="006154A1" w14:paraId="169BFFFF"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4.</w:t>
            </w:r>
          </w:p>
        </w:tc>
        <w:tc>
          <w:tcPr>
            <w:tcW w:w="5412" w:type="dxa"/>
            <w:gridSpan w:val="2"/>
          </w:tcPr>
          <w:p w:rsidR="006154A1" w:rsidRPr="00727FC6" w:rsidP="006154A1" w14:paraId="79B894D4" w14:textId="77777777">
            <w:pPr>
              <w:spacing w:after="0"/>
              <w:ind w:left="0"/>
              <w:rPr>
                <w:rFonts w:ascii="Arial" w:hAnsi="Arial" w:cs="Arial"/>
                <w:sz w:val="16"/>
                <w:szCs w:val="16"/>
              </w:rPr>
            </w:pPr>
            <w:r w:rsidRPr="00727FC6">
              <w:rPr>
                <w:rFonts w:ascii="Arial" w:hAnsi="Arial" w:cs="Arial"/>
                <w:b/>
                <w:bCs/>
                <w:sz w:val="16"/>
                <w:szCs w:val="16"/>
              </w:rPr>
              <w:t>Applicant Identifier</w:t>
            </w:r>
            <w:r w:rsidRPr="00727FC6">
              <w:rPr>
                <w:rFonts w:ascii="Arial" w:hAnsi="Arial" w:cs="Arial"/>
                <w:sz w:val="16"/>
                <w:szCs w:val="16"/>
              </w:rPr>
              <w:t>: Enter the entity identifier assigned by the Federal agency, if any, or applicant’s control number, if applicable.</w:t>
            </w:r>
          </w:p>
        </w:tc>
        <w:tc>
          <w:tcPr>
            <w:tcW w:w="541" w:type="dxa"/>
            <w:vMerge/>
          </w:tcPr>
          <w:p w:rsidR="006154A1" w:rsidRPr="00727FC6" w:rsidP="006154A1" w14:paraId="393275E3" w14:textId="77777777">
            <w:pPr>
              <w:autoSpaceDE w:val="0"/>
              <w:autoSpaceDN w:val="0"/>
              <w:adjustRightInd w:val="0"/>
              <w:spacing w:after="0"/>
              <w:ind w:left="0"/>
              <w:rPr>
                <w:rFonts w:ascii="Arial" w:hAnsi="Arial" w:cs="Arial"/>
                <w:sz w:val="16"/>
                <w:szCs w:val="16"/>
              </w:rPr>
            </w:pPr>
          </w:p>
        </w:tc>
        <w:tc>
          <w:tcPr>
            <w:tcW w:w="4570" w:type="dxa"/>
            <w:vMerge/>
          </w:tcPr>
          <w:p w:rsidR="006154A1" w:rsidRPr="00727FC6" w:rsidP="006154A1" w14:paraId="5FE15C74" w14:textId="77777777">
            <w:pPr>
              <w:autoSpaceDE w:val="0"/>
              <w:autoSpaceDN w:val="0"/>
              <w:adjustRightInd w:val="0"/>
              <w:spacing w:after="0"/>
              <w:ind w:left="0"/>
              <w:rPr>
                <w:rFonts w:ascii="Arial" w:hAnsi="Arial" w:cs="Arial"/>
                <w:b/>
                <w:bCs/>
                <w:sz w:val="16"/>
                <w:szCs w:val="16"/>
              </w:rPr>
            </w:pPr>
          </w:p>
        </w:tc>
      </w:tr>
      <w:tr w14:paraId="0CB910F1" w14:textId="77777777" w:rsidTr="0082348A">
        <w:tblPrEx>
          <w:tblW w:w="11064" w:type="dxa"/>
          <w:jc w:val="center"/>
          <w:tblLayout w:type="fixed"/>
          <w:tblLook w:val="0000"/>
        </w:tblPrEx>
        <w:trPr>
          <w:cantSplit/>
          <w:trHeight w:val="402"/>
          <w:jc w:val="center"/>
        </w:trPr>
        <w:tc>
          <w:tcPr>
            <w:tcW w:w="541" w:type="dxa"/>
            <w:tcBorders>
              <w:bottom w:val="single" w:sz="4" w:space="0" w:color="auto"/>
            </w:tcBorders>
          </w:tcPr>
          <w:p w:rsidR="006154A1" w:rsidRPr="00727FC6" w:rsidP="006154A1" w14:paraId="43E33F45"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5a</w:t>
            </w:r>
          </w:p>
        </w:tc>
        <w:tc>
          <w:tcPr>
            <w:tcW w:w="5412" w:type="dxa"/>
            <w:gridSpan w:val="2"/>
            <w:tcBorders>
              <w:bottom w:val="single" w:sz="4" w:space="0" w:color="auto"/>
            </w:tcBorders>
          </w:tcPr>
          <w:p w:rsidR="006154A1" w:rsidRPr="00727FC6" w:rsidP="006154A1" w14:paraId="7FFF206A" w14:textId="77777777">
            <w:pPr>
              <w:spacing w:after="0"/>
              <w:ind w:left="0"/>
              <w:rPr>
                <w:rFonts w:ascii="Arial" w:hAnsi="Arial" w:cs="Arial"/>
                <w:sz w:val="16"/>
                <w:szCs w:val="16"/>
              </w:rPr>
            </w:pPr>
            <w:r w:rsidRPr="00727FC6">
              <w:rPr>
                <w:rFonts w:ascii="Arial" w:hAnsi="Arial" w:cs="Arial"/>
                <w:b/>
                <w:bCs/>
                <w:sz w:val="16"/>
                <w:szCs w:val="16"/>
              </w:rPr>
              <w:t>Federal Entity Identifier</w:t>
            </w:r>
            <w:r w:rsidRPr="00727FC6">
              <w:rPr>
                <w:rFonts w:ascii="Arial" w:hAnsi="Arial" w:cs="Arial"/>
                <w:sz w:val="16"/>
                <w:szCs w:val="16"/>
              </w:rPr>
              <w:t>: Enter the number assigned to your organization by the Federal agency, if any.</w:t>
            </w:r>
          </w:p>
        </w:tc>
        <w:tc>
          <w:tcPr>
            <w:tcW w:w="541" w:type="dxa"/>
            <w:vMerge w:val="restart"/>
          </w:tcPr>
          <w:p w:rsidR="006154A1" w:rsidRPr="00727FC6" w:rsidP="006154A1" w14:paraId="798B875A"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16.</w:t>
            </w:r>
          </w:p>
        </w:tc>
        <w:tc>
          <w:tcPr>
            <w:tcW w:w="4570" w:type="dxa"/>
            <w:vMerge w:val="restart"/>
          </w:tcPr>
          <w:p w:rsidR="006154A1" w:rsidRPr="00727FC6" w:rsidP="006154A1" w14:paraId="78D489D8" w14:textId="77777777">
            <w:pPr>
              <w:autoSpaceDE w:val="0"/>
              <w:autoSpaceDN w:val="0"/>
              <w:adjustRightInd w:val="0"/>
              <w:spacing w:after="0"/>
              <w:ind w:left="0"/>
              <w:rPr>
                <w:rFonts w:ascii="Arial" w:hAnsi="Arial" w:cs="Arial"/>
                <w:sz w:val="16"/>
                <w:szCs w:val="16"/>
              </w:rPr>
            </w:pPr>
            <w:r w:rsidRPr="00727FC6">
              <w:rPr>
                <w:rFonts w:ascii="Arial" w:hAnsi="Arial" w:cs="Arial"/>
                <w:b/>
                <w:bCs/>
                <w:sz w:val="16"/>
                <w:szCs w:val="16"/>
              </w:rPr>
              <w:t>Congressional Districts Of</w:t>
            </w:r>
            <w:r w:rsidRPr="00727FC6">
              <w:rPr>
                <w:rFonts w:ascii="Arial" w:hAnsi="Arial" w:cs="Arial"/>
                <w:sz w:val="16"/>
                <w:szCs w:val="16"/>
              </w:rPr>
              <w:t>: 16a. (Required) Enter the applicant’s congressional district. 16b. Enter all district(s) affected by the program or project. Enter in the format: 2 characters State Abbreviation – 3 characters District Number, e.g., CA-005 for California 5</w:t>
            </w:r>
            <w:r w:rsidRPr="00727FC6">
              <w:rPr>
                <w:rFonts w:ascii="Arial" w:hAnsi="Arial" w:cs="Arial"/>
                <w:sz w:val="16"/>
                <w:szCs w:val="16"/>
                <w:vertAlign w:val="superscript"/>
              </w:rPr>
              <w:t>th</w:t>
            </w:r>
            <w:r w:rsidRPr="00727FC6">
              <w:rPr>
                <w:rFonts w:ascii="Arial" w:hAnsi="Arial" w:cs="Arial"/>
                <w:sz w:val="16"/>
                <w:szCs w:val="16"/>
              </w:rPr>
              <w:t xml:space="preserve"> district, CA-012 for California 12</w:t>
            </w:r>
            <w:r w:rsidRPr="00727FC6">
              <w:rPr>
                <w:rFonts w:ascii="Arial" w:hAnsi="Arial" w:cs="Arial"/>
                <w:sz w:val="16"/>
                <w:szCs w:val="16"/>
                <w:vertAlign w:val="superscript"/>
              </w:rPr>
              <w:t>th</w:t>
            </w:r>
            <w:r w:rsidRPr="00727FC6">
              <w:rPr>
                <w:rFonts w:ascii="Arial" w:hAnsi="Arial" w:cs="Arial"/>
                <w:sz w:val="16"/>
                <w:szCs w:val="16"/>
              </w:rPr>
              <w:t xml:space="preserve"> district, NC-103 for North Carolina’s 103</w:t>
            </w:r>
            <w:r w:rsidRPr="00727FC6">
              <w:rPr>
                <w:rFonts w:ascii="Arial" w:hAnsi="Arial" w:cs="Arial"/>
                <w:sz w:val="16"/>
                <w:szCs w:val="16"/>
                <w:vertAlign w:val="superscript"/>
              </w:rPr>
              <w:t>rd</w:t>
            </w:r>
            <w:r w:rsidRPr="00727FC6">
              <w:rPr>
                <w:rFonts w:ascii="Arial" w:hAnsi="Arial" w:cs="Arial"/>
                <w:sz w:val="16"/>
                <w:szCs w:val="16"/>
              </w:rPr>
              <w:t xml:space="preserve"> district. If al</w:t>
            </w:r>
            <w:r w:rsidRPr="00727FC6" w:rsidR="00F03300">
              <w:rPr>
                <w:rFonts w:ascii="Arial" w:hAnsi="Arial" w:cs="Arial"/>
                <w:sz w:val="16"/>
                <w:szCs w:val="16"/>
              </w:rPr>
              <w:t>l congressional districts in a s</w:t>
            </w:r>
            <w:r w:rsidRPr="00727FC6">
              <w:rPr>
                <w:rFonts w:ascii="Arial" w:hAnsi="Arial" w:cs="Arial"/>
                <w:sz w:val="16"/>
                <w:szCs w:val="16"/>
              </w:rPr>
              <w:t>tate are affected, enter “all” for the district number, e.g., MD-all for all congressional districts in Maryland. If nationwide,</w:t>
            </w:r>
            <w:r w:rsidRPr="00727FC6" w:rsidR="00F03300">
              <w:rPr>
                <w:rFonts w:ascii="Arial" w:hAnsi="Arial" w:cs="Arial"/>
                <w:sz w:val="16"/>
                <w:szCs w:val="16"/>
              </w:rPr>
              <w:t xml:space="preserve"> i.e. all districts within all s</w:t>
            </w:r>
            <w:r w:rsidRPr="00727FC6">
              <w:rPr>
                <w:rFonts w:ascii="Arial" w:hAnsi="Arial" w:cs="Arial"/>
                <w:sz w:val="16"/>
                <w:szCs w:val="16"/>
              </w:rPr>
              <w:t>tates are affected, enter US-all. If the program/project is outside the US, enter 00-000. This optional data element is intended for use only by programs for which the area(s) affected are likely to be different than the places(s) of performance reported on the SF-424 Project/Performance Site Location(s) Form. Attach an additional list of program/project congressional districts, if needed.</w:t>
            </w:r>
          </w:p>
        </w:tc>
      </w:tr>
      <w:tr w14:paraId="589FCBFF" w14:textId="77777777" w:rsidTr="0082348A">
        <w:tblPrEx>
          <w:tblW w:w="11064" w:type="dxa"/>
          <w:jc w:val="center"/>
          <w:tblLayout w:type="fixed"/>
          <w:tblLook w:val="0000"/>
        </w:tblPrEx>
        <w:trPr>
          <w:cantSplit/>
          <w:trHeight w:val="749"/>
          <w:jc w:val="center"/>
        </w:trPr>
        <w:tc>
          <w:tcPr>
            <w:tcW w:w="541" w:type="dxa"/>
            <w:tcBorders>
              <w:bottom w:val="single" w:sz="4" w:space="0" w:color="auto"/>
            </w:tcBorders>
          </w:tcPr>
          <w:p w:rsidR="006154A1" w:rsidRPr="00727FC6" w:rsidP="006154A1" w14:paraId="32CBAF90"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5b.</w:t>
            </w:r>
          </w:p>
        </w:tc>
        <w:tc>
          <w:tcPr>
            <w:tcW w:w="5412" w:type="dxa"/>
            <w:gridSpan w:val="2"/>
            <w:tcBorders>
              <w:bottom w:val="single" w:sz="4" w:space="0" w:color="auto"/>
            </w:tcBorders>
          </w:tcPr>
          <w:p w:rsidR="006154A1" w:rsidRPr="00727FC6" w:rsidP="006154A1" w14:paraId="4B1B0220" w14:textId="77777777">
            <w:pPr>
              <w:spacing w:after="0"/>
              <w:ind w:left="0"/>
              <w:rPr>
                <w:rFonts w:ascii="Arial" w:hAnsi="Arial" w:cs="Arial"/>
                <w:b/>
                <w:bCs/>
                <w:sz w:val="16"/>
                <w:szCs w:val="16"/>
              </w:rPr>
            </w:pPr>
            <w:r w:rsidRPr="00727FC6">
              <w:rPr>
                <w:rFonts w:ascii="Arial" w:hAnsi="Arial" w:cs="Arial"/>
                <w:b/>
                <w:bCs/>
                <w:sz w:val="16"/>
                <w:szCs w:val="16"/>
              </w:rPr>
              <w:t>Federal Award Identifier</w:t>
            </w:r>
            <w:r w:rsidRPr="00727FC6">
              <w:rPr>
                <w:rFonts w:ascii="Arial" w:hAnsi="Arial" w:cs="Arial"/>
                <w:sz w:val="16"/>
                <w:szCs w:val="16"/>
              </w:rPr>
              <w:t>: For new applications leave blank. For a continuation or revision to an existing award, enter the previously assigned Federal award identifier number. If a changed/corrected application, enter the Federal Identifier in accordance with agency instructions.</w:t>
            </w:r>
          </w:p>
        </w:tc>
        <w:tc>
          <w:tcPr>
            <w:tcW w:w="541" w:type="dxa"/>
            <w:vMerge/>
          </w:tcPr>
          <w:p w:rsidR="006154A1" w:rsidRPr="00727FC6" w:rsidP="006154A1" w14:paraId="662D6528" w14:textId="77777777">
            <w:pPr>
              <w:autoSpaceDE w:val="0"/>
              <w:autoSpaceDN w:val="0"/>
              <w:adjustRightInd w:val="0"/>
              <w:spacing w:after="0"/>
              <w:ind w:left="0"/>
              <w:rPr>
                <w:rFonts w:ascii="Arial" w:hAnsi="Arial" w:cs="Arial"/>
                <w:sz w:val="16"/>
                <w:szCs w:val="16"/>
              </w:rPr>
            </w:pPr>
          </w:p>
        </w:tc>
        <w:tc>
          <w:tcPr>
            <w:tcW w:w="4570" w:type="dxa"/>
            <w:vMerge/>
          </w:tcPr>
          <w:p w:rsidR="006154A1" w:rsidRPr="00727FC6" w:rsidP="006154A1" w14:paraId="768EA012" w14:textId="77777777">
            <w:pPr>
              <w:autoSpaceDE w:val="0"/>
              <w:autoSpaceDN w:val="0"/>
              <w:adjustRightInd w:val="0"/>
              <w:spacing w:after="0"/>
              <w:ind w:left="0"/>
              <w:rPr>
                <w:rFonts w:ascii="Arial" w:hAnsi="Arial" w:cs="Arial"/>
                <w:b/>
                <w:bCs/>
                <w:sz w:val="16"/>
                <w:szCs w:val="16"/>
              </w:rPr>
            </w:pPr>
          </w:p>
        </w:tc>
      </w:tr>
      <w:tr w14:paraId="55E6E8B1" w14:textId="77777777" w:rsidTr="0082348A">
        <w:tblPrEx>
          <w:tblW w:w="11064" w:type="dxa"/>
          <w:jc w:val="center"/>
          <w:tblLayout w:type="fixed"/>
          <w:tblLook w:val="0000"/>
        </w:tblPrEx>
        <w:trPr>
          <w:cantSplit/>
          <w:trHeight w:val="374"/>
          <w:jc w:val="center"/>
        </w:trPr>
        <w:tc>
          <w:tcPr>
            <w:tcW w:w="541" w:type="dxa"/>
            <w:tcBorders>
              <w:bottom w:val="single" w:sz="4" w:space="0" w:color="auto"/>
            </w:tcBorders>
          </w:tcPr>
          <w:p w:rsidR="006154A1" w:rsidRPr="00727FC6" w:rsidP="006154A1" w14:paraId="0561E06A"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6.</w:t>
            </w:r>
          </w:p>
        </w:tc>
        <w:tc>
          <w:tcPr>
            <w:tcW w:w="5412" w:type="dxa"/>
            <w:gridSpan w:val="2"/>
            <w:tcBorders>
              <w:bottom w:val="single" w:sz="4" w:space="0" w:color="auto"/>
            </w:tcBorders>
          </w:tcPr>
          <w:p w:rsidR="006154A1" w:rsidRPr="00727FC6" w:rsidP="006154A1" w14:paraId="16EAEFC4" w14:textId="77777777">
            <w:pPr>
              <w:autoSpaceDE w:val="0"/>
              <w:autoSpaceDN w:val="0"/>
              <w:adjustRightInd w:val="0"/>
              <w:spacing w:after="0"/>
              <w:ind w:left="0"/>
              <w:rPr>
                <w:rFonts w:ascii="Arial" w:hAnsi="Arial" w:cs="Arial"/>
                <w:b/>
                <w:bCs/>
                <w:sz w:val="16"/>
                <w:szCs w:val="16"/>
              </w:rPr>
            </w:pPr>
            <w:r w:rsidRPr="00727FC6">
              <w:rPr>
                <w:rFonts w:ascii="Arial" w:hAnsi="Arial" w:cs="Arial"/>
                <w:b/>
                <w:bCs/>
                <w:sz w:val="16"/>
                <w:szCs w:val="16"/>
              </w:rPr>
              <w:t xml:space="preserve">Date Received by State:  </w:t>
            </w:r>
            <w:r w:rsidRPr="00727FC6">
              <w:rPr>
                <w:rFonts w:ascii="Arial" w:hAnsi="Arial" w:cs="Arial"/>
                <w:sz w:val="16"/>
                <w:szCs w:val="16"/>
              </w:rPr>
              <w:t>Leave this field blank. Thi</w:t>
            </w:r>
            <w:r w:rsidRPr="00727FC6" w:rsidR="00F03300">
              <w:rPr>
                <w:rFonts w:ascii="Arial" w:hAnsi="Arial" w:cs="Arial"/>
                <w:sz w:val="16"/>
                <w:szCs w:val="16"/>
              </w:rPr>
              <w:t>s date will be assigned by the s</w:t>
            </w:r>
            <w:r w:rsidRPr="00727FC6">
              <w:rPr>
                <w:rFonts w:ascii="Arial" w:hAnsi="Arial" w:cs="Arial"/>
                <w:sz w:val="16"/>
                <w:szCs w:val="16"/>
              </w:rPr>
              <w:t>tate, if applicable.</w:t>
            </w:r>
          </w:p>
        </w:tc>
        <w:tc>
          <w:tcPr>
            <w:tcW w:w="541" w:type="dxa"/>
            <w:vMerge/>
          </w:tcPr>
          <w:p w:rsidR="006154A1" w:rsidRPr="00727FC6" w:rsidP="006154A1" w14:paraId="4DFD00F4" w14:textId="77777777">
            <w:pPr>
              <w:autoSpaceDE w:val="0"/>
              <w:autoSpaceDN w:val="0"/>
              <w:adjustRightInd w:val="0"/>
              <w:spacing w:after="0"/>
              <w:ind w:left="0"/>
              <w:rPr>
                <w:rFonts w:ascii="Arial" w:hAnsi="Arial" w:cs="Arial"/>
                <w:sz w:val="16"/>
                <w:szCs w:val="16"/>
              </w:rPr>
            </w:pPr>
          </w:p>
        </w:tc>
        <w:tc>
          <w:tcPr>
            <w:tcW w:w="4570" w:type="dxa"/>
            <w:vMerge/>
          </w:tcPr>
          <w:p w:rsidR="006154A1" w:rsidRPr="00727FC6" w:rsidP="006154A1" w14:paraId="7E1A66CE" w14:textId="77777777">
            <w:pPr>
              <w:autoSpaceDE w:val="0"/>
              <w:autoSpaceDN w:val="0"/>
              <w:adjustRightInd w:val="0"/>
              <w:spacing w:after="0"/>
              <w:ind w:left="0"/>
              <w:rPr>
                <w:rFonts w:ascii="Arial" w:hAnsi="Arial" w:cs="Arial"/>
                <w:b/>
                <w:bCs/>
                <w:sz w:val="16"/>
                <w:szCs w:val="16"/>
              </w:rPr>
            </w:pPr>
          </w:p>
        </w:tc>
      </w:tr>
      <w:tr w14:paraId="407A6E35" w14:textId="77777777" w:rsidTr="0082348A">
        <w:tblPrEx>
          <w:tblW w:w="11064" w:type="dxa"/>
          <w:jc w:val="center"/>
          <w:tblLayout w:type="fixed"/>
          <w:tblLook w:val="0000"/>
        </w:tblPrEx>
        <w:trPr>
          <w:cantSplit/>
          <w:trHeight w:val="515"/>
          <w:jc w:val="center"/>
        </w:trPr>
        <w:tc>
          <w:tcPr>
            <w:tcW w:w="541" w:type="dxa"/>
            <w:tcBorders>
              <w:bottom w:val="single" w:sz="4" w:space="0" w:color="auto"/>
            </w:tcBorders>
          </w:tcPr>
          <w:p w:rsidR="006154A1" w:rsidRPr="00727FC6" w:rsidP="006154A1" w14:paraId="1679B1E2"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7.</w:t>
            </w:r>
          </w:p>
        </w:tc>
        <w:tc>
          <w:tcPr>
            <w:tcW w:w="5412" w:type="dxa"/>
            <w:gridSpan w:val="2"/>
            <w:tcBorders>
              <w:bottom w:val="single" w:sz="4" w:space="0" w:color="auto"/>
            </w:tcBorders>
          </w:tcPr>
          <w:p w:rsidR="006154A1" w:rsidRPr="00727FC6" w:rsidP="006154A1" w14:paraId="55A9EDF0" w14:textId="77777777">
            <w:pPr>
              <w:autoSpaceDE w:val="0"/>
              <w:autoSpaceDN w:val="0"/>
              <w:adjustRightInd w:val="0"/>
              <w:spacing w:after="0"/>
              <w:ind w:left="0"/>
              <w:rPr>
                <w:rFonts w:ascii="Arial" w:hAnsi="Arial" w:cs="Arial"/>
                <w:b/>
                <w:bCs/>
                <w:sz w:val="16"/>
                <w:szCs w:val="16"/>
              </w:rPr>
            </w:pPr>
            <w:r w:rsidRPr="00727FC6">
              <w:rPr>
                <w:rFonts w:ascii="Arial" w:hAnsi="Arial" w:cs="Arial"/>
                <w:b/>
                <w:bCs/>
                <w:sz w:val="16"/>
                <w:szCs w:val="16"/>
              </w:rPr>
              <w:t xml:space="preserve">State Application Identifier:  </w:t>
            </w:r>
            <w:r w:rsidRPr="00727FC6">
              <w:rPr>
                <w:rFonts w:ascii="Arial" w:hAnsi="Arial" w:cs="Arial"/>
                <w:sz w:val="16"/>
                <w:szCs w:val="16"/>
              </w:rPr>
              <w:t>Leave this field blank. This iden</w:t>
            </w:r>
            <w:r w:rsidRPr="00727FC6" w:rsidR="00F03300">
              <w:rPr>
                <w:rFonts w:ascii="Arial" w:hAnsi="Arial" w:cs="Arial"/>
                <w:sz w:val="16"/>
                <w:szCs w:val="16"/>
              </w:rPr>
              <w:t>tifier will be assigned by the s</w:t>
            </w:r>
            <w:r w:rsidRPr="00727FC6">
              <w:rPr>
                <w:rFonts w:ascii="Arial" w:hAnsi="Arial" w:cs="Arial"/>
                <w:sz w:val="16"/>
                <w:szCs w:val="16"/>
              </w:rPr>
              <w:t>tate, if applicable.</w:t>
            </w:r>
          </w:p>
        </w:tc>
        <w:tc>
          <w:tcPr>
            <w:tcW w:w="541" w:type="dxa"/>
            <w:vMerge/>
          </w:tcPr>
          <w:p w:rsidR="006154A1" w:rsidRPr="00727FC6" w:rsidP="006154A1" w14:paraId="7319EAEC" w14:textId="77777777">
            <w:pPr>
              <w:autoSpaceDE w:val="0"/>
              <w:autoSpaceDN w:val="0"/>
              <w:adjustRightInd w:val="0"/>
              <w:spacing w:after="0"/>
              <w:ind w:left="0"/>
              <w:rPr>
                <w:rFonts w:ascii="Arial" w:hAnsi="Arial" w:cs="Arial"/>
                <w:sz w:val="16"/>
                <w:szCs w:val="16"/>
              </w:rPr>
            </w:pPr>
          </w:p>
        </w:tc>
        <w:tc>
          <w:tcPr>
            <w:tcW w:w="4570" w:type="dxa"/>
            <w:vMerge/>
          </w:tcPr>
          <w:p w:rsidR="006154A1" w:rsidRPr="00727FC6" w:rsidP="006154A1" w14:paraId="44565EAA" w14:textId="77777777">
            <w:pPr>
              <w:autoSpaceDE w:val="0"/>
              <w:autoSpaceDN w:val="0"/>
              <w:adjustRightInd w:val="0"/>
              <w:spacing w:after="0"/>
              <w:ind w:left="0"/>
              <w:rPr>
                <w:rFonts w:ascii="Arial" w:hAnsi="Arial" w:cs="Arial"/>
                <w:b/>
                <w:bCs/>
                <w:sz w:val="16"/>
                <w:szCs w:val="16"/>
              </w:rPr>
            </w:pPr>
          </w:p>
        </w:tc>
      </w:tr>
      <w:tr w14:paraId="7EC020DB" w14:textId="77777777" w:rsidTr="0082348A">
        <w:tblPrEx>
          <w:tblW w:w="11064" w:type="dxa"/>
          <w:jc w:val="center"/>
          <w:tblLayout w:type="fixed"/>
          <w:tblLook w:val="0000"/>
        </w:tblPrEx>
        <w:trPr>
          <w:cantSplit/>
          <w:trHeight w:val="816"/>
          <w:jc w:val="center"/>
        </w:trPr>
        <w:tc>
          <w:tcPr>
            <w:tcW w:w="541" w:type="dxa"/>
            <w:vMerge w:val="restart"/>
            <w:tcBorders>
              <w:bottom w:val="single" w:sz="4" w:space="0" w:color="auto"/>
            </w:tcBorders>
          </w:tcPr>
          <w:p w:rsidR="006154A1" w:rsidRPr="00727FC6" w:rsidP="006154A1" w14:paraId="33E2C7EA"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8.</w:t>
            </w:r>
          </w:p>
        </w:tc>
        <w:tc>
          <w:tcPr>
            <w:tcW w:w="5412" w:type="dxa"/>
            <w:gridSpan w:val="2"/>
            <w:vMerge w:val="restart"/>
            <w:tcBorders>
              <w:bottom w:val="single" w:sz="4" w:space="0" w:color="auto"/>
            </w:tcBorders>
          </w:tcPr>
          <w:p w:rsidR="006154A1" w:rsidRPr="00087382" w:rsidP="00BC4AE4" w14:paraId="375C84C5" w14:textId="01F563F1">
            <w:pPr>
              <w:autoSpaceDE w:val="0"/>
              <w:autoSpaceDN w:val="0"/>
              <w:adjustRightInd w:val="0"/>
              <w:spacing w:after="0"/>
              <w:ind w:left="0"/>
              <w:rPr>
                <w:rFonts w:ascii="Arial" w:hAnsi="Arial" w:cs="Arial"/>
                <w:sz w:val="16"/>
                <w:szCs w:val="16"/>
              </w:rPr>
            </w:pPr>
            <w:bookmarkStart w:id="753" w:name="_Hlk127175778"/>
            <w:r w:rsidRPr="00727FC6">
              <w:rPr>
                <w:rFonts w:ascii="Arial" w:hAnsi="Arial" w:cs="Arial"/>
                <w:b/>
                <w:bCs/>
                <w:sz w:val="16"/>
                <w:szCs w:val="16"/>
              </w:rPr>
              <w:t>Applicant Information</w:t>
            </w:r>
            <w:r w:rsidRPr="00727FC6">
              <w:rPr>
                <w:rFonts w:ascii="Arial" w:hAnsi="Arial" w:cs="Arial"/>
                <w:sz w:val="16"/>
                <w:szCs w:val="16"/>
              </w:rPr>
              <w:t xml:space="preserve">: </w:t>
            </w:r>
            <w:r w:rsidRPr="00BC4AE4" w:rsidR="00BC4AE4">
              <w:rPr>
                <w:rFonts w:ascii="Arial" w:hAnsi="Arial" w:cs="Arial"/>
                <w:sz w:val="16"/>
                <w:szCs w:val="16"/>
              </w:rPr>
              <w:t>Enter the following in accordance with agency instructions:</w:t>
            </w:r>
            <w:r w:rsidR="00BC4AE4">
              <w:rPr>
                <w:rFonts w:ascii="Arial" w:hAnsi="Arial" w:cs="Arial"/>
                <w:sz w:val="16"/>
                <w:szCs w:val="16"/>
              </w:rPr>
              <w:t xml:space="preserve"> </w:t>
            </w:r>
            <w:r w:rsidRPr="00BC4AE4" w:rsidR="00BC4AE4">
              <w:rPr>
                <w:rFonts w:ascii="Arial" w:hAnsi="Arial" w:cs="Arial"/>
                <w:sz w:val="16"/>
                <w:szCs w:val="16"/>
              </w:rPr>
              <w:t>a. Legal Name: (Required): Enter the legal name of applicant that will undertake the assistance activity. This is the organization that has registered with the System for Award Management (SAM). Information on registering with SAM may be obtained by visiting SAM.gov.</w:t>
            </w:r>
            <w:bookmarkEnd w:id="753"/>
          </w:p>
        </w:tc>
        <w:tc>
          <w:tcPr>
            <w:tcW w:w="541" w:type="dxa"/>
            <w:vMerge/>
            <w:tcBorders>
              <w:bottom w:val="single" w:sz="4" w:space="0" w:color="auto"/>
            </w:tcBorders>
          </w:tcPr>
          <w:p w:rsidR="006154A1" w:rsidRPr="00727FC6" w:rsidP="006154A1" w14:paraId="735E4385" w14:textId="77777777">
            <w:pPr>
              <w:autoSpaceDE w:val="0"/>
              <w:autoSpaceDN w:val="0"/>
              <w:adjustRightInd w:val="0"/>
              <w:spacing w:after="0"/>
              <w:ind w:left="0"/>
              <w:rPr>
                <w:rFonts w:ascii="Arial" w:hAnsi="Arial" w:cs="Arial"/>
                <w:sz w:val="16"/>
                <w:szCs w:val="16"/>
              </w:rPr>
            </w:pPr>
          </w:p>
        </w:tc>
        <w:tc>
          <w:tcPr>
            <w:tcW w:w="4570" w:type="dxa"/>
            <w:vMerge/>
            <w:tcBorders>
              <w:bottom w:val="single" w:sz="4" w:space="0" w:color="auto"/>
            </w:tcBorders>
          </w:tcPr>
          <w:p w:rsidR="006154A1" w:rsidRPr="00727FC6" w:rsidP="006154A1" w14:paraId="025129E0" w14:textId="77777777">
            <w:pPr>
              <w:autoSpaceDE w:val="0"/>
              <w:autoSpaceDN w:val="0"/>
              <w:adjustRightInd w:val="0"/>
              <w:spacing w:after="0"/>
              <w:ind w:left="0"/>
              <w:rPr>
                <w:rFonts w:ascii="Arial" w:hAnsi="Arial" w:cs="Arial"/>
                <w:b/>
                <w:bCs/>
                <w:sz w:val="16"/>
                <w:szCs w:val="16"/>
              </w:rPr>
            </w:pPr>
          </w:p>
        </w:tc>
      </w:tr>
      <w:tr w14:paraId="280BED82" w14:textId="77777777" w:rsidTr="0082348A">
        <w:tblPrEx>
          <w:tblW w:w="11064" w:type="dxa"/>
          <w:jc w:val="center"/>
          <w:tblLayout w:type="fixed"/>
          <w:tblLook w:val="0000"/>
        </w:tblPrEx>
        <w:trPr>
          <w:cantSplit/>
          <w:trHeight w:val="557"/>
          <w:jc w:val="center"/>
        </w:trPr>
        <w:tc>
          <w:tcPr>
            <w:tcW w:w="541" w:type="dxa"/>
            <w:vMerge/>
          </w:tcPr>
          <w:p w:rsidR="006154A1" w:rsidRPr="00727FC6" w:rsidP="006154A1" w14:paraId="2BB97164" w14:textId="77777777">
            <w:pPr>
              <w:autoSpaceDE w:val="0"/>
              <w:autoSpaceDN w:val="0"/>
              <w:adjustRightInd w:val="0"/>
              <w:spacing w:after="0"/>
              <w:ind w:left="0"/>
              <w:rPr>
                <w:rFonts w:ascii="Arial" w:hAnsi="Arial" w:cs="Arial"/>
                <w:sz w:val="16"/>
                <w:szCs w:val="16"/>
              </w:rPr>
            </w:pPr>
          </w:p>
        </w:tc>
        <w:tc>
          <w:tcPr>
            <w:tcW w:w="5412" w:type="dxa"/>
            <w:gridSpan w:val="2"/>
            <w:vMerge/>
          </w:tcPr>
          <w:p w:rsidR="006154A1" w:rsidRPr="00727FC6" w:rsidP="006154A1" w14:paraId="043FCF3D" w14:textId="77777777">
            <w:pPr>
              <w:autoSpaceDE w:val="0"/>
              <w:autoSpaceDN w:val="0"/>
              <w:adjustRightInd w:val="0"/>
              <w:spacing w:after="0"/>
              <w:ind w:left="0"/>
              <w:rPr>
                <w:rFonts w:ascii="Arial" w:hAnsi="Arial" w:cs="Arial"/>
                <w:sz w:val="16"/>
                <w:szCs w:val="16"/>
              </w:rPr>
            </w:pPr>
          </w:p>
        </w:tc>
        <w:tc>
          <w:tcPr>
            <w:tcW w:w="541" w:type="dxa"/>
            <w:vMerge w:val="restart"/>
          </w:tcPr>
          <w:p w:rsidR="006154A1" w:rsidRPr="00727FC6" w:rsidP="006154A1" w14:paraId="1EFE1CB2"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17.</w:t>
            </w:r>
          </w:p>
        </w:tc>
        <w:tc>
          <w:tcPr>
            <w:tcW w:w="4570" w:type="dxa"/>
            <w:vMerge w:val="restart"/>
          </w:tcPr>
          <w:p w:rsidR="006154A1" w:rsidRPr="00727FC6" w:rsidP="006154A1" w14:paraId="159FA1B9" w14:textId="77777777">
            <w:pPr>
              <w:autoSpaceDE w:val="0"/>
              <w:autoSpaceDN w:val="0"/>
              <w:adjustRightInd w:val="0"/>
              <w:spacing w:after="0"/>
              <w:ind w:left="0"/>
              <w:rPr>
                <w:rFonts w:ascii="Arial" w:hAnsi="Arial" w:cs="Arial"/>
                <w:sz w:val="16"/>
                <w:szCs w:val="16"/>
              </w:rPr>
            </w:pPr>
            <w:r w:rsidRPr="00727FC6">
              <w:rPr>
                <w:rFonts w:ascii="Arial" w:hAnsi="Arial" w:cs="Arial"/>
                <w:b/>
                <w:bCs/>
                <w:sz w:val="16"/>
                <w:szCs w:val="16"/>
              </w:rPr>
              <w:t>Proposed Project Start and End Dates</w:t>
            </w:r>
            <w:r w:rsidRPr="00727FC6">
              <w:rPr>
                <w:rFonts w:ascii="Arial" w:hAnsi="Arial" w:cs="Arial"/>
                <w:sz w:val="16"/>
                <w:szCs w:val="16"/>
              </w:rPr>
              <w:t>: (Required) Enter the proposed start date and end date of the project.</w:t>
            </w:r>
          </w:p>
        </w:tc>
      </w:tr>
      <w:tr w14:paraId="6051243E" w14:textId="77777777" w:rsidTr="0082348A">
        <w:tblPrEx>
          <w:tblW w:w="11064" w:type="dxa"/>
          <w:jc w:val="center"/>
          <w:tblLayout w:type="fixed"/>
          <w:tblLook w:val="0000"/>
        </w:tblPrEx>
        <w:trPr>
          <w:cantSplit/>
          <w:trHeight w:val="278"/>
          <w:jc w:val="center"/>
        </w:trPr>
        <w:tc>
          <w:tcPr>
            <w:tcW w:w="541" w:type="dxa"/>
            <w:vMerge/>
          </w:tcPr>
          <w:p w:rsidR="006154A1" w:rsidRPr="00727FC6" w:rsidP="006154A1" w14:paraId="6CA349A6" w14:textId="77777777">
            <w:pPr>
              <w:autoSpaceDE w:val="0"/>
              <w:autoSpaceDN w:val="0"/>
              <w:adjustRightInd w:val="0"/>
              <w:spacing w:after="0"/>
              <w:ind w:left="0"/>
              <w:rPr>
                <w:rFonts w:ascii="Arial" w:hAnsi="Arial" w:cs="Arial"/>
                <w:sz w:val="16"/>
                <w:szCs w:val="16"/>
              </w:rPr>
            </w:pPr>
          </w:p>
        </w:tc>
        <w:tc>
          <w:tcPr>
            <w:tcW w:w="5412" w:type="dxa"/>
            <w:gridSpan w:val="2"/>
            <w:vMerge w:val="restart"/>
          </w:tcPr>
          <w:p w:rsidR="006154A1" w:rsidRPr="00727FC6" w:rsidP="006154A1" w14:paraId="4F4D52B3" w14:textId="77777777">
            <w:pPr>
              <w:autoSpaceDE w:val="0"/>
              <w:autoSpaceDN w:val="0"/>
              <w:adjustRightInd w:val="0"/>
              <w:spacing w:after="0"/>
              <w:ind w:left="0"/>
              <w:rPr>
                <w:rFonts w:ascii="Arial" w:hAnsi="Arial" w:cs="Arial"/>
                <w:sz w:val="16"/>
                <w:szCs w:val="16"/>
              </w:rPr>
            </w:pPr>
            <w:r w:rsidRPr="00727FC6">
              <w:rPr>
                <w:rFonts w:ascii="Arial" w:hAnsi="Arial" w:cs="Arial"/>
                <w:b/>
                <w:bCs/>
                <w:sz w:val="16"/>
                <w:szCs w:val="16"/>
              </w:rPr>
              <w:t>b. Employer/Taxpayer Number (EIN/TIN):</w:t>
            </w:r>
            <w:r w:rsidRPr="00727FC6">
              <w:rPr>
                <w:rFonts w:ascii="Arial" w:hAnsi="Arial" w:cs="Arial"/>
                <w:sz w:val="16"/>
                <w:szCs w:val="16"/>
              </w:rPr>
              <w:t xml:space="preserve"> (Required): Enter the Employer or Taxpayer Identification Number (EIN or TIN) as assigned by the Internal Revenue Service.  If your organization is not in the US, enter 44-4444444.</w:t>
            </w:r>
          </w:p>
        </w:tc>
        <w:tc>
          <w:tcPr>
            <w:tcW w:w="541" w:type="dxa"/>
            <w:vMerge/>
          </w:tcPr>
          <w:p w:rsidR="006154A1" w:rsidRPr="00727FC6" w:rsidP="006154A1" w14:paraId="646A7E5B" w14:textId="77777777">
            <w:pPr>
              <w:autoSpaceDE w:val="0"/>
              <w:autoSpaceDN w:val="0"/>
              <w:adjustRightInd w:val="0"/>
              <w:spacing w:after="0"/>
              <w:ind w:left="0"/>
              <w:rPr>
                <w:rFonts w:ascii="Arial" w:hAnsi="Arial" w:cs="Arial"/>
                <w:sz w:val="16"/>
                <w:szCs w:val="16"/>
              </w:rPr>
            </w:pPr>
          </w:p>
        </w:tc>
        <w:tc>
          <w:tcPr>
            <w:tcW w:w="4570" w:type="dxa"/>
            <w:vMerge/>
          </w:tcPr>
          <w:p w:rsidR="006154A1" w:rsidRPr="00727FC6" w:rsidP="006154A1" w14:paraId="647E6763" w14:textId="77777777">
            <w:pPr>
              <w:autoSpaceDE w:val="0"/>
              <w:autoSpaceDN w:val="0"/>
              <w:adjustRightInd w:val="0"/>
              <w:spacing w:after="0"/>
              <w:ind w:left="0"/>
              <w:rPr>
                <w:rFonts w:ascii="Arial" w:hAnsi="Arial" w:cs="Arial"/>
                <w:b/>
                <w:bCs/>
                <w:sz w:val="16"/>
                <w:szCs w:val="16"/>
              </w:rPr>
            </w:pPr>
          </w:p>
        </w:tc>
      </w:tr>
      <w:tr w14:paraId="4079FC01" w14:textId="77777777" w:rsidTr="0082348A">
        <w:tblPrEx>
          <w:tblW w:w="11064" w:type="dxa"/>
          <w:jc w:val="center"/>
          <w:tblLayout w:type="fixed"/>
          <w:tblLook w:val="0000"/>
        </w:tblPrEx>
        <w:trPr>
          <w:cantSplit/>
          <w:trHeight w:val="64"/>
          <w:jc w:val="center"/>
        </w:trPr>
        <w:tc>
          <w:tcPr>
            <w:tcW w:w="541" w:type="dxa"/>
            <w:vMerge/>
          </w:tcPr>
          <w:p w:rsidR="006154A1" w:rsidRPr="00727FC6" w:rsidP="006154A1" w14:paraId="23E85237" w14:textId="77777777">
            <w:pPr>
              <w:autoSpaceDE w:val="0"/>
              <w:autoSpaceDN w:val="0"/>
              <w:adjustRightInd w:val="0"/>
              <w:spacing w:after="0"/>
              <w:ind w:left="0"/>
              <w:rPr>
                <w:rFonts w:ascii="Arial" w:hAnsi="Arial" w:cs="Arial"/>
                <w:sz w:val="16"/>
                <w:szCs w:val="16"/>
              </w:rPr>
            </w:pPr>
          </w:p>
        </w:tc>
        <w:tc>
          <w:tcPr>
            <w:tcW w:w="5412" w:type="dxa"/>
            <w:gridSpan w:val="2"/>
            <w:vMerge/>
          </w:tcPr>
          <w:p w:rsidR="006154A1" w:rsidRPr="00727FC6" w:rsidP="006154A1" w14:paraId="22A6CCD7" w14:textId="77777777">
            <w:pPr>
              <w:autoSpaceDE w:val="0"/>
              <w:autoSpaceDN w:val="0"/>
              <w:adjustRightInd w:val="0"/>
              <w:spacing w:after="0"/>
              <w:ind w:left="0"/>
              <w:rPr>
                <w:rFonts w:ascii="Arial" w:hAnsi="Arial" w:cs="Arial"/>
                <w:sz w:val="16"/>
                <w:szCs w:val="16"/>
              </w:rPr>
            </w:pPr>
          </w:p>
        </w:tc>
        <w:tc>
          <w:tcPr>
            <w:tcW w:w="541" w:type="dxa"/>
          </w:tcPr>
          <w:p w:rsidR="006154A1" w:rsidRPr="00727FC6" w:rsidP="006154A1" w14:paraId="740D2B2B"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18.</w:t>
            </w:r>
          </w:p>
        </w:tc>
        <w:tc>
          <w:tcPr>
            <w:tcW w:w="4570" w:type="dxa"/>
            <w:vMerge w:val="restart"/>
          </w:tcPr>
          <w:p w:rsidR="006154A1" w:rsidRPr="00727FC6" w:rsidP="006154A1" w14:paraId="383E135F" w14:textId="77777777">
            <w:pPr>
              <w:autoSpaceDE w:val="0"/>
              <w:autoSpaceDN w:val="0"/>
              <w:adjustRightInd w:val="0"/>
              <w:spacing w:after="0"/>
              <w:ind w:left="0"/>
              <w:rPr>
                <w:rFonts w:ascii="Arial" w:hAnsi="Arial" w:cs="Arial"/>
                <w:b/>
                <w:bCs/>
                <w:sz w:val="16"/>
                <w:szCs w:val="16"/>
              </w:rPr>
            </w:pPr>
            <w:r w:rsidRPr="00727FC6">
              <w:rPr>
                <w:rFonts w:ascii="Arial" w:hAnsi="Arial" w:cs="Arial"/>
                <w:b/>
                <w:bCs/>
                <w:sz w:val="16"/>
                <w:szCs w:val="16"/>
              </w:rPr>
              <w:t>Estimated Funding:</w:t>
            </w:r>
            <w:r w:rsidRPr="00727FC6">
              <w:rPr>
                <w:rFonts w:ascii="Arial" w:hAnsi="Arial" w:cs="Arial"/>
                <w:sz w:val="16"/>
                <w:szCs w:val="16"/>
              </w:rPr>
              <w:t xml:space="preserve"> (Required)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  </w:t>
            </w:r>
          </w:p>
        </w:tc>
      </w:tr>
      <w:tr w14:paraId="1A54E503" w14:textId="77777777" w:rsidTr="0082348A">
        <w:tblPrEx>
          <w:tblW w:w="11064" w:type="dxa"/>
          <w:jc w:val="center"/>
          <w:tblLayout w:type="fixed"/>
          <w:tblLook w:val="0000"/>
        </w:tblPrEx>
        <w:trPr>
          <w:cantSplit/>
          <w:trHeight w:val="1151"/>
          <w:jc w:val="center"/>
        </w:trPr>
        <w:tc>
          <w:tcPr>
            <w:tcW w:w="541" w:type="dxa"/>
            <w:vMerge/>
            <w:tcBorders>
              <w:bottom w:val="single" w:sz="4" w:space="0" w:color="auto"/>
            </w:tcBorders>
          </w:tcPr>
          <w:p w:rsidR="006154A1" w:rsidRPr="00727FC6" w:rsidP="006154A1" w14:paraId="22C579B2" w14:textId="77777777">
            <w:pPr>
              <w:autoSpaceDE w:val="0"/>
              <w:autoSpaceDN w:val="0"/>
              <w:adjustRightInd w:val="0"/>
              <w:spacing w:after="0"/>
              <w:ind w:left="0"/>
              <w:rPr>
                <w:rFonts w:ascii="Arial" w:hAnsi="Arial" w:cs="Arial"/>
                <w:sz w:val="16"/>
                <w:szCs w:val="16"/>
              </w:rPr>
            </w:pPr>
          </w:p>
        </w:tc>
        <w:tc>
          <w:tcPr>
            <w:tcW w:w="5412" w:type="dxa"/>
            <w:gridSpan w:val="2"/>
          </w:tcPr>
          <w:p w:rsidR="006154A1" w:rsidRPr="00727FC6" w:rsidP="006154A1" w14:paraId="0CDA7882" w14:textId="2C0946FB">
            <w:pPr>
              <w:autoSpaceDE w:val="0"/>
              <w:autoSpaceDN w:val="0"/>
              <w:adjustRightInd w:val="0"/>
              <w:spacing w:after="0"/>
              <w:ind w:left="0"/>
              <w:rPr>
                <w:rFonts w:ascii="Arial" w:hAnsi="Arial" w:cs="Arial"/>
                <w:sz w:val="16"/>
                <w:szCs w:val="16"/>
              </w:rPr>
            </w:pPr>
            <w:r w:rsidRPr="00727FC6">
              <w:rPr>
                <w:rFonts w:ascii="Arial" w:hAnsi="Arial" w:cs="Arial"/>
                <w:b/>
                <w:bCs/>
                <w:sz w:val="16"/>
                <w:szCs w:val="16"/>
              </w:rPr>
              <w:t xml:space="preserve">c. </w:t>
            </w:r>
            <w:r w:rsidR="00F37D21">
              <w:rPr>
                <w:rFonts w:ascii="Arial" w:hAnsi="Arial" w:cs="Arial"/>
                <w:b/>
                <w:bCs/>
                <w:sz w:val="16"/>
                <w:szCs w:val="16"/>
              </w:rPr>
              <w:t>UEI</w:t>
            </w:r>
            <w:r w:rsidRPr="00727FC6">
              <w:rPr>
                <w:rFonts w:ascii="Arial" w:hAnsi="Arial" w:cs="Arial"/>
                <w:sz w:val="16"/>
                <w:szCs w:val="16"/>
              </w:rPr>
              <w:t xml:space="preserve">: (Required) Enter the organization’s </w:t>
            </w:r>
            <w:r w:rsidR="00F37D21">
              <w:rPr>
                <w:rFonts w:ascii="Arial" w:hAnsi="Arial" w:cs="Arial"/>
                <w:sz w:val="16"/>
                <w:szCs w:val="16"/>
              </w:rPr>
              <w:t>UEI</w:t>
            </w:r>
            <w:r w:rsidRPr="00727FC6" w:rsidR="00F37D21">
              <w:rPr>
                <w:rFonts w:ascii="Arial" w:hAnsi="Arial" w:cs="Arial"/>
                <w:sz w:val="16"/>
                <w:szCs w:val="16"/>
              </w:rPr>
              <w:t xml:space="preserve"> </w:t>
            </w:r>
            <w:r w:rsidRPr="00727FC6">
              <w:rPr>
                <w:rFonts w:ascii="Arial" w:hAnsi="Arial" w:cs="Arial"/>
                <w:sz w:val="16"/>
                <w:szCs w:val="16"/>
              </w:rPr>
              <w:t xml:space="preserve">received from </w:t>
            </w:r>
            <w:r w:rsidR="00F37D21">
              <w:rPr>
                <w:rFonts w:ascii="Arial" w:hAnsi="Arial" w:cs="Arial"/>
                <w:sz w:val="16"/>
                <w:szCs w:val="16"/>
              </w:rPr>
              <w:t>SAM</w:t>
            </w:r>
            <w:r w:rsidRPr="00727FC6">
              <w:rPr>
                <w:rFonts w:ascii="Arial" w:hAnsi="Arial" w:cs="Arial"/>
                <w:sz w:val="16"/>
                <w:szCs w:val="16"/>
              </w:rPr>
              <w:t xml:space="preserve">. </w:t>
            </w:r>
            <w:r w:rsidR="00F37D21">
              <w:rPr>
                <w:rFonts w:ascii="Arial" w:hAnsi="Arial" w:cs="Arial"/>
                <w:sz w:val="16"/>
                <w:szCs w:val="16"/>
              </w:rPr>
              <w:t xml:space="preserve">The UEI is a unique 12 character organization number. </w:t>
            </w:r>
            <w:r w:rsidRPr="00727FC6">
              <w:rPr>
                <w:rFonts w:ascii="Arial" w:hAnsi="Arial" w:cs="Arial"/>
                <w:sz w:val="16"/>
                <w:szCs w:val="16"/>
              </w:rPr>
              <w:t xml:space="preserve">Information on </w:t>
            </w:r>
            <w:r w:rsidR="00F37D21">
              <w:rPr>
                <w:rFonts w:ascii="Arial" w:hAnsi="Arial" w:cs="Arial"/>
                <w:sz w:val="16"/>
                <w:szCs w:val="16"/>
              </w:rPr>
              <w:t xml:space="preserve">registering with System for </w:t>
            </w:r>
            <w:r w:rsidR="008C241E">
              <w:rPr>
                <w:rFonts w:ascii="Arial" w:hAnsi="Arial" w:cs="Arial"/>
                <w:sz w:val="16"/>
                <w:szCs w:val="16"/>
              </w:rPr>
              <w:t>A</w:t>
            </w:r>
            <w:r w:rsidR="00F37D21">
              <w:rPr>
                <w:rFonts w:ascii="Arial" w:hAnsi="Arial" w:cs="Arial"/>
                <w:sz w:val="16"/>
                <w:szCs w:val="16"/>
              </w:rPr>
              <w:t xml:space="preserve">ward Management (SAM.gov) </w:t>
            </w:r>
            <w:r w:rsidRPr="00727FC6">
              <w:rPr>
                <w:rFonts w:ascii="Arial" w:hAnsi="Arial" w:cs="Arial"/>
                <w:sz w:val="16"/>
                <w:szCs w:val="16"/>
              </w:rPr>
              <w:t xml:space="preserve">may be obtained by visiting </w:t>
            </w:r>
            <w:r w:rsidR="00F37D21">
              <w:rPr>
                <w:rFonts w:ascii="Arial" w:hAnsi="Arial" w:cs="Arial"/>
                <w:sz w:val="16"/>
                <w:szCs w:val="16"/>
              </w:rPr>
              <w:t>the Grants.gov website</w:t>
            </w:r>
            <w:r w:rsidRPr="00727FC6">
              <w:rPr>
                <w:rFonts w:ascii="Arial" w:hAnsi="Arial" w:cs="Arial"/>
                <w:sz w:val="16"/>
                <w:szCs w:val="16"/>
              </w:rPr>
              <w:t>.</w:t>
            </w:r>
          </w:p>
        </w:tc>
        <w:tc>
          <w:tcPr>
            <w:tcW w:w="541" w:type="dxa"/>
            <w:tcBorders>
              <w:bottom w:val="single" w:sz="4" w:space="0" w:color="auto"/>
            </w:tcBorders>
          </w:tcPr>
          <w:p w:rsidR="006154A1" w:rsidRPr="00727FC6" w:rsidP="006154A1" w14:paraId="344DDAB6" w14:textId="77777777">
            <w:pPr>
              <w:autoSpaceDE w:val="0"/>
              <w:autoSpaceDN w:val="0"/>
              <w:adjustRightInd w:val="0"/>
              <w:spacing w:after="0"/>
              <w:ind w:left="0"/>
              <w:rPr>
                <w:rFonts w:ascii="Arial" w:hAnsi="Arial" w:cs="Arial"/>
                <w:sz w:val="16"/>
                <w:szCs w:val="16"/>
              </w:rPr>
            </w:pPr>
          </w:p>
        </w:tc>
        <w:tc>
          <w:tcPr>
            <w:tcW w:w="4570" w:type="dxa"/>
            <w:vMerge/>
          </w:tcPr>
          <w:p w:rsidR="006154A1" w:rsidRPr="00727FC6" w:rsidP="006154A1" w14:paraId="29CC3689" w14:textId="77777777">
            <w:pPr>
              <w:autoSpaceDE w:val="0"/>
              <w:autoSpaceDN w:val="0"/>
              <w:adjustRightInd w:val="0"/>
              <w:spacing w:after="0"/>
              <w:ind w:left="0"/>
              <w:rPr>
                <w:rFonts w:ascii="Arial" w:hAnsi="Arial" w:cs="Arial"/>
                <w:b/>
                <w:bCs/>
                <w:sz w:val="16"/>
                <w:szCs w:val="16"/>
              </w:rPr>
            </w:pPr>
          </w:p>
        </w:tc>
      </w:tr>
      <w:tr w14:paraId="1BFC60A4" w14:textId="77777777" w:rsidTr="0082348A">
        <w:tblPrEx>
          <w:tblW w:w="11064" w:type="dxa"/>
          <w:jc w:val="center"/>
          <w:tblLayout w:type="fixed"/>
          <w:tblLook w:val="0000"/>
        </w:tblPrEx>
        <w:trPr>
          <w:cantSplit/>
          <w:trHeight w:val="899"/>
          <w:jc w:val="center"/>
        </w:trPr>
        <w:tc>
          <w:tcPr>
            <w:tcW w:w="541" w:type="dxa"/>
            <w:vMerge w:val="restart"/>
            <w:tcBorders>
              <w:top w:val="single" w:sz="4" w:space="0" w:color="auto"/>
              <w:left w:val="single" w:sz="4" w:space="0" w:color="auto"/>
              <w:bottom w:val="single" w:sz="4" w:space="0" w:color="auto"/>
              <w:right w:val="single" w:sz="4" w:space="0" w:color="auto"/>
            </w:tcBorders>
          </w:tcPr>
          <w:p w:rsidR="006154A1" w:rsidRPr="00727FC6" w:rsidP="006154A1" w14:paraId="45E26341" w14:textId="77777777">
            <w:pPr>
              <w:autoSpaceDE w:val="0"/>
              <w:autoSpaceDN w:val="0"/>
              <w:adjustRightInd w:val="0"/>
              <w:spacing w:after="0"/>
              <w:ind w:left="0"/>
              <w:rPr>
                <w:rFonts w:ascii="Arial" w:hAnsi="Arial" w:cs="Arial"/>
                <w:sz w:val="16"/>
                <w:szCs w:val="16"/>
              </w:rPr>
            </w:pPr>
          </w:p>
        </w:tc>
        <w:tc>
          <w:tcPr>
            <w:tcW w:w="5412" w:type="dxa"/>
            <w:gridSpan w:val="2"/>
            <w:vMerge w:val="restart"/>
            <w:tcBorders>
              <w:left w:val="single" w:sz="4" w:space="0" w:color="auto"/>
              <w:right w:val="single" w:sz="4" w:space="0" w:color="auto"/>
            </w:tcBorders>
          </w:tcPr>
          <w:p w:rsidR="006154A1" w:rsidRPr="00727FC6" w:rsidP="006154A1" w14:paraId="1906932D" w14:textId="77777777">
            <w:pPr>
              <w:autoSpaceDE w:val="0"/>
              <w:autoSpaceDN w:val="0"/>
              <w:adjustRightInd w:val="0"/>
              <w:spacing w:after="0"/>
              <w:ind w:left="0"/>
              <w:rPr>
                <w:rFonts w:ascii="Arial" w:hAnsi="Arial" w:cs="Arial"/>
                <w:b/>
                <w:bCs/>
                <w:sz w:val="16"/>
                <w:szCs w:val="16"/>
              </w:rPr>
            </w:pPr>
            <w:r w:rsidRPr="00727FC6">
              <w:rPr>
                <w:rFonts w:ascii="Arial" w:hAnsi="Arial" w:cs="Arial"/>
                <w:b/>
                <w:bCs/>
                <w:sz w:val="16"/>
                <w:szCs w:val="16"/>
              </w:rPr>
              <w:t>d. Address</w:t>
            </w:r>
            <w:r w:rsidRPr="00727FC6">
              <w:rPr>
                <w:rFonts w:ascii="Arial" w:hAnsi="Arial" w:cs="Arial"/>
                <w:sz w:val="16"/>
                <w:szCs w:val="16"/>
              </w:rPr>
              <w:t>: Enter address: Street 1 (Required), city (Required), County/Parish, State (Required, if country is US), Province,</w:t>
            </w:r>
            <w:r w:rsidRPr="00727FC6" w:rsidR="00B73FB7">
              <w:rPr>
                <w:rFonts w:ascii="Arial" w:hAnsi="Arial" w:cs="Arial"/>
                <w:sz w:val="16"/>
                <w:szCs w:val="16"/>
              </w:rPr>
              <w:t xml:space="preserve"> Country (Required), 9-digit ZIP</w:t>
            </w:r>
            <w:r w:rsidRPr="00727FC6">
              <w:rPr>
                <w:rFonts w:ascii="Arial" w:hAnsi="Arial" w:cs="Arial"/>
                <w:sz w:val="16"/>
                <w:szCs w:val="16"/>
              </w:rPr>
              <w:t>/postal code (Required, if country is US).</w:t>
            </w:r>
          </w:p>
        </w:tc>
        <w:tc>
          <w:tcPr>
            <w:tcW w:w="541" w:type="dxa"/>
            <w:tcBorders>
              <w:top w:val="single" w:sz="4" w:space="0" w:color="auto"/>
              <w:left w:val="single" w:sz="4" w:space="0" w:color="auto"/>
              <w:bottom w:val="single" w:sz="4" w:space="0" w:color="auto"/>
              <w:right w:val="single" w:sz="4" w:space="0" w:color="auto"/>
            </w:tcBorders>
          </w:tcPr>
          <w:p w:rsidR="006154A1" w:rsidRPr="00727FC6" w:rsidP="006154A1" w14:paraId="2C48E1AB" w14:textId="77777777">
            <w:pPr>
              <w:autoSpaceDE w:val="0"/>
              <w:autoSpaceDN w:val="0"/>
              <w:adjustRightInd w:val="0"/>
              <w:spacing w:after="0"/>
              <w:ind w:left="0"/>
              <w:rPr>
                <w:rFonts w:ascii="Arial" w:hAnsi="Arial" w:cs="Arial"/>
                <w:sz w:val="16"/>
                <w:szCs w:val="16"/>
              </w:rPr>
            </w:pPr>
          </w:p>
        </w:tc>
        <w:tc>
          <w:tcPr>
            <w:tcW w:w="4570" w:type="dxa"/>
            <w:vMerge/>
            <w:tcBorders>
              <w:left w:val="single" w:sz="4" w:space="0" w:color="auto"/>
              <w:bottom w:val="single" w:sz="4" w:space="0" w:color="auto"/>
            </w:tcBorders>
          </w:tcPr>
          <w:p w:rsidR="006154A1" w:rsidRPr="00727FC6" w:rsidP="006154A1" w14:paraId="03061911" w14:textId="77777777">
            <w:pPr>
              <w:autoSpaceDE w:val="0"/>
              <w:autoSpaceDN w:val="0"/>
              <w:adjustRightInd w:val="0"/>
              <w:spacing w:after="0"/>
              <w:ind w:left="0"/>
              <w:rPr>
                <w:rFonts w:ascii="Arial" w:hAnsi="Arial" w:cs="Arial"/>
                <w:b/>
                <w:bCs/>
                <w:sz w:val="16"/>
                <w:szCs w:val="16"/>
              </w:rPr>
            </w:pPr>
          </w:p>
        </w:tc>
      </w:tr>
      <w:tr w14:paraId="3913D6C3" w14:textId="77777777" w:rsidTr="0082348A">
        <w:tblPrEx>
          <w:tblW w:w="11064" w:type="dxa"/>
          <w:jc w:val="center"/>
          <w:tblLayout w:type="fixed"/>
          <w:tblLook w:val="0000"/>
        </w:tblPrEx>
        <w:trPr>
          <w:cantSplit/>
          <w:trHeight w:val="441"/>
          <w:jc w:val="center"/>
        </w:trPr>
        <w:tc>
          <w:tcPr>
            <w:tcW w:w="541" w:type="dxa"/>
            <w:vMerge/>
            <w:tcBorders>
              <w:top w:val="single" w:sz="4" w:space="0" w:color="auto"/>
              <w:left w:val="single" w:sz="4" w:space="0" w:color="auto"/>
              <w:bottom w:val="single" w:sz="4" w:space="0" w:color="auto"/>
              <w:right w:val="single" w:sz="4" w:space="0" w:color="auto"/>
            </w:tcBorders>
          </w:tcPr>
          <w:p w:rsidR="006154A1" w:rsidRPr="00727FC6" w:rsidP="006154A1" w14:paraId="3C1447A7" w14:textId="77777777">
            <w:pPr>
              <w:autoSpaceDE w:val="0"/>
              <w:autoSpaceDN w:val="0"/>
              <w:adjustRightInd w:val="0"/>
              <w:spacing w:after="0"/>
              <w:ind w:left="0"/>
              <w:rPr>
                <w:rFonts w:ascii="Arial" w:hAnsi="Arial" w:cs="Arial"/>
                <w:sz w:val="16"/>
                <w:szCs w:val="16"/>
              </w:rPr>
            </w:pPr>
          </w:p>
        </w:tc>
        <w:tc>
          <w:tcPr>
            <w:tcW w:w="5412" w:type="dxa"/>
            <w:gridSpan w:val="2"/>
            <w:vMerge/>
            <w:tcBorders>
              <w:left w:val="single" w:sz="4" w:space="0" w:color="auto"/>
            </w:tcBorders>
          </w:tcPr>
          <w:p w:rsidR="006154A1" w:rsidRPr="00727FC6" w:rsidP="006154A1" w14:paraId="710D9480" w14:textId="77777777">
            <w:pPr>
              <w:autoSpaceDE w:val="0"/>
              <w:autoSpaceDN w:val="0"/>
              <w:adjustRightInd w:val="0"/>
              <w:spacing w:after="0"/>
              <w:ind w:left="0"/>
              <w:rPr>
                <w:rFonts w:ascii="Arial" w:hAnsi="Arial" w:cs="Arial"/>
                <w:b/>
                <w:bCs/>
                <w:sz w:val="16"/>
                <w:szCs w:val="16"/>
              </w:rPr>
            </w:pPr>
          </w:p>
        </w:tc>
        <w:tc>
          <w:tcPr>
            <w:tcW w:w="541" w:type="dxa"/>
            <w:tcBorders>
              <w:top w:val="single" w:sz="4" w:space="0" w:color="auto"/>
            </w:tcBorders>
          </w:tcPr>
          <w:p w:rsidR="006154A1" w:rsidRPr="00727FC6" w:rsidP="006154A1" w14:paraId="3106F39A"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19.</w:t>
            </w:r>
          </w:p>
        </w:tc>
        <w:tc>
          <w:tcPr>
            <w:tcW w:w="4570" w:type="dxa"/>
          </w:tcPr>
          <w:p w:rsidR="006154A1" w:rsidRPr="00727FC6" w:rsidP="006154A1" w14:paraId="3D25C3C1" w14:textId="77777777">
            <w:pPr>
              <w:autoSpaceDE w:val="0"/>
              <w:autoSpaceDN w:val="0"/>
              <w:adjustRightInd w:val="0"/>
              <w:spacing w:after="0"/>
              <w:ind w:left="0"/>
              <w:rPr>
                <w:rFonts w:ascii="Arial" w:hAnsi="Arial" w:cs="Arial"/>
                <w:b/>
                <w:bCs/>
                <w:sz w:val="16"/>
                <w:szCs w:val="16"/>
              </w:rPr>
            </w:pPr>
            <w:r w:rsidRPr="00727FC6">
              <w:rPr>
                <w:rFonts w:ascii="Arial" w:hAnsi="Arial" w:cs="Arial"/>
                <w:b/>
                <w:bCs/>
                <w:sz w:val="16"/>
                <w:szCs w:val="16"/>
              </w:rPr>
              <w:t>Is Application Subject to Review by State Under Executive</w:t>
            </w:r>
          </w:p>
          <w:p w:rsidR="003F0985" w:rsidRPr="00727FC6" w:rsidP="003F0985" w14:paraId="6CD38533" w14:textId="0CEB7689">
            <w:pPr>
              <w:autoSpaceDE w:val="0"/>
              <w:autoSpaceDN w:val="0"/>
              <w:adjustRightInd w:val="0"/>
              <w:spacing w:after="0"/>
              <w:ind w:left="0"/>
              <w:rPr>
                <w:rFonts w:ascii="Arial" w:hAnsi="Arial" w:cs="Arial"/>
                <w:sz w:val="16"/>
                <w:szCs w:val="16"/>
              </w:rPr>
            </w:pPr>
            <w:r w:rsidRPr="00727FC6">
              <w:rPr>
                <w:rFonts w:ascii="Arial" w:hAnsi="Arial" w:cs="Arial"/>
                <w:b/>
                <w:bCs/>
                <w:sz w:val="16"/>
                <w:szCs w:val="16"/>
              </w:rPr>
              <w:t xml:space="preserve">Order 12372 Process? </w:t>
            </w:r>
            <w:r w:rsidRPr="00727FC6">
              <w:rPr>
                <w:rFonts w:ascii="Arial" w:hAnsi="Arial" w:cs="Arial"/>
                <w:bCs/>
                <w:sz w:val="16"/>
                <w:szCs w:val="16"/>
              </w:rPr>
              <w:t xml:space="preserve">(Required) </w:t>
            </w:r>
            <w:r w:rsidRPr="00727FC6">
              <w:rPr>
                <w:rFonts w:ascii="Arial" w:hAnsi="Arial" w:cs="Arial"/>
                <w:sz w:val="16"/>
                <w:szCs w:val="16"/>
              </w:rPr>
              <w:t xml:space="preserve">Applicants should contact the State Single Point of Contact (SPOC) for Federal Executive Order 12372 to determine whether the application is subject to the </w:t>
            </w:r>
            <w:r w:rsidRPr="00727FC6" w:rsidR="00AF7F75">
              <w:rPr>
                <w:rFonts w:ascii="Arial" w:hAnsi="Arial" w:cs="Arial"/>
                <w:sz w:val="16"/>
                <w:szCs w:val="16"/>
              </w:rPr>
              <w:t>S</w:t>
            </w:r>
            <w:r w:rsidRPr="00727FC6">
              <w:rPr>
                <w:rFonts w:ascii="Arial" w:hAnsi="Arial" w:cs="Arial"/>
                <w:sz w:val="16"/>
                <w:szCs w:val="16"/>
              </w:rPr>
              <w:t>tate intergovernmental review process. Select</w:t>
            </w:r>
            <w:r w:rsidRPr="00727FC6">
              <w:rPr>
                <w:rFonts w:ascii="Arial" w:hAnsi="Arial" w:cs="Arial"/>
                <w:b/>
                <w:bCs/>
                <w:sz w:val="16"/>
                <w:szCs w:val="16"/>
              </w:rPr>
              <w:t xml:space="preserve"> </w:t>
            </w:r>
            <w:r w:rsidRPr="00727FC6">
              <w:rPr>
                <w:rFonts w:ascii="Arial" w:hAnsi="Arial" w:cs="Arial"/>
                <w:sz w:val="16"/>
                <w:szCs w:val="16"/>
              </w:rPr>
              <w:t>the appropriate box.  If “a.” is selected, enter the date the application was submitted to the state</w:t>
            </w:r>
          </w:p>
          <w:p w:rsidR="003F0985" w:rsidRPr="00727FC6" w:rsidP="006154A1" w14:paraId="72BC3395" w14:textId="77777777">
            <w:pPr>
              <w:autoSpaceDE w:val="0"/>
              <w:autoSpaceDN w:val="0"/>
              <w:adjustRightInd w:val="0"/>
              <w:spacing w:after="0"/>
              <w:ind w:left="0"/>
              <w:rPr>
                <w:rFonts w:ascii="Arial" w:hAnsi="Arial" w:cs="Arial"/>
                <w:sz w:val="16"/>
                <w:szCs w:val="16"/>
              </w:rPr>
            </w:pPr>
          </w:p>
        </w:tc>
      </w:tr>
      <w:tr w14:paraId="042DB262" w14:textId="77777777" w:rsidTr="00CC6043">
        <w:tblPrEx>
          <w:tblW w:w="11064" w:type="dxa"/>
          <w:jc w:val="center"/>
          <w:tblLayout w:type="fixed"/>
          <w:tblLook w:val="0000"/>
        </w:tblPrEx>
        <w:trPr>
          <w:cantSplit/>
          <w:trHeight w:val="656"/>
          <w:jc w:val="center"/>
        </w:trPr>
        <w:tc>
          <w:tcPr>
            <w:tcW w:w="541" w:type="dxa"/>
            <w:vMerge w:val="restart"/>
            <w:tcBorders>
              <w:top w:val="single" w:sz="4" w:space="0" w:color="auto"/>
              <w:left w:val="single" w:sz="4" w:space="0" w:color="auto"/>
              <w:bottom w:val="nil"/>
              <w:right w:val="single" w:sz="4" w:space="0" w:color="auto"/>
            </w:tcBorders>
          </w:tcPr>
          <w:p w:rsidR="006154A1" w:rsidRPr="00727FC6" w:rsidP="006154A1" w14:paraId="4922C597" w14:textId="77777777">
            <w:pPr>
              <w:autoSpaceDE w:val="0"/>
              <w:autoSpaceDN w:val="0"/>
              <w:adjustRightInd w:val="0"/>
              <w:spacing w:after="0"/>
              <w:ind w:left="0"/>
              <w:rPr>
                <w:rFonts w:ascii="Arial" w:hAnsi="Arial" w:cs="Arial"/>
                <w:sz w:val="16"/>
                <w:szCs w:val="16"/>
              </w:rPr>
            </w:pPr>
          </w:p>
        </w:tc>
        <w:tc>
          <w:tcPr>
            <w:tcW w:w="5412" w:type="dxa"/>
            <w:gridSpan w:val="2"/>
            <w:tcBorders>
              <w:left w:val="single" w:sz="4" w:space="0" w:color="auto"/>
              <w:bottom w:val="single" w:sz="4" w:space="0" w:color="auto"/>
            </w:tcBorders>
          </w:tcPr>
          <w:p w:rsidR="006154A1" w:rsidRPr="00727FC6" w:rsidP="006154A1" w14:paraId="56030806" w14:textId="77777777">
            <w:pPr>
              <w:autoSpaceDE w:val="0"/>
              <w:autoSpaceDN w:val="0"/>
              <w:adjustRightInd w:val="0"/>
              <w:spacing w:after="0"/>
              <w:ind w:left="0"/>
              <w:rPr>
                <w:rFonts w:ascii="Arial" w:hAnsi="Arial" w:cs="Arial"/>
                <w:b/>
                <w:bCs/>
                <w:sz w:val="16"/>
                <w:szCs w:val="16"/>
              </w:rPr>
            </w:pPr>
            <w:r w:rsidRPr="00727FC6">
              <w:rPr>
                <w:rFonts w:ascii="Arial" w:hAnsi="Arial" w:cs="Arial"/>
                <w:b/>
                <w:bCs/>
                <w:sz w:val="16"/>
                <w:szCs w:val="16"/>
              </w:rPr>
              <w:t>e. Organizational Unit:</w:t>
            </w:r>
            <w:r w:rsidRPr="00727FC6">
              <w:rPr>
                <w:rFonts w:ascii="Arial" w:hAnsi="Arial" w:cs="Arial"/>
                <w:sz w:val="16"/>
                <w:szCs w:val="16"/>
              </w:rPr>
              <w:t xml:space="preserve">  Enter the name of the primary organizational unit, department or division, if applicable that will undertake the assistance activity.</w:t>
            </w:r>
          </w:p>
        </w:tc>
        <w:tc>
          <w:tcPr>
            <w:tcW w:w="541" w:type="dxa"/>
            <w:vMerge w:val="restart"/>
            <w:tcBorders>
              <w:bottom w:val="single" w:sz="4" w:space="0" w:color="auto"/>
            </w:tcBorders>
          </w:tcPr>
          <w:p w:rsidR="006154A1" w:rsidRPr="00727FC6" w:rsidP="006154A1" w14:paraId="4D57A3AC" w14:textId="2010B96F">
            <w:pPr>
              <w:autoSpaceDE w:val="0"/>
              <w:autoSpaceDN w:val="0"/>
              <w:adjustRightInd w:val="0"/>
              <w:spacing w:after="0"/>
              <w:ind w:left="0"/>
              <w:rPr>
                <w:rFonts w:ascii="Arial" w:hAnsi="Arial" w:cs="Arial"/>
                <w:sz w:val="16"/>
                <w:szCs w:val="16"/>
              </w:rPr>
            </w:pPr>
            <w:r w:rsidRPr="00727FC6">
              <w:rPr>
                <w:rFonts w:ascii="Arial" w:hAnsi="Arial" w:cs="Arial"/>
                <w:sz w:val="16"/>
                <w:szCs w:val="16"/>
              </w:rPr>
              <w:t>20.</w:t>
            </w:r>
          </w:p>
        </w:tc>
        <w:tc>
          <w:tcPr>
            <w:tcW w:w="4570" w:type="dxa"/>
            <w:vMerge w:val="restart"/>
            <w:tcBorders>
              <w:bottom w:val="single" w:sz="4" w:space="0" w:color="auto"/>
            </w:tcBorders>
          </w:tcPr>
          <w:p w:rsidR="006154A1" w:rsidRPr="00727FC6" w:rsidP="006154A1" w14:paraId="3F7A2C24" w14:textId="402F1E57">
            <w:pPr>
              <w:autoSpaceDE w:val="0"/>
              <w:autoSpaceDN w:val="0"/>
              <w:adjustRightInd w:val="0"/>
              <w:spacing w:after="0"/>
              <w:ind w:left="0"/>
              <w:rPr>
                <w:rFonts w:ascii="Arial" w:hAnsi="Arial" w:cs="Arial"/>
                <w:sz w:val="16"/>
                <w:szCs w:val="16"/>
              </w:rPr>
            </w:pPr>
            <w:r w:rsidRPr="00727FC6">
              <w:rPr>
                <w:rFonts w:ascii="Arial" w:hAnsi="Arial" w:cs="Arial"/>
                <w:b/>
                <w:bCs/>
                <w:sz w:val="16"/>
                <w:szCs w:val="16"/>
              </w:rPr>
              <w:t xml:space="preserve"> </w:t>
            </w:r>
            <w:r w:rsidRPr="00727FC6" w:rsidR="003F0985">
              <w:rPr>
                <w:rFonts w:ascii="Arial" w:hAnsi="Arial" w:cs="Arial"/>
                <w:b/>
                <w:sz w:val="16"/>
                <w:szCs w:val="16"/>
              </w:rPr>
              <w:t>Is the Applicant Delinquent on any Federal Debt?</w:t>
            </w:r>
            <w:r w:rsidRPr="00727FC6" w:rsidR="003F0985">
              <w:rPr>
                <w:rFonts w:ascii="Arial" w:hAnsi="Arial" w:cs="Arial"/>
                <w:sz w:val="16"/>
                <w:szCs w:val="16"/>
              </w:rPr>
              <w:t xml:space="preserve"> (Required) Select the appropriate box. This question applies to the applicant organization, not the person who signs as the authorized representative. Categories of federal debt include; but may not be limited to: delinquent audit disallowances, loans and taxes. If yes, include an explanation in an attachment.</w:t>
            </w:r>
          </w:p>
          <w:p w:rsidR="006154A1" w:rsidRPr="00727FC6" w:rsidP="006154A1" w14:paraId="4CFC3FF0" w14:textId="77777777">
            <w:pPr>
              <w:autoSpaceDE w:val="0"/>
              <w:autoSpaceDN w:val="0"/>
              <w:adjustRightInd w:val="0"/>
              <w:spacing w:after="0"/>
              <w:ind w:left="0"/>
              <w:rPr>
                <w:rFonts w:ascii="Arial" w:hAnsi="Arial" w:cs="Arial"/>
                <w:b/>
                <w:bCs/>
                <w:sz w:val="16"/>
                <w:szCs w:val="16"/>
              </w:rPr>
            </w:pPr>
          </w:p>
        </w:tc>
      </w:tr>
      <w:tr w14:paraId="36D9038B" w14:textId="77777777" w:rsidTr="0082348A">
        <w:tblPrEx>
          <w:tblW w:w="11064" w:type="dxa"/>
          <w:jc w:val="center"/>
          <w:tblLayout w:type="fixed"/>
          <w:tblLook w:val="0000"/>
        </w:tblPrEx>
        <w:trPr>
          <w:cantSplit/>
          <w:trHeight w:val="441"/>
          <w:jc w:val="center"/>
        </w:trPr>
        <w:tc>
          <w:tcPr>
            <w:tcW w:w="541" w:type="dxa"/>
            <w:vMerge/>
            <w:tcBorders>
              <w:top w:val="nil"/>
              <w:left w:val="single" w:sz="4" w:space="0" w:color="auto"/>
              <w:bottom w:val="nil"/>
              <w:right w:val="single" w:sz="4" w:space="0" w:color="auto"/>
            </w:tcBorders>
          </w:tcPr>
          <w:p w:rsidR="006154A1" w:rsidRPr="00727FC6" w:rsidP="006154A1" w14:paraId="6821050F" w14:textId="77777777">
            <w:pPr>
              <w:autoSpaceDE w:val="0"/>
              <w:autoSpaceDN w:val="0"/>
              <w:adjustRightInd w:val="0"/>
              <w:spacing w:after="0"/>
              <w:ind w:left="0"/>
              <w:rPr>
                <w:rFonts w:ascii="Arial" w:hAnsi="Arial" w:cs="Arial"/>
                <w:sz w:val="16"/>
                <w:szCs w:val="16"/>
              </w:rPr>
            </w:pPr>
          </w:p>
        </w:tc>
        <w:tc>
          <w:tcPr>
            <w:tcW w:w="5412" w:type="dxa"/>
            <w:gridSpan w:val="2"/>
            <w:vMerge w:val="restart"/>
            <w:tcBorders>
              <w:left w:val="single" w:sz="4" w:space="0" w:color="auto"/>
            </w:tcBorders>
          </w:tcPr>
          <w:p w:rsidR="006154A1" w:rsidRPr="00727FC6" w:rsidP="006154A1" w14:paraId="55CBF7C6" w14:textId="77777777">
            <w:pPr>
              <w:autoSpaceDE w:val="0"/>
              <w:autoSpaceDN w:val="0"/>
              <w:adjustRightInd w:val="0"/>
              <w:spacing w:after="0"/>
              <w:ind w:left="0"/>
              <w:rPr>
                <w:rFonts w:ascii="Arial" w:hAnsi="Arial" w:cs="Arial"/>
                <w:sz w:val="16"/>
                <w:szCs w:val="16"/>
              </w:rPr>
            </w:pPr>
            <w:r w:rsidRPr="00727FC6">
              <w:rPr>
                <w:rFonts w:ascii="Arial" w:hAnsi="Arial" w:cs="Arial"/>
                <w:b/>
                <w:bCs/>
                <w:sz w:val="16"/>
                <w:szCs w:val="16"/>
              </w:rPr>
              <w:t>f. Name and contact information of person to be contacted on matters involving this application</w:t>
            </w:r>
            <w:r w:rsidRPr="00727FC6">
              <w:rPr>
                <w:rFonts w:ascii="Arial" w:hAnsi="Arial" w:cs="Arial"/>
                <w:sz w:val="16"/>
                <w:szCs w:val="16"/>
              </w:rPr>
              <w:t xml:space="preserve">: Enter the first and last name (Required); prefix, middle name, suffix, title. Enter organizational affiliation if affiliated with an organization other than that in 7.a.  Telephone number and email (Required); fax number. </w:t>
            </w:r>
          </w:p>
        </w:tc>
        <w:tc>
          <w:tcPr>
            <w:tcW w:w="541" w:type="dxa"/>
            <w:vMerge/>
          </w:tcPr>
          <w:p w:rsidR="006154A1" w:rsidRPr="00727FC6" w:rsidP="006154A1" w14:paraId="0CED5348" w14:textId="77777777">
            <w:pPr>
              <w:autoSpaceDE w:val="0"/>
              <w:autoSpaceDN w:val="0"/>
              <w:adjustRightInd w:val="0"/>
              <w:spacing w:after="0"/>
              <w:ind w:left="0"/>
              <w:rPr>
                <w:rFonts w:ascii="Arial" w:hAnsi="Arial" w:cs="Arial"/>
                <w:sz w:val="16"/>
                <w:szCs w:val="16"/>
              </w:rPr>
            </w:pPr>
          </w:p>
        </w:tc>
        <w:tc>
          <w:tcPr>
            <w:tcW w:w="4570" w:type="dxa"/>
            <w:vMerge/>
          </w:tcPr>
          <w:p w:rsidR="006154A1" w:rsidRPr="00727FC6" w:rsidP="006154A1" w14:paraId="07A0974C" w14:textId="77777777">
            <w:pPr>
              <w:autoSpaceDE w:val="0"/>
              <w:autoSpaceDN w:val="0"/>
              <w:adjustRightInd w:val="0"/>
              <w:spacing w:after="0"/>
              <w:ind w:left="0"/>
              <w:rPr>
                <w:rFonts w:ascii="Arial" w:hAnsi="Arial" w:cs="Arial"/>
                <w:b/>
                <w:bCs/>
                <w:sz w:val="16"/>
                <w:szCs w:val="16"/>
              </w:rPr>
            </w:pPr>
          </w:p>
        </w:tc>
      </w:tr>
      <w:tr w14:paraId="7C060084" w14:textId="77777777" w:rsidTr="00CC6043">
        <w:tblPrEx>
          <w:tblW w:w="11064" w:type="dxa"/>
          <w:jc w:val="center"/>
          <w:tblLayout w:type="fixed"/>
          <w:tblLook w:val="0000"/>
        </w:tblPrEx>
        <w:trPr>
          <w:cantSplit/>
          <w:trHeight w:val="260"/>
          <w:jc w:val="center"/>
        </w:trPr>
        <w:tc>
          <w:tcPr>
            <w:tcW w:w="541" w:type="dxa"/>
            <w:vMerge/>
            <w:tcBorders>
              <w:top w:val="nil"/>
              <w:left w:val="single" w:sz="4" w:space="0" w:color="auto"/>
              <w:bottom w:val="nil"/>
              <w:right w:val="single" w:sz="4" w:space="0" w:color="auto"/>
            </w:tcBorders>
          </w:tcPr>
          <w:p w:rsidR="006154A1" w:rsidRPr="00727FC6" w:rsidP="006154A1" w14:paraId="3E69C988" w14:textId="77777777">
            <w:pPr>
              <w:autoSpaceDE w:val="0"/>
              <w:autoSpaceDN w:val="0"/>
              <w:adjustRightInd w:val="0"/>
              <w:spacing w:after="0"/>
              <w:ind w:left="0"/>
              <w:rPr>
                <w:rFonts w:ascii="Arial" w:hAnsi="Arial" w:cs="Arial"/>
                <w:sz w:val="16"/>
                <w:szCs w:val="16"/>
              </w:rPr>
            </w:pPr>
          </w:p>
        </w:tc>
        <w:tc>
          <w:tcPr>
            <w:tcW w:w="5412" w:type="dxa"/>
            <w:gridSpan w:val="2"/>
            <w:vMerge/>
            <w:tcBorders>
              <w:left w:val="single" w:sz="4" w:space="0" w:color="auto"/>
              <w:bottom w:val="single" w:sz="4" w:space="0" w:color="auto"/>
            </w:tcBorders>
          </w:tcPr>
          <w:p w:rsidR="006154A1" w:rsidRPr="00727FC6" w:rsidP="006154A1" w14:paraId="7B653EAB" w14:textId="77777777">
            <w:pPr>
              <w:autoSpaceDE w:val="0"/>
              <w:autoSpaceDN w:val="0"/>
              <w:adjustRightInd w:val="0"/>
              <w:spacing w:after="0"/>
              <w:ind w:left="0"/>
              <w:rPr>
                <w:rFonts w:ascii="Arial" w:hAnsi="Arial" w:cs="Arial"/>
                <w:sz w:val="16"/>
                <w:szCs w:val="16"/>
              </w:rPr>
            </w:pPr>
          </w:p>
        </w:tc>
        <w:tc>
          <w:tcPr>
            <w:tcW w:w="541" w:type="dxa"/>
            <w:tcBorders>
              <w:bottom w:val="single" w:sz="4" w:space="0" w:color="auto"/>
            </w:tcBorders>
          </w:tcPr>
          <w:p w:rsidR="006154A1" w:rsidRPr="00727FC6" w:rsidP="006154A1" w14:paraId="76222545" w14:textId="40DE2370">
            <w:pPr>
              <w:autoSpaceDE w:val="0"/>
              <w:autoSpaceDN w:val="0"/>
              <w:adjustRightInd w:val="0"/>
              <w:spacing w:after="0"/>
              <w:ind w:left="0"/>
              <w:rPr>
                <w:rFonts w:ascii="Arial" w:hAnsi="Arial" w:cs="Arial"/>
                <w:sz w:val="16"/>
                <w:szCs w:val="16"/>
              </w:rPr>
            </w:pPr>
            <w:r w:rsidRPr="00727FC6">
              <w:rPr>
                <w:rFonts w:ascii="Arial" w:hAnsi="Arial" w:cs="Arial"/>
                <w:sz w:val="16"/>
                <w:szCs w:val="16"/>
              </w:rPr>
              <w:t>21.</w:t>
            </w:r>
          </w:p>
        </w:tc>
        <w:tc>
          <w:tcPr>
            <w:tcW w:w="4570" w:type="dxa"/>
            <w:tcBorders>
              <w:bottom w:val="single" w:sz="4" w:space="0" w:color="auto"/>
            </w:tcBorders>
          </w:tcPr>
          <w:p w:rsidR="00BC4AE4" w:rsidRPr="00727FC6" w:rsidP="00BC4AE4" w14:paraId="557683A9" w14:textId="77777777">
            <w:pPr>
              <w:autoSpaceDE w:val="0"/>
              <w:autoSpaceDN w:val="0"/>
              <w:adjustRightInd w:val="0"/>
              <w:spacing w:after="0"/>
              <w:ind w:left="0"/>
              <w:rPr>
                <w:rFonts w:ascii="Arial" w:hAnsi="Arial" w:cs="Arial"/>
                <w:sz w:val="16"/>
                <w:szCs w:val="16"/>
              </w:rPr>
            </w:pPr>
            <w:bookmarkStart w:id="754" w:name="_Hlk127175741"/>
            <w:r w:rsidRPr="00727FC6">
              <w:rPr>
                <w:rFonts w:ascii="Arial" w:hAnsi="Arial" w:cs="Arial"/>
                <w:b/>
                <w:bCs/>
                <w:sz w:val="16"/>
                <w:szCs w:val="16"/>
              </w:rPr>
              <w:t>Authorized Representative</w:t>
            </w:r>
            <w:r w:rsidRPr="00727FC6">
              <w:rPr>
                <w:rFonts w:ascii="Arial" w:hAnsi="Arial" w:cs="Arial"/>
                <w:sz w:val="16"/>
                <w:szCs w:val="16"/>
              </w:rPr>
              <w:t xml:space="preserve">: </w:t>
            </w:r>
            <w:r w:rsidRPr="00727FC6">
              <w:rPr>
                <w:rFonts w:ascii="Arial" w:hAnsi="Arial" w:cs="Arial"/>
                <w:sz w:val="16"/>
                <w:szCs w:val="16"/>
              </w:rPr>
              <w:t>To be signed and dated by the authorized representative of the applicant organization. Enter the first and last name (Required); prefix, middle name, suffix.  Enter title, telephone number, email (Required); and fax number. A copy of the governing body’s authorization for you to sign this application as the official representative must be on file in the applicant’s office. (Certain Federal agencies may require that this authorization be submitted as part of the application.)</w:t>
            </w:r>
          </w:p>
          <w:p w:rsidR="006154A1" w:rsidRPr="00727FC6" w:rsidP="00630820" w14:paraId="16FCD1B6" w14:textId="3EA5E02F">
            <w:pPr>
              <w:autoSpaceDE w:val="0"/>
              <w:autoSpaceDN w:val="0"/>
              <w:adjustRightInd w:val="0"/>
              <w:spacing w:after="0"/>
              <w:ind w:left="0"/>
              <w:rPr>
                <w:rFonts w:ascii="Arial" w:hAnsi="Arial" w:cs="Arial"/>
                <w:sz w:val="16"/>
                <w:szCs w:val="16"/>
              </w:rPr>
            </w:pPr>
            <w:r>
              <w:rPr>
                <w:rFonts w:ascii="Arial" w:hAnsi="Arial" w:cs="Arial"/>
                <w:sz w:val="16"/>
                <w:szCs w:val="16"/>
              </w:rPr>
              <w:t xml:space="preserve">The Authorized Representative’s name will be prepopulated </w:t>
            </w:r>
            <w:r w:rsidR="0083181C">
              <w:rPr>
                <w:rFonts w:ascii="Arial" w:hAnsi="Arial" w:cs="Arial"/>
                <w:sz w:val="16"/>
                <w:szCs w:val="16"/>
              </w:rPr>
              <w:t>by</w:t>
            </w:r>
            <w:r>
              <w:rPr>
                <w:rFonts w:ascii="Arial" w:hAnsi="Arial" w:cs="Arial"/>
                <w:sz w:val="16"/>
                <w:szCs w:val="16"/>
              </w:rPr>
              <w:t xml:space="preserve"> GrantSolutions</w:t>
            </w:r>
            <w:bookmarkEnd w:id="754"/>
            <w:r>
              <w:rPr>
                <w:rFonts w:ascii="Arial" w:hAnsi="Arial" w:cs="Arial"/>
                <w:sz w:val="16"/>
                <w:szCs w:val="16"/>
              </w:rPr>
              <w:t>.</w:t>
            </w:r>
          </w:p>
        </w:tc>
      </w:tr>
      <w:tr w14:paraId="5AC5D988" w14:textId="77777777" w:rsidTr="0082348A">
        <w:tblPrEx>
          <w:tblW w:w="11064" w:type="dxa"/>
          <w:jc w:val="center"/>
          <w:tblLayout w:type="fixed"/>
          <w:tblLook w:val="0000"/>
        </w:tblPrEx>
        <w:trPr>
          <w:cantSplit/>
          <w:trHeight w:hRule="exact" w:val="563"/>
          <w:jc w:val="center"/>
        </w:trPr>
        <w:tc>
          <w:tcPr>
            <w:tcW w:w="541" w:type="dxa"/>
            <w:vMerge w:val="restart"/>
            <w:tcBorders>
              <w:top w:val="nil"/>
            </w:tcBorders>
          </w:tcPr>
          <w:p w:rsidR="006154A1" w:rsidRPr="00727FC6" w:rsidP="006154A1" w14:paraId="0D4EBA26"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9.</w:t>
            </w:r>
          </w:p>
        </w:tc>
        <w:tc>
          <w:tcPr>
            <w:tcW w:w="5412" w:type="dxa"/>
            <w:gridSpan w:val="2"/>
          </w:tcPr>
          <w:p w:rsidR="006154A1" w:rsidRPr="00727FC6" w:rsidP="006154A1" w14:paraId="2047F064" w14:textId="77777777">
            <w:pPr>
              <w:ind w:left="0" w:right="720"/>
              <w:rPr>
                <w:rFonts w:ascii="Arial" w:hAnsi="Arial" w:cs="Arial"/>
                <w:b/>
                <w:bCs/>
                <w:sz w:val="16"/>
                <w:szCs w:val="16"/>
              </w:rPr>
            </w:pPr>
            <w:r w:rsidRPr="00727FC6">
              <w:rPr>
                <w:rFonts w:ascii="Arial" w:hAnsi="Arial" w:cs="Arial"/>
                <w:sz w:val="16"/>
                <w:szCs w:val="16"/>
              </w:rPr>
              <w:t>Type of Applicant: (Required) Select up to three applicant type(s) in accordance with agency instructions.</w:t>
            </w:r>
          </w:p>
        </w:tc>
        <w:tc>
          <w:tcPr>
            <w:tcW w:w="541" w:type="dxa"/>
            <w:vMerge w:val="restart"/>
          </w:tcPr>
          <w:p w:rsidR="006154A1" w:rsidRPr="00727FC6" w:rsidP="006154A1" w14:paraId="02DDE2BB" w14:textId="4C960571">
            <w:pPr>
              <w:autoSpaceDE w:val="0"/>
              <w:autoSpaceDN w:val="0"/>
              <w:adjustRightInd w:val="0"/>
              <w:spacing w:after="0"/>
              <w:ind w:left="0"/>
              <w:rPr>
                <w:rFonts w:ascii="Arial" w:hAnsi="Arial" w:cs="Arial"/>
                <w:sz w:val="16"/>
                <w:szCs w:val="16"/>
              </w:rPr>
            </w:pPr>
          </w:p>
        </w:tc>
        <w:tc>
          <w:tcPr>
            <w:tcW w:w="4570" w:type="dxa"/>
            <w:vMerge w:val="restart"/>
          </w:tcPr>
          <w:p w:rsidR="006154A1" w:rsidRPr="00727FC6" w:rsidP="003F0985" w14:paraId="31B07D5B" w14:textId="3E56BFC9">
            <w:pPr>
              <w:autoSpaceDE w:val="0"/>
              <w:autoSpaceDN w:val="0"/>
              <w:adjustRightInd w:val="0"/>
              <w:spacing w:after="0"/>
              <w:ind w:left="0"/>
              <w:rPr>
                <w:rFonts w:ascii="Arial" w:hAnsi="Arial" w:cs="Arial"/>
                <w:sz w:val="16"/>
                <w:szCs w:val="16"/>
              </w:rPr>
            </w:pPr>
          </w:p>
        </w:tc>
      </w:tr>
      <w:tr w14:paraId="77B2D090" w14:textId="77777777" w:rsidTr="0082348A">
        <w:tblPrEx>
          <w:tblW w:w="11064" w:type="dxa"/>
          <w:jc w:val="center"/>
          <w:tblLayout w:type="fixed"/>
          <w:tblLook w:val="0000"/>
        </w:tblPrEx>
        <w:trPr>
          <w:cantSplit/>
          <w:trHeight w:hRule="exact" w:val="376"/>
          <w:jc w:val="center"/>
        </w:trPr>
        <w:tc>
          <w:tcPr>
            <w:tcW w:w="541" w:type="dxa"/>
            <w:vMerge/>
          </w:tcPr>
          <w:p w:rsidR="006154A1" w:rsidRPr="00727FC6" w:rsidP="006154A1" w14:paraId="73372F90" w14:textId="77777777">
            <w:pPr>
              <w:autoSpaceDE w:val="0"/>
              <w:autoSpaceDN w:val="0"/>
              <w:adjustRightInd w:val="0"/>
              <w:spacing w:after="0"/>
              <w:ind w:left="0"/>
              <w:rPr>
                <w:rFonts w:ascii="Arial" w:hAnsi="Arial" w:cs="Arial"/>
                <w:sz w:val="16"/>
                <w:szCs w:val="16"/>
              </w:rPr>
            </w:pPr>
          </w:p>
        </w:tc>
        <w:tc>
          <w:tcPr>
            <w:tcW w:w="2721" w:type="dxa"/>
            <w:vMerge w:val="restart"/>
          </w:tcPr>
          <w:p w:rsidR="006154A1" w:rsidRPr="00727FC6" w:rsidP="00AE52F4" w14:paraId="27289C81" w14:textId="77777777">
            <w:pPr>
              <w:numPr>
                <w:ilvl w:val="0"/>
                <w:numId w:val="10"/>
              </w:numPr>
              <w:tabs>
                <w:tab w:val="num" w:pos="1110"/>
              </w:tabs>
              <w:adjustRightInd w:val="0"/>
              <w:spacing w:after="0"/>
              <w:rPr>
                <w:rFonts w:ascii="Arial" w:hAnsi="Arial" w:cs="Arial"/>
                <w:sz w:val="16"/>
                <w:szCs w:val="16"/>
              </w:rPr>
            </w:pPr>
            <w:r w:rsidRPr="00727FC6">
              <w:rPr>
                <w:rFonts w:ascii="Arial" w:hAnsi="Arial" w:cs="Arial"/>
                <w:sz w:val="16"/>
                <w:szCs w:val="16"/>
              </w:rPr>
              <w:t>State Government</w:t>
            </w:r>
          </w:p>
          <w:p w:rsidR="006154A1" w:rsidRPr="00727FC6" w:rsidP="00AE52F4" w14:paraId="5C08B7A2"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County Government</w:t>
            </w:r>
          </w:p>
          <w:p w:rsidR="006154A1" w:rsidRPr="00727FC6" w:rsidP="00AE52F4" w14:paraId="5579B996"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City or Township Government</w:t>
            </w:r>
          </w:p>
          <w:p w:rsidR="006154A1" w:rsidRPr="00727FC6" w:rsidP="00AE52F4" w14:paraId="39D1935F"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Special District Government</w:t>
            </w:r>
          </w:p>
          <w:p w:rsidR="006154A1" w:rsidRPr="00727FC6" w:rsidP="00AE52F4" w14:paraId="380F8239"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Regional Organization</w:t>
            </w:r>
          </w:p>
          <w:p w:rsidR="006154A1" w:rsidRPr="00727FC6" w:rsidP="00AE52F4" w14:paraId="46038EF6"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U.S. Territory or Possession</w:t>
            </w:r>
          </w:p>
          <w:p w:rsidR="006154A1" w:rsidRPr="00727FC6" w:rsidP="00AE52F4" w14:paraId="11904D6F"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Independent School District</w:t>
            </w:r>
          </w:p>
          <w:p w:rsidR="006154A1" w:rsidRPr="00727FC6" w:rsidP="00AE52F4" w14:paraId="67F75B89"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Public/State Controlled Institution of Higher Education</w:t>
            </w:r>
          </w:p>
          <w:p w:rsidR="006154A1" w:rsidRPr="00727FC6" w:rsidP="00AE52F4" w14:paraId="177F8A29"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Indian/Native American Tribal Government (Federally Recognized)</w:t>
            </w:r>
          </w:p>
          <w:p w:rsidR="006154A1" w:rsidRPr="00727FC6" w:rsidP="00AE52F4" w14:paraId="12E4163F"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Indian/Native American Tribal Government (Other than Federally Recognized)</w:t>
            </w:r>
          </w:p>
          <w:p w:rsidR="006154A1" w:rsidRPr="00727FC6" w:rsidP="00AE52F4" w14:paraId="53363013"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Indian/Native American Tribally Designated Organization</w:t>
            </w:r>
          </w:p>
          <w:p w:rsidR="006154A1" w:rsidRPr="00727FC6" w:rsidP="00AE52F4" w14:paraId="60DF23CA" w14:textId="45BF7A31">
            <w:pPr>
              <w:numPr>
                <w:ilvl w:val="0"/>
                <w:numId w:val="10"/>
              </w:numPr>
              <w:adjustRightInd w:val="0"/>
              <w:spacing w:after="0"/>
              <w:rPr>
                <w:rFonts w:ascii="Arial" w:hAnsi="Arial" w:cs="Arial"/>
                <w:sz w:val="16"/>
                <w:szCs w:val="16"/>
              </w:rPr>
            </w:pPr>
            <w:r w:rsidRPr="00727FC6">
              <w:rPr>
                <w:rFonts w:ascii="Arial" w:hAnsi="Arial" w:cs="Arial"/>
                <w:sz w:val="16"/>
                <w:szCs w:val="16"/>
              </w:rPr>
              <w:t xml:space="preserve">Public/Indian Housing </w:t>
            </w:r>
            <w:r w:rsidRPr="00727FC6" w:rsidR="00D1386C">
              <w:rPr>
                <w:rFonts w:ascii="Arial" w:hAnsi="Arial" w:cs="Arial"/>
                <w:sz w:val="16"/>
                <w:szCs w:val="16"/>
              </w:rPr>
              <w:t>Authority</w:t>
            </w:r>
          </w:p>
          <w:p w:rsidR="006154A1" w:rsidRPr="00727FC6" w:rsidP="00AE52F4" w14:paraId="6B6CE2E2" w14:textId="15CF5D46">
            <w:pPr>
              <w:numPr>
                <w:ilvl w:val="0"/>
                <w:numId w:val="10"/>
              </w:numPr>
              <w:adjustRightInd w:val="0"/>
              <w:spacing w:after="0"/>
              <w:rPr>
                <w:rFonts w:ascii="Arial" w:hAnsi="Arial" w:cs="Arial"/>
                <w:sz w:val="16"/>
                <w:szCs w:val="16"/>
              </w:rPr>
            </w:pPr>
            <w:r w:rsidRPr="00727FC6">
              <w:rPr>
                <w:rFonts w:ascii="Arial" w:hAnsi="Arial" w:cs="Arial"/>
                <w:sz w:val="16"/>
                <w:szCs w:val="16"/>
              </w:rPr>
              <w:t>Nonprofit with 501C 3 IRS Status (Other than Institution of Higher Education)</w:t>
            </w:r>
          </w:p>
        </w:tc>
        <w:tc>
          <w:tcPr>
            <w:tcW w:w="2691" w:type="dxa"/>
            <w:vMerge w:val="restart"/>
          </w:tcPr>
          <w:p w:rsidR="006154A1" w:rsidRPr="00727FC6" w:rsidP="00AE52F4" w14:paraId="4B48E486" w14:textId="067B4B68">
            <w:pPr>
              <w:numPr>
                <w:ilvl w:val="0"/>
                <w:numId w:val="10"/>
              </w:numPr>
              <w:adjustRightInd w:val="0"/>
              <w:spacing w:after="0"/>
              <w:rPr>
                <w:rFonts w:ascii="Arial" w:hAnsi="Arial" w:cs="Arial"/>
                <w:sz w:val="16"/>
                <w:szCs w:val="16"/>
              </w:rPr>
            </w:pPr>
            <w:r w:rsidRPr="00727FC6">
              <w:rPr>
                <w:rFonts w:ascii="Arial" w:hAnsi="Arial" w:cs="Arial"/>
                <w:sz w:val="16"/>
                <w:szCs w:val="16"/>
              </w:rPr>
              <w:t xml:space="preserve">Nonprofit </w:t>
            </w:r>
            <w:r w:rsidRPr="00727FC6" w:rsidR="00D1386C">
              <w:rPr>
                <w:rFonts w:ascii="Arial" w:hAnsi="Arial" w:cs="Arial"/>
                <w:sz w:val="16"/>
                <w:szCs w:val="16"/>
              </w:rPr>
              <w:t>without 501C 3 IRS Status (Other than Institution of Higher Education)</w:t>
            </w:r>
          </w:p>
          <w:p w:rsidR="006154A1" w:rsidRPr="00727FC6" w:rsidP="00AE52F4" w14:paraId="4673BC3A"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Private Institution of Higher Education</w:t>
            </w:r>
          </w:p>
          <w:p w:rsidR="006154A1" w:rsidRPr="00727FC6" w:rsidP="00AE52F4" w14:paraId="6108C4DA"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Individual</w:t>
            </w:r>
          </w:p>
          <w:p w:rsidR="006154A1" w:rsidRPr="00727FC6" w:rsidP="00AE52F4" w14:paraId="2874B97C"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For-Profit Organization (Other than Small Business)</w:t>
            </w:r>
          </w:p>
          <w:p w:rsidR="006154A1" w:rsidRPr="00727FC6" w:rsidP="00AE52F4" w14:paraId="20FC9F2B"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Small Business</w:t>
            </w:r>
          </w:p>
          <w:p w:rsidR="006154A1" w:rsidRPr="00727FC6" w:rsidP="00AE52F4" w14:paraId="1672F549"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Hispanic-serving Institution</w:t>
            </w:r>
          </w:p>
          <w:p w:rsidR="006154A1" w:rsidRPr="00727FC6" w:rsidP="00AE52F4" w14:paraId="5338C1FE"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Historically Black Colleges and Universities (HBCUs)</w:t>
            </w:r>
          </w:p>
          <w:p w:rsidR="006154A1" w:rsidRPr="00727FC6" w:rsidP="00AE52F4" w14:paraId="43770A42"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Tribally Controlled Colleges and Universities (TCCUs)</w:t>
            </w:r>
          </w:p>
          <w:p w:rsidR="006154A1" w:rsidRPr="00727FC6" w:rsidP="00AE52F4" w14:paraId="48D16FC6"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Alaska Native and Native Hawaiian Serving Institutions</w:t>
            </w:r>
          </w:p>
          <w:p w:rsidR="006154A1" w:rsidRPr="00727FC6" w:rsidP="00AE52F4" w14:paraId="25B9EB0E" w14:textId="39435EF1">
            <w:pPr>
              <w:numPr>
                <w:ilvl w:val="0"/>
                <w:numId w:val="10"/>
              </w:numPr>
              <w:adjustRightInd w:val="0"/>
              <w:spacing w:after="0"/>
              <w:rPr>
                <w:rFonts w:ascii="Arial" w:hAnsi="Arial" w:cs="Arial"/>
                <w:sz w:val="16"/>
                <w:szCs w:val="16"/>
              </w:rPr>
            </w:pPr>
            <w:r w:rsidRPr="00727FC6">
              <w:rPr>
                <w:rFonts w:ascii="Arial" w:hAnsi="Arial" w:cs="Arial"/>
                <w:sz w:val="16"/>
                <w:szCs w:val="16"/>
              </w:rPr>
              <w:t>Non-</w:t>
            </w:r>
            <w:r w:rsidRPr="00727FC6" w:rsidR="00D1386C">
              <w:rPr>
                <w:rFonts w:ascii="Arial" w:hAnsi="Arial" w:cs="Arial"/>
                <w:sz w:val="16"/>
                <w:szCs w:val="16"/>
              </w:rPr>
              <w:t>domestic (non-</w:t>
            </w:r>
            <w:r w:rsidRPr="00727FC6">
              <w:rPr>
                <w:rFonts w:ascii="Arial" w:hAnsi="Arial" w:cs="Arial"/>
                <w:sz w:val="16"/>
                <w:szCs w:val="16"/>
              </w:rPr>
              <w:t>US</w:t>
            </w:r>
            <w:r w:rsidRPr="00727FC6" w:rsidR="00D1386C">
              <w:rPr>
                <w:rFonts w:ascii="Arial" w:hAnsi="Arial" w:cs="Arial"/>
                <w:sz w:val="16"/>
                <w:szCs w:val="16"/>
              </w:rPr>
              <w:t>)</w:t>
            </w:r>
            <w:r w:rsidRPr="00727FC6">
              <w:rPr>
                <w:rFonts w:ascii="Arial" w:hAnsi="Arial" w:cs="Arial"/>
                <w:sz w:val="16"/>
                <w:szCs w:val="16"/>
              </w:rPr>
              <w:t xml:space="preserve"> Entity</w:t>
            </w:r>
          </w:p>
          <w:p w:rsidR="006154A1" w:rsidRPr="00727FC6" w:rsidP="00AE52F4" w14:paraId="687B2FAE"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Other (specify)</w:t>
            </w:r>
          </w:p>
        </w:tc>
        <w:tc>
          <w:tcPr>
            <w:tcW w:w="541" w:type="dxa"/>
            <w:vMerge/>
            <w:tcBorders>
              <w:bottom w:val="nil"/>
            </w:tcBorders>
          </w:tcPr>
          <w:p w:rsidR="006154A1" w:rsidRPr="00727FC6" w:rsidP="006154A1" w14:paraId="58E11DDF" w14:textId="77777777">
            <w:pPr>
              <w:ind w:left="0" w:right="720"/>
              <w:rPr>
                <w:rFonts w:ascii="Arial" w:hAnsi="Arial" w:cs="Arial"/>
                <w:sz w:val="16"/>
                <w:szCs w:val="16"/>
              </w:rPr>
            </w:pPr>
          </w:p>
        </w:tc>
        <w:tc>
          <w:tcPr>
            <w:tcW w:w="4570" w:type="dxa"/>
            <w:vMerge/>
          </w:tcPr>
          <w:p w:rsidR="006154A1" w:rsidRPr="00727FC6" w:rsidP="006154A1" w14:paraId="4F43D0EC" w14:textId="77777777">
            <w:pPr>
              <w:autoSpaceDE w:val="0"/>
              <w:autoSpaceDN w:val="0"/>
              <w:adjustRightInd w:val="0"/>
              <w:spacing w:after="0"/>
              <w:ind w:left="0"/>
              <w:rPr>
                <w:rFonts w:ascii="Arial" w:hAnsi="Arial" w:cs="Arial"/>
                <w:b/>
                <w:bCs/>
                <w:sz w:val="16"/>
                <w:szCs w:val="16"/>
              </w:rPr>
            </w:pPr>
          </w:p>
        </w:tc>
      </w:tr>
      <w:tr w14:paraId="30CAB6E0" w14:textId="77777777" w:rsidTr="0082348A">
        <w:tblPrEx>
          <w:tblW w:w="11064" w:type="dxa"/>
          <w:jc w:val="center"/>
          <w:tblLayout w:type="fixed"/>
          <w:tblLook w:val="0000"/>
        </w:tblPrEx>
        <w:trPr>
          <w:cantSplit/>
          <w:trHeight w:val="1291"/>
          <w:jc w:val="center"/>
        </w:trPr>
        <w:tc>
          <w:tcPr>
            <w:tcW w:w="541" w:type="dxa"/>
            <w:vMerge/>
          </w:tcPr>
          <w:p w:rsidR="006154A1" w:rsidRPr="00727FC6" w:rsidP="006154A1" w14:paraId="21F8148F" w14:textId="77777777">
            <w:pPr>
              <w:autoSpaceDE w:val="0"/>
              <w:autoSpaceDN w:val="0"/>
              <w:adjustRightInd w:val="0"/>
              <w:spacing w:after="0"/>
              <w:ind w:left="0"/>
              <w:rPr>
                <w:rFonts w:ascii="Arial" w:hAnsi="Arial" w:cs="Arial"/>
                <w:sz w:val="16"/>
                <w:szCs w:val="16"/>
              </w:rPr>
            </w:pPr>
          </w:p>
        </w:tc>
        <w:tc>
          <w:tcPr>
            <w:tcW w:w="2721" w:type="dxa"/>
            <w:vMerge/>
          </w:tcPr>
          <w:p w:rsidR="006154A1" w:rsidRPr="00727FC6" w:rsidP="00AE52F4" w14:paraId="45396952" w14:textId="77777777">
            <w:pPr>
              <w:numPr>
                <w:ilvl w:val="0"/>
                <w:numId w:val="6"/>
              </w:numPr>
              <w:autoSpaceDE w:val="0"/>
              <w:autoSpaceDN w:val="0"/>
              <w:adjustRightInd w:val="0"/>
              <w:spacing w:after="0"/>
              <w:rPr>
                <w:rFonts w:ascii="Arial" w:hAnsi="Arial" w:cs="Arial"/>
                <w:sz w:val="16"/>
                <w:szCs w:val="16"/>
              </w:rPr>
            </w:pPr>
          </w:p>
        </w:tc>
        <w:tc>
          <w:tcPr>
            <w:tcW w:w="2691" w:type="dxa"/>
            <w:vMerge/>
            <w:tcBorders>
              <w:right w:val="single" w:sz="4" w:space="0" w:color="auto"/>
            </w:tcBorders>
          </w:tcPr>
          <w:p w:rsidR="006154A1" w:rsidRPr="00727FC6" w:rsidP="00AE52F4" w14:paraId="468A518B" w14:textId="77777777">
            <w:pPr>
              <w:numPr>
                <w:ilvl w:val="0"/>
                <w:numId w:val="7"/>
              </w:numPr>
              <w:autoSpaceDE w:val="0"/>
              <w:autoSpaceDN w:val="0"/>
              <w:adjustRightInd w:val="0"/>
              <w:spacing w:after="0"/>
              <w:rPr>
                <w:rFonts w:ascii="Arial" w:hAnsi="Arial" w:cs="Arial"/>
                <w:sz w:val="16"/>
                <w:szCs w:val="16"/>
              </w:rPr>
            </w:pPr>
          </w:p>
        </w:tc>
        <w:tc>
          <w:tcPr>
            <w:tcW w:w="541" w:type="dxa"/>
            <w:tcBorders>
              <w:top w:val="nil"/>
              <w:left w:val="single" w:sz="4" w:space="0" w:color="auto"/>
              <w:bottom w:val="single" w:sz="4" w:space="0" w:color="auto"/>
              <w:right w:val="single" w:sz="4" w:space="0" w:color="auto"/>
            </w:tcBorders>
          </w:tcPr>
          <w:p w:rsidR="006154A1" w:rsidRPr="00727FC6" w:rsidP="006154A1" w14:paraId="43672AC5" w14:textId="77777777">
            <w:pPr>
              <w:autoSpaceDE w:val="0"/>
              <w:autoSpaceDN w:val="0"/>
              <w:adjustRightInd w:val="0"/>
              <w:spacing w:after="0"/>
              <w:ind w:left="0"/>
              <w:rPr>
                <w:rFonts w:ascii="Arial" w:hAnsi="Arial" w:cs="Arial"/>
                <w:sz w:val="16"/>
                <w:szCs w:val="16"/>
              </w:rPr>
            </w:pPr>
          </w:p>
        </w:tc>
        <w:tc>
          <w:tcPr>
            <w:tcW w:w="4570" w:type="dxa"/>
            <w:vMerge/>
            <w:tcBorders>
              <w:left w:val="single" w:sz="4" w:space="0" w:color="auto"/>
            </w:tcBorders>
          </w:tcPr>
          <w:p w:rsidR="006154A1" w:rsidRPr="00727FC6" w:rsidP="006154A1" w14:paraId="67E0A945" w14:textId="77777777">
            <w:pPr>
              <w:autoSpaceDE w:val="0"/>
              <w:autoSpaceDN w:val="0"/>
              <w:adjustRightInd w:val="0"/>
              <w:spacing w:after="0"/>
              <w:ind w:left="0"/>
              <w:rPr>
                <w:rFonts w:ascii="Arial" w:hAnsi="Arial" w:cs="Arial"/>
                <w:sz w:val="16"/>
                <w:szCs w:val="16"/>
              </w:rPr>
            </w:pPr>
          </w:p>
        </w:tc>
      </w:tr>
      <w:tr w14:paraId="59E6C011" w14:textId="77777777" w:rsidTr="00D1386C">
        <w:tblPrEx>
          <w:tblW w:w="11064" w:type="dxa"/>
          <w:jc w:val="center"/>
          <w:tblLayout w:type="fixed"/>
          <w:tblLook w:val="0000"/>
        </w:tblPrEx>
        <w:trPr>
          <w:cantSplit/>
          <w:trHeight w:hRule="exact" w:val="2593"/>
          <w:jc w:val="center"/>
        </w:trPr>
        <w:tc>
          <w:tcPr>
            <w:tcW w:w="541" w:type="dxa"/>
            <w:vMerge/>
          </w:tcPr>
          <w:p w:rsidR="006154A1" w:rsidRPr="00727FC6" w:rsidP="006154A1" w14:paraId="6BD67E0C" w14:textId="77777777">
            <w:pPr>
              <w:autoSpaceDE w:val="0"/>
              <w:autoSpaceDN w:val="0"/>
              <w:adjustRightInd w:val="0"/>
              <w:spacing w:after="0"/>
              <w:ind w:left="0"/>
              <w:rPr>
                <w:rFonts w:ascii="Arial" w:hAnsi="Arial" w:cs="Arial"/>
                <w:sz w:val="16"/>
                <w:szCs w:val="16"/>
              </w:rPr>
            </w:pPr>
          </w:p>
        </w:tc>
        <w:tc>
          <w:tcPr>
            <w:tcW w:w="2721" w:type="dxa"/>
            <w:vMerge/>
          </w:tcPr>
          <w:p w:rsidR="006154A1" w:rsidRPr="00727FC6" w:rsidP="00AE52F4" w14:paraId="1EAE87ED" w14:textId="77777777">
            <w:pPr>
              <w:numPr>
                <w:ilvl w:val="0"/>
                <w:numId w:val="6"/>
              </w:numPr>
              <w:autoSpaceDE w:val="0"/>
              <w:autoSpaceDN w:val="0"/>
              <w:adjustRightInd w:val="0"/>
              <w:spacing w:after="0"/>
              <w:rPr>
                <w:rFonts w:ascii="Arial" w:hAnsi="Arial" w:cs="Arial"/>
                <w:sz w:val="16"/>
                <w:szCs w:val="16"/>
              </w:rPr>
            </w:pPr>
          </w:p>
        </w:tc>
        <w:tc>
          <w:tcPr>
            <w:tcW w:w="2691" w:type="dxa"/>
            <w:vMerge/>
          </w:tcPr>
          <w:p w:rsidR="006154A1" w:rsidRPr="00727FC6" w:rsidP="00AE52F4" w14:paraId="28A1426D" w14:textId="77777777">
            <w:pPr>
              <w:numPr>
                <w:ilvl w:val="0"/>
                <w:numId w:val="7"/>
              </w:numPr>
              <w:autoSpaceDE w:val="0"/>
              <w:autoSpaceDN w:val="0"/>
              <w:adjustRightInd w:val="0"/>
              <w:spacing w:after="0"/>
              <w:rPr>
                <w:rFonts w:ascii="Arial" w:hAnsi="Arial" w:cs="Arial"/>
                <w:sz w:val="16"/>
                <w:szCs w:val="16"/>
              </w:rPr>
            </w:pPr>
          </w:p>
        </w:tc>
        <w:tc>
          <w:tcPr>
            <w:tcW w:w="541" w:type="dxa"/>
            <w:tcBorders>
              <w:top w:val="single" w:sz="4" w:space="0" w:color="auto"/>
            </w:tcBorders>
          </w:tcPr>
          <w:p w:rsidR="006154A1" w:rsidRPr="00727FC6" w:rsidP="006154A1" w14:paraId="4D7E1355" w14:textId="2F430F0B">
            <w:pPr>
              <w:autoSpaceDE w:val="0"/>
              <w:autoSpaceDN w:val="0"/>
              <w:adjustRightInd w:val="0"/>
              <w:spacing w:after="0"/>
              <w:ind w:left="0"/>
              <w:rPr>
                <w:rFonts w:ascii="Arial" w:hAnsi="Arial" w:cs="Arial"/>
                <w:sz w:val="16"/>
                <w:szCs w:val="16"/>
              </w:rPr>
            </w:pPr>
          </w:p>
        </w:tc>
        <w:tc>
          <w:tcPr>
            <w:tcW w:w="4570" w:type="dxa"/>
          </w:tcPr>
          <w:p w:rsidR="006154A1" w:rsidRPr="00727FC6" w:rsidP="006154A1" w14:paraId="78B88582" w14:textId="62977FA4">
            <w:pPr>
              <w:autoSpaceDE w:val="0"/>
              <w:autoSpaceDN w:val="0"/>
              <w:adjustRightInd w:val="0"/>
              <w:spacing w:after="0"/>
              <w:ind w:left="0"/>
              <w:rPr>
                <w:rFonts w:ascii="Arial" w:hAnsi="Arial" w:cs="Arial"/>
                <w:sz w:val="16"/>
                <w:szCs w:val="16"/>
              </w:rPr>
            </w:pPr>
          </w:p>
        </w:tc>
      </w:tr>
    </w:tbl>
    <w:p w:rsidR="00F21617" w:rsidRPr="00727FC6" w:rsidP="00DE6CCC" w14:paraId="04631F20" w14:textId="77777777">
      <w:pPr>
        <w:ind w:left="0"/>
        <w:sectPr w:rsidSect="009D6D87">
          <w:headerReference w:type="even" r:id="rId51"/>
          <w:headerReference w:type="default" r:id="rId52"/>
          <w:footerReference w:type="default" r:id="rId53"/>
          <w:headerReference w:type="first" r:id="rId54"/>
          <w:pgSz w:w="12240" w:h="15840"/>
          <w:pgMar w:top="576" w:right="720" w:bottom="432" w:left="864" w:header="432" w:footer="432" w:gutter="0"/>
          <w:cols w:space="720"/>
          <w:docGrid w:linePitch="360"/>
        </w:sectPr>
      </w:pPr>
    </w:p>
    <w:p w:rsidR="004D0E77" w:rsidRPr="00727FC6" w:rsidP="004D0E77" w14:paraId="69ADC505" w14:textId="77777777">
      <w:pPr>
        <w:ind w:left="0"/>
      </w:pPr>
    </w:p>
    <w:p w:rsidR="004D0E77" w:rsidRPr="00727FC6" w:rsidP="004D0E77" w14:paraId="4A6C4C13" w14:textId="77777777">
      <w:pPr>
        <w:ind w:left="0"/>
      </w:pPr>
    </w:p>
    <w:p w:rsidR="004D0E77" w:rsidRPr="00727FC6" w:rsidP="004D0E77" w14:paraId="37AF4706" w14:textId="77777777">
      <w:pPr>
        <w:ind w:left="0"/>
      </w:pPr>
    </w:p>
    <w:p w:rsidR="004D0E77" w:rsidRPr="00727FC6" w:rsidP="004D0E77" w14:paraId="5A448E04" w14:textId="77777777">
      <w:pPr>
        <w:ind w:left="0"/>
      </w:pPr>
    </w:p>
    <w:p w:rsidR="004D0E77" w:rsidRPr="00727FC6" w:rsidP="004D0E77" w14:paraId="13090B51" w14:textId="77777777">
      <w:pPr>
        <w:ind w:left="0"/>
      </w:pPr>
    </w:p>
    <w:p w:rsidR="004D0E77" w:rsidRPr="00727FC6" w:rsidP="004D0E77" w14:paraId="5D03F06D" w14:textId="77777777">
      <w:pPr>
        <w:ind w:left="0"/>
      </w:pPr>
    </w:p>
    <w:p w:rsidR="004D0E77" w:rsidRPr="00727FC6" w:rsidP="004D0E77" w14:paraId="7B2B62CE" w14:textId="77777777">
      <w:pPr>
        <w:ind w:left="0"/>
      </w:pPr>
    </w:p>
    <w:p w:rsidR="004D0E77" w:rsidRPr="00727FC6" w:rsidP="004D0E77" w14:paraId="4A7A778A" w14:textId="77777777">
      <w:pPr>
        <w:ind w:left="0"/>
      </w:pPr>
    </w:p>
    <w:p w:rsidR="004D0E77" w:rsidRPr="00727FC6" w:rsidP="004D0E77" w14:paraId="5748C8F7" w14:textId="77777777">
      <w:pPr>
        <w:ind w:left="0"/>
      </w:pPr>
    </w:p>
    <w:p w:rsidR="004D0E77" w:rsidRPr="00727FC6" w:rsidP="004D0E77" w14:paraId="1E5291C9" w14:textId="77777777">
      <w:pPr>
        <w:ind w:left="0"/>
      </w:pPr>
    </w:p>
    <w:p w:rsidR="004D0E77" w:rsidRPr="00727FC6" w:rsidP="004D0E77" w14:paraId="60AF8EA1" w14:textId="77777777">
      <w:pPr>
        <w:ind w:left="0"/>
      </w:pPr>
    </w:p>
    <w:p w:rsidR="004D0E77" w:rsidRPr="00727FC6" w:rsidP="004D0E77" w14:paraId="49FFA2AF" w14:textId="77777777">
      <w:pPr>
        <w:ind w:left="0"/>
      </w:pPr>
    </w:p>
    <w:p w:rsidR="004D0E77" w:rsidRPr="00727FC6" w:rsidP="004D0E77" w14:paraId="6F10F880" w14:textId="77777777">
      <w:pPr>
        <w:ind w:left="0"/>
      </w:pPr>
    </w:p>
    <w:p w:rsidR="00024CC0" w:rsidRPr="00727FC6" w:rsidP="004D0E77" w14:paraId="791A3A09" w14:textId="2C7A5FF4">
      <w:pPr>
        <w:ind w:left="0"/>
        <w:jc w:val="center"/>
        <w:sectPr w:rsidSect="001A2CE0">
          <w:headerReference w:type="even" r:id="rId55"/>
          <w:headerReference w:type="default" r:id="rId56"/>
          <w:footerReference w:type="default" r:id="rId57"/>
          <w:headerReference w:type="first" r:id="rId58"/>
          <w:pgSz w:w="12240" w:h="15840" w:code="1"/>
          <w:pgMar w:top="1440" w:right="1440" w:bottom="1440" w:left="1440" w:header="720" w:footer="720" w:gutter="0"/>
          <w:cols w:space="720"/>
          <w:docGrid w:linePitch="360"/>
        </w:sectPr>
      </w:pPr>
      <w:r w:rsidRPr="00727FC6">
        <w:t>[</w:t>
      </w:r>
      <w:r w:rsidRPr="00727FC6" w:rsidR="00BC7E89">
        <w:t>This page is intentionally left blank</w:t>
      </w:r>
      <w:r w:rsidRPr="00727FC6">
        <w:t>.]</w:t>
      </w:r>
    </w:p>
    <w:p w:rsidR="00DB177D" w:rsidRPr="00727FC6" w:rsidP="005B27E9" w14:paraId="7E316F11" w14:textId="77777777"/>
    <w:p w:rsidR="006154A1" w:rsidRPr="00727FC6" w:rsidP="002A59E2" w14:paraId="497ECC7F" w14:textId="768D2483">
      <w:pPr>
        <w:pStyle w:val="Heading2"/>
        <w:numPr>
          <w:ilvl w:val="0"/>
          <w:numId w:val="0"/>
        </w:numPr>
        <w:jc w:val="center"/>
        <w:rPr>
          <w:b w:val="0"/>
          <w:sz w:val="32"/>
          <w:szCs w:val="32"/>
        </w:rPr>
      </w:pPr>
      <w:bookmarkStart w:id="755" w:name="_Toc190770167"/>
      <w:bookmarkStart w:id="756" w:name="_Toc197829281"/>
      <w:bookmarkStart w:id="757" w:name="_Toc220934205"/>
      <w:bookmarkStart w:id="758" w:name="_Toc318388438"/>
      <w:bookmarkStart w:id="759" w:name="_Toc355682082"/>
      <w:bookmarkStart w:id="760" w:name="_Toc127882928"/>
      <w:bookmarkEnd w:id="750"/>
      <w:bookmarkEnd w:id="751"/>
      <w:r w:rsidRPr="00727FC6">
        <w:rPr>
          <w:sz w:val="32"/>
          <w:szCs w:val="32"/>
        </w:rPr>
        <w:t>Certification Regarding</w:t>
      </w:r>
      <w:r w:rsidRPr="00727FC6">
        <w:rPr>
          <w:sz w:val="32"/>
          <w:szCs w:val="32"/>
        </w:rPr>
        <w:br/>
        <w:t>Drug-Free Workplace Requirements</w:t>
      </w:r>
      <w:bookmarkEnd w:id="755"/>
      <w:bookmarkEnd w:id="756"/>
      <w:bookmarkEnd w:id="757"/>
      <w:bookmarkEnd w:id="758"/>
      <w:bookmarkEnd w:id="759"/>
      <w:bookmarkEnd w:id="760"/>
    </w:p>
    <w:p w:rsidR="006154A1" w:rsidRPr="00727FC6" w:rsidP="006154A1" w14:paraId="2077FE94" w14:textId="77777777">
      <w:pPr>
        <w:ind w:left="0"/>
        <w:rPr>
          <w:sz w:val="24"/>
        </w:rPr>
      </w:pPr>
    </w:p>
    <w:p w:rsidR="006154A1" w:rsidRPr="00727FC6" w:rsidP="006154A1" w14:paraId="366E3075" w14:textId="77777777">
      <w:pPr>
        <w:ind w:left="0"/>
        <w:rPr>
          <w:sz w:val="24"/>
        </w:rPr>
      </w:pPr>
      <w:r w:rsidRPr="00727FC6">
        <w:rPr>
          <w:sz w:val="24"/>
        </w:rPr>
        <w:t xml:space="preserve">This page is required by 29 CFR 98.630 and must be included in the applicant's application for Federal assistance, as part of its Certification Regarding Drug-Free Workplace Requirements, </w:t>
      </w:r>
      <w:r w:rsidRPr="00727FC6">
        <w:rPr>
          <w:b/>
          <w:sz w:val="24"/>
        </w:rPr>
        <w:t>if</w:t>
      </w:r>
      <w:r w:rsidRPr="00727FC6">
        <w:rPr>
          <w:sz w:val="24"/>
        </w:rPr>
        <w:t xml:space="preserve"> the place(s) of performance of wor</w:t>
      </w:r>
      <w:r w:rsidRPr="00727FC6" w:rsidR="0056415E">
        <w:rPr>
          <w:sz w:val="24"/>
        </w:rPr>
        <w:t>k done in connection with this cooperative a</w:t>
      </w:r>
      <w:r w:rsidRPr="00727FC6">
        <w:rPr>
          <w:sz w:val="24"/>
        </w:rPr>
        <w:t>greement is/are other than that listed on the SF</w:t>
      </w:r>
      <w:r w:rsidRPr="00727FC6">
        <w:rPr>
          <w:sz w:val="24"/>
        </w:rPr>
        <w:noBreakHyphen/>
        <w:t xml:space="preserve">424 (see Part II, Application Instructions, for further information), </w:t>
      </w:r>
      <w:r w:rsidRPr="00727FC6">
        <w:rPr>
          <w:b/>
          <w:sz w:val="24"/>
        </w:rPr>
        <w:t>unless</w:t>
      </w:r>
      <w:r w:rsidRPr="00727FC6" w:rsidR="00F03300">
        <w:rPr>
          <w:sz w:val="24"/>
        </w:rPr>
        <w:t xml:space="preserve"> the state agency is covered under a s</w:t>
      </w:r>
      <w:r w:rsidRPr="00727FC6">
        <w:rPr>
          <w:sz w:val="24"/>
        </w:rPr>
        <w:t>tate-wide certification that has been submitted to the appropriate office of DOL, and has indicated in its transmittal cover letter to the BLS that this is the case.</w:t>
      </w:r>
    </w:p>
    <w:p w:rsidR="006154A1" w:rsidRPr="00727FC6" w:rsidP="006154A1" w14:paraId="3C45D74A" w14:textId="77777777">
      <w:pPr>
        <w:ind w:left="0"/>
        <w:rPr>
          <w:sz w:val="24"/>
        </w:rPr>
      </w:pPr>
      <w:r w:rsidRPr="00727FC6">
        <w:rPr>
          <w:sz w:val="24"/>
        </w:rPr>
        <w:t>Place(s) of performance of wor</w:t>
      </w:r>
      <w:r w:rsidRPr="00727FC6" w:rsidR="0056415E">
        <w:rPr>
          <w:sz w:val="24"/>
        </w:rPr>
        <w:t>k done in connection with this cooperative a</w:t>
      </w:r>
      <w:r w:rsidRPr="00727FC6">
        <w:rPr>
          <w:sz w:val="24"/>
        </w:rPr>
        <w:t>greement, if other than that listed on SF</w:t>
      </w:r>
      <w:r w:rsidRPr="00727FC6">
        <w:rPr>
          <w:sz w:val="24"/>
        </w:rPr>
        <w:noBreakHyphen/>
        <w:t>424, Application for Federal Assistance:</w:t>
      </w:r>
    </w:p>
    <w:p w:rsidR="006154A1" w:rsidRPr="00727FC6" w:rsidP="006154A1" w14:paraId="5E61031B" w14:textId="77777777">
      <w:pPr>
        <w:ind w:left="0"/>
        <w:jc w:val="center"/>
        <w:rPr>
          <w:sz w:val="24"/>
        </w:rPr>
      </w:pPr>
      <w:r w:rsidRPr="00727FC6">
        <w:rPr>
          <w:sz w:val="24"/>
        </w:rPr>
        <w:t>(Street Addre</w:t>
      </w:r>
      <w:r w:rsidRPr="00727FC6" w:rsidR="007C21AA">
        <w:rPr>
          <w:sz w:val="24"/>
        </w:rPr>
        <w:t>ss, City, County, State, ZIP</w:t>
      </w:r>
      <w:r w:rsidRPr="00727FC6">
        <w:rPr>
          <w:sz w:val="24"/>
        </w:rPr>
        <w:t xml:space="preserve"> Code)</w:t>
      </w:r>
    </w:p>
    <w:p w:rsidR="006154A1" w:rsidRPr="00727FC6" w:rsidP="006154A1" w14:paraId="4AC0F8C0" w14:textId="77777777">
      <w:pPr>
        <w:ind w:left="0"/>
        <w:jc w:val="center"/>
        <w:rPr>
          <w:sz w:val="24"/>
        </w:rPr>
      </w:pPr>
      <w:r w:rsidRPr="00727FC6">
        <w:rPr>
          <w:sz w:val="24"/>
        </w:rPr>
        <w:t>______________________________________________________________________________</w:t>
      </w:r>
    </w:p>
    <w:p w:rsidR="006154A1" w:rsidRPr="00727FC6" w:rsidP="006154A1" w14:paraId="6813C4B3" w14:textId="77777777">
      <w:pPr>
        <w:ind w:left="0"/>
        <w:jc w:val="center"/>
        <w:rPr>
          <w:sz w:val="24"/>
        </w:rPr>
      </w:pPr>
      <w:r w:rsidRPr="00727FC6">
        <w:rPr>
          <w:sz w:val="24"/>
        </w:rPr>
        <w:t>______________________________________________________________________________</w:t>
      </w:r>
    </w:p>
    <w:p w:rsidR="006154A1" w:rsidRPr="00727FC6" w:rsidP="006154A1" w14:paraId="596DF6E5" w14:textId="77777777">
      <w:pPr>
        <w:ind w:left="0"/>
        <w:jc w:val="center"/>
        <w:rPr>
          <w:sz w:val="24"/>
        </w:rPr>
      </w:pPr>
      <w:r w:rsidRPr="00727FC6">
        <w:rPr>
          <w:sz w:val="24"/>
        </w:rPr>
        <w:t>______________________________________________________________________________</w:t>
      </w:r>
    </w:p>
    <w:p w:rsidR="006154A1" w:rsidRPr="00727FC6" w:rsidP="006154A1" w14:paraId="6AA5904C" w14:textId="77777777">
      <w:pPr>
        <w:ind w:left="0"/>
        <w:jc w:val="center"/>
        <w:rPr>
          <w:sz w:val="24"/>
        </w:rPr>
      </w:pPr>
      <w:r w:rsidRPr="00727FC6">
        <w:rPr>
          <w:sz w:val="24"/>
        </w:rPr>
        <w:t>______________________________________________________________________________</w:t>
      </w:r>
    </w:p>
    <w:p w:rsidR="006154A1" w:rsidRPr="00727FC6" w:rsidP="006154A1" w14:paraId="6C9D9D08" w14:textId="77777777">
      <w:pPr>
        <w:ind w:left="0"/>
        <w:jc w:val="center"/>
        <w:rPr>
          <w:sz w:val="24"/>
        </w:rPr>
      </w:pPr>
      <w:r w:rsidRPr="00727FC6">
        <w:rPr>
          <w:sz w:val="24"/>
        </w:rPr>
        <w:t>______________________________________________________________________________</w:t>
      </w:r>
    </w:p>
    <w:p w:rsidR="006154A1" w:rsidRPr="00727FC6" w:rsidP="006154A1" w14:paraId="759E2B8C" w14:textId="77777777">
      <w:pPr>
        <w:ind w:left="0"/>
        <w:jc w:val="center"/>
        <w:rPr>
          <w:sz w:val="24"/>
        </w:rPr>
      </w:pPr>
      <w:r w:rsidRPr="00727FC6">
        <w:rPr>
          <w:sz w:val="24"/>
        </w:rPr>
        <w:t>______________________________________________________________________________</w:t>
      </w:r>
    </w:p>
    <w:p w:rsidR="006154A1" w:rsidRPr="00727FC6" w:rsidP="006154A1" w14:paraId="4FF98C93" w14:textId="77777777">
      <w:pPr>
        <w:ind w:left="0"/>
        <w:jc w:val="center"/>
        <w:rPr>
          <w:sz w:val="24"/>
        </w:rPr>
      </w:pPr>
      <w:r w:rsidRPr="00727FC6">
        <w:rPr>
          <w:sz w:val="24"/>
        </w:rPr>
        <w:t>______________________________________________________________________________</w:t>
      </w:r>
    </w:p>
    <w:p w:rsidR="006154A1" w:rsidRPr="00727FC6" w:rsidP="006154A1" w14:paraId="3392C0D7" w14:textId="77777777">
      <w:pPr>
        <w:spacing w:after="0"/>
        <w:ind w:left="0"/>
        <w:rPr>
          <w:sz w:val="24"/>
        </w:rPr>
      </w:pPr>
    </w:p>
    <w:p w:rsidR="006154A1" w:rsidRPr="00727FC6" w:rsidP="006154A1" w14:paraId="1FFCBEFD" w14:textId="77777777">
      <w:pPr>
        <w:spacing w:after="0"/>
        <w:ind w:left="0"/>
        <w:rPr>
          <w:sz w:val="24"/>
        </w:rPr>
      </w:pPr>
    </w:p>
    <w:p w:rsidR="006154A1" w:rsidRPr="00727FC6" w:rsidP="006154A1" w14:paraId="3E37C34E" w14:textId="77777777">
      <w:pPr>
        <w:spacing w:after="0"/>
        <w:ind w:left="0"/>
        <w:rPr>
          <w:sz w:val="24"/>
        </w:rPr>
      </w:pPr>
      <w:r w:rsidRPr="00727FC6">
        <w:rPr>
          <w:sz w:val="24"/>
        </w:rPr>
        <w:t xml:space="preserve">Check </w:t>
      </w:r>
      <w:r w:rsidRPr="00727FC6" w:rsidR="00274147">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1A1D4D">
        <w:rPr>
          <w:szCs w:val="20"/>
        </w:rPr>
        <w:fldChar w:fldCharType="separate"/>
      </w:r>
      <w:r w:rsidRPr="00727FC6" w:rsidR="00274147">
        <w:rPr>
          <w:szCs w:val="20"/>
        </w:rPr>
        <w:fldChar w:fldCharType="end"/>
      </w:r>
      <w:r w:rsidRPr="00727FC6">
        <w:rPr>
          <w:sz w:val="24"/>
        </w:rPr>
        <w:t xml:space="preserve"> if there are workplaces on file that are not identified here.</w:t>
      </w:r>
    </w:p>
    <w:p w:rsidR="006154A1" w:rsidRPr="00727FC6" w:rsidP="006154A1" w14:paraId="7C4C678A" w14:textId="77777777">
      <w:pPr>
        <w:spacing w:after="0"/>
        <w:ind w:left="0"/>
        <w:rPr>
          <w:sz w:val="24"/>
        </w:rPr>
      </w:pPr>
    </w:p>
    <w:p w:rsidR="006154A1" w:rsidRPr="00727FC6" w:rsidP="006154A1" w14:paraId="1A2D2208" w14:textId="77777777">
      <w:pPr>
        <w:spacing w:after="0"/>
        <w:ind w:left="0"/>
        <w:rPr>
          <w:sz w:val="24"/>
        </w:rPr>
      </w:pPr>
    </w:p>
    <w:p w:rsidR="006154A1" w:rsidRPr="00727FC6" w:rsidP="006154A1" w14:paraId="507F3AFD" w14:textId="77777777">
      <w:pPr>
        <w:spacing w:after="0"/>
        <w:ind w:left="0"/>
        <w:rPr>
          <w:sz w:val="24"/>
        </w:rPr>
      </w:pPr>
      <w:r w:rsidRPr="00727FC6">
        <w:rPr>
          <w:sz w:val="24"/>
        </w:rPr>
        <w:t>State Agency Name: __________________________________________________________________</w:t>
      </w:r>
    </w:p>
    <w:p w:rsidR="006154A1" w:rsidRPr="00727FC6" w:rsidP="006154A1" w14:paraId="3C06CA96" w14:textId="77777777">
      <w:pPr>
        <w:spacing w:after="0"/>
        <w:ind w:left="0"/>
        <w:rPr>
          <w:sz w:val="24"/>
        </w:rPr>
      </w:pPr>
    </w:p>
    <w:p w:rsidR="006154A1" w:rsidRPr="00727FC6" w:rsidP="006154A1" w14:paraId="6B96ABB0" w14:textId="77777777">
      <w:pPr>
        <w:spacing w:after="0"/>
        <w:ind w:left="0"/>
        <w:rPr>
          <w:sz w:val="24"/>
        </w:rPr>
      </w:pPr>
    </w:p>
    <w:p w:rsidR="006154A1" w:rsidRPr="00727FC6" w:rsidP="006154A1" w14:paraId="0E457EEB" w14:textId="77777777">
      <w:pPr>
        <w:ind w:left="0"/>
        <w:rPr>
          <w:sz w:val="24"/>
        </w:rPr>
      </w:pPr>
      <w:r w:rsidRPr="00727FC6">
        <w:rPr>
          <w:sz w:val="24"/>
        </w:rPr>
        <w:t>Authorized Representative:</w:t>
      </w:r>
    </w:p>
    <w:p w:rsidR="006154A1" w:rsidRPr="00727FC6" w:rsidP="006154A1" w14:paraId="1B22BA24" w14:textId="77777777">
      <w:pPr>
        <w:ind w:left="0"/>
        <w:rPr>
          <w:sz w:val="24"/>
        </w:rPr>
      </w:pPr>
      <w:r w:rsidRPr="00727FC6">
        <w:rPr>
          <w:sz w:val="24"/>
        </w:rPr>
        <w:t>Signature:  __________________________________________________  Date:  __________________</w:t>
      </w:r>
    </w:p>
    <w:p w:rsidR="006154A1" w:rsidRPr="00727FC6" w:rsidP="006154A1" w14:paraId="1E4BB678" w14:textId="77777777">
      <w:pPr>
        <w:ind w:left="0"/>
        <w:rPr>
          <w:sz w:val="24"/>
        </w:rPr>
      </w:pPr>
      <w:r w:rsidRPr="00727FC6">
        <w:rPr>
          <w:sz w:val="24"/>
        </w:rPr>
        <w:t>Name:  _____________________________________________________________________________</w:t>
      </w:r>
    </w:p>
    <w:p w:rsidR="006154A1" w:rsidRPr="00727FC6" w:rsidP="006154A1" w14:paraId="59A3E6B2" w14:textId="77777777">
      <w:pPr>
        <w:spacing w:after="0"/>
        <w:ind w:left="0"/>
        <w:rPr>
          <w:sz w:val="24"/>
        </w:rPr>
        <w:sectPr w:rsidSect="00DB7F3B">
          <w:pgSz w:w="12240" w:h="15840" w:code="1"/>
          <w:pgMar w:top="432" w:right="1080" w:bottom="432" w:left="1080" w:header="0" w:footer="0" w:gutter="0"/>
          <w:cols w:space="720"/>
          <w:docGrid w:linePitch="360"/>
        </w:sectPr>
      </w:pPr>
      <w:r w:rsidRPr="00727FC6">
        <w:rPr>
          <w:sz w:val="24"/>
        </w:rPr>
        <w:t>Title:  ______________________________________________________________________________</w:t>
      </w:r>
    </w:p>
    <w:p w:rsidR="000D3FDC" w:rsidRPr="00727FC6" w:rsidP="006154A1" w14:paraId="7FD610FA" w14:textId="77777777">
      <w:pPr>
        <w:ind w:left="0"/>
      </w:pPr>
    </w:p>
    <w:p w:rsidR="000D3FDC" w:rsidRPr="00727FC6" w:rsidP="005B27E9" w14:paraId="5256509D" w14:textId="77777777"/>
    <w:p w:rsidR="000D3FDC" w:rsidRPr="00727FC6" w:rsidP="005B27E9" w14:paraId="545F725F" w14:textId="77777777"/>
    <w:p w:rsidR="000D3FDC" w:rsidRPr="00727FC6" w:rsidP="005B27E9" w14:paraId="6CB39075" w14:textId="77777777"/>
    <w:p w:rsidR="000D3FDC" w:rsidRPr="00727FC6" w:rsidP="005B27E9" w14:paraId="3FB9D290" w14:textId="77777777"/>
    <w:p w:rsidR="000D3FDC" w:rsidRPr="00727FC6" w:rsidP="005B27E9" w14:paraId="56CFB41B" w14:textId="77777777"/>
    <w:p w:rsidR="000D3FDC" w:rsidRPr="00727FC6" w:rsidP="005B27E9" w14:paraId="793D48D2" w14:textId="77777777"/>
    <w:p w:rsidR="000D3FDC" w:rsidRPr="00727FC6" w:rsidP="005B27E9" w14:paraId="3F1F9866" w14:textId="77777777"/>
    <w:p w:rsidR="000D3FDC" w:rsidRPr="00727FC6" w:rsidP="005B27E9" w14:paraId="3A26617D" w14:textId="77777777"/>
    <w:p w:rsidR="000D3FDC" w:rsidRPr="00727FC6" w:rsidP="005B27E9" w14:paraId="6D76C97B" w14:textId="77777777"/>
    <w:p w:rsidR="000D3FDC" w:rsidRPr="00727FC6" w:rsidP="005B27E9" w14:paraId="011C620F" w14:textId="77777777"/>
    <w:p w:rsidR="000D3FDC" w:rsidRPr="00727FC6" w:rsidP="005B27E9" w14:paraId="38EA7BFE" w14:textId="77777777"/>
    <w:p w:rsidR="000D3FDC" w:rsidRPr="00727FC6" w:rsidP="005B27E9" w14:paraId="16A38F00" w14:textId="77777777"/>
    <w:p w:rsidR="000D3FDC" w:rsidRPr="00727FC6" w:rsidP="005B27E9" w14:paraId="1BB1BC22" w14:textId="77777777"/>
    <w:p w:rsidR="000D3FDC" w:rsidRPr="00727FC6" w:rsidP="006154A1" w14:paraId="0C8B229F" w14:textId="5C5DEE6E">
      <w:pPr>
        <w:ind w:left="0"/>
        <w:jc w:val="center"/>
        <w:sectPr w:rsidSect="00DB7F3B">
          <w:headerReference w:type="even" r:id="rId59"/>
          <w:headerReference w:type="default" r:id="rId60"/>
          <w:footerReference w:type="default" r:id="rId61"/>
          <w:headerReference w:type="first" r:id="rId62"/>
          <w:pgSz w:w="12240" w:h="15840" w:code="1"/>
          <w:pgMar w:top="432" w:right="1080" w:bottom="432" w:left="1080" w:header="0" w:footer="0" w:gutter="0"/>
          <w:cols w:space="720"/>
          <w:docGrid w:linePitch="360"/>
        </w:sectPr>
      </w:pPr>
      <w:r w:rsidRPr="00727FC6">
        <w:t>[</w:t>
      </w:r>
      <w:r w:rsidRPr="00727FC6" w:rsidR="00E17C3D">
        <w:t>This page is intentionally left blank</w:t>
      </w:r>
      <w:r w:rsidRPr="00727FC6">
        <w:t>.]</w:t>
      </w:r>
    </w:p>
    <w:p w:rsidR="007B5E70" w:rsidRPr="00727FC6" w:rsidP="00A10633" w14:paraId="648402DE" w14:textId="21C793E1">
      <w:pPr>
        <w:tabs>
          <w:tab w:val="left" w:pos="8640"/>
        </w:tabs>
        <w:spacing w:before="55" w:after="120"/>
        <w:ind w:left="2261"/>
        <w:rPr>
          <w:rFonts w:ascii="Arial" w:eastAsia="Arial" w:hAnsi="Arial" w:cs="Arial"/>
          <w:sz w:val="24"/>
        </w:rPr>
      </w:pPr>
      <w:r w:rsidRPr="00727FC6">
        <w:rPr>
          <w:rStyle w:val="Heading2Char"/>
          <w:rFonts w:ascii="Arial" w:eastAsia="Arial" w:hAnsi="Arial"/>
          <w:noProof/>
        </w:rPr>
        <mc:AlternateContent>
          <mc:Choice Requires="wpg">
            <w:drawing>
              <wp:anchor distT="0" distB="0" distL="114300" distR="114300" simplePos="0" relativeHeight="251703296" behindDoc="0" locked="0" layoutInCell="1" allowOverlap="1">
                <wp:simplePos x="0" y="0"/>
                <wp:positionH relativeFrom="page">
                  <wp:posOffset>694055</wp:posOffset>
                </wp:positionH>
                <wp:positionV relativeFrom="paragraph">
                  <wp:posOffset>-45085</wp:posOffset>
                </wp:positionV>
                <wp:extent cx="6346190" cy="1270"/>
                <wp:effectExtent l="0" t="0" r="16510" b="17780"/>
                <wp:wrapNone/>
                <wp:docPr id="356" name="Group 159"/>
                <wp:cNvGraphicFramePr/>
                <a:graphic xmlns:a="http://schemas.openxmlformats.org/drawingml/2006/main">
                  <a:graphicData uri="http://schemas.microsoft.com/office/word/2010/wordprocessingGroup">
                    <wpg:wgp xmlns:wpg="http://schemas.microsoft.com/office/word/2010/wordprocessingGroup">
                      <wpg:cNvGrpSpPr/>
                      <wpg:grpSpPr>
                        <a:xfrm>
                          <a:off x="0" y="0"/>
                          <a:ext cx="6346190" cy="1270"/>
                          <a:chOff x="1093" y="29"/>
                          <a:chExt cx="9994" cy="2"/>
                        </a:xfrm>
                      </wpg:grpSpPr>
                      <wps:wsp xmlns:wps="http://schemas.microsoft.com/office/word/2010/wordprocessingShape">
                        <wps:cNvPr id="357" name="Freeform 13"/>
                        <wps:cNvSpPr/>
                        <wps:spPr bwMode="auto">
                          <a:xfrm>
                            <a:off x="1093" y="29"/>
                            <a:ext cx="9994" cy="2"/>
                          </a:xfrm>
                          <a:custGeom>
                            <a:avLst/>
                            <a:gdLst>
                              <a:gd name="T0" fmla="+- 0 1093 1093"/>
                              <a:gd name="T1" fmla="*/ T0 w 9994"/>
                              <a:gd name="T2" fmla="+- 0 11087 1093"/>
                              <a:gd name="T3" fmla="*/ T2 w 9994"/>
                            </a:gdLst>
                            <a:cxnLst>
                              <a:cxn ang="0">
                                <a:pos x="T1" y="0"/>
                              </a:cxn>
                              <a:cxn ang="0">
                                <a:pos x="T3" y="0"/>
                              </a:cxn>
                            </a:cxnLst>
                            <a:rect l="0" t="0" r="r" b="b"/>
                            <a:pathLst>
                              <a:path fill="norm" w="9994" stroke="1">
                                <a:moveTo>
                                  <a:pt x="0" y="0"/>
                                </a:moveTo>
                                <a:lnTo>
                                  <a:pt x="9994" y="0"/>
                                </a:lnTo>
                              </a:path>
                            </a:pathLst>
                          </a:custGeom>
                          <a:noFill/>
                          <a:ln w="2194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59" o:spid="_x0000_s1025" style="width:499.7pt;height:0.1pt;margin-top:-3.55pt;margin-left:54.65pt;mso-position-horizontal-relative:page;position:absolute;z-index:251704320" coordorigin="1093,29" coordsize="9994,2">
                <v:shape id="Freeform 13" o:spid="_x0000_s1026" style="width:9994;height:2;left:1093;mso-wrap-style:square;position:absolute;top:29;visibility:visible;v-text-anchor:top" coordsize="9994,2" path="m,l9994,e" filled="f" strokeweight="1.73pt">
                  <v:path arrowok="t" o:connecttype="custom" o:connectlocs="0,0;9994,0" o:connectangles="0,0"/>
                </v:shape>
              </v:group>
            </w:pict>
          </mc:Fallback>
        </mc:AlternateContent>
      </w:r>
      <w:bookmarkStart w:id="761" w:name="_Toc127882929"/>
      <w:r w:rsidRPr="00727FC6" w:rsidR="00274147">
        <w:rPr>
          <w:rStyle w:val="Heading2Char"/>
          <w:rFonts w:ascii="Arial" w:hAnsi="Arial" w:cs="Arial"/>
        </w:rPr>
        <w:t>DISCLOSURE OF LOBBYING ACTIVITIES</w:t>
      </w:r>
      <w:bookmarkEnd w:id="761"/>
      <w:r w:rsidRPr="00727FC6" w:rsidR="00382DBA">
        <w:rPr>
          <w:rFonts w:ascii="Arial"/>
          <w:b/>
          <w:sz w:val="14"/>
        </w:rPr>
        <w:t xml:space="preserve"> </w:t>
      </w:r>
      <w:r w:rsidRPr="00727FC6" w:rsidR="00382DBA">
        <w:rPr>
          <w:rFonts w:ascii="Arial"/>
          <w:b/>
          <w:sz w:val="14"/>
        </w:rPr>
        <w:tab/>
        <w:t>Approved by OMB</w:t>
      </w:r>
    </w:p>
    <w:p w:rsidR="007B5E70" w:rsidRPr="00727FC6" w:rsidP="00A10633" w14:paraId="376EDBB6" w14:textId="77777777">
      <w:pPr>
        <w:pStyle w:val="BodyText"/>
        <w:tabs>
          <w:tab w:val="left" w:pos="9090"/>
        </w:tabs>
        <w:spacing w:after="240"/>
        <w:ind w:left="1166"/>
        <w:rPr>
          <w:b/>
          <w:bCs/>
        </w:rPr>
      </w:pPr>
      <w:r w:rsidRPr="00727FC6">
        <w:rPr>
          <w:rFonts w:ascii="Arial" w:hAnsi="Arial" w:cs="Arial"/>
          <w:b/>
        </w:rPr>
        <w:t>Complete this form to disclose lobbying activities pursuant to 31 U.S.C.1352</w:t>
      </w:r>
      <w:r w:rsidRPr="00727FC6" w:rsidR="00382DBA">
        <w:t xml:space="preserve"> </w:t>
      </w:r>
      <w:r w:rsidRPr="00727FC6" w:rsidR="00382DBA">
        <w:tab/>
      </w:r>
      <w:r w:rsidRPr="00727FC6" w:rsidR="00382DBA">
        <w:rPr>
          <w:rFonts w:ascii="Arial"/>
          <w:sz w:val="16"/>
        </w:rPr>
        <w:t>4040-0013</w:t>
      </w:r>
    </w:p>
    <w:p w:rsidR="00382DBA" w:rsidRPr="00727FC6" w:rsidP="007B5E70" w14:paraId="32EF9F86" w14:textId="4D158D36">
      <w:pPr>
        <w:spacing w:after="31"/>
        <w:ind w:left="3513"/>
        <w:rPr>
          <w:rFonts w:ascii="Arial" w:eastAsia="Arial" w:hAnsi="Arial" w:cs="Arial"/>
          <w:szCs w:val="20"/>
        </w:rPr>
      </w:pPr>
      <w:r w:rsidRPr="00727FC6">
        <w:rPr>
          <w:rFonts w:ascii="Arial" w:eastAsia="Arial" w:hAnsi="Arial" w:cs="Arial"/>
          <w:noProof/>
          <w:szCs w:val="20"/>
        </w:rPr>
        <mc:AlternateContent>
          <mc:Choice Requires="wpg">
            <w:drawing>
              <wp:inline distT="0" distB="0" distL="0" distR="0">
                <wp:extent cx="2258060" cy="162560"/>
                <wp:effectExtent l="1905" t="0" r="6985" b="0"/>
                <wp:docPr id="346"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2258060" cy="162560"/>
                          <a:chOff x="0" y="0"/>
                          <a:chExt cx="3556" cy="256"/>
                        </a:xfrm>
                      </wpg:grpSpPr>
                      <wpg:grpSp>
                        <wpg:cNvPr id="347" name="Group 3"/>
                        <wpg:cNvGrpSpPr/>
                        <wpg:grpSpPr>
                          <a:xfrm>
                            <a:off x="0" y="0"/>
                            <a:ext cx="3556" cy="256"/>
                            <a:chOff x="0" y="0"/>
                            <a:chExt cx="3556" cy="256"/>
                          </a:xfrm>
                        </wpg:grpSpPr>
                        <wps:wsp xmlns:wps="http://schemas.microsoft.com/office/word/2010/wordprocessingShape">
                          <wps:cNvPr id="348" name="Freeform 4"/>
                          <wps:cNvSpPr/>
                          <wps:spPr bwMode="auto">
                            <a:xfrm>
                              <a:off x="0" y="0"/>
                              <a:ext cx="3556" cy="256"/>
                            </a:xfrm>
                            <a:custGeom>
                              <a:avLst/>
                              <a:gdLst>
                                <a:gd name="T0" fmla="*/ 3555 w 3556"/>
                                <a:gd name="T1" fmla="*/ 0 h 256"/>
                                <a:gd name="T2" fmla="*/ 0 w 3556"/>
                                <a:gd name="T3" fmla="*/ 0 h 256"/>
                                <a:gd name="T4" fmla="*/ 0 w 3556"/>
                                <a:gd name="T5" fmla="*/ 255 h 256"/>
                                <a:gd name="T6" fmla="*/ 10 w 3556"/>
                                <a:gd name="T7" fmla="*/ 245 h 256"/>
                                <a:gd name="T8" fmla="*/ 10 w 3556"/>
                                <a:gd name="T9" fmla="*/ 10 h 256"/>
                                <a:gd name="T10" fmla="*/ 3545 w 3556"/>
                                <a:gd name="T11" fmla="*/ 10 h 256"/>
                                <a:gd name="T12" fmla="*/ 3555 w 3556"/>
                                <a:gd name="T13" fmla="*/ 0 h 256"/>
                                <a:gd name="T14" fmla="*/ 0 60000 65536"/>
                                <a:gd name="T15" fmla="*/ 0 60000 65536"/>
                                <a:gd name="T16" fmla="*/ 0 60000 65536"/>
                                <a:gd name="T17" fmla="*/ 0 60000 65536"/>
                                <a:gd name="T18" fmla="*/ 0 60000 65536"/>
                                <a:gd name="T19" fmla="*/ 0 60000 65536"/>
                                <a:gd name="T20" fmla="*/ 0 60000 65536"/>
                              </a:gdLst>
                              <a:cxnLst>
                                <a:cxn ang="T14">
                                  <a:pos x="T0" y="T1"/>
                                </a:cxn>
                                <a:cxn ang="T15">
                                  <a:pos x="T2" y="T3"/>
                                </a:cxn>
                                <a:cxn ang="T16">
                                  <a:pos x="T4" y="T5"/>
                                </a:cxn>
                                <a:cxn ang="T17">
                                  <a:pos x="T6" y="T7"/>
                                </a:cxn>
                                <a:cxn ang="T18">
                                  <a:pos x="T8" y="T9"/>
                                </a:cxn>
                                <a:cxn ang="T19">
                                  <a:pos x="T10" y="T11"/>
                                </a:cxn>
                                <a:cxn ang="T20">
                                  <a:pos x="T12" y="T13"/>
                                </a:cxn>
                              </a:cxnLst>
                              <a:rect l="0" t="0" r="r" b="b"/>
                              <a:pathLst>
                                <a:path fill="norm" h="256" w="3556" stroke="1">
                                  <a:moveTo>
                                    <a:pt x="3555" y="0"/>
                                  </a:moveTo>
                                  <a:lnTo>
                                    <a:pt x="0" y="0"/>
                                  </a:lnTo>
                                  <a:lnTo>
                                    <a:pt x="0" y="255"/>
                                  </a:lnTo>
                                  <a:lnTo>
                                    <a:pt x="10" y="245"/>
                                  </a:lnTo>
                                  <a:lnTo>
                                    <a:pt x="10" y="10"/>
                                  </a:lnTo>
                                  <a:lnTo>
                                    <a:pt x="3545" y="10"/>
                                  </a:lnTo>
                                  <a:lnTo>
                                    <a:pt x="355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49" name="Group 5"/>
                        <wpg:cNvGrpSpPr/>
                        <wpg:grpSpPr>
                          <a:xfrm>
                            <a:off x="0" y="0"/>
                            <a:ext cx="3556" cy="256"/>
                            <a:chOff x="0" y="0"/>
                            <a:chExt cx="3556" cy="256"/>
                          </a:xfrm>
                        </wpg:grpSpPr>
                        <wps:wsp xmlns:wps="http://schemas.microsoft.com/office/word/2010/wordprocessingShape">
                          <wps:cNvPr id="350" name="Freeform 6"/>
                          <wps:cNvSpPr/>
                          <wps:spPr bwMode="auto">
                            <a:xfrm>
                              <a:off x="0" y="0"/>
                              <a:ext cx="3556" cy="256"/>
                            </a:xfrm>
                            <a:custGeom>
                              <a:avLst/>
                              <a:gdLst>
                                <a:gd name="T0" fmla="*/ 3555 w 3556"/>
                                <a:gd name="T1" fmla="*/ 0 h 256"/>
                                <a:gd name="T2" fmla="*/ 3545 w 3556"/>
                                <a:gd name="T3" fmla="*/ 10 h 256"/>
                                <a:gd name="T4" fmla="*/ 3545 w 3556"/>
                                <a:gd name="T5" fmla="*/ 245 h 256"/>
                                <a:gd name="T6" fmla="*/ 10 w 3556"/>
                                <a:gd name="T7" fmla="*/ 245 h 256"/>
                                <a:gd name="T8" fmla="*/ 0 w 3556"/>
                                <a:gd name="T9" fmla="*/ 255 h 256"/>
                                <a:gd name="T10" fmla="*/ 3555 w 3556"/>
                                <a:gd name="T11" fmla="*/ 255 h 256"/>
                                <a:gd name="T12" fmla="*/ 3555 w 3556"/>
                                <a:gd name="T13" fmla="*/ 0 h 256"/>
                                <a:gd name="T14" fmla="*/ 0 60000 65536"/>
                                <a:gd name="T15" fmla="*/ 0 60000 65536"/>
                                <a:gd name="T16" fmla="*/ 0 60000 65536"/>
                                <a:gd name="T17" fmla="*/ 0 60000 65536"/>
                                <a:gd name="T18" fmla="*/ 0 60000 65536"/>
                                <a:gd name="T19" fmla="*/ 0 60000 65536"/>
                                <a:gd name="T20" fmla="*/ 0 60000 65536"/>
                              </a:gdLst>
                              <a:cxnLst>
                                <a:cxn ang="T14">
                                  <a:pos x="T0" y="T1"/>
                                </a:cxn>
                                <a:cxn ang="T15">
                                  <a:pos x="T2" y="T3"/>
                                </a:cxn>
                                <a:cxn ang="T16">
                                  <a:pos x="T4" y="T5"/>
                                </a:cxn>
                                <a:cxn ang="T17">
                                  <a:pos x="T6" y="T7"/>
                                </a:cxn>
                                <a:cxn ang="T18">
                                  <a:pos x="T8" y="T9"/>
                                </a:cxn>
                                <a:cxn ang="T19">
                                  <a:pos x="T10" y="T11"/>
                                </a:cxn>
                                <a:cxn ang="T20">
                                  <a:pos x="T12" y="T13"/>
                                </a:cxn>
                              </a:cxnLst>
                              <a:rect l="0" t="0" r="r" b="b"/>
                              <a:pathLst>
                                <a:path fill="norm" h="256" w="3556" stroke="1">
                                  <a:moveTo>
                                    <a:pt x="3555" y="0"/>
                                  </a:moveTo>
                                  <a:lnTo>
                                    <a:pt x="3545" y="10"/>
                                  </a:lnTo>
                                  <a:lnTo>
                                    <a:pt x="3545" y="245"/>
                                  </a:lnTo>
                                  <a:lnTo>
                                    <a:pt x="10" y="245"/>
                                  </a:lnTo>
                                  <a:lnTo>
                                    <a:pt x="0" y="255"/>
                                  </a:lnTo>
                                  <a:lnTo>
                                    <a:pt x="3555" y="255"/>
                                  </a:lnTo>
                                  <a:lnTo>
                                    <a:pt x="355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51" name="Group 7"/>
                        <wpg:cNvGrpSpPr/>
                        <wpg:grpSpPr>
                          <a:xfrm>
                            <a:off x="10" y="10"/>
                            <a:ext cx="3536" cy="236"/>
                            <a:chOff x="10" y="10"/>
                            <a:chExt cx="3536" cy="236"/>
                          </a:xfrm>
                        </wpg:grpSpPr>
                        <wps:wsp xmlns:wps="http://schemas.microsoft.com/office/word/2010/wordprocessingShape">
                          <wps:cNvPr id="352" name="Freeform 8"/>
                          <wps:cNvSpPr/>
                          <wps:spPr bwMode="auto">
                            <a:xfrm>
                              <a:off x="10" y="10"/>
                              <a:ext cx="3536" cy="236"/>
                            </a:xfrm>
                            <a:custGeom>
                              <a:avLst/>
                              <a:gdLst>
                                <a:gd name="T0" fmla="*/ 3535 w 3536"/>
                                <a:gd name="T1" fmla="*/ 10 h 236"/>
                                <a:gd name="T2" fmla="*/ 0 w 3536"/>
                                <a:gd name="T3" fmla="*/ 10 h 236"/>
                                <a:gd name="T4" fmla="*/ 0 w 3536"/>
                                <a:gd name="T5" fmla="*/ 245 h 236"/>
                                <a:gd name="T6" fmla="*/ 10 w 3536"/>
                                <a:gd name="T7" fmla="*/ 235 h 236"/>
                                <a:gd name="T8" fmla="*/ 10 w 3536"/>
                                <a:gd name="T9" fmla="*/ 20 h 236"/>
                                <a:gd name="T10" fmla="*/ 3525 w 3536"/>
                                <a:gd name="T11" fmla="*/ 20 h 236"/>
                                <a:gd name="T12" fmla="*/ 3535 w 3536"/>
                                <a:gd name="T13" fmla="*/ 10 h 236"/>
                                <a:gd name="T14" fmla="*/ 0 60000 65536"/>
                                <a:gd name="T15" fmla="*/ 0 60000 65536"/>
                                <a:gd name="T16" fmla="*/ 0 60000 65536"/>
                                <a:gd name="T17" fmla="*/ 0 60000 65536"/>
                                <a:gd name="T18" fmla="*/ 0 60000 65536"/>
                                <a:gd name="T19" fmla="*/ 0 60000 65536"/>
                                <a:gd name="T20" fmla="*/ 0 60000 65536"/>
                              </a:gdLst>
                              <a:cxnLst>
                                <a:cxn ang="T14">
                                  <a:pos x="T0" y="T1"/>
                                </a:cxn>
                                <a:cxn ang="T15">
                                  <a:pos x="T2" y="T3"/>
                                </a:cxn>
                                <a:cxn ang="T16">
                                  <a:pos x="T4" y="T5"/>
                                </a:cxn>
                                <a:cxn ang="T17">
                                  <a:pos x="T6" y="T7"/>
                                </a:cxn>
                                <a:cxn ang="T18">
                                  <a:pos x="T8" y="T9"/>
                                </a:cxn>
                                <a:cxn ang="T19">
                                  <a:pos x="T10" y="T11"/>
                                </a:cxn>
                                <a:cxn ang="T20">
                                  <a:pos x="T12" y="T13"/>
                                </a:cxn>
                              </a:cxnLst>
                              <a:rect l="0" t="0" r="r" b="b"/>
                              <a:pathLst>
                                <a:path fill="norm" h="236" w="3536" stroke="1">
                                  <a:moveTo>
                                    <a:pt x="3535" y="0"/>
                                  </a:moveTo>
                                  <a:lnTo>
                                    <a:pt x="0" y="0"/>
                                  </a:lnTo>
                                  <a:lnTo>
                                    <a:pt x="0" y="235"/>
                                  </a:lnTo>
                                  <a:lnTo>
                                    <a:pt x="10" y="225"/>
                                  </a:lnTo>
                                  <a:lnTo>
                                    <a:pt x="10" y="10"/>
                                  </a:lnTo>
                                  <a:lnTo>
                                    <a:pt x="3525" y="10"/>
                                  </a:lnTo>
                                  <a:lnTo>
                                    <a:pt x="353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53" name="Group 9"/>
                        <wpg:cNvGrpSpPr/>
                        <wpg:grpSpPr>
                          <a:xfrm>
                            <a:off x="10" y="10"/>
                            <a:ext cx="3536" cy="236"/>
                            <a:chOff x="10" y="10"/>
                            <a:chExt cx="3536" cy="236"/>
                          </a:xfrm>
                        </wpg:grpSpPr>
                        <wps:wsp xmlns:wps="http://schemas.microsoft.com/office/word/2010/wordprocessingShape">
                          <wps:cNvPr id="354" name="Freeform 10"/>
                          <wps:cNvSpPr/>
                          <wps:spPr bwMode="auto">
                            <a:xfrm>
                              <a:off x="10" y="10"/>
                              <a:ext cx="3536" cy="236"/>
                            </a:xfrm>
                            <a:custGeom>
                              <a:avLst/>
                              <a:gdLst>
                                <a:gd name="T0" fmla="*/ 3535 w 3536"/>
                                <a:gd name="T1" fmla="*/ 10 h 236"/>
                                <a:gd name="T2" fmla="*/ 3525 w 3536"/>
                                <a:gd name="T3" fmla="*/ 20 h 236"/>
                                <a:gd name="T4" fmla="*/ 3525 w 3536"/>
                                <a:gd name="T5" fmla="*/ 235 h 236"/>
                                <a:gd name="T6" fmla="*/ 10 w 3536"/>
                                <a:gd name="T7" fmla="*/ 235 h 236"/>
                                <a:gd name="T8" fmla="*/ 0 w 3536"/>
                                <a:gd name="T9" fmla="*/ 245 h 236"/>
                                <a:gd name="T10" fmla="*/ 3535 w 3536"/>
                                <a:gd name="T11" fmla="*/ 245 h 236"/>
                                <a:gd name="T12" fmla="*/ 3535 w 3536"/>
                                <a:gd name="T13" fmla="*/ 10 h 236"/>
                                <a:gd name="T14" fmla="*/ 0 60000 65536"/>
                                <a:gd name="T15" fmla="*/ 0 60000 65536"/>
                                <a:gd name="T16" fmla="*/ 0 60000 65536"/>
                                <a:gd name="T17" fmla="*/ 0 60000 65536"/>
                                <a:gd name="T18" fmla="*/ 0 60000 65536"/>
                                <a:gd name="T19" fmla="*/ 0 60000 65536"/>
                                <a:gd name="T20" fmla="*/ 0 60000 65536"/>
                              </a:gdLst>
                              <a:cxnLst>
                                <a:cxn ang="T14">
                                  <a:pos x="T0" y="T1"/>
                                </a:cxn>
                                <a:cxn ang="T15">
                                  <a:pos x="T2" y="T3"/>
                                </a:cxn>
                                <a:cxn ang="T16">
                                  <a:pos x="T4" y="T5"/>
                                </a:cxn>
                                <a:cxn ang="T17">
                                  <a:pos x="T6" y="T7"/>
                                </a:cxn>
                                <a:cxn ang="T18">
                                  <a:pos x="T8" y="T9"/>
                                </a:cxn>
                                <a:cxn ang="T19">
                                  <a:pos x="T10" y="T11"/>
                                </a:cxn>
                                <a:cxn ang="T20">
                                  <a:pos x="T12" y="T13"/>
                                </a:cxn>
                              </a:cxnLst>
                              <a:rect l="0" t="0" r="r" b="b"/>
                              <a:pathLst>
                                <a:path fill="norm" h="236" w="3536" stroke="1">
                                  <a:moveTo>
                                    <a:pt x="3535" y="0"/>
                                  </a:moveTo>
                                  <a:lnTo>
                                    <a:pt x="3525" y="10"/>
                                  </a:lnTo>
                                  <a:lnTo>
                                    <a:pt x="3525" y="225"/>
                                  </a:lnTo>
                                  <a:lnTo>
                                    <a:pt x="10" y="225"/>
                                  </a:lnTo>
                                  <a:lnTo>
                                    <a:pt x="0" y="235"/>
                                  </a:lnTo>
                                  <a:lnTo>
                                    <a:pt x="3535" y="235"/>
                                  </a:lnTo>
                                  <a:lnTo>
                                    <a:pt x="353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55" name="Text Box 11"/>
                          <wps:cNvSpPr txBox="1">
                            <a:spLocks noChangeArrowheads="1"/>
                          </wps:cNvSpPr>
                          <wps:spPr bwMode="auto">
                            <a:xfrm>
                              <a:off x="0" y="0"/>
                              <a:ext cx="3556" cy="256"/>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53D47" w:rsidP="007B5E70" w14:textId="77777777">
                                <w:pPr>
                                  <w:spacing w:before="38"/>
                                  <w:ind w:left="97"/>
                                  <w:rPr>
                                    <w:rFonts w:ascii="Arial" w:eastAsia="Arial" w:hAnsi="Arial" w:cs="Arial"/>
                                    <w:sz w:val="16"/>
                                    <w:szCs w:val="16"/>
                                  </w:rPr>
                                </w:pPr>
                                <w:r>
                                  <w:rPr>
                                    <w:rFonts w:ascii="Arial"/>
                                    <w:b/>
                                    <w:sz w:val="16"/>
                                  </w:rPr>
                                  <w:t>Review Public Burden Disclosure Statement</w:t>
                                </w:r>
                              </w:p>
                            </w:txbxContent>
                          </wps:txbx>
                          <wps:bodyPr rot="0" vert="horz" wrap="square" lIns="0" tIns="0" rIns="0" bIns="0" anchor="t" anchorCtr="0" upright="1"/>
                        </wps:wsp>
                      </wpg:grpSp>
                    </wpg:wgp>
                  </a:graphicData>
                </a:graphic>
              </wp:inline>
            </w:drawing>
          </mc:Choice>
          <mc:Fallback>
            <w:pict>
              <v:group id="Group 1" o:spid="_x0000_i1027" style="width:177.8pt;height:12.8pt;mso-position-horizontal-relative:char;mso-position-vertical-relative:line" coordsize="3556,256">
                <v:group id="Group 3" o:spid="_x0000_s1028" style="width:3556;height:256;position:absolute" coordsize="3556,256">
                  <v:shape id="Freeform 4" o:spid="_x0000_s1029" style="width:3556;height:256;mso-wrap-style:square;position:absolute;visibility:visible;v-text-anchor:top" coordsize="3556,256" path="m3555,l,,,255,10,245,10,10l3545,10l3555,xe" fillcolor="black" stroked="f">
                    <v:path arrowok="t" o:connecttype="custom" o:connectlocs="3555,0;0,0;0,255;10,245;10,10;3545,10;3555,0" o:connectangles="0,0,0,0,0,0,0"/>
                  </v:shape>
                </v:group>
                <v:group id="Group 5" o:spid="_x0000_s1030" style="width:3556;height:256;position:absolute" coordsize="3556,256">
                  <v:shape id="Freeform 6" o:spid="_x0000_s1031" style="width:3556;height:256;mso-wrap-style:square;position:absolute;visibility:visible;v-text-anchor:top" coordsize="3556,256" path="m3555,l3545,10l3545,245,10,245,,255l3555,255l3555,xe" fillcolor="black" stroked="f">
                    <v:path arrowok="t" o:connecttype="custom" o:connectlocs="3555,0;3545,10;3545,245;10,245;0,255;3555,255;3555,0" o:connectangles="0,0,0,0,0,0,0"/>
                  </v:shape>
                </v:group>
                <v:group id="Group 7" o:spid="_x0000_s1032" style="width:3536;height:236;left:10;position:absolute;top:10" coordorigin="10,10" coordsize="3536,236">
                  <v:shape id="Freeform 8" o:spid="_x0000_s1033" style="width:3536;height:236;left:10;mso-wrap-style:square;position:absolute;top:10;visibility:visible;v-text-anchor:top" coordsize="3536,236" path="m3535,l,,,235,10,225,10,10l3525,10l3535,xe" stroked="f">
                    <v:path arrowok="t" o:connecttype="custom" o:connectlocs="3535,10;0,10;0,245;10,235;10,20;3525,20;3535,10" o:connectangles="0,0,0,0,0,0,0"/>
                  </v:shape>
                </v:group>
                <v:group id="Group 9" o:spid="_x0000_s1034" style="width:3536;height:236;left:10;position:absolute;top:10" coordorigin="10,10" coordsize="3536,236">
                  <v:shape id="Freeform 10" o:spid="_x0000_s1035" style="width:3536;height:236;left:10;mso-wrap-style:square;position:absolute;top:10;visibility:visible;v-text-anchor:top" coordsize="3536,236" path="m3535,l3525,10l3525,225,10,225,,235l3535,235l3535,xe" fillcolor="gray" stroked="f">
                    <v:path arrowok="t" o:connecttype="custom" o:connectlocs="3535,10;3525,20;3525,235;10,235;0,245;3535,245;3535,10" o:connectangles="0,0,0,0,0,0,0"/>
                  </v:shape>
                  <v:shapetype id="_x0000_t202" coordsize="21600,21600" o:spt="202" path="m,l,21600r21600,l21600,xe">
                    <v:stroke joinstyle="miter"/>
                    <v:path gradientshapeok="t" o:connecttype="rect"/>
                  </v:shapetype>
                  <v:shape id="Text Box 11" o:spid="_x0000_s1036" type="#_x0000_t202" style="width:3556;height:256;mso-wrap-style:square;position:absolute;visibility:visible;v-text-anchor:top" fillcolor="#d3d0c7" stroked="f">
                    <v:textbox inset="0,0,0,0">
                      <w:txbxContent>
                        <w:p w:rsidR="00353D47" w:rsidP="007B5E70" w14:paraId="5ED788BB" w14:textId="77777777">
                          <w:pPr>
                            <w:spacing w:before="38"/>
                            <w:ind w:left="97"/>
                            <w:rPr>
                              <w:rFonts w:ascii="Arial" w:eastAsia="Arial" w:hAnsi="Arial" w:cs="Arial"/>
                              <w:sz w:val="16"/>
                              <w:szCs w:val="16"/>
                            </w:rPr>
                          </w:pPr>
                          <w:r>
                            <w:rPr>
                              <w:rFonts w:ascii="Arial"/>
                              <w:b/>
                              <w:sz w:val="16"/>
                            </w:rPr>
                            <w:t>Review Public Burden Disclosure Statement</w:t>
                          </w:r>
                        </w:p>
                      </w:txbxContent>
                    </v:textbox>
                  </v:shape>
                </v:group>
                <w10:wrap type="none"/>
                <w10:anchorlock/>
              </v:group>
            </w:pict>
          </mc:Fallback>
        </mc:AlternateContent>
      </w:r>
    </w:p>
    <w:tbl>
      <w:tblPr>
        <w:tblW w:w="0" w:type="auto"/>
        <w:tblInd w:w="114" w:type="dxa"/>
        <w:tblLayout w:type="fixed"/>
        <w:tblCellMar>
          <w:left w:w="0" w:type="dxa"/>
          <w:right w:w="0" w:type="dxa"/>
        </w:tblCellMar>
        <w:tblLook w:val="01E0"/>
      </w:tblPr>
      <w:tblGrid>
        <w:gridCol w:w="3337"/>
        <w:gridCol w:w="1314"/>
        <w:gridCol w:w="410"/>
        <w:gridCol w:w="1649"/>
        <w:gridCol w:w="877"/>
        <w:gridCol w:w="2499"/>
      </w:tblGrid>
      <w:tr w14:paraId="319E7F7B" w14:textId="77777777" w:rsidTr="007B5E70">
        <w:tblPrEx>
          <w:tblW w:w="0" w:type="auto"/>
          <w:tblInd w:w="114" w:type="dxa"/>
          <w:tblLayout w:type="fixed"/>
          <w:tblCellMar>
            <w:left w:w="0" w:type="dxa"/>
            <w:right w:w="0" w:type="dxa"/>
          </w:tblCellMar>
          <w:tblLook w:val="01E0"/>
        </w:tblPrEx>
        <w:trPr>
          <w:trHeight w:hRule="exact" w:val="1706"/>
        </w:trPr>
        <w:tc>
          <w:tcPr>
            <w:tcW w:w="3337" w:type="dxa"/>
            <w:tcBorders>
              <w:top w:val="single" w:sz="4" w:space="0" w:color="000000"/>
              <w:left w:val="single" w:sz="4" w:space="0" w:color="000000"/>
              <w:bottom w:val="single" w:sz="4" w:space="0" w:color="000000"/>
              <w:right w:val="single" w:sz="4" w:space="0" w:color="000000"/>
            </w:tcBorders>
          </w:tcPr>
          <w:p w:rsidR="007B5E70" w:rsidRPr="00727FC6" w:rsidP="00BB3B07" w14:paraId="2DC79951" w14:textId="7FAA616F">
            <w:pPr>
              <w:pStyle w:val="TableParagraph"/>
              <w:numPr>
                <w:ilvl w:val="0"/>
                <w:numId w:val="135"/>
              </w:numPr>
              <w:tabs>
                <w:tab w:val="left" w:pos="323"/>
              </w:tabs>
              <w:spacing w:before="21"/>
              <w:ind w:hanging="200"/>
              <w:rPr>
                <w:rFonts w:ascii="Arial" w:eastAsia="Arial" w:hAnsi="Arial" w:cs="Arial"/>
                <w:sz w:val="18"/>
                <w:szCs w:val="18"/>
              </w:rPr>
            </w:pPr>
            <w:r w:rsidRPr="00727FC6">
              <w:rPr>
                <w:noProof/>
              </w:rPr>
              <mc:AlternateContent>
                <mc:Choice Requires="wpg">
                  <w:drawing>
                    <wp:anchor distT="0" distB="0" distL="114300" distR="114300" simplePos="0" relativeHeight="251676672" behindDoc="1" locked="0" layoutInCell="1" allowOverlap="1">
                      <wp:simplePos x="0" y="0"/>
                      <wp:positionH relativeFrom="page">
                        <wp:posOffset>286385</wp:posOffset>
                      </wp:positionH>
                      <wp:positionV relativeFrom="paragraph">
                        <wp:posOffset>147320</wp:posOffset>
                      </wp:positionV>
                      <wp:extent cx="127000" cy="859790"/>
                      <wp:effectExtent l="0" t="0" r="25400" b="16510"/>
                      <wp:wrapNone/>
                      <wp:docPr id="333" name="Group 142"/>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859790"/>
                                <a:chOff x="1513" y="920"/>
                                <a:chExt cx="200" cy="1354"/>
                              </a:xfrm>
                            </wpg:grpSpPr>
                            <wpg:grpSp>
                              <wpg:cNvPr id="334" name="Group 36"/>
                              <wpg:cNvGrpSpPr/>
                              <wpg:grpSpPr>
                                <a:xfrm>
                                  <a:off x="1513" y="920"/>
                                  <a:ext cx="200" cy="200"/>
                                  <a:chOff x="1513" y="920"/>
                                  <a:chExt cx="200" cy="200"/>
                                </a:xfrm>
                              </wpg:grpSpPr>
                              <wps:wsp xmlns:wps="http://schemas.microsoft.com/office/word/2010/wordprocessingShape">
                                <wps:cNvPr id="335" name="Freeform 37"/>
                                <wps:cNvSpPr/>
                                <wps:spPr bwMode="auto">
                                  <a:xfrm>
                                    <a:off x="1513" y="920"/>
                                    <a:ext cx="200" cy="200"/>
                                  </a:xfrm>
                                  <a:custGeom>
                                    <a:avLst/>
                                    <a:gdLst>
                                      <a:gd name="T0" fmla="+- 0 1513 1513"/>
                                      <a:gd name="T1" fmla="*/ T0 w 200"/>
                                      <a:gd name="T2" fmla="+- 0 1120 920"/>
                                      <a:gd name="T3" fmla="*/ 1120 h 200"/>
                                      <a:gd name="T4" fmla="+- 0 1713 1513"/>
                                      <a:gd name="T5" fmla="*/ T4 w 200"/>
                                      <a:gd name="T6" fmla="+- 0 1120 920"/>
                                      <a:gd name="T7" fmla="*/ 1120 h 200"/>
                                      <a:gd name="T8" fmla="+- 0 1713 1513"/>
                                      <a:gd name="T9" fmla="*/ T8 w 200"/>
                                      <a:gd name="T10" fmla="+- 0 920 920"/>
                                      <a:gd name="T11" fmla="*/ 920 h 200"/>
                                      <a:gd name="T12" fmla="+- 0 1513 1513"/>
                                      <a:gd name="T13" fmla="*/ T12 w 200"/>
                                      <a:gd name="T14" fmla="+- 0 920 920"/>
                                      <a:gd name="T15" fmla="*/ 920 h 200"/>
                                      <a:gd name="T16" fmla="+- 0 1513 1513"/>
                                      <a:gd name="T17" fmla="*/ T16 w 200"/>
                                      <a:gd name="T18" fmla="+- 0 1120 920"/>
                                      <a:gd name="T19" fmla="*/ 1120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36" name="Group 38"/>
                              <wpg:cNvGrpSpPr/>
                              <wpg:grpSpPr>
                                <a:xfrm>
                                  <a:off x="1513" y="1146"/>
                                  <a:ext cx="200" cy="200"/>
                                  <a:chOff x="1513" y="1146"/>
                                  <a:chExt cx="200" cy="200"/>
                                </a:xfrm>
                              </wpg:grpSpPr>
                              <wps:wsp xmlns:wps="http://schemas.microsoft.com/office/word/2010/wordprocessingShape">
                                <wps:cNvPr id="337" name="Freeform 39"/>
                                <wps:cNvSpPr/>
                                <wps:spPr bwMode="auto">
                                  <a:xfrm>
                                    <a:off x="1513" y="1146"/>
                                    <a:ext cx="200" cy="200"/>
                                  </a:xfrm>
                                  <a:custGeom>
                                    <a:avLst/>
                                    <a:gdLst>
                                      <a:gd name="T0" fmla="+- 0 1513 1513"/>
                                      <a:gd name="T1" fmla="*/ T0 w 200"/>
                                      <a:gd name="T2" fmla="+- 0 1346 1146"/>
                                      <a:gd name="T3" fmla="*/ 1346 h 200"/>
                                      <a:gd name="T4" fmla="+- 0 1713 1513"/>
                                      <a:gd name="T5" fmla="*/ T4 w 200"/>
                                      <a:gd name="T6" fmla="+- 0 1346 1146"/>
                                      <a:gd name="T7" fmla="*/ 1346 h 200"/>
                                      <a:gd name="T8" fmla="+- 0 1713 1513"/>
                                      <a:gd name="T9" fmla="*/ T8 w 200"/>
                                      <a:gd name="T10" fmla="+- 0 1146 1146"/>
                                      <a:gd name="T11" fmla="*/ 1146 h 200"/>
                                      <a:gd name="T12" fmla="+- 0 1513 1513"/>
                                      <a:gd name="T13" fmla="*/ T12 w 200"/>
                                      <a:gd name="T14" fmla="+- 0 1146 1146"/>
                                      <a:gd name="T15" fmla="*/ 1146 h 200"/>
                                      <a:gd name="T16" fmla="+- 0 1513 1513"/>
                                      <a:gd name="T17" fmla="*/ T16 w 200"/>
                                      <a:gd name="T18" fmla="+- 0 1346 1146"/>
                                      <a:gd name="T19" fmla="*/ 1346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38" name="Group 40"/>
                              <wpg:cNvGrpSpPr/>
                              <wpg:grpSpPr>
                                <a:xfrm>
                                  <a:off x="1513" y="1372"/>
                                  <a:ext cx="200" cy="200"/>
                                  <a:chOff x="1513" y="1372"/>
                                  <a:chExt cx="200" cy="200"/>
                                </a:xfrm>
                              </wpg:grpSpPr>
                              <wps:wsp xmlns:wps="http://schemas.microsoft.com/office/word/2010/wordprocessingShape">
                                <wps:cNvPr id="339" name="Freeform 41"/>
                                <wps:cNvSpPr/>
                                <wps:spPr bwMode="auto">
                                  <a:xfrm>
                                    <a:off x="1513" y="1372"/>
                                    <a:ext cx="200" cy="200"/>
                                  </a:xfrm>
                                  <a:custGeom>
                                    <a:avLst/>
                                    <a:gdLst>
                                      <a:gd name="T0" fmla="+- 0 1513 1513"/>
                                      <a:gd name="T1" fmla="*/ T0 w 200"/>
                                      <a:gd name="T2" fmla="+- 0 1572 1372"/>
                                      <a:gd name="T3" fmla="*/ 1572 h 200"/>
                                      <a:gd name="T4" fmla="+- 0 1713 1513"/>
                                      <a:gd name="T5" fmla="*/ T4 w 200"/>
                                      <a:gd name="T6" fmla="+- 0 1572 1372"/>
                                      <a:gd name="T7" fmla="*/ 1572 h 200"/>
                                      <a:gd name="T8" fmla="+- 0 1713 1513"/>
                                      <a:gd name="T9" fmla="*/ T8 w 200"/>
                                      <a:gd name="T10" fmla="+- 0 1372 1372"/>
                                      <a:gd name="T11" fmla="*/ 1372 h 200"/>
                                      <a:gd name="T12" fmla="+- 0 1513 1513"/>
                                      <a:gd name="T13" fmla="*/ T12 w 200"/>
                                      <a:gd name="T14" fmla="+- 0 1372 1372"/>
                                      <a:gd name="T15" fmla="*/ 1372 h 200"/>
                                      <a:gd name="T16" fmla="+- 0 1513 1513"/>
                                      <a:gd name="T17" fmla="*/ T16 w 200"/>
                                      <a:gd name="T18" fmla="+- 0 1572 1372"/>
                                      <a:gd name="T19" fmla="*/ 1572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40" name="Group 46"/>
                              <wpg:cNvGrpSpPr/>
                              <wpg:grpSpPr>
                                <a:xfrm>
                                  <a:off x="1513" y="1594"/>
                                  <a:ext cx="200" cy="200"/>
                                  <a:chOff x="1513" y="1594"/>
                                  <a:chExt cx="200" cy="200"/>
                                </a:xfrm>
                              </wpg:grpSpPr>
                              <wps:wsp xmlns:wps="http://schemas.microsoft.com/office/word/2010/wordprocessingShape">
                                <wps:cNvPr id="341" name="Freeform 47"/>
                                <wps:cNvSpPr/>
                                <wps:spPr bwMode="auto">
                                  <a:xfrm>
                                    <a:off x="1513" y="1594"/>
                                    <a:ext cx="200" cy="200"/>
                                  </a:xfrm>
                                  <a:custGeom>
                                    <a:avLst/>
                                    <a:gdLst>
                                      <a:gd name="T0" fmla="+- 0 1513 1513"/>
                                      <a:gd name="T1" fmla="*/ T0 w 200"/>
                                      <a:gd name="T2" fmla="+- 0 1794 1594"/>
                                      <a:gd name="T3" fmla="*/ 1794 h 200"/>
                                      <a:gd name="T4" fmla="+- 0 1713 1513"/>
                                      <a:gd name="T5" fmla="*/ T4 w 200"/>
                                      <a:gd name="T6" fmla="+- 0 1794 1594"/>
                                      <a:gd name="T7" fmla="*/ 1794 h 200"/>
                                      <a:gd name="T8" fmla="+- 0 1713 1513"/>
                                      <a:gd name="T9" fmla="*/ T8 w 200"/>
                                      <a:gd name="T10" fmla="+- 0 1594 1594"/>
                                      <a:gd name="T11" fmla="*/ 1594 h 200"/>
                                      <a:gd name="T12" fmla="+- 0 1513 1513"/>
                                      <a:gd name="T13" fmla="*/ T12 w 200"/>
                                      <a:gd name="T14" fmla="+- 0 1594 1594"/>
                                      <a:gd name="T15" fmla="*/ 1594 h 200"/>
                                      <a:gd name="T16" fmla="+- 0 1513 1513"/>
                                      <a:gd name="T17" fmla="*/ T16 w 200"/>
                                      <a:gd name="T18" fmla="+- 0 1794 1594"/>
                                      <a:gd name="T19" fmla="*/ 1794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42" name="Group 48"/>
                              <wpg:cNvGrpSpPr/>
                              <wpg:grpSpPr>
                                <a:xfrm>
                                  <a:off x="1513" y="1834"/>
                                  <a:ext cx="200" cy="200"/>
                                  <a:chOff x="1513" y="1834"/>
                                  <a:chExt cx="200" cy="200"/>
                                </a:xfrm>
                              </wpg:grpSpPr>
                              <wps:wsp xmlns:wps="http://schemas.microsoft.com/office/word/2010/wordprocessingShape">
                                <wps:cNvPr id="343" name="Freeform 49"/>
                                <wps:cNvSpPr/>
                                <wps:spPr bwMode="auto">
                                  <a:xfrm>
                                    <a:off x="1513" y="1834"/>
                                    <a:ext cx="200" cy="200"/>
                                  </a:xfrm>
                                  <a:custGeom>
                                    <a:avLst/>
                                    <a:gdLst>
                                      <a:gd name="T0" fmla="+- 0 1513 1513"/>
                                      <a:gd name="T1" fmla="*/ T0 w 200"/>
                                      <a:gd name="T2" fmla="+- 0 2034 1834"/>
                                      <a:gd name="T3" fmla="*/ 2034 h 200"/>
                                      <a:gd name="T4" fmla="+- 0 1713 1513"/>
                                      <a:gd name="T5" fmla="*/ T4 w 200"/>
                                      <a:gd name="T6" fmla="+- 0 2034 1834"/>
                                      <a:gd name="T7" fmla="*/ 2034 h 200"/>
                                      <a:gd name="T8" fmla="+- 0 1713 1513"/>
                                      <a:gd name="T9" fmla="*/ T8 w 200"/>
                                      <a:gd name="T10" fmla="+- 0 1834 1834"/>
                                      <a:gd name="T11" fmla="*/ 1834 h 200"/>
                                      <a:gd name="T12" fmla="+- 0 1513 1513"/>
                                      <a:gd name="T13" fmla="*/ T12 w 200"/>
                                      <a:gd name="T14" fmla="+- 0 1834 1834"/>
                                      <a:gd name="T15" fmla="*/ 1834 h 200"/>
                                      <a:gd name="T16" fmla="+- 0 1513 1513"/>
                                      <a:gd name="T17" fmla="*/ T16 w 200"/>
                                      <a:gd name="T18" fmla="+- 0 2034 1834"/>
                                      <a:gd name="T19" fmla="*/ 2034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44" name="Group 50"/>
                              <wpg:cNvGrpSpPr/>
                              <wpg:grpSpPr>
                                <a:xfrm>
                                  <a:off x="1513" y="2074"/>
                                  <a:ext cx="200" cy="200"/>
                                  <a:chOff x="1513" y="2074"/>
                                  <a:chExt cx="200" cy="200"/>
                                </a:xfrm>
                              </wpg:grpSpPr>
                              <wps:wsp xmlns:wps="http://schemas.microsoft.com/office/word/2010/wordprocessingShape">
                                <wps:cNvPr id="345" name="Freeform 51"/>
                                <wps:cNvSpPr/>
                                <wps:spPr bwMode="auto">
                                  <a:xfrm>
                                    <a:off x="1513" y="2074"/>
                                    <a:ext cx="200" cy="200"/>
                                  </a:xfrm>
                                  <a:custGeom>
                                    <a:avLst/>
                                    <a:gdLst>
                                      <a:gd name="T0" fmla="+- 0 1513 1513"/>
                                      <a:gd name="T1" fmla="*/ T0 w 200"/>
                                      <a:gd name="T2" fmla="+- 0 2274 2074"/>
                                      <a:gd name="T3" fmla="*/ 2274 h 200"/>
                                      <a:gd name="T4" fmla="+- 0 1713 1513"/>
                                      <a:gd name="T5" fmla="*/ T4 w 200"/>
                                      <a:gd name="T6" fmla="+- 0 2274 2074"/>
                                      <a:gd name="T7" fmla="*/ 2274 h 200"/>
                                      <a:gd name="T8" fmla="+- 0 1713 1513"/>
                                      <a:gd name="T9" fmla="*/ T8 w 200"/>
                                      <a:gd name="T10" fmla="+- 0 2074 2074"/>
                                      <a:gd name="T11" fmla="*/ 2074 h 200"/>
                                      <a:gd name="T12" fmla="+- 0 1513 1513"/>
                                      <a:gd name="T13" fmla="*/ T12 w 200"/>
                                      <a:gd name="T14" fmla="+- 0 2074 2074"/>
                                      <a:gd name="T15" fmla="*/ 2074 h 200"/>
                                      <a:gd name="T16" fmla="+- 0 1513 1513"/>
                                      <a:gd name="T17" fmla="*/ T16 w 200"/>
                                      <a:gd name="T18" fmla="+- 0 2274 2074"/>
                                      <a:gd name="T19" fmla="*/ 2274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42" o:spid="_x0000_s1037" style="width:10pt;height:67.7pt;margin-top:11.6pt;margin-left:22.55pt;mso-position-horizontal-relative:page;position:absolute;z-index:-251638784" coordorigin="1513,920" coordsize="200,1354">
                      <v:group id="Group 36" o:spid="_x0000_s1038" style="width:200;height:200;left:1513;position:absolute;top:920" coordorigin="1513,920" coordsize="200,200">
                        <v:shape id="Freeform 37" o:spid="_x0000_s1039" style="width:200;height:200;left:1513;mso-wrap-style:square;position:absolute;top:920;visibility:visible;v-text-anchor:top" coordsize="200,200" path="m,200l200,200l200,,,,,200xe" filled="f" strokeweight="0.5pt">
                          <v:path arrowok="t" o:connecttype="custom" o:connectlocs="0,1120;200,1120;200,920;0,920;0,1120" o:connectangles="0,0,0,0,0"/>
                        </v:shape>
                      </v:group>
                      <v:group id="Group 38" o:spid="_x0000_s1040" style="width:200;height:200;left:1513;position:absolute;top:1146" coordorigin="1513,1146" coordsize="200,200">
                        <v:shape id="Freeform 39" o:spid="_x0000_s1041" style="width:200;height:200;left:1513;mso-wrap-style:square;position:absolute;top:1146;visibility:visible;v-text-anchor:top" coordsize="200,200" path="m,200l200,200l200,,,,,200xe" filled="f" strokeweight="0.5pt">
                          <v:path arrowok="t" o:connecttype="custom" o:connectlocs="0,1346;200,1346;200,1146;0,1146;0,1346" o:connectangles="0,0,0,0,0"/>
                        </v:shape>
                      </v:group>
                      <v:group id="Group 40" o:spid="_x0000_s1042" style="width:200;height:200;left:1513;position:absolute;top:1372" coordorigin="1513,1372" coordsize="200,200">
                        <v:shape id="Freeform 41" o:spid="_x0000_s1043" style="width:200;height:200;left:1513;mso-wrap-style:square;position:absolute;top:1372;visibility:visible;v-text-anchor:top" coordsize="200,200" path="m,200l200,200l200,,,,,200xe" filled="f" strokeweight="0.5pt">
                          <v:path arrowok="t" o:connecttype="custom" o:connectlocs="0,1572;200,1572;200,1372;0,1372;0,1572" o:connectangles="0,0,0,0,0"/>
                        </v:shape>
                      </v:group>
                      <v:group id="Group 46" o:spid="_x0000_s1044" style="width:200;height:200;left:1513;position:absolute;top:1594" coordorigin="1513,1594" coordsize="200,200">
                        <v:shape id="Freeform 47" o:spid="_x0000_s1045" style="width:200;height:200;left:1513;mso-wrap-style:square;position:absolute;top:1594;visibility:visible;v-text-anchor:top" coordsize="200,200" path="m,200l200,200l200,,,,,200xe" filled="f" strokeweight="0.5pt">
                          <v:path arrowok="t" o:connecttype="custom" o:connectlocs="0,1794;200,1794;200,1594;0,1594;0,1794" o:connectangles="0,0,0,0,0"/>
                        </v:shape>
                      </v:group>
                      <v:group id="Group 48" o:spid="_x0000_s1046" style="width:200;height:200;left:1513;position:absolute;top:1834" coordorigin="1513,1834" coordsize="200,200">
                        <v:shape id="Freeform 49" o:spid="_x0000_s1047" style="width:200;height:200;left:1513;mso-wrap-style:square;position:absolute;top:1834;visibility:visible;v-text-anchor:top" coordsize="200,200" path="m,200l200,200l200,,,,,200xe" filled="f" strokeweight="0.5pt">
                          <v:path arrowok="t" o:connecttype="custom" o:connectlocs="0,2034;200,2034;200,1834;0,1834;0,2034" o:connectangles="0,0,0,0,0"/>
                        </v:shape>
                      </v:group>
                      <v:group id="Group 50" o:spid="_x0000_s1048" style="width:200;height:200;left:1513;position:absolute;top:2074" coordorigin="1513,2074" coordsize="200,200">
                        <v:shape id="Freeform 51" o:spid="_x0000_s1049" style="width:200;height:200;left:1513;mso-wrap-style:square;position:absolute;top:2074;visibility:visible;v-text-anchor:top" coordsize="200,200" path="m,200l200,200l200,,,,,200xe" filled="f" strokeweight="0.5pt">
                          <v:path arrowok="t" o:connecttype="custom" o:connectlocs="0,2274;200,2274;200,2074;0,2074;0,2274" o:connectangles="0,0,0,0,0"/>
                        </v:shape>
                      </v:group>
                    </v:group>
                  </w:pict>
                </mc:Fallback>
              </mc:AlternateContent>
            </w:r>
            <w:r w:rsidRPr="00727FC6" w:rsidR="00382DBA">
              <w:rPr>
                <w:rFonts w:ascii="Arial"/>
                <w:b/>
                <w:sz w:val="18"/>
              </w:rPr>
              <w:t>* Type of Federal Action:</w:t>
            </w:r>
          </w:p>
          <w:p w:rsidR="007B5E70" w:rsidRPr="00727FC6" w:rsidP="00BB3B07" w14:paraId="5D5196C2" w14:textId="77777777">
            <w:pPr>
              <w:pStyle w:val="TableParagraph"/>
              <w:numPr>
                <w:ilvl w:val="1"/>
                <w:numId w:val="135"/>
              </w:numPr>
              <w:tabs>
                <w:tab w:val="left" w:pos="859"/>
              </w:tabs>
              <w:spacing w:before="55"/>
              <w:rPr>
                <w:rFonts w:ascii="Arial" w:eastAsia="Arial" w:hAnsi="Arial" w:cs="Arial"/>
                <w:sz w:val="12"/>
                <w:szCs w:val="12"/>
              </w:rPr>
            </w:pPr>
            <w:r w:rsidRPr="00727FC6">
              <w:rPr>
                <w:rFonts w:ascii="Arial"/>
                <w:sz w:val="12"/>
              </w:rPr>
              <w:t>contract</w:t>
            </w:r>
          </w:p>
          <w:p w:rsidR="007B5E70" w:rsidRPr="00727FC6" w:rsidP="00BB3B07" w14:paraId="1E11849E" w14:textId="77777777">
            <w:pPr>
              <w:pStyle w:val="TableParagraph"/>
              <w:numPr>
                <w:ilvl w:val="1"/>
                <w:numId w:val="135"/>
              </w:numPr>
              <w:tabs>
                <w:tab w:val="left" w:pos="859"/>
              </w:tabs>
              <w:spacing w:before="87"/>
              <w:rPr>
                <w:rFonts w:ascii="Arial" w:eastAsia="Arial" w:hAnsi="Arial" w:cs="Arial"/>
                <w:sz w:val="12"/>
                <w:szCs w:val="12"/>
              </w:rPr>
            </w:pPr>
            <w:r w:rsidRPr="00727FC6">
              <w:rPr>
                <w:rFonts w:ascii="Arial"/>
                <w:sz w:val="12"/>
              </w:rPr>
              <w:t>grant</w:t>
            </w:r>
          </w:p>
          <w:p w:rsidR="007B5E70" w:rsidRPr="00727FC6" w:rsidP="00BB3B07" w14:paraId="211969B5" w14:textId="77777777">
            <w:pPr>
              <w:pStyle w:val="TableParagraph"/>
              <w:numPr>
                <w:ilvl w:val="1"/>
                <w:numId w:val="135"/>
              </w:numPr>
              <w:tabs>
                <w:tab w:val="left" w:pos="851"/>
              </w:tabs>
              <w:spacing w:before="88"/>
              <w:ind w:left="850" w:hanging="126"/>
              <w:rPr>
                <w:rFonts w:ascii="Arial" w:eastAsia="Arial" w:hAnsi="Arial" w:cs="Arial"/>
                <w:sz w:val="12"/>
                <w:szCs w:val="12"/>
              </w:rPr>
            </w:pPr>
            <w:r w:rsidRPr="00727FC6">
              <w:rPr>
                <w:rFonts w:ascii="Arial"/>
                <w:sz w:val="12"/>
              </w:rPr>
              <w:t>cooperative</w:t>
            </w:r>
            <w:r w:rsidRPr="00727FC6">
              <w:rPr>
                <w:rFonts w:ascii="Arial"/>
                <w:spacing w:val="-1"/>
                <w:sz w:val="12"/>
              </w:rPr>
              <w:t xml:space="preserve"> </w:t>
            </w:r>
            <w:r w:rsidRPr="00727FC6">
              <w:rPr>
                <w:rFonts w:ascii="Arial"/>
                <w:sz w:val="12"/>
              </w:rPr>
              <w:t>agreement</w:t>
            </w:r>
          </w:p>
          <w:p w:rsidR="007B5E70" w:rsidRPr="00727FC6" w:rsidP="00BB3B07" w14:paraId="66F90318" w14:textId="77777777">
            <w:pPr>
              <w:pStyle w:val="TableParagraph"/>
              <w:numPr>
                <w:ilvl w:val="1"/>
                <w:numId w:val="135"/>
              </w:numPr>
              <w:tabs>
                <w:tab w:val="left" w:pos="858"/>
              </w:tabs>
              <w:spacing w:before="83"/>
              <w:ind w:left="857" w:hanging="133"/>
              <w:rPr>
                <w:rFonts w:ascii="Arial" w:eastAsia="Arial" w:hAnsi="Arial" w:cs="Arial"/>
                <w:sz w:val="12"/>
                <w:szCs w:val="12"/>
              </w:rPr>
            </w:pPr>
            <w:r w:rsidRPr="00727FC6">
              <w:rPr>
                <w:rFonts w:ascii="Arial"/>
                <w:sz w:val="12"/>
              </w:rPr>
              <w:t>loan</w:t>
            </w:r>
          </w:p>
          <w:p w:rsidR="007B5E70" w:rsidRPr="00727FC6" w:rsidP="00BB3B07" w14:paraId="79F88E5A" w14:textId="77777777">
            <w:pPr>
              <w:pStyle w:val="TableParagraph"/>
              <w:numPr>
                <w:ilvl w:val="1"/>
                <w:numId w:val="135"/>
              </w:numPr>
              <w:tabs>
                <w:tab w:val="left" w:pos="858"/>
              </w:tabs>
              <w:spacing w:before="102"/>
              <w:ind w:left="857" w:hanging="133"/>
              <w:rPr>
                <w:rFonts w:ascii="Arial" w:eastAsia="Arial" w:hAnsi="Arial" w:cs="Arial"/>
                <w:sz w:val="12"/>
                <w:szCs w:val="12"/>
              </w:rPr>
            </w:pPr>
            <w:r w:rsidRPr="00727FC6">
              <w:rPr>
                <w:rFonts w:ascii="Arial"/>
                <w:sz w:val="12"/>
              </w:rPr>
              <w:t>loan</w:t>
            </w:r>
            <w:r w:rsidRPr="00727FC6">
              <w:rPr>
                <w:rFonts w:ascii="Arial"/>
                <w:spacing w:val="-1"/>
                <w:sz w:val="12"/>
              </w:rPr>
              <w:t xml:space="preserve"> </w:t>
            </w:r>
            <w:r w:rsidRPr="00727FC6">
              <w:rPr>
                <w:rFonts w:ascii="Arial"/>
                <w:sz w:val="12"/>
              </w:rPr>
              <w:t>guarantee</w:t>
            </w:r>
          </w:p>
          <w:p w:rsidR="007B5E70" w:rsidRPr="00727FC6" w:rsidP="00BB3B07" w14:paraId="4F79FC58" w14:textId="77777777">
            <w:pPr>
              <w:pStyle w:val="TableParagraph"/>
              <w:numPr>
                <w:ilvl w:val="1"/>
                <w:numId w:val="135"/>
              </w:numPr>
              <w:tabs>
                <w:tab w:val="left" w:pos="859"/>
              </w:tabs>
              <w:spacing w:before="102"/>
              <w:rPr>
                <w:rFonts w:ascii="Arial" w:eastAsia="Arial" w:hAnsi="Arial" w:cs="Arial"/>
                <w:sz w:val="12"/>
                <w:szCs w:val="12"/>
              </w:rPr>
            </w:pPr>
            <w:r w:rsidRPr="00727FC6">
              <w:rPr>
                <w:rFonts w:ascii="Arial"/>
                <w:sz w:val="12"/>
              </w:rPr>
              <w:t>loan</w:t>
            </w:r>
            <w:r w:rsidRPr="00727FC6">
              <w:rPr>
                <w:rFonts w:ascii="Arial"/>
                <w:spacing w:val="-1"/>
                <w:sz w:val="12"/>
              </w:rPr>
              <w:t xml:space="preserve"> </w:t>
            </w:r>
            <w:r w:rsidRPr="00727FC6">
              <w:rPr>
                <w:rFonts w:ascii="Arial"/>
                <w:sz w:val="12"/>
              </w:rPr>
              <w:t>insurance</w:t>
            </w:r>
          </w:p>
        </w:tc>
        <w:tc>
          <w:tcPr>
            <w:tcW w:w="3372" w:type="dxa"/>
            <w:gridSpan w:val="3"/>
            <w:tcBorders>
              <w:top w:val="single" w:sz="4" w:space="0" w:color="000000"/>
              <w:left w:val="single" w:sz="4" w:space="0" w:color="000000"/>
              <w:bottom w:val="single" w:sz="4" w:space="0" w:color="000000"/>
              <w:right w:val="single" w:sz="4" w:space="0" w:color="000000"/>
            </w:tcBorders>
          </w:tcPr>
          <w:p w:rsidR="007B5E70" w:rsidRPr="00727FC6" w:rsidP="00BB3B07" w14:paraId="15D29A4E" w14:textId="77777777">
            <w:pPr>
              <w:pStyle w:val="TableParagraph"/>
              <w:numPr>
                <w:ilvl w:val="0"/>
                <w:numId w:val="134"/>
              </w:numPr>
              <w:tabs>
                <w:tab w:val="left" w:pos="358"/>
              </w:tabs>
              <w:spacing w:before="21"/>
              <w:ind w:hanging="200"/>
              <w:rPr>
                <w:rFonts w:ascii="Arial" w:eastAsia="Arial" w:hAnsi="Arial" w:cs="Arial"/>
                <w:sz w:val="18"/>
                <w:szCs w:val="18"/>
              </w:rPr>
            </w:pPr>
            <w:r w:rsidRPr="00727FC6">
              <w:rPr>
                <w:rFonts w:ascii="Arial"/>
                <w:b/>
                <w:sz w:val="18"/>
              </w:rPr>
              <w:t>* Status of Federal Action:</w:t>
            </w:r>
          </w:p>
          <w:p w:rsidR="007B5E70" w:rsidRPr="00727FC6" w:rsidP="00BB3B07" w14:paraId="4B76701C" w14:textId="74A96396">
            <w:pPr>
              <w:pStyle w:val="TableParagraph"/>
              <w:numPr>
                <w:ilvl w:val="1"/>
                <w:numId w:val="134"/>
              </w:numPr>
              <w:tabs>
                <w:tab w:val="left" w:pos="911"/>
              </w:tabs>
              <w:spacing w:before="70"/>
              <w:ind w:hanging="133"/>
              <w:rPr>
                <w:rFonts w:ascii="Arial" w:eastAsia="Arial" w:hAnsi="Arial" w:cs="Arial"/>
                <w:sz w:val="12"/>
                <w:szCs w:val="12"/>
              </w:rPr>
            </w:pPr>
            <w:r w:rsidRPr="00727FC6">
              <w:rPr>
                <w:noProof/>
              </w:rPr>
              <mc:AlternateContent>
                <mc:Choice Requires="wpg">
                  <w:drawing>
                    <wp:anchor distT="0" distB="0" distL="114300" distR="114300" simplePos="0" relativeHeight="251678720" behindDoc="1" locked="0" layoutInCell="1" allowOverlap="1">
                      <wp:simplePos x="0" y="0"/>
                      <wp:positionH relativeFrom="page">
                        <wp:posOffset>310515</wp:posOffset>
                      </wp:positionH>
                      <wp:positionV relativeFrom="paragraph">
                        <wp:posOffset>31115</wp:posOffset>
                      </wp:positionV>
                      <wp:extent cx="127000" cy="440690"/>
                      <wp:effectExtent l="0" t="0" r="25400" b="16510"/>
                      <wp:wrapNone/>
                      <wp:docPr id="326" name="Group 131"/>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440690"/>
                                <a:chOff x="4888" y="935"/>
                                <a:chExt cx="200" cy="694"/>
                              </a:xfrm>
                            </wpg:grpSpPr>
                            <wpg:grpSp>
                              <wpg:cNvPr id="327" name="Group 53"/>
                              <wpg:cNvGrpSpPr/>
                              <wpg:grpSpPr>
                                <a:xfrm>
                                  <a:off x="4888" y="935"/>
                                  <a:ext cx="200" cy="200"/>
                                  <a:chOff x="4888" y="935"/>
                                  <a:chExt cx="200" cy="200"/>
                                </a:xfrm>
                              </wpg:grpSpPr>
                              <wps:wsp xmlns:wps="http://schemas.microsoft.com/office/word/2010/wordprocessingShape">
                                <wps:cNvPr id="328" name="Freeform 54"/>
                                <wps:cNvSpPr/>
                                <wps:spPr bwMode="auto">
                                  <a:xfrm>
                                    <a:off x="4888" y="935"/>
                                    <a:ext cx="200" cy="200"/>
                                  </a:xfrm>
                                  <a:custGeom>
                                    <a:avLst/>
                                    <a:gdLst>
                                      <a:gd name="T0" fmla="+- 0 4888 4888"/>
                                      <a:gd name="T1" fmla="*/ T0 w 200"/>
                                      <a:gd name="T2" fmla="+- 0 1135 935"/>
                                      <a:gd name="T3" fmla="*/ 1135 h 200"/>
                                      <a:gd name="T4" fmla="+- 0 5088 4888"/>
                                      <a:gd name="T5" fmla="*/ T4 w 200"/>
                                      <a:gd name="T6" fmla="+- 0 1135 935"/>
                                      <a:gd name="T7" fmla="*/ 1135 h 200"/>
                                      <a:gd name="T8" fmla="+- 0 5088 4888"/>
                                      <a:gd name="T9" fmla="*/ T8 w 200"/>
                                      <a:gd name="T10" fmla="+- 0 935 935"/>
                                      <a:gd name="T11" fmla="*/ 935 h 200"/>
                                      <a:gd name="T12" fmla="+- 0 4888 4888"/>
                                      <a:gd name="T13" fmla="*/ T12 w 200"/>
                                      <a:gd name="T14" fmla="+- 0 935 935"/>
                                      <a:gd name="T15" fmla="*/ 935 h 200"/>
                                      <a:gd name="T16" fmla="+- 0 4888 4888"/>
                                      <a:gd name="T17" fmla="*/ T16 w 200"/>
                                      <a:gd name="T18" fmla="+- 0 1135 935"/>
                                      <a:gd name="T19" fmla="*/ 1135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29" name="Group 55"/>
                              <wpg:cNvGrpSpPr/>
                              <wpg:grpSpPr>
                                <a:xfrm>
                                  <a:off x="4888" y="1188"/>
                                  <a:ext cx="200" cy="200"/>
                                  <a:chOff x="4888" y="1188"/>
                                  <a:chExt cx="200" cy="200"/>
                                </a:xfrm>
                              </wpg:grpSpPr>
                              <wps:wsp xmlns:wps="http://schemas.microsoft.com/office/word/2010/wordprocessingShape">
                                <wps:cNvPr id="330" name="Freeform 56"/>
                                <wps:cNvSpPr/>
                                <wps:spPr bwMode="auto">
                                  <a:xfrm>
                                    <a:off x="4888" y="1188"/>
                                    <a:ext cx="200" cy="200"/>
                                  </a:xfrm>
                                  <a:custGeom>
                                    <a:avLst/>
                                    <a:gdLst>
                                      <a:gd name="T0" fmla="+- 0 4888 4888"/>
                                      <a:gd name="T1" fmla="*/ T0 w 200"/>
                                      <a:gd name="T2" fmla="+- 0 1388 1188"/>
                                      <a:gd name="T3" fmla="*/ 1388 h 200"/>
                                      <a:gd name="T4" fmla="+- 0 5088 4888"/>
                                      <a:gd name="T5" fmla="*/ T4 w 200"/>
                                      <a:gd name="T6" fmla="+- 0 1388 1188"/>
                                      <a:gd name="T7" fmla="*/ 1388 h 200"/>
                                      <a:gd name="T8" fmla="+- 0 5088 4888"/>
                                      <a:gd name="T9" fmla="*/ T8 w 200"/>
                                      <a:gd name="T10" fmla="+- 0 1188 1188"/>
                                      <a:gd name="T11" fmla="*/ 1188 h 200"/>
                                      <a:gd name="T12" fmla="+- 0 4888 4888"/>
                                      <a:gd name="T13" fmla="*/ T12 w 200"/>
                                      <a:gd name="T14" fmla="+- 0 1188 1188"/>
                                      <a:gd name="T15" fmla="*/ 1188 h 200"/>
                                      <a:gd name="T16" fmla="+- 0 4888 4888"/>
                                      <a:gd name="T17" fmla="*/ T16 w 200"/>
                                      <a:gd name="T18" fmla="+- 0 1388 1188"/>
                                      <a:gd name="T19" fmla="*/ 1388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31" name="Group 61"/>
                              <wpg:cNvGrpSpPr/>
                              <wpg:grpSpPr>
                                <a:xfrm>
                                  <a:off x="4888" y="1429"/>
                                  <a:ext cx="200" cy="200"/>
                                  <a:chOff x="4888" y="1429"/>
                                  <a:chExt cx="200" cy="200"/>
                                </a:xfrm>
                              </wpg:grpSpPr>
                              <wps:wsp xmlns:wps="http://schemas.microsoft.com/office/word/2010/wordprocessingShape">
                                <wps:cNvPr id="332" name="Freeform 62"/>
                                <wps:cNvSpPr/>
                                <wps:spPr bwMode="auto">
                                  <a:xfrm>
                                    <a:off x="4888" y="1429"/>
                                    <a:ext cx="200" cy="200"/>
                                  </a:xfrm>
                                  <a:custGeom>
                                    <a:avLst/>
                                    <a:gdLst>
                                      <a:gd name="T0" fmla="+- 0 4888 4888"/>
                                      <a:gd name="T1" fmla="*/ T0 w 200"/>
                                      <a:gd name="T2" fmla="+- 0 1629 1429"/>
                                      <a:gd name="T3" fmla="*/ 1629 h 200"/>
                                      <a:gd name="T4" fmla="+- 0 5088 4888"/>
                                      <a:gd name="T5" fmla="*/ T4 w 200"/>
                                      <a:gd name="T6" fmla="+- 0 1629 1429"/>
                                      <a:gd name="T7" fmla="*/ 1629 h 200"/>
                                      <a:gd name="T8" fmla="+- 0 5088 4888"/>
                                      <a:gd name="T9" fmla="*/ T8 w 200"/>
                                      <a:gd name="T10" fmla="+- 0 1429 1429"/>
                                      <a:gd name="T11" fmla="*/ 1429 h 200"/>
                                      <a:gd name="T12" fmla="+- 0 4888 4888"/>
                                      <a:gd name="T13" fmla="*/ T12 w 200"/>
                                      <a:gd name="T14" fmla="+- 0 1429 1429"/>
                                      <a:gd name="T15" fmla="*/ 1429 h 200"/>
                                      <a:gd name="T16" fmla="+- 0 4888 4888"/>
                                      <a:gd name="T17" fmla="*/ T16 w 200"/>
                                      <a:gd name="T18" fmla="+- 0 1629 1429"/>
                                      <a:gd name="T19" fmla="*/ 1629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31" o:spid="_x0000_s1050" style="width:10pt;height:34.7pt;margin-top:2.45pt;margin-left:24.45pt;mso-position-horizontal-relative:page;position:absolute;z-index:-251636736" coordorigin="4888,935" coordsize="200,694">
                      <v:group id="Group 53" o:spid="_x0000_s1051" style="width:200;height:200;left:4888;position:absolute;top:935" coordorigin="4888,935" coordsize="200,200">
                        <v:shape id="Freeform 54" o:spid="_x0000_s1052" style="width:200;height:200;left:4888;mso-wrap-style:square;position:absolute;top:935;visibility:visible;v-text-anchor:top" coordsize="200,200" path="m,200l200,200l200,,,,,200xe" filled="f" strokeweight="0.5pt">
                          <v:path arrowok="t" o:connecttype="custom" o:connectlocs="0,1135;200,1135;200,935;0,935;0,1135" o:connectangles="0,0,0,0,0"/>
                        </v:shape>
                      </v:group>
                      <v:group id="Group 55" o:spid="_x0000_s1053" style="width:200;height:200;left:4888;position:absolute;top:1188" coordorigin="4888,1188" coordsize="200,200">
                        <v:shape id="Freeform 56" o:spid="_x0000_s1054" style="width:200;height:200;left:4888;mso-wrap-style:square;position:absolute;top:1188;visibility:visible;v-text-anchor:top" coordsize="200,200" path="m,200l200,200l200,,,,,200xe" filled="f" strokeweight="0.5pt">
                          <v:path arrowok="t" o:connecttype="custom" o:connectlocs="0,1388;200,1388;200,1188;0,1188;0,1388" o:connectangles="0,0,0,0,0"/>
                        </v:shape>
                      </v:group>
                      <v:group id="Group 61" o:spid="_x0000_s1055" style="width:200;height:200;left:4888;position:absolute;top:1429" coordorigin="4888,1429" coordsize="200,200">
                        <v:shape id="Freeform 62" o:spid="_x0000_s1056" style="width:200;height:200;left:4888;mso-wrap-style:square;position:absolute;top:1429;visibility:visible;v-text-anchor:top" coordsize="200,200" path="m,200l200,200l200,,,,,200xe" filled="f" strokeweight="0.5pt">
                          <v:path arrowok="t" o:connecttype="custom" o:connectlocs="0,1629;200,1629;200,1429;0,1429;0,1629" o:connectangles="0,0,0,0,0"/>
                        </v:shape>
                      </v:group>
                    </v:group>
                  </w:pict>
                </mc:Fallback>
              </mc:AlternateContent>
            </w:r>
            <w:r w:rsidRPr="00727FC6" w:rsidR="00382DBA">
              <w:rPr>
                <w:rFonts w:ascii="Arial"/>
                <w:sz w:val="12"/>
              </w:rPr>
              <w:t>bid/offer/application</w:t>
            </w:r>
          </w:p>
          <w:p w:rsidR="00382DBA" w:rsidRPr="00727FC6" w:rsidP="007B5E70" w14:paraId="19B7D0D8" w14:textId="77777777">
            <w:pPr>
              <w:pStyle w:val="TableParagraph"/>
              <w:spacing w:before="11"/>
              <w:rPr>
                <w:rFonts w:ascii="Arial" w:eastAsia="Arial" w:hAnsi="Arial" w:cs="Arial"/>
                <w:sz w:val="9"/>
                <w:szCs w:val="9"/>
              </w:rPr>
            </w:pPr>
          </w:p>
          <w:p w:rsidR="007B5E70" w:rsidRPr="00727FC6" w:rsidP="00BB3B07" w14:paraId="3BD3ACCF" w14:textId="77777777">
            <w:pPr>
              <w:pStyle w:val="TableParagraph"/>
              <w:numPr>
                <w:ilvl w:val="1"/>
                <w:numId w:val="134"/>
              </w:numPr>
              <w:tabs>
                <w:tab w:val="left" w:pos="911"/>
              </w:tabs>
              <w:rPr>
                <w:rFonts w:ascii="Arial" w:eastAsia="Arial" w:hAnsi="Arial" w:cs="Arial"/>
                <w:sz w:val="12"/>
                <w:szCs w:val="12"/>
              </w:rPr>
            </w:pPr>
            <w:r w:rsidRPr="00727FC6">
              <w:rPr>
                <w:rFonts w:ascii="Arial"/>
                <w:sz w:val="12"/>
              </w:rPr>
              <w:t>initial</w:t>
            </w:r>
            <w:r w:rsidRPr="00727FC6">
              <w:rPr>
                <w:rFonts w:ascii="Arial"/>
                <w:spacing w:val="-1"/>
                <w:sz w:val="12"/>
              </w:rPr>
              <w:t xml:space="preserve"> </w:t>
            </w:r>
            <w:r w:rsidRPr="00727FC6">
              <w:rPr>
                <w:rFonts w:ascii="Arial"/>
                <w:sz w:val="12"/>
              </w:rPr>
              <w:t>award</w:t>
            </w:r>
          </w:p>
          <w:p w:rsidR="007B5E70" w:rsidRPr="00727FC6" w:rsidP="00BB3B07" w14:paraId="42995FD5" w14:textId="77777777">
            <w:pPr>
              <w:pStyle w:val="TableParagraph"/>
              <w:numPr>
                <w:ilvl w:val="1"/>
                <w:numId w:val="134"/>
              </w:numPr>
              <w:tabs>
                <w:tab w:val="left" w:pos="919"/>
              </w:tabs>
              <w:spacing w:before="103"/>
              <w:ind w:left="918" w:hanging="127"/>
              <w:rPr>
                <w:rFonts w:ascii="Arial" w:eastAsia="Arial" w:hAnsi="Arial" w:cs="Arial"/>
                <w:sz w:val="12"/>
                <w:szCs w:val="12"/>
              </w:rPr>
            </w:pPr>
            <w:r w:rsidRPr="00727FC6">
              <w:rPr>
                <w:rFonts w:ascii="Arial"/>
                <w:sz w:val="12"/>
              </w:rPr>
              <w:t>post-award</w:t>
            </w:r>
          </w:p>
        </w:tc>
        <w:tc>
          <w:tcPr>
            <w:tcW w:w="3376" w:type="dxa"/>
            <w:gridSpan w:val="2"/>
            <w:tcBorders>
              <w:top w:val="single" w:sz="4" w:space="0" w:color="000000"/>
              <w:left w:val="single" w:sz="4" w:space="0" w:color="000000"/>
              <w:bottom w:val="single" w:sz="4" w:space="0" w:color="000000"/>
              <w:right w:val="single" w:sz="4" w:space="0" w:color="000000"/>
            </w:tcBorders>
          </w:tcPr>
          <w:p w:rsidR="007B5E70" w:rsidRPr="00727FC6" w:rsidP="00BB3B07" w14:paraId="10FE5808" w14:textId="77777777">
            <w:pPr>
              <w:pStyle w:val="TableParagraph"/>
              <w:numPr>
                <w:ilvl w:val="0"/>
                <w:numId w:val="133"/>
              </w:numPr>
              <w:tabs>
                <w:tab w:val="left" w:pos="345"/>
              </w:tabs>
              <w:spacing w:before="21"/>
              <w:ind w:hanging="200"/>
              <w:rPr>
                <w:rFonts w:ascii="Arial" w:eastAsia="Arial" w:hAnsi="Arial" w:cs="Arial"/>
                <w:sz w:val="18"/>
                <w:szCs w:val="18"/>
              </w:rPr>
            </w:pPr>
            <w:r w:rsidRPr="00727FC6">
              <w:rPr>
                <w:rFonts w:ascii="Arial"/>
                <w:b/>
                <w:sz w:val="18"/>
              </w:rPr>
              <w:t>* Report</w:t>
            </w:r>
            <w:r w:rsidRPr="00727FC6">
              <w:rPr>
                <w:rFonts w:ascii="Arial"/>
                <w:b/>
                <w:spacing w:val="-1"/>
                <w:sz w:val="18"/>
              </w:rPr>
              <w:t xml:space="preserve"> </w:t>
            </w:r>
            <w:r w:rsidRPr="00727FC6">
              <w:rPr>
                <w:rFonts w:ascii="Arial"/>
                <w:b/>
                <w:sz w:val="18"/>
              </w:rPr>
              <w:t>Type:</w:t>
            </w:r>
          </w:p>
          <w:p w:rsidR="007B5E70" w:rsidRPr="00727FC6" w:rsidP="00BB3B07" w14:paraId="0883E2BB" w14:textId="40DA2001">
            <w:pPr>
              <w:pStyle w:val="TableParagraph"/>
              <w:numPr>
                <w:ilvl w:val="1"/>
                <w:numId w:val="133"/>
              </w:numPr>
              <w:tabs>
                <w:tab w:val="left" w:pos="808"/>
              </w:tabs>
              <w:spacing w:before="98"/>
              <w:ind w:hanging="133"/>
              <w:rPr>
                <w:rFonts w:ascii="Arial" w:eastAsia="Arial" w:hAnsi="Arial" w:cs="Arial"/>
                <w:sz w:val="12"/>
                <w:szCs w:val="12"/>
              </w:rPr>
            </w:pPr>
            <w:r w:rsidRPr="00727FC6">
              <w:rPr>
                <w:noProof/>
              </w:rPr>
              <mc:AlternateContent>
                <mc:Choice Requires="wpg">
                  <w:drawing>
                    <wp:anchor distT="0" distB="0" distL="114300" distR="114300" simplePos="0" relativeHeight="251680768" behindDoc="1" locked="0" layoutInCell="1" allowOverlap="1">
                      <wp:simplePos x="0" y="0"/>
                      <wp:positionH relativeFrom="page">
                        <wp:posOffset>254635</wp:posOffset>
                      </wp:positionH>
                      <wp:positionV relativeFrom="paragraph">
                        <wp:posOffset>40640</wp:posOffset>
                      </wp:positionV>
                      <wp:extent cx="127635" cy="278130"/>
                      <wp:effectExtent l="0" t="0" r="24765" b="26670"/>
                      <wp:wrapNone/>
                      <wp:docPr id="321" name="Group 122"/>
                      <wp:cNvGraphicFramePr/>
                      <a:graphic xmlns:a="http://schemas.openxmlformats.org/drawingml/2006/main">
                        <a:graphicData uri="http://schemas.microsoft.com/office/word/2010/wordprocessingGroup">
                          <wpg:wgp xmlns:wpg="http://schemas.microsoft.com/office/word/2010/wordprocessingGroup">
                            <wpg:cNvGrpSpPr/>
                            <wpg:grpSpPr>
                              <a:xfrm>
                                <a:off x="0" y="0"/>
                                <a:ext cx="127635" cy="278130"/>
                                <a:chOff x="8187" y="963"/>
                                <a:chExt cx="201" cy="438"/>
                              </a:xfrm>
                            </wpg:grpSpPr>
                            <wpg:grpSp>
                              <wpg:cNvPr id="322" name="Group 64"/>
                              <wpg:cNvGrpSpPr/>
                              <wpg:grpSpPr>
                                <a:xfrm>
                                  <a:off x="8187" y="963"/>
                                  <a:ext cx="200" cy="200"/>
                                  <a:chOff x="8187" y="963"/>
                                  <a:chExt cx="200" cy="200"/>
                                </a:xfrm>
                              </wpg:grpSpPr>
                              <wps:wsp xmlns:wps="http://schemas.microsoft.com/office/word/2010/wordprocessingShape">
                                <wps:cNvPr id="323" name="Freeform 65"/>
                                <wps:cNvSpPr/>
                                <wps:spPr bwMode="auto">
                                  <a:xfrm>
                                    <a:off x="8187" y="963"/>
                                    <a:ext cx="200" cy="200"/>
                                  </a:xfrm>
                                  <a:custGeom>
                                    <a:avLst/>
                                    <a:gdLst>
                                      <a:gd name="T0" fmla="+- 0 8187 8187"/>
                                      <a:gd name="T1" fmla="*/ T0 w 200"/>
                                      <a:gd name="T2" fmla="+- 0 1163 963"/>
                                      <a:gd name="T3" fmla="*/ 1163 h 200"/>
                                      <a:gd name="T4" fmla="+- 0 8387 8187"/>
                                      <a:gd name="T5" fmla="*/ T4 w 200"/>
                                      <a:gd name="T6" fmla="+- 0 1163 963"/>
                                      <a:gd name="T7" fmla="*/ 1163 h 200"/>
                                      <a:gd name="T8" fmla="+- 0 8387 8187"/>
                                      <a:gd name="T9" fmla="*/ T8 w 200"/>
                                      <a:gd name="T10" fmla="+- 0 963 963"/>
                                      <a:gd name="T11" fmla="*/ 963 h 200"/>
                                      <a:gd name="T12" fmla="+- 0 8187 8187"/>
                                      <a:gd name="T13" fmla="*/ T12 w 200"/>
                                      <a:gd name="T14" fmla="+- 0 963 963"/>
                                      <a:gd name="T15" fmla="*/ 963 h 200"/>
                                      <a:gd name="T16" fmla="+- 0 8187 8187"/>
                                      <a:gd name="T17" fmla="*/ T16 w 200"/>
                                      <a:gd name="T18" fmla="+- 0 1163 963"/>
                                      <a:gd name="T19" fmla="*/ 1163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24" name="Group 70"/>
                              <wpg:cNvGrpSpPr/>
                              <wpg:grpSpPr>
                                <a:xfrm>
                                  <a:off x="8188" y="1201"/>
                                  <a:ext cx="200" cy="200"/>
                                  <a:chOff x="8188" y="1201"/>
                                  <a:chExt cx="200" cy="200"/>
                                </a:xfrm>
                              </wpg:grpSpPr>
                              <wps:wsp xmlns:wps="http://schemas.microsoft.com/office/word/2010/wordprocessingShape">
                                <wps:cNvPr id="325" name="Freeform 71"/>
                                <wps:cNvSpPr/>
                                <wps:spPr bwMode="auto">
                                  <a:xfrm>
                                    <a:off x="8188" y="1201"/>
                                    <a:ext cx="200" cy="200"/>
                                  </a:xfrm>
                                  <a:custGeom>
                                    <a:avLst/>
                                    <a:gdLst>
                                      <a:gd name="T0" fmla="+- 0 8188 8188"/>
                                      <a:gd name="T1" fmla="*/ T0 w 200"/>
                                      <a:gd name="T2" fmla="+- 0 1401 1201"/>
                                      <a:gd name="T3" fmla="*/ 1401 h 200"/>
                                      <a:gd name="T4" fmla="+- 0 8388 8188"/>
                                      <a:gd name="T5" fmla="*/ T4 w 200"/>
                                      <a:gd name="T6" fmla="+- 0 1401 1201"/>
                                      <a:gd name="T7" fmla="*/ 1401 h 200"/>
                                      <a:gd name="T8" fmla="+- 0 8388 8188"/>
                                      <a:gd name="T9" fmla="*/ T8 w 200"/>
                                      <a:gd name="T10" fmla="+- 0 1201 1201"/>
                                      <a:gd name="T11" fmla="*/ 1201 h 200"/>
                                      <a:gd name="T12" fmla="+- 0 8188 8188"/>
                                      <a:gd name="T13" fmla="*/ T12 w 200"/>
                                      <a:gd name="T14" fmla="+- 0 1201 1201"/>
                                      <a:gd name="T15" fmla="*/ 1201 h 200"/>
                                      <a:gd name="T16" fmla="+- 0 8188 8188"/>
                                      <a:gd name="T17" fmla="*/ T16 w 200"/>
                                      <a:gd name="T18" fmla="+- 0 1401 1201"/>
                                      <a:gd name="T19" fmla="*/ 1401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22" o:spid="_x0000_s1057" style="width:10.05pt;height:21.9pt;margin-top:3.2pt;margin-left:20.05pt;mso-position-horizontal-relative:page;position:absolute;z-index:-251634688" coordorigin="8187,963" coordsize="201,438">
                      <v:group id="Group 64" o:spid="_x0000_s1058" style="width:200;height:200;left:8187;position:absolute;top:963" coordorigin="8187,963" coordsize="200,200">
                        <v:shape id="Freeform 65" o:spid="_x0000_s1059" style="width:200;height:200;left:8187;mso-wrap-style:square;position:absolute;top:963;visibility:visible;v-text-anchor:top" coordsize="200,200" path="m,200l200,200l200,,,,,200xe" filled="f" strokeweight="0.5pt">
                          <v:path arrowok="t" o:connecttype="custom" o:connectlocs="0,1163;200,1163;200,963;0,963;0,1163" o:connectangles="0,0,0,0,0"/>
                        </v:shape>
                      </v:group>
                      <v:group id="Group 70" o:spid="_x0000_s1060" style="width:200;height:200;left:8188;position:absolute;top:1201" coordorigin="8188,1201" coordsize="200,200">
                        <v:shape id="Freeform 71" o:spid="_x0000_s1061" style="width:200;height:200;left:8188;mso-wrap-style:square;position:absolute;top:1201;visibility:visible;v-text-anchor:top" coordsize="200,200" path="m,200l200,200l200,,,,,200xe" filled="f" strokeweight="0.5pt">
                          <v:path arrowok="t" o:connecttype="custom" o:connectlocs="0,1401;200,1401;200,1201;0,1201;0,1401" o:connectangles="0,0,0,0,0"/>
                        </v:shape>
                      </v:group>
                    </v:group>
                  </w:pict>
                </mc:Fallback>
              </mc:AlternateContent>
            </w:r>
            <w:r w:rsidRPr="00727FC6" w:rsidR="00382DBA">
              <w:rPr>
                <w:rFonts w:ascii="Arial"/>
                <w:sz w:val="12"/>
              </w:rPr>
              <w:t>initial</w:t>
            </w:r>
            <w:r w:rsidRPr="00727FC6" w:rsidR="00382DBA">
              <w:rPr>
                <w:rFonts w:ascii="Arial"/>
                <w:spacing w:val="-1"/>
                <w:sz w:val="12"/>
              </w:rPr>
              <w:t xml:space="preserve"> </w:t>
            </w:r>
            <w:r w:rsidRPr="00727FC6" w:rsidR="00382DBA">
              <w:rPr>
                <w:rFonts w:ascii="Arial"/>
                <w:sz w:val="12"/>
              </w:rPr>
              <w:t>filing</w:t>
            </w:r>
          </w:p>
          <w:p w:rsidR="007B5E70" w:rsidRPr="00727FC6" w:rsidP="00BB3B07" w14:paraId="469DDFC6" w14:textId="77777777">
            <w:pPr>
              <w:pStyle w:val="TableParagraph"/>
              <w:numPr>
                <w:ilvl w:val="1"/>
                <w:numId w:val="133"/>
              </w:numPr>
              <w:tabs>
                <w:tab w:val="left" w:pos="823"/>
              </w:tabs>
              <w:spacing w:before="100"/>
              <w:ind w:left="822" w:hanging="133"/>
              <w:rPr>
                <w:rFonts w:ascii="Arial" w:eastAsia="Arial" w:hAnsi="Arial" w:cs="Arial"/>
                <w:sz w:val="12"/>
                <w:szCs w:val="12"/>
              </w:rPr>
            </w:pPr>
            <w:r w:rsidRPr="00727FC6">
              <w:rPr>
                <w:rFonts w:ascii="Arial"/>
                <w:sz w:val="12"/>
              </w:rPr>
              <w:t>material</w:t>
            </w:r>
            <w:r w:rsidRPr="00727FC6">
              <w:rPr>
                <w:rFonts w:ascii="Arial"/>
                <w:spacing w:val="-1"/>
                <w:sz w:val="12"/>
              </w:rPr>
              <w:t xml:space="preserve"> </w:t>
            </w:r>
            <w:r w:rsidRPr="00727FC6">
              <w:rPr>
                <w:rFonts w:ascii="Arial"/>
                <w:sz w:val="12"/>
              </w:rPr>
              <w:t>change</w:t>
            </w:r>
          </w:p>
        </w:tc>
      </w:tr>
      <w:tr w14:paraId="7B15CC73" w14:textId="77777777" w:rsidTr="007B5E70">
        <w:tblPrEx>
          <w:tblW w:w="0" w:type="auto"/>
          <w:tblInd w:w="114" w:type="dxa"/>
          <w:tblLayout w:type="fixed"/>
          <w:tblCellMar>
            <w:left w:w="0" w:type="dxa"/>
            <w:right w:w="0" w:type="dxa"/>
          </w:tblCellMar>
          <w:tblLook w:val="01E0"/>
        </w:tblPrEx>
        <w:trPr>
          <w:trHeight w:hRule="exact" w:val="1969"/>
        </w:trPr>
        <w:tc>
          <w:tcPr>
            <w:tcW w:w="4651" w:type="dxa"/>
            <w:gridSpan w:val="2"/>
            <w:tcBorders>
              <w:top w:val="single" w:sz="4" w:space="0" w:color="000000"/>
              <w:left w:val="single" w:sz="4" w:space="0" w:color="000000"/>
              <w:bottom w:val="single" w:sz="4" w:space="0" w:color="000000"/>
              <w:right w:val="nil"/>
            </w:tcBorders>
          </w:tcPr>
          <w:p w:rsidR="00382DBA" w:rsidRPr="00727FC6" w:rsidP="007B5E70" w14:paraId="288D4F47" w14:textId="77777777">
            <w:pPr>
              <w:pStyle w:val="TableParagraph"/>
              <w:spacing w:before="19"/>
              <w:ind w:left="187"/>
              <w:rPr>
                <w:rFonts w:ascii="Arial" w:eastAsia="Arial" w:hAnsi="Arial" w:cs="Arial"/>
                <w:sz w:val="18"/>
                <w:szCs w:val="18"/>
              </w:rPr>
            </w:pPr>
            <w:r w:rsidRPr="00727FC6">
              <w:rPr>
                <w:rFonts w:ascii="Arial"/>
                <w:b/>
                <w:sz w:val="18"/>
              </w:rPr>
              <w:t>4.   Name and Address of Reporting</w:t>
            </w:r>
            <w:r w:rsidRPr="00727FC6">
              <w:rPr>
                <w:rFonts w:ascii="Arial"/>
                <w:b/>
                <w:spacing w:val="-1"/>
                <w:sz w:val="18"/>
              </w:rPr>
              <w:t xml:space="preserve"> </w:t>
            </w:r>
            <w:r w:rsidRPr="00727FC6">
              <w:rPr>
                <w:rFonts w:ascii="Arial"/>
                <w:b/>
                <w:sz w:val="18"/>
              </w:rPr>
              <w:t>Entity:</w:t>
            </w:r>
          </w:p>
          <w:p w:rsidR="00382DBA" w:rsidRPr="00727FC6" w:rsidP="007B5E70" w14:paraId="5027161B" w14:textId="4F36B1F5">
            <w:pPr>
              <w:pStyle w:val="TableParagraph"/>
              <w:tabs>
                <w:tab w:val="left" w:pos="1670"/>
              </w:tabs>
              <w:spacing w:before="101"/>
              <w:ind w:left="817"/>
              <w:rPr>
                <w:rFonts w:ascii="Arial" w:eastAsia="Arial" w:hAnsi="Arial" w:cs="Arial"/>
                <w:sz w:val="12"/>
                <w:szCs w:val="12"/>
              </w:rPr>
            </w:pPr>
            <w:r w:rsidRPr="00727FC6">
              <w:rPr>
                <w:noProof/>
              </w:rPr>
              <mc:AlternateContent>
                <mc:Choice Requires="wpg">
                  <w:drawing>
                    <wp:anchor distT="0" distB="0" distL="114300" distR="114300" simplePos="0" relativeHeight="251748352" behindDoc="1" locked="0" layoutInCell="1" allowOverlap="1">
                      <wp:simplePos x="0" y="0"/>
                      <wp:positionH relativeFrom="page">
                        <wp:posOffset>318770</wp:posOffset>
                      </wp:positionH>
                      <wp:positionV relativeFrom="page">
                        <wp:posOffset>177800</wp:posOffset>
                      </wp:positionV>
                      <wp:extent cx="127000" cy="127000"/>
                      <wp:effectExtent l="0" t="0" r="25400" b="25400"/>
                      <wp:wrapNone/>
                      <wp:docPr id="319" name="Group 161"/>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2504" y="3908"/>
                                <a:chExt cx="200" cy="200"/>
                              </a:xfrm>
                            </wpg:grpSpPr>
                            <wps:wsp xmlns:wps="http://schemas.microsoft.com/office/word/2010/wordprocessingShape">
                              <wps:cNvPr id="320" name="Freeform 80"/>
                              <wps:cNvSpPr/>
                              <wps:spPr bwMode="auto">
                                <a:xfrm>
                                  <a:off x="2504" y="3908"/>
                                  <a:ext cx="200" cy="200"/>
                                </a:xfrm>
                                <a:custGeom>
                                  <a:avLst/>
                                  <a:gdLst>
                                    <a:gd name="T0" fmla="+- 0 2504 2504"/>
                                    <a:gd name="T1" fmla="*/ T0 w 200"/>
                                    <a:gd name="T2" fmla="+- 0 4108 3908"/>
                                    <a:gd name="T3" fmla="*/ 4108 h 200"/>
                                    <a:gd name="T4" fmla="+- 0 2704 2504"/>
                                    <a:gd name="T5" fmla="*/ T4 w 200"/>
                                    <a:gd name="T6" fmla="+- 0 4108 3908"/>
                                    <a:gd name="T7" fmla="*/ 4108 h 200"/>
                                    <a:gd name="T8" fmla="+- 0 2704 2504"/>
                                    <a:gd name="T9" fmla="*/ T8 w 200"/>
                                    <a:gd name="T10" fmla="+- 0 3908 3908"/>
                                    <a:gd name="T11" fmla="*/ 3908 h 200"/>
                                    <a:gd name="T12" fmla="+- 0 2504 2504"/>
                                    <a:gd name="T13" fmla="*/ T12 w 200"/>
                                    <a:gd name="T14" fmla="+- 0 3908 3908"/>
                                    <a:gd name="T15" fmla="*/ 3908 h 200"/>
                                    <a:gd name="T16" fmla="+- 0 2504 2504"/>
                                    <a:gd name="T17" fmla="*/ T16 w 200"/>
                                    <a:gd name="T18" fmla="+- 0 4108 3908"/>
                                    <a:gd name="T19" fmla="*/ 4108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61" o:spid="_x0000_s1062" style="width:10pt;height:10pt;margin-top:14pt;margin-left:25.1pt;mso-position-horizontal-relative:page;mso-position-vertical-relative:page;position:absolute;z-index:-251567104" coordorigin="2504,3908" coordsize="200,200">
                      <v:shape id="Freeform 80" o:spid="_x0000_s1063" style="width:200;height:200;left:2504;mso-wrap-style:square;position:absolute;top:3908;visibility:visible;v-text-anchor:top" coordsize="200,200" path="m,200l200,200l200,,,,,200xe" filled="f" strokeweight="0.5pt">
                        <v:path arrowok="t" o:connecttype="custom" o:connectlocs="0,4108;200,4108;200,3908;0,3908;0,4108" o:connectangles="0,0,0,0,0"/>
                      </v:shape>
                    </v:group>
                  </w:pict>
                </mc:Fallback>
              </mc:AlternateContent>
            </w:r>
            <w:r w:rsidRPr="00727FC6">
              <w:rPr>
                <w:noProof/>
              </w:rPr>
              <mc:AlternateContent>
                <mc:Choice Requires="wpg">
                  <w:drawing>
                    <wp:anchor distT="0" distB="0" distL="114300" distR="114300" simplePos="0" relativeHeight="251682816" behindDoc="1" locked="0" layoutInCell="1" allowOverlap="1">
                      <wp:simplePos x="0" y="0"/>
                      <wp:positionH relativeFrom="page">
                        <wp:posOffset>876300</wp:posOffset>
                      </wp:positionH>
                      <wp:positionV relativeFrom="page">
                        <wp:posOffset>164465</wp:posOffset>
                      </wp:positionV>
                      <wp:extent cx="127000" cy="127000"/>
                      <wp:effectExtent l="0" t="0" r="25400" b="25400"/>
                      <wp:wrapNone/>
                      <wp:docPr id="317" name="Group 92"/>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2504" y="3908"/>
                                <a:chExt cx="200" cy="200"/>
                              </a:xfrm>
                            </wpg:grpSpPr>
                            <wps:wsp xmlns:wps="http://schemas.microsoft.com/office/word/2010/wordprocessingShape">
                              <wps:cNvPr id="318" name="Freeform 80"/>
                              <wps:cNvSpPr/>
                              <wps:spPr bwMode="auto">
                                <a:xfrm>
                                  <a:off x="2504" y="3908"/>
                                  <a:ext cx="200" cy="200"/>
                                </a:xfrm>
                                <a:custGeom>
                                  <a:avLst/>
                                  <a:gdLst>
                                    <a:gd name="T0" fmla="+- 0 2504 2504"/>
                                    <a:gd name="T1" fmla="*/ T0 w 200"/>
                                    <a:gd name="T2" fmla="+- 0 4108 3908"/>
                                    <a:gd name="T3" fmla="*/ 4108 h 200"/>
                                    <a:gd name="T4" fmla="+- 0 2704 2504"/>
                                    <a:gd name="T5" fmla="*/ T4 w 200"/>
                                    <a:gd name="T6" fmla="+- 0 4108 3908"/>
                                    <a:gd name="T7" fmla="*/ 4108 h 200"/>
                                    <a:gd name="T8" fmla="+- 0 2704 2504"/>
                                    <a:gd name="T9" fmla="*/ T8 w 200"/>
                                    <a:gd name="T10" fmla="+- 0 3908 3908"/>
                                    <a:gd name="T11" fmla="*/ 3908 h 200"/>
                                    <a:gd name="T12" fmla="+- 0 2504 2504"/>
                                    <a:gd name="T13" fmla="*/ T12 w 200"/>
                                    <a:gd name="T14" fmla="+- 0 3908 3908"/>
                                    <a:gd name="T15" fmla="*/ 3908 h 200"/>
                                    <a:gd name="T16" fmla="+- 0 2504 2504"/>
                                    <a:gd name="T17" fmla="*/ T16 w 200"/>
                                    <a:gd name="T18" fmla="+- 0 4108 3908"/>
                                    <a:gd name="T19" fmla="*/ 4108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2" o:spid="_x0000_s1064" style="width:10pt;height:10pt;margin-top:12.95pt;margin-left:69pt;mso-position-horizontal-relative:page;mso-position-vertical-relative:page;position:absolute;z-index:-251632640" coordorigin="2504,3908" coordsize="200,200">
                      <v:shape id="Freeform 80" o:spid="_x0000_s1065" style="width:200;height:200;left:2504;mso-wrap-style:square;position:absolute;top:3908;visibility:visible;v-text-anchor:top" coordsize="200,200" path="m,200l200,200l200,,,,,200xe" filled="f" strokeweight="0.5pt">
                        <v:path arrowok="t" o:connecttype="custom" o:connectlocs="0,4108;200,4108;200,3908;0,3908;0,4108" o:connectangles="0,0,0,0,0"/>
                      </v:shape>
                    </v:group>
                  </w:pict>
                </mc:Fallback>
              </mc:AlternateContent>
            </w:r>
            <w:r w:rsidRPr="00727FC6">
              <w:rPr>
                <w:rFonts w:ascii="Arial"/>
                <w:w w:val="95"/>
                <w:sz w:val="12"/>
              </w:rPr>
              <w:t>Prime</w:t>
            </w:r>
            <w:r w:rsidRPr="00727FC6">
              <w:rPr>
                <w:rFonts w:ascii="Arial"/>
                <w:w w:val="95"/>
                <w:sz w:val="12"/>
              </w:rPr>
              <w:tab/>
            </w:r>
            <w:r w:rsidRPr="00727FC6">
              <w:rPr>
                <w:rFonts w:ascii="Arial"/>
                <w:sz w:val="12"/>
              </w:rPr>
              <w:t>SubAwardee</w:t>
            </w:r>
          </w:p>
          <w:p w:rsidR="00382DBA" w:rsidRPr="00727FC6" w:rsidP="007B5E70" w14:paraId="0687F64F" w14:textId="4A64C25F">
            <w:pPr>
              <w:pStyle w:val="TableParagraph"/>
              <w:spacing w:before="7"/>
              <w:rPr>
                <w:rFonts w:ascii="Arial" w:eastAsia="Arial" w:hAnsi="Arial" w:cs="Arial"/>
                <w:sz w:val="10"/>
                <w:szCs w:val="10"/>
              </w:rPr>
            </w:pPr>
            <w:r w:rsidRPr="00727FC6">
              <w:rPr>
                <w:noProof/>
              </w:rPr>
              <mc:AlternateContent>
                <mc:Choice Requires="wpg">
                  <w:drawing>
                    <wp:anchor distT="0" distB="0" distL="114300" distR="114300" simplePos="0" relativeHeight="251684864" behindDoc="1" locked="0" layoutInCell="1" allowOverlap="1">
                      <wp:simplePos x="0" y="0"/>
                      <wp:positionH relativeFrom="page">
                        <wp:posOffset>458470</wp:posOffset>
                      </wp:positionH>
                      <wp:positionV relativeFrom="page">
                        <wp:posOffset>332105</wp:posOffset>
                      </wp:positionV>
                      <wp:extent cx="2781300" cy="165100"/>
                      <wp:effectExtent l="0" t="0" r="19050" b="25400"/>
                      <wp:wrapNone/>
                      <wp:docPr id="315" name="Group 90"/>
                      <wp:cNvGraphicFramePr/>
                      <a:graphic xmlns:a="http://schemas.openxmlformats.org/drawingml/2006/main">
                        <a:graphicData uri="http://schemas.microsoft.com/office/word/2010/wordprocessingGroup">
                          <wpg:wgp xmlns:wpg="http://schemas.microsoft.com/office/word/2010/wordprocessingGroup">
                            <wpg:cNvGrpSpPr/>
                            <wpg:grpSpPr>
                              <a:xfrm>
                                <a:off x="0" y="0"/>
                                <a:ext cx="2781300" cy="165100"/>
                                <a:chOff x="1801" y="4207"/>
                                <a:chExt cx="4380" cy="260"/>
                              </a:xfrm>
                            </wpg:grpSpPr>
                            <wps:wsp xmlns:wps="http://schemas.microsoft.com/office/word/2010/wordprocessingShape">
                              <wps:cNvPr id="316" name="Freeform 82"/>
                              <wps:cNvSpPr/>
                              <wps:spPr bwMode="auto">
                                <a:xfrm>
                                  <a:off x="1801" y="4207"/>
                                  <a:ext cx="4380" cy="260"/>
                                </a:xfrm>
                                <a:custGeom>
                                  <a:avLst/>
                                  <a:gdLst>
                                    <a:gd name="T0" fmla="+- 0 1801 1801"/>
                                    <a:gd name="T1" fmla="*/ T0 w 4380"/>
                                    <a:gd name="T2" fmla="+- 0 4467 4207"/>
                                    <a:gd name="T3" fmla="*/ 4467 h 260"/>
                                    <a:gd name="T4" fmla="+- 0 6180 1801"/>
                                    <a:gd name="T5" fmla="*/ T4 w 4380"/>
                                    <a:gd name="T6" fmla="+- 0 4467 4207"/>
                                    <a:gd name="T7" fmla="*/ 4467 h 260"/>
                                    <a:gd name="T8" fmla="+- 0 6180 1801"/>
                                    <a:gd name="T9" fmla="*/ T8 w 4380"/>
                                    <a:gd name="T10" fmla="+- 0 4207 4207"/>
                                    <a:gd name="T11" fmla="*/ 4207 h 260"/>
                                    <a:gd name="T12" fmla="+- 0 1801 1801"/>
                                    <a:gd name="T13" fmla="*/ T12 w 4380"/>
                                    <a:gd name="T14" fmla="+- 0 4207 4207"/>
                                    <a:gd name="T15" fmla="*/ 4207 h 260"/>
                                    <a:gd name="T16" fmla="+- 0 1801 1801"/>
                                    <a:gd name="T17" fmla="*/ T16 w 4380"/>
                                    <a:gd name="T18" fmla="+- 0 4467 4207"/>
                                    <a:gd name="T19" fmla="*/ 4467 h 260"/>
                                  </a:gdLst>
                                  <a:cxnLst>
                                    <a:cxn ang="0">
                                      <a:pos x="T1" y="T3"/>
                                    </a:cxn>
                                    <a:cxn ang="0">
                                      <a:pos x="T5" y="T7"/>
                                    </a:cxn>
                                    <a:cxn ang="0">
                                      <a:pos x="T9" y="T11"/>
                                    </a:cxn>
                                    <a:cxn ang="0">
                                      <a:pos x="T13" y="T15"/>
                                    </a:cxn>
                                    <a:cxn ang="0">
                                      <a:pos x="T17" y="T19"/>
                                    </a:cxn>
                                  </a:cxnLst>
                                  <a:rect l="0" t="0" r="r" b="b"/>
                                  <a:pathLst>
                                    <a:path fill="norm" h="260" w="4380" stroke="1">
                                      <a:moveTo>
                                        <a:pt x="0" y="260"/>
                                      </a:moveTo>
                                      <a:lnTo>
                                        <a:pt x="4379" y="260"/>
                                      </a:lnTo>
                                      <a:lnTo>
                                        <a:pt x="4379" y="0"/>
                                      </a:lnTo>
                                      <a:lnTo>
                                        <a:pt x="0" y="0"/>
                                      </a:lnTo>
                                      <a:lnTo>
                                        <a:pt x="0" y="2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0" o:spid="_x0000_s1066" style="width:219pt;height:13pt;margin-top:26.15pt;margin-left:36.1pt;mso-position-horizontal-relative:page;mso-position-vertical-relative:page;position:absolute;z-index:-251630592" coordorigin="1801,4207" coordsize="4380,260">
                      <v:shape id="Freeform 82" o:spid="_x0000_s1067" style="width:4380;height:260;left:1801;mso-wrap-style:square;position:absolute;top:4207;visibility:visible;v-text-anchor:top" coordsize="4380,260" path="m,260l4379,260l4379,,,,,260xe" filled="f" strokeweight="0.5pt">
                        <v:path arrowok="t" o:connecttype="custom" o:connectlocs="0,4467;4379,4467;4379,4207;0,4207;0,4467" o:connectangles="0,0,0,0,0"/>
                      </v:shape>
                    </v:group>
                  </w:pict>
                </mc:Fallback>
              </mc:AlternateContent>
            </w:r>
          </w:p>
          <w:p w:rsidR="007B5E70" w:rsidRPr="00727FC6" w:rsidP="00BB3B07" w14:paraId="2900E8C7" w14:textId="77777777">
            <w:pPr>
              <w:pStyle w:val="TableParagraph"/>
              <w:numPr>
                <w:ilvl w:val="0"/>
                <w:numId w:val="132"/>
              </w:numPr>
              <w:tabs>
                <w:tab w:val="left" w:pos="203"/>
              </w:tabs>
              <w:ind w:hanging="80"/>
              <w:rPr>
                <w:rFonts w:ascii="Arial" w:eastAsia="Arial" w:hAnsi="Arial" w:cs="Arial"/>
                <w:sz w:val="12"/>
                <w:szCs w:val="12"/>
              </w:rPr>
            </w:pPr>
            <w:r w:rsidRPr="00727FC6">
              <w:rPr>
                <w:rFonts w:ascii="Arial"/>
                <w:i/>
                <w:sz w:val="12"/>
              </w:rPr>
              <w:t>Name</w:t>
            </w:r>
          </w:p>
          <w:p w:rsidR="00382DBA" w:rsidRPr="00727FC6" w:rsidP="007B5E70" w14:paraId="22EED6FD" w14:textId="29C9EA6D">
            <w:pPr>
              <w:pStyle w:val="TableParagraph"/>
              <w:spacing w:before="9"/>
              <w:rPr>
                <w:rFonts w:ascii="Arial" w:eastAsia="Arial" w:hAnsi="Arial" w:cs="Arial"/>
                <w:sz w:val="17"/>
                <w:szCs w:val="17"/>
              </w:rPr>
            </w:pPr>
            <w:r w:rsidRPr="00727FC6">
              <w:rPr>
                <w:noProof/>
              </w:rPr>
              <mc:AlternateContent>
                <mc:Choice Requires="wpg">
                  <w:drawing>
                    <wp:anchor distT="0" distB="0" distL="114300" distR="114300" simplePos="0" relativeHeight="251686912" behindDoc="1" locked="0" layoutInCell="1" allowOverlap="1">
                      <wp:simplePos x="0" y="0"/>
                      <wp:positionH relativeFrom="page">
                        <wp:posOffset>458470</wp:posOffset>
                      </wp:positionH>
                      <wp:positionV relativeFrom="page">
                        <wp:posOffset>553085</wp:posOffset>
                      </wp:positionV>
                      <wp:extent cx="2590800" cy="165100"/>
                      <wp:effectExtent l="0" t="0" r="19050" b="25400"/>
                      <wp:wrapNone/>
                      <wp:docPr id="313" name="Group 88"/>
                      <wp:cNvGraphicFramePr/>
                      <a:graphic xmlns:a="http://schemas.openxmlformats.org/drawingml/2006/main">
                        <a:graphicData uri="http://schemas.microsoft.com/office/word/2010/wordprocessingGroup">
                          <wpg:wgp xmlns:wpg="http://schemas.microsoft.com/office/word/2010/wordprocessingGroup">
                            <wpg:cNvGrpSpPr/>
                            <wpg:grpSpPr>
                              <a:xfrm>
                                <a:off x="0" y="0"/>
                                <a:ext cx="2590800" cy="165100"/>
                                <a:chOff x="1811" y="4550"/>
                                <a:chExt cx="4080" cy="260"/>
                              </a:xfrm>
                            </wpg:grpSpPr>
                            <wps:wsp xmlns:wps="http://schemas.microsoft.com/office/word/2010/wordprocessingShape">
                              <wps:cNvPr id="314" name="Freeform 84"/>
                              <wps:cNvSpPr/>
                              <wps:spPr bwMode="auto">
                                <a:xfrm>
                                  <a:off x="1811" y="4550"/>
                                  <a:ext cx="4080" cy="260"/>
                                </a:xfrm>
                                <a:custGeom>
                                  <a:avLst/>
                                  <a:gdLst>
                                    <a:gd name="T0" fmla="+- 0 1811 1811"/>
                                    <a:gd name="T1" fmla="*/ T0 w 4080"/>
                                    <a:gd name="T2" fmla="+- 0 4809 4550"/>
                                    <a:gd name="T3" fmla="*/ 4809 h 260"/>
                                    <a:gd name="T4" fmla="+- 0 5890 1811"/>
                                    <a:gd name="T5" fmla="*/ T4 w 4080"/>
                                    <a:gd name="T6" fmla="+- 0 4809 4550"/>
                                    <a:gd name="T7" fmla="*/ 4809 h 260"/>
                                    <a:gd name="T8" fmla="+- 0 5890 1811"/>
                                    <a:gd name="T9" fmla="*/ T8 w 4080"/>
                                    <a:gd name="T10" fmla="+- 0 4550 4550"/>
                                    <a:gd name="T11" fmla="*/ 4550 h 260"/>
                                    <a:gd name="T12" fmla="+- 0 1811 1811"/>
                                    <a:gd name="T13" fmla="*/ T12 w 4080"/>
                                    <a:gd name="T14" fmla="+- 0 4550 4550"/>
                                    <a:gd name="T15" fmla="*/ 4550 h 260"/>
                                    <a:gd name="T16" fmla="+- 0 1811 1811"/>
                                    <a:gd name="T17" fmla="*/ T16 w 4080"/>
                                    <a:gd name="T18" fmla="+- 0 4809 4550"/>
                                    <a:gd name="T19" fmla="*/ 4809 h 260"/>
                                  </a:gdLst>
                                  <a:cxnLst>
                                    <a:cxn ang="0">
                                      <a:pos x="T1" y="T3"/>
                                    </a:cxn>
                                    <a:cxn ang="0">
                                      <a:pos x="T5" y="T7"/>
                                    </a:cxn>
                                    <a:cxn ang="0">
                                      <a:pos x="T9" y="T11"/>
                                    </a:cxn>
                                    <a:cxn ang="0">
                                      <a:pos x="T13" y="T15"/>
                                    </a:cxn>
                                    <a:cxn ang="0">
                                      <a:pos x="T17" y="T19"/>
                                    </a:cxn>
                                  </a:cxnLst>
                                  <a:rect l="0" t="0" r="r" b="b"/>
                                  <a:pathLst>
                                    <a:path fill="norm" h="260" w="4080" stroke="1">
                                      <a:moveTo>
                                        <a:pt x="0" y="259"/>
                                      </a:moveTo>
                                      <a:lnTo>
                                        <a:pt x="4079" y="259"/>
                                      </a:lnTo>
                                      <a:lnTo>
                                        <a:pt x="407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8" o:spid="_x0000_s1068" style="width:204pt;height:13pt;margin-top:43.55pt;margin-left:36.1pt;mso-position-horizontal-relative:page;mso-position-vertical-relative:page;position:absolute;z-index:-251628544" coordorigin="1811,4550" coordsize="4080,260">
                      <v:shape id="Freeform 84" o:spid="_x0000_s1069" style="width:4080;height:260;left:1811;mso-wrap-style:square;position:absolute;top:4550;visibility:visible;v-text-anchor:top" coordsize="4080,260" path="m,259l4079,259l4079,,,,,259xe" filled="f" strokeweight="0.5pt">
                        <v:path arrowok="t" o:connecttype="custom" o:connectlocs="0,4809;4079,4809;4079,4550;0,4550;0,4809" o:connectangles="0,0,0,0,0"/>
                      </v:shape>
                    </v:group>
                  </w:pict>
                </mc:Fallback>
              </mc:AlternateContent>
            </w:r>
          </w:p>
          <w:p w:rsidR="007B5E70" w:rsidRPr="00727FC6" w:rsidP="00BB3B07" w14:paraId="3FBA6055" w14:textId="77777777">
            <w:pPr>
              <w:pStyle w:val="TableParagraph"/>
              <w:numPr>
                <w:ilvl w:val="0"/>
                <w:numId w:val="132"/>
              </w:numPr>
              <w:tabs>
                <w:tab w:val="left" w:pos="203"/>
              </w:tabs>
              <w:ind w:hanging="80"/>
              <w:rPr>
                <w:rFonts w:ascii="Arial" w:eastAsia="Arial" w:hAnsi="Arial" w:cs="Arial"/>
                <w:sz w:val="12"/>
                <w:szCs w:val="12"/>
              </w:rPr>
            </w:pPr>
            <w:r w:rsidRPr="00727FC6">
              <w:rPr>
                <w:rFonts w:ascii="Arial"/>
                <w:i/>
                <w:sz w:val="12"/>
              </w:rPr>
              <w:t>Street 1</w:t>
            </w:r>
          </w:p>
          <w:p w:rsidR="00382DBA" w:rsidRPr="00727FC6" w:rsidP="007B5E70" w14:paraId="6C0E6E19" w14:textId="764ECBF4">
            <w:pPr>
              <w:pStyle w:val="TableParagraph"/>
              <w:spacing w:before="10"/>
              <w:rPr>
                <w:rFonts w:ascii="Arial" w:eastAsia="Arial" w:hAnsi="Arial" w:cs="Arial"/>
                <w:sz w:val="17"/>
                <w:szCs w:val="17"/>
              </w:rPr>
            </w:pPr>
            <w:r w:rsidRPr="00727FC6">
              <w:rPr>
                <w:noProof/>
              </w:rPr>
              <mc:AlternateContent>
                <mc:Choice Requires="wpg">
                  <w:drawing>
                    <wp:anchor distT="0" distB="0" distL="114300" distR="114300" simplePos="0" relativeHeight="251691008" behindDoc="1" locked="0" layoutInCell="1" allowOverlap="1">
                      <wp:simplePos x="0" y="0"/>
                      <wp:positionH relativeFrom="page">
                        <wp:posOffset>455295</wp:posOffset>
                      </wp:positionH>
                      <wp:positionV relativeFrom="page">
                        <wp:posOffset>770890</wp:posOffset>
                      </wp:positionV>
                      <wp:extent cx="1677035" cy="165100"/>
                      <wp:effectExtent l="0" t="0" r="18415" b="25400"/>
                      <wp:wrapNone/>
                      <wp:docPr id="311" name="Group 84"/>
                      <wp:cNvGraphicFramePr/>
                      <a:graphic xmlns:a="http://schemas.openxmlformats.org/drawingml/2006/main">
                        <a:graphicData uri="http://schemas.microsoft.com/office/word/2010/wordprocessingGroup">
                          <wpg:wgp xmlns:wpg="http://schemas.microsoft.com/office/word/2010/wordprocessingGroup">
                            <wpg:cNvGrpSpPr/>
                            <wpg:grpSpPr>
                              <a:xfrm>
                                <a:off x="0" y="0"/>
                                <a:ext cx="1677035" cy="165100"/>
                                <a:chOff x="1801" y="4893"/>
                                <a:chExt cx="2641" cy="260"/>
                              </a:xfrm>
                            </wpg:grpSpPr>
                            <wps:wsp xmlns:wps="http://schemas.microsoft.com/office/word/2010/wordprocessingShape">
                              <wps:cNvPr id="312" name="Freeform 88"/>
                              <wps:cNvSpPr/>
                              <wps:spPr bwMode="auto">
                                <a:xfrm>
                                  <a:off x="1801" y="4893"/>
                                  <a:ext cx="2641" cy="260"/>
                                </a:xfrm>
                                <a:custGeom>
                                  <a:avLst/>
                                  <a:gdLst>
                                    <a:gd name="T0" fmla="+- 0 1801 1801"/>
                                    <a:gd name="T1" fmla="*/ T0 w 2641"/>
                                    <a:gd name="T2" fmla="+- 0 5152 4893"/>
                                    <a:gd name="T3" fmla="*/ 5152 h 260"/>
                                    <a:gd name="T4" fmla="+- 0 4442 1801"/>
                                    <a:gd name="T5" fmla="*/ T4 w 2641"/>
                                    <a:gd name="T6" fmla="+- 0 5152 4893"/>
                                    <a:gd name="T7" fmla="*/ 5152 h 260"/>
                                    <a:gd name="T8" fmla="+- 0 4442 1801"/>
                                    <a:gd name="T9" fmla="*/ T8 w 2641"/>
                                    <a:gd name="T10" fmla="+- 0 4893 4893"/>
                                    <a:gd name="T11" fmla="*/ 4893 h 260"/>
                                    <a:gd name="T12" fmla="+- 0 1801 1801"/>
                                    <a:gd name="T13" fmla="*/ T12 w 2641"/>
                                    <a:gd name="T14" fmla="+- 0 4893 4893"/>
                                    <a:gd name="T15" fmla="*/ 4893 h 260"/>
                                    <a:gd name="T16" fmla="+- 0 1801 1801"/>
                                    <a:gd name="T17" fmla="*/ T16 w 2641"/>
                                    <a:gd name="T18" fmla="+- 0 5152 4893"/>
                                    <a:gd name="T19" fmla="*/ 5152 h 260"/>
                                  </a:gdLst>
                                  <a:cxnLst>
                                    <a:cxn ang="0">
                                      <a:pos x="T1" y="T3"/>
                                    </a:cxn>
                                    <a:cxn ang="0">
                                      <a:pos x="T5" y="T7"/>
                                    </a:cxn>
                                    <a:cxn ang="0">
                                      <a:pos x="T9" y="T11"/>
                                    </a:cxn>
                                    <a:cxn ang="0">
                                      <a:pos x="T13" y="T15"/>
                                    </a:cxn>
                                    <a:cxn ang="0">
                                      <a:pos x="T17" y="T19"/>
                                    </a:cxn>
                                  </a:cxnLst>
                                  <a:rect l="0" t="0" r="r" b="b"/>
                                  <a:pathLst>
                                    <a:path fill="norm" h="260" w="2641" stroke="1">
                                      <a:moveTo>
                                        <a:pt x="0" y="259"/>
                                      </a:moveTo>
                                      <a:lnTo>
                                        <a:pt x="2641" y="259"/>
                                      </a:lnTo>
                                      <a:lnTo>
                                        <a:pt x="2641"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4" o:spid="_x0000_s1070" style="width:132.05pt;height:13pt;margin-top:60.7pt;margin-left:35.85pt;mso-position-horizontal-relative:page;mso-position-vertical-relative:page;position:absolute;z-index:-251624448" coordorigin="1801,4893" coordsize="2641,260">
                      <v:shape id="Freeform 88" o:spid="_x0000_s1071" style="width:2641;height:260;left:1801;mso-wrap-style:square;position:absolute;top:4893;visibility:visible;v-text-anchor:top" coordsize="2641,260" path="m,259l2641,259l2641,,,,,259xe" filled="f" strokeweight="0.5pt">
                        <v:path arrowok="t" o:connecttype="custom" o:connectlocs="0,5152;2641,5152;2641,4893;0,4893;0,5152" o:connectangles="0,0,0,0,0"/>
                      </v:shape>
                    </v:group>
                  </w:pict>
                </mc:Fallback>
              </mc:AlternateContent>
            </w:r>
            <w:r w:rsidRPr="00727FC6">
              <w:rPr>
                <w:noProof/>
              </w:rPr>
              <mc:AlternateContent>
                <mc:Choice Requires="wpg">
                  <w:drawing>
                    <wp:anchor distT="0" distB="0" distL="114300" distR="114300" simplePos="0" relativeHeight="251693056" behindDoc="1" locked="0" layoutInCell="1" allowOverlap="1">
                      <wp:simplePos x="0" y="0"/>
                      <wp:positionH relativeFrom="page">
                        <wp:posOffset>2487295</wp:posOffset>
                      </wp:positionH>
                      <wp:positionV relativeFrom="page">
                        <wp:posOffset>770890</wp:posOffset>
                      </wp:positionV>
                      <wp:extent cx="2552700" cy="165100"/>
                      <wp:effectExtent l="0" t="0" r="19050" b="25400"/>
                      <wp:wrapNone/>
                      <wp:docPr id="309" name="Group 82"/>
                      <wp:cNvGraphicFramePr/>
                      <a:graphic xmlns:a="http://schemas.openxmlformats.org/drawingml/2006/main">
                        <a:graphicData uri="http://schemas.microsoft.com/office/word/2010/wordprocessingGroup">
                          <wpg:wgp xmlns:wpg="http://schemas.microsoft.com/office/word/2010/wordprocessingGroup">
                            <wpg:cNvGrpSpPr/>
                            <wpg:grpSpPr>
                              <a:xfrm>
                                <a:off x="0" y="0"/>
                                <a:ext cx="2552700" cy="165100"/>
                                <a:chOff x="4981" y="4893"/>
                                <a:chExt cx="4020" cy="260"/>
                              </a:xfrm>
                            </wpg:grpSpPr>
                            <wps:wsp xmlns:wps="http://schemas.microsoft.com/office/word/2010/wordprocessingShape">
                              <wps:cNvPr id="310" name="Freeform 90"/>
                              <wps:cNvSpPr/>
                              <wps:spPr bwMode="auto">
                                <a:xfrm>
                                  <a:off x="4981" y="4893"/>
                                  <a:ext cx="4020" cy="260"/>
                                </a:xfrm>
                                <a:custGeom>
                                  <a:avLst/>
                                  <a:gdLst>
                                    <a:gd name="T0" fmla="+- 0 4981 4981"/>
                                    <a:gd name="T1" fmla="*/ T0 w 4020"/>
                                    <a:gd name="T2" fmla="+- 0 5152 4893"/>
                                    <a:gd name="T3" fmla="*/ 5152 h 260"/>
                                    <a:gd name="T4" fmla="+- 0 9001 4981"/>
                                    <a:gd name="T5" fmla="*/ T4 w 4020"/>
                                    <a:gd name="T6" fmla="+- 0 5152 4893"/>
                                    <a:gd name="T7" fmla="*/ 5152 h 260"/>
                                    <a:gd name="T8" fmla="+- 0 9001 4981"/>
                                    <a:gd name="T9" fmla="*/ T8 w 4020"/>
                                    <a:gd name="T10" fmla="+- 0 4893 4893"/>
                                    <a:gd name="T11" fmla="*/ 4893 h 260"/>
                                    <a:gd name="T12" fmla="+- 0 4981 4981"/>
                                    <a:gd name="T13" fmla="*/ T12 w 4020"/>
                                    <a:gd name="T14" fmla="+- 0 4893 4893"/>
                                    <a:gd name="T15" fmla="*/ 4893 h 260"/>
                                    <a:gd name="T16" fmla="+- 0 4981 4981"/>
                                    <a:gd name="T17" fmla="*/ T16 w 4020"/>
                                    <a:gd name="T18" fmla="+- 0 5152 4893"/>
                                    <a:gd name="T19" fmla="*/ 5152 h 260"/>
                                  </a:gdLst>
                                  <a:cxnLst>
                                    <a:cxn ang="0">
                                      <a:pos x="T1" y="T3"/>
                                    </a:cxn>
                                    <a:cxn ang="0">
                                      <a:pos x="T5" y="T7"/>
                                    </a:cxn>
                                    <a:cxn ang="0">
                                      <a:pos x="T9" y="T11"/>
                                    </a:cxn>
                                    <a:cxn ang="0">
                                      <a:pos x="T13" y="T15"/>
                                    </a:cxn>
                                    <a:cxn ang="0">
                                      <a:pos x="T17" y="T19"/>
                                    </a:cxn>
                                  </a:cxnLst>
                                  <a:rect l="0" t="0" r="r" b="b"/>
                                  <a:pathLst>
                                    <a:path fill="norm" h="260" w="4020" stroke="1">
                                      <a:moveTo>
                                        <a:pt x="0" y="259"/>
                                      </a:moveTo>
                                      <a:lnTo>
                                        <a:pt x="4020" y="259"/>
                                      </a:lnTo>
                                      <a:lnTo>
                                        <a:pt x="402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2" o:spid="_x0000_s1072" style="width:201pt;height:13pt;margin-top:60.7pt;margin-left:195.85pt;mso-position-horizontal-relative:page;mso-position-vertical-relative:page;position:absolute;z-index:-251622400" coordorigin="4981,4893" coordsize="4020,260">
                      <v:shape id="Freeform 90" o:spid="_x0000_s1073" style="width:4020;height:260;left:4981;mso-wrap-style:square;position:absolute;top:4893;visibility:visible;v-text-anchor:top" coordsize="4020,260" path="m,259l4020,259l4020,,,,,259xe" filled="f" strokeweight="0.5pt">
                        <v:path arrowok="t" o:connecttype="custom" o:connectlocs="0,5152;4020,5152;4020,4893;0,4893;0,5152" o:connectangles="0,0,0,0,0"/>
                      </v:shape>
                    </v:group>
                  </w:pict>
                </mc:Fallback>
              </mc:AlternateContent>
            </w:r>
          </w:p>
          <w:p w:rsidR="007B5E70" w:rsidRPr="00727FC6" w:rsidP="00BB3B07" w14:paraId="00A2B164" w14:textId="77777777">
            <w:pPr>
              <w:pStyle w:val="TableParagraph"/>
              <w:numPr>
                <w:ilvl w:val="0"/>
                <w:numId w:val="132"/>
              </w:numPr>
              <w:tabs>
                <w:tab w:val="left" w:pos="203"/>
                <w:tab w:val="left" w:pos="3522"/>
              </w:tabs>
              <w:ind w:hanging="80"/>
              <w:rPr>
                <w:rFonts w:ascii="Arial" w:eastAsia="Arial" w:hAnsi="Arial" w:cs="Arial"/>
                <w:sz w:val="12"/>
                <w:szCs w:val="12"/>
              </w:rPr>
            </w:pPr>
            <w:r w:rsidRPr="00727FC6">
              <w:rPr>
                <w:rFonts w:ascii="Arial"/>
                <w:i/>
                <w:sz w:val="12"/>
              </w:rPr>
              <w:t>City</w:t>
            </w:r>
            <w:r w:rsidRPr="00727FC6">
              <w:rPr>
                <w:rFonts w:ascii="Arial"/>
                <w:i/>
                <w:sz w:val="12"/>
              </w:rPr>
              <w:tab/>
              <w:t>State</w:t>
            </w:r>
          </w:p>
          <w:p w:rsidR="00382DBA" w:rsidRPr="00727FC6" w:rsidP="007B5E70" w14:paraId="7C7C09FD" w14:textId="77777777">
            <w:pPr>
              <w:pStyle w:val="TableParagraph"/>
              <w:rPr>
                <w:rFonts w:ascii="Arial" w:eastAsia="Arial" w:hAnsi="Arial" w:cs="Arial"/>
                <w:sz w:val="12"/>
                <w:szCs w:val="12"/>
              </w:rPr>
            </w:pPr>
          </w:p>
          <w:p w:rsidR="00382DBA" w:rsidRPr="00727FC6" w:rsidP="007B5E70" w14:paraId="3D9825C0" w14:textId="4D09DF94">
            <w:pPr>
              <w:pStyle w:val="TableParagraph"/>
              <w:spacing w:before="1"/>
              <w:rPr>
                <w:rFonts w:ascii="Arial" w:eastAsia="Arial" w:hAnsi="Arial" w:cs="Arial"/>
                <w:sz w:val="15"/>
                <w:szCs w:val="15"/>
              </w:rPr>
            </w:pPr>
            <w:r w:rsidRPr="00727FC6">
              <w:rPr>
                <w:noProof/>
              </w:rPr>
              <mc:AlternateContent>
                <mc:Choice Requires="wpg">
                  <w:drawing>
                    <wp:anchor distT="0" distB="0" distL="114300" distR="114300" simplePos="0" relativeHeight="251697152" behindDoc="1" locked="0" layoutInCell="1" allowOverlap="1">
                      <wp:simplePos x="0" y="0"/>
                      <wp:positionH relativeFrom="page">
                        <wp:posOffset>1241425</wp:posOffset>
                      </wp:positionH>
                      <wp:positionV relativeFrom="page">
                        <wp:posOffset>1044575</wp:posOffset>
                      </wp:positionV>
                      <wp:extent cx="1857375" cy="165100"/>
                      <wp:effectExtent l="0" t="0" r="28575" b="25400"/>
                      <wp:wrapNone/>
                      <wp:docPr id="307" name="Group 78"/>
                      <wp:cNvGraphicFramePr/>
                      <a:graphic xmlns:a="http://schemas.openxmlformats.org/drawingml/2006/main">
                        <a:graphicData uri="http://schemas.microsoft.com/office/word/2010/wordprocessingGroup">
                          <wpg:wgp xmlns:wpg="http://schemas.microsoft.com/office/word/2010/wordprocessingGroup">
                            <wpg:cNvGrpSpPr/>
                            <wpg:grpSpPr>
                              <a:xfrm>
                                <a:off x="0" y="0"/>
                                <a:ext cx="1857375" cy="165100"/>
                                <a:chOff x="2974" y="5234"/>
                                <a:chExt cx="2925" cy="260"/>
                              </a:xfrm>
                            </wpg:grpSpPr>
                            <wps:wsp xmlns:wps="http://schemas.microsoft.com/office/word/2010/wordprocessingShape">
                              <wps:cNvPr id="308" name="Freeform 94"/>
                              <wps:cNvSpPr/>
                              <wps:spPr bwMode="auto">
                                <a:xfrm>
                                  <a:off x="2974" y="5234"/>
                                  <a:ext cx="2925" cy="260"/>
                                </a:xfrm>
                                <a:custGeom>
                                  <a:avLst/>
                                  <a:gdLst>
                                    <a:gd name="T0" fmla="+- 0 2974 2974"/>
                                    <a:gd name="T1" fmla="*/ T0 w 2925"/>
                                    <a:gd name="T2" fmla="+- 0 5494 5234"/>
                                    <a:gd name="T3" fmla="*/ 5494 h 260"/>
                                    <a:gd name="T4" fmla="+- 0 5899 2974"/>
                                    <a:gd name="T5" fmla="*/ T4 w 2925"/>
                                    <a:gd name="T6" fmla="+- 0 5494 5234"/>
                                    <a:gd name="T7" fmla="*/ 5494 h 260"/>
                                    <a:gd name="T8" fmla="+- 0 5899 2974"/>
                                    <a:gd name="T9" fmla="*/ T8 w 2925"/>
                                    <a:gd name="T10" fmla="+- 0 5234 5234"/>
                                    <a:gd name="T11" fmla="*/ 5234 h 260"/>
                                    <a:gd name="T12" fmla="+- 0 2974 2974"/>
                                    <a:gd name="T13" fmla="*/ T12 w 2925"/>
                                    <a:gd name="T14" fmla="+- 0 5234 5234"/>
                                    <a:gd name="T15" fmla="*/ 5234 h 260"/>
                                    <a:gd name="T16" fmla="+- 0 2974 2974"/>
                                    <a:gd name="T17" fmla="*/ T16 w 2925"/>
                                    <a:gd name="T18" fmla="+- 0 5494 5234"/>
                                    <a:gd name="T19" fmla="*/ 5494 h 260"/>
                                  </a:gdLst>
                                  <a:cxnLst>
                                    <a:cxn ang="0">
                                      <a:pos x="T1" y="T3"/>
                                    </a:cxn>
                                    <a:cxn ang="0">
                                      <a:pos x="T5" y="T7"/>
                                    </a:cxn>
                                    <a:cxn ang="0">
                                      <a:pos x="T9" y="T11"/>
                                    </a:cxn>
                                    <a:cxn ang="0">
                                      <a:pos x="T13" y="T15"/>
                                    </a:cxn>
                                    <a:cxn ang="0">
                                      <a:pos x="T17" y="T19"/>
                                    </a:cxn>
                                  </a:cxnLst>
                                  <a:rect l="0" t="0" r="r" b="b"/>
                                  <a:pathLst>
                                    <a:path fill="norm" h="260" w="2925" stroke="1">
                                      <a:moveTo>
                                        <a:pt x="0" y="260"/>
                                      </a:moveTo>
                                      <a:lnTo>
                                        <a:pt x="2925" y="260"/>
                                      </a:lnTo>
                                      <a:lnTo>
                                        <a:pt x="2925" y="0"/>
                                      </a:lnTo>
                                      <a:lnTo>
                                        <a:pt x="0" y="0"/>
                                      </a:lnTo>
                                      <a:lnTo>
                                        <a:pt x="0" y="2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8" o:spid="_x0000_s1074" style="width:146.25pt;height:13pt;margin-top:82.25pt;margin-left:97.75pt;mso-position-horizontal-relative:page;mso-position-vertical-relative:page;position:absolute;z-index:-251618304" coordorigin="2974,5234" coordsize="2925,260">
                      <v:shape id="Freeform 94" o:spid="_x0000_s1075" style="width:2925;height:260;left:2974;mso-wrap-style:square;position:absolute;top:5234;visibility:visible;v-text-anchor:top" coordsize="2925,260" path="m,260l2925,260l2925,,,,,260xe" filled="f" strokeweight="0.5pt">
                        <v:path arrowok="t" o:connecttype="custom" o:connectlocs="0,5494;2925,5494;2925,5234;0,5234;0,5494" o:connectangles="0,0,0,0,0"/>
                      </v:shape>
                    </v:group>
                  </w:pict>
                </mc:Fallback>
              </mc:AlternateContent>
            </w:r>
          </w:p>
          <w:p w:rsidR="00382DBA" w:rsidRPr="00727FC6" w:rsidP="007B5E70" w14:paraId="10ECF8EA" w14:textId="77777777">
            <w:pPr>
              <w:pStyle w:val="TableParagraph"/>
              <w:ind w:left="131"/>
              <w:rPr>
                <w:rFonts w:ascii="Arial" w:eastAsia="Arial" w:hAnsi="Arial" w:cs="Arial"/>
                <w:sz w:val="12"/>
                <w:szCs w:val="12"/>
              </w:rPr>
            </w:pPr>
            <w:r w:rsidRPr="00727FC6">
              <w:rPr>
                <w:rFonts w:ascii="Arial"/>
                <w:sz w:val="12"/>
              </w:rPr>
              <w:t>Congressional District, if</w:t>
            </w:r>
            <w:r w:rsidRPr="00727FC6">
              <w:rPr>
                <w:rFonts w:ascii="Arial"/>
                <w:spacing w:val="-1"/>
                <w:sz w:val="12"/>
              </w:rPr>
              <w:t xml:space="preserve"> </w:t>
            </w:r>
            <w:r w:rsidRPr="00727FC6">
              <w:rPr>
                <w:rFonts w:ascii="Arial"/>
                <w:sz w:val="12"/>
              </w:rPr>
              <w:t>known:</w:t>
            </w:r>
          </w:p>
        </w:tc>
        <w:tc>
          <w:tcPr>
            <w:tcW w:w="2059" w:type="dxa"/>
            <w:gridSpan w:val="2"/>
            <w:tcBorders>
              <w:top w:val="single" w:sz="4" w:space="0" w:color="000000"/>
              <w:left w:val="nil"/>
              <w:bottom w:val="single" w:sz="4" w:space="0" w:color="000000"/>
              <w:right w:val="nil"/>
            </w:tcBorders>
          </w:tcPr>
          <w:p w:rsidR="00382DBA" w:rsidRPr="00727FC6" w:rsidP="007B5E70" w14:paraId="6E15EB64" w14:textId="77777777">
            <w:pPr>
              <w:pStyle w:val="TableParagraph"/>
              <w:rPr>
                <w:rFonts w:ascii="Arial" w:eastAsia="Arial" w:hAnsi="Arial" w:cs="Arial"/>
                <w:sz w:val="12"/>
                <w:szCs w:val="12"/>
              </w:rPr>
            </w:pPr>
          </w:p>
          <w:p w:rsidR="00382DBA" w:rsidRPr="00727FC6" w:rsidP="007B5E70" w14:paraId="59F458FB" w14:textId="77777777">
            <w:pPr>
              <w:pStyle w:val="TableParagraph"/>
              <w:rPr>
                <w:rFonts w:ascii="Arial" w:eastAsia="Arial" w:hAnsi="Arial" w:cs="Arial"/>
                <w:sz w:val="12"/>
                <w:szCs w:val="12"/>
              </w:rPr>
            </w:pPr>
          </w:p>
          <w:p w:rsidR="00382DBA" w:rsidRPr="00727FC6" w:rsidP="007B5E70" w14:paraId="0E06868E" w14:textId="77777777">
            <w:pPr>
              <w:pStyle w:val="TableParagraph"/>
              <w:rPr>
                <w:rFonts w:ascii="Arial" w:eastAsia="Arial" w:hAnsi="Arial" w:cs="Arial"/>
                <w:sz w:val="12"/>
                <w:szCs w:val="12"/>
              </w:rPr>
            </w:pPr>
          </w:p>
          <w:p w:rsidR="00382DBA" w:rsidRPr="00727FC6" w:rsidP="007B5E70" w14:paraId="2B64A23F" w14:textId="77777777">
            <w:pPr>
              <w:pStyle w:val="TableParagraph"/>
              <w:rPr>
                <w:rFonts w:ascii="Arial" w:eastAsia="Arial" w:hAnsi="Arial" w:cs="Arial"/>
                <w:sz w:val="12"/>
                <w:szCs w:val="12"/>
              </w:rPr>
            </w:pPr>
          </w:p>
          <w:p w:rsidR="00382DBA" w:rsidRPr="00727FC6" w:rsidP="007B5E70" w14:paraId="4EB10841" w14:textId="77777777">
            <w:pPr>
              <w:pStyle w:val="TableParagraph"/>
              <w:rPr>
                <w:rFonts w:ascii="Arial" w:eastAsia="Arial" w:hAnsi="Arial" w:cs="Arial"/>
                <w:sz w:val="12"/>
                <w:szCs w:val="12"/>
              </w:rPr>
            </w:pPr>
          </w:p>
          <w:p w:rsidR="00382DBA" w:rsidRPr="00727FC6" w:rsidP="007B5E70" w14:paraId="78967662" w14:textId="77777777">
            <w:pPr>
              <w:pStyle w:val="TableParagraph"/>
              <w:rPr>
                <w:rFonts w:ascii="Arial" w:eastAsia="Arial" w:hAnsi="Arial" w:cs="Arial"/>
                <w:sz w:val="12"/>
                <w:szCs w:val="12"/>
              </w:rPr>
            </w:pPr>
          </w:p>
          <w:p w:rsidR="00382DBA" w:rsidRPr="00727FC6" w:rsidP="007B5E70" w14:paraId="3F488676" w14:textId="49EE4061">
            <w:pPr>
              <w:pStyle w:val="TableParagraph"/>
              <w:spacing w:before="102"/>
              <w:ind w:left="315"/>
              <w:rPr>
                <w:rFonts w:ascii="Arial" w:eastAsia="Arial" w:hAnsi="Arial" w:cs="Arial"/>
                <w:sz w:val="12"/>
                <w:szCs w:val="12"/>
              </w:rPr>
            </w:pPr>
            <w:r w:rsidRPr="00727FC6">
              <w:rPr>
                <w:noProof/>
              </w:rPr>
              <mc:AlternateContent>
                <mc:Choice Requires="wpg">
                  <w:drawing>
                    <wp:anchor distT="0" distB="0" distL="114300" distR="114300" simplePos="0" relativeHeight="251688960" behindDoc="1" locked="0" layoutInCell="1" allowOverlap="1">
                      <wp:simplePos x="0" y="0"/>
                      <wp:positionH relativeFrom="page">
                        <wp:posOffset>548005</wp:posOffset>
                      </wp:positionH>
                      <wp:positionV relativeFrom="page">
                        <wp:posOffset>543560</wp:posOffset>
                      </wp:positionV>
                      <wp:extent cx="2590800" cy="165100"/>
                      <wp:effectExtent l="0" t="0" r="19050" b="25400"/>
                      <wp:wrapNone/>
                      <wp:docPr id="305" name="Group 86"/>
                      <wp:cNvGraphicFramePr/>
                      <a:graphic xmlns:a="http://schemas.openxmlformats.org/drawingml/2006/main">
                        <a:graphicData uri="http://schemas.microsoft.com/office/word/2010/wordprocessingGroup">
                          <wpg:wgp xmlns:wpg="http://schemas.microsoft.com/office/word/2010/wordprocessingGroup">
                            <wpg:cNvGrpSpPr/>
                            <wpg:grpSpPr>
                              <a:xfrm>
                                <a:off x="0" y="0"/>
                                <a:ext cx="2590800" cy="165100"/>
                                <a:chOff x="6573" y="4550"/>
                                <a:chExt cx="4080" cy="260"/>
                              </a:xfrm>
                            </wpg:grpSpPr>
                            <wps:wsp xmlns:wps="http://schemas.microsoft.com/office/word/2010/wordprocessingShape">
                              <wps:cNvPr id="306" name="Freeform 86"/>
                              <wps:cNvSpPr/>
                              <wps:spPr bwMode="auto">
                                <a:xfrm>
                                  <a:off x="6573" y="4550"/>
                                  <a:ext cx="4080" cy="260"/>
                                </a:xfrm>
                                <a:custGeom>
                                  <a:avLst/>
                                  <a:gdLst>
                                    <a:gd name="T0" fmla="+- 0 6573 6573"/>
                                    <a:gd name="T1" fmla="*/ T0 w 4080"/>
                                    <a:gd name="T2" fmla="+- 0 4809 4550"/>
                                    <a:gd name="T3" fmla="*/ 4809 h 260"/>
                                    <a:gd name="T4" fmla="+- 0 10653 6573"/>
                                    <a:gd name="T5" fmla="*/ T4 w 4080"/>
                                    <a:gd name="T6" fmla="+- 0 4809 4550"/>
                                    <a:gd name="T7" fmla="*/ 4809 h 260"/>
                                    <a:gd name="T8" fmla="+- 0 10653 6573"/>
                                    <a:gd name="T9" fmla="*/ T8 w 4080"/>
                                    <a:gd name="T10" fmla="+- 0 4550 4550"/>
                                    <a:gd name="T11" fmla="*/ 4550 h 260"/>
                                    <a:gd name="T12" fmla="+- 0 6573 6573"/>
                                    <a:gd name="T13" fmla="*/ T12 w 4080"/>
                                    <a:gd name="T14" fmla="+- 0 4550 4550"/>
                                    <a:gd name="T15" fmla="*/ 4550 h 260"/>
                                    <a:gd name="T16" fmla="+- 0 6573 6573"/>
                                    <a:gd name="T17" fmla="*/ T16 w 4080"/>
                                    <a:gd name="T18" fmla="+- 0 4809 4550"/>
                                    <a:gd name="T19" fmla="*/ 4809 h 260"/>
                                  </a:gdLst>
                                  <a:cxnLst>
                                    <a:cxn ang="0">
                                      <a:pos x="T1" y="T3"/>
                                    </a:cxn>
                                    <a:cxn ang="0">
                                      <a:pos x="T5" y="T7"/>
                                    </a:cxn>
                                    <a:cxn ang="0">
                                      <a:pos x="T9" y="T11"/>
                                    </a:cxn>
                                    <a:cxn ang="0">
                                      <a:pos x="T13" y="T15"/>
                                    </a:cxn>
                                    <a:cxn ang="0">
                                      <a:pos x="T17" y="T19"/>
                                    </a:cxn>
                                  </a:cxnLst>
                                  <a:rect l="0" t="0" r="r" b="b"/>
                                  <a:pathLst>
                                    <a:path fill="norm" h="260" w="4080" stroke="1">
                                      <a:moveTo>
                                        <a:pt x="0" y="259"/>
                                      </a:moveTo>
                                      <a:lnTo>
                                        <a:pt x="4080" y="259"/>
                                      </a:lnTo>
                                      <a:lnTo>
                                        <a:pt x="4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6" o:spid="_x0000_s1076" style="width:204pt;height:13pt;margin-top:42.8pt;margin-left:43.15pt;mso-position-horizontal-relative:page;mso-position-vertical-relative:page;position:absolute;z-index:-251626496" coordorigin="6573,4550" coordsize="4080,260">
                      <v:shape id="Freeform 86" o:spid="_x0000_s1077" style="width:4080;height:260;left:6573;mso-wrap-style:square;position:absolute;top:4550;visibility:visible;v-text-anchor:top" coordsize="4080,260" path="m,259l4080,259l4080,,,,,259xe" filled="f" strokeweight="0.5pt">
                        <v:path arrowok="t" o:connecttype="custom" o:connectlocs="0,4809;4080,4809;4080,4550;0,4550;0,4809" o:connectangles="0,0,0,0,0"/>
                      </v:shape>
                    </v:group>
                  </w:pict>
                </mc:Fallback>
              </mc:AlternateContent>
            </w:r>
            <w:r w:rsidRPr="00727FC6">
              <w:rPr>
                <w:rFonts w:ascii="Arial"/>
                <w:i/>
                <w:sz w:val="12"/>
              </w:rPr>
              <w:t>Street</w:t>
            </w:r>
            <w:r w:rsidRPr="00727FC6">
              <w:rPr>
                <w:rFonts w:ascii="Arial"/>
                <w:i/>
                <w:spacing w:val="33"/>
                <w:sz w:val="12"/>
              </w:rPr>
              <w:t xml:space="preserve"> </w:t>
            </w:r>
            <w:r w:rsidRPr="00727FC6">
              <w:rPr>
                <w:rFonts w:ascii="Arial"/>
                <w:i/>
                <w:sz w:val="12"/>
              </w:rPr>
              <w:t>2</w:t>
            </w:r>
          </w:p>
        </w:tc>
        <w:tc>
          <w:tcPr>
            <w:tcW w:w="877" w:type="dxa"/>
            <w:tcBorders>
              <w:top w:val="single" w:sz="4" w:space="0" w:color="000000"/>
              <w:left w:val="nil"/>
              <w:bottom w:val="single" w:sz="4" w:space="0" w:color="000000"/>
              <w:right w:val="nil"/>
            </w:tcBorders>
          </w:tcPr>
          <w:p w:rsidR="00382DBA" w:rsidRPr="00727FC6" w:rsidP="007B5E70" w14:paraId="5C5B3641" w14:textId="77777777"/>
        </w:tc>
        <w:tc>
          <w:tcPr>
            <w:tcW w:w="2499" w:type="dxa"/>
            <w:tcBorders>
              <w:top w:val="single" w:sz="4" w:space="0" w:color="000000"/>
              <w:left w:val="nil"/>
              <w:bottom w:val="single" w:sz="4" w:space="0" w:color="000000"/>
              <w:right w:val="single" w:sz="4" w:space="0" w:color="000000"/>
            </w:tcBorders>
          </w:tcPr>
          <w:p w:rsidR="00382DBA" w:rsidRPr="00727FC6" w:rsidP="007B5E70" w14:paraId="323D5034" w14:textId="77777777">
            <w:pPr>
              <w:pStyle w:val="TableParagraph"/>
              <w:rPr>
                <w:rFonts w:ascii="Arial" w:eastAsia="Arial" w:hAnsi="Arial" w:cs="Arial"/>
                <w:sz w:val="12"/>
                <w:szCs w:val="12"/>
              </w:rPr>
            </w:pPr>
          </w:p>
          <w:p w:rsidR="00382DBA" w:rsidRPr="00727FC6" w:rsidP="007B5E70" w14:paraId="753AA6A4" w14:textId="77777777">
            <w:pPr>
              <w:pStyle w:val="TableParagraph"/>
              <w:rPr>
                <w:rFonts w:ascii="Arial" w:eastAsia="Arial" w:hAnsi="Arial" w:cs="Arial"/>
                <w:sz w:val="12"/>
                <w:szCs w:val="12"/>
              </w:rPr>
            </w:pPr>
          </w:p>
          <w:p w:rsidR="00382DBA" w:rsidRPr="00727FC6" w:rsidP="007B5E70" w14:paraId="6617D3EB" w14:textId="77777777">
            <w:pPr>
              <w:pStyle w:val="TableParagraph"/>
              <w:rPr>
                <w:rFonts w:ascii="Arial" w:eastAsia="Arial" w:hAnsi="Arial" w:cs="Arial"/>
                <w:sz w:val="12"/>
                <w:szCs w:val="12"/>
              </w:rPr>
            </w:pPr>
          </w:p>
          <w:p w:rsidR="00382DBA" w:rsidRPr="00727FC6" w:rsidP="007B5E70" w14:paraId="3B29BF67" w14:textId="77777777">
            <w:pPr>
              <w:pStyle w:val="TableParagraph"/>
              <w:rPr>
                <w:rFonts w:ascii="Arial" w:eastAsia="Arial" w:hAnsi="Arial" w:cs="Arial"/>
                <w:sz w:val="12"/>
                <w:szCs w:val="12"/>
              </w:rPr>
            </w:pPr>
          </w:p>
          <w:p w:rsidR="00382DBA" w:rsidRPr="00727FC6" w:rsidP="007B5E70" w14:paraId="4BA0B4E0" w14:textId="77777777">
            <w:pPr>
              <w:pStyle w:val="TableParagraph"/>
              <w:rPr>
                <w:rFonts w:ascii="Arial" w:eastAsia="Arial" w:hAnsi="Arial" w:cs="Arial"/>
                <w:sz w:val="12"/>
                <w:szCs w:val="12"/>
              </w:rPr>
            </w:pPr>
          </w:p>
          <w:p w:rsidR="00382DBA" w:rsidRPr="00727FC6" w:rsidP="007B5E70" w14:paraId="6F47C2C6" w14:textId="77777777">
            <w:pPr>
              <w:pStyle w:val="TableParagraph"/>
              <w:rPr>
                <w:rFonts w:ascii="Arial" w:eastAsia="Arial" w:hAnsi="Arial" w:cs="Arial"/>
                <w:sz w:val="12"/>
                <w:szCs w:val="12"/>
              </w:rPr>
            </w:pPr>
          </w:p>
          <w:p w:rsidR="00382DBA" w:rsidRPr="00727FC6" w:rsidP="007B5E70" w14:paraId="2F08181F" w14:textId="77777777">
            <w:pPr>
              <w:pStyle w:val="TableParagraph"/>
              <w:rPr>
                <w:rFonts w:ascii="Arial" w:eastAsia="Arial" w:hAnsi="Arial" w:cs="Arial"/>
                <w:sz w:val="12"/>
                <w:szCs w:val="12"/>
              </w:rPr>
            </w:pPr>
          </w:p>
          <w:p w:rsidR="00382DBA" w:rsidRPr="00727FC6" w:rsidP="007B5E70" w14:paraId="64923035" w14:textId="77777777">
            <w:pPr>
              <w:pStyle w:val="TableParagraph"/>
              <w:rPr>
                <w:rFonts w:ascii="Arial" w:eastAsia="Arial" w:hAnsi="Arial" w:cs="Arial"/>
                <w:sz w:val="12"/>
                <w:szCs w:val="12"/>
              </w:rPr>
            </w:pPr>
          </w:p>
          <w:p w:rsidR="00382DBA" w:rsidRPr="00727FC6" w:rsidP="007B5E70" w14:paraId="57503E04" w14:textId="0FDF3397">
            <w:pPr>
              <w:pStyle w:val="TableParagraph"/>
              <w:spacing w:before="9"/>
              <w:rPr>
                <w:rFonts w:ascii="Arial" w:eastAsia="Arial" w:hAnsi="Arial" w:cs="Arial"/>
                <w:sz w:val="14"/>
                <w:szCs w:val="14"/>
              </w:rPr>
            </w:pPr>
            <w:r w:rsidRPr="00727FC6">
              <w:rPr>
                <w:noProof/>
              </w:rPr>
              <mc:AlternateContent>
                <mc:Choice Requires="wpg">
                  <w:drawing>
                    <wp:anchor distT="0" distB="0" distL="114300" distR="114300" simplePos="0" relativeHeight="251695104" behindDoc="1" locked="0" layoutInCell="1" allowOverlap="1">
                      <wp:simplePos x="0" y="0"/>
                      <wp:positionH relativeFrom="page">
                        <wp:posOffset>488950</wp:posOffset>
                      </wp:positionH>
                      <wp:positionV relativeFrom="page">
                        <wp:posOffset>770890</wp:posOffset>
                      </wp:positionV>
                      <wp:extent cx="518160" cy="165100"/>
                      <wp:effectExtent l="0" t="0" r="15240" b="25400"/>
                      <wp:wrapNone/>
                      <wp:docPr id="303" name="Group 80"/>
                      <wp:cNvGraphicFramePr/>
                      <a:graphic xmlns:a="http://schemas.openxmlformats.org/drawingml/2006/main">
                        <a:graphicData uri="http://schemas.microsoft.com/office/word/2010/wordprocessingGroup">
                          <wpg:wgp xmlns:wpg="http://schemas.microsoft.com/office/word/2010/wordprocessingGroup">
                            <wpg:cNvGrpSpPr/>
                            <wpg:grpSpPr>
                              <a:xfrm>
                                <a:off x="0" y="0"/>
                                <a:ext cx="518160" cy="165100"/>
                                <a:chOff x="9401" y="4893"/>
                                <a:chExt cx="816" cy="260"/>
                              </a:xfrm>
                            </wpg:grpSpPr>
                            <wps:wsp xmlns:wps="http://schemas.microsoft.com/office/word/2010/wordprocessingShape">
                              <wps:cNvPr id="304" name="Freeform 92"/>
                              <wps:cNvSpPr/>
                              <wps:spPr bwMode="auto">
                                <a:xfrm>
                                  <a:off x="9401" y="4893"/>
                                  <a:ext cx="816" cy="260"/>
                                </a:xfrm>
                                <a:custGeom>
                                  <a:avLst/>
                                  <a:gdLst>
                                    <a:gd name="T0" fmla="+- 0 9401 9401"/>
                                    <a:gd name="T1" fmla="*/ T0 w 816"/>
                                    <a:gd name="T2" fmla="+- 0 5152 4893"/>
                                    <a:gd name="T3" fmla="*/ 5152 h 260"/>
                                    <a:gd name="T4" fmla="+- 0 10217 9401"/>
                                    <a:gd name="T5" fmla="*/ T4 w 816"/>
                                    <a:gd name="T6" fmla="+- 0 5152 4893"/>
                                    <a:gd name="T7" fmla="*/ 5152 h 260"/>
                                    <a:gd name="T8" fmla="+- 0 10217 9401"/>
                                    <a:gd name="T9" fmla="*/ T8 w 816"/>
                                    <a:gd name="T10" fmla="+- 0 4893 4893"/>
                                    <a:gd name="T11" fmla="*/ 4893 h 260"/>
                                    <a:gd name="T12" fmla="+- 0 9401 9401"/>
                                    <a:gd name="T13" fmla="*/ T12 w 816"/>
                                    <a:gd name="T14" fmla="+- 0 4893 4893"/>
                                    <a:gd name="T15" fmla="*/ 4893 h 260"/>
                                    <a:gd name="T16" fmla="+- 0 9401 9401"/>
                                    <a:gd name="T17" fmla="*/ T16 w 816"/>
                                    <a:gd name="T18" fmla="+- 0 5152 4893"/>
                                    <a:gd name="T19" fmla="*/ 5152 h 260"/>
                                  </a:gdLst>
                                  <a:cxnLst>
                                    <a:cxn ang="0">
                                      <a:pos x="T1" y="T3"/>
                                    </a:cxn>
                                    <a:cxn ang="0">
                                      <a:pos x="T5" y="T7"/>
                                    </a:cxn>
                                    <a:cxn ang="0">
                                      <a:pos x="T9" y="T11"/>
                                    </a:cxn>
                                    <a:cxn ang="0">
                                      <a:pos x="T13" y="T15"/>
                                    </a:cxn>
                                    <a:cxn ang="0">
                                      <a:pos x="T17" y="T19"/>
                                    </a:cxn>
                                  </a:cxnLst>
                                  <a:rect l="0" t="0" r="r" b="b"/>
                                  <a:pathLst>
                                    <a:path fill="norm" h="260" w="816" stroke="1">
                                      <a:moveTo>
                                        <a:pt x="0" y="259"/>
                                      </a:moveTo>
                                      <a:lnTo>
                                        <a:pt x="816" y="259"/>
                                      </a:lnTo>
                                      <a:lnTo>
                                        <a:pt x="816"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0" o:spid="_x0000_s1078" style="width:40.8pt;height:13pt;margin-top:60.7pt;margin-left:38.5pt;mso-position-horizontal-relative:page;mso-position-vertical-relative:page;position:absolute;z-index:-251620352" coordorigin="9401,4893" coordsize="816,260">
                      <v:shape id="Freeform 92" o:spid="_x0000_s1079" style="width:816;height:260;left:9401;mso-wrap-style:square;position:absolute;top:4893;visibility:visible;v-text-anchor:top" coordsize="816,260" path="m,259l816,259l816,,,,,259xe" filled="f" strokeweight="0.5pt">
                        <v:path arrowok="t" o:connecttype="custom" o:connectlocs="0,5152;816,5152;816,4893;0,4893;0,5152" o:connectangles="0,0,0,0,0"/>
                      </v:shape>
                    </v:group>
                  </w:pict>
                </mc:Fallback>
              </mc:AlternateContent>
            </w:r>
          </w:p>
          <w:p w:rsidR="00382DBA" w:rsidRPr="00727FC6" w:rsidP="007B5E70" w14:paraId="3C67F459" w14:textId="77777777">
            <w:pPr>
              <w:pStyle w:val="TableParagraph"/>
              <w:ind w:left="489"/>
              <w:rPr>
                <w:rFonts w:ascii="Arial" w:eastAsia="Arial" w:hAnsi="Arial" w:cs="Arial"/>
                <w:sz w:val="12"/>
                <w:szCs w:val="12"/>
              </w:rPr>
            </w:pPr>
            <w:r w:rsidRPr="00727FC6">
              <w:rPr>
                <w:rFonts w:ascii="Arial"/>
                <w:i/>
                <w:sz w:val="12"/>
              </w:rPr>
              <w:t>Zip</w:t>
            </w:r>
          </w:p>
        </w:tc>
      </w:tr>
      <w:tr w14:paraId="5773749B" w14:textId="77777777" w:rsidTr="007B5E70">
        <w:tblPrEx>
          <w:tblW w:w="0" w:type="auto"/>
          <w:tblInd w:w="114" w:type="dxa"/>
          <w:tblLayout w:type="fixed"/>
          <w:tblCellMar>
            <w:left w:w="0" w:type="dxa"/>
            <w:right w:w="0" w:type="dxa"/>
          </w:tblCellMar>
          <w:tblLook w:val="01E0"/>
        </w:tblPrEx>
        <w:trPr>
          <w:trHeight w:hRule="exact" w:val="1691"/>
        </w:trPr>
        <w:tc>
          <w:tcPr>
            <w:tcW w:w="7587" w:type="dxa"/>
            <w:gridSpan w:val="5"/>
            <w:tcBorders>
              <w:top w:val="single" w:sz="4" w:space="0" w:color="000000"/>
              <w:left w:val="single" w:sz="4" w:space="0" w:color="000000"/>
              <w:bottom w:val="single" w:sz="4" w:space="0" w:color="000000"/>
              <w:right w:val="nil"/>
            </w:tcBorders>
          </w:tcPr>
          <w:p w:rsidR="00382DBA" w:rsidRPr="00727FC6" w:rsidP="007B5E70" w14:paraId="0E515AFB" w14:textId="77777777">
            <w:pPr>
              <w:pStyle w:val="TableParagraph"/>
              <w:spacing w:before="30"/>
              <w:ind w:left="123"/>
              <w:rPr>
                <w:rFonts w:ascii="Arial" w:eastAsia="Arial" w:hAnsi="Arial" w:cs="Arial"/>
                <w:sz w:val="18"/>
                <w:szCs w:val="18"/>
              </w:rPr>
            </w:pPr>
            <w:r w:rsidRPr="00727FC6">
              <w:rPr>
                <w:rFonts w:ascii="Arial"/>
                <w:b/>
                <w:sz w:val="18"/>
              </w:rPr>
              <w:t xml:space="preserve">5. If Reporting Entity in No.4 is </w:t>
            </w:r>
            <w:r w:rsidRPr="00727FC6">
              <w:rPr>
                <w:rFonts w:ascii="Arial"/>
                <w:b/>
                <w:sz w:val="18"/>
              </w:rPr>
              <w:t>Subawardee</w:t>
            </w:r>
            <w:r w:rsidRPr="00727FC6">
              <w:rPr>
                <w:rFonts w:ascii="Arial"/>
                <w:b/>
                <w:sz w:val="18"/>
              </w:rPr>
              <w:t>, Enter  Name and Address of</w:t>
            </w:r>
            <w:r w:rsidRPr="00727FC6">
              <w:rPr>
                <w:rFonts w:ascii="Arial"/>
                <w:b/>
                <w:spacing w:val="-1"/>
                <w:sz w:val="18"/>
              </w:rPr>
              <w:t xml:space="preserve"> </w:t>
            </w:r>
            <w:r w:rsidRPr="00727FC6">
              <w:rPr>
                <w:rFonts w:ascii="Arial"/>
                <w:b/>
                <w:sz w:val="18"/>
              </w:rPr>
              <w:t>Prime:</w:t>
            </w:r>
          </w:p>
          <w:p w:rsidR="007B5E70" w:rsidRPr="00727FC6" w:rsidP="00BB3B07" w14:paraId="621C04C1" w14:textId="1B09B6D7">
            <w:pPr>
              <w:pStyle w:val="TableParagraph"/>
              <w:numPr>
                <w:ilvl w:val="0"/>
                <w:numId w:val="131"/>
              </w:numPr>
              <w:tabs>
                <w:tab w:val="left" w:pos="218"/>
              </w:tabs>
              <w:spacing w:before="95"/>
              <w:ind w:hanging="80"/>
              <w:rPr>
                <w:rFonts w:ascii="Arial" w:eastAsia="Arial" w:hAnsi="Arial" w:cs="Arial"/>
                <w:sz w:val="12"/>
                <w:szCs w:val="12"/>
              </w:rPr>
            </w:pPr>
            <w:r w:rsidRPr="00727FC6">
              <w:rPr>
                <w:noProof/>
              </w:rPr>
              <mc:AlternateContent>
                <mc:Choice Requires="wpg">
                  <w:drawing>
                    <wp:anchor distT="0" distB="0" distL="114300" distR="114300" simplePos="0" relativeHeight="251699200" behindDoc="1" locked="0" layoutInCell="1" allowOverlap="1">
                      <wp:simplePos x="0" y="0"/>
                      <wp:positionH relativeFrom="page">
                        <wp:posOffset>436245</wp:posOffset>
                      </wp:positionH>
                      <wp:positionV relativeFrom="page">
                        <wp:posOffset>179705</wp:posOffset>
                      </wp:positionV>
                      <wp:extent cx="2787650" cy="383540"/>
                      <wp:effectExtent l="0" t="0" r="12700" b="16510"/>
                      <wp:wrapNone/>
                      <wp:docPr id="298" name="Group 73"/>
                      <wp:cNvGraphicFramePr/>
                      <a:graphic xmlns:a="http://schemas.openxmlformats.org/drawingml/2006/main">
                        <a:graphicData uri="http://schemas.microsoft.com/office/word/2010/wordprocessingGroup">
                          <wpg:wgp xmlns:wpg="http://schemas.microsoft.com/office/word/2010/wordprocessingGroup">
                            <wpg:cNvGrpSpPr/>
                            <wpg:grpSpPr>
                              <a:xfrm>
                                <a:off x="0" y="0"/>
                                <a:ext cx="2787650" cy="383540"/>
                                <a:chOff x="1781" y="5931"/>
                                <a:chExt cx="4390" cy="604"/>
                              </a:xfrm>
                            </wpg:grpSpPr>
                            <wpg:grpSp>
                              <wpg:cNvPr id="299" name="Group 96"/>
                              <wpg:cNvGrpSpPr/>
                              <wpg:grpSpPr>
                                <a:xfrm>
                                  <a:off x="1786" y="5936"/>
                                  <a:ext cx="4380" cy="260"/>
                                  <a:chOff x="1786" y="5936"/>
                                  <a:chExt cx="4380" cy="260"/>
                                </a:xfrm>
                              </wpg:grpSpPr>
                              <wps:wsp xmlns:wps="http://schemas.microsoft.com/office/word/2010/wordprocessingShape">
                                <wps:cNvPr id="300" name="Freeform 97"/>
                                <wps:cNvSpPr/>
                                <wps:spPr bwMode="auto">
                                  <a:xfrm>
                                    <a:off x="1786" y="5936"/>
                                    <a:ext cx="4380" cy="260"/>
                                  </a:xfrm>
                                  <a:custGeom>
                                    <a:avLst/>
                                    <a:gdLst>
                                      <a:gd name="T0" fmla="+- 0 1786 1786"/>
                                      <a:gd name="T1" fmla="*/ T0 w 4380"/>
                                      <a:gd name="T2" fmla="+- 0 6196 5936"/>
                                      <a:gd name="T3" fmla="*/ 6196 h 260"/>
                                      <a:gd name="T4" fmla="+- 0 6166 1786"/>
                                      <a:gd name="T5" fmla="*/ T4 w 4380"/>
                                      <a:gd name="T6" fmla="+- 0 6196 5936"/>
                                      <a:gd name="T7" fmla="*/ 6196 h 260"/>
                                      <a:gd name="T8" fmla="+- 0 6166 1786"/>
                                      <a:gd name="T9" fmla="*/ T8 w 4380"/>
                                      <a:gd name="T10" fmla="+- 0 5936 5936"/>
                                      <a:gd name="T11" fmla="*/ 5936 h 260"/>
                                      <a:gd name="T12" fmla="+- 0 1786 1786"/>
                                      <a:gd name="T13" fmla="*/ T12 w 4380"/>
                                      <a:gd name="T14" fmla="+- 0 5936 5936"/>
                                      <a:gd name="T15" fmla="*/ 5936 h 260"/>
                                      <a:gd name="T16" fmla="+- 0 1786 1786"/>
                                      <a:gd name="T17" fmla="*/ T16 w 4380"/>
                                      <a:gd name="T18" fmla="+- 0 6196 5936"/>
                                      <a:gd name="T19" fmla="*/ 6196 h 260"/>
                                    </a:gdLst>
                                    <a:cxnLst>
                                      <a:cxn ang="0">
                                        <a:pos x="T1" y="T3"/>
                                      </a:cxn>
                                      <a:cxn ang="0">
                                        <a:pos x="T5" y="T7"/>
                                      </a:cxn>
                                      <a:cxn ang="0">
                                        <a:pos x="T9" y="T11"/>
                                      </a:cxn>
                                      <a:cxn ang="0">
                                        <a:pos x="T13" y="T15"/>
                                      </a:cxn>
                                      <a:cxn ang="0">
                                        <a:pos x="T17" y="T19"/>
                                      </a:cxn>
                                    </a:cxnLst>
                                    <a:rect l="0" t="0" r="r" b="b"/>
                                    <a:pathLst>
                                      <a:path fill="norm" h="260" w="4380" stroke="1">
                                        <a:moveTo>
                                          <a:pt x="0" y="260"/>
                                        </a:moveTo>
                                        <a:lnTo>
                                          <a:pt x="4380" y="260"/>
                                        </a:lnTo>
                                        <a:lnTo>
                                          <a:pt x="4380" y="0"/>
                                        </a:lnTo>
                                        <a:lnTo>
                                          <a:pt x="0" y="0"/>
                                        </a:lnTo>
                                        <a:lnTo>
                                          <a:pt x="0" y="2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01" name="Group 98"/>
                              <wpg:cNvGrpSpPr/>
                              <wpg:grpSpPr>
                                <a:xfrm>
                                  <a:off x="1797" y="6270"/>
                                  <a:ext cx="4080" cy="260"/>
                                  <a:chOff x="1797" y="6270"/>
                                  <a:chExt cx="4080" cy="260"/>
                                </a:xfrm>
                              </wpg:grpSpPr>
                              <wps:wsp xmlns:wps="http://schemas.microsoft.com/office/word/2010/wordprocessingShape">
                                <wps:cNvPr id="302" name="Freeform 99"/>
                                <wps:cNvSpPr/>
                                <wps:spPr bwMode="auto">
                                  <a:xfrm>
                                    <a:off x="1797" y="6270"/>
                                    <a:ext cx="4080" cy="260"/>
                                  </a:xfrm>
                                  <a:custGeom>
                                    <a:avLst/>
                                    <a:gdLst>
                                      <a:gd name="T0" fmla="+- 0 1797 1797"/>
                                      <a:gd name="T1" fmla="*/ T0 w 4080"/>
                                      <a:gd name="T2" fmla="+- 0 6529 6270"/>
                                      <a:gd name="T3" fmla="*/ 6529 h 260"/>
                                      <a:gd name="T4" fmla="+- 0 5876 1797"/>
                                      <a:gd name="T5" fmla="*/ T4 w 4080"/>
                                      <a:gd name="T6" fmla="+- 0 6529 6270"/>
                                      <a:gd name="T7" fmla="*/ 6529 h 260"/>
                                      <a:gd name="T8" fmla="+- 0 5876 1797"/>
                                      <a:gd name="T9" fmla="*/ T8 w 4080"/>
                                      <a:gd name="T10" fmla="+- 0 6270 6270"/>
                                      <a:gd name="T11" fmla="*/ 6270 h 260"/>
                                      <a:gd name="T12" fmla="+- 0 1797 1797"/>
                                      <a:gd name="T13" fmla="*/ T12 w 4080"/>
                                      <a:gd name="T14" fmla="+- 0 6270 6270"/>
                                      <a:gd name="T15" fmla="*/ 6270 h 260"/>
                                      <a:gd name="T16" fmla="+- 0 1797 1797"/>
                                      <a:gd name="T17" fmla="*/ T16 w 4080"/>
                                      <a:gd name="T18" fmla="+- 0 6529 6270"/>
                                      <a:gd name="T19" fmla="*/ 6529 h 260"/>
                                    </a:gdLst>
                                    <a:cxnLst>
                                      <a:cxn ang="0">
                                        <a:pos x="T1" y="T3"/>
                                      </a:cxn>
                                      <a:cxn ang="0">
                                        <a:pos x="T5" y="T7"/>
                                      </a:cxn>
                                      <a:cxn ang="0">
                                        <a:pos x="T9" y="T11"/>
                                      </a:cxn>
                                      <a:cxn ang="0">
                                        <a:pos x="T13" y="T15"/>
                                      </a:cxn>
                                      <a:cxn ang="0">
                                        <a:pos x="T17" y="T19"/>
                                      </a:cxn>
                                    </a:cxnLst>
                                    <a:rect l="0" t="0" r="r" b="b"/>
                                    <a:pathLst>
                                      <a:path fill="norm" h="260" w="4080" stroke="1">
                                        <a:moveTo>
                                          <a:pt x="0" y="259"/>
                                        </a:moveTo>
                                        <a:lnTo>
                                          <a:pt x="4079" y="259"/>
                                        </a:lnTo>
                                        <a:lnTo>
                                          <a:pt x="407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73" o:spid="_x0000_s1080" style="width:219.5pt;height:30.2pt;margin-top:14.15pt;margin-left:34.35pt;mso-position-horizontal-relative:page;mso-position-vertical-relative:page;position:absolute;z-index:-251616256" coordorigin="1781,5931" coordsize="4390,604">
                      <v:group id="Group 96" o:spid="_x0000_s1081" style="width:4380;height:260;left:1786;position:absolute;top:5936" coordorigin="1786,5936" coordsize="4380,260">
                        <v:shape id="Freeform 97" o:spid="_x0000_s1082" style="width:4380;height:260;left:1786;mso-wrap-style:square;position:absolute;top:5936;visibility:visible;v-text-anchor:top" coordsize="4380,260" path="m,260l4380,260l4380,,,,,260xe" filled="f" strokeweight="0.5pt">
                          <v:path arrowok="t" o:connecttype="custom" o:connectlocs="0,6196;4380,6196;4380,5936;0,5936;0,6196" o:connectangles="0,0,0,0,0"/>
                        </v:shape>
                      </v:group>
                      <v:group id="Group 98" o:spid="_x0000_s1083" style="width:4080;height:260;left:1797;position:absolute;top:6270" coordorigin="1797,6270" coordsize="4080,260">
                        <v:shape id="Freeform 99" o:spid="_x0000_s1084" style="width:4080;height:260;left:1797;mso-wrap-style:square;position:absolute;top:6270;visibility:visible;v-text-anchor:top" coordsize="4080,260" path="m,259l4079,259l4079,,,,,259xe" filled="f" strokeweight="0.5pt">
                          <v:path arrowok="t" o:connecttype="custom" o:connectlocs="0,6529;4079,6529;4079,6270;0,6270;0,6529" o:connectangles="0,0,0,0,0"/>
                        </v:shape>
                      </v:group>
                    </v:group>
                  </w:pict>
                </mc:Fallback>
              </mc:AlternateContent>
            </w:r>
            <w:r w:rsidRPr="00727FC6" w:rsidR="00382DBA">
              <w:rPr>
                <w:rFonts w:ascii="Arial"/>
                <w:i/>
                <w:sz w:val="12"/>
              </w:rPr>
              <w:t>Name</w:t>
            </w:r>
          </w:p>
          <w:p w:rsidR="00382DBA" w:rsidRPr="00727FC6" w:rsidP="007B5E70" w14:paraId="67EF5B71" w14:textId="77777777">
            <w:pPr>
              <w:pStyle w:val="TableParagraph"/>
              <w:rPr>
                <w:rFonts w:ascii="Arial" w:eastAsia="Arial" w:hAnsi="Arial" w:cs="Arial"/>
                <w:sz w:val="12"/>
                <w:szCs w:val="12"/>
              </w:rPr>
            </w:pPr>
          </w:p>
          <w:p w:rsidR="007B5E70" w:rsidRPr="00727FC6" w:rsidP="00BB3B07" w14:paraId="6493FD80" w14:textId="282C9172">
            <w:pPr>
              <w:pStyle w:val="TableParagraph"/>
              <w:numPr>
                <w:ilvl w:val="0"/>
                <w:numId w:val="131"/>
              </w:numPr>
              <w:tabs>
                <w:tab w:val="left" w:pos="218"/>
                <w:tab w:val="left" w:pos="4946"/>
              </w:tabs>
              <w:spacing w:before="74"/>
              <w:ind w:hanging="80"/>
              <w:rPr>
                <w:rFonts w:ascii="Arial" w:eastAsia="Arial" w:hAnsi="Arial" w:cs="Arial"/>
                <w:sz w:val="12"/>
                <w:szCs w:val="12"/>
              </w:rPr>
            </w:pPr>
            <w:r w:rsidRPr="00727FC6">
              <w:rPr>
                <w:noProof/>
              </w:rPr>
              <mc:AlternateContent>
                <mc:Choice Requires="wpg">
                  <w:drawing>
                    <wp:anchor distT="0" distB="0" distL="114300" distR="114300" simplePos="0" relativeHeight="251701248" behindDoc="1" locked="0" layoutInCell="1" allowOverlap="1">
                      <wp:simplePos x="0" y="0"/>
                      <wp:positionH relativeFrom="page">
                        <wp:posOffset>3479800</wp:posOffset>
                      </wp:positionH>
                      <wp:positionV relativeFrom="page">
                        <wp:posOffset>391160</wp:posOffset>
                      </wp:positionV>
                      <wp:extent cx="2590800" cy="165100"/>
                      <wp:effectExtent l="0" t="0" r="19050" b="25400"/>
                      <wp:wrapNone/>
                      <wp:docPr id="296" name="Group 71"/>
                      <wp:cNvGraphicFramePr/>
                      <a:graphic xmlns:a="http://schemas.openxmlformats.org/drawingml/2006/main">
                        <a:graphicData uri="http://schemas.microsoft.com/office/word/2010/wordprocessingGroup">
                          <wpg:wgp xmlns:wpg="http://schemas.microsoft.com/office/word/2010/wordprocessingGroup">
                            <wpg:cNvGrpSpPr/>
                            <wpg:grpSpPr>
                              <a:xfrm>
                                <a:off x="0" y="0"/>
                                <a:ext cx="2590800" cy="165100"/>
                                <a:chOff x="6559" y="6270"/>
                                <a:chExt cx="4080" cy="260"/>
                              </a:xfrm>
                            </wpg:grpSpPr>
                            <wps:wsp xmlns:wps="http://schemas.microsoft.com/office/word/2010/wordprocessingShape">
                              <wps:cNvPr id="297" name="Freeform 101"/>
                              <wps:cNvSpPr/>
                              <wps:spPr bwMode="auto">
                                <a:xfrm>
                                  <a:off x="6559" y="6270"/>
                                  <a:ext cx="4080" cy="260"/>
                                </a:xfrm>
                                <a:custGeom>
                                  <a:avLst/>
                                  <a:gdLst>
                                    <a:gd name="T0" fmla="+- 0 6559 6559"/>
                                    <a:gd name="T1" fmla="*/ T0 w 4080"/>
                                    <a:gd name="T2" fmla="+- 0 6529 6270"/>
                                    <a:gd name="T3" fmla="*/ 6529 h 260"/>
                                    <a:gd name="T4" fmla="+- 0 10639 6559"/>
                                    <a:gd name="T5" fmla="*/ T4 w 4080"/>
                                    <a:gd name="T6" fmla="+- 0 6529 6270"/>
                                    <a:gd name="T7" fmla="*/ 6529 h 260"/>
                                    <a:gd name="T8" fmla="+- 0 10639 6559"/>
                                    <a:gd name="T9" fmla="*/ T8 w 4080"/>
                                    <a:gd name="T10" fmla="+- 0 6270 6270"/>
                                    <a:gd name="T11" fmla="*/ 6270 h 260"/>
                                    <a:gd name="T12" fmla="+- 0 6559 6559"/>
                                    <a:gd name="T13" fmla="*/ T12 w 4080"/>
                                    <a:gd name="T14" fmla="+- 0 6270 6270"/>
                                    <a:gd name="T15" fmla="*/ 6270 h 260"/>
                                    <a:gd name="T16" fmla="+- 0 6559 6559"/>
                                    <a:gd name="T17" fmla="*/ T16 w 4080"/>
                                    <a:gd name="T18" fmla="+- 0 6529 6270"/>
                                    <a:gd name="T19" fmla="*/ 6529 h 260"/>
                                  </a:gdLst>
                                  <a:cxnLst>
                                    <a:cxn ang="0">
                                      <a:pos x="T1" y="T3"/>
                                    </a:cxn>
                                    <a:cxn ang="0">
                                      <a:pos x="T5" y="T7"/>
                                    </a:cxn>
                                    <a:cxn ang="0">
                                      <a:pos x="T9" y="T11"/>
                                    </a:cxn>
                                    <a:cxn ang="0">
                                      <a:pos x="T13" y="T15"/>
                                    </a:cxn>
                                    <a:cxn ang="0">
                                      <a:pos x="T17" y="T19"/>
                                    </a:cxn>
                                  </a:cxnLst>
                                  <a:rect l="0" t="0" r="r" b="b"/>
                                  <a:pathLst>
                                    <a:path fill="norm" h="260" w="4080" stroke="1">
                                      <a:moveTo>
                                        <a:pt x="0" y="259"/>
                                      </a:moveTo>
                                      <a:lnTo>
                                        <a:pt x="4080" y="259"/>
                                      </a:lnTo>
                                      <a:lnTo>
                                        <a:pt x="4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1" o:spid="_x0000_s1085" style="width:204pt;height:13pt;margin-top:30.8pt;margin-left:274pt;mso-position-horizontal-relative:page;mso-position-vertical-relative:page;position:absolute;z-index:-251614208" coordorigin="6559,6270" coordsize="4080,260">
                      <v:shape id="Freeform 101" o:spid="_x0000_s1086" style="width:4080;height:260;left:6559;mso-wrap-style:square;position:absolute;top:6270;visibility:visible;v-text-anchor:top" coordsize="4080,260" path="m,259l4080,259l4080,,,,,259xe" filled="f" strokeweight="0.5pt">
                        <v:path arrowok="t" o:connecttype="custom" o:connectlocs="0,6529;4080,6529;4080,6270;0,6270;0,6529" o:connectangles="0,0,0,0,0"/>
                      </v:shape>
                    </v:group>
                  </w:pict>
                </mc:Fallback>
              </mc:AlternateContent>
            </w:r>
            <w:r w:rsidRPr="00727FC6" w:rsidR="00382DBA">
              <w:rPr>
                <w:rFonts w:ascii="Arial"/>
                <w:i/>
                <w:sz w:val="12"/>
              </w:rPr>
              <w:t>Street 1</w:t>
            </w:r>
            <w:r w:rsidRPr="00727FC6" w:rsidR="00382DBA">
              <w:rPr>
                <w:rFonts w:ascii="Arial"/>
                <w:i/>
                <w:sz w:val="12"/>
              </w:rPr>
              <w:tab/>
              <w:t>Street</w:t>
            </w:r>
            <w:r w:rsidRPr="00727FC6" w:rsidR="00382DBA">
              <w:rPr>
                <w:rFonts w:ascii="Arial"/>
                <w:i/>
                <w:spacing w:val="33"/>
                <w:sz w:val="12"/>
              </w:rPr>
              <w:t xml:space="preserve"> </w:t>
            </w:r>
            <w:r w:rsidRPr="00727FC6" w:rsidR="00382DBA">
              <w:rPr>
                <w:rFonts w:ascii="Arial"/>
                <w:i/>
                <w:sz w:val="12"/>
              </w:rPr>
              <w:t>2</w:t>
            </w:r>
          </w:p>
          <w:p w:rsidR="00382DBA" w:rsidRPr="00727FC6" w:rsidP="007B5E70" w14:paraId="1C711695" w14:textId="61515B6A">
            <w:pPr>
              <w:pStyle w:val="TableParagraph"/>
              <w:rPr>
                <w:rFonts w:ascii="Arial" w:eastAsia="Arial" w:hAnsi="Arial" w:cs="Arial"/>
                <w:sz w:val="12"/>
                <w:szCs w:val="12"/>
              </w:rPr>
            </w:pPr>
            <w:r w:rsidRPr="00727FC6">
              <w:rPr>
                <w:noProof/>
              </w:rPr>
              <mc:AlternateContent>
                <mc:Choice Requires="wpg">
                  <w:drawing>
                    <wp:anchor distT="0" distB="0" distL="114300" distR="114300" simplePos="0" relativeHeight="251705344" behindDoc="1" locked="0" layoutInCell="1" allowOverlap="1">
                      <wp:simplePos x="0" y="0"/>
                      <wp:positionH relativeFrom="page">
                        <wp:posOffset>448945</wp:posOffset>
                      </wp:positionH>
                      <wp:positionV relativeFrom="page">
                        <wp:posOffset>604520</wp:posOffset>
                      </wp:positionV>
                      <wp:extent cx="4600575" cy="412115"/>
                      <wp:effectExtent l="0" t="0" r="28575" b="26035"/>
                      <wp:wrapNone/>
                      <wp:docPr id="289" name="Group 64"/>
                      <wp:cNvGraphicFramePr/>
                      <a:graphic xmlns:a="http://schemas.openxmlformats.org/drawingml/2006/main">
                        <a:graphicData uri="http://schemas.microsoft.com/office/word/2010/wordprocessingGroup">
                          <wpg:wgp xmlns:wpg="http://schemas.microsoft.com/office/word/2010/wordprocessingGroup">
                            <wpg:cNvGrpSpPr/>
                            <wpg:grpSpPr>
                              <a:xfrm>
                                <a:off x="0" y="0"/>
                                <a:ext cx="4600575" cy="412115"/>
                                <a:chOff x="1757" y="6585"/>
                                <a:chExt cx="7245" cy="649"/>
                              </a:xfrm>
                            </wpg:grpSpPr>
                            <wpg:grpSp>
                              <wpg:cNvPr id="290" name="Group 103"/>
                              <wpg:cNvGrpSpPr/>
                              <wpg:grpSpPr>
                                <a:xfrm>
                                  <a:off x="1757" y="6585"/>
                                  <a:ext cx="2641" cy="260"/>
                                  <a:chOff x="1757" y="6585"/>
                                  <a:chExt cx="2641" cy="260"/>
                                </a:xfrm>
                              </wpg:grpSpPr>
                              <wps:wsp xmlns:wps="http://schemas.microsoft.com/office/word/2010/wordprocessingShape">
                                <wps:cNvPr id="291" name="Freeform 104"/>
                                <wps:cNvSpPr/>
                                <wps:spPr bwMode="auto">
                                  <a:xfrm>
                                    <a:off x="1757" y="6585"/>
                                    <a:ext cx="2641" cy="260"/>
                                  </a:xfrm>
                                  <a:custGeom>
                                    <a:avLst/>
                                    <a:gdLst>
                                      <a:gd name="T0" fmla="+- 0 1802 1802"/>
                                      <a:gd name="T1" fmla="*/ T0 w 2641"/>
                                      <a:gd name="T2" fmla="+- 0 6874 6615"/>
                                      <a:gd name="T3" fmla="*/ 6874 h 260"/>
                                      <a:gd name="T4" fmla="+- 0 4442 1802"/>
                                      <a:gd name="T5" fmla="*/ T4 w 2641"/>
                                      <a:gd name="T6" fmla="+- 0 6874 6615"/>
                                      <a:gd name="T7" fmla="*/ 6874 h 260"/>
                                      <a:gd name="T8" fmla="+- 0 4442 1802"/>
                                      <a:gd name="T9" fmla="*/ T8 w 2641"/>
                                      <a:gd name="T10" fmla="+- 0 6615 6615"/>
                                      <a:gd name="T11" fmla="*/ 6615 h 260"/>
                                      <a:gd name="T12" fmla="+- 0 1802 1802"/>
                                      <a:gd name="T13" fmla="*/ T12 w 2641"/>
                                      <a:gd name="T14" fmla="+- 0 6615 6615"/>
                                      <a:gd name="T15" fmla="*/ 6615 h 260"/>
                                      <a:gd name="T16" fmla="+- 0 1802 1802"/>
                                      <a:gd name="T17" fmla="*/ T16 w 2641"/>
                                      <a:gd name="T18" fmla="+- 0 6874 6615"/>
                                      <a:gd name="T19" fmla="*/ 6874 h 260"/>
                                    </a:gdLst>
                                    <a:cxnLst>
                                      <a:cxn ang="0">
                                        <a:pos x="T1" y="T3"/>
                                      </a:cxn>
                                      <a:cxn ang="0">
                                        <a:pos x="T5" y="T7"/>
                                      </a:cxn>
                                      <a:cxn ang="0">
                                        <a:pos x="T9" y="T11"/>
                                      </a:cxn>
                                      <a:cxn ang="0">
                                        <a:pos x="T13" y="T15"/>
                                      </a:cxn>
                                      <a:cxn ang="0">
                                        <a:pos x="T17" y="T19"/>
                                      </a:cxn>
                                    </a:cxnLst>
                                    <a:rect l="0" t="0" r="r" b="b"/>
                                    <a:pathLst>
                                      <a:path fill="norm" h="260" w="2641" stroke="1">
                                        <a:moveTo>
                                          <a:pt x="0" y="259"/>
                                        </a:moveTo>
                                        <a:lnTo>
                                          <a:pt x="2640" y="259"/>
                                        </a:lnTo>
                                        <a:lnTo>
                                          <a:pt x="264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92" name="Group 105"/>
                              <wpg:cNvGrpSpPr/>
                              <wpg:grpSpPr>
                                <a:xfrm>
                                  <a:off x="4982" y="6600"/>
                                  <a:ext cx="4020" cy="260"/>
                                  <a:chOff x="4982" y="6600"/>
                                  <a:chExt cx="4020" cy="260"/>
                                </a:xfrm>
                              </wpg:grpSpPr>
                              <wps:wsp xmlns:wps="http://schemas.microsoft.com/office/word/2010/wordprocessingShape">
                                <wps:cNvPr id="293" name="Freeform 106"/>
                                <wps:cNvSpPr/>
                                <wps:spPr bwMode="auto">
                                  <a:xfrm>
                                    <a:off x="4982" y="6600"/>
                                    <a:ext cx="4020" cy="260"/>
                                  </a:xfrm>
                                  <a:custGeom>
                                    <a:avLst/>
                                    <a:gdLst>
                                      <a:gd name="T0" fmla="+- 0 4982 4982"/>
                                      <a:gd name="T1" fmla="*/ T0 w 4020"/>
                                      <a:gd name="T2" fmla="+- 0 6874 6615"/>
                                      <a:gd name="T3" fmla="*/ 6874 h 260"/>
                                      <a:gd name="T4" fmla="+- 0 9001 4982"/>
                                      <a:gd name="T5" fmla="*/ T4 w 4020"/>
                                      <a:gd name="T6" fmla="+- 0 6874 6615"/>
                                      <a:gd name="T7" fmla="*/ 6874 h 260"/>
                                      <a:gd name="T8" fmla="+- 0 9001 4982"/>
                                      <a:gd name="T9" fmla="*/ T8 w 4020"/>
                                      <a:gd name="T10" fmla="+- 0 6615 6615"/>
                                      <a:gd name="T11" fmla="*/ 6615 h 260"/>
                                      <a:gd name="T12" fmla="+- 0 4982 4982"/>
                                      <a:gd name="T13" fmla="*/ T12 w 4020"/>
                                      <a:gd name="T14" fmla="+- 0 6615 6615"/>
                                      <a:gd name="T15" fmla="*/ 6615 h 260"/>
                                      <a:gd name="T16" fmla="+- 0 4982 4982"/>
                                      <a:gd name="T17" fmla="*/ T16 w 4020"/>
                                      <a:gd name="T18" fmla="+- 0 6874 6615"/>
                                      <a:gd name="T19" fmla="*/ 6874 h 260"/>
                                    </a:gdLst>
                                    <a:cxnLst>
                                      <a:cxn ang="0">
                                        <a:pos x="T1" y="T3"/>
                                      </a:cxn>
                                      <a:cxn ang="0">
                                        <a:pos x="T5" y="T7"/>
                                      </a:cxn>
                                      <a:cxn ang="0">
                                        <a:pos x="T9" y="T11"/>
                                      </a:cxn>
                                      <a:cxn ang="0">
                                        <a:pos x="T13" y="T15"/>
                                      </a:cxn>
                                      <a:cxn ang="0">
                                        <a:pos x="T17" y="T19"/>
                                      </a:cxn>
                                    </a:cxnLst>
                                    <a:rect l="0" t="0" r="r" b="b"/>
                                    <a:pathLst>
                                      <a:path fill="norm" h="260" w="4020" stroke="1">
                                        <a:moveTo>
                                          <a:pt x="0" y="259"/>
                                        </a:moveTo>
                                        <a:lnTo>
                                          <a:pt x="4019" y="259"/>
                                        </a:lnTo>
                                        <a:lnTo>
                                          <a:pt x="401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94" name="Group 107"/>
                              <wpg:cNvGrpSpPr/>
                              <wpg:grpSpPr>
                                <a:xfrm>
                                  <a:off x="2967" y="6974"/>
                                  <a:ext cx="2925" cy="260"/>
                                  <a:chOff x="2967" y="6974"/>
                                  <a:chExt cx="2925" cy="260"/>
                                </a:xfrm>
                              </wpg:grpSpPr>
                              <wps:wsp xmlns:wps="http://schemas.microsoft.com/office/word/2010/wordprocessingShape">
                                <wps:cNvPr id="295" name="Freeform 108"/>
                                <wps:cNvSpPr/>
                                <wps:spPr bwMode="auto">
                                  <a:xfrm>
                                    <a:off x="2967" y="6974"/>
                                    <a:ext cx="2925" cy="260"/>
                                  </a:xfrm>
                                  <a:custGeom>
                                    <a:avLst/>
                                    <a:gdLst>
                                      <a:gd name="T0" fmla="+- 0 2961 2961"/>
                                      <a:gd name="T1" fmla="*/ T0 w 2925"/>
                                      <a:gd name="T2" fmla="+- 0 7188 6929"/>
                                      <a:gd name="T3" fmla="*/ 7188 h 260"/>
                                      <a:gd name="T4" fmla="+- 0 5886 2961"/>
                                      <a:gd name="T5" fmla="*/ T4 w 2925"/>
                                      <a:gd name="T6" fmla="+- 0 7188 6929"/>
                                      <a:gd name="T7" fmla="*/ 7188 h 260"/>
                                      <a:gd name="T8" fmla="+- 0 5886 2961"/>
                                      <a:gd name="T9" fmla="*/ T8 w 2925"/>
                                      <a:gd name="T10" fmla="+- 0 6929 6929"/>
                                      <a:gd name="T11" fmla="*/ 6929 h 260"/>
                                      <a:gd name="T12" fmla="+- 0 2961 2961"/>
                                      <a:gd name="T13" fmla="*/ T12 w 2925"/>
                                      <a:gd name="T14" fmla="+- 0 6929 6929"/>
                                      <a:gd name="T15" fmla="*/ 6929 h 260"/>
                                      <a:gd name="T16" fmla="+- 0 2961 2961"/>
                                      <a:gd name="T17" fmla="*/ T16 w 2925"/>
                                      <a:gd name="T18" fmla="+- 0 7188 6929"/>
                                      <a:gd name="T19" fmla="*/ 7188 h 260"/>
                                    </a:gdLst>
                                    <a:cxnLst>
                                      <a:cxn ang="0">
                                        <a:pos x="T1" y="T3"/>
                                      </a:cxn>
                                      <a:cxn ang="0">
                                        <a:pos x="T5" y="T7"/>
                                      </a:cxn>
                                      <a:cxn ang="0">
                                        <a:pos x="T9" y="T11"/>
                                      </a:cxn>
                                      <a:cxn ang="0">
                                        <a:pos x="T13" y="T15"/>
                                      </a:cxn>
                                      <a:cxn ang="0">
                                        <a:pos x="T17" y="T19"/>
                                      </a:cxn>
                                    </a:cxnLst>
                                    <a:rect l="0" t="0" r="r" b="b"/>
                                    <a:pathLst>
                                      <a:path fill="norm" h="260" w="2925" stroke="1">
                                        <a:moveTo>
                                          <a:pt x="0" y="259"/>
                                        </a:moveTo>
                                        <a:lnTo>
                                          <a:pt x="2925" y="259"/>
                                        </a:lnTo>
                                        <a:lnTo>
                                          <a:pt x="2925"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64" o:spid="_x0000_s1087" style="width:362.25pt;height:32.45pt;margin-top:47.6pt;margin-left:35.35pt;mso-position-horizontal-relative:page;mso-position-vertical-relative:page;position:absolute;z-index:-251610112" coordorigin="1757,6585" coordsize="7245,649">
                      <v:group id="Group 103" o:spid="_x0000_s1088" style="width:2641;height:260;left:1757;position:absolute;top:6585" coordorigin="1757,6585" coordsize="2641,260">
                        <v:shape id="Freeform 104" o:spid="_x0000_s1089" style="width:2641;height:260;left:1757;mso-wrap-style:square;position:absolute;top:6585;visibility:visible;v-text-anchor:top" coordsize="2641,260" path="m,259l2640,259l2640,,,,,259xe" filled="f" strokeweight="0.5pt">
                          <v:path arrowok="t" o:connecttype="custom" o:connectlocs="0,6874;2640,6874;2640,6615;0,6615;0,6874" o:connectangles="0,0,0,0,0"/>
                        </v:shape>
                      </v:group>
                      <v:group id="Group 105" o:spid="_x0000_s1090" style="width:4020;height:260;left:4982;position:absolute;top:6600" coordorigin="4982,6600" coordsize="4020,260">
                        <v:shape id="Freeform 106" o:spid="_x0000_s1091" style="width:4020;height:260;left:4982;mso-wrap-style:square;position:absolute;top:6600;visibility:visible;v-text-anchor:top" coordsize="4020,260" path="m,259l4019,259l4019,,,,,259xe" filled="f" strokeweight="0.5pt">
                          <v:path arrowok="t" o:connecttype="custom" o:connectlocs="0,6874;4019,6874;4019,6615;0,6615;0,6874" o:connectangles="0,0,0,0,0"/>
                        </v:shape>
                      </v:group>
                      <v:group id="Group 107" o:spid="_x0000_s1092" style="width:2925;height:260;left:2967;position:absolute;top:6974" coordorigin="2967,6974" coordsize="2925,260">
                        <v:shape id="Freeform 108" o:spid="_x0000_s1093" style="width:2925;height:260;left:2967;mso-wrap-style:square;position:absolute;top:6974;visibility:visible;v-text-anchor:top" coordsize="2925,260" path="m,259l2925,259l2925,,,,,259xe" filled="f" strokeweight="0.5pt">
                          <v:path arrowok="t" o:connecttype="custom" o:connectlocs="0,7188;2925,7188;2925,6929;0,6929;0,7188" o:connectangles="0,0,0,0,0"/>
                        </v:shape>
                      </v:group>
                    </v:group>
                  </w:pict>
                </mc:Fallback>
              </mc:AlternateContent>
            </w:r>
          </w:p>
          <w:p w:rsidR="007B5E70" w:rsidRPr="00727FC6" w:rsidP="00BB3B07" w14:paraId="397C0801" w14:textId="77777777">
            <w:pPr>
              <w:pStyle w:val="TableParagraph"/>
              <w:numPr>
                <w:ilvl w:val="0"/>
                <w:numId w:val="131"/>
              </w:numPr>
              <w:tabs>
                <w:tab w:val="left" w:pos="218"/>
                <w:tab w:val="left" w:pos="3523"/>
              </w:tabs>
              <w:spacing w:before="69"/>
              <w:ind w:hanging="80"/>
              <w:rPr>
                <w:rFonts w:ascii="Arial" w:eastAsia="Arial" w:hAnsi="Arial" w:cs="Arial"/>
                <w:sz w:val="12"/>
                <w:szCs w:val="12"/>
              </w:rPr>
            </w:pPr>
            <w:r w:rsidRPr="00727FC6">
              <w:rPr>
                <w:rFonts w:ascii="Arial"/>
                <w:i/>
                <w:sz w:val="12"/>
              </w:rPr>
              <w:t>City</w:t>
            </w:r>
            <w:r w:rsidRPr="00727FC6">
              <w:rPr>
                <w:rFonts w:ascii="Arial"/>
                <w:i/>
                <w:sz w:val="12"/>
              </w:rPr>
              <w:tab/>
              <w:t>State</w:t>
            </w:r>
          </w:p>
          <w:p w:rsidR="00382DBA" w:rsidRPr="00727FC6" w:rsidP="007B5E70" w14:paraId="664BD8D7" w14:textId="77777777">
            <w:pPr>
              <w:pStyle w:val="TableParagraph"/>
              <w:rPr>
                <w:rFonts w:ascii="Arial" w:eastAsia="Arial" w:hAnsi="Arial" w:cs="Arial"/>
                <w:sz w:val="12"/>
                <w:szCs w:val="12"/>
              </w:rPr>
            </w:pPr>
          </w:p>
          <w:p w:rsidR="00382DBA" w:rsidRPr="00727FC6" w:rsidP="007B5E70" w14:paraId="06CA9F14" w14:textId="77777777">
            <w:pPr>
              <w:pStyle w:val="TableParagraph"/>
              <w:spacing w:before="1"/>
              <w:rPr>
                <w:rFonts w:ascii="Arial" w:eastAsia="Arial" w:hAnsi="Arial" w:cs="Arial"/>
                <w:sz w:val="12"/>
                <w:szCs w:val="12"/>
              </w:rPr>
            </w:pPr>
          </w:p>
          <w:p w:rsidR="00382DBA" w:rsidRPr="00727FC6" w:rsidP="007B5E70" w14:paraId="2645761E" w14:textId="77777777">
            <w:pPr>
              <w:pStyle w:val="TableParagraph"/>
              <w:ind w:left="132"/>
              <w:rPr>
                <w:rFonts w:ascii="Arial" w:eastAsia="Arial" w:hAnsi="Arial" w:cs="Arial"/>
                <w:sz w:val="12"/>
                <w:szCs w:val="12"/>
              </w:rPr>
            </w:pPr>
            <w:r w:rsidRPr="00727FC6">
              <w:rPr>
                <w:rFonts w:ascii="Arial"/>
                <w:sz w:val="12"/>
              </w:rPr>
              <w:t>Congressional District, if</w:t>
            </w:r>
            <w:r w:rsidRPr="00727FC6">
              <w:rPr>
                <w:rFonts w:ascii="Arial"/>
                <w:spacing w:val="-1"/>
                <w:sz w:val="12"/>
              </w:rPr>
              <w:t xml:space="preserve"> </w:t>
            </w:r>
            <w:r w:rsidRPr="00727FC6">
              <w:rPr>
                <w:rFonts w:ascii="Arial"/>
                <w:sz w:val="12"/>
              </w:rPr>
              <w:t>known:</w:t>
            </w:r>
          </w:p>
        </w:tc>
        <w:tc>
          <w:tcPr>
            <w:tcW w:w="2499" w:type="dxa"/>
            <w:tcBorders>
              <w:top w:val="single" w:sz="4" w:space="0" w:color="000000"/>
              <w:left w:val="nil"/>
              <w:bottom w:val="single" w:sz="4" w:space="0" w:color="000000"/>
              <w:right w:val="single" w:sz="4" w:space="0" w:color="000000"/>
            </w:tcBorders>
          </w:tcPr>
          <w:p w:rsidR="00382DBA" w:rsidRPr="00727FC6" w:rsidP="007B5E70" w14:paraId="51D12B0C" w14:textId="77777777">
            <w:pPr>
              <w:pStyle w:val="TableParagraph"/>
              <w:rPr>
                <w:rFonts w:ascii="Arial" w:eastAsia="Arial" w:hAnsi="Arial" w:cs="Arial"/>
                <w:sz w:val="12"/>
                <w:szCs w:val="12"/>
              </w:rPr>
            </w:pPr>
          </w:p>
          <w:p w:rsidR="00382DBA" w:rsidRPr="00727FC6" w:rsidP="007B5E70" w14:paraId="606D5681" w14:textId="77777777">
            <w:pPr>
              <w:pStyle w:val="TableParagraph"/>
              <w:rPr>
                <w:rFonts w:ascii="Arial" w:eastAsia="Arial" w:hAnsi="Arial" w:cs="Arial"/>
                <w:sz w:val="12"/>
                <w:szCs w:val="12"/>
              </w:rPr>
            </w:pPr>
          </w:p>
          <w:p w:rsidR="00382DBA" w:rsidRPr="00727FC6" w:rsidP="007B5E70" w14:paraId="5D9C8953" w14:textId="77777777">
            <w:pPr>
              <w:pStyle w:val="TableParagraph"/>
              <w:rPr>
                <w:rFonts w:ascii="Arial" w:eastAsia="Arial" w:hAnsi="Arial" w:cs="Arial"/>
                <w:sz w:val="12"/>
                <w:szCs w:val="12"/>
              </w:rPr>
            </w:pPr>
          </w:p>
          <w:p w:rsidR="00382DBA" w:rsidRPr="00727FC6" w:rsidP="007B5E70" w14:paraId="594D15A9" w14:textId="77777777">
            <w:pPr>
              <w:pStyle w:val="TableParagraph"/>
              <w:rPr>
                <w:rFonts w:ascii="Arial" w:eastAsia="Arial" w:hAnsi="Arial" w:cs="Arial"/>
                <w:sz w:val="12"/>
                <w:szCs w:val="12"/>
              </w:rPr>
            </w:pPr>
          </w:p>
          <w:p w:rsidR="00382DBA" w:rsidRPr="00727FC6" w:rsidP="007B5E70" w14:paraId="7D44CC6F" w14:textId="77777777">
            <w:pPr>
              <w:pStyle w:val="TableParagraph"/>
              <w:rPr>
                <w:rFonts w:ascii="Arial" w:eastAsia="Arial" w:hAnsi="Arial" w:cs="Arial"/>
                <w:sz w:val="12"/>
                <w:szCs w:val="12"/>
              </w:rPr>
            </w:pPr>
          </w:p>
          <w:p w:rsidR="00382DBA" w:rsidRPr="00727FC6" w:rsidP="007B5E70" w14:paraId="5363A892" w14:textId="77777777">
            <w:pPr>
              <w:pStyle w:val="TableParagraph"/>
              <w:rPr>
                <w:rFonts w:ascii="Arial" w:eastAsia="Arial" w:hAnsi="Arial" w:cs="Arial"/>
                <w:sz w:val="12"/>
                <w:szCs w:val="12"/>
              </w:rPr>
            </w:pPr>
          </w:p>
          <w:p w:rsidR="00382DBA" w:rsidRPr="00727FC6" w:rsidP="007B5E70" w14:paraId="3146D8C2" w14:textId="4059E875">
            <w:pPr>
              <w:pStyle w:val="TableParagraph"/>
              <w:spacing w:before="4"/>
              <w:rPr>
                <w:rFonts w:ascii="Arial" w:eastAsia="Arial" w:hAnsi="Arial" w:cs="Arial"/>
                <w:sz w:val="17"/>
                <w:szCs w:val="17"/>
              </w:rPr>
            </w:pPr>
            <w:r w:rsidRPr="00727FC6">
              <w:rPr>
                <w:noProof/>
              </w:rPr>
              <mc:AlternateContent>
                <mc:Choice Requires="wpg">
                  <w:drawing>
                    <wp:anchor distT="0" distB="0" distL="114300" distR="114300" simplePos="0" relativeHeight="251707392" behindDoc="1" locked="0" layoutInCell="1" allowOverlap="1">
                      <wp:simplePos x="0" y="0"/>
                      <wp:positionH relativeFrom="page">
                        <wp:posOffset>495300</wp:posOffset>
                      </wp:positionH>
                      <wp:positionV relativeFrom="page">
                        <wp:posOffset>614045</wp:posOffset>
                      </wp:positionV>
                      <wp:extent cx="518160" cy="165100"/>
                      <wp:effectExtent l="0" t="0" r="15240" b="25400"/>
                      <wp:wrapNone/>
                      <wp:docPr id="287" name="Group 62"/>
                      <wp:cNvGraphicFramePr/>
                      <a:graphic xmlns:a="http://schemas.openxmlformats.org/drawingml/2006/main">
                        <a:graphicData uri="http://schemas.microsoft.com/office/word/2010/wordprocessingGroup">
                          <wpg:wgp xmlns:wpg="http://schemas.microsoft.com/office/word/2010/wordprocessingGroup">
                            <wpg:cNvGrpSpPr/>
                            <wpg:grpSpPr>
                              <a:xfrm>
                                <a:off x="0" y="0"/>
                                <a:ext cx="518160" cy="165100"/>
                                <a:chOff x="9402" y="6615"/>
                                <a:chExt cx="816" cy="260"/>
                              </a:xfrm>
                            </wpg:grpSpPr>
                            <wps:wsp xmlns:wps="http://schemas.microsoft.com/office/word/2010/wordprocessingShape">
                              <wps:cNvPr id="288" name="Freeform 110"/>
                              <wps:cNvSpPr/>
                              <wps:spPr bwMode="auto">
                                <a:xfrm>
                                  <a:off x="9402" y="6615"/>
                                  <a:ext cx="816" cy="260"/>
                                </a:xfrm>
                                <a:custGeom>
                                  <a:avLst/>
                                  <a:gdLst>
                                    <a:gd name="T0" fmla="+- 0 9402 9402"/>
                                    <a:gd name="T1" fmla="*/ T0 w 816"/>
                                    <a:gd name="T2" fmla="+- 0 6874 6615"/>
                                    <a:gd name="T3" fmla="*/ 6874 h 260"/>
                                    <a:gd name="T4" fmla="+- 0 10218 9402"/>
                                    <a:gd name="T5" fmla="*/ T4 w 816"/>
                                    <a:gd name="T6" fmla="+- 0 6874 6615"/>
                                    <a:gd name="T7" fmla="*/ 6874 h 260"/>
                                    <a:gd name="T8" fmla="+- 0 10218 9402"/>
                                    <a:gd name="T9" fmla="*/ T8 w 816"/>
                                    <a:gd name="T10" fmla="+- 0 6615 6615"/>
                                    <a:gd name="T11" fmla="*/ 6615 h 260"/>
                                    <a:gd name="T12" fmla="+- 0 9402 9402"/>
                                    <a:gd name="T13" fmla="*/ T12 w 816"/>
                                    <a:gd name="T14" fmla="+- 0 6615 6615"/>
                                    <a:gd name="T15" fmla="*/ 6615 h 260"/>
                                    <a:gd name="T16" fmla="+- 0 9402 9402"/>
                                    <a:gd name="T17" fmla="*/ T16 w 816"/>
                                    <a:gd name="T18" fmla="+- 0 6874 6615"/>
                                    <a:gd name="T19" fmla="*/ 6874 h 260"/>
                                  </a:gdLst>
                                  <a:cxnLst>
                                    <a:cxn ang="0">
                                      <a:pos x="T1" y="T3"/>
                                    </a:cxn>
                                    <a:cxn ang="0">
                                      <a:pos x="T5" y="T7"/>
                                    </a:cxn>
                                    <a:cxn ang="0">
                                      <a:pos x="T9" y="T11"/>
                                    </a:cxn>
                                    <a:cxn ang="0">
                                      <a:pos x="T13" y="T15"/>
                                    </a:cxn>
                                    <a:cxn ang="0">
                                      <a:pos x="T17" y="T19"/>
                                    </a:cxn>
                                  </a:cxnLst>
                                  <a:rect l="0" t="0" r="r" b="b"/>
                                  <a:pathLst>
                                    <a:path fill="norm" h="260" w="816" stroke="1">
                                      <a:moveTo>
                                        <a:pt x="0" y="259"/>
                                      </a:moveTo>
                                      <a:lnTo>
                                        <a:pt x="816" y="259"/>
                                      </a:lnTo>
                                      <a:lnTo>
                                        <a:pt x="816"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2" o:spid="_x0000_s1094" style="width:40.8pt;height:13pt;margin-top:48.35pt;margin-left:39pt;mso-position-horizontal-relative:page;mso-position-vertical-relative:page;position:absolute;z-index:-251608064" coordorigin="9402,6615" coordsize="816,260">
                      <v:shape id="Freeform 110" o:spid="_x0000_s1095" style="width:816;height:260;left:9402;mso-wrap-style:square;position:absolute;top:6615;visibility:visible;v-text-anchor:top" coordsize="816,260" path="m,259l816,259l816,,,,,259xe" filled="f" strokeweight="0.5pt">
                        <v:path arrowok="t" o:connecttype="custom" o:connectlocs="0,6874;816,6874;816,6615;0,6615;0,6874" o:connectangles="0,0,0,0,0"/>
                      </v:shape>
                    </v:group>
                  </w:pict>
                </mc:Fallback>
              </mc:AlternateContent>
            </w:r>
          </w:p>
          <w:p w:rsidR="00382DBA" w:rsidRPr="00727FC6" w:rsidP="007B5E70" w14:paraId="05F65DA7" w14:textId="77777777">
            <w:pPr>
              <w:pStyle w:val="TableParagraph"/>
              <w:ind w:left="490"/>
              <w:rPr>
                <w:rFonts w:ascii="Arial" w:eastAsia="Arial" w:hAnsi="Arial" w:cs="Arial"/>
                <w:sz w:val="12"/>
                <w:szCs w:val="12"/>
              </w:rPr>
            </w:pPr>
            <w:r w:rsidRPr="00727FC6">
              <w:rPr>
                <w:rFonts w:ascii="Arial"/>
                <w:i/>
                <w:sz w:val="12"/>
              </w:rPr>
              <w:t>Zip</w:t>
            </w:r>
          </w:p>
        </w:tc>
      </w:tr>
      <w:tr w14:paraId="27994554" w14:textId="77777777" w:rsidTr="007B5E70">
        <w:tblPrEx>
          <w:tblW w:w="0" w:type="auto"/>
          <w:tblInd w:w="114" w:type="dxa"/>
          <w:tblLayout w:type="fixed"/>
          <w:tblCellMar>
            <w:left w:w="0" w:type="dxa"/>
            <w:right w:w="0" w:type="dxa"/>
          </w:tblCellMar>
          <w:tblLook w:val="01E0"/>
        </w:tblPrEx>
        <w:trPr>
          <w:trHeight w:hRule="exact" w:val="1034"/>
        </w:trPr>
        <w:tc>
          <w:tcPr>
            <w:tcW w:w="5061" w:type="dxa"/>
            <w:gridSpan w:val="3"/>
            <w:tcBorders>
              <w:top w:val="single" w:sz="4" w:space="0" w:color="000000"/>
              <w:left w:val="single" w:sz="4" w:space="0" w:color="000000"/>
              <w:bottom w:val="single" w:sz="4" w:space="0" w:color="000000"/>
              <w:right w:val="single" w:sz="4" w:space="0" w:color="000000"/>
            </w:tcBorders>
          </w:tcPr>
          <w:p w:rsidR="00382DBA" w:rsidRPr="00727FC6" w:rsidP="007B5E70" w14:paraId="034D4D35" w14:textId="5C426A14">
            <w:pPr>
              <w:pStyle w:val="TableParagraph"/>
              <w:spacing w:before="31"/>
              <w:ind w:left="122"/>
              <w:rPr>
                <w:rFonts w:ascii="Arial" w:eastAsia="Arial" w:hAnsi="Arial" w:cs="Arial"/>
                <w:sz w:val="18"/>
                <w:szCs w:val="18"/>
              </w:rPr>
            </w:pPr>
            <w:r w:rsidRPr="00727FC6">
              <w:rPr>
                <w:noProof/>
              </w:rPr>
              <mc:AlternateContent>
                <mc:Choice Requires="wpg">
                  <w:drawing>
                    <wp:anchor distT="0" distB="0" distL="114300" distR="114300" simplePos="0" relativeHeight="251709440" behindDoc="1" locked="0" layoutInCell="1" allowOverlap="1">
                      <wp:simplePos x="0" y="0"/>
                      <wp:positionH relativeFrom="page">
                        <wp:posOffset>76835</wp:posOffset>
                      </wp:positionH>
                      <wp:positionV relativeFrom="page">
                        <wp:posOffset>197485</wp:posOffset>
                      </wp:positionV>
                      <wp:extent cx="3058160" cy="200025"/>
                      <wp:effectExtent l="0" t="0" r="27940" b="28575"/>
                      <wp:wrapNone/>
                      <wp:docPr id="285" name="Group 60"/>
                      <wp:cNvGraphicFramePr/>
                      <a:graphic xmlns:a="http://schemas.openxmlformats.org/drawingml/2006/main">
                        <a:graphicData uri="http://schemas.microsoft.com/office/word/2010/wordprocessingGroup">
                          <wpg:wgp xmlns:wpg="http://schemas.microsoft.com/office/word/2010/wordprocessingGroup">
                            <wpg:cNvGrpSpPr/>
                            <wpg:grpSpPr>
                              <a:xfrm>
                                <a:off x="0" y="0"/>
                                <a:ext cx="3058160" cy="200025"/>
                                <a:chOff x="1183" y="7562"/>
                                <a:chExt cx="4816" cy="315"/>
                              </a:xfrm>
                            </wpg:grpSpPr>
                            <wps:wsp xmlns:wps="http://schemas.microsoft.com/office/word/2010/wordprocessingShape">
                              <wps:cNvPr id="286" name="Freeform 112"/>
                              <wps:cNvSpPr/>
                              <wps:spPr bwMode="auto">
                                <a:xfrm>
                                  <a:off x="1183" y="7562"/>
                                  <a:ext cx="4816" cy="315"/>
                                </a:xfrm>
                                <a:custGeom>
                                  <a:avLst/>
                                  <a:gdLst>
                                    <a:gd name="T0" fmla="+- 0 1183 1183"/>
                                    <a:gd name="T1" fmla="*/ T0 w 4816"/>
                                    <a:gd name="T2" fmla="+- 0 7821 7562"/>
                                    <a:gd name="T3" fmla="*/ 7821 h 260"/>
                                    <a:gd name="T4" fmla="+- 0 5998 1183"/>
                                    <a:gd name="T5" fmla="*/ T4 w 4816"/>
                                    <a:gd name="T6" fmla="+- 0 7821 7562"/>
                                    <a:gd name="T7" fmla="*/ 7821 h 260"/>
                                    <a:gd name="T8" fmla="+- 0 5998 1183"/>
                                    <a:gd name="T9" fmla="*/ T8 w 4816"/>
                                    <a:gd name="T10" fmla="+- 0 7562 7562"/>
                                    <a:gd name="T11" fmla="*/ 7562 h 260"/>
                                    <a:gd name="T12" fmla="+- 0 1183 1183"/>
                                    <a:gd name="T13" fmla="*/ T12 w 4816"/>
                                    <a:gd name="T14" fmla="+- 0 7562 7562"/>
                                    <a:gd name="T15" fmla="*/ 7562 h 260"/>
                                    <a:gd name="T16" fmla="+- 0 1183 1183"/>
                                    <a:gd name="T17" fmla="*/ T16 w 4816"/>
                                    <a:gd name="T18" fmla="+- 0 7821 7562"/>
                                    <a:gd name="T19" fmla="*/ 7821 h 260"/>
                                  </a:gdLst>
                                  <a:cxnLst>
                                    <a:cxn ang="0">
                                      <a:pos x="T1" y="T3"/>
                                    </a:cxn>
                                    <a:cxn ang="0">
                                      <a:pos x="T5" y="T7"/>
                                    </a:cxn>
                                    <a:cxn ang="0">
                                      <a:pos x="T9" y="T11"/>
                                    </a:cxn>
                                    <a:cxn ang="0">
                                      <a:pos x="T13" y="T15"/>
                                    </a:cxn>
                                    <a:cxn ang="0">
                                      <a:pos x="T17" y="T19"/>
                                    </a:cxn>
                                  </a:cxnLst>
                                  <a:rect l="0" t="0" r="r" b="b"/>
                                  <a:pathLst>
                                    <a:path fill="norm" h="260" w="4816" stroke="1">
                                      <a:moveTo>
                                        <a:pt x="0" y="259"/>
                                      </a:moveTo>
                                      <a:lnTo>
                                        <a:pt x="4815" y="259"/>
                                      </a:lnTo>
                                      <a:lnTo>
                                        <a:pt x="4815"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0" o:spid="_x0000_s1096" style="width:240.8pt;height:15.75pt;margin-top:15.55pt;margin-left:6.05pt;mso-position-horizontal-relative:page;mso-position-vertical-relative:page;position:absolute;z-index:-251606016" coordorigin="1183,7562" coordsize="4816,315">
                      <v:shape id="Freeform 112" o:spid="_x0000_s1097" style="width:4816;height:315;left:1183;mso-wrap-style:square;position:absolute;top:7562;visibility:visible;v-text-anchor:top" coordsize="4816,260" path="m,259l4815,259l4815,,,,,259xe" filled="f" strokeweight="0.5pt">
                        <v:path arrowok="t" o:connecttype="custom" o:connectlocs="0,9475;4815,9475;4815,9162;0,9162;0,9475" o:connectangles="0,0,0,0,0"/>
                      </v:shape>
                    </v:group>
                  </w:pict>
                </mc:Fallback>
              </mc:AlternateContent>
            </w:r>
            <w:r w:rsidRPr="00727FC6">
              <w:rPr>
                <w:noProof/>
              </w:rPr>
              <mc:AlternateContent>
                <mc:Choice Requires="wpg">
                  <w:drawing>
                    <wp:anchor distT="0" distB="0" distL="114300" distR="114300" simplePos="0" relativeHeight="251711488" behindDoc="1" locked="0" layoutInCell="1" allowOverlap="1">
                      <wp:simplePos x="0" y="0"/>
                      <wp:positionH relativeFrom="page">
                        <wp:posOffset>3210560</wp:posOffset>
                      </wp:positionH>
                      <wp:positionV relativeFrom="page">
                        <wp:posOffset>187960</wp:posOffset>
                      </wp:positionV>
                      <wp:extent cx="3076575" cy="443865"/>
                      <wp:effectExtent l="0" t="0" r="28575" b="13335"/>
                      <wp:wrapNone/>
                      <wp:docPr id="280" name="Group 55"/>
                      <wp:cNvGraphicFramePr/>
                      <a:graphic xmlns:a="http://schemas.openxmlformats.org/drawingml/2006/main">
                        <a:graphicData uri="http://schemas.microsoft.com/office/word/2010/wordprocessingGroup">
                          <wpg:wgp xmlns:wpg="http://schemas.microsoft.com/office/word/2010/wordprocessingGroup">
                            <wpg:cNvGrpSpPr/>
                            <wpg:grpSpPr>
                              <a:xfrm>
                                <a:off x="0" y="0"/>
                                <a:ext cx="3076575" cy="443865"/>
                                <a:chOff x="6196" y="7699"/>
                                <a:chExt cx="4845" cy="552"/>
                              </a:xfrm>
                            </wpg:grpSpPr>
                            <wpg:grpSp>
                              <wpg:cNvPr id="281" name="Group 114"/>
                              <wpg:cNvGrpSpPr/>
                              <wpg:grpSpPr>
                                <a:xfrm>
                                  <a:off x="6196" y="7699"/>
                                  <a:ext cx="4845" cy="248"/>
                                  <a:chOff x="6196" y="7699"/>
                                  <a:chExt cx="4845" cy="248"/>
                                </a:xfrm>
                              </wpg:grpSpPr>
                              <wps:wsp xmlns:wps="http://schemas.microsoft.com/office/word/2010/wordprocessingShape">
                                <wps:cNvPr id="282" name="Freeform 115"/>
                                <wps:cNvSpPr/>
                                <wps:spPr bwMode="auto">
                                  <a:xfrm>
                                    <a:off x="6196" y="7699"/>
                                    <a:ext cx="4845" cy="248"/>
                                  </a:xfrm>
                                  <a:custGeom>
                                    <a:avLst/>
                                    <a:gdLst>
                                      <a:gd name="T0" fmla="+- 0 6196 6196"/>
                                      <a:gd name="T1" fmla="*/ T0 w 4845"/>
                                      <a:gd name="T2" fmla="+- 0 7946 7562"/>
                                      <a:gd name="T3" fmla="*/ 7946 h 385"/>
                                      <a:gd name="T4" fmla="+- 0 11040 6196"/>
                                      <a:gd name="T5" fmla="*/ T4 w 4845"/>
                                      <a:gd name="T6" fmla="+- 0 7946 7562"/>
                                      <a:gd name="T7" fmla="*/ 7946 h 385"/>
                                      <a:gd name="T8" fmla="+- 0 11040 6196"/>
                                      <a:gd name="T9" fmla="*/ T8 w 4845"/>
                                      <a:gd name="T10" fmla="+- 0 7562 7562"/>
                                      <a:gd name="T11" fmla="*/ 7562 h 385"/>
                                      <a:gd name="T12" fmla="+- 0 6196 6196"/>
                                      <a:gd name="T13" fmla="*/ T12 w 4845"/>
                                      <a:gd name="T14" fmla="+- 0 7562 7562"/>
                                      <a:gd name="T15" fmla="*/ 7562 h 385"/>
                                      <a:gd name="T16" fmla="+- 0 6196 6196"/>
                                      <a:gd name="T17" fmla="*/ T16 w 4845"/>
                                      <a:gd name="T18" fmla="+- 0 7946 7562"/>
                                      <a:gd name="T19" fmla="*/ 7946 h 385"/>
                                    </a:gdLst>
                                    <a:cxnLst>
                                      <a:cxn ang="0">
                                        <a:pos x="T1" y="T3"/>
                                      </a:cxn>
                                      <a:cxn ang="0">
                                        <a:pos x="T5" y="T7"/>
                                      </a:cxn>
                                      <a:cxn ang="0">
                                        <a:pos x="T9" y="T11"/>
                                      </a:cxn>
                                      <a:cxn ang="0">
                                        <a:pos x="T13" y="T15"/>
                                      </a:cxn>
                                      <a:cxn ang="0">
                                        <a:pos x="T17" y="T19"/>
                                      </a:cxn>
                                    </a:cxnLst>
                                    <a:rect l="0" t="0" r="r" b="b"/>
                                    <a:pathLst>
                                      <a:path fill="norm" h="385" w="4845" stroke="1">
                                        <a:moveTo>
                                          <a:pt x="0" y="384"/>
                                        </a:moveTo>
                                        <a:lnTo>
                                          <a:pt x="4844" y="384"/>
                                        </a:lnTo>
                                        <a:lnTo>
                                          <a:pt x="4844" y="0"/>
                                        </a:lnTo>
                                        <a:lnTo>
                                          <a:pt x="0" y="0"/>
                                        </a:lnTo>
                                        <a:lnTo>
                                          <a:pt x="0" y="384"/>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83" name="Group 116"/>
                              <wpg:cNvGrpSpPr/>
                              <wpg:grpSpPr>
                                <a:xfrm>
                                  <a:off x="8086" y="7991"/>
                                  <a:ext cx="2955" cy="260"/>
                                  <a:chOff x="8086" y="7991"/>
                                  <a:chExt cx="2955" cy="260"/>
                                </a:xfrm>
                              </wpg:grpSpPr>
                              <wps:wsp xmlns:wps="http://schemas.microsoft.com/office/word/2010/wordprocessingShape">
                                <wps:cNvPr id="284" name="Freeform 117"/>
                                <wps:cNvSpPr/>
                                <wps:spPr bwMode="auto">
                                  <a:xfrm>
                                    <a:off x="8086" y="7991"/>
                                    <a:ext cx="2955" cy="260"/>
                                  </a:xfrm>
                                  <a:custGeom>
                                    <a:avLst/>
                                    <a:gdLst>
                                      <a:gd name="T0" fmla="+- 0 8086 8086"/>
                                      <a:gd name="T1" fmla="*/ T0 w 2955"/>
                                      <a:gd name="T2" fmla="+- 0 8250 7991"/>
                                      <a:gd name="T3" fmla="*/ 8250 h 260"/>
                                      <a:gd name="T4" fmla="+- 0 11040 8086"/>
                                      <a:gd name="T5" fmla="*/ T4 w 2955"/>
                                      <a:gd name="T6" fmla="+- 0 8250 7991"/>
                                      <a:gd name="T7" fmla="*/ 8250 h 260"/>
                                      <a:gd name="T8" fmla="+- 0 11040 8086"/>
                                      <a:gd name="T9" fmla="*/ T8 w 2955"/>
                                      <a:gd name="T10" fmla="+- 0 7991 7991"/>
                                      <a:gd name="T11" fmla="*/ 7991 h 260"/>
                                      <a:gd name="T12" fmla="+- 0 8086 8086"/>
                                      <a:gd name="T13" fmla="*/ T12 w 2955"/>
                                      <a:gd name="T14" fmla="+- 0 7991 7991"/>
                                      <a:gd name="T15" fmla="*/ 7991 h 260"/>
                                      <a:gd name="T16" fmla="+- 0 8086 8086"/>
                                      <a:gd name="T17" fmla="*/ T16 w 2955"/>
                                      <a:gd name="T18" fmla="+- 0 8250 7991"/>
                                      <a:gd name="T19" fmla="*/ 8250 h 260"/>
                                    </a:gdLst>
                                    <a:cxnLst>
                                      <a:cxn ang="0">
                                        <a:pos x="T1" y="T3"/>
                                      </a:cxn>
                                      <a:cxn ang="0">
                                        <a:pos x="T5" y="T7"/>
                                      </a:cxn>
                                      <a:cxn ang="0">
                                        <a:pos x="T9" y="T11"/>
                                      </a:cxn>
                                      <a:cxn ang="0">
                                        <a:pos x="T13" y="T15"/>
                                      </a:cxn>
                                      <a:cxn ang="0">
                                        <a:pos x="T17" y="T19"/>
                                      </a:cxn>
                                    </a:cxnLst>
                                    <a:rect l="0" t="0" r="r" b="b"/>
                                    <a:pathLst>
                                      <a:path fill="norm" h="260" w="2955" stroke="1">
                                        <a:moveTo>
                                          <a:pt x="0" y="259"/>
                                        </a:moveTo>
                                        <a:lnTo>
                                          <a:pt x="2954" y="259"/>
                                        </a:lnTo>
                                        <a:lnTo>
                                          <a:pt x="2954"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55" o:spid="_x0000_s1098" style="width:242.25pt;height:34.95pt;margin-top:14.8pt;margin-left:252.8pt;mso-position-horizontal-relative:page;mso-position-vertical-relative:page;position:absolute;z-index:-251603968" coordorigin="6196,7699" coordsize="4845,552">
                      <v:group id="Group 114" o:spid="_x0000_s1099" style="width:4845;height:248;left:6196;position:absolute;top:7699" coordorigin="6196,7699" coordsize="4845,248">
                        <v:shape id="Freeform 115" o:spid="_x0000_s1100" style="width:4845;height:248;left:6196;mso-wrap-style:square;position:absolute;top:7699;visibility:visible;v-text-anchor:top" coordsize="4845,385" path="m,384l4844,384l4844,,,,,384xe" filled="f" strokeweight="0.5pt">
                          <v:path arrowok="t" o:connecttype="custom" o:connectlocs="0,5118;4844,5118;4844,4871;0,4871;0,5118" o:connectangles="0,0,0,0,0"/>
                        </v:shape>
                      </v:group>
                      <v:group id="Group 116" o:spid="_x0000_s1101" style="width:2955;height:260;left:8086;position:absolute;top:7991" coordorigin="8086,7991" coordsize="2955,260">
                        <v:shape id="Freeform 117" o:spid="_x0000_s1102" style="width:2955;height:260;left:8086;mso-wrap-style:square;position:absolute;top:7991;visibility:visible;v-text-anchor:top" coordsize="2955,260" path="m,259l2954,259l2954,,,,,259xe" filled="f" strokeweight="0.5pt">
                          <v:path arrowok="t" o:connecttype="custom" o:connectlocs="0,8250;2954,8250;2954,7991;0,7991;0,8250" o:connectangles="0,0,0,0,0"/>
                        </v:shape>
                      </v:group>
                    </v:group>
                  </w:pict>
                </mc:Fallback>
              </mc:AlternateContent>
            </w:r>
            <w:r w:rsidRPr="00727FC6">
              <w:rPr>
                <w:rFonts w:ascii="Arial"/>
                <w:b/>
                <w:sz w:val="18"/>
              </w:rPr>
              <w:t>6. * Federal</w:t>
            </w:r>
            <w:r w:rsidRPr="00727FC6">
              <w:rPr>
                <w:rFonts w:ascii="Arial"/>
                <w:b/>
                <w:spacing w:val="-1"/>
                <w:sz w:val="18"/>
              </w:rPr>
              <w:t xml:space="preserve"> </w:t>
            </w:r>
            <w:r w:rsidRPr="00727FC6">
              <w:rPr>
                <w:rFonts w:ascii="Arial"/>
                <w:b/>
                <w:sz w:val="18"/>
              </w:rPr>
              <w:t>Department/Agency:</w:t>
            </w:r>
          </w:p>
        </w:tc>
        <w:tc>
          <w:tcPr>
            <w:tcW w:w="5025" w:type="dxa"/>
            <w:gridSpan w:val="3"/>
            <w:tcBorders>
              <w:top w:val="single" w:sz="4" w:space="0" w:color="000000"/>
              <w:left w:val="single" w:sz="4" w:space="0" w:color="000000"/>
              <w:bottom w:val="single" w:sz="4" w:space="0" w:color="000000"/>
              <w:right w:val="single" w:sz="4" w:space="0" w:color="000000"/>
            </w:tcBorders>
          </w:tcPr>
          <w:p w:rsidR="00382DBA" w:rsidRPr="00727FC6" w:rsidP="007B5E70" w14:paraId="47979723" w14:textId="77777777">
            <w:pPr>
              <w:pStyle w:val="TableParagraph"/>
              <w:spacing w:before="31"/>
              <w:ind w:left="162"/>
              <w:rPr>
                <w:rFonts w:ascii="Arial" w:eastAsia="Arial" w:hAnsi="Arial" w:cs="Arial"/>
                <w:sz w:val="18"/>
                <w:szCs w:val="18"/>
              </w:rPr>
            </w:pPr>
            <w:r w:rsidRPr="00727FC6">
              <w:rPr>
                <w:rFonts w:ascii="Arial"/>
                <w:b/>
                <w:sz w:val="18"/>
              </w:rPr>
              <w:t>7. * Federal Program</w:t>
            </w:r>
            <w:r w:rsidRPr="00727FC6">
              <w:rPr>
                <w:rFonts w:ascii="Arial"/>
                <w:b/>
                <w:spacing w:val="-1"/>
                <w:sz w:val="18"/>
              </w:rPr>
              <w:t xml:space="preserve"> </w:t>
            </w:r>
            <w:r w:rsidRPr="00727FC6">
              <w:rPr>
                <w:rFonts w:ascii="Arial"/>
                <w:b/>
                <w:sz w:val="18"/>
              </w:rPr>
              <w:t>Name/Description:</w:t>
            </w:r>
          </w:p>
          <w:p w:rsidR="00382DBA" w:rsidRPr="00727FC6" w:rsidP="007B5E70" w14:paraId="1D8DEBFE" w14:textId="77777777">
            <w:pPr>
              <w:pStyle w:val="TableParagraph"/>
              <w:rPr>
                <w:rFonts w:ascii="Arial" w:eastAsia="Arial" w:hAnsi="Arial" w:cs="Arial"/>
                <w:sz w:val="18"/>
                <w:szCs w:val="18"/>
              </w:rPr>
            </w:pPr>
          </w:p>
          <w:p w:rsidR="00382DBA" w:rsidRPr="00727FC6" w:rsidP="007B5E70" w14:paraId="68A32452" w14:textId="77777777">
            <w:pPr>
              <w:pStyle w:val="TableParagraph"/>
              <w:rPr>
                <w:rFonts w:ascii="Arial" w:eastAsia="Arial" w:hAnsi="Arial" w:cs="Arial"/>
                <w:sz w:val="18"/>
                <w:szCs w:val="18"/>
              </w:rPr>
            </w:pPr>
          </w:p>
          <w:p w:rsidR="00382DBA" w:rsidRPr="00727FC6" w:rsidP="007B5E70" w14:paraId="55B54EB4" w14:textId="77777777">
            <w:pPr>
              <w:pStyle w:val="TableParagraph"/>
              <w:spacing w:before="147"/>
              <w:ind w:left="222"/>
              <w:rPr>
                <w:rFonts w:ascii="Arial" w:eastAsia="Arial" w:hAnsi="Arial" w:cs="Arial"/>
                <w:sz w:val="12"/>
                <w:szCs w:val="12"/>
              </w:rPr>
            </w:pPr>
            <w:r w:rsidRPr="00727FC6">
              <w:rPr>
                <w:rFonts w:ascii="Arial"/>
                <w:sz w:val="12"/>
              </w:rPr>
              <w:t xml:space="preserve">CFDA Number, </w:t>
            </w:r>
            <w:r w:rsidRPr="00727FC6">
              <w:rPr>
                <w:rFonts w:ascii="Arial"/>
                <w:i/>
                <w:sz w:val="12"/>
              </w:rPr>
              <w:t>if</w:t>
            </w:r>
            <w:r w:rsidRPr="00727FC6">
              <w:rPr>
                <w:rFonts w:ascii="Arial"/>
                <w:i/>
                <w:spacing w:val="-1"/>
                <w:sz w:val="12"/>
              </w:rPr>
              <w:t xml:space="preserve"> </w:t>
            </w:r>
            <w:r w:rsidRPr="00727FC6">
              <w:rPr>
                <w:rFonts w:ascii="Arial"/>
                <w:i/>
                <w:sz w:val="12"/>
              </w:rPr>
              <w:t>applicable:</w:t>
            </w:r>
          </w:p>
        </w:tc>
      </w:tr>
      <w:tr w14:paraId="16713051" w14:textId="77777777" w:rsidTr="007B5E70">
        <w:tblPrEx>
          <w:tblW w:w="0" w:type="auto"/>
          <w:tblInd w:w="114" w:type="dxa"/>
          <w:tblLayout w:type="fixed"/>
          <w:tblCellMar>
            <w:left w:w="0" w:type="dxa"/>
            <w:right w:w="0" w:type="dxa"/>
          </w:tblCellMar>
          <w:tblLook w:val="01E0"/>
        </w:tblPrEx>
        <w:trPr>
          <w:trHeight w:hRule="exact" w:val="731"/>
        </w:trPr>
        <w:tc>
          <w:tcPr>
            <w:tcW w:w="5061" w:type="dxa"/>
            <w:gridSpan w:val="3"/>
            <w:tcBorders>
              <w:top w:val="single" w:sz="4" w:space="0" w:color="000000"/>
              <w:left w:val="single" w:sz="4" w:space="0" w:color="000000"/>
              <w:bottom w:val="single" w:sz="3" w:space="0" w:color="000000"/>
              <w:right w:val="single" w:sz="4" w:space="0" w:color="000000"/>
            </w:tcBorders>
          </w:tcPr>
          <w:p w:rsidR="00382DBA" w:rsidRPr="00727FC6" w:rsidP="007B5E70" w14:paraId="3E057D9C" w14:textId="61B09082">
            <w:pPr>
              <w:pStyle w:val="TableParagraph"/>
              <w:spacing w:before="18"/>
              <w:ind w:left="122"/>
              <w:rPr>
                <w:rFonts w:ascii="Arial" w:eastAsia="Arial" w:hAnsi="Arial" w:cs="Arial"/>
                <w:sz w:val="18"/>
                <w:szCs w:val="18"/>
              </w:rPr>
            </w:pPr>
            <w:r w:rsidRPr="00727FC6">
              <w:rPr>
                <w:noProof/>
              </w:rPr>
              <mc:AlternateContent>
                <mc:Choice Requires="wpg">
                  <w:drawing>
                    <wp:anchor distT="0" distB="0" distL="114300" distR="114300" simplePos="0" relativeHeight="251713536" behindDoc="1" locked="0" layoutInCell="1" allowOverlap="1">
                      <wp:simplePos x="0" y="0"/>
                      <wp:positionH relativeFrom="page">
                        <wp:posOffset>76835</wp:posOffset>
                      </wp:positionH>
                      <wp:positionV relativeFrom="page">
                        <wp:posOffset>129540</wp:posOffset>
                      </wp:positionV>
                      <wp:extent cx="3057525" cy="244475"/>
                      <wp:effectExtent l="0" t="0" r="28575" b="22225"/>
                      <wp:wrapNone/>
                      <wp:docPr id="278" name="Group 53"/>
                      <wp:cNvGraphicFramePr/>
                      <a:graphic xmlns:a="http://schemas.openxmlformats.org/drawingml/2006/main">
                        <a:graphicData uri="http://schemas.microsoft.com/office/word/2010/wordprocessingGroup">
                          <wpg:wgp xmlns:wpg="http://schemas.microsoft.com/office/word/2010/wordprocessingGroup">
                            <wpg:cNvGrpSpPr/>
                            <wpg:grpSpPr>
                              <a:xfrm>
                                <a:off x="0" y="0"/>
                                <a:ext cx="3057525" cy="244475"/>
                                <a:chOff x="1185" y="8577"/>
                                <a:chExt cx="4815" cy="385"/>
                              </a:xfrm>
                            </wpg:grpSpPr>
                            <wps:wsp xmlns:wps="http://schemas.microsoft.com/office/word/2010/wordprocessingShape">
                              <wps:cNvPr id="279" name="Freeform 119"/>
                              <wps:cNvSpPr/>
                              <wps:spPr bwMode="auto">
                                <a:xfrm>
                                  <a:off x="1185" y="8577"/>
                                  <a:ext cx="4815" cy="385"/>
                                </a:xfrm>
                                <a:custGeom>
                                  <a:avLst/>
                                  <a:gdLst>
                                    <a:gd name="T0" fmla="+- 0 1185 1185"/>
                                    <a:gd name="T1" fmla="*/ T0 w 4815"/>
                                    <a:gd name="T2" fmla="+- 0 8961 8577"/>
                                    <a:gd name="T3" fmla="*/ 8961 h 385"/>
                                    <a:gd name="T4" fmla="+- 0 6000 1185"/>
                                    <a:gd name="T5" fmla="*/ T4 w 4815"/>
                                    <a:gd name="T6" fmla="+- 0 8961 8577"/>
                                    <a:gd name="T7" fmla="*/ 8961 h 385"/>
                                    <a:gd name="T8" fmla="+- 0 6000 1185"/>
                                    <a:gd name="T9" fmla="*/ T8 w 4815"/>
                                    <a:gd name="T10" fmla="+- 0 8577 8577"/>
                                    <a:gd name="T11" fmla="*/ 8577 h 385"/>
                                    <a:gd name="T12" fmla="+- 0 1185 1185"/>
                                    <a:gd name="T13" fmla="*/ T12 w 4815"/>
                                    <a:gd name="T14" fmla="+- 0 8577 8577"/>
                                    <a:gd name="T15" fmla="*/ 8577 h 385"/>
                                    <a:gd name="T16" fmla="+- 0 1185 1185"/>
                                    <a:gd name="T17" fmla="*/ T16 w 4815"/>
                                    <a:gd name="T18" fmla="+- 0 8961 8577"/>
                                    <a:gd name="T19" fmla="*/ 8961 h 385"/>
                                  </a:gdLst>
                                  <a:cxnLst>
                                    <a:cxn ang="0">
                                      <a:pos x="T1" y="T3"/>
                                    </a:cxn>
                                    <a:cxn ang="0">
                                      <a:pos x="T5" y="T7"/>
                                    </a:cxn>
                                    <a:cxn ang="0">
                                      <a:pos x="T9" y="T11"/>
                                    </a:cxn>
                                    <a:cxn ang="0">
                                      <a:pos x="T13" y="T15"/>
                                    </a:cxn>
                                    <a:cxn ang="0">
                                      <a:pos x="T17" y="T19"/>
                                    </a:cxn>
                                  </a:cxnLst>
                                  <a:rect l="0" t="0" r="r" b="b"/>
                                  <a:pathLst>
                                    <a:path fill="norm" h="385" w="4815" stroke="1">
                                      <a:moveTo>
                                        <a:pt x="0" y="384"/>
                                      </a:moveTo>
                                      <a:lnTo>
                                        <a:pt x="4815" y="384"/>
                                      </a:lnTo>
                                      <a:lnTo>
                                        <a:pt x="4815" y="0"/>
                                      </a:lnTo>
                                      <a:lnTo>
                                        <a:pt x="0" y="0"/>
                                      </a:lnTo>
                                      <a:lnTo>
                                        <a:pt x="0" y="384"/>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3" o:spid="_x0000_s1103" style="width:240.75pt;height:19.25pt;margin-top:10.2pt;margin-left:6.05pt;mso-position-horizontal-relative:page;mso-position-vertical-relative:page;position:absolute;z-index:-251601920" coordorigin="1185,8577" coordsize="4815,385">
                      <v:shape id="Freeform 119" o:spid="_x0000_s1104" style="width:4815;height:385;left:1185;mso-wrap-style:square;position:absolute;top:8577;visibility:visible;v-text-anchor:top" coordsize="4815,385" path="m,384l4815,384l4815,,,,,384xe" filled="f" strokeweight="0.5pt">
                        <v:path arrowok="t" o:connecttype="custom" o:connectlocs="0,8961;4815,8961;4815,8577;0,8577;0,8961" o:connectangles="0,0,0,0,0"/>
                      </v:shape>
                    </v:group>
                  </w:pict>
                </mc:Fallback>
              </mc:AlternateContent>
            </w:r>
            <w:r w:rsidRPr="00727FC6">
              <w:rPr>
                <w:rFonts w:ascii="Arial"/>
                <w:b/>
                <w:sz w:val="18"/>
              </w:rPr>
              <w:t xml:space="preserve">8. Federal Action Number, </w:t>
            </w:r>
            <w:r w:rsidRPr="00727FC6">
              <w:rPr>
                <w:rFonts w:ascii="Arial"/>
                <w:i/>
                <w:sz w:val="18"/>
              </w:rPr>
              <w:t>if</w:t>
            </w:r>
            <w:r w:rsidRPr="00727FC6">
              <w:rPr>
                <w:rFonts w:ascii="Arial"/>
                <w:i/>
                <w:spacing w:val="-2"/>
                <w:sz w:val="18"/>
              </w:rPr>
              <w:t xml:space="preserve"> </w:t>
            </w:r>
            <w:r w:rsidRPr="00727FC6">
              <w:rPr>
                <w:rFonts w:ascii="Arial"/>
                <w:i/>
                <w:sz w:val="18"/>
              </w:rPr>
              <w:t>known:</w:t>
            </w:r>
          </w:p>
        </w:tc>
        <w:tc>
          <w:tcPr>
            <w:tcW w:w="5025" w:type="dxa"/>
            <w:gridSpan w:val="3"/>
            <w:tcBorders>
              <w:top w:val="single" w:sz="4" w:space="0" w:color="000000"/>
              <w:left w:val="single" w:sz="4" w:space="0" w:color="000000"/>
              <w:bottom w:val="single" w:sz="3" w:space="0" w:color="000000"/>
              <w:right w:val="single" w:sz="4" w:space="0" w:color="000000"/>
            </w:tcBorders>
          </w:tcPr>
          <w:p w:rsidR="00382DBA" w:rsidRPr="00727FC6" w:rsidP="007B5E70" w14:paraId="73B09832" w14:textId="77777777">
            <w:pPr>
              <w:pStyle w:val="TableParagraph"/>
              <w:spacing w:before="18"/>
              <w:ind w:left="161"/>
              <w:rPr>
                <w:rFonts w:ascii="Arial" w:eastAsia="Arial" w:hAnsi="Arial" w:cs="Arial"/>
                <w:sz w:val="18"/>
                <w:szCs w:val="18"/>
              </w:rPr>
            </w:pPr>
            <w:r w:rsidRPr="00727FC6">
              <w:rPr>
                <w:rFonts w:ascii="Arial"/>
                <w:b/>
                <w:sz w:val="18"/>
              </w:rPr>
              <w:t xml:space="preserve">9. Award Amount, </w:t>
            </w:r>
            <w:r w:rsidRPr="00727FC6">
              <w:rPr>
                <w:rFonts w:ascii="Arial"/>
                <w:i/>
                <w:sz w:val="18"/>
              </w:rPr>
              <w:t>if</w:t>
            </w:r>
            <w:r w:rsidRPr="00727FC6">
              <w:rPr>
                <w:rFonts w:ascii="Arial"/>
                <w:i/>
                <w:spacing w:val="-2"/>
                <w:sz w:val="18"/>
              </w:rPr>
              <w:t xml:space="preserve"> </w:t>
            </w:r>
            <w:r w:rsidRPr="00727FC6">
              <w:rPr>
                <w:rFonts w:ascii="Arial"/>
                <w:i/>
                <w:sz w:val="18"/>
              </w:rPr>
              <w:t>known:</w:t>
            </w:r>
          </w:p>
          <w:p w:rsidR="00382DBA" w:rsidRPr="00727FC6" w:rsidP="007B5E70" w14:paraId="58CB9DCA" w14:textId="7587E731">
            <w:pPr>
              <w:pStyle w:val="TableParagraph"/>
              <w:spacing w:before="93"/>
              <w:ind w:left="161"/>
              <w:rPr>
                <w:rFonts w:ascii="Arial" w:eastAsia="Arial" w:hAnsi="Arial" w:cs="Arial"/>
                <w:sz w:val="18"/>
                <w:szCs w:val="18"/>
              </w:rPr>
            </w:pPr>
            <w:r w:rsidRPr="00727FC6">
              <w:rPr>
                <w:noProof/>
              </w:rPr>
              <mc:AlternateContent>
                <mc:Choice Requires="wpg">
                  <w:drawing>
                    <wp:anchor distT="0" distB="0" distL="114300" distR="114300" simplePos="0" relativeHeight="251715584" behindDoc="1" locked="0" layoutInCell="1" allowOverlap="1">
                      <wp:simplePos x="0" y="0"/>
                      <wp:positionH relativeFrom="page">
                        <wp:posOffset>250825</wp:posOffset>
                      </wp:positionH>
                      <wp:positionV relativeFrom="page">
                        <wp:posOffset>176530</wp:posOffset>
                      </wp:positionV>
                      <wp:extent cx="1352550" cy="165100"/>
                      <wp:effectExtent l="0" t="0" r="19050" b="25400"/>
                      <wp:wrapNone/>
                      <wp:docPr id="276" name="Group 51"/>
                      <wp:cNvGraphicFramePr/>
                      <a:graphic xmlns:a="http://schemas.openxmlformats.org/drawingml/2006/main">
                        <a:graphicData uri="http://schemas.microsoft.com/office/word/2010/wordprocessingGroup">
                          <wpg:wgp xmlns:wpg="http://schemas.microsoft.com/office/word/2010/wordprocessingGroup">
                            <wpg:cNvGrpSpPr/>
                            <wpg:grpSpPr>
                              <a:xfrm>
                                <a:off x="0" y="0"/>
                                <a:ext cx="1352550" cy="165100"/>
                                <a:chOff x="6475" y="8591"/>
                                <a:chExt cx="2130" cy="260"/>
                              </a:xfrm>
                            </wpg:grpSpPr>
                            <wps:wsp xmlns:wps="http://schemas.microsoft.com/office/word/2010/wordprocessingShape">
                              <wps:cNvPr id="277" name="Freeform 121"/>
                              <wps:cNvSpPr/>
                              <wps:spPr bwMode="auto">
                                <a:xfrm>
                                  <a:off x="6475" y="8591"/>
                                  <a:ext cx="2130" cy="260"/>
                                </a:xfrm>
                                <a:custGeom>
                                  <a:avLst/>
                                  <a:gdLst>
                                    <a:gd name="T0" fmla="+- 0 6475 6475"/>
                                    <a:gd name="T1" fmla="*/ T0 w 2130"/>
                                    <a:gd name="T2" fmla="+- 0 8850 8591"/>
                                    <a:gd name="T3" fmla="*/ 8850 h 260"/>
                                    <a:gd name="T4" fmla="+- 0 8605 6475"/>
                                    <a:gd name="T5" fmla="*/ T4 w 2130"/>
                                    <a:gd name="T6" fmla="+- 0 8850 8591"/>
                                    <a:gd name="T7" fmla="*/ 8850 h 260"/>
                                    <a:gd name="T8" fmla="+- 0 8605 6475"/>
                                    <a:gd name="T9" fmla="*/ T8 w 2130"/>
                                    <a:gd name="T10" fmla="+- 0 8591 8591"/>
                                    <a:gd name="T11" fmla="*/ 8591 h 260"/>
                                    <a:gd name="T12" fmla="+- 0 6475 6475"/>
                                    <a:gd name="T13" fmla="*/ T12 w 2130"/>
                                    <a:gd name="T14" fmla="+- 0 8591 8591"/>
                                    <a:gd name="T15" fmla="*/ 8591 h 260"/>
                                    <a:gd name="T16" fmla="+- 0 6475 6475"/>
                                    <a:gd name="T17" fmla="*/ T16 w 2130"/>
                                    <a:gd name="T18" fmla="+- 0 8850 8591"/>
                                    <a:gd name="T19" fmla="*/ 8850 h 260"/>
                                  </a:gdLst>
                                  <a:cxnLst>
                                    <a:cxn ang="0">
                                      <a:pos x="T1" y="T3"/>
                                    </a:cxn>
                                    <a:cxn ang="0">
                                      <a:pos x="T5" y="T7"/>
                                    </a:cxn>
                                    <a:cxn ang="0">
                                      <a:pos x="T9" y="T11"/>
                                    </a:cxn>
                                    <a:cxn ang="0">
                                      <a:pos x="T13" y="T15"/>
                                    </a:cxn>
                                    <a:cxn ang="0">
                                      <a:pos x="T17" y="T19"/>
                                    </a:cxn>
                                  </a:cxnLst>
                                  <a:rect l="0" t="0" r="r" b="b"/>
                                  <a:pathLst>
                                    <a:path fill="norm" h="260" w="2130" stroke="1">
                                      <a:moveTo>
                                        <a:pt x="0" y="259"/>
                                      </a:moveTo>
                                      <a:lnTo>
                                        <a:pt x="2130" y="259"/>
                                      </a:lnTo>
                                      <a:lnTo>
                                        <a:pt x="213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1" o:spid="_x0000_s1105" style="width:106.5pt;height:13pt;margin-top:13.9pt;margin-left:19.75pt;mso-position-horizontal-relative:page;mso-position-vertical-relative:page;position:absolute;z-index:-251599872" coordorigin="6475,8591" coordsize="2130,260">
                      <v:shape id="Freeform 121" o:spid="_x0000_s1106" style="width:2130;height:260;left:6475;mso-wrap-style:square;position:absolute;top:8591;visibility:visible;v-text-anchor:top" coordsize="2130,260" path="m,259l2130,259l2130,,,,,259xe" filled="f" strokeweight="0.5pt">
                        <v:path arrowok="t" o:connecttype="custom" o:connectlocs="0,8850;2130,8850;2130,8591;0,8591;0,8850" o:connectangles="0,0,0,0,0"/>
                      </v:shape>
                    </v:group>
                  </w:pict>
                </mc:Fallback>
              </mc:AlternateContent>
            </w:r>
            <w:r w:rsidRPr="00727FC6">
              <w:rPr>
                <w:rFonts w:ascii="Arial"/>
                <w:sz w:val="18"/>
              </w:rPr>
              <w:t>$</w:t>
            </w:r>
          </w:p>
        </w:tc>
      </w:tr>
      <w:tr w14:paraId="794C1B9E" w14:textId="77777777" w:rsidTr="007B5E70">
        <w:tblPrEx>
          <w:tblW w:w="0" w:type="auto"/>
          <w:tblInd w:w="114" w:type="dxa"/>
          <w:tblLayout w:type="fixed"/>
          <w:tblCellMar>
            <w:left w:w="0" w:type="dxa"/>
            <w:right w:w="0" w:type="dxa"/>
          </w:tblCellMar>
          <w:tblLook w:val="01E0"/>
        </w:tblPrEx>
        <w:trPr>
          <w:trHeight w:hRule="exact" w:val="1713"/>
        </w:trPr>
        <w:tc>
          <w:tcPr>
            <w:tcW w:w="4651" w:type="dxa"/>
            <w:gridSpan w:val="2"/>
            <w:tcBorders>
              <w:top w:val="single" w:sz="3" w:space="0" w:color="000000"/>
              <w:left w:val="single" w:sz="4" w:space="0" w:color="000000"/>
              <w:bottom w:val="single" w:sz="4" w:space="0" w:color="000000"/>
              <w:right w:val="nil"/>
            </w:tcBorders>
          </w:tcPr>
          <w:p w:rsidR="00382DBA" w:rsidRPr="00727FC6" w:rsidP="007B5E70" w14:paraId="0F57566A" w14:textId="77777777">
            <w:pPr>
              <w:pStyle w:val="TableParagraph"/>
              <w:spacing w:before="12"/>
              <w:ind w:left="122"/>
              <w:rPr>
                <w:rFonts w:ascii="Arial" w:eastAsia="Arial" w:hAnsi="Arial" w:cs="Arial"/>
                <w:sz w:val="18"/>
                <w:szCs w:val="18"/>
              </w:rPr>
            </w:pPr>
            <w:r w:rsidRPr="00727FC6">
              <w:rPr>
                <w:rFonts w:ascii="Arial"/>
                <w:b/>
                <w:sz w:val="18"/>
              </w:rPr>
              <w:t>10. a. Name and Address of Lobbying</w:t>
            </w:r>
            <w:r w:rsidRPr="00727FC6">
              <w:rPr>
                <w:rFonts w:ascii="Arial"/>
                <w:b/>
                <w:spacing w:val="-1"/>
                <w:sz w:val="18"/>
              </w:rPr>
              <w:t xml:space="preserve"> </w:t>
            </w:r>
            <w:r w:rsidRPr="00727FC6">
              <w:rPr>
                <w:rFonts w:ascii="Arial"/>
                <w:b/>
                <w:sz w:val="18"/>
              </w:rPr>
              <w:t>Registrant:</w:t>
            </w:r>
          </w:p>
          <w:p w:rsidR="00382DBA" w:rsidRPr="00727FC6" w:rsidP="007B5E70" w14:paraId="249AE2D2" w14:textId="2B2A7F62">
            <w:pPr>
              <w:pStyle w:val="TableParagraph"/>
              <w:tabs>
                <w:tab w:val="left" w:pos="1715"/>
              </w:tabs>
              <w:spacing w:before="116"/>
              <w:ind w:left="132"/>
              <w:rPr>
                <w:rFonts w:ascii="Arial" w:eastAsia="Arial" w:hAnsi="Arial" w:cs="Arial"/>
                <w:sz w:val="12"/>
                <w:szCs w:val="12"/>
              </w:rPr>
            </w:pPr>
            <w:r w:rsidRPr="00727FC6">
              <w:rPr>
                <w:noProof/>
              </w:rPr>
              <mc:AlternateContent>
                <mc:Choice Requires="wpg">
                  <w:drawing>
                    <wp:anchor distT="0" distB="0" distL="114300" distR="114300" simplePos="0" relativeHeight="251717632" behindDoc="1" locked="0" layoutInCell="1" allowOverlap="1">
                      <wp:simplePos x="0" y="0"/>
                      <wp:positionH relativeFrom="page">
                        <wp:posOffset>344170</wp:posOffset>
                      </wp:positionH>
                      <wp:positionV relativeFrom="page">
                        <wp:posOffset>168275</wp:posOffset>
                      </wp:positionV>
                      <wp:extent cx="3006090" cy="383540"/>
                      <wp:effectExtent l="0" t="0" r="22860" b="16510"/>
                      <wp:wrapNone/>
                      <wp:docPr id="269" name="Group 44"/>
                      <wp:cNvGraphicFramePr/>
                      <a:graphic xmlns:a="http://schemas.openxmlformats.org/drawingml/2006/main">
                        <a:graphicData uri="http://schemas.microsoft.com/office/word/2010/wordprocessingGroup">
                          <wpg:wgp xmlns:wpg="http://schemas.microsoft.com/office/word/2010/wordprocessingGroup">
                            <wpg:cNvGrpSpPr/>
                            <wpg:grpSpPr>
                              <a:xfrm>
                                <a:off x="0" y="0"/>
                                <a:ext cx="3006090" cy="383540"/>
                                <a:chOff x="1601" y="9366"/>
                                <a:chExt cx="4734" cy="604"/>
                              </a:xfrm>
                            </wpg:grpSpPr>
                            <wpg:grpSp>
                              <wpg:cNvPr id="270" name="Group 123"/>
                              <wpg:cNvGrpSpPr/>
                              <wpg:grpSpPr>
                                <a:xfrm>
                                  <a:off x="1606" y="9371"/>
                                  <a:ext cx="1080" cy="260"/>
                                  <a:chOff x="1606" y="9371"/>
                                  <a:chExt cx="1080" cy="260"/>
                                </a:xfrm>
                              </wpg:grpSpPr>
                              <wps:wsp xmlns:wps="http://schemas.microsoft.com/office/word/2010/wordprocessingShape">
                                <wps:cNvPr id="271" name="Freeform 124"/>
                                <wps:cNvSpPr/>
                                <wps:spPr bwMode="auto">
                                  <a:xfrm>
                                    <a:off x="1606" y="9371"/>
                                    <a:ext cx="1080" cy="260"/>
                                  </a:xfrm>
                                  <a:custGeom>
                                    <a:avLst/>
                                    <a:gdLst>
                                      <a:gd name="T0" fmla="+- 0 1606 1606"/>
                                      <a:gd name="T1" fmla="*/ T0 w 1080"/>
                                      <a:gd name="T2" fmla="+- 0 9630 9371"/>
                                      <a:gd name="T3" fmla="*/ 9630 h 260"/>
                                      <a:gd name="T4" fmla="+- 0 2686 1606"/>
                                      <a:gd name="T5" fmla="*/ T4 w 1080"/>
                                      <a:gd name="T6" fmla="+- 0 9630 9371"/>
                                      <a:gd name="T7" fmla="*/ 9630 h 260"/>
                                      <a:gd name="T8" fmla="+- 0 2686 1606"/>
                                      <a:gd name="T9" fmla="*/ T8 w 1080"/>
                                      <a:gd name="T10" fmla="+- 0 9371 9371"/>
                                      <a:gd name="T11" fmla="*/ 9371 h 260"/>
                                      <a:gd name="T12" fmla="+- 0 1606 1606"/>
                                      <a:gd name="T13" fmla="*/ T12 w 1080"/>
                                      <a:gd name="T14" fmla="+- 0 9371 9371"/>
                                      <a:gd name="T15" fmla="*/ 9371 h 260"/>
                                      <a:gd name="T16" fmla="+- 0 1606 1606"/>
                                      <a:gd name="T17" fmla="*/ T16 w 1080"/>
                                      <a:gd name="T18" fmla="+- 0 9630 9371"/>
                                      <a:gd name="T19" fmla="*/ 9630 h 260"/>
                                    </a:gdLst>
                                    <a:cxnLst>
                                      <a:cxn ang="0">
                                        <a:pos x="T1" y="T3"/>
                                      </a:cxn>
                                      <a:cxn ang="0">
                                        <a:pos x="T5" y="T7"/>
                                      </a:cxn>
                                      <a:cxn ang="0">
                                        <a:pos x="T9" y="T11"/>
                                      </a:cxn>
                                      <a:cxn ang="0">
                                        <a:pos x="T13" y="T15"/>
                                      </a:cxn>
                                      <a:cxn ang="0">
                                        <a:pos x="T17" y="T19"/>
                                      </a:cxn>
                                    </a:cxnLst>
                                    <a:rect l="0" t="0" r="r" b="b"/>
                                    <a:pathLst>
                                      <a:path fill="norm" h="260" w="1080" stroke="1">
                                        <a:moveTo>
                                          <a:pt x="0" y="259"/>
                                        </a:moveTo>
                                        <a:lnTo>
                                          <a:pt x="1080" y="259"/>
                                        </a:lnTo>
                                        <a:lnTo>
                                          <a:pt x="1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72" name="Group 125"/>
                              <wpg:cNvGrpSpPr/>
                              <wpg:grpSpPr>
                                <a:xfrm>
                                  <a:off x="3525" y="9371"/>
                                  <a:ext cx="2609" cy="260"/>
                                  <a:chOff x="3525" y="9371"/>
                                  <a:chExt cx="2609" cy="260"/>
                                </a:xfrm>
                              </wpg:grpSpPr>
                              <wps:wsp xmlns:wps="http://schemas.microsoft.com/office/word/2010/wordprocessingShape">
                                <wps:cNvPr id="273" name="Freeform 126"/>
                                <wps:cNvSpPr/>
                                <wps:spPr bwMode="auto">
                                  <a:xfrm>
                                    <a:off x="3525" y="9371"/>
                                    <a:ext cx="2609" cy="260"/>
                                  </a:xfrm>
                                  <a:custGeom>
                                    <a:avLst/>
                                    <a:gdLst>
                                      <a:gd name="T0" fmla="+- 0 3525 3525"/>
                                      <a:gd name="T1" fmla="*/ T0 w 2609"/>
                                      <a:gd name="T2" fmla="+- 0 9630 9371"/>
                                      <a:gd name="T3" fmla="*/ 9630 h 260"/>
                                      <a:gd name="T4" fmla="+- 0 6134 3525"/>
                                      <a:gd name="T5" fmla="*/ T4 w 2609"/>
                                      <a:gd name="T6" fmla="+- 0 9630 9371"/>
                                      <a:gd name="T7" fmla="*/ 9630 h 260"/>
                                      <a:gd name="T8" fmla="+- 0 6134 3525"/>
                                      <a:gd name="T9" fmla="*/ T8 w 2609"/>
                                      <a:gd name="T10" fmla="+- 0 9371 9371"/>
                                      <a:gd name="T11" fmla="*/ 9371 h 260"/>
                                      <a:gd name="T12" fmla="+- 0 3525 3525"/>
                                      <a:gd name="T13" fmla="*/ T12 w 2609"/>
                                      <a:gd name="T14" fmla="+- 0 9371 9371"/>
                                      <a:gd name="T15" fmla="*/ 9371 h 260"/>
                                      <a:gd name="T16" fmla="+- 0 3525 3525"/>
                                      <a:gd name="T17" fmla="*/ T16 w 2609"/>
                                      <a:gd name="T18" fmla="+- 0 9630 9371"/>
                                      <a:gd name="T19" fmla="*/ 9630 h 260"/>
                                    </a:gdLst>
                                    <a:cxnLst>
                                      <a:cxn ang="0">
                                        <a:pos x="T1" y="T3"/>
                                      </a:cxn>
                                      <a:cxn ang="0">
                                        <a:pos x="T5" y="T7"/>
                                      </a:cxn>
                                      <a:cxn ang="0">
                                        <a:pos x="T9" y="T11"/>
                                      </a:cxn>
                                      <a:cxn ang="0">
                                        <a:pos x="T13" y="T15"/>
                                      </a:cxn>
                                      <a:cxn ang="0">
                                        <a:pos x="T17" y="T19"/>
                                      </a:cxn>
                                    </a:cxnLst>
                                    <a:rect l="0" t="0" r="r" b="b"/>
                                    <a:pathLst>
                                      <a:path fill="norm" h="260" w="2609" stroke="1">
                                        <a:moveTo>
                                          <a:pt x="0" y="259"/>
                                        </a:moveTo>
                                        <a:lnTo>
                                          <a:pt x="2609" y="259"/>
                                        </a:lnTo>
                                        <a:lnTo>
                                          <a:pt x="260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74" name="Group 127"/>
                              <wpg:cNvGrpSpPr/>
                              <wpg:grpSpPr>
                                <a:xfrm>
                                  <a:off x="1950" y="9705"/>
                                  <a:ext cx="4380" cy="260"/>
                                  <a:chOff x="1950" y="9705"/>
                                  <a:chExt cx="4380" cy="260"/>
                                </a:xfrm>
                              </wpg:grpSpPr>
                              <wps:wsp xmlns:wps="http://schemas.microsoft.com/office/word/2010/wordprocessingShape">
                                <wps:cNvPr id="275" name="Freeform 128"/>
                                <wps:cNvSpPr/>
                                <wps:spPr bwMode="auto">
                                  <a:xfrm>
                                    <a:off x="1950" y="9705"/>
                                    <a:ext cx="4380" cy="260"/>
                                  </a:xfrm>
                                  <a:custGeom>
                                    <a:avLst/>
                                    <a:gdLst>
                                      <a:gd name="T0" fmla="+- 0 1950 1950"/>
                                      <a:gd name="T1" fmla="*/ T0 w 4380"/>
                                      <a:gd name="T2" fmla="+- 0 9964 9705"/>
                                      <a:gd name="T3" fmla="*/ 9964 h 260"/>
                                      <a:gd name="T4" fmla="+- 0 6329 1950"/>
                                      <a:gd name="T5" fmla="*/ T4 w 4380"/>
                                      <a:gd name="T6" fmla="+- 0 9964 9705"/>
                                      <a:gd name="T7" fmla="*/ 9964 h 260"/>
                                      <a:gd name="T8" fmla="+- 0 6329 1950"/>
                                      <a:gd name="T9" fmla="*/ T8 w 4380"/>
                                      <a:gd name="T10" fmla="+- 0 9705 9705"/>
                                      <a:gd name="T11" fmla="*/ 9705 h 260"/>
                                      <a:gd name="T12" fmla="+- 0 1950 1950"/>
                                      <a:gd name="T13" fmla="*/ T12 w 4380"/>
                                      <a:gd name="T14" fmla="+- 0 9705 9705"/>
                                      <a:gd name="T15" fmla="*/ 9705 h 260"/>
                                      <a:gd name="T16" fmla="+- 0 1950 1950"/>
                                      <a:gd name="T17" fmla="*/ T16 w 4380"/>
                                      <a:gd name="T18" fmla="+- 0 9964 9705"/>
                                      <a:gd name="T19" fmla="*/ 9964 h 260"/>
                                    </a:gdLst>
                                    <a:cxnLst>
                                      <a:cxn ang="0">
                                        <a:pos x="T1" y="T3"/>
                                      </a:cxn>
                                      <a:cxn ang="0">
                                        <a:pos x="T5" y="T7"/>
                                      </a:cxn>
                                      <a:cxn ang="0">
                                        <a:pos x="T9" y="T11"/>
                                      </a:cxn>
                                      <a:cxn ang="0">
                                        <a:pos x="T13" y="T15"/>
                                      </a:cxn>
                                      <a:cxn ang="0">
                                        <a:pos x="T17" y="T19"/>
                                      </a:cxn>
                                    </a:cxnLst>
                                    <a:rect l="0" t="0" r="r" b="b"/>
                                    <a:pathLst>
                                      <a:path fill="norm" h="260" w="4380" stroke="1">
                                        <a:moveTo>
                                          <a:pt x="0" y="259"/>
                                        </a:moveTo>
                                        <a:lnTo>
                                          <a:pt x="4379" y="259"/>
                                        </a:lnTo>
                                        <a:lnTo>
                                          <a:pt x="437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44" o:spid="_x0000_s1107" style="width:236.7pt;height:30.2pt;margin-top:13.25pt;margin-left:27.1pt;mso-position-horizontal-relative:page;mso-position-vertical-relative:page;position:absolute;z-index:-251597824" coordorigin="1601,9366" coordsize="4734,604">
                      <v:group id="Group 123" o:spid="_x0000_s1108" style="width:1080;height:260;left:1606;position:absolute;top:9371" coordorigin="1606,9371" coordsize="1080,260">
                        <v:shape id="Freeform 124" o:spid="_x0000_s1109" style="width:1080;height:260;left:1606;mso-wrap-style:square;position:absolute;top:9371;visibility:visible;v-text-anchor:top" coordsize="1080,260" path="m,259l1080,259l1080,,,,,259xe" filled="f" strokeweight="0.5pt">
                          <v:path arrowok="t" o:connecttype="custom" o:connectlocs="0,9630;1080,9630;1080,9371;0,9371;0,9630" o:connectangles="0,0,0,0,0"/>
                        </v:shape>
                      </v:group>
                      <v:group id="Group 125" o:spid="_x0000_s1110" style="width:2609;height:260;left:3525;position:absolute;top:9371" coordorigin="3525,9371" coordsize="2609,260">
                        <v:shape id="Freeform 126" o:spid="_x0000_s1111" style="width:2609;height:260;left:3525;mso-wrap-style:square;position:absolute;top:9371;visibility:visible;v-text-anchor:top" coordsize="2609,260" path="m,259l2609,259l2609,,,,,259xe" filled="f" strokeweight="0.5pt">
                          <v:path arrowok="t" o:connecttype="custom" o:connectlocs="0,9630;2609,9630;2609,9371;0,9371;0,9630" o:connectangles="0,0,0,0,0"/>
                        </v:shape>
                      </v:group>
                      <v:group id="Group 127" o:spid="_x0000_s1112" style="width:4380;height:260;left:1950;position:absolute;top:9705" coordorigin="1950,9705" coordsize="4380,260">
                        <v:shape id="Freeform 128" o:spid="_x0000_s1113" style="width:4380;height:260;left:1950;mso-wrap-style:square;position:absolute;top:9705;visibility:visible;v-text-anchor:top" coordsize="4380,260" path="m,259l4379,259l4379,,,,,259xe" filled="f" strokeweight="0.5pt">
                          <v:path arrowok="t" o:connecttype="custom" o:connectlocs="0,9964;4379,9964;4379,9705;0,9705;0,9964" o:connectangles="0,0,0,0,0"/>
                        </v:shape>
                      </v:group>
                    </v:group>
                  </w:pict>
                </mc:Fallback>
              </mc:AlternateContent>
            </w:r>
            <w:r w:rsidRPr="00727FC6">
              <w:rPr>
                <w:rFonts w:ascii="Arial"/>
                <w:i/>
                <w:w w:val="95"/>
                <w:sz w:val="12"/>
              </w:rPr>
              <w:t>Prefix</w:t>
            </w:r>
            <w:r w:rsidRPr="00727FC6">
              <w:rPr>
                <w:rFonts w:ascii="Arial"/>
                <w:i/>
                <w:w w:val="95"/>
                <w:sz w:val="12"/>
              </w:rPr>
              <w:tab/>
            </w:r>
            <w:r w:rsidRPr="00727FC6">
              <w:rPr>
                <w:rFonts w:ascii="Arial"/>
                <w:i/>
                <w:sz w:val="12"/>
              </w:rPr>
              <w:t>* First</w:t>
            </w:r>
            <w:r w:rsidRPr="00727FC6">
              <w:rPr>
                <w:rFonts w:ascii="Arial"/>
                <w:i/>
                <w:spacing w:val="-1"/>
                <w:sz w:val="12"/>
              </w:rPr>
              <w:t xml:space="preserve"> </w:t>
            </w:r>
            <w:r w:rsidRPr="00727FC6">
              <w:rPr>
                <w:rFonts w:ascii="Arial"/>
                <w:i/>
                <w:sz w:val="12"/>
              </w:rPr>
              <w:t>Name</w:t>
            </w:r>
          </w:p>
          <w:p w:rsidR="00382DBA" w:rsidRPr="00727FC6" w:rsidP="007B5E70" w14:paraId="64FC629C" w14:textId="77777777">
            <w:pPr>
              <w:pStyle w:val="TableParagraph"/>
              <w:spacing w:before="5"/>
              <w:rPr>
                <w:rFonts w:ascii="Arial" w:eastAsia="Arial" w:hAnsi="Arial" w:cs="Arial"/>
                <w:sz w:val="16"/>
                <w:szCs w:val="16"/>
              </w:rPr>
            </w:pPr>
          </w:p>
          <w:p w:rsidR="007B5E70" w:rsidRPr="00727FC6" w:rsidP="00BB3B07" w14:paraId="415FF016" w14:textId="77777777">
            <w:pPr>
              <w:pStyle w:val="TableParagraph"/>
              <w:numPr>
                <w:ilvl w:val="0"/>
                <w:numId w:val="130"/>
              </w:numPr>
              <w:tabs>
                <w:tab w:val="left" w:pos="213"/>
              </w:tabs>
              <w:ind w:hanging="80"/>
              <w:rPr>
                <w:rFonts w:ascii="Arial" w:eastAsia="Arial" w:hAnsi="Arial" w:cs="Arial"/>
                <w:sz w:val="12"/>
                <w:szCs w:val="12"/>
              </w:rPr>
            </w:pPr>
            <w:r w:rsidRPr="00727FC6">
              <w:rPr>
                <w:rFonts w:ascii="Arial"/>
                <w:i/>
                <w:sz w:val="12"/>
              </w:rPr>
              <w:t>Last</w:t>
            </w:r>
            <w:r w:rsidRPr="00727FC6">
              <w:rPr>
                <w:rFonts w:ascii="Arial"/>
                <w:i/>
                <w:spacing w:val="-1"/>
                <w:sz w:val="12"/>
              </w:rPr>
              <w:t xml:space="preserve"> </w:t>
            </w:r>
            <w:r w:rsidRPr="00727FC6">
              <w:rPr>
                <w:rFonts w:ascii="Arial"/>
                <w:i/>
                <w:sz w:val="12"/>
              </w:rPr>
              <w:t>Name</w:t>
            </w:r>
          </w:p>
          <w:p w:rsidR="00382DBA" w:rsidRPr="00727FC6" w:rsidP="007B5E70" w14:paraId="188A47AC" w14:textId="77777777">
            <w:pPr>
              <w:pStyle w:val="TableParagraph"/>
              <w:rPr>
                <w:rFonts w:ascii="Arial" w:eastAsia="Arial" w:hAnsi="Arial" w:cs="Arial"/>
                <w:sz w:val="12"/>
                <w:szCs w:val="12"/>
              </w:rPr>
            </w:pPr>
          </w:p>
          <w:p w:rsidR="007B5E70" w:rsidRPr="00727FC6" w:rsidP="00BB3B07" w14:paraId="0BEC567F" w14:textId="3D33EB17">
            <w:pPr>
              <w:pStyle w:val="TableParagraph"/>
              <w:numPr>
                <w:ilvl w:val="0"/>
                <w:numId w:val="130"/>
              </w:numPr>
              <w:tabs>
                <w:tab w:val="left" w:pos="213"/>
              </w:tabs>
              <w:spacing w:before="80"/>
              <w:ind w:hanging="80"/>
              <w:rPr>
                <w:rFonts w:ascii="Arial" w:eastAsia="Arial" w:hAnsi="Arial" w:cs="Arial"/>
                <w:sz w:val="12"/>
                <w:szCs w:val="12"/>
              </w:rPr>
            </w:pPr>
            <w:r w:rsidRPr="00727FC6">
              <w:rPr>
                <w:noProof/>
              </w:rPr>
              <mc:AlternateContent>
                <mc:Choice Requires="wpg">
                  <w:drawing>
                    <wp:anchor distT="0" distB="0" distL="114300" distR="114300" simplePos="0" relativeHeight="251670528" behindDoc="1" locked="0" layoutInCell="1" allowOverlap="1">
                      <wp:simplePos x="0" y="0"/>
                      <wp:positionH relativeFrom="page">
                        <wp:posOffset>485140</wp:posOffset>
                      </wp:positionH>
                      <wp:positionV relativeFrom="page">
                        <wp:posOffset>605790</wp:posOffset>
                      </wp:positionV>
                      <wp:extent cx="2590800" cy="165100"/>
                      <wp:effectExtent l="0" t="0" r="19050" b="25400"/>
                      <wp:wrapNone/>
                      <wp:docPr id="267" name="Group 112"/>
                      <wp:cNvGraphicFramePr/>
                      <a:graphic xmlns:a="http://schemas.openxmlformats.org/drawingml/2006/main">
                        <a:graphicData uri="http://schemas.microsoft.com/office/word/2010/wordprocessingGroup">
                          <wpg:wgp xmlns:wpg="http://schemas.microsoft.com/office/word/2010/wordprocessingGroup">
                            <wpg:cNvGrpSpPr/>
                            <wpg:grpSpPr>
                              <a:xfrm>
                                <a:off x="0" y="0"/>
                                <a:ext cx="2590800" cy="165100"/>
                                <a:chOff x="1808" y="10070"/>
                                <a:chExt cx="4080" cy="260"/>
                              </a:xfrm>
                            </wpg:grpSpPr>
                            <wps:wsp xmlns:wps="http://schemas.microsoft.com/office/word/2010/wordprocessingShape">
                              <wps:cNvPr id="268" name="Freeform 23"/>
                              <wps:cNvSpPr/>
                              <wps:spPr bwMode="auto">
                                <a:xfrm>
                                  <a:off x="1808" y="10070"/>
                                  <a:ext cx="4080" cy="260"/>
                                </a:xfrm>
                                <a:custGeom>
                                  <a:avLst/>
                                  <a:gdLst>
                                    <a:gd name="T0" fmla="+- 0 1808 1808"/>
                                    <a:gd name="T1" fmla="*/ T0 w 4080"/>
                                    <a:gd name="T2" fmla="+- 0 10329 10070"/>
                                    <a:gd name="T3" fmla="*/ 10329 h 260"/>
                                    <a:gd name="T4" fmla="+- 0 5888 1808"/>
                                    <a:gd name="T5" fmla="*/ T4 w 4080"/>
                                    <a:gd name="T6" fmla="+- 0 10329 10070"/>
                                    <a:gd name="T7" fmla="*/ 10329 h 260"/>
                                    <a:gd name="T8" fmla="+- 0 5888 1808"/>
                                    <a:gd name="T9" fmla="*/ T8 w 4080"/>
                                    <a:gd name="T10" fmla="+- 0 10070 10070"/>
                                    <a:gd name="T11" fmla="*/ 10070 h 260"/>
                                    <a:gd name="T12" fmla="+- 0 1808 1808"/>
                                    <a:gd name="T13" fmla="*/ T12 w 4080"/>
                                    <a:gd name="T14" fmla="+- 0 10070 10070"/>
                                    <a:gd name="T15" fmla="*/ 10070 h 260"/>
                                    <a:gd name="T16" fmla="+- 0 1808 1808"/>
                                    <a:gd name="T17" fmla="*/ T16 w 4080"/>
                                    <a:gd name="T18" fmla="+- 0 10329 10070"/>
                                    <a:gd name="T19" fmla="*/ 10329 h 260"/>
                                  </a:gdLst>
                                  <a:cxnLst>
                                    <a:cxn ang="0">
                                      <a:pos x="T1" y="T3"/>
                                    </a:cxn>
                                    <a:cxn ang="0">
                                      <a:pos x="T5" y="T7"/>
                                    </a:cxn>
                                    <a:cxn ang="0">
                                      <a:pos x="T9" y="T11"/>
                                    </a:cxn>
                                    <a:cxn ang="0">
                                      <a:pos x="T13" y="T15"/>
                                    </a:cxn>
                                    <a:cxn ang="0">
                                      <a:pos x="T17" y="T19"/>
                                    </a:cxn>
                                  </a:cxnLst>
                                  <a:rect l="0" t="0" r="r" b="b"/>
                                  <a:pathLst>
                                    <a:path fill="norm" h="260" w="4080" stroke="1">
                                      <a:moveTo>
                                        <a:pt x="0" y="259"/>
                                      </a:moveTo>
                                      <a:lnTo>
                                        <a:pt x="4080" y="259"/>
                                      </a:lnTo>
                                      <a:lnTo>
                                        <a:pt x="4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2" o:spid="_x0000_s1114" style="width:204pt;height:13pt;margin-top:47.7pt;margin-left:38.2pt;mso-position-horizontal-relative:page;mso-position-vertical-relative:page;position:absolute;z-index:-251644928" coordorigin="1808,10070" coordsize="4080,260">
                      <v:shape id="Freeform 23" o:spid="_x0000_s1115" style="width:4080;height:260;left:1808;mso-wrap-style:square;position:absolute;top:10070;visibility:visible;v-text-anchor:top" coordsize="4080,260" path="m,259l4080,259l4080,,,,,259xe" filled="f" strokeweight="0.5pt">
                        <v:path arrowok="t" o:connecttype="custom" o:connectlocs="0,10329;4080,10329;4080,10070;0,10070;0,10329" o:connectangles="0,0,0,0,0"/>
                      </v:shape>
                    </v:group>
                  </w:pict>
                </mc:Fallback>
              </mc:AlternateContent>
            </w:r>
            <w:r w:rsidRPr="00727FC6" w:rsidR="00382DBA">
              <w:rPr>
                <w:rFonts w:ascii="Arial"/>
                <w:i/>
                <w:sz w:val="12"/>
              </w:rPr>
              <w:t>Street 1</w:t>
            </w:r>
          </w:p>
          <w:p w:rsidR="00382DBA" w:rsidRPr="00727FC6" w:rsidP="007B5E70" w14:paraId="04BF04C8" w14:textId="77777777">
            <w:pPr>
              <w:pStyle w:val="TableParagraph"/>
              <w:rPr>
                <w:rFonts w:ascii="Arial" w:eastAsia="Arial" w:hAnsi="Arial" w:cs="Arial"/>
                <w:sz w:val="12"/>
                <w:szCs w:val="12"/>
              </w:rPr>
            </w:pPr>
          </w:p>
          <w:p w:rsidR="007B5E70" w:rsidRPr="00727FC6" w:rsidP="00BB3B07" w14:paraId="2F271A70" w14:textId="1CF269E2">
            <w:pPr>
              <w:pStyle w:val="TableParagraph"/>
              <w:numPr>
                <w:ilvl w:val="0"/>
                <w:numId w:val="130"/>
              </w:numPr>
              <w:tabs>
                <w:tab w:val="left" w:pos="213"/>
                <w:tab w:val="left" w:pos="3534"/>
              </w:tabs>
              <w:spacing w:before="74"/>
              <w:ind w:hanging="80"/>
              <w:rPr>
                <w:rFonts w:ascii="Arial" w:eastAsia="Arial" w:hAnsi="Arial" w:cs="Arial"/>
                <w:sz w:val="12"/>
                <w:szCs w:val="12"/>
              </w:rPr>
            </w:pPr>
            <w:r w:rsidRPr="00727FC6">
              <w:rPr>
                <w:noProof/>
              </w:rPr>
              <mc:AlternateContent>
                <mc:Choice Requires="wpg">
                  <w:drawing>
                    <wp:anchor distT="0" distB="0" distL="114300" distR="114300" simplePos="0" relativeHeight="251666432" behindDoc="1" locked="0" layoutInCell="1" allowOverlap="1">
                      <wp:simplePos x="0" y="0"/>
                      <wp:positionH relativeFrom="page">
                        <wp:posOffset>472440</wp:posOffset>
                      </wp:positionH>
                      <wp:positionV relativeFrom="page">
                        <wp:posOffset>828675</wp:posOffset>
                      </wp:positionV>
                      <wp:extent cx="1696085" cy="165100"/>
                      <wp:effectExtent l="0" t="0" r="18415" b="25400"/>
                      <wp:wrapNone/>
                      <wp:docPr id="265" name="Group 116"/>
                      <wp:cNvGraphicFramePr/>
                      <a:graphic xmlns:a="http://schemas.openxmlformats.org/drawingml/2006/main">
                        <a:graphicData uri="http://schemas.microsoft.com/office/word/2010/wordprocessingGroup">
                          <wpg:wgp xmlns:wpg="http://schemas.microsoft.com/office/word/2010/wordprocessingGroup">
                            <wpg:cNvGrpSpPr/>
                            <wpg:grpSpPr>
                              <a:xfrm>
                                <a:off x="0" y="0"/>
                                <a:ext cx="1696085" cy="165100"/>
                                <a:chOff x="1813" y="10406"/>
                                <a:chExt cx="2671" cy="260"/>
                              </a:xfrm>
                            </wpg:grpSpPr>
                            <wps:wsp xmlns:wps="http://schemas.microsoft.com/office/word/2010/wordprocessingShape">
                              <wps:cNvPr id="266" name="Freeform 19"/>
                              <wps:cNvSpPr/>
                              <wps:spPr bwMode="auto">
                                <a:xfrm>
                                  <a:off x="1813" y="10406"/>
                                  <a:ext cx="2671" cy="260"/>
                                </a:xfrm>
                                <a:custGeom>
                                  <a:avLst/>
                                  <a:gdLst>
                                    <a:gd name="T0" fmla="+- 0 1813 1813"/>
                                    <a:gd name="T1" fmla="*/ T0 w 2671"/>
                                    <a:gd name="T2" fmla="+- 0 10665 10406"/>
                                    <a:gd name="T3" fmla="*/ 10665 h 260"/>
                                    <a:gd name="T4" fmla="+- 0 4483 1813"/>
                                    <a:gd name="T5" fmla="*/ T4 w 2671"/>
                                    <a:gd name="T6" fmla="+- 0 10665 10406"/>
                                    <a:gd name="T7" fmla="*/ 10665 h 260"/>
                                    <a:gd name="T8" fmla="+- 0 4483 1813"/>
                                    <a:gd name="T9" fmla="*/ T8 w 2671"/>
                                    <a:gd name="T10" fmla="+- 0 10406 10406"/>
                                    <a:gd name="T11" fmla="*/ 10406 h 260"/>
                                    <a:gd name="T12" fmla="+- 0 1813 1813"/>
                                    <a:gd name="T13" fmla="*/ T12 w 2671"/>
                                    <a:gd name="T14" fmla="+- 0 10406 10406"/>
                                    <a:gd name="T15" fmla="*/ 10406 h 260"/>
                                    <a:gd name="T16" fmla="+- 0 1813 1813"/>
                                    <a:gd name="T17" fmla="*/ T16 w 2671"/>
                                    <a:gd name="T18" fmla="+- 0 10665 10406"/>
                                    <a:gd name="T19" fmla="*/ 10665 h 260"/>
                                  </a:gdLst>
                                  <a:cxnLst>
                                    <a:cxn ang="0">
                                      <a:pos x="T1" y="T3"/>
                                    </a:cxn>
                                    <a:cxn ang="0">
                                      <a:pos x="T5" y="T7"/>
                                    </a:cxn>
                                    <a:cxn ang="0">
                                      <a:pos x="T9" y="T11"/>
                                    </a:cxn>
                                    <a:cxn ang="0">
                                      <a:pos x="T13" y="T15"/>
                                    </a:cxn>
                                    <a:cxn ang="0">
                                      <a:pos x="T17" y="T19"/>
                                    </a:cxn>
                                  </a:cxnLst>
                                  <a:rect l="0" t="0" r="r" b="b"/>
                                  <a:pathLst>
                                    <a:path fill="norm" h="260" w="2671" stroke="1">
                                      <a:moveTo>
                                        <a:pt x="0" y="259"/>
                                      </a:moveTo>
                                      <a:lnTo>
                                        <a:pt x="2670" y="259"/>
                                      </a:lnTo>
                                      <a:lnTo>
                                        <a:pt x="267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6" o:spid="_x0000_s1116" style="width:133.55pt;height:13pt;margin-top:65.25pt;margin-left:37.2pt;mso-position-horizontal-relative:page;mso-position-vertical-relative:page;position:absolute;z-index:-251649024" coordorigin="1813,10406" coordsize="2671,260">
                      <v:shape id="Freeform 19" o:spid="_x0000_s1117" style="width:2671;height:260;left:1813;mso-wrap-style:square;position:absolute;top:10406;visibility:visible;v-text-anchor:top" coordsize="2671,260" path="m,259l2670,259l2670,,,,,259xe" filled="f" strokeweight="0.5pt">
                        <v:path arrowok="t" o:connecttype="custom" o:connectlocs="0,10665;2670,10665;2670,10406;0,10406;0,10665" o:connectangles="0,0,0,0,0"/>
                      </v:shape>
                    </v:group>
                  </w:pict>
                </mc:Fallback>
              </mc:AlternateContent>
            </w:r>
            <w:r w:rsidRPr="00727FC6">
              <w:rPr>
                <w:noProof/>
              </w:rPr>
              <mc:AlternateContent>
                <mc:Choice Requires="wpg">
                  <w:drawing>
                    <wp:anchor distT="0" distB="0" distL="114300" distR="114300" simplePos="0" relativeHeight="251664384" behindDoc="1" locked="0" layoutInCell="1" allowOverlap="1">
                      <wp:simplePos x="0" y="0"/>
                      <wp:positionH relativeFrom="page">
                        <wp:posOffset>2504440</wp:posOffset>
                      </wp:positionH>
                      <wp:positionV relativeFrom="page">
                        <wp:posOffset>838200</wp:posOffset>
                      </wp:positionV>
                      <wp:extent cx="2552700" cy="165100"/>
                      <wp:effectExtent l="0" t="0" r="19050" b="25400"/>
                      <wp:wrapNone/>
                      <wp:docPr id="263" name="Group 118"/>
                      <wp:cNvGraphicFramePr/>
                      <a:graphic xmlns:a="http://schemas.openxmlformats.org/drawingml/2006/main">
                        <a:graphicData uri="http://schemas.microsoft.com/office/word/2010/wordprocessingGroup">
                          <wpg:wgp xmlns:wpg="http://schemas.microsoft.com/office/word/2010/wordprocessingGroup">
                            <wpg:cNvGrpSpPr/>
                            <wpg:grpSpPr>
                              <a:xfrm>
                                <a:off x="0" y="0"/>
                                <a:ext cx="2552700" cy="165100"/>
                                <a:chOff x="4993" y="10406"/>
                                <a:chExt cx="4020" cy="260"/>
                              </a:xfrm>
                            </wpg:grpSpPr>
                            <wps:wsp xmlns:wps="http://schemas.microsoft.com/office/word/2010/wordprocessingShape">
                              <wps:cNvPr id="264" name="Freeform 17"/>
                              <wps:cNvSpPr/>
                              <wps:spPr bwMode="auto">
                                <a:xfrm>
                                  <a:off x="4993" y="10406"/>
                                  <a:ext cx="4020" cy="260"/>
                                </a:xfrm>
                                <a:custGeom>
                                  <a:avLst/>
                                  <a:gdLst>
                                    <a:gd name="T0" fmla="+- 0 4993 4993"/>
                                    <a:gd name="T1" fmla="*/ T0 w 4020"/>
                                    <a:gd name="T2" fmla="+- 0 10665 10406"/>
                                    <a:gd name="T3" fmla="*/ 10665 h 260"/>
                                    <a:gd name="T4" fmla="+- 0 9012 4993"/>
                                    <a:gd name="T5" fmla="*/ T4 w 4020"/>
                                    <a:gd name="T6" fmla="+- 0 10665 10406"/>
                                    <a:gd name="T7" fmla="*/ 10665 h 260"/>
                                    <a:gd name="T8" fmla="+- 0 9012 4993"/>
                                    <a:gd name="T9" fmla="*/ T8 w 4020"/>
                                    <a:gd name="T10" fmla="+- 0 10406 10406"/>
                                    <a:gd name="T11" fmla="*/ 10406 h 260"/>
                                    <a:gd name="T12" fmla="+- 0 4993 4993"/>
                                    <a:gd name="T13" fmla="*/ T12 w 4020"/>
                                    <a:gd name="T14" fmla="+- 0 10406 10406"/>
                                    <a:gd name="T15" fmla="*/ 10406 h 260"/>
                                    <a:gd name="T16" fmla="+- 0 4993 4993"/>
                                    <a:gd name="T17" fmla="*/ T16 w 4020"/>
                                    <a:gd name="T18" fmla="+- 0 10665 10406"/>
                                    <a:gd name="T19" fmla="*/ 10665 h 260"/>
                                  </a:gdLst>
                                  <a:cxnLst>
                                    <a:cxn ang="0">
                                      <a:pos x="T1" y="T3"/>
                                    </a:cxn>
                                    <a:cxn ang="0">
                                      <a:pos x="T5" y="T7"/>
                                    </a:cxn>
                                    <a:cxn ang="0">
                                      <a:pos x="T9" y="T11"/>
                                    </a:cxn>
                                    <a:cxn ang="0">
                                      <a:pos x="T13" y="T15"/>
                                    </a:cxn>
                                    <a:cxn ang="0">
                                      <a:pos x="T17" y="T19"/>
                                    </a:cxn>
                                  </a:cxnLst>
                                  <a:rect l="0" t="0" r="r" b="b"/>
                                  <a:pathLst>
                                    <a:path fill="norm" h="260" w="4020" stroke="1">
                                      <a:moveTo>
                                        <a:pt x="0" y="259"/>
                                      </a:moveTo>
                                      <a:lnTo>
                                        <a:pt x="4019" y="259"/>
                                      </a:lnTo>
                                      <a:lnTo>
                                        <a:pt x="401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8" o:spid="_x0000_s1118" style="width:201pt;height:13pt;margin-top:66pt;margin-left:197.2pt;mso-position-horizontal-relative:page;mso-position-vertical-relative:page;position:absolute;z-index:-251651072" coordorigin="4993,10406" coordsize="4020,260">
                      <v:shape id="Freeform 17" o:spid="_x0000_s1119" style="width:4020;height:260;left:4993;mso-wrap-style:square;position:absolute;top:10406;visibility:visible;v-text-anchor:top" coordsize="4020,260" path="m,259l4019,259l4019,,,,,259xe" filled="f" strokeweight="0.5pt">
                        <v:path arrowok="t" o:connecttype="custom" o:connectlocs="0,10665;4019,10665;4019,10406;0,10406;0,10665" o:connectangles="0,0,0,0,0"/>
                      </v:shape>
                    </v:group>
                  </w:pict>
                </mc:Fallback>
              </mc:AlternateContent>
            </w:r>
            <w:r w:rsidRPr="00727FC6" w:rsidR="00382DBA">
              <w:rPr>
                <w:rFonts w:ascii="Arial"/>
                <w:i/>
                <w:sz w:val="12"/>
              </w:rPr>
              <w:t>City</w:t>
            </w:r>
            <w:r w:rsidRPr="00727FC6" w:rsidR="00382DBA">
              <w:rPr>
                <w:rFonts w:ascii="Arial"/>
                <w:i/>
                <w:sz w:val="12"/>
              </w:rPr>
              <w:tab/>
              <w:t>State</w:t>
            </w:r>
          </w:p>
        </w:tc>
        <w:tc>
          <w:tcPr>
            <w:tcW w:w="2059" w:type="dxa"/>
            <w:gridSpan w:val="2"/>
            <w:tcBorders>
              <w:top w:val="single" w:sz="3" w:space="0" w:color="000000"/>
              <w:left w:val="nil"/>
              <w:bottom w:val="single" w:sz="4" w:space="0" w:color="000000"/>
              <w:right w:val="nil"/>
            </w:tcBorders>
          </w:tcPr>
          <w:p w:rsidR="00382DBA" w:rsidRPr="00727FC6" w:rsidP="007B5E70" w14:paraId="0A2E13DB" w14:textId="77777777">
            <w:pPr>
              <w:pStyle w:val="TableParagraph"/>
              <w:rPr>
                <w:rFonts w:ascii="Arial" w:eastAsia="Arial" w:hAnsi="Arial" w:cs="Arial"/>
                <w:sz w:val="12"/>
                <w:szCs w:val="12"/>
              </w:rPr>
            </w:pPr>
          </w:p>
          <w:p w:rsidR="00382DBA" w:rsidRPr="00727FC6" w:rsidP="007B5E70" w14:paraId="24BC71E1" w14:textId="77777777">
            <w:pPr>
              <w:pStyle w:val="TableParagraph"/>
              <w:spacing w:before="2"/>
              <w:rPr>
                <w:rFonts w:ascii="Arial" w:eastAsia="Arial" w:hAnsi="Arial" w:cs="Arial"/>
                <w:sz w:val="16"/>
                <w:szCs w:val="16"/>
              </w:rPr>
            </w:pPr>
          </w:p>
          <w:p w:rsidR="00382DBA" w:rsidRPr="00727FC6" w:rsidP="007B5E70" w14:paraId="6C699CDA" w14:textId="0E8614F8">
            <w:pPr>
              <w:pStyle w:val="TableParagraph"/>
              <w:spacing w:line="588" w:lineRule="auto"/>
              <w:ind w:left="818" w:right="833" w:hanging="303"/>
              <w:rPr>
                <w:rFonts w:ascii="Arial" w:eastAsia="Arial" w:hAnsi="Arial" w:cs="Arial"/>
                <w:sz w:val="12"/>
                <w:szCs w:val="12"/>
              </w:rPr>
            </w:pPr>
            <w:r w:rsidRPr="00727FC6">
              <w:rPr>
                <w:noProof/>
              </w:rPr>
              <mc:AlternateContent>
                <mc:Choice Requires="wpg">
                  <w:drawing>
                    <wp:anchor distT="0" distB="0" distL="114300" distR="114300" simplePos="0" relativeHeight="251721728" behindDoc="1" locked="0" layoutInCell="1" allowOverlap="1">
                      <wp:simplePos x="0" y="0"/>
                      <wp:positionH relativeFrom="page">
                        <wp:posOffset>811530</wp:posOffset>
                      </wp:positionH>
                      <wp:positionV relativeFrom="page">
                        <wp:posOffset>367665</wp:posOffset>
                      </wp:positionV>
                      <wp:extent cx="685800" cy="165100"/>
                      <wp:effectExtent l="0" t="0" r="19050" b="25400"/>
                      <wp:wrapNone/>
                      <wp:docPr id="261" name="Group 40"/>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165100"/>
                                <a:chOff x="6943" y="9710"/>
                                <a:chExt cx="1080" cy="260"/>
                              </a:xfrm>
                            </wpg:grpSpPr>
                            <wps:wsp xmlns:wps="http://schemas.microsoft.com/office/word/2010/wordprocessingShape">
                              <wps:cNvPr id="262" name="Freeform 132"/>
                              <wps:cNvSpPr/>
                              <wps:spPr bwMode="auto">
                                <a:xfrm>
                                  <a:off x="6943" y="9710"/>
                                  <a:ext cx="1080" cy="260"/>
                                </a:xfrm>
                                <a:custGeom>
                                  <a:avLst/>
                                  <a:gdLst>
                                    <a:gd name="T0" fmla="+- 0 6943 6943"/>
                                    <a:gd name="T1" fmla="*/ T0 w 1080"/>
                                    <a:gd name="T2" fmla="+- 0 9970 9710"/>
                                    <a:gd name="T3" fmla="*/ 9970 h 260"/>
                                    <a:gd name="T4" fmla="+- 0 8023 6943"/>
                                    <a:gd name="T5" fmla="*/ T4 w 1080"/>
                                    <a:gd name="T6" fmla="+- 0 9970 9710"/>
                                    <a:gd name="T7" fmla="*/ 9970 h 260"/>
                                    <a:gd name="T8" fmla="+- 0 8023 6943"/>
                                    <a:gd name="T9" fmla="*/ T8 w 1080"/>
                                    <a:gd name="T10" fmla="+- 0 9710 9710"/>
                                    <a:gd name="T11" fmla="*/ 9710 h 260"/>
                                    <a:gd name="T12" fmla="+- 0 6943 6943"/>
                                    <a:gd name="T13" fmla="*/ T12 w 1080"/>
                                    <a:gd name="T14" fmla="+- 0 9710 9710"/>
                                    <a:gd name="T15" fmla="*/ 9710 h 260"/>
                                    <a:gd name="T16" fmla="+- 0 6943 6943"/>
                                    <a:gd name="T17" fmla="*/ T16 w 1080"/>
                                    <a:gd name="T18" fmla="+- 0 9970 9710"/>
                                    <a:gd name="T19" fmla="*/ 9970 h 260"/>
                                  </a:gdLst>
                                  <a:cxnLst>
                                    <a:cxn ang="0">
                                      <a:pos x="T1" y="T3"/>
                                    </a:cxn>
                                    <a:cxn ang="0">
                                      <a:pos x="T5" y="T7"/>
                                    </a:cxn>
                                    <a:cxn ang="0">
                                      <a:pos x="T9" y="T11"/>
                                    </a:cxn>
                                    <a:cxn ang="0">
                                      <a:pos x="T13" y="T15"/>
                                    </a:cxn>
                                    <a:cxn ang="0">
                                      <a:pos x="T17" y="T19"/>
                                    </a:cxn>
                                  </a:cxnLst>
                                  <a:rect l="0" t="0" r="r" b="b"/>
                                  <a:pathLst>
                                    <a:path fill="norm" h="260" w="1080" stroke="1">
                                      <a:moveTo>
                                        <a:pt x="0" y="260"/>
                                      </a:moveTo>
                                      <a:lnTo>
                                        <a:pt x="1080" y="260"/>
                                      </a:lnTo>
                                      <a:lnTo>
                                        <a:pt x="1080" y="0"/>
                                      </a:lnTo>
                                      <a:lnTo>
                                        <a:pt x="0" y="0"/>
                                      </a:lnTo>
                                      <a:lnTo>
                                        <a:pt x="0" y="2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0" o:spid="_x0000_s1120" style="width:54pt;height:13pt;margin-top:28.95pt;margin-left:63.9pt;mso-position-horizontal-relative:page;mso-position-vertical-relative:page;position:absolute;z-index:-251593728" coordorigin="6943,9710" coordsize="1080,260">
                      <v:shape id="Freeform 132" o:spid="_x0000_s1121" style="width:1080;height:260;left:6943;mso-wrap-style:square;position:absolute;top:9710;visibility:visible;v-text-anchor:top" coordsize="1080,260" path="m,260l1080,260l1080,,,,,260xe" filled="f" strokeweight="0.5pt">
                        <v:path arrowok="t" o:connecttype="custom" o:connectlocs="0,9970;1080,9970;1080,9710;0,9710;0,9970" o:connectangles="0,0,0,0,0"/>
                      </v:shape>
                    </v:group>
                  </w:pict>
                </mc:Fallback>
              </mc:AlternateContent>
            </w:r>
            <w:r w:rsidRPr="00727FC6">
              <w:rPr>
                <w:rFonts w:ascii="Arial"/>
                <w:i/>
                <w:sz w:val="12"/>
              </w:rPr>
              <w:t>Middle Name Suffix</w:t>
            </w:r>
          </w:p>
          <w:p w:rsidR="00382DBA" w:rsidRPr="00727FC6" w:rsidP="007B5E70" w14:paraId="2AB3486A" w14:textId="77777777">
            <w:pPr>
              <w:pStyle w:val="TableParagraph"/>
              <w:spacing w:before="42"/>
              <w:ind w:left="312"/>
              <w:rPr>
                <w:rFonts w:ascii="Arial" w:eastAsia="Arial" w:hAnsi="Arial" w:cs="Arial"/>
                <w:sz w:val="12"/>
                <w:szCs w:val="12"/>
              </w:rPr>
            </w:pPr>
            <w:r w:rsidRPr="00727FC6">
              <w:rPr>
                <w:rFonts w:ascii="Arial"/>
                <w:i/>
                <w:sz w:val="12"/>
              </w:rPr>
              <w:t>Street 2</w:t>
            </w:r>
          </w:p>
        </w:tc>
        <w:tc>
          <w:tcPr>
            <w:tcW w:w="877" w:type="dxa"/>
            <w:tcBorders>
              <w:top w:val="single" w:sz="3" w:space="0" w:color="000000"/>
              <w:left w:val="nil"/>
              <w:bottom w:val="single" w:sz="4" w:space="0" w:color="000000"/>
              <w:right w:val="nil"/>
            </w:tcBorders>
          </w:tcPr>
          <w:p w:rsidR="00382DBA" w:rsidRPr="00727FC6" w:rsidP="007B5E70" w14:paraId="3AEDCFAB" w14:textId="79A63CCC">
            <w:r w:rsidRPr="00727FC6">
              <w:rPr>
                <w:noProof/>
              </w:rPr>
              <mc:AlternateContent>
                <mc:Choice Requires="wpg">
                  <w:drawing>
                    <wp:anchor distT="0" distB="0" distL="114300" distR="114300" simplePos="0" relativeHeight="251719680" behindDoc="1" locked="0" layoutInCell="1" allowOverlap="1">
                      <wp:simplePos x="0" y="0"/>
                      <wp:positionH relativeFrom="page">
                        <wp:posOffset>-452755</wp:posOffset>
                      </wp:positionH>
                      <wp:positionV relativeFrom="page">
                        <wp:posOffset>142875</wp:posOffset>
                      </wp:positionV>
                      <wp:extent cx="1409700" cy="165100"/>
                      <wp:effectExtent l="0" t="0" r="19050" b="25400"/>
                      <wp:wrapNone/>
                      <wp:docPr id="259" name="Group 42"/>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0" cy="165100"/>
                                <a:chOff x="7026" y="9371"/>
                                <a:chExt cx="2220" cy="260"/>
                              </a:xfrm>
                            </wpg:grpSpPr>
                            <wps:wsp xmlns:wps="http://schemas.microsoft.com/office/word/2010/wordprocessingShape">
                              <wps:cNvPr id="260" name="Freeform 130"/>
                              <wps:cNvSpPr/>
                              <wps:spPr bwMode="auto">
                                <a:xfrm>
                                  <a:off x="7026" y="9371"/>
                                  <a:ext cx="2220" cy="260"/>
                                </a:xfrm>
                                <a:custGeom>
                                  <a:avLst/>
                                  <a:gdLst>
                                    <a:gd name="T0" fmla="+- 0 7026 7026"/>
                                    <a:gd name="T1" fmla="*/ T0 w 2220"/>
                                    <a:gd name="T2" fmla="+- 0 9630 9371"/>
                                    <a:gd name="T3" fmla="*/ 9630 h 260"/>
                                    <a:gd name="T4" fmla="+- 0 9245 7026"/>
                                    <a:gd name="T5" fmla="*/ T4 w 2220"/>
                                    <a:gd name="T6" fmla="+- 0 9630 9371"/>
                                    <a:gd name="T7" fmla="*/ 9630 h 260"/>
                                    <a:gd name="T8" fmla="+- 0 9245 7026"/>
                                    <a:gd name="T9" fmla="*/ T8 w 2220"/>
                                    <a:gd name="T10" fmla="+- 0 9371 9371"/>
                                    <a:gd name="T11" fmla="*/ 9371 h 260"/>
                                    <a:gd name="T12" fmla="+- 0 7026 7026"/>
                                    <a:gd name="T13" fmla="*/ T12 w 2220"/>
                                    <a:gd name="T14" fmla="+- 0 9371 9371"/>
                                    <a:gd name="T15" fmla="*/ 9371 h 260"/>
                                    <a:gd name="T16" fmla="+- 0 7026 7026"/>
                                    <a:gd name="T17" fmla="*/ T16 w 2220"/>
                                    <a:gd name="T18" fmla="+- 0 9630 9371"/>
                                    <a:gd name="T19" fmla="*/ 9630 h 260"/>
                                  </a:gdLst>
                                  <a:cxnLst>
                                    <a:cxn ang="0">
                                      <a:pos x="T1" y="T3"/>
                                    </a:cxn>
                                    <a:cxn ang="0">
                                      <a:pos x="T5" y="T7"/>
                                    </a:cxn>
                                    <a:cxn ang="0">
                                      <a:pos x="T9" y="T11"/>
                                    </a:cxn>
                                    <a:cxn ang="0">
                                      <a:pos x="T13" y="T15"/>
                                    </a:cxn>
                                    <a:cxn ang="0">
                                      <a:pos x="T17" y="T19"/>
                                    </a:cxn>
                                  </a:cxnLst>
                                  <a:rect l="0" t="0" r="r" b="b"/>
                                  <a:pathLst>
                                    <a:path fill="norm" h="260" w="2220" stroke="1">
                                      <a:moveTo>
                                        <a:pt x="0" y="259"/>
                                      </a:moveTo>
                                      <a:lnTo>
                                        <a:pt x="2219" y="259"/>
                                      </a:lnTo>
                                      <a:lnTo>
                                        <a:pt x="221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2" o:spid="_x0000_s1122" style="width:111pt;height:13pt;margin-top:11.25pt;margin-left:-35.65pt;mso-position-horizontal-relative:page;mso-position-vertical-relative:page;position:absolute;z-index:-251595776" coordorigin="7026,9371" coordsize="2220,260">
                      <v:shape id="Freeform 130" o:spid="_x0000_s1123" style="width:2220;height:260;left:7026;mso-wrap-style:square;position:absolute;top:9371;visibility:visible;v-text-anchor:top" coordsize="2220,260" path="m,259l2219,259l2219,,,,,259xe" filled="f" strokeweight="0.5pt">
                        <v:path arrowok="t" o:connecttype="custom" o:connectlocs="0,9630;2219,9630;2219,9371;0,9371;0,9630" o:connectangles="0,0,0,0,0"/>
                      </v:shape>
                    </v:group>
                  </w:pict>
                </mc:Fallback>
              </mc:AlternateContent>
            </w:r>
            <w:r w:rsidRPr="00727FC6">
              <w:rPr>
                <w:noProof/>
              </w:rPr>
              <mc:AlternateContent>
                <mc:Choice Requires="wpg">
                  <w:drawing>
                    <wp:anchor distT="0" distB="0" distL="114300" distR="114300" simplePos="0" relativeHeight="251668480" behindDoc="1" locked="0" layoutInCell="1" allowOverlap="1">
                      <wp:simplePos x="0" y="0"/>
                      <wp:positionH relativeFrom="page">
                        <wp:posOffset>-742950</wp:posOffset>
                      </wp:positionH>
                      <wp:positionV relativeFrom="page">
                        <wp:posOffset>605790</wp:posOffset>
                      </wp:positionV>
                      <wp:extent cx="2590800" cy="165100"/>
                      <wp:effectExtent l="0" t="0" r="19050" b="25400"/>
                      <wp:wrapNone/>
                      <wp:docPr id="257" name="Group 114"/>
                      <wp:cNvGraphicFramePr/>
                      <a:graphic xmlns:a="http://schemas.openxmlformats.org/drawingml/2006/main">
                        <a:graphicData uri="http://schemas.microsoft.com/office/word/2010/wordprocessingGroup">
                          <wpg:wgp xmlns:wpg="http://schemas.microsoft.com/office/word/2010/wordprocessingGroup">
                            <wpg:cNvGrpSpPr/>
                            <wpg:grpSpPr>
                              <a:xfrm>
                                <a:off x="0" y="0"/>
                                <a:ext cx="2590800" cy="165100"/>
                                <a:chOff x="6571" y="10070"/>
                                <a:chExt cx="4080" cy="260"/>
                              </a:xfrm>
                            </wpg:grpSpPr>
                            <wps:wsp xmlns:wps="http://schemas.microsoft.com/office/word/2010/wordprocessingShape">
                              <wps:cNvPr id="258" name="Freeform 21"/>
                              <wps:cNvSpPr/>
                              <wps:spPr bwMode="auto">
                                <a:xfrm>
                                  <a:off x="6571" y="10070"/>
                                  <a:ext cx="4080" cy="260"/>
                                </a:xfrm>
                                <a:custGeom>
                                  <a:avLst/>
                                  <a:gdLst>
                                    <a:gd name="T0" fmla="+- 0 6571 6571"/>
                                    <a:gd name="T1" fmla="*/ T0 w 4080"/>
                                    <a:gd name="T2" fmla="+- 0 10329 10070"/>
                                    <a:gd name="T3" fmla="*/ 10329 h 260"/>
                                    <a:gd name="T4" fmla="+- 0 10650 6571"/>
                                    <a:gd name="T5" fmla="*/ T4 w 4080"/>
                                    <a:gd name="T6" fmla="+- 0 10329 10070"/>
                                    <a:gd name="T7" fmla="*/ 10329 h 260"/>
                                    <a:gd name="T8" fmla="+- 0 10650 6571"/>
                                    <a:gd name="T9" fmla="*/ T8 w 4080"/>
                                    <a:gd name="T10" fmla="+- 0 10070 10070"/>
                                    <a:gd name="T11" fmla="*/ 10070 h 260"/>
                                    <a:gd name="T12" fmla="+- 0 6571 6571"/>
                                    <a:gd name="T13" fmla="*/ T12 w 4080"/>
                                    <a:gd name="T14" fmla="+- 0 10070 10070"/>
                                    <a:gd name="T15" fmla="*/ 10070 h 260"/>
                                    <a:gd name="T16" fmla="+- 0 6571 6571"/>
                                    <a:gd name="T17" fmla="*/ T16 w 4080"/>
                                    <a:gd name="T18" fmla="+- 0 10329 10070"/>
                                    <a:gd name="T19" fmla="*/ 10329 h 260"/>
                                  </a:gdLst>
                                  <a:cxnLst>
                                    <a:cxn ang="0">
                                      <a:pos x="T1" y="T3"/>
                                    </a:cxn>
                                    <a:cxn ang="0">
                                      <a:pos x="T5" y="T7"/>
                                    </a:cxn>
                                    <a:cxn ang="0">
                                      <a:pos x="T9" y="T11"/>
                                    </a:cxn>
                                    <a:cxn ang="0">
                                      <a:pos x="T13" y="T15"/>
                                    </a:cxn>
                                    <a:cxn ang="0">
                                      <a:pos x="T17" y="T19"/>
                                    </a:cxn>
                                  </a:cxnLst>
                                  <a:rect l="0" t="0" r="r" b="b"/>
                                  <a:pathLst>
                                    <a:path fill="norm" h="260" w="4080" stroke="1">
                                      <a:moveTo>
                                        <a:pt x="0" y="259"/>
                                      </a:moveTo>
                                      <a:lnTo>
                                        <a:pt x="4079" y="259"/>
                                      </a:lnTo>
                                      <a:lnTo>
                                        <a:pt x="407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4" o:spid="_x0000_s1124" style="width:204pt;height:13pt;margin-top:47.7pt;margin-left:-58.5pt;mso-position-horizontal-relative:page;mso-position-vertical-relative:page;position:absolute;z-index:-251646976" coordorigin="6571,10070" coordsize="4080,260">
                      <v:shape id="Freeform 21" o:spid="_x0000_s1125" style="width:4080;height:260;left:6571;mso-wrap-style:square;position:absolute;top:10070;visibility:visible;v-text-anchor:top" coordsize="4080,260" path="m,259l4079,259l4079,,,,,259xe" filled="f" strokeweight="0.5pt">
                        <v:path arrowok="t" o:connecttype="custom" o:connectlocs="0,10329;4079,10329;4079,10070;0,10070;0,10329" o:connectangles="0,0,0,0,0"/>
                      </v:shape>
                    </v:group>
                  </w:pict>
                </mc:Fallback>
              </mc:AlternateContent>
            </w:r>
          </w:p>
        </w:tc>
        <w:tc>
          <w:tcPr>
            <w:tcW w:w="2499" w:type="dxa"/>
            <w:tcBorders>
              <w:top w:val="single" w:sz="3" w:space="0" w:color="000000"/>
              <w:left w:val="nil"/>
              <w:bottom w:val="single" w:sz="4" w:space="0" w:color="000000"/>
              <w:right w:val="single" w:sz="4" w:space="0" w:color="000000"/>
            </w:tcBorders>
          </w:tcPr>
          <w:p w:rsidR="00382DBA" w:rsidRPr="00727FC6" w:rsidP="007B5E70" w14:paraId="50449FB2" w14:textId="77777777">
            <w:pPr>
              <w:pStyle w:val="TableParagraph"/>
              <w:rPr>
                <w:rFonts w:ascii="Arial" w:eastAsia="Arial" w:hAnsi="Arial" w:cs="Arial"/>
                <w:sz w:val="12"/>
                <w:szCs w:val="12"/>
              </w:rPr>
            </w:pPr>
          </w:p>
          <w:p w:rsidR="00382DBA" w:rsidRPr="00727FC6" w:rsidP="007B5E70" w14:paraId="73AF61ED" w14:textId="77777777">
            <w:pPr>
              <w:pStyle w:val="TableParagraph"/>
              <w:rPr>
                <w:rFonts w:ascii="Arial" w:eastAsia="Arial" w:hAnsi="Arial" w:cs="Arial"/>
                <w:sz w:val="12"/>
                <w:szCs w:val="12"/>
              </w:rPr>
            </w:pPr>
          </w:p>
          <w:p w:rsidR="00382DBA" w:rsidRPr="00727FC6" w:rsidP="007B5E70" w14:paraId="2A4CC160" w14:textId="77777777">
            <w:pPr>
              <w:pStyle w:val="TableParagraph"/>
              <w:rPr>
                <w:rFonts w:ascii="Arial" w:eastAsia="Arial" w:hAnsi="Arial" w:cs="Arial"/>
                <w:sz w:val="12"/>
                <w:szCs w:val="12"/>
              </w:rPr>
            </w:pPr>
          </w:p>
          <w:p w:rsidR="00382DBA" w:rsidRPr="00727FC6" w:rsidP="007B5E70" w14:paraId="5DA35884" w14:textId="77777777">
            <w:pPr>
              <w:pStyle w:val="TableParagraph"/>
              <w:rPr>
                <w:rFonts w:ascii="Arial" w:eastAsia="Arial" w:hAnsi="Arial" w:cs="Arial"/>
                <w:sz w:val="12"/>
                <w:szCs w:val="12"/>
              </w:rPr>
            </w:pPr>
          </w:p>
          <w:p w:rsidR="00382DBA" w:rsidRPr="00727FC6" w:rsidP="007B5E70" w14:paraId="5E879538" w14:textId="77777777">
            <w:pPr>
              <w:pStyle w:val="TableParagraph"/>
              <w:rPr>
                <w:rFonts w:ascii="Arial" w:eastAsia="Arial" w:hAnsi="Arial" w:cs="Arial"/>
                <w:sz w:val="12"/>
                <w:szCs w:val="12"/>
              </w:rPr>
            </w:pPr>
          </w:p>
          <w:p w:rsidR="00382DBA" w:rsidRPr="00727FC6" w:rsidP="007B5E70" w14:paraId="12747A4F" w14:textId="77777777">
            <w:pPr>
              <w:pStyle w:val="TableParagraph"/>
              <w:rPr>
                <w:rFonts w:ascii="Arial" w:eastAsia="Arial" w:hAnsi="Arial" w:cs="Arial"/>
                <w:sz w:val="12"/>
                <w:szCs w:val="12"/>
              </w:rPr>
            </w:pPr>
          </w:p>
          <w:p w:rsidR="00382DBA" w:rsidRPr="00727FC6" w:rsidP="007B5E70" w14:paraId="1984F0EF" w14:textId="77777777">
            <w:pPr>
              <w:pStyle w:val="TableParagraph"/>
              <w:rPr>
                <w:rFonts w:ascii="Arial" w:eastAsia="Arial" w:hAnsi="Arial" w:cs="Arial"/>
                <w:sz w:val="12"/>
                <w:szCs w:val="12"/>
              </w:rPr>
            </w:pPr>
          </w:p>
          <w:p w:rsidR="00382DBA" w:rsidRPr="00727FC6" w:rsidP="007B5E70" w14:paraId="1C1BB833" w14:textId="77777777">
            <w:pPr>
              <w:pStyle w:val="TableParagraph"/>
              <w:rPr>
                <w:rFonts w:ascii="Arial" w:eastAsia="Arial" w:hAnsi="Arial" w:cs="Arial"/>
                <w:sz w:val="12"/>
                <w:szCs w:val="12"/>
              </w:rPr>
            </w:pPr>
          </w:p>
          <w:p w:rsidR="00382DBA" w:rsidRPr="00727FC6" w:rsidP="007B5E70" w14:paraId="6E7638EB" w14:textId="77777777">
            <w:pPr>
              <w:pStyle w:val="TableParagraph"/>
              <w:rPr>
                <w:rFonts w:ascii="Arial" w:eastAsia="Arial" w:hAnsi="Arial" w:cs="Arial"/>
                <w:sz w:val="12"/>
                <w:szCs w:val="12"/>
              </w:rPr>
            </w:pPr>
          </w:p>
          <w:p w:rsidR="00382DBA" w:rsidRPr="00727FC6" w:rsidP="007B5E70" w14:paraId="487278A5" w14:textId="11E21A9C">
            <w:pPr>
              <w:pStyle w:val="TableParagraph"/>
              <w:spacing w:before="10"/>
              <w:rPr>
                <w:rFonts w:ascii="Arial" w:eastAsia="Arial" w:hAnsi="Arial" w:cs="Arial"/>
                <w:sz w:val="10"/>
                <w:szCs w:val="10"/>
              </w:rPr>
            </w:pPr>
            <w:r w:rsidRPr="00727FC6">
              <w:rPr>
                <w:noProof/>
              </w:rPr>
              <mc:AlternateContent>
                <mc:Choice Requires="wpg">
                  <w:drawing>
                    <wp:anchor distT="0" distB="0" distL="114300" distR="114300" simplePos="0" relativeHeight="251662336" behindDoc="1" locked="0" layoutInCell="1" allowOverlap="1">
                      <wp:simplePos x="0" y="0"/>
                      <wp:positionH relativeFrom="page">
                        <wp:posOffset>515620</wp:posOffset>
                      </wp:positionH>
                      <wp:positionV relativeFrom="page">
                        <wp:posOffset>838200</wp:posOffset>
                      </wp:positionV>
                      <wp:extent cx="552450" cy="165100"/>
                      <wp:effectExtent l="0" t="0" r="19050" b="25400"/>
                      <wp:wrapNone/>
                      <wp:docPr id="255" name="Group 120"/>
                      <wp:cNvGraphicFramePr/>
                      <a:graphic xmlns:a="http://schemas.openxmlformats.org/drawingml/2006/main">
                        <a:graphicData uri="http://schemas.microsoft.com/office/word/2010/wordprocessingGroup">
                          <wpg:wgp xmlns:wpg="http://schemas.microsoft.com/office/word/2010/wordprocessingGroup">
                            <wpg:cNvGrpSpPr/>
                            <wpg:grpSpPr>
                              <a:xfrm>
                                <a:off x="0" y="0"/>
                                <a:ext cx="552450" cy="165100"/>
                                <a:chOff x="9413" y="10406"/>
                                <a:chExt cx="870" cy="260"/>
                              </a:xfrm>
                            </wpg:grpSpPr>
                            <wps:wsp xmlns:wps="http://schemas.microsoft.com/office/word/2010/wordprocessingShape">
                              <wps:cNvPr id="256" name="Freeform 15"/>
                              <wps:cNvSpPr/>
                              <wps:spPr bwMode="auto">
                                <a:xfrm>
                                  <a:off x="9413" y="10406"/>
                                  <a:ext cx="870" cy="260"/>
                                </a:xfrm>
                                <a:custGeom>
                                  <a:avLst/>
                                  <a:gdLst>
                                    <a:gd name="T0" fmla="+- 0 9413 9413"/>
                                    <a:gd name="T1" fmla="*/ T0 w 870"/>
                                    <a:gd name="T2" fmla="+- 0 10665 10406"/>
                                    <a:gd name="T3" fmla="*/ 10665 h 260"/>
                                    <a:gd name="T4" fmla="+- 0 10283 9413"/>
                                    <a:gd name="T5" fmla="*/ T4 w 870"/>
                                    <a:gd name="T6" fmla="+- 0 10665 10406"/>
                                    <a:gd name="T7" fmla="*/ 10665 h 260"/>
                                    <a:gd name="T8" fmla="+- 0 10283 9413"/>
                                    <a:gd name="T9" fmla="*/ T8 w 870"/>
                                    <a:gd name="T10" fmla="+- 0 10406 10406"/>
                                    <a:gd name="T11" fmla="*/ 10406 h 260"/>
                                    <a:gd name="T12" fmla="+- 0 9413 9413"/>
                                    <a:gd name="T13" fmla="*/ T12 w 870"/>
                                    <a:gd name="T14" fmla="+- 0 10406 10406"/>
                                    <a:gd name="T15" fmla="*/ 10406 h 260"/>
                                    <a:gd name="T16" fmla="+- 0 9413 9413"/>
                                    <a:gd name="T17" fmla="*/ T16 w 870"/>
                                    <a:gd name="T18" fmla="+- 0 10665 10406"/>
                                    <a:gd name="T19" fmla="*/ 10665 h 260"/>
                                  </a:gdLst>
                                  <a:cxnLst>
                                    <a:cxn ang="0">
                                      <a:pos x="T1" y="T3"/>
                                    </a:cxn>
                                    <a:cxn ang="0">
                                      <a:pos x="T5" y="T7"/>
                                    </a:cxn>
                                    <a:cxn ang="0">
                                      <a:pos x="T9" y="T11"/>
                                    </a:cxn>
                                    <a:cxn ang="0">
                                      <a:pos x="T13" y="T15"/>
                                    </a:cxn>
                                    <a:cxn ang="0">
                                      <a:pos x="T17" y="T19"/>
                                    </a:cxn>
                                  </a:cxnLst>
                                  <a:rect l="0" t="0" r="r" b="b"/>
                                  <a:pathLst>
                                    <a:path fill="norm" h="260" w="870" stroke="1">
                                      <a:moveTo>
                                        <a:pt x="0" y="259"/>
                                      </a:moveTo>
                                      <a:lnTo>
                                        <a:pt x="870" y="259"/>
                                      </a:lnTo>
                                      <a:lnTo>
                                        <a:pt x="87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0" o:spid="_x0000_s1126" style="width:43.5pt;height:13pt;margin-top:66pt;margin-left:40.6pt;mso-position-horizontal-relative:page;mso-position-vertical-relative:page;position:absolute;z-index:-251653120" coordorigin="9413,10406" coordsize="870,260">
                      <v:shape id="Freeform 15" o:spid="_x0000_s1127" style="width:870;height:260;left:9413;mso-wrap-style:square;position:absolute;top:10406;visibility:visible;v-text-anchor:top" coordsize="870,260" path="m,259l870,259l870,,,,,259xe" filled="f" strokeweight="0.5pt">
                        <v:path arrowok="t" o:connecttype="custom" o:connectlocs="0,10665;870,10665;870,10406;0,10406;0,10665" o:connectangles="0,0,0,0,0"/>
                      </v:shape>
                    </v:group>
                  </w:pict>
                </mc:Fallback>
              </mc:AlternateContent>
            </w:r>
          </w:p>
          <w:p w:rsidR="00382DBA" w:rsidRPr="00727FC6" w:rsidP="007B5E70" w14:paraId="6A8B33B8" w14:textId="77777777">
            <w:pPr>
              <w:pStyle w:val="TableParagraph"/>
              <w:ind w:left="501"/>
              <w:rPr>
                <w:rFonts w:ascii="Arial" w:eastAsia="Arial" w:hAnsi="Arial" w:cs="Arial"/>
                <w:sz w:val="12"/>
                <w:szCs w:val="12"/>
              </w:rPr>
            </w:pPr>
            <w:r w:rsidRPr="00727FC6">
              <w:rPr>
                <w:rFonts w:ascii="Arial"/>
                <w:i/>
                <w:sz w:val="12"/>
              </w:rPr>
              <w:t>Zip</w:t>
            </w:r>
          </w:p>
        </w:tc>
      </w:tr>
      <w:tr w14:paraId="7E9FA7C2" w14:textId="77777777" w:rsidTr="007B5E70">
        <w:tblPrEx>
          <w:tblW w:w="0" w:type="auto"/>
          <w:tblInd w:w="114" w:type="dxa"/>
          <w:tblLayout w:type="fixed"/>
          <w:tblCellMar>
            <w:left w:w="0" w:type="dxa"/>
            <w:right w:w="0" w:type="dxa"/>
          </w:tblCellMar>
          <w:tblLook w:val="01E0"/>
        </w:tblPrEx>
        <w:trPr>
          <w:trHeight w:hRule="exact" w:val="1748"/>
        </w:trPr>
        <w:tc>
          <w:tcPr>
            <w:tcW w:w="7587" w:type="dxa"/>
            <w:gridSpan w:val="5"/>
            <w:tcBorders>
              <w:top w:val="single" w:sz="4" w:space="0" w:color="000000"/>
              <w:left w:val="single" w:sz="4" w:space="0" w:color="000000"/>
              <w:bottom w:val="single" w:sz="4" w:space="0" w:color="000000"/>
              <w:right w:val="nil"/>
            </w:tcBorders>
          </w:tcPr>
          <w:p w:rsidR="00382DBA" w:rsidRPr="00727FC6" w:rsidP="007B5E70" w14:paraId="77CC6D50" w14:textId="77777777">
            <w:pPr>
              <w:pStyle w:val="TableParagraph"/>
              <w:spacing w:before="80"/>
              <w:ind w:left="122"/>
              <w:rPr>
                <w:rFonts w:ascii="Arial" w:eastAsia="Arial" w:hAnsi="Arial" w:cs="Arial"/>
                <w:sz w:val="12"/>
                <w:szCs w:val="12"/>
              </w:rPr>
            </w:pPr>
            <w:r w:rsidRPr="00727FC6">
              <w:rPr>
                <w:rFonts w:ascii="Arial"/>
                <w:b/>
                <w:sz w:val="18"/>
              </w:rPr>
              <w:t xml:space="preserve">b. Individual Performing Services </w:t>
            </w:r>
            <w:r w:rsidRPr="00727FC6">
              <w:rPr>
                <w:rFonts w:ascii="Arial"/>
                <w:sz w:val="12"/>
              </w:rPr>
              <w:t>(including address if different from No.</w:t>
            </w:r>
            <w:r w:rsidRPr="00727FC6">
              <w:rPr>
                <w:rFonts w:ascii="Arial"/>
                <w:spacing w:val="-5"/>
                <w:sz w:val="12"/>
              </w:rPr>
              <w:t xml:space="preserve"> </w:t>
            </w:r>
            <w:r w:rsidRPr="00727FC6">
              <w:rPr>
                <w:rFonts w:ascii="Arial"/>
                <w:sz w:val="12"/>
              </w:rPr>
              <w:t>10a)</w:t>
            </w:r>
          </w:p>
          <w:p w:rsidR="00382DBA" w:rsidRPr="00727FC6" w:rsidP="007B5E70" w14:paraId="788A8C12" w14:textId="04ECC843">
            <w:pPr>
              <w:pStyle w:val="TableParagraph"/>
              <w:tabs>
                <w:tab w:val="left" w:pos="1715"/>
                <w:tab w:val="left" w:pos="5162"/>
              </w:tabs>
              <w:spacing w:before="106"/>
              <w:ind w:left="139"/>
              <w:rPr>
                <w:rFonts w:ascii="Arial" w:eastAsia="Arial" w:hAnsi="Arial" w:cs="Arial"/>
                <w:sz w:val="12"/>
                <w:szCs w:val="12"/>
              </w:rPr>
            </w:pPr>
            <w:r w:rsidRPr="00727FC6">
              <w:rPr>
                <w:noProof/>
              </w:rPr>
              <mc:AlternateContent>
                <mc:Choice Requires="wpg">
                  <w:drawing>
                    <wp:anchor distT="0" distB="0" distL="114300" distR="114300" simplePos="0" relativeHeight="251727872" behindDoc="1" locked="0" layoutInCell="1" allowOverlap="1">
                      <wp:simplePos x="0" y="0"/>
                      <wp:positionH relativeFrom="page">
                        <wp:posOffset>3792855</wp:posOffset>
                      </wp:positionH>
                      <wp:positionV relativeFrom="page">
                        <wp:posOffset>198120</wp:posOffset>
                      </wp:positionV>
                      <wp:extent cx="1447800" cy="172720"/>
                      <wp:effectExtent l="0" t="0" r="19050" b="17780"/>
                      <wp:wrapNone/>
                      <wp:docPr id="253"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1447800" cy="172720"/>
                                <a:chOff x="7067" y="11141"/>
                                <a:chExt cx="2280" cy="272"/>
                              </a:xfrm>
                            </wpg:grpSpPr>
                            <wps:wsp xmlns:wps="http://schemas.microsoft.com/office/word/2010/wordprocessingShape">
                              <wps:cNvPr id="254" name="Freeform 138"/>
                              <wps:cNvSpPr/>
                              <wps:spPr bwMode="auto">
                                <a:xfrm>
                                  <a:off x="7067" y="11141"/>
                                  <a:ext cx="2280" cy="272"/>
                                </a:xfrm>
                                <a:custGeom>
                                  <a:avLst/>
                                  <a:gdLst>
                                    <a:gd name="T0" fmla="+- 0 7067 7067"/>
                                    <a:gd name="T1" fmla="*/ T0 w 2280"/>
                                    <a:gd name="T2" fmla="+- 0 11413 11141"/>
                                    <a:gd name="T3" fmla="*/ 11413 h 272"/>
                                    <a:gd name="T4" fmla="+- 0 9346 7067"/>
                                    <a:gd name="T5" fmla="*/ T4 w 2280"/>
                                    <a:gd name="T6" fmla="+- 0 11413 11141"/>
                                    <a:gd name="T7" fmla="*/ 11413 h 272"/>
                                    <a:gd name="T8" fmla="+- 0 9346 7067"/>
                                    <a:gd name="T9" fmla="*/ T8 w 2280"/>
                                    <a:gd name="T10" fmla="+- 0 11141 11141"/>
                                    <a:gd name="T11" fmla="*/ 11141 h 272"/>
                                    <a:gd name="T12" fmla="+- 0 7067 7067"/>
                                    <a:gd name="T13" fmla="*/ T12 w 2280"/>
                                    <a:gd name="T14" fmla="+- 0 11141 11141"/>
                                    <a:gd name="T15" fmla="*/ 11141 h 272"/>
                                    <a:gd name="T16" fmla="+- 0 7067 7067"/>
                                    <a:gd name="T17" fmla="*/ T16 w 2280"/>
                                    <a:gd name="T18" fmla="+- 0 11413 11141"/>
                                    <a:gd name="T19" fmla="*/ 11413 h 272"/>
                                  </a:gdLst>
                                  <a:cxnLst>
                                    <a:cxn ang="0">
                                      <a:pos x="T1" y="T3"/>
                                    </a:cxn>
                                    <a:cxn ang="0">
                                      <a:pos x="T5" y="T7"/>
                                    </a:cxn>
                                    <a:cxn ang="0">
                                      <a:pos x="T9" y="T11"/>
                                    </a:cxn>
                                    <a:cxn ang="0">
                                      <a:pos x="T13" y="T15"/>
                                    </a:cxn>
                                    <a:cxn ang="0">
                                      <a:pos x="T17" y="T19"/>
                                    </a:cxn>
                                  </a:cxnLst>
                                  <a:rect l="0" t="0" r="r" b="b"/>
                                  <a:pathLst>
                                    <a:path fill="norm" h="272" w="2280" stroke="1">
                                      <a:moveTo>
                                        <a:pt x="0" y="272"/>
                                      </a:moveTo>
                                      <a:lnTo>
                                        <a:pt x="2279" y="272"/>
                                      </a:lnTo>
                                      <a:lnTo>
                                        <a:pt x="2279" y="0"/>
                                      </a:lnTo>
                                      <a:lnTo>
                                        <a:pt x="0" y="0"/>
                                      </a:lnTo>
                                      <a:lnTo>
                                        <a:pt x="0" y="272"/>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4" o:spid="_x0000_s1128" style="width:114pt;height:13.6pt;margin-top:15.6pt;margin-left:298.65pt;mso-position-horizontal-relative:page;mso-position-vertical-relative:page;position:absolute;z-index:-251587584" coordorigin="7067,11141" coordsize="2280,272">
                      <v:shape id="Freeform 138" o:spid="_x0000_s1129" style="width:2280;height:272;left:7067;mso-wrap-style:square;position:absolute;top:11141;visibility:visible;v-text-anchor:top" coordsize="2280,272" path="m,272l2279,272l2279,,,,,272xe" filled="f" strokeweight="0.5pt">
                        <v:path arrowok="t" o:connecttype="custom" o:connectlocs="0,11413;2279,11413;2279,11141;0,11141;0,11413" o:connectangles="0,0,0,0,0"/>
                      </v:shape>
                    </v:group>
                  </w:pict>
                </mc:Fallback>
              </mc:AlternateContent>
            </w:r>
            <w:r w:rsidRPr="00727FC6">
              <w:rPr>
                <w:noProof/>
              </w:rPr>
              <mc:AlternateContent>
                <mc:Choice Requires="wpg">
                  <w:drawing>
                    <wp:anchor distT="0" distB="0" distL="114300" distR="114300" simplePos="0" relativeHeight="251725824" behindDoc="1" locked="0" layoutInCell="1" allowOverlap="1">
                      <wp:simplePos x="0" y="0"/>
                      <wp:positionH relativeFrom="page">
                        <wp:posOffset>1550670</wp:posOffset>
                      </wp:positionH>
                      <wp:positionV relativeFrom="page">
                        <wp:posOffset>215265</wp:posOffset>
                      </wp:positionV>
                      <wp:extent cx="1656715" cy="165100"/>
                      <wp:effectExtent l="0" t="0" r="19685" b="25400"/>
                      <wp:wrapNone/>
                      <wp:docPr id="251" name="Group 36"/>
                      <wp:cNvGraphicFramePr/>
                      <a:graphic xmlns:a="http://schemas.openxmlformats.org/drawingml/2006/main">
                        <a:graphicData uri="http://schemas.microsoft.com/office/word/2010/wordprocessingGroup">
                          <wpg:wgp xmlns:wpg="http://schemas.microsoft.com/office/word/2010/wordprocessingGroup">
                            <wpg:cNvGrpSpPr/>
                            <wpg:grpSpPr>
                              <a:xfrm>
                                <a:off x="0" y="0"/>
                                <a:ext cx="1656715" cy="165100"/>
                                <a:chOff x="3566" y="11141"/>
                                <a:chExt cx="2609" cy="260"/>
                              </a:xfrm>
                            </wpg:grpSpPr>
                            <wps:wsp xmlns:wps="http://schemas.microsoft.com/office/word/2010/wordprocessingShape">
                              <wps:cNvPr id="252" name="Freeform 136"/>
                              <wps:cNvSpPr/>
                              <wps:spPr bwMode="auto">
                                <a:xfrm>
                                  <a:off x="3566" y="11141"/>
                                  <a:ext cx="2609" cy="260"/>
                                </a:xfrm>
                                <a:custGeom>
                                  <a:avLst/>
                                  <a:gdLst>
                                    <a:gd name="T0" fmla="+- 0 3566 3566"/>
                                    <a:gd name="T1" fmla="*/ T0 w 2609"/>
                                    <a:gd name="T2" fmla="+- 0 11400 11141"/>
                                    <a:gd name="T3" fmla="*/ 11400 h 260"/>
                                    <a:gd name="T4" fmla="+- 0 6175 3566"/>
                                    <a:gd name="T5" fmla="*/ T4 w 2609"/>
                                    <a:gd name="T6" fmla="+- 0 11400 11141"/>
                                    <a:gd name="T7" fmla="*/ 11400 h 260"/>
                                    <a:gd name="T8" fmla="+- 0 6175 3566"/>
                                    <a:gd name="T9" fmla="*/ T8 w 2609"/>
                                    <a:gd name="T10" fmla="+- 0 11141 11141"/>
                                    <a:gd name="T11" fmla="*/ 11141 h 260"/>
                                    <a:gd name="T12" fmla="+- 0 3566 3566"/>
                                    <a:gd name="T13" fmla="*/ T12 w 2609"/>
                                    <a:gd name="T14" fmla="+- 0 11141 11141"/>
                                    <a:gd name="T15" fmla="*/ 11141 h 260"/>
                                    <a:gd name="T16" fmla="+- 0 3566 3566"/>
                                    <a:gd name="T17" fmla="*/ T16 w 2609"/>
                                    <a:gd name="T18" fmla="+- 0 11400 11141"/>
                                    <a:gd name="T19" fmla="*/ 11400 h 260"/>
                                  </a:gdLst>
                                  <a:cxnLst>
                                    <a:cxn ang="0">
                                      <a:pos x="T1" y="T3"/>
                                    </a:cxn>
                                    <a:cxn ang="0">
                                      <a:pos x="T5" y="T7"/>
                                    </a:cxn>
                                    <a:cxn ang="0">
                                      <a:pos x="T9" y="T11"/>
                                    </a:cxn>
                                    <a:cxn ang="0">
                                      <a:pos x="T13" y="T15"/>
                                    </a:cxn>
                                    <a:cxn ang="0">
                                      <a:pos x="T17" y="T19"/>
                                    </a:cxn>
                                  </a:cxnLst>
                                  <a:rect l="0" t="0" r="r" b="b"/>
                                  <a:pathLst>
                                    <a:path fill="norm" h="260" w="2609" stroke="1">
                                      <a:moveTo>
                                        <a:pt x="0" y="259"/>
                                      </a:moveTo>
                                      <a:lnTo>
                                        <a:pt x="2609" y="259"/>
                                      </a:lnTo>
                                      <a:lnTo>
                                        <a:pt x="260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6" o:spid="_x0000_s1130" style="width:130.45pt;height:13pt;margin-top:16.95pt;margin-left:122.1pt;mso-position-horizontal-relative:page;mso-position-vertical-relative:page;position:absolute;z-index:-251589632" coordorigin="3566,11141" coordsize="2609,260">
                      <v:shape id="Freeform 136" o:spid="_x0000_s1131" style="width:2609;height:260;left:3566;mso-wrap-style:square;position:absolute;top:11141;visibility:visible;v-text-anchor:top" coordsize="2609,260" path="m,259l2609,259l2609,,,,,259xe" filled="f" strokeweight="0.5pt">
                        <v:path arrowok="t" o:connecttype="custom" o:connectlocs="0,11400;2609,11400;2609,11141;0,11141;0,11400" o:connectangles="0,0,0,0,0"/>
                      </v:shape>
                    </v:group>
                  </w:pict>
                </mc:Fallback>
              </mc:AlternateContent>
            </w:r>
            <w:r w:rsidRPr="00727FC6">
              <w:rPr>
                <w:noProof/>
              </w:rPr>
              <mc:AlternateContent>
                <mc:Choice Requires="wpg">
                  <w:drawing>
                    <wp:anchor distT="0" distB="0" distL="114300" distR="114300" simplePos="0" relativeHeight="251723776" behindDoc="1" locked="0" layoutInCell="1" allowOverlap="1">
                      <wp:simplePos x="0" y="0"/>
                      <wp:positionH relativeFrom="page">
                        <wp:posOffset>379730</wp:posOffset>
                      </wp:positionH>
                      <wp:positionV relativeFrom="page">
                        <wp:posOffset>205740</wp:posOffset>
                      </wp:positionV>
                      <wp:extent cx="685800" cy="165100"/>
                      <wp:effectExtent l="0" t="0" r="19050" b="25400"/>
                      <wp:wrapNone/>
                      <wp:docPr id="249" name="Group 38"/>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165100"/>
                                <a:chOff x="1647" y="11141"/>
                                <a:chExt cx="1080" cy="260"/>
                              </a:xfrm>
                            </wpg:grpSpPr>
                            <wps:wsp xmlns:wps="http://schemas.microsoft.com/office/word/2010/wordprocessingShape">
                              <wps:cNvPr id="250" name="Freeform 134"/>
                              <wps:cNvSpPr/>
                              <wps:spPr bwMode="auto">
                                <a:xfrm>
                                  <a:off x="1647" y="11141"/>
                                  <a:ext cx="1080" cy="260"/>
                                </a:xfrm>
                                <a:custGeom>
                                  <a:avLst/>
                                  <a:gdLst>
                                    <a:gd name="T0" fmla="+- 0 1647 1647"/>
                                    <a:gd name="T1" fmla="*/ T0 w 1080"/>
                                    <a:gd name="T2" fmla="+- 0 11400 11141"/>
                                    <a:gd name="T3" fmla="*/ 11400 h 260"/>
                                    <a:gd name="T4" fmla="+- 0 2727 1647"/>
                                    <a:gd name="T5" fmla="*/ T4 w 1080"/>
                                    <a:gd name="T6" fmla="+- 0 11400 11141"/>
                                    <a:gd name="T7" fmla="*/ 11400 h 260"/>
                                    <a:gd name="T8" fmla="+- 0 2727 1647"/>
                                    <a:gd name="T9" fmla="*/ T8 w 1080"/>
                                    <a:gd name="T10" fmla="+- 0 11141 11141"/>
                                    <a:gd name="T11" fmla="*/ 11141 h 260"/>
                                    <a:gd name="T12" fmla="+- 0 1647 1647"/>
                                    <a:gd name="T13" fmla="*/ T12 w 1080"/>
                                    <a:gd name="T14" fmla="+- 0 11141 11141"/>
                                    <a:gd name="T15" fmla="*/ 11141 h 260"/>
                                    <a:gd name="T16" fmla="+- 0 1647 1647"/>
                                    <a:gd name="T17" fmla="*/ T16 w 1080"/>
                                    <a:gd name="T18" fmla="+- 0 11400 11141"/>
                                    <a:gd name="T19" fmla="*/ 11400 h 260"/>
                                  </a:gdLst>
                                  <a:cxnLst>
                                    <a:cxn ang="0">
                                      <a:pos x="T1" y="T3"/>
                                    </a:cxn>
                                    <a:cxn ang="0">
                                      <a:pos x="T5" y="T7"/>
                                    </a:cxn>
                                    <a:cxn ang="0">
                                      <a:pos x="T9" y="T11"/>
                                    </a:cxn>
                                    <a:cxn ang="0">
                                      <a:pos x="T13" y="T15"/>
                                    </a:cxn>
                                    <a:cxn ang="0">
                                      <a:pos x="T17" y="T19"/>
                                    </a:cxn>
                                  </a:cxnLst>
                                  <a:rect l="0" t="0" r="r" b="b"/>
                                  <a:pathLst>
                                    <a:path fill="norm" h="260" w="1080" stroke="1">
                                      <a:moveTo>
                                        <a:pt x="0" y="259"/>
                                      </a:moveTo>
                                      <a:lnTo>
                                        <a:pt x="1080" y="259"/>
                                      </a:lnTo>
                                      <a:lnTo>
                                        <a:pt x="1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8" o:spid="_x0000_s1132" style="width:54pt;height:13pt;margin-top:16.2pt;margin-left:29.9pt;mso-position-horizontal-relative:page;mso-position-vertical-relative:page;position:absolute;z-index:-251591680" coordorigin="1647,11141" coordsize="1080,260">
                      <v:shape id="Freeform 134" o:spid="_x0000_s1133" style="width:1080;height:260;left:1647;mso-wrap-style:square;position:absolute;top:11141;visibility:visible;v-text-anchor:top" coordsize="1080,260" path="m,259l1080,259l1080,,,,,259xe" filled="f" strokeweight="0.5pt">
                        <v:path arrowok="t" o:connecttype="custom" o:connectlocs="0,11400;1080,11400;1080,11141;0,11141;0,11400" o:connectangles="0,0,0,0,0"/>
                      </v:shape>
                    </v:group>
                  </w:pict>
                </mc:Fallback>
              </mc:AlternateContent>
            </w:r>
            <w:r w:rsidRPr="00727FC6">
              <w:rPr>
                <w:rFonts w:ascii="Arial"/>
                <w:i/>
                <w:w w:val="95"/>
                <w:sz w:val="12"/>
              </w:rPr>
              <w:t>Prefix</w:t>
            </w:r>
            <w:r w:rsidRPr="00727FC6">
              <w:rPr>
                <w:rFonts w:ascii="Arial"/>
                <w:i/>
                <w:w w:val="95"/>
                <w:sz w:val="12"/>
              </w:rPr>
              <w:tab/>
            </w:r>
            <w:r w:rsidRPr="00727FC6">
              <w:rPr>
                <w:rFonts w:ascii="Arial"/>
                <w:i/>
                <w:sz w:val="12"/>
              </w:rPr>
              <w:t>*</w:t>
            </w:r>
            <w:r w:rsidRPr="00727FC6">
              <w:rPr>
                <w:rFonts w:ascii="Arial"/>
                <w:i/>
                <w:spacing w:val="-1"/>
                <w:sz w:val="12"/>
              </w:rPr>
              <w:t xml:space="preserve"> </w:t>
            </w:r>
            <w:r w:rsidRPr="00727FC6">
              <w:rPr>
                <w:rFonts w:ascii="Arial"/>
                <w:i/>
                <w:sz w:val="12"/>
              </w:rPr>
              <w:t>First</w:t>
            </w:r>
            <w:r w:rsidRPr="00727FC6">
              <w:rPr>
                <w:rFonts w:ascii="Arial"/>
                <w:i/>
                <w:spacing w:val="-1"/>
                <w:sz w:val="12"/>
              </w:rPr>
              <w:t xml:space="preserve"> </w:t>
            </w:r>
            <w:r w:rsidRPr="00727FC6">
              <w:rPr>
                <w:rFonts w:ascii="Arial"/>
                <w:i/>
                <w:sz w:val="12"/>
              </w:rPr>
              <w:t>Name</w:t>
            </w:r>
            <w:r w:rsidRPr="00727FC6">
              <w:rPr>
                <w:rFonts w:ascii="Arial"/>
                <w:i/>
                <w:sz w:val="12"/>
              </w:rPr>
              <w:tab/>
            </w:r>
            <w:r w:rsidRPr="00727FC6">
              <w:rPr>
                <w:rFonts w:ascii="Arial"/>
                <w:i/>
                <w:position w:val="1"/>
                <w:sz w:val="12"/>
              </w:rPr>
              <w:t>Middle</w:t>
            </w:r>
            <w:r w:rsidRPr="00727FC6">
              <w:rPr>
                <w:rFonts w:ascii="Arial"/>
                <w:i/>
                <w:spacing w:val="-1"/>
                <w:position w:val="1"/>
                <w:sz w:val="12"/>
              </w:rPr>
              <w:t xml:space="preserve"> </w:t>
            </w:r>
            <w:r w:rsidRPr="00727FC6">
              <w:rPr>
                <w:rFonts w:ascii="Arial"/>
                <w:i/>
                <w:position w:val="1"/>
                <w:sz w:val="12"/>
              </w:rPr>
              <w:t>Name</w:t>
            </w:r>
          </w:p>
          <w:p w:rsidR="00382DBA" w:rsidRPr="00727FC6" w:rsidP="007B5E70" w14:paraId="762C9209" w14:textId="7329DCD3">
            <w:pPr>
              <w:pStyle w:val="TableParagraph"/>
              <w:spacing w:before="2"/>
              <w:rPr>
                <w:rFonts w:ascii="Arial" w:eastAsia="Arial" w:hAnsi="Arial" w:cs="Arial"/>
                <w:sz w:val="17"/>
                <w:szCs w:val="17"/>
              </w:rPr>
            </w:pPr>
            <w:r w:rsidRPr="00727FC6">
              <w:rPr>
                <w:noProof/>
              </w:rPr>
              <mc:AlternateContent>
                <mc:Choice Requires="wpg">
                  <w:drawing>
                    <wp:anchor distT="0" distB="0" distL="114300" distR="114300" simplePos="0" relativeHeight="251729920" behindDoc="1" locked="0" layoutInCell="1" allowOverlap="1">
                      <wp:simplePos x="0" y="0"/>
                      <wp:positionH relativeFrom="page">
                        <wp:posOffset>562610</wp:posOffset>
                      </wp:positionH>
                      <wp:positionV relativeFrom="page">
                        <wp:posOffset>426720</wp:posOffset>
                      </wp:positionV>
                      <wp:extent cx="2781300" cy="165100"/>
                      <wp:effectExtent l="0" t="0" r="19050" b="25400"/>
                      <wp:wrapNone/>
                      <wp:docPr id="247" name="Group 32"/>
                      <wp:cNvGraphicFramePr/>
                      <a:graphic xmlns:a="http://schemas.openxmlformats.org/drawingml/2006/main">
                        <a:graphicData uri="http://schemas.microsoft.com/office/word/2010/wordprocessingGroup">
                          <wpg:wgp xmlns:wpg="http://schemas.microsoft.com/office/word/2010/wordprocessingGroup">
                            <wpg:cNvGrpSpPr/>
                            <wpg:grpSpPr>
                              <a:xfrm>
                                <a:off x="0" y="0"/>
                                <a:ext cx="2781300" cy="165100"/>
                                <a:chOff x="1950" y="11489"/>
                                <a:chExt cx="4380" cy="260"/>
                              </a:xfrm>
                            </wpg:grpSpPr>
                            <wps:wsp xmlns:wps="http://schemas.microsoft.com/office/word/2010/wordprocessingShape">
                              <wps:cNvPr id="248" name="Freeform 140"/>
                              <wps:cNvSpPr/>
                              <wps:spPr bwMode="auto">
                                <a:xfrm>
                                  <a:off x="1950" y="11489"/>
                                  <a:ext cx="4380" cy="260"/>
                                </a:xfrm>
                                <a:custGeom>
                                  <a:avLst/>
                                  <a:gdLst>
                                    <a:gd name="T0" fmla="+- 0 1950 1950"/>
                                    <a:gd name="T1" fmla="*/ T0 w 4380"/>
                                    <a:gd name="T2" fmla="+- 0 11748 11489"/>
                                    <a:gd name="T3" fmla="*/ 11748 h 260"/>
                                    <a:gd name="T4" fmla="+- 0 6329 1950"/>
                                    <a:gd name="T5" fmla="*/ T4 w 4380"/>
                                    <a:gd name="T6" fmla="+- 0 11748 11489"/>
                                    <a:gd name="T7" fmla="*/ 11748 h 260"/>
                                    <a:gd name="T8" fmla="+- 0 6329 1950"/>
                                    <a:gd name="T9" fmla="*/ T8 w 4380"/>
                                    <a:gd name="T10" fmla="+- 0 11489 11489"/>
                                    <a:gd name="T11" fmla="*/ 11489 h 260"/>
                                    <a:gd name="T12" fmla="+- 0 1950 1950"/>
                                    <a:gd name="T13" fmla="*/ T12 w 4380"/>
                                    <a:gd name="T14" fmla="+- 0 11489 11489"/>
                                    <a:gd name="T15" fmla="*/ 11489 h 260"/>
                                    <a:gd name="T16" fmla="+- 0 1950 1950"/>
                                    <a:gd name="T17" fmla="*/ T16 w 4380"/>
                                    <a:gd name="T18" fmla="+- 0 11748 11489"/>
                                    <a:gd name="T19" fmla="*/ 11748 h 260"/>
                                  </a:gdLst>
                                  <a:cxnLst>
                                    <a:cxn ang="0">
                                      <a:pos x="T1" y="T3"/>
                                    </a:cxn>
                                    <a:cxn ang="0">
                                      <a:pos x="T5" y="T7"/>
                                    </a:cxn>
                                    <a:cxn ang="0">
                                      <a:pos x="T9" y="T11"/>
                                    </a:cxn>
                                    <a:cxn ang="0">
                                      <a:pos x="T13" y="T15"/>
                                    </a:cxn>
                                    <a:cxn ang="0">
                                      <a:pos x="T17" y="T19"/>
                                    </a:cxn>
                                  </a:cxnLst>
                                  <a:rect l="0" t="0" r="r" b="b"/>
                                  <a:pathLst>
                                    <a:path fill="norm" h="260" w="4380" stroke="1">
                                      <a:moveTo>
                                        <a:pt x="0" y="259"/>
                                      </a:moveTo>
                                      <a:lnTo>
                                        <a:pt x="4379" y="259"/>
                                      </a:lnTo>
                                      <a:lnTo>
                                        <a:pt x="437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2" o:spid="_x0000_s1134" style="width:219pt;height:13pt;margin-top:33.6pt;margin-left:44.3pt;mso-position-horizontal-relative:page;mso-position-vertical-relative:page;position:absolute;z-index:-251585536" coordorigin="1950,11489" coordsize="4380,260">
                      <v:shape id="Freeform 140" o:spid="_x0000_s1135" style="width:4380;height:260;left:1950;mso-wrap-style:square;position:absolute;top:11489;visibility:visible;v-text-anchor:top" coordsize="4380,260" path="m,259l4379,259l4379,,,,,259xe" filled="f" strokeweight="0.5pt">
                        <v:path arrowok="t" o:connecttype="custom" o:connectlocs="0,11748;4379,11748;4379,11489;0,11489;0,11748" o:connectangles="0,0,0,0,0"/>
                      </v:shape>
                    </v:group>
                  </w:pict>
                </mc:Fallback>
              </mc:AlternateContent>
            </w:r>
            <w:r w:rsidRPr="00727FC6">
              <w:rPr>
                <w:noProof/>
              </w:rPr>
              <mc:AlternateContent>
                <mc:Choice Requires="wpg">
                  <w:drawing>
                    <wp:anchor distT="0" distB="0" distL="114300" distR="114300" simplePos="0" relativeHeight="251731968" behindDoc="1" locked="0" layoutInCell="1" allowOverlap="1">
                      <wp:simplePos x="0" y="0"/>
                      <wp:positionH relativeFrom="page">
                        <wp:posOffset>3777615</wp:posOffset>
                      </wp:positionH>
                      <wp:positionV relativeFrom="page">
                        <wp:posOffset>426720</wp:posOffset>
                      </wp:positionV>
                      <wp:extent cx="685800" cy="165100"/>
                      <wp:effectExtent l="0" t="0" r="19050" b="25400"/>
                      <wp:wrapNone/>
                      <wp:docPr id="245" name="Group 30"/>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165100"/>
                                <a:chOff x="6983" y="11489"/>
                                <a:chExt cx="1080" cy="260"/>
                              </a:xfrm>
                            </wpg:grpSpPr>
                            <wps:wsp xmlns:wps="http://schemas.microsoft.com/office/word/2010/wordprocessingShape">
                              <wps:cNvPr id="246" name="Freeform 142"/>
                              <wps:cNvSpPr/>
                              <wps:spPr bwMode="auto">
                                <a:xfrm>
                                  <a:off x="6983" y="11489"/>
                                  <a:ext cx="1080" cy="260"/>
                                </a:xfrm>
                                <a:custGeom>
                                  <a:avLst/>
                                  <a:gdLst>
                                    <a:gd name="T0" fmla="+- 0 6983 6983"/>
                                    <a:gd name="T1" fmla="*/ T0 w 1080"/>
                                    <a:gd name="T2" fmla="+- 0 11748 11489"/>
                                    <a:gd name="T3" fmla="*/ 11748 h 260"/>
                                    <a:gd name="T4" fmla="+- 0 8063 6983"/>
                                    <a:gd name="T5" fmla="*/ T4 w 1080"/>
                                    <a:gd name="T6" fmla="+- 0 11748 11489"/>
                                    <a:gd name="T7" fmla="*/ 11748 h 260"/>
                                    <a:gd name="T8" fmla="+- 0 8063 6983"/>
                                    <a:gd name="T9" fmla="*/ T8 w 1080"/>
                                    <a:gd name="T10" fmla="+- 0 11489 11489"/>
                                    <a:gd name="T11" fmla="*/ 11489 h 260"/>
                                    <a:gd name="T12" fmla="+- 0 6983 6983"/>
                                    <a:gd name="T13" fmla="*/ T12 w 1080"/>
                                    <a:gd name="T14" fmla="+- 0 11489 11489"/>
                                    <a:gd name="T15" fmla="*/ 11489 h 260"/>
                                    <a:gd name="T16" fmla="+- 0 6983 6983"/>
                                    <a:gd name="T17" fmla="*/ T16 w 1080"/>
                                    <a:gd name="T18" fmla="+- 0 11748 11489"/>
                                    <a:gd name="T19" fmla="*/ 11748 h 260"/>
                                  </a:gdLst>
                                  <a:cxnLst>
                                    <a:cxn ang="0">
                                      <a:pos x="T1" y="T3"/>
                                    </a:cxn>
                                    <a:cxn ang="0">
                                      <a:pos x="T5" y="T7"/>
                                    </a:cxn>
                                    <a:cxn ang="0">
                                      <a:pos x="T9" y="T11"/>
                                    </a:cxn>
                                    <a:cxn ang="0">
                                      <a:pos x="T13" y="T15"/>
                                    </a:cxn>
                                    <a:cxn ang="0">
                                      <a:pos x="T17" y="T19"/>
                                    </a:cxn>
                                  </a:cxnLst>
                                  <a:rect l="0" t="0" r="r" b="b"/>
                                  <a:pathLst>
                                    <a:path fill="norm" h="260" w="1080" stroke="1">
                                      <a:moveTo>
                                        <a:pt x="0" y="259"/>
                                      </a:moveTo>
                                      <a:lnTo>
                                        <a:pt x="1080" y="259"/>
                                      </a:lnTo>
                                      <a:lnTo>
                                        <a:pt x="1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0" o:spid="_x0000_s1136" style="width:54pt;height:13pt;margin-top:33.6pt;margin-left:297.45pt;mso-position-horizontal-relative:page;mso-position-vertical-relative:page;position:absolute;z-index:-251583488" coordorigin="6983,11489" coordsize="1080,260">
                      <v:shape id="Freeform 142" o:spid="_x0000_s1137" style="width:1080;height:260;left:6983;mso-wrap-style:square;position:absolute;top:11489;visibility:visible;v-text-anchor:top" coordsize="1080,260" path="m,259l1080,259l1080,,,,,259xe" filled="f" strokeweight="0.5pt">
                        <v:path arrowok="t" o:connecttype="custom" o:connectlocs="0,11748;1080,11748;1080,11489;0,11489;0,11748" o:connectangles="0,0,0,0,0"/>
                      </v:shape>
                    </v:group>
                  </w:pict>
                </mc:Fallback>
              </mc:AlternateContent>
            </w:r>
          </w:p>
          <w:p w:rsidR="007B5E70" w:rsidRPr="00727FC6" w:rsidP="00BB3B07" w14:paraId="26EB5B15" w14:textId="77777777">
            <w:pPr>
              <w:pStyle w:val="TableParagraph"/>
              <w:numPr>
                <w:ilvl w:val="0"/>
                <w:numId w:val="129"/>
              </w:numPr>
              <w:tabs>
                <w:tab w:val="left" w:pos="220"/>
                <w:tab w:val="left" w:pos="5504"/>
              </w:tabs>
              <w:ind w:hanging="80"/>
              <w:rPr>
                <w:rFonts w:ascii="Arial" w:eastAsia="Arial" w:hAnsi="Arial" w:cs="Arial"/>
                <w:sz w:val="12"/>
                <w:szCs w:val="12"/>
              </w:rPr>
            </w:pPr>
            <w:r w:rsidRPr="00727FC6">
              <w:rPr>
                <w:rFonts w:ascii="Arial"/>
                <w:i/>
                <w:sz w:val="12"/>
              </w:rPr>
              <w:t>Last</w:t>
            </w:r>
            <w:r w:rsidRPr="00727FC6">
              <w:rPr>
                <w:rFonts w:ascii="Arial"/>
                <w:i/>
                <w:spacing w:val="-1"/>
                <w:sz w:val="12"/>
              </w:rPr>
              <w:t xml:space="preserve"> </w:t>
            </w:r>
            <w:r w:rsidRPr="00727FC6">
              <w:rPr>
                <w:rFonts w:ascii="Arial"/>
                <w:i/>
                <w:sz w:val="12"/>
              </w:rPr>
              <w:t>Name</w:t>
            </w:r>
            <w:r w:rsidRPr="00727FC6">
              <w:rPr>
                <w:rFonts w:ascii="Arial"/>
                <w:i/>
                <w:sz w:val="12"/>
              </w:rPr>
              <w:tab/>
              <w:t>Suffix</w:t>
            </w:r>
          </w:p>
          <w:p w:rsidR="00382DBA" w:rsidRPr="00727FC6" w:rsidP="007B5E70" w14:paraId="2E11F931" w14:textId="76DAED83">
            <w:pPr>
              <w:pStyle w:val="TableParagraph"/>
              <w:rPr>
                <w:rFonts w:ascii="Arial" w:eastAsia="Arial" w:hAnsi="Arial" w:cs="Arial"/>
                <w:sz w:val="12"/>
                <w:szCs w:val="12"/>
              </w:rPr>
            </w:pPr>
            <w:r w:rsidRPr="00727FC6">
              <w:rPr>
                <w:noProof/>
              </w:rPr>
              <mc:AlternateContent>
                <mc:Choice Requires="wpg">
                  <w:drawing>
                    <wp:anchor distT="0" distB="0" distL="114300" distR="114300" simplePos="0" relativeHeight="251674624" behindDoc="1" locked="0" layoutInCell="1" allowOverlap="1">
                      <wp:simplePos x="0" y="0"/>
                      <wp:positionH relativeFrom="page">
                        <wp:posOffset>478155</wp:posOffset>
                      </wp:positionH>
                      <wp:positionV relativeFrom="page">
                        <wp:posOffset>642620</wp:posOffset>
                      </wp:positionV>
                      <wp:extent cx="5621655" cy="382905"/>
                      <wp:effectExtent l="0" t="0" r="17145" b="17145"/>
                      <wp:wrapNone/>
                      <wp:docPr id="236" name="Group 101"/>
                      <wp:cNvGraphicFramePr/>
                      <a:graphic xmlns:a="http://schemas.openxmlformats.org/drawingml/2006/main">
                        <a:graphicData uri="http://schemas.microsoft.com/office/word/2010/wordprocessingGroup">
                          <wpg:wgp xmlns:wpg="http://schemas.microsoft.com/office/word/2010/wordprocessingGroup">
                            <wpg:cNvGrpSpPr/>
                            <wpg:grpSpPr>
                              <a:xfrm>
                                <a:off x="0" y="0"/>
                                <a:ext cx="5621655" cy="382905"/>
                                <a:chOff x="1832" y="11832"/>
                                <a:chExt cx="8853" cy="603"/>
                              </a:xfrm>
                            </wpg:grpSpPr>
                            <wpg:grpSp>
                              <wpg:cNvPr id="237" name="Group 27"/>
                              <wpg:cNvGrpSpPr/>
                              <wpg:grpSpPr>
                                <a:xfrm>
                                  <a:off x="5037" y="12170"/>
                                  <a:ext cx="4020" cy="260"/>
                                  <a:chOff x="5037" y="12170"/>
                                  <a:chExt cx="4020" cy="260"/>
                                </a:xfrm>
                              </wpg:grpSpPr>
                              <wps:wsp xmlns:wps="http://schemas.microsoft.com/office/word/2010/wordprocessingShape">
                                <wps:cNvPr id="238" name="Freeform 28"/>
                                <wps:cNvSpPr/>
                                <wps:spPr bwMode="auto">
                                  <a:xfrm>
                                    <a:off x="5037" y="12170"/>
                                    <a:ext cx="4020" cy="260"/>
                                  </a:xfrm>
                                  <a:custGeom>
                                    <a:avLst/>
                                    <a:gdLst>
                                      <a:gd name="T0" fmla="+- 0 5037 5037"/>
                                      <a:gd name="T1" fmla="*/ T0 w 4020"/>
                                      <a:gd name="T2" fmla="+- 0 12429 12170"/>
                                      <a:gd name="T3" fmla="*/ 12429 h 260"/>
                                      <a:gd name="T4" fmla="+- 0 9057 5037"/>
                                      <a:gd name="T5" fmla="*/ T4 w 4020"/>
                                      <a:gd name="T6" fmla="+- 0 12429 12170"/>
                                      <a:gd name="T7" fmla="*/ 12429 h 260"/>
                                      <a:gd name="T8" fmla="+- 0 9057 5037"/>
                                      <a:gd name="T9" fmla="*/ T8 w 4020"/>
                                      <a:gd name="T10" fmla="+- 0 12170 12170"/>
                                      <a:gd name="T11" fmla="*/ 12170 h 260"/>
                                      <a:gd name="T12" fmla="+- 0 5037 5037"/>
                                      <a:gd name="T13" fmla="*/ T12 w 4020"/>
                                      <a:gd name="T14" fmla="+- 0 12170 12170"/>
                                      <a:gd name="T15" fmla="*/ 12170 h 260"/>
                                      <a:gd name="T16" fmla="+- 0 5037 5037"/>
                                      <a:gd name="T17" fmla="*/ T16 w 4020"/>
                                      <a:gd name="T18" fmla="+- 0 12429 12170"/>
                                      <a:gd name="T19" fmla="*/ 12429 h 260"/>
                                    </a:gdLst>
                                    <a:cxnLst>
                                      <a:cxn ang="0">
                                        <a:pos x="T1" y="T3"/>
                                      </a:cxn>
                                      <a:cxn ang="0">
                                        <a:pos x="T5" y="T7"/>
                                      </a:cxn>
                                      <a:cxn ang="0">
                                        <a:pos x="T9" y="T11"/>
                                      </a:cxn>
                                      <a:cxn ang="0">
                                        <a:pos x="T13" y="T15"/>
                                      </a:cxn>
                                      <a:cxn ang="0">
                                        <a:pos x="T17" y="T19"/>
                                      </a:cxn>
                                    </a:cxnLst>
                                    <a:rect l="0" t="0" r="r" b="b"/>
                                    <a:pathLst>
                                      <a:path fill="norm" h="260" w="4020" stroke="1">
                                        <a:moveTo>
                                          <a:pt x="0" y="259"/>
                                        </a:moveTo>
                                        <a:lnTo>
                                          <a:pt x="4020" y="259"/>
                                        </a:lnTo>
                                        <a:lnTo>
                                          <a:pt x="402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39" name="Group 29"/>
                              <wpg:cNvGrpSpPr/>
                              <wpg:grpSpPr>
                                <a:xfrm>
                                  <a:off x="6600" y="11837"/>
                                  <a:ext cx="4080" cy="260"/>
                                  <a:chOff x="6600" y="11837"/>
                                  <a:chExt cx="4080" cy="260"/>
                                </a:xfrm>
                              </wpg:grpSpPr>
                              <wps:wsp xmlns:wps="http://schemas.microsoft.com/office/word/2010/wordprocessingShape">
                                <wps:cNvPr id="240" name="Freeform 30"/>
                                <wps:cNvSpPr/>
                                <wps:spPr bwMode="auto">
                                  <a:xfrm>
                                    <a:off x="6600" y="11837"/>
                                    <a:ext cx="4080" cy="260"/>
                                  </a:xfrm>
                                  <a:custGeom>
                                    <a:avLst/>
                                    <a:gdLst>
                                      <a:gd name="T0" fmla="+- 0 6600 6600"/>
                                      <a:gd name="T1" fmla="*/ T0 w 4080"/>
                                      <a:gd name="T2" fmla="+- 0 12096 11837"/>
                                      <a:gd name="T3" fmla="*/ 12096 h 260"/>
                                      <a:gd name="T4" fmla="+- 0 10680 6600"/>
                                      <a:gd name="T5" fmla="*/ T4 w 4080"/>
                                      <a:gd name="T6" fmla="+- 0 12096 11837"/>
                                      <a:gd name="T7" fmla="*/ 12096 h 260"/>
                                      <a:gd name="T8" fmla="+- 0 10680 6600"/>
                                      <a:gd name="T9" fmla="*/ T8 w 4080"/>
                                      <a:gd name="T10" fmla="+- 0 11837 11837"/>
                                      <a:gd name="T11" fmla="*/ 11837 h 260"/>
                                      <a:gd name="T12" fmla="+- 0 6600 6600"/>
                                      <a:gd name="T13" fmla="*/ T12 w 4080"/>
                                      <a:gd name="T14" fmla="+- 0 11837 11837"/>
                                      <a:gd name="T15" fmla="*/ 11837 h 260"/>
                                      <a:gd name="T16" fmla="+- 0 6600 6600"/>
                                      <a:gd name="T17" fmla="*/ T16 w 4080"/>
                                      <a:gd name="T18" fmla="+- 0 12096 11837"/>
                                      <a:gd name="T19" fmla="*/ 12096 h 260"/>
                                    </a:gdLst>
                                    <a:cxnLst>
                                      <a:cxn ang="0">
                                        <a:pos x="T1" y="T3"/>
                                      </a:cxn>
                                      <a:cxn ang="0">
                                        <a:pos x="T5" y="T7"/>
                                      </a:cxn>
                                      <a:cxn ang="0">
                                        <a:pos x="T9" y="T11"/>
                                      </a:cxn>
                                      <a:cxn ang="0">
                                        <a:pos x="T13" y="T15"/>
                                      </a:cxn>
                                      <a:cxn ang="0">
                                        <a:pos x="T17" y="T19"/>
                                      </a:cxn>
                                    </a:cxnLst>
                                    <a:rect l="0" t="0" r="r" b="b"/>
                                    <a:pathLst>
                                      <a:path fill="norm" h="260" w="4080" stroke="1">
                                        <a:moveTo>
                                          <a:pt x="0" y="259"/>
                                        </a:moveTo>
                                        <a:lnTo>
                                          <a:pt x="4080" y="259"/>
                                        </a:lnTo>
                                        <a:lnTo>
                                          <a:pt x="4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41" name="Group 31"/>
                              <wpg:cNvGrpSpPr/>
                              <wpg:grpSpPr>
                                <a:xfrm>
                                  <a:off x="1857" y="12170"/>
                                  <a:ext cx="2671" cy="260"/>
                                  <a:chOff x="1857" y="12170"/>
                                  <a:chExt cx="2671" cy="260"/>
                                </a:xfrm>
                              </wpg:grpSpPr>
                              <wps:wsp xmlns:wps="http://schemas.microsoft.com/office/word/2010/wordprocessingShape">
                                <wps:cNvPr id="242" name="Freeform 32"/>
                                <wps:cNvSpPr/>
                                <wps:spPr bwMode="auto">
                                  <a:xfrm>
                                    <a:off x="1857" y="12170"/>
                                    <a:ext cx="2671" cy="260"/>
                                  </a:xfrm>
                                  <a:custGeom>
                                    <a:avLst/>
                                    <a:gdLst>
                                      <a:gd name="T0" fmla="+- 0 1857 1857"/>
                                      <a:gd name="T1" fmla="*/ T0 w 2671"/>
                                      <a:gd name="T2" fmla="+- 0 12429 12170"/>
                                      <a:gd name="T3" fmla="*/ 12429 h 260"/>
                                      <a:gd name="T4" fmla="+- 0 4528 1857"/>
                                      <a:gd name="T5" fmla="*/ T4 w 2671"/>
                                      <a:gd name="T6" fmla="+- 0 12429 12170"/>
                                      <a:gd name="T7" fmla="*/ 12429 h 260"/>
                                      <a:gd name="T8" fmla="+- 0 4528 1857"/>
                                      <a:gd name="T9" fmla="*/ T8 w 2671"/>
                                      <a:gd name="T10" fmla="+- 0 12170 12170"/>
                                      <a:gd name="T11" fmla="*/ 12170 h 260"/>
                                      <a:gd name="T12" fmla="+- 0 1857 1857"/>
                                      <a:gd name="T13" fmla="*/ T12 w 2671"/>
                                      <a:gd name="T14" fmla="+- 0 12170 12170"/>
                                      <a:gd name="T15" fmla="*/ 12170 h 260"/>
                                      <a:gd name="T16" fmla="+- 0 1857 1857"/>
                                      <a:gd name="T17" fmla="*/ T16 w 2671"/>
                                      <a:gd name="T18" fmla="+- 0 12429 12170"/>
                                      <a:gd name="T19" fmla="*/ 12429 h 260"/>
                                    </a:gdLst>
                                    <a:cxnLst>
                                      <a:cxn ang="0">
                                        <a:pos x="T1" y="T3"/>
                                      </a:cxn>
                                      <a:cxn ang="0">
                                        <a:pos x="T5" y="T7"/>
                                      </a:cxn>
                                      <a:cxn ang="0">
                                        <a:pos x="T9" y="T11"/>
                                      </a:cxn>
                                      <a:cxn ang="0">
                                        <a:pos x="T13" y="T15"/>
                                      </a:cxn>
                                      <a:cxn ang="0">
                                        <a:pos x="T17" y="T19"/>
                                      </a:cxn>
                                    </a:cxnLst>
                                    <a:rect l="0" t="0" r="r" b="b"/>
                                    <a:pathLst>
                                      <a:path fill="norm" h="260" w="2671" stroke="1">
                                        <a:moveTo>
                                          <a:pt x="0" y="259"/>
                                        </a:moveTo>
                                        <a:lnTo>
                                          <a:pt x="2671" y="259"/>
                                        </a:lnTo>
                                        <a:lnTo>
                                          <a:pt x="2671"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43" name="Group 33"/>
                              <wpg:cNvGrpSpPr/>
                              <wpg:grpSpPr>
                                <a:xfrm>
                                  <a:off x="1837" y="11837"/>
                                  <a:ext cx="4080" cy="260"/>
                                  <a:chOff x="1837" y="11837"/>
                                  <a:chExt cx="4080" cy="260"/>
                                </a:xfrm>
                              </wpg:grpSpPr>
                              <wps:wsp xmlns:wps="http://schemas.microsoft.com/office/word/2010/wordprocessingShape">
                                <wps:cNvPr id="244" name="Freeform 34"/>
                                <wps:cNvSpPr/>
                                <wps:spPr bwMode="auto">
                                  <a:xfrm>
                                    <a:off x="1837" y="11837"/>
                                    <a:ext cx="4080" cy="260"/>
                                  </a:xfrm>
                                  <a:custGeom>
                                    <a:avLst/>
                                    <a:gdLst>
                                      <a:gd name="T0" fmla="+- 0 1837 1837"/>
                                      <a:gd name="T1" fmla="*/ T0 w 4080"/>
                                      <a:gd name="T2" fmla="+- 0 12096 11837"/>
                                      <a:gd name="T3" fmla="*/ 12096 h 260"/>
                                      <a:gd name="T4" fmla="+- 0 5917 1837"/>
                                      <a:gd name="T5" fmla="*/ T4 w 4080"/>
                                      <a:gd name="T6" fmla="+- 0 12096 11837"/>
                                      <a:gd name="T7" fmla="*/ 12096 h 260"/>
                                      <a:gd name="T8" fmla="+- 0 5917 1837"/>
                                      <a:gd name="T9" fmla="*/ T8 w 4080"/>
                                      <a:gd name="T10" fmla="+- 0 11837 11837"/>
                                      <a:gd name="T11" fmla="*/ 11837 h 260"/>
                                      <a:gd name="T12" fmla="+- 0 1837 1837"/>
                                      <a:gd name="T13" fmla="*/ T12 w 4080"/>
                                      <a:gd name="T14" fmla="+- 0 11837 11837"/>
                                      <a:gd name="T15" fmla="*/ 11837 h 260"/>
                                      <a:gd name="T16" fmla="+- 0 1837 1837"/>
                                      <a:gd name="T17" fmla="*/ T16 w 4080"/>
                                      <a:gd name="T18" fmla="+- 0 12096 11837"/>
                                      <a:gd name="T19" fmla="*/ 12096 h 260"/>
                                    </a:gdLst>
                                    <a:cxnLst>
                                      <a:cxn ang="0">
                                        <a:pos x="T1" y="T3"/>
                                      </a:cxn>
                                      <a:cxn ang="0">
                                        <a:pos x="T5" y="T7"/>
                                      </a:cxn>
                                      <a:cxn ang="0">
                                        <a:pos x="T9" y="T11"/>
                                      </a:cxn>
                                      <a:cxn ang="0">
                                        <a:pos x="T13" y="T15"/>
                                      </a:cxn>
                                      <a:cxn ang="0">
                                        <a:pos x="T17" y="T19"/>
                                      </a:cxn>
                                    </a:cxnLst>
                                    <a:rect l="0" t="0" r="r" b="b"/>
                                    <a:pathLst>
                                      <a:path fill="norm" h="260" w="4080" stroke="1">
                                        <a:moveTo>
                                          <a:pt x="0" y="259"/>
                                        </a:moveTo>
                                        <a:lnTo>
                                          <a:pt x="4080" y="259"/>
                                        </a:lnTo>
                                        <a:lnTo>
                                          <a:pt x="4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01" o:spid="_x0000_s1138" style="width:442.65pt;height:30.15pt;margin-top:50.6pt;margin-left:37.65pt;mso-position-horizontal-relative:page;mso-position-vertical-relative:page;position:absolute;z-index:-251640832" coordorigin="1832,11832" coordsize="8853,603">
                      <v:group id="Group 27" o:spid="_x0000_s1139" style="width:4020;height:260;left:5037;position:absolute;top:12170" coordorigin="5037,12170" coordsize="4020,260">
                        <v:shape id="Freeform 28" o:spid="_x0000_s1140" style="width:4020;height:260;left:5037;mso-wrap-style:square;position:absolute;top:12170;visibility:visible;v-text-anchor:top" coordsize="4020,260" path="m,259l4020,259l4020,,,,,259xe" filled="f" strokeweight="0.5pt">
                          <v:path arrowok="t" o:connecttype="custom" o:connectlocs="0,12429;4020,12429;4020,12170;0,12170;0,12429" o:connectangles="0,0,0,0,0"/>
                        </v:shape>
                      </v:group>
                      <v:group id="Group 29" o:spid="_x0000_s1141" style="width:4080;height:260;left:6600;position:absolute;top:11837" coordorigin="6600,11837" coordsize="4080,260">
                        <v:shape id="Freeform 30" o:spid="_x0000_s1142" style="width:4080;height:260;left:6600;mso-wrap-style:square;position:absolute;top:11837;visibility:visible;v-text-anchor:top" coordsize="4080,260" path="m,259l4080,259l4080,,,,,259xe" filled="f" strokeweight="0.5pt">
                          <v:path arrowok="t" o:connecttype="custom" o:connectlocs="0,12096;4080,12096;4080,11837;0,11837;0,12096" o:connectangles="0,0,0,0,0"/>
                        </v:shape>
                      </v:group>
                      <v:group id="Group 31" o:spid="_x0000_s1143" style="width:2671;height:260;left:1857;position:absolute;top:12170" coordorigin="1857,12170" coordsize="2671,260">
                        <v:shape id="Freeform 32" o:spid="_x0000_s1144" style="width:2671;height:260;left:1857;mso-wrap-style:square;position:absolute;top:12170;visibility:visible;v-text-anchor:top" coordsize="2671,260" path="m,259l2671,259l2671,,,,,259xe" filled="f" strokeweight="0.5pt">
                          <v:path arrowok="t" o:connecttype="custom" o:connectlocs="0,12429;2671,12429;2671,12170;0,12170;0,12429" o:connectangles="0,0,0,0,0"/>
                        </v:shape>
                      </v:group>
                      <v:group id="Group 33" o:spid="_x0000_s1145" style="width:4080;height:260;left:1837;position:absolute;top:11837" coordorigin="1837,11837" coordsize="4080,260">
                        <v:shape id="Freeform 34" o:spid="_x0000_s1146" style="width:4080;height:260;left:1837;mso-wrap-style:square;position:absolute;top:11837;visibility:visible;v-text-anchor:top" coordsize="4080,260" path="m,259l4080,259l4080,,,,,259xe" filled="f" strokeweight="0.5pt">
                          <v:path arrowok="t" o:connecttype="custom" o:connectlocs="0,12096;4080,12096;4080,11837;0,11837;0,12096" o:connectangles="0,0,0,0,0"/>
                        </v:shape>
                      </v:group>
                    </v:group>
                  </w:pict>
                </mc:Fallback>
              </mc:AlternateContent>
            </w:r>
          </w:p>
          <w:p w:rsidR="007B5E70" w:rsidRPr="00727FC6" w:rsidP="00BB3B07" w14:paraId="02918800" w14:textId="77777777">
            <w:pPr>
              <w:pStyle w:val="TableParagraph"/>
              <w:numPr>
                <w:ilvl w:val="0"/>
                <w:numId w:val="129"/>
              </w:numPr>
              <w:tabs>
                <w:tab w:val="left" w:pos="220"/>
                <w:tab w:val="left" w:pos="4987"/>
              </w:tabs>
              <w:spacing w:before="72"/>
              <w:ind w:hanging="80"/>
              <w:rPr>
                <w:rFonts w:ascii="Arial" w:eastAsia="Arial" w:hAnsi="Arial" w:cs="Arial"/>
                <w:sz w:val="12"/>
                <w:szCs w:val="12"/>
              </w:rPr>
            </w:pPr>
            <w:r w:rsidRPr="00727FC6">
              <w:rPr>
                <w:rFonts w:ascii="Arial"/>
                <w:i/>
                <w:sz w:val="12"/>
              </w:rPr>
              <w:t>Street 1</w:t>
            </w:r>
            <w:r w:rsidRPr="00727FC6">
              <w:rPr>
                <w:rFonts w:ascii="Arial"/>
                <w:i/>
                <w:sz w:val="12"/>
              </w:rPr>
              <w:tab/>
              <w:t>Street 2</w:t>
            </w:r>
          </w:p>
          <w:p w:rsidR="00382DBA" w:rsidRPr="00727FC6" w:rsidP="007B5E70" w14:paraId="241B0825" w14:textId="77777777">
            <w:pPr>
              <w:pStyle w:val="TableParagraph"/>
              <w:spacing w:before="2"/>
              <w:rPr>
                <w:rFonts w:ascii="Arial" w:eastAsia="Arial" w:hAnsi="Arial" w:cs="Arial"/>
                <w:sz w:val="17"/>
                <w:szCs w:val="17"/>
              </w:rPr>
            </w:pPr>
          </w:p>
          <w:p w:rsidR="007B5E70" w:rsidRPr="00727FC6" w:rsidP="00BB3B07" w14:paraId="3C144A5C" w14:textId="77777777">
            <w:pPr>
              <w:pStyle w:val="TableParagraph"/>
              <w:numPr>
                <w:ilvl w:val="0"/>
                <w:numId w:val="129"/>
              </w:numPr>
              <w:tabs>
                <w:tab w:val="left" w:pos="220"/>
                <w:tab w:val="left" w:pos="3534"/>
              </w:tabs>
              <w:ind w:hanging="80"/>
              <w:rPr>
                <w:rFonts w:ascii="Arial" w:eastAsia="Arial" w:hAnsi="Arial" w:cs="Arial"/>
                <w:sz w:val="12"/>
                <w:szCs w:val="12"/>
              </w:rPr>
            </w:pPr>
            <w:r w:rsidRPr="00727FC6">
              <w:rPr>
                <w:rFonts w:ascii="Arial"/>
                <w:i/>
                <w:position w:val="1"/>
                <w:sz w:val="12"/>
              </w:rPr>
              <w:t>City</w:t>
            </w:r>
            <w:r w:rsidRPr="00727FC6">
              <w:rPr>
                <w:rFonts w:ascii="Arial"/>
                <w:i/>
                <w:position w:val="1"/>
                <w:sz w:val="12"/>
              </w:rPr>
              <w:tab/>
            </w:r>
            <w:r w:rsidRPr="00727FC6">
              <w:rPr>
                <w:rFonts w:ascii="Arial"/>
                <w:i/>
                <w:sz w:val="12"/>
              </w:rPr>
              <w:t>State</w:t>
            </w:r>
          </w:p>
        </w:tc>
        <w:tc>
          <w:tcPr>
            <w:tcW w:w="2499" w:type="dxa"/>
            <w:tcBorders>
              <w:top w:val="single" w:sz="4" w:space="0" w:color="000000"/>
              <w:left w:val="nil"/>
              <w:bottom w:val="single" w:sz="4" w:space="0" w:color="000000"/>
              <w:right w:val="single" w:sz="4" w:space="0" w:color="000000"/>
            </w:tcBorders>
          </w:tcPr>
          <w:p w:rsidR="00382DBA" w:rsidRPr="00727FC6" w:rsidP="007B5E70" w14:paraId="717590DF" w14:textId="77777777">
            <w:pPr>
              <w:pStyle w:val="TableParagraph"/>
              <w:rPr>
                <w:rFonts w:ascii="Arial" w:eastAsia="Arial" w:hAnsi="Arial" w:cs="Arial"/>
                <w:sz w:val="12"/>
                <w:szCs w:val="12"/>
              </w:rPr>
            </w:pPr>
          </w:p>
          <w:p w:rsidR="00382DBA" w:rsidRPr="00727FC6" w:rsidP="007B5E70" w14:paraId="4643B8F7" w14:textId="77777777">
            <w:pPr>
              <w:pStyle w:val="TableParagraph"/>
              <w:rPr>
                <w:rFonts w:ascii="Arial" w:eastAsia="Arial" w:hAnsi="Arial" w:cs="Arial"/>
                <w:sz w:val="12"/>
                <w:szCs w:val="12"/>
              </w:rPr>
            </w:pPr>
          </w:p>
          <w:p w:rsidR="00382DBA" w:rsidRPr="00727FC6" w:rsidP="007B5E70" w14:paraId="2F1BC29C" w14:textId="77777777">
            <w:pPr>
              <w:pStyle w:val="TableParagraph"/>
              <w:rPr>
                <w:rFonts w:ascii="Arial" w:eastAsia="Arial" w:hAnsi="Arial" w:cs="Arial"/>
                <w:sz w:val="12"/>
                <w:szCs w:val="12"/>
              </w:rPr>
            </w:pPr>
          </w:p>
          <w:p w:rsidR="00382DBA" w:rsidRPr="00727FC6" w:rsidP="007B5E70" w14:paraId="57059D35" w14:textId="77777777">
            <w:pPr>
              <w:pStyle w:val="TableParagraph"/>
              <w:rPr>
                <w:rFonts w:ascii="Arial" w:eastAsia="Arial" w:hAnsi="Arial" w:cs="Arial"/>
                <w:sz w:val="12"/>
                <w:szCs w:val="12"/>
              </w:rPr>
            </w:pPr>
          </w:p>
          <w:p w:rsidR="00382DBA" w:rsidRPr="00727FC6" w:rsidP="007B5E70" w14:paraId="0D6CDF7C" w14:textId="77777777">
            <w:pPr>
              <w:pStyle w:val="TableParagraph"/>
              <w:rPr>
                <w:rFonts w:ascii="Arial" w:eastAsia="Arial" w:hAnsi="Arial" w:cs="Arial"/>
                <w:sz w:val="12"/>
                <w:szCs w:val="12"/>
              </w:rPr>
            </w:pPr>
          </w:p>
          <w:p w:rsidR="00382DBA" w:rsidRPr="00727FC6" w:rsidP="007B5E70" w14:paraId="24C65ABC" w14:textId="77777777">
            <w:pPr>
              <w:pStyle w:val="TableParagraph"/>
              <w:rPr>
                <w:rFonts w:ascii="Arial" w:eastAsia="Arial" w:hAnsi="Arial" w:cs="Arial"/>
                <w:sz w:val="12"/>
                <w:szCs w:val="12"/>
              </w:rPr>
            </w:pPr>
          </w:p>
          <w:p w:rsidR="00382DBA" w:rsidRPr="00727FC6" w:rsidP="007B5E70" w14:paraId="6893AB19" w14:textId="77777777">
            <w:pPr>
              <w:pStyle w:val="TableParagraph"/>
              <w:rPr>
                <w:rFonts w:ascii="Arial" w:eastAsia="Arial" w:hAnsi="Arial" w:cs="Arial"/>
                <w:sz w:val="12"/>
                <w:szCs w:val="12"/>
              </w:rPr>
            </w:pPr>
          </w:p>
          <w:p w:rsidR="00382DBA" w:rsidRPr="00727FC6" w:rsidP="007B5E70" w14:paraId="0417BEE5" w14:textId="77777777">
            <w:pPr>
              <w:pStyle w:val="TableParagraph"/>
              <w:rPr>
                <w:rFonts w:ascii="Arial" w:eastAsia="Arial" w:hAnsi="Arial" w:cs="Arial"/>
                <w:sz w:val="12"/>
                <w:szCs w:val="12"/>
              </w:rPr>
            </w:pPr>
          </w:p>
          <w:p w:rsidR="00382DBA" w:rsidRPr="00727FC6" w:rsidP="007B5E70" w14:paraId="1E02FE62" w14:textId="77777777">
            <w:pPr>
              <w:pStyle w:val="TableParagraph"/>
              <w:rPr>
                <w:rFonts w:ascii="Arial" w:eastAsia="Arial" w:hAnsi="Arial" w:cs="Arial"/>
                <w:sz w:val="12"/>
                <w:szCs w:val="12"/>
              </w:rPr>
            </w:pPr>
          </w:p>
          <w:p w:rsidR="00382DBA" w:rsidRPr="00727FC6" w:rsidP="007B5E70" w14:paraId="73E5A900" w14:textId="575DB703">
            <w:pPr>
              <w:pStyle w:val="TableParagraph"/>
              <w:spacing w:before="7"/>
              <w:rPr>
                <w:rFonts w:ascii="Arial" w:eastAsia="Arial" w:hAnsi="Arial" w:cs="Arial"/>
                <w:sz w:val="16"/>
                <w:szCs w:val="16"/>
              </w:rPr>
            </w:pPr>
            <w:r w:rsidRPr="00727FC6">
              <w:rPr>
                <w:noProof/>
              </w:rPr>
              <mc:AlternateContent>
                <mc:Choice Requires="wpg">
                  <w:drawing>
                    <wp:anchor distT="0" distB="0" distL="114300" distR="114300" simplePos="0" relativeHeight="251672576" behindDoc="1" locked="0" layoutInCell="1" allowOverlap="1">
                      <wp:simplePos x="0" y="0"/>
                      <wp:positionH relativeFrom="page">
                        <wp:posOffset>532130</wp:posOffset>
                      </wp:positionH>
                      <wp:positionV relativeFrom="page">
                        <wp:posOffset>849630</wp:posOffset>
                      </wp:positionV>
                      <wp:extent cx="552450" cy="165100"/>
                      <wp:effectExtent l="0" t="0" r="19050" b="25400"/>
                      <wp:wrapNone/>
                      <wp:docPr id="234" name="Group 110"/>
                      <wp:cNvGraphicFramePr/>
                      <a:graphic xmlns:a="http://schemas.openxmlformats.org/drawingml/2006/main">
                        <a:graphicData uri="http://schemas.microsoft.com/office/word/2010/wordprocessingGroup">
                          <wpg:wgp xmlns:wpg="http://schemas.microsoft.com/office/word/2010/wordprocessingGroup">
                            <wpg:cNvGrpSpPr/>
                            <wpg:grpSpPr>
                              <a:xfrm>
                                <a:off x="0" y="0"/>
                                <a:ext cx="552450" cy="165100"/>
                                <a:chOff x="9454" y="12177"/>
                                <a:chExt cx="870" cy="260"/>
                              </a:xfrm>
                            </wpg:grpSpPr>
                            <wps:wsp xmlns:wps="http://schemas.microsoft.com/office/word/2010/wordprocessingShape">
                              <wps:cNvPr id="235" name="Freeform 25"/>
                              <wps:cNvSpPr/>
                              <wps:spPr bwMode="auto">
                                <a:xfrm>
                                  <a:off x="9454" y="12177"/>
                                  <a:ext cx="870" cy="260"/>
                                </a:xfrm>
                                <a:custGeom>
                                  <a:avLst/>
                                  <a:gdLst>
                                    <a:gd name="T0" fmla="+- 0 9454 9454"/>
                                    <a:gd name="T1" fmla="*/ T0 w 870"/>
                                    <a:gd name="T2" fmla="+- 0 12436 12177"/>
                                    <a:gd name="T3" fmla="*/ 12436 h 260"/>
                                    <a:gd name="T4" fmla="+- 0 10324 9454"/>
                                    <a:gd name="T5" fmla="*/ T4 w 870"/>
                                    <a:gd name="T6" fmla="+- 0 12436 12177"/>
                                    <a:gd name="T7" fmla="*/ 12436 h 260"/>
                                    <a:gd name="T8" fmla="+- 0 10324 9454"/>
                                    <a:gd name="T9" fmla="*/ T8 w 870"/>
                                    <a:gd name="T10" fmla="+- 0 12177 12177"/>
                                    <a:gd name="T11" fmla="*/ 12177 h 260"/>
                                    <a:gd name="T12" fmla="+- 0 9454 9454"/>
                                    <a:gd name="T13" fmla="*/ T12 w 870"/>
                                    <a:gd name="T14" fmla="+- 0 12177 12177"/>
                                    <a:gd name="T15" fmla="*/ 12177 h 260"/>
                                    <a:gd name="T16" fmla="+- 0 9454 9454"/>
                                    <a:gd name="T17" fmla="*/ T16 w 870"/>
                                    <a:gd name="T18" fmla="+- 0 12436 12177"/>
                                    <a:gd name="T19" fmla="*/ 12436 h 260"/>
                                  </a:gdLst>
                                  <a:cxnLst>
                                    <a:cxn ang="0">
                                      <a:pos x="T1" y="T3"/>
                                    </a:cxn>
                                    <a:cxn ang="0">
                                      <a:pos x="T5" y="T7"/>
                                    </a:cxn>
                                    <a:cxn ang="0">
                                      <a:pos x="T9" y="T11"/>
                                    </a:cxn>
                                    <a:cxn ang="0">
                                      <a:pos x="T13" y="T15"/>
                                    </a:cxn>
                                    <a:cxn ang="0">
                                      <a:pos x="T17" y="T19"/>
                                    </a:cxn>
                                  </a:cxnLst>
                                  <a:rect l="0" t="0" r="r" b="b"/>
                                  <a:pathLst>
                                    <a:path fill="norm" h="260" w="870" stroke="1">
                                      <a:moveTo>
                                        <a:pt x="0" y="259"/>
                                      </a:moveTo>
                                      <a:lnTo>
                                        <a:pt x="870" y="259"/>
                                      </a:lnTo>
                                      <a:lnTo>
                                        <a:pt x="87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0" o:spid="_x0000_s1147" style="width:43.5pt;height:13pt;margin-top:66.9pt;margin-left:41.9pt;mso-position-horizontal-relative:page;mso-position-vertical-relative:page;position:absolute;z-index:-251642880" coordorigin="9454,12177" coordsize="870,260">
                      <v:shape id="Freeform 25" o:spid="_x0000_s1148" style="width:870;height:260;left:9454;mso-wrap-style:square;position:absolute;top:12177;visibility:visible;v-text-anchor:top" coordsize="870,260" path="m,259l870,259l870,,,,,259xe" filled="f" strokeweight="0.5pt">
                        <v:path arrowok="t" o:connecttype="custom" o:connectlocs="0,12436;870,12436;870,12177;0,12177;0,12436" o:connectangles="0,0,0,0,0"/>
                      </v:shape>
                    </v:group>
                  </w:pict>
                </mc:Fallback>
              </mc:AlternateContent>
            </w:r>
          </w:p>
          <w:p w:rsidR="00382DBA" w:rsidRPr="00727FC6" w:rsidP="007B5E70" w14:paraId="4C915611" w14:textId="77777777">
            <w:pPr>
              <w:pStyle w:val="TableParagraph"/>
              <w:ind w:left="476"/>
              <w:rPr>
                <w:rFonts w:ascii="Arial" w:eastAsia="Arial" w:hAnsi="Arial" w:cs="Arial"/>
                <w:sz w:val="12"/>
                <w:szCs w:val="12"/>
              </w:rPr>
            </w:pPr>
            <w:r w:rsidRPr="00727FC6">
              <w:rPr>
                <w:rFonts w:ascii="Arial"/>
                <w:i/>
                <w:sz w:val="12"/>
              </w:rPr>
              <w:t>Zip</w:t>
            </w:r>
          </w:p>
        </w:tc>
      </w:tr>
      <w:tr w14:paraId="50538226" w14:textId="77777777" w:rsidTr="007B5E70">
        <w:tblPrEx>
          <w:tblW w:w="0" w:type="auto"/>
          <w:tblInd w:w="114" w:type="dxa"/>
          <w:tblLayout w:type="fixed"/>
          <w:tblCellMar>
            <w:left w:w="0" w:type="dxa"/>
            <w:right w:w="0" w:type="dxa"/>
          </w:tblCellMar>
          <w:tblLook w:val="01E0"/>
        </w:tblPrEx>
        <w:trPr>
          <w:trHeight w:hRule="exact" w:val="2130"/>
        </w:trPr>
        <w:tc>
          <w:tcPr>
            <w:tcW w:w="10086" w:type="dxa"/>
            <w:gridSpan w:val="6"/>
            <w:tcBorders>
              <w:top w:val="single" w:sz="4" w:space="0" w:color="000000"/>
              <w:left w:val="single" w:sz="4" w:space="0" w:color="000000"/>
              <w:bottom w:val="single" w:sz="4" w:space="0" w:color="000000"/>
              <w:right w:val="single" w:sz="4" w:space="0" w:color="000000"/>
            </w:tcBorders>
          </w:tcPr>
          <w:p w:rsidR="00382DBA" w:rsidRPr="00727FC6" w:rsidP="007B5E70" w14:paraId="4DF3B8A8" w14:textId="77777777">
            <w:pPr>
              <w:pStyle w:val="TableParagraph"/>
              <w:spacing w:before="104" w:line="175" w:lineRule="auto"/>
              <w:ind w:left="438" w:right="251" w:hanging="379"/>
              <w:rPr>
                <w:rFonts w:ascii="Arial" w:eastAsia="Arial" w:hAnsi="Arial" w:cs="Arial"/>
                <w:sz w:val="12"/>
                <w:szCs w:val="12"/>
              </w:rPr>
            </w:pPr>
            <w:r w:rsidRPr="00727FC6">
              <w:rPr>
                <w:rFonts w:ascii="Arial"/>
                <w:b/>
                <w:position w:val="-4"/>
                <w:sz w:val="18"/>
              </w:rPr>
              <w:t xml:space="preserve">11.   </w:t>
            </w:r>
            <w:r w:rsidRPr="00727FC6">
              <w:rPr>
                <w:rFonts w:ascii="Arial"/>
                <w:sz w:val="12"/>
              </w:rPr>
              <w:t>Information requested through this form is authorized by title 31 U.S.C. section  1352.  This disclosure of lobbying activities is a material representation of fact  upon which reliance was placed by the tier above when the transaction was made or entered into.  This disclosure is required pursuant to 31 U.S.C. 1352. This information will be reported</w:t>
            </w:r>
            <w:r w:rsidRPr="00727FC6">
              <w:rPr>
                <w:rFonts w:ascii="Arial"/>
                <w:spacing w:val="-2"/>
                <w:sz w:val="12"/>
              </w:rPr>
              <w:t xml:space="preserve"> </w:t>
            </w:r>
            <w:r w:rsidRPr="00727FC6">
              <w:rPr>
                <w:rFonts w:ascii="Arial"/>
                <w:sz w:val="12"/>
              </w:rPr>
              <w:t>to</w:t>
            </w:r>
          </w:p>
          <w:p w:rsidR="00382DBA" w:rsidRPr="00727FC6" w:rsidP="007B5E70" w14:paraId="19FFF68D" w14:textId="77777777">
            <w:pPr>
              <w:pStyle w:val="TableParagraph"/>
              <w:spacing w:before="13"/>
              <w:ind w:left="438"/>
              <w:rPr>
                <w:rFonts w:ascii="Arial" w:eastAsia="Arial" w:hAnsi="Arial" w:cs="Arial"/>
                <w:sz w:val="12"/>
                <w:szCs w:val="12"/>
              </w:rPr>
            </w:pPr>
            <w:r w:rsidRPr="00727FC6">
              <w:rPr>
                <w:rFonts w:ascii="Arial"/>
                <w:sz w:val="12"/>
              </w:rPr>
              <w:t>the Congress semi-annually and will be available for public inspection.  Any person who fails to file the required disclosure shall be subject to a civil penalty of not less</w:t>
            </w:r>
            <w:r w:rsidRPr="00727FC6">
              <w:rPr>
                <w:rFonts w:ascii="Arial"/>
                <w:spacing w:val="-2"/>
                <w:sz w:val="12"/>
              </w:rPr>
              <w:t xml:space="preserve"> </w:t>
            </w:r>
            <w:r w:rsidRPr="00727FC6">
              <w:rPr>
                <w:rFonts w:ascii="Arial"/>
                <w:sz w:val="12"/>
              </w:rPr>
              <w:t>than</w:t>
            </w:r>
          </w:p>
          <w:p w:rsidR="00382DBA" w:rsidRPr="00727FC6" w:rsidP="007B5E70" w14:paraId="0BA239D2" w14:textId="77777777">
            <w:pPr>
              <w:pStyle w:val="TableParagraph"/>
              <w:spacing w:before="6"/>
              <w:ind w:left="438"/>
              <w:rPr>
                <w:rFonts w:ascii="Arial" w:eastAsia="Arial" w:hAnsi="Arial" w:cs="Arial"/>
                <w:sz w:val="12"/>
                <w:szCs w:val="12"/>
              </w:rPr>
            </w:pPr>
            <w:r w:rsidRPr="00727FC6">
              <w:rPr>
                <w:rFonts w:ascii="Arial"/>
                <w:sz w:val="12"/>
              </w:rPr>
              <w:t>$10,000 and not more than $100,000 for each such</w:t>
            </w:r>
            <w:r w:rsidRPr="00727FC6">
              <w:rPr>
                <w:rFonts w:ascii="Arial"/>
                <w:spacing w:val="-1"/>
                <w:sz w:val="12"/>
              </w:rPr>
              <w:t xml:space="preserve"> </w:t>
            </w:r>
            <w:r w:rsidRPr="00727FC6">
              <w:rPr>
                <w:rFonts w:ascii="Arial"/>
                <w:sz w:val="12"/>
              </w:rPr>
              <w:t>failure.</w:t>
            </w:r>
          </w:p>
          <w:p w:rsidR="00382DBA" w:rsidRPr="00727FC6" w:rsidP="007B5E70" w14:paraId="6990E269" w14:textId="38D86A8A">
            <w:pPr>
              <w:pStyle w:val="TableParagraph"/>
              <w:spacing w:before="39"/>
              <w:ind w:left="76"/>
              <w:rPr>
                <w:rFonts w:ascii="Arial" w:eastAsia="Arial" w:hAnsi="Arial" w:cs="Arial"/>
                <w:sz w:val="14"/>
                <w:szCs w:val="14"/>
              </w:rPr>
            </w:pPr>
            <w:r w:rsidRPr="00727FC6">
              <w:rPr>
                <w:noProof/>
              </w:rPr>
              <mc:AlternateContent>
                <mc:Choice Requires="wpg">
                  <w:drawing>
                    <wp:anchor distT="0" distB="0" distL="114300" distR="114300" simplePos="0" relativeHeight="251734016" behindDoc="1" locked="0" layoutInCell="1" allowOverlap="1">
                      <wp:simplePos x="0" y="0"/>
                      <wp:positionH relativeFrom="page">
                        <wp:posOffset>661035</wp:posOffset>
                      </wp:positionH>
                      <wp:positionV relativeFrom="page">
                        <wp:posOffset>422275</wp:posOffset>
                      </wp:positionV>
                      <wp:extent cx="3162300" cy="414655"/>
                      <wp:effectExtent l="0" t="0" r="19050" b="23495"/>
                      <wp:wrapNone/>
                      <wp:docPr id="227" name="Group 23"/>
                      <wp:cNvGraphicFramePr/>
                      <a:graphic xmlns:a="http://schemas.openxmlformats.org/drawingml/2006/main">
                        <a:graphicData uri="http://schemas.microsoft.com/office/word/2010/wordprocessingGroup">
                          <wpg:wgp xmlns:wpg="http://schemas.microsoft.com/office/word/2010/wordprocessingGroup">
                            <wpg:cNvGrpSpPr/>
                            <wpg:grpSpPr>
                              <a:xfrm>
                                <a:off x="0" y="0"/>
                                <a:ext cx="3162300" cy="414655"/>
                                <a:chOff x="2099" y="13210"/>
                                <a:chExt cx="4980" cy="653"/>
                              </a:xfrm>
                            </wpg:grpSpPr>
                            <wpg:grpSp>
                              <wpg:cNvPr id="229" name="Group 144"/>
                              <wpg:cNvGrpSpPr/>
                              <wpg:grpSpPr>
                                <a:xfrm>
                                  <a:off x="2099" y="13210"/>
                                  <a:ext cx="4967" cy="320"/>
                                  <a:chOff x="2099" y="13210"/>
                                  <a:chExt cx="4967" cy="320"/>
                                </a:xfrm>
                              </wpg:grpSpPr>
                              <wps:wsp xmlns:wps="http://schemas.microsoft.com/office/word/2010/wordprocessingShape">
                                <wps:cNvPr id="230" name="Freeform 145"/>
                                <wps:cNvSpPr/>
                                <wps:spPr bwMode="auto">
                                  <a:xfrm>
                                    <a:off x="2099" y="13210"/>
                                    <a:ext cx="4967" cy="320"/>
                                  </a:xfrm>
                                  <a:custGeom>
                                    <a:avLst/>
                                    <a:gdLst>
                                      <a:gd name="T0" fmla="+- 0 2099 2099"/>
                                      <a:gd name="T1" fmla="*/ T0 w 4967"/>
                                      <a:gd name="T2" fmla="+- 0 13530 13170"/>
                                      <a:gd name="T3" fmla="*/ 13530 h 360"/>
                                      <a:gd name="T4" fmla="+- 0 7065 2099"/>
                                      <a:gd name="T5" fmla="*/ T4 w 4967"/>
                                      <a:gd name="T6" fmla="+- 0 13530 13170"/>
                                      <a:gd name="T7" fmla="*/ 13530 h 360"/>
                                      <a:gd name="T8" fmla="+- 0 7065 2099"/>
                                      <a:gd name="T9" fmla="*/ T8 w 4967"/>
                                      <a:gd name="T10" fmla="+- 0 13170 13170"/>
                                      <a:gd name="T11" fmla="*/ 13170 h 360"/>
                                      <a:gd name="T12" fmla="+- 0 2099 2099"/>
                                      <a:gd name="T13" fmla="*/ T12 w 4967"/>
                                      <a:gd name="T14" fmla="+- 0 13170 13170"/>
                                      <a:gd name="T15" fmla="*/ 13170 h 360"/>
                                      <a:gd name="T16" fmla="+- 0 2099 2099"/>
                                      <a:gd name="T17" fmla="*/ T16 w 4967"/>
                                      <a:gd name="T18" fmla="+- 0 13530 13170"/>
                                      <a:gd name="T19" fmla="*/ 13530 h 360"/>
                                    </a:gdLst>
                                    <a:cxnLst>
                                      <a:cxn ang="0">
                                        <a:pos x="T1" y="T3"/>
                                      </a:cxn>
                                      <a:cxn ang="0">
                                        <a:pos x="T5" y="T7"/>
                                      </a:cxn>
                                      <a:cxn ang="0">
                                        <a:pos x="T9" y="T11"/>
                                      </a:cxn>
                                      <a:cxn ang="0">
                                        <a:pos x="T13" y="T15"/>
                                      </a:cxn>
                                      <a:cxn ang="0">
                                        <a:pos x="T17" y="T19"/>
                                      </a:cxn>
                                    </a:cxnLst>
                                    <a:rect l="0" t="0" r="r" b="b"/>
                                    <a:pathLst>
                                      <a:path fill="norm" h="360" w="4967" stroke="1">
                                        <a:moveTo>
                                          <a:pt x="0" y="360"/>
                                        </a:moveTo>
                                        <a:lnTo>
                                          <a:pt x="4966" y="360"/>
                                        </a:lnTo>
                                        <a:lnTo>
                                          <a:pt x="4966" y="0"/>
                                        </a:lnTo>
                                        <a:lnTo>
                                          <a:pt x="0" y="0"/>
                                        </a:lnTo>
                                        <a:lnTo>
                                          <a:pt x="0" y="3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31" name="Group 146"/>
                              <wpg:cNvGrpSpPr/>
                              <wpg:grpSpPr>
                                <a:xfrm>
                                  <a:off x="2519" y="13603"/>
                                  <a:ext cx="1080" cy="260"/>
                                  <a:chOff x="2519" y="13603"/>
                                  <a:chExt cx="1080" cy="260"/>
                                </a:xfrm>
                              </wpg:grpSpPr>
                              <wps:wsp xmlns:wps="http://schemas.microsoft.com/office/word/2010/wordprocessingShape">
                                <wps:cNvPr id="232" name="Freeform 147"/>
                                <wps:cNvSpPr/>
                                <wps:spPr bwMode="auto">
                                  <a:xfrm>
                                    <a:off x="2519" y="13603"/>
                                    <a:ext cx="1080" cy="260"/>
                                  </a:xfrm>
                                  <a:custGeom>
                                    <a:avLst/>
                                    <a:gdLst>
                                      <a:gd name="T0" fmla="+- 0 2519 2519"/>
                                      <a:gd name="T1" fmla="*/ T0 w 1080"/>
                                      <a:gd name="T2" fmla="+- 0 13863 13603"/>
                                      <a:gd name="T3" fmla="*/ 13863 h 260"/>
                                      <a:gd name="T4" fmla="+- 0 3599 2519"/>
                                      <a:gd name="T5" fmla="*/ T4 w 1080"/>
                                      <a:gd name="T6" fmla="+- 0 13863 13603"/>
                                      <a:gd name="T7" fmla="*/ 13863 h 260"/>
                                      <a:gd name="T8" fmla="+- 0 3599 2519"/>
                                      <a:gd name="T9" fmla="*/ T8 w 1080"/>
                                      <a:gd name="T10" fmla="+- 0 13603 13603"/>
                                      <a:gd name="T11" fmla="*/ 13603 h 260"/>
                                      <a:gd name="T12" fmla="+- 0 2519 2519"/>
                                      <a:gd name="T13" fmla="*/ T12 w 1080"/>
                                      <a:gd name="T14" fmla="+- 0 13603 13603"/>
                                      <a:gd name="T15" fmla="*/ 13603 h 260"/>
                                      <a:gd name="T16" fmla="+- 0 2519 2519"/>
                                      <a:gd name="T17" fmla="*/ T16 w 1080"/>
                                      <a:gd name="T18" fmla="+- 0 13863 13603"/>
                                      <a:gd name="T19" fmla="*/ 13863 h 260"/>
                                    </a:gdLst>
                                    <a:cxnLst>
                                      <a:cxn ang="0">
                                        <a:pos x="T1" y="T3"/>
                                      </a:cxn>
                                      <a:cxn ang="0">
                                        <a:pos x="T5" y="T7"/>
                                      </a:cxn>
                                      <a:cxn ang="0">
                                        <a:pos x="T9" y="T11"/>
                                      </a:cxn>
                                      <a:cxn ang="0">
                                        <a:pos x="T13" y="T15"/>
                                      </a:cxn>
                                      <a:cxn ang="0">
                                        <a:pos x="T17" y="T19"/>
                                      </a:cxn>
                                    </a:cxnLst>
                                    <a:rect l="0" t="0" r="r" b="b"/>
                                    <a:pathLst>
                                      <a:path fill="norm" h="260" w="1080" stroke="1">
                                        <a:moveTo>
                                          <a:pt x="0" y="260"/>
                                        </a:moveTo>
                                        <a:lnTo>
                                          <a:pt x="1080" y="260"/>
                                        </a:lnTo>
                                        <a:lnTo>
                                          <a:pt x="1080" y="0"/>
                                        </a:lnTo>
                                        <a:lnTo>
                                          <a:pt x="0" y="0"/>
                                        </a:lnTo>
                                        <a:lnTo>
                                          <a:pt x="0" y="2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33" name="Group 148"/>
                              <wpg:cNvGrpSpPr/>
                              <wpg:grpSpPr>
                                <a:xfrm>
                                  <a:off x="4470" y="13603"/>
                                  <a:ext cx="2609" cy="260"/>
                                  <a:chOff x="4470" y="13603"/>
                                  <a:chExt cx="2609" cy="260"/>
                                </a:xfrm>
                              </wpg:grpSpPr>
                              <wps:wsp xmlns:wps="http://schemas.microsoft.com/office/word/2010/wordprocessingShape">
                                <wps:cNvPr id="360" name="Freeform 149"/>
                                <wps:cNvSpPr/>
                                <wps:spPr bwMode="auto">
                                  <a:xfrm>
                                    <a:off x="4470" y="13603"/>
                                    <a:ext cx="2609" cy="260"/>
                                  </a:xfrm>
                                  <a:custGeom>
                                    <a:avLst/>
                                    <a:gdLst>
                                      <a:gd name="T0" fmla="+- 0 4470 4470"/>
                                      <a:gd name="T1" fmla="*/ T0 w 2609"/>
                                      <a:gd name="T2" fmla="+- 0 13863 13603"/>
                                      <a:gd name="T3" fmla="*/ 13863 h 260"/>
                                      <a:gd name="T4" fmla="+- 0 7079 4470"/>
                                      <a:gd name="T5" fmla="*/ T4 w 2609"/>
                                      <a:gd name="T6" fmla="+- 0 13863 13603"/>
                                      <a:gd name="T7" fmla="*/ 13863 h 260"/>
                                      <a:gd name="T8" fmla="+- 0 7079 4470"/>
                                      <a:gd name="T9" fmla="*/ T8 w 2609"/>
                                      <a:gd name="T10" fmla="+- 0 13603 13603"/>
                                      <a:gd name="T11" fmla="*/ 13603 h 260"/>
                                      <a:gd name="T12" fmla="+- 0 4470 4470"/>
                                      <a:gd name="T13" fmla="*/ T12 w 2609"/>
                                      <a:gd name="T14" fmla="+- 0 13603 13603"/>
                                      <a:gd name="T15" fmla="*/ 13603 h 260"/>
                                      <a:gd name="T16" fmla="+- 0 4470 4470"/>
                                      <a:gd name="T17" fmla="*/ T16 w 2609"/>
                                      <a:gd name="T18" fmla="+- 0 13863 13603"/>
                                      <a:gd name="T19" fmla="*/ 13863 h 260"/>
                                    </a:gdLst>
                                    <a:cxnLst>
                                      <a:cxn ang="0">
                                        <a:pos x="T1" y="T3"/>
                                      </a:cxn>
                                      <a:cxn ang="0">
                                        <a:pos x="T5" y="T7"/>
                                      </a:cxn>
                                      <a:cxn ang="0">
                                        <a:pos x="T9" y="T11"/>
                                      </a:cxn>
                                      <a:cxn ang="0">
                                        <a:pos x="T13" y="T15"/>
                                      </a:cxn>
                                      <a:cxn ang="0">
                                        <a:pos x="T17" y="T19"/>
                                      </a:cxn>
                                    </a:cxnLst>
                                    <a:rect l="0" t="0" r="r" b="b"/>
                                    <a:pathLst>
                                      <a:path fill="norm" h="260" w="2609" stroke="1">
                                        <a:moveTo>
                                          <a:pt x="0" y="260"/>
                                        </a:moveTo>
                                        <a:lnTo>
                                          <a:pt x="2609" y="260"/>
                                        </a:lnTo>
                                        <a:lnTo>
                                          <a:pt x="2609" y="0"/>
                                        </a:lnTo>
                                        <a:lnTo>
                                          <a:pt x="0" y="0"/>
                                        </a:lnTo>
                                        <a:lnTo>
                                          <a:pt x="0" y="2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23" o:spid="_x0000_s1149" style="width:249pt;height:32.65pt;margin-top:33.25pt;margin-left:52.05pt;mso-position-horizontal-relative:page;mso-position-vertical-relative:page;position:absolute;z-index:-251581440" coordorigin="2099,13210" coordsize="4980,653">
                      <v:group id="Group 144" o:spid="_x0000_s1150" style="width:4967;height:320;left:2099;position:absolute;top:13210" coordorigin="2099,13210" coordsize="4967,320">
                        <v:shape id="Freeform 145" o:spid="_x0000_s1151" style="width:4967;height:320;left:2099;mso-wrap-style:square;position:absolute;top:13210;visibility:visible;v-text-anchor:top" coordsize="4967,360" path="m,360l4966,360l4966,,,,,360xe" filled="f" strokeweight="0.5pt">
                          <v:path arrowok="t" o:connecttype="custom" o:connectlocs="0,12027;4966,12027;4966,11707;0,11707;0,12027" o:connectangles="0,0,0,0,0"/>
                        </v:shape>
                      </v:group>
                      <v:group id="Group 146" o:spid="_x0000_s1152" style="width:1080;height:260;left:2519;position:absolute;top:13603" coordorigin="2519,13603" coordsize="1080,260">
                        <v:shape id="Freeform 147" o:spid="_x0000_s1153" style="width:1080;height:260;left:2519;mso-wrap-style:square;position:absolute;top:13603;visibility:visible;v-text-anchor:top" coordsize="1080,260" path="m,260l1080,260l1080,,,,,260xe" filled="f" strokeweight="0.5pt">
                          <v:path arrowok="t" o:connecttype="custom" o:connectlocs="0,13863;1080,13863;1080,13603;0,13603;0,13863" o:connectangles="0,0,0,0,0"/>
                        </v:shape>
                      </v:group>
                      <v:group id="Group 148" o:spid="_x0000_s1154" style="width:2609;height:260;left:4470;position:absolute;top:13603" coordorigin="4470,13603" coordsize="2609,260">
                        <v:shape id="Freeform 149" o:spid="_x0000_s1155" style="width:2609;height:260;left:4470;mso-wrap-style:square;position:absolute;top:13603;visibility:visible;v-text-anchor:top" coordsize="2609,260" path="m,260l2609,260l2609,,,,,260xe" filled="f" strokeweight="0.5pt">
                          <v:path arrowok="t" o:connecttype="custom" o:connectlocs="0,13863;2609,13863;2609,13603;0,13603;0,13863" o:connectangles="0,0,0,0,0"/>
                        </v:shape>
                      </v:group>
                    </v:group>
                  </w:pict>
                </mc:Fallback>
              </mc:AlternateContent>
            </w:r>
            <w:r w:rsidRPr="00727FC6">
              <w:rPr>
                <w:rFonts w:ascii="Arial"/>
                <w:b/>
                <w:sz w:val="14"/>
              </w:rPr>
              <w:t>*</w:t>
            </w:r>
            <w:r w:rsidRPr="00727FC6">
              <w:rPr>
                <w:rFonts w:ascii="Arial"/>
                <w:b/>
                <w:spacing w:val="-1"/>
                <w:sz w:val="14"/>
              </w:rPr>
              <w:t xml:space="preserve"> </w:t>
            </w:r>
            <w:r w:rsidRPr="00727FC6">
              <w:rPr>
                <w:rFonts w:ascii="Arial"/>
                <w:b/>
                <w:sz w:val="14"/>
              </w:rPr>
              <w:t>Signature:</w:t>
            </w:r>
          </w:p>
          <w:p w:rsidR="00382DBA" w:rsidRPr="00727FC6" w:rsidP="007B5E70" w14:paraId="764ACE07" w14:textId="7DBE5ECD">
            <w:pPr>
              <w:pStyle w:val="TableParagraph"/>
              <w:rPr>
                <w:rFonts w:ascii="Arial" w:eastAsia="Arial" w:hAnsi="Arial" w:cs="Arial"/>
                <w:sz w:val="14"/>
                <w:szCs w:val="14"/>
              </w:rPr>
            </w:pPr>
            <w:r w:rsidRPr="00727FC6">
              <w:rPr>
                <w:noProof/>
              </w:rPr>
              <mc:AlternateContent>
                <mc:Choice Requires="wpg">
                  <w:drawing>
                    <wp:anchor distT="0" distB="0" distL="114300" distR="114300" simplePos="0" relativeHeight="251736064" behindDoc="1" locked="0" layoutInCell="1" allowOverlap="1">
                      <wp:simplePos x="0" y="0"/>
                      <wp:positionH relativeFrom="page">
                        <wp:posOffset>4389755</wp:posOffset>
                      </wp:positionH>
                      <wp:positionV relativeFrom="page">
                        <wp:posOffset>628015</wp:posOffset>
                      </wp:positionV>
                      <wp:extent cx="1447800" cy="165100"/>
                      <wp:effectExtent l="0" t="0" r="19050" b="25400"/>
                      <wp:wrapNone/>
                      <wp:docPr id="225" name="Group 21"/>
                      <wp:cNvGraphicFramePr/>
                      <a:graphic xmlns:a="http://schemas.openxmlformats.org/drawingml/2006/main">
                        <a:graphicData uri="http://schemas.microsoft.com/office/word/2010/wordprocessingGroup">
                          <wpg:wgp xmlns:wpg="http://schemas.microsoft.com/office/word/2010/wordprocessingGroup">
                            <wpg:cNvGrpSpPr/>
                            <wpg:grpSpPr>
                              <a:xfrm>
                                <a:off x="0" y="0"/>
                                <a:ext cx="1447800" cy="165100"/>
                                <a:chOff x="7970" y="13603"/>
                                <a:chExt cx="2280" cy="260"/>
                              </a:xfrm>
                            </wpg:grpSpPr>
                            <wps:wsp xmlns:wps="http://schemas.microsoft.com/office/word/2010/wordprocessingShape">
                              <wps:cNvPr id="450" name="Freeform 151"/>
                              <wps:cNvSpPr/>
                              <wps:spPr bwMode="auto">
                                <a:xfrm>
                                  <a:off x="7970" y="13603"/>
                                  <a:ext cx="2280" cy="260"/>
                                </a:xfrm>
                                <a:custGeom>
                                  <a:avLst/>
                                  <a:gdLst>
                                    <a:gd name="T0" fmla="+- 0 7970 7970"/>
                                    <a:gd name="T1" fmla="*/ T0 w 2280"/>
                                    <a:gd name="T2" fmla="+- 0 13863 13603"/>
                                    <a:gd name="T3" fmla="*/ 13863 h 260"/>
                                    <a:gd name="T4" fmla="+- 0 10250 7970"/>
                                    <a:gd name="T5" fmla="*/ T4 w 2280"/>
                                    <a:gd name="T6" fmla="+- 0 13863 13603"/>
                                    <a:gd name="T7" fmla="*/ 13863 h 260"/>
                                    <a:gd name="T8" fmla="+- 0 10250 7970"/>
                                    <a:gd name="T9" fmla="*/ T8 w 2280"/>
                                    <a:gd name="T10" fmla="+- 0 13603 13603"/>
                                    <a:gd name="T11" fmla="*/ 13603 h 260"/>
                                    <a:gd name="T12" fmla="+- 0 7970 7970"/>
                                    <a:gd name="T13" fmla="*/ T12 w 2280"/>
                                    <a:gd name="T14" fmla="+- 0 13603 13603"/>
                                    <a:gd name="T15" fmla="*/ 13603 h 260"/>
                                    <a:gd name="T16" fmla="+- 0 7970 7970"/>
                                    <a:gd name="T17" fmla="*/ T16 w 2280"/>
                                    <a:gd name="T18" fmla="+- 0 13863 13603"/>
                                    <a:gd name="T19" fmla="*/ 13863 h 260"/>
                                  </a:gdLst>
                                  <a:cxnLst>
                                    <a:cxn ang="0">
                                      <a:pos x="T1" y="T3"/>
                                    </a:cxn>
                                    <a:cxn ang="0">
                                      <a:pos x="T5" y="T7"/>
                                    </a:cxn>
                                    <a:cxn ang="0">
                                      <a:pos x="T9" y="T11"/>
                                    </a:cxn>
                                    <a:cxn ang="0">
                                      <a:pos x="T13" y="T15"/>
                                    </a:cxn>
                                    <a:cxn ang="0">
                                      <a:pos x="T17" y="T19"/>
                                    </a:cxn>
                                  </a:cxnLst>
                                  <a:rect l="0" t="0" r="r" b="b"/>
                                  <a:pathLst>
                                    <a:path fill="norm" h="260" w="2280" stroke="1">
                                      <a:moveTo>
                                        <a:pt x="0" y="260"/>
                                      </a:moveTo>
                                      <a:lnTo>
                                        <a:pt x="2280" y="260"/>
                                      </a:lnTo>
                                      <a:lnTo>
                                        <a:pt x="2280" y="0"/>
                                      </a:lnTo>
                                      <a:lnTo>
                                        <a:pt x="0" y="0"/>
                                      </a:lnTo>
                                      <a:lnTo>
                                        <a:pt x="0" y="2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1" o:spid="_x0000_s1156" style="width:114pt;height:13pt;margin-top:49.45pt;margin-left:345.65pt;mso-position-horizontal-relative:page;mso-position-vertical-relative:page;position:absolute;z-index:-251579392" coordorigin="7970,13603" coordsize="2280,260">
                      <v:shape id="Freeform 151" o:spid="_x0000_s1157" style="width:2280;height:260;left:7970;mso-wrap-style:square;position:absolute;top:13603;visibility:visible;v-text-anchor:top" coordsize="2280,260" path="m,260l2280,260l2280,,,,,260xe" filled="f" strokeweight="0.5pt">
                        <v:path arrowok="t" o:connecttype="custom" o:connectlocs="0,13863;2280,13863;2280,13603;0,13603;0,13863" o:connectangles="0,0,0,0,0"/>
                      </v:shape>
                    </v:group>
                  </w:pict>
                </mc:Fallback>
              </mc:AlternateContent>
            </w:r>
          </w:p>
          <w:p w:rsidR="00382DBA" w:rsidRPr="00727FC6" w:rsidP="007B5E70" w14:paraId="2ECED45C" w14:textId="77777777">
            <w:pPr>
              <w:pStyle w:val="TableParagraph"/>
              <w:tabs>
                <w:tab w:val="left" w:pos="1035"/>
                <w:tab w:val="left" w:pos="2659"/>
                <w:tab w:val="left" w:pos="6106"/>
              </w:tabs>
              <w:spacing w:before="84"/>
              <w:ind w:left="90"/>
              <w:rPr>
                <w:rFonts w:ascii="Arial" w:eastAsia="Arial" w:hAnsi="Arial" w:cs="Arial"/>
                <w:sz w:val="12"/>
                <w:szCs w:val="12"/>
              </w:rPr>
            </w:pPr>
            <w:r w:rsidRPr="00727FC6">
              <w:rPr>
                <w:rFonts w:ascii="Arial"/>
                <w:b/>
                <w:w w:val="95"/>
                <w:sz w:val="14"/>
              </w:rPr>
              <w:t>*Name:</w:t>
            </w:r>
            <w:r w:rsidRPr="00727FC6">
              <w:rPr>
                <w:rFonts w:ascii="Arial"/>
                <w:b/>
                <w:w w:val="95"/>
                <w:sz w:val="14"/>
              </w:rPr>
              <w:tab/>
            </w:r>
            <w:r w:rsidRPr="00727FC6">
              <w:rPr>
                <w:rFonts w:ascii="Arial"/>
                <w:i/>
                <w:position w:val="2"/>
                <w:sz w:val="12"/>
              </w:rPr>
              <w:t>Prefix</w:t>
            </w:r>
            <w:r w:rsidRPr="00727FC6">
              <w:rPr>
                <w:rFonts w:ascii="Arial"/>
                <w:i/>
                <w:position w:val="2"/>
                <w:sz w:val="12"/>
              </w:rPr>
              <w:tab/>
              <w:t>*</w:t>
            </w:r>
            <w:r w:rsidRPr="00727FC6">
              <w:rPr>
                <w:rFonts w:ascii="Arial"/>
                <w:i/>
                <w:spacing w:val="-1"/>
                <w:position w:val="2"/>
                <w:sz w:val="12"/>
              </w:rPr>
              <w:t xml:space="preserve"> </w:t>
            </w:r>
            <w:r w:rsidRPr="00727FC6">
              <w:rPr>
                <w:rFonts w:ascii="Arial"/>
                <w:i/>
                <w:position w:val="2"/>
                <w:sz w:val="12"/>
              </w:rPr>
              <w:t>First</w:t>
            </w:r>
            <w:r w:rsidRPr="00727FC6">
              <w:rPr>
                <w:rFonts w:ascii="Arial"/>
                <w:i/>
                <w:spacing w:val="-1"/>
                <w:position w:val="2"/>
                <w:sz w:val="12"/>
              </w:rPr>
              <w:t xml:space="preserve"> </w:t>
            </w:r>
            <w:r w:rsidRPr="00727FC6">
              <w:rPr>
                <w:rFonts w:ascii="Arial"/>
                <w:i/>
                <w:position w:val="2"/>
                <w:sz w:val="12"/>
              </w:rPr>
              <w:t>Name</w:t>
            </w:r>
            <w:r w:rsidRPr="00727FC6">
              <w:rPr>
                <w:rFonts w:ascii="Arial"/>
                <w:i/>
                <w:position w:val="2"/>
                <w:sz w:val="12"/>
              </w:rPr>
              <w:tab/>
              <w:t>Middle</w:t>
            </w:r>
            <w:r w:rsidRPr="00727FC6">
              <w:rPr>
                <w:rFonts w:ascii="Arial"/>
                <w:i/>
                <w:spacing w:val="-1"/>
                <w:position w:val="2"/>
                <w:sz w:val="12"/>
              </w:rPr>
              <w:t xml:space="preserve"> </w:t>
            </w:r>
            <w:r w:rsidRPr="00727FC6">
              <w:rPr>
                <w:rFonts w:ascii="Arial"/>
                <w:i/>
                <w:position w:val="2"/>
                <w:sz w:val="12"/>
              </w:rPr>
              <w:t>Name</w:t>
            </w:r>
          </w:p>
          <w:p w:rsidR="00382DBA" w:rsidRPr="00727FC6" w:rsidP="007B5E70" w14:paraId="4FB5A3F7" w14:textId="243473FD">
            <w:pPr>
              <w:pStyle w:val="TableParagraph"/>
              <w:spacing w:before="4"/>
              <w:rPr>
                <w:rFonts w:ascii="Arial" w:eastAsia="Arial" w:hAnsi="Arial" w:cs="Arial"/>
                <w:sz w:val="15"/>
                <w:szCs w:val="15"/>
              </w:rPr>
            </w:pPr>
            <w:r w:rsidRPr="00727FC6">
              <w:rPr>
                <w:noProof/>
              </w:rPr>
              <mc:AlternateContent>
                <mc:Choice Requires="wpg">
                  <w:drawing>
                    <wp:anchor distT="0" distB="0" distL="114300" distR="114300" simplePos="0" relativeHeight="251740160" behindDoc="1" locked="0" layoutInCell="1" allowOverlap="1">
                      <wp:simplePos x="0" y="0"/>
                      <wp:positionH relativeFrom="page">
                        <wp:posOffset>4389755</wp:posOffset>
                      </wp:positionH>
                      <wp:positionV relativeFrom="page">
                        <wp:posOffset>871855</wp:posOffset>
                      </wp:positionV>
                      <wp:extent cx="685800" cy="165100"/>
                      <wp:effectExtent l="0" t="0" r="19050" b="25400"/>
                      <wp:wrapNone/>
                      <wp:docPr id="1" name="Group 9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165100"/>
                                <a:chOff x="7887" y="13938"/>
                                <a:chExt cx="1080" cy="260"/>
                              </a:xfrm>
                            </wpg:grpSpPr>
                            <wps:wsp xmlns:wps="http://schemas.microsoft.com/office/word/2010/wordprocessingShape">
                              <wps:cNvPr id="2" name="Freeform 155"/>
                              <wps:cNvSpPr/>
                              <wps:spPr bwMode="auto">
                                <a:xfrm>
                                  <a:off x="7887" y="13938"/>
                                  <a:ext cx="1080" cy="260"/>
                                </a:xfrm>
                                <a:custGeom>
                                  <a:avLst/>
                                  <a:gdLst>
                                    <a:gd name="T0" fmla="+- 0 7887 7887"/>
                                    <a:gd name="T1" fmla="*/ T0 w 1080"/>
                                    <a:gd name="T2" fmla="+- 0 14197 13938"/>
                                    <a:gd name="T3" fmla="*/ 14197 h 260"/>
                                    <a:gd name="T4" fmla="+- 0 8967 7887"/>
                                    <a:gd name="T5" fmla="*/ T4 w 1080"/>
                                    <a:gd name="T6" fmla="+- 0 14197 13938"/>
                                    <a:gd name="T7" fmla="*/ 14197 h 260"/>
                                    <a:gd name="T8" fmla="+- 0 8967 7887"/>
                                    <a:gd name="T9" fmla="*/ T8 w 1080"/>
                                    <a:gd name="T10" fmla="+- 0 13938 13938"/>
                                    <a:gd name="T11" fmla="*/ 13938 h 260"/>
                                    <a:gd name="T12" fmla="+- 0 7887 7887"/>
                                    <a:gd name="T13" fmla="*/ T12 w 1080"/>
                                    <a:gd name="T14" fmla="+- 0 13938 13938"/>
                                    <a:gd name="T15" fmla="*/ 13938 h 260"/>
                                    <a:gd name="T16" fmla="+- 0 7887 7887"/>
                                    <a:gd name="T17" fmla="*/ T16 w 1080"/>
                                    <a:gd name="T18" fmla="+- 0 14197 13938"/>
                                    <a:gd name="T19" fmla="*/ 14197 h 260"/>
                                  </a:gdLst>
                                  <a:cxnLst>
                                    <a:cxn ang="0">
                                      <a:pos x="T1" y="T3"/>
                                    </a:cxn>
                                    <a:cxn ang="0">
                                      <a:pos x="T5" y="T7"/>
                                    </a:cxn>
                                    <a:cxn ang="0">
                                      <a:pos x="T9" y="T11"/>
                                    </a:cxn>
                                    <a:cxn ang="0">
                                      <a:pos x="T13" y="T15"/>
                                    </a:cxn>
                                    <a:cxn ang="0">
                                      <a:pos x="T17" y="T19"/>
                                    </a:cxn>
                                  </a:cxnLst>
                                  <a:rect l="0" t="0" r="r" b="b"/>
                                  <a:pathLst>
                                    <a:path fill="norm" h="260" w="1080" stroke="1">
                                      <a:moveTo>
                                        <a:pt x="0" y="259"/>
                                      </a:moveTo>
                                      <a:lnTo>
                                        <a:pt x="1080" y="259"/>
                                      </a:lnTo>
                                      <a:lnTo>
                                        <a:pt x="1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4" o:spid="_x0000_s1158" style="width:54pt;height:13pt;margin-top:68.65pt;margin-left:345.65pt;mso-position-horizontal-relative:page;mso-position-vertical-relative:page;position:absolute;z-index:-251575296" coordorigin="7887,13938" coordsize="1080,260">
                      <v:shape id="Freeform 155" o:spid="_x0000_s1159" style="width:1080;height:260;left:7887;mso-wrap-style:square;position:absolute;top:13938;visibility:visible;v-text-anchor:top" coordsize="1080,260" path="m,259l1080,259l1080,,,,,259xe" filled="f" strokeweight="0.5pt">
                        <v:path arrowok="t" o:connecttype="custom" o:connectlocs="0,14197;1080,14197;1080,13938;0,13938;0,14197" o:connectangles="0,0,0,0,0"/>
                      </v:shape>
                    </v:group>
                  </w:pict>
                </mc:Fallback>
              </mc:AlternateContent>
            </w:r>
            <w:r w:rsidRPr="00727FC6">
              <w:rPr>
                <w:noProof/>
              </w:rPr>
              <mc:AlternateContent>
                <mc:Choice Requires="wpg">
                  <w:drawing>
                    <wp:anchor distT="0" distB="0" distL="114300" distR="114300" simplePos="0" relativeHeight="251738112" behindDoc="1" locked="0" layoutInCell="1" allowOverlap="1">
                      <wp:simplePos x="0" y="0"/>
                      <wp:positionH relativeFrom="page">
                        <wp:posOffset>1162050</wp:posOffset>
                      </wp:positionH>
                      <wp:positionV relativeFrom="page">
                        <wp:posOffset>881380</wp:posOffset>
                      </wp:positionV>
                      <wp:extent cx="2781300" cy="165100"/>
                      <wp:effectExtent l="0" t="0" r="19050" b="25400"/>
                      <wp:wrapNone/>
                      <wp:docPr id="464" name="Group 96"/>
                      <wp:cNvGraphicFramePr/>
                      <a:graphic xmlns:a="http://schemas.openxmlformats.org/drawingml/2006/main">
                        <a:graphicData uri="http://schemas.microsoft.com/office/word/2010/wordprocessingGroup">
                          <wpg:wgp xmlns:wpg="http://schemas.microsoft.com/office/word/2010/wordprocessingGroup">
                            <wpg:cNvGrpSpPr/>
                            <wpg:grpSpPr>
                              <a:xfrm>
                                <a:off x="0" y="0"/>
                                <a:ext cx="2781300" cy="165100"/>
                                <a:chOff x="2894" y="13938"/>
                                <a:chExt cx="4380" cy="260"/>
                              </a:xfrm>
                            </wpg:grpSpPr>
                            <wps:wsp xmlns:wps="http://schemas.microsoft.com/office/word/2010/wordprocessingShape">
                              <wps:cNvPr id="484" name="Freeform 153"/>
                              <wps:cNvSpPr/>
                              <wps:spPr bwMode="auto">
                                <a:xfrm>
                                  <a:off x="2894" y="13938"/>
                                  <a:ext cx="4380" cy="260"/>
                                </a:xfrm>
                                <a:custGeom>
                                  <a:avLst/>
                                  <a:gdLst>
                                    <a:gd name="T0" fmla="+- 0 2894 2894"/>
                                    <a:gd name="T1" fmla="*/ T0 w 4380"/>
                                    <a:gd name="T2" fmla="+- 0 14197 13938"/>
                                    <a:gd name="T3" fmla="*/ 14197 h 260"/>
                                    <a:gd name="T4" fmla="+- 0 7273 2894"/>
                                    <a:gd name="T5" fmla="*/ T4 w 4380"/>
                                    <a:gd name="T6" fmla="+- 0 14197 13938"/>
                                    <a:gd name="T7" fmla="*/ 14197 h 260"/>
                                    <a:gd name="T8" fmla="+- 0 7273 2894"/>
                                    <a:gd name="T9" fmla="*/ T8 w 4380"/>
                                    <a:gd name="T10" fmla="+- 0 13938 13938"/>
                                    <a:gd name="T11" fmla="*/ 13938 h 260"/>
                                    <a:gd name="T12" fmla="+- 0 2894 2894"/>
                                    <a:gd name="T13" fmla="*/ T12 w 4380"/>
                                    <a:gd name="T14" fmla="+- 0 13938 13938"/>
                                    <a:gd name="T15" fmla="*/ 13938 h 260"/>
                                    <a:gd name="T16" fmla="+- 0 2894 2894"/>
                                    <a:gd name="T17" fmla="*/ T16 w 4380"/>
                                    <a:gd name="T18" fmla="+- 0 14197 13938"/>
                                    <a:gd name="T19" fmla="*/ 14197 h 260"/>
                                  </a:gdLst>
                                  <a:cxnLst>
                                    <a:cxn ang="0">
                                      <a:pos x="T1" y="T3"/>
                                    </a:cxn>
                                    <a:cxn ang="0">
                                      <a:pos x="T5" y="T7"/>
                                    </a:cxn>
                                    <a:cxn ang="0">
                                      <a:pos x="T9" y="T11"/>
                                    </a:cxn>
                                    <a:cxn ang="0">
                                      <a:pos x="T13" y="T15"/>
                                    </a:cxn>
                                    <a:cxn ang="0">
                                      <a:pos x="T17" y="T19"/>
                                    </a:cxn>
                                  </a:cxnLst>
                                  <a:rect l="0" t="0" r="r" b="b"/>
                                  <a:pathLst>
                                    <a:path fill="norm" h="260" w="4380" stroke="1">
                                      <a:moveTo>
                                        <a:pt x="0" y="259"/>
                                      </a:moveTo>
                                      <a:lnTo>
                                        <a:pt x="4379" y="259"/>
                                      </a:lnTo>
                                      <a:lnTo>
                                        <a:pt x="437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6" o:spid="_x0000_s1160" style="width:219pt;height:13pt;margin-top:69.4pt;margin-left:91.5pt;mso-position-horizontal-relative:page;mso-position-vertical-relative:page;position:absolute;z-index:-251577344" coordorigin="2894,13938" coordsize="4380,260">
                      <v:shape id="Freeform 153" o:spid="_x0000_s1161" style="width:4380;height:260;left:2894;mso-wrap-style:square;position:absolute;top:13938;visibility:visible;v-text-anchor:top" coordsize="4380,260" path="m,259l4379,259l4379,,,,,259xe" filled="f" strokeweight="0.5pt">
                        <v:path arrowok="t" o:connecttype="custom" o:connectlocs="0,14197;4379,14197;4379,13938;0,13938;0,14197" o:connectangles="0,0,0,0,0"/>
                      </v:shape>
                    </v:group>
                  </w:pict>
                </mc:Fallback>
              </mc:AlternateContent>
            </w:r>
          </w:p>
          <w:p w:rsidR="00382DBA" w:rsidRPr="00727FC6" w:rsidP="007B5E70" w14:paraId="06600CB5" w14:textId="77777777">
            <w:pPr>
              <w:pStyle w:val="TableParagraph"/>
              <w:tabs>
                <w:tab w:val="left" w:pos="6408"/>
              </w:tabs>
              <w:ind w:left="1034"/>
              <w:rPr>
                <w:rFonts w:ascii="Arial" w:eastAsia="Arial" w:hAnsi="Arial" w:cs="Arial"/>
                <w:sz w:val="12"/>
                <w:szCs w:val="12"/>
              </w:rPr>
            </w:pPr>
            <w:r w:rsidRPr="00727FC6">
              <w:rPr>
                <w:rFonts w:ascii="Arial"/>
                <w:i/>
                <w:sz w:val="12"/>
              </w:rPr>
              <w:t>*</w:t>
            </w:r>
            <w:r w:rsidRPr="00727FC6">
              <w:rPr>
                <w:rFonts w:ascii="Arial"/>
                <w:i/>
                <w:spacing w:val="-1"/>
                <w:sz w:val="12"/>
              </w:rPr>
              <w:t xml:space="preserve"> </w:t>
            </w:r>
            <w:r w:rsidRPr="00727FC6">
              <w:rPr>
                <w:rFonts w:ascii="Arial"/>
                <w:i/>
                <w:sz w:val="12"/>
              </w:rPr>
              <w:t>Last</w:t>
            </w:r>
            <w:r w:rsidRPr="00727FC6">
              <w:rPr>
                <w:rFonts w:ascii="Arial"/>
                <w:i/>
                <w:spacing w:val="-1"/>
                <w:sz w:val="12"/>
              </w:rPr>
              <w:t xml:space="preserve"> </w:t>
            </w:r>
            <w:r w:rsidRPr="00727FC6">
              <w:rPr>
                <w:rFonts w:ascii="Arial"/>
                <w:i/>
                <w:sz w:val="12"/>
              </w:rPr>
              <w:t>Name</w:t>
            </w:r>
            <w:r w:rsidRPr="00727FC6">
              <w:rPr>
                <w:rFonts w:ascii="Arial"/>
                <w:i/>
                <w:sz w:val="12"/>
              </w:rPr>
              <w:tab/>
              <w:t>Suffix</w:t>
            </w:r>
          </w:p>
          <w:p w:rsidR="00382DBA" w:rsidRPr="00727FC6" w:rsidP="007B5E70" w14:paraId="2DD4244B" w14:textId="77777777">
            <w:pPr>
              <w:pStyle w:val="TableParagraph"/>
              <w:rPr>
                <w:rFonts w:ascii="Arial" w:eastAsia="Arial" w:hAnsi="Arial" w:cs="Arial"/>
                <w:sz w:val="12"/>
                <w:szCs w:val="12"/>
              </w:rPr>
            </w:pPr>
          </w:p>
          <w:p w:rsidR="00382DBA" w:rsidRPr="00727FC6" w:rsidP="007B5E70" w14:paraId="3E810EFD" w14:textId="7B901386">
            <w:pPr>
              <w:pStyle w:val="TableParagraph"/>
              <w:spacing w:before="3"/>
              <w:rPr>
                <w:rFonts w:ascii="Arial" w:eastAsia="Arial" w:hAnsi="Arial" w:cs="Arial"/>
                <w:sz w:val="11"/>
                <w:szCs w:val="11"/>
              </w:rPr>
            </w:pPr>
            <w:r w:rsidRPr="00727FC6">
              <w:rPr>
                <w:noProof/>
              </w:rPr>
              <mc:AlternateContent>
                <mc:Choice Requires="wpg">
                  <w:drawing>
                    <wp:anchor distT="0" distB="0" distL="114300" distR="114300" simplePos="0" relativeHeight="251746304" behindDoc="1" locked="0" layoutInCell="1" allowOverlap="1">
                      <wp:simplePos x="0" y="0"/>
                      <wp:positionH relativeFrom="page">
                        <wp:posOffset>4688840</wp:posOffset>
                      </wp:positionH>
                      <wp:positionV relativeFrom="page">
                        <wp:posOffset>1141095</wp:posOffset>
                      </wp:positionV>
                      <wp:extent cx="1645920" cy="152400"/>
                      <wp:effectExtent l="0" t="0" r="11430" b="19050"/>
                      <wp:wrapNone/>
                      <wp:docPr id="498" name="Group 98"/>
                      <wp:cNvGraphicFramePr/>
                      <a:graphic xmlns:a="http://schemas.openxmlformats.org/drawingml/2006/main">
                        <a:graphicData uri="http://schemas.microsoft.com/office/word/2010/wordprocessingGroup">
                          <wpg:wgp xmlns:wpg="http://schemas.microsoft.com/office/word/2010/wordprocessingGroup">
                            <wpg:cNvGrpSpPr/>
                            <wpg:grpSpPr>
                              <a:xfrm>
                                <a:off x="0" y="0"/>
                                <a:ext cx="1645920" cy="152400"/>
                                <a:chOff x="8388" y="14297"/>
                                <a:chExt cx="2592" cy="240"/>
                              </a:xfrm>
                            </wpg:grpSpPr>
                            <wps:wsp xmlns:wps="http://schemas.microsoft.com/office/word/2010/wordprocessingShape">
                              <wps:cNvPr id="931" name="Freeform 161"/>
                              <wps:cNvSpPr/>
                              <wps:spPr bwMode="auto">
                                <a:xfrm>
                                  <a:off x="8388" y="14297"/>
                                  <a:ext cx="2592" cy="240"/>
                                </a:xfrm>
                                <a:custGeom>
                                  <a:avLst/>
                                  <a:gdLst>
                                    <a:gd name="T0" fmla="+- 0 8388 8388"/>
                                    <a:gd name="T1" fmla="*/ T0 w 2592"/>
                                    <a:gd name="T2" fmla="+- 0 14537 14297"/>
                                    <a:gd name="T3" fmla="*/ 14537 h 240"/>
                                    <a:gd name="T4" fmla="+- 0 10980 8388"/>
                                    <a:gd name="T5" fmla="*/ T4 w 2592"/>
                                    <a:gd name="T6" fmla="+- 0 14537 14297"/>
                                    <a:gd name="T7" fmla="*/ 14537 h 240"/>
                                    <a:gd name="T8" fmla="+- 0 10980 8388"/>
                                    <a:gd name="T9" fmla="*/ T8 w 2592"/>
                                    <a:gd name="T10" fmla="+- 0 14297 14297"/>
                                    <a:gd name="T11" fmla="*/ 14297 h 240"/>
                                    <a:gd name="T12" fmla="+- 0 8388 8388"/>
                                    <a:gd name="T13" fmla="*/ T12 w 2592"/>
                                    <a:gd name="T14" fmla="+- 0 14297 14297"/>
                                    <a:gd name="T15" fmla="*/ 14297 h 240"/>
                                    <a:gd name="T16" fmla="+- 0 8388 8388"/>
                                    <a:gd name="T17" fmla="*/ T16 w 2592"/>
                                    <a:gd name="T18" fmla="+- 0 14537 14297"/>
                                    <a:gd name="T19" fmla="*/ 14537 h 240"/>
                                  </a:gdLst>
                                  <a:cxnLst>
                                    <a:cxn ang="0">
                                      <a:pos x="T1" y="T3"/>
                                    </a:cxn>
                                    <a:cxn ang="0">
                                      <a:pos x="T5" y="T7"/>
                                    </a:cxn>
                                    <a:cxn ang="0">
                                      <a:pos x="T9" y="T11"/>
                                    </a:cxn>
                                    <a:cxn ang="0">
                                      <a:pos x="T13" y="T15"/>
                                    </a:cxn>
                                    <a:cxn ang="0">
                                      <a:pos x="T17" y="T19"/>
                                    </a:cxn>
                                  </a:cxnLst>
                                  <a:rect l="0" t="0" r="r" b="b"/>
                                  <a:pathLst>
                                    <a:path fill="norm" h="240" w="2592" stroke="1">
                                      <a:moveTo>
                                        <a:pt x="0" y="240"/>
                                      </a:moveTo>
                                      <a:lnTo>
                                        <a:pt x="2592" y="240"/>
                                      </a:lnTo>
                                      <a:lnTo>
                                        <a:pt x="2592" y="0"/>
                                      </a:lnTo>
                                      <a:lnTo>
                                        <a:pt x="0" y="0"/>
                                      </a:lnTo>
                                      <a:lnTo>
                                        <a:pt x="0" y="24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8" o:spid="_x0000_s1162" style="width:129.6pt;height:12pt;margin-top:89.85pt;margin-left:369.2pt;mso-position-horizontal-relative:page;mso-position-vertical-relative:page;position:absolute;z-index:-251569152" coordorigin="8388,14297" coordsize="2592,240">
                      <v:shape id="Freeform 161" o:spid="_x0000_s1163" style="width:2592;height:240;left:8388;mso-wrap-style:square;position:absolute;top:14297;visibility:visible;v-text-anchor:top" coordsize="2592,240" path="m,240l2592,240l2592,,,,,240xe" filled="f" strokeweight="0.5pt">
                        <v:path arrowok="t" o:connecttype="custom" o:connectlocs="0,14537;2592,14537;2592,14297;0,14297;0,14537" o:connectangles="0,0,0,0,0"/>
                      </v:shape>
                    </v:group>
                  </w:pict>
                </mc:Fallback>
              </mc:AlternateContent>
            </w:r>
            <w:r w:rsidRPr="00727FC6">
              <w:rPr>
                <w:noProof/>
              </w:rPr>
              <mc:AlternateContent>
                <mc:Choice Requires="wpg">
                  <w:drawing>
                    <wp:anchor distT="0" distB="0" distL="114300" distR="114300" simplePos="0" relativeHeight="251744256" behindDoc="1" locked="0" layoutInCell="1" allowOverlap="1">
                      <wp:simplePos x="0" y="0"/>
                      <wp:positionH relativeFrom="page">
                        <wp:posOffset>3113405</wp:posOffset>
                      </wp:positionH>
                      <wp:positionV relativeFrom="page">
                        <wp:posOffset>1118870</wp:posOffset>
                      </wp:positionV>
                      <wp:extent cx="1209675" cy="165100"/>
                      <wp:effectExtent l="0" t="0" r="28575" b="25400"/>
                      <wp:wrapNone/>
                      <wp:docPr id="500" name="Group 100"/>
                      <wp:cNvGraphicFramePr/>
                      <a:graphic xmlns:a="http://schemas.openxmlformats.org/drawingml/2006/main">
                        <a:graphicData uri="http://schemas.microsoft.com/office/word/2010/wordprocessingGroup">
                          <wpg:wgp xmlns:wpg="http://schemas.microsoft.com/office/word/2010/wordprocessingGroup">
                            <wpg:cNvGrpSpPr/>
                            <wpg:grpSpPr>
                              <a:xfrm>
                                <a:off x="0" y="0"/>
                                <a:ext cx="1209675" cy="165100"/>
                                <a:chOff x="6027" y="14297"/>
                                <a:chExt cx="1905" cy="260"/>
                              </a:xfrm>
                            </wpg:grpSpPr>
                            <wps:wsp xmlns:wps="http://schemas.microsoft.com/office/word/2010/wordprocessingShape">
                              <wps:cNvPr id="933" name="Freeform 159"/>
                              <wps:cNvSpPr/>
                              <wps:spPr bwMode="auto">
                                <a:xfrm>
                                  <a:off x="6027" y="14297"/>
                                  <a:ext cx="1905" cy="260"/>
                                </a:xfrm>
                                <a:custGeom>
                                  <a:avLst/>
                                  <a:gdLst>
                                    <a:gd name="T0" fmla="+- 0 6027 6027"/>
                                    <a:gd name="T1" fmla="*/ T0 w 1905"/>
                                    <a:gd name="T2" fmla="+- 0 14557 14297"/>
                                    <a:gd name="T3" fmla="*/ 14557 h 260"/>
                                    <a:gd name="T4" fmla="+- 0 7932 6027"/>
                                    <a:gd name="T5" fmla="*/ T4 w 1905"/>
                                    <a:gd name="T6" fmla="+- 0 14557 14297"/>
                                    <a:gd name="T7" fmla="*/ 14557 h 260"/>
                                    <a:gd name="T8" fmla="+- 0 7932 6027"/>
                                    <a:gd name="T9" fmla="*/ T8 w 1905"/>
                                    <a:gd name="T10" fmla="+- 0 14297 14297"/>
                                    <a:gd name="T11" fmla="*/ 14297 h 260"/>
                                    <a:gd name="T12" fmla="+- 0 6027 6027"/>
                                    <a:gd name="T13" fmla="*/ T12 w 1905"/>
                                    <a:gd name="T14" fmla="+- 0 14297 14297"/>
                                    <a:gd name="T15" fmla="*/ 14297 h 260"/>
                                    <a:gd name="T16" fmla="+- 0 6027 6027"/>
                                    <a:gd name="T17" fmla="*/ T16 w 1905"/>
                                    <a:gd name="T18" fmla="+- 0 14557 14297"/>
                                    <a:gd name="T19" fmla="*/ 14557 h 260"/>
                                  </a:gdLst>
                                  <a:cxnLst>
                                    <a:cxn ang="0">
                                      <a:pos x="T1" y="T3"/>
                                    </a:cxn>
                                    <a:cxn ang="0">
                                      <a:pos x="T5" y="T7"/>
                                    </a:cxn>
                                    <a:cxn ang="0">
                                      <a:pos x="T9" y="T11"/>
                                    </a:cxn>
                                    <a:cxn ang="0">
                                      <a:pos x="T13" y="T15"/>
                                    </a:cxn>
                                    <a:cxn ang="0">
                                      <a:pos x="T17" y="T19"/>
                                    </a:cxn>
                                  </a:cxnLst>
                                  <a:rect l="0" t="0" r="r" b="b"/>
                                  <a:pathLst>
                                    <a:path fill="norm" h="260" w="1905" stroke="1">
                                      <a:moveTo>
                                        <a:pt x="0" y="260"/>
                                      </a:moveTo>
                                      <a:lnTo>
                                        <a:pt x="1905" y="260"/>
                                      </a:lnTo>
                                      <a:lnTo>
                                        <a:pt x="1905" y="0"/>
                                      </a:lnTo>
                                      <a:lnTo>
                                        <a:pt x="0" y="0"/>
                                      </a:lnTo>
                                      <a:lnTo>
                                        <a:pt x="0" y="2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0" o:spid="_x0000_s1164" style="width:95.25pt;height:13pt;margin-top:88.1pt;margin-left:245.15pt;mso-position-horizontal-relative:page;mso-position-vertical-relative:page;position:absolute;z-index:-251571200" coordorigin="6027,14297" coordsize="1905,260">
                      <v:shape id="Freeform 159" o:spid="_x0000_s1165" style="width:1905;height:260;left:6027;mso-wrap-style:square;position:absolute;top:14297;visibility:visible;v-text-anchor:top" coordsize="1905,260" path="m,260l1905,260l1905,,,,,260xe" filled="f" strokeweight="0.5pt">
                        <v:path arrowok="t" o:connecttype="custom" o:connectlocs="0,14557;1905,14557;1905,14297;0,14297;0,14557" o:connectangles="0,0,0,0,0"/>
                      </v:shape>
                    </v:group>
                  </w:pict>
                </mc:Fallback>
              </mc:AlternateContent>
            </w:r>
            <w:r w:rsidRPr="00727FC6">
              <w:rPr>
                <w:noProof/>
              </w:rPr>
              <mc:AlternateContent>
                <mc:Choice Requires="wpg">
                  <w:drawing>
                    <wp:anchor distT="0" distB="0" distL="114300" distR="114300" simplePos="0" relativeHeight="251742208" behindDoc="1" locked="0" layoutInCell="1" allowOverlap="1">
                      <wp:simplePos x="0" y="0"/>
                      <wp:positionH relativeFrom="page">
                        <wp:posOffset>294640</wp:posOffset>
                      </wp:positionH>
                      <wp:positionV relativeFrom="page">
                        <wp:posOffset>1129030</wp:posOffset>
                      </wp:positionV>
                      <wp:extent cx="2096135" cy="165100"/>
                      <wp:effectExtent l="0" t="0" r="18415" b="25400"/>
                      <wp:wrapNone/>
                      <wp:docPr id="502" name="Group 126"/>
                      <wp:cNvGraphicFramePr/>
                      <a:graphic xmlns:a="http://schemas.openxmlformats.org/drawingml/2006/main">
                        <a:graphicData uri="http://schemas.microsoft.com/office/word/2010/wordprocessingGroup">
                          <wpg:wgp xmlns:wpg="http://schemas.microsoft.com/office/word/2010/wordprocessingGroup">
                            <wpg:cNvGrpSpPr/>
                            <wpg:grpSpPr>
                              <a:xfrm>
                                <a:off x="0" y="0"/>
                                <a:ext cx="2096135" cy="165100"/>
                                <a:chOff x="1573" y="14283"/>
                                <a:chExt cx="3301" cy="260"/>
                              </a:xfrm>
                            </wpg:grpSpPr>
                            <wps:wsp xmlns:wps="http://schemas.microsoft.com/office/word/2010/wordprocessingShape">
                              <wps:cNvPr id="1058" name="Freeform 157"/>
                              <wps:cNvSpPr/>
                              <wps:spPr bwMode="auto">
                                <a:xfrm>
                                  <a:off x="1573" y="14283"/>
                                  <a:ext cx="3301" cy="260"/>
                                </a:xfrm>
                                <a:custGeom>
                                  <a:avLst/>
                                  <a:gdLst>
                                    <a:gd name="T0" fmla="+- 0 1573 1573"/>
                                    <a:gd name="T1" fmla="*/ T0 w 3301"/>
                                    <a:gd name="T2" fmla="+- 0 14542 14283"/>
                                    <a:gd name="T3" fmla="*/ 14542 h 260"/>
                                    <a:gd name="T4" fmla="+- 0 4873 1573"/>
                                    <a:gd name="T5" fmla="*/ T4 w 3301"/>
                                    <a:gd name="T6" fmla="+- 0 14542 14283"/>
                                    <a:gd name="T7" fmla="*/ 14542 h 260"/>
                                    <a:gd name="T8" fmla="+- 0 4873 1573"/>
                                    <a:gd name="T9" fmla="*/ T8 w 3301"/>
                                    <a:gd name="T10" fmla="+- 0 14283 14283"/>
                                    <a:gd name="T11" fmla="*/ 14283 h 260"/>
                                    <a:gd name="T12" fmla="+- 0 1573 1573"/>
                                    <a:gd name="T13" fmla="*/ T12 w 3301"/>
                                    <a:gd name="T14" fmla="+- 0 14283 14283"/>
                                    <a:gd name="T15" fmla="*/ 14283 h 260"/>
                                    <a:gd name="T16" fmla="+- 0 1573 1573"/>
                                    <a:gd name="T17" fmla="*/ T16 w 3301"/>
                                    <a:gd name="T18" fmla="+- 0 14542 14283"/>
                                    <a:gd name="T19" fmla="*/ 14542 h 260"/>
                                  </a:gdLst>
                                  <a:cxnLst>
                                    <a:cxn ang="0">
                                      <a:pos x="T1" y="T3"/>
                                    </a:cxn>
                                    <a:cxn ang="0">
                                      <a:pos x="T5" y="T7"/>
                                    </a:cxn>
                                    <a:cxn ang="0">
                                      <a:pos x="T9" y="T11"/>
                                    </a:cxn>
                                    <a:cxn ang="0">
                                      <a:pos x="T13" y="T15"/>
                                    </a:cxn>
                                    <a:cxn ang="0">
                                      <a:pos x="T17" y="T19"/>
                                    </a:cxn>
                                  </a:cxnLst>
                                  <a:rect l="0" t="0" r="r" b="b"/>
                                  <a:pathLst>
                                    <a:path fill="norm" h="260" w="3301" stroke="1">
                                      <a:moveTo>
                                        <a:pt x="0" y="259"/>
                                      </a:moveTo>
                                      <a:lnTo>
                                        <a:pt x="3300" y="259"/>
                                      </a:lnTo>
                                      <a:lnTo>
                                        <a:pt x="330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6" o:spid="_x0000_s1166" style="width:165.05pt;height:13pt;margin-top:88.9pt;margin-left:23.2pt;mso-position-horizontal-relative:page;mso-position-vertical-relative:page;position:absolute;z-index:-251573248" coordorigin="1573,14283" coordsize="3301,260">
                      <v:shape id="Freeform 157" o:spid="_x0000_s1167" style="width:3301;height:260;left:1573;mso-wrap-style:square;position:absolute;top:14283;visibility:visible;v-text-anchor:top" coordsize="3301,260" path="m,259l3300,259l3300,,,,,259xe" filled="f" strokeweight="0.5pt">
                        <v:path arrowok="t" o:connecttype="custom" o:connectlocs="0,14542;3300,14542;3300,14283;0,14283;0,14542" o:connectangles="0,0,0,0,0"/>
                      </v:shape>
                    </v:group>
                  </w:pict>
                </mc:Fallback>
              </mc:AlternateContent>
            </w:r>
          </w:p>
          <w:p w:rsidR="00382DBA" w:rsidRPr="00727FC6" w:rsidP="007B5E70" w14:paraId="7828CD28" w14:textId="77777777">
            <w:pPr>
              <w:pStyle w:val="TableParagraph"/>
              <w:tabs>
                <w:tab w:val="left" w:pos="3885"/>
                <w:tab w:val="left" w:pos="6900"/>
              </w:tabs>
              <w:ind w:left="76"/>
              <w:rPr>
                <w:rFonts w:ascii="Arial" w:eastAsia="Arial" w:hAnsi="Arial" w:cs="Arial"/>
                <w:sz w:val="14"/>
                <w:szCs w:val="14"/>
              </w:rPr>
            </w:pPr>
            <w:r w:rsidRPr="00727FC6">
              <w:rPr>
                <w:rFonts w:ascii="Arial"/>
                <w:b/>
                <w:position w:val="1"/>
                <w:sz w:val="14"/>
              </w:rPr>
              <w:t>Title:</w:t>
            </w:r>
            <w:r w:rsidRPr="00727FC6">
              <w:rPr>
                <w:rFonts w:ascii="Arial"/>
                <w:b/>
                <w:position w:val="1"/>
                <w:sz w:val="14"/>
              </w:rPr>
              <w:tab/>
            </w:r>
            <w:r w:rsidRPr="00727FC6">
              <w:rPr>
                <w:rFonts w:ascii="Arial"/>
                <w:b/>
                <w:sz w:val="14"/>
              </w:rPr>
              <w:t>Telephone No.:</w:t>
            </w:r>
            <w:r w:rsidRPr="00727FC6">
              <w:rPr>
                <w:rFonts w:ascii="Arial"/>
                <w:b/>
                <w:sz w:val="14"/>
              </w:rPr>
              <w:tab/>
              <w:t>Date:</w:t>
            </w:r>
          </w:p>
        </w:tc>
      </w:tr>
      <w:tr w14:paraId="4449D23D" w14:textId="77777777" w:rsidTr="007B5E70">
        <w:tblPrEx>
          <w:tblW w:w="0" w:type="auto"/>
          <w:tblInd w:w="114" w:type="dxa"/>
          <w:tblLayout w:type="fixed"/>
          <w:tblCellMar>
            <w:left w:w="0" w:type="dxa"/>
            <w:right w:w="0" w:type="dxa"/>
          </w:tblCellMar>
          <w:tblLook w:val="01E0"/>
        </w:tblPrEx>
        <w:trPr>
          <w:trHeight w:hRule="exact" w:val="402"/>
        </w:trPr>
        <w:tc>
          <w:tcPr>
            <w:tcW w:w="7587" w:type="dxa"/>
            <w:gridSpan w:val="5"/>
            <w:tcBorders>
              <w:top w:val="single" w:sz="4" w:space="0" w:color="000000"/>
              <w:left w:val="single" w:sz="4" w:space="0" w:color="000000"/>
              <w:bottom w:val="single" w:sz="4" w:space="0" w:color="000000"/>
              <w:right w:val="single" w:sz="4" w:space="0" w:color="000000"/>
            </w:tcBorders>
            <w:shd w:val="clear" w:color="auto" w:fill="999999"/>
          </w:tcPr>
          <w:p w:rsidR="00382DBA" w:rsidRPr="00727FC6" w:rsidP="007B5E70" w14:paraId="2EB4C725" w14:textId="77777777">
            <w:pPr>
              <w:pStyle w:val="TableParagraph"/>
              <w:spacing w:before="94"/>
              <w:ind w:left="90"/>
              <w:rPr>
                <w:rFonts w:ascii="Arial" w:eastAsia="Arial" w:hAnsi="Arial" w:cs="Arial"/>
                <w:sz w:val="16"/>
                <w:szCs w:val="16"/>
              </w:rPr>
            </w:pPr>
            <w:r w:rsidRPr="00727FC6">
              <w:rPr>
                <w:rFonts w:ascii="Arial"/>
                <w:b/>
                <w:sz w:val="16"/>
              </w:rPr>
              <w:t>Federal Use</w:t>
            </w:r>
            <w:r w:rsidRPr="00727FC6">
              <w:rPr>
                <w:rFonts w:ascii="Arial"/>
                <w:b/>
                <w:spacing w:val="-1"/>
                <w:sz w:val="16"/>
              </w:rPr>
              <w:t xml:space="preserve"> </w:t>
            </w:r>
            <w:r w:rsidRPr="00727FC6">
              <w:rPr>
                <w:rFonts w:ascii="Arial"/>
                <w:b/>
                <w:sz w:val="16"/>
              </w:rPr>
              <w:t>Only:</w:t>
            </w:r>
          </w:p>
        </w:tc>
        <w:tc>
          <w:tcPr>
            <w:tcW w:w="2499" w:type="dxa"/>
            <w:tcBorders>
              <w:top w:val="single" w:sz="4" w:space="0" w:color="000000"/>
              <w:left w:val="single" w:sz="4" w:space="0" w:color="000000"/>
              <w:bottom w:val="single" w:sz="4" w:space="0" w:color="000000"/>
              <w:right w:val="single" w:sz="4" w:space="0" w:color="000000"/>
            </w:tcBorders>
          </w:tcPr>
          <w:p w:rsidR="00382DBA" w:rsidRPr="00727FC6" w:rsidP="007B5E70" w14:paraId="68489A06" w14:textId="77777777">
            <w:pPr>
              <w:pStyle w:val="TableParagraph"/>
              <w:spacing w:before="45" w:line="249" w:lineRule="auto"/>
              <w:ind w:left="67" w:right="768"/>
              <w:rPr>
                <w:rFonts w:ascii="Arial" w:eastAsia="Arial" w:hAnsi="Arial" w:cs="Arial"/>
                <w:sz w:val="10"/>
                <w:szCs w:val="10"/>
              </w:rPr>
            </w:pPr>
            <w:r w:rsidRPr="00727FC6">
              <w:rPr>
                <w:rFonts w:ascii="Arial"/>
                <w:b/>
                <w:sz w:val="10"/>
              </w:rPr>
              <w:t>Authorized for Local Reproduction Standard Form - LLL (Rev. 7-97)</w:t>
            </w:r>
          </w:p>
        </w:tc>
      </w:tr>
    </w:tbl>
    <w:p w:rsidR="00382DBA" w:rsidRPr="00727FC6" w:rsidP="00CD2F8D" w14:paraId="5F1343E0" w14:textId="77777777">
      <w:pPr>
        <w:spacing w:after="0"/>
        <w:ind w:left="0" w:right="510"/>
        <w:jc w:val="center"/>
        <w:rPr>
          <w:rFonts w:ascii="Arial" w:hAnsi="Arial" w:cs="Arial"/>
          <w:sz w:val="16"/>
          <w:szCs w:val="16"/>
        </w:rPr>
      </w:pPr>
    </w:p>
    <w:p w:rsidR="00763E72" w:rsidRPr="00727FC6" w:rsidP="00763E72" w14:paraId="2DB5890B" w14:textId="77777777">
      <w:pPr>
        <w:spacing w:after="0"/>
        <w:ind w:left="0" w:right="510"/>
        <w:rPr>
          <w:rFonts w:ascii="Arial" w:hAnsi="Arial" w:cs="Arial"/>
          <w:sz w:val="16"/>
          <w:szCs w:val="16"/>
        </w:rPr>
        <w:sectPr w:rsidSect="00DB7F3B">
          <w:headerReference w:type="even" r:id="rId63"/>
          <w:headerReference w:type="default" r:id="rId64"/>
          <w:footerReference w:type="default" r:id="rId65"/>
          <w:headerReference w:type="first" r:id="rId66"/>
          <w:pgSz w:w="12240" w:h="15840" w:code="1"/>
          <w:pgMar w:top="432" w:right="1080" w:bottom="432" w:left="1080" w:header="0" w:footer="0" w:gutter="0"/>
          <w:cols w:space="720"/>
          <w:docGrid w:linePitch="360"/>
        </w:sectPr>
      </w:pPr>
    </w:p>
    <w:p w:rsidR="006A23C9" w:rsidRPr="00727FC6" w:rsidP="006A23C9" w14:paraId="0B561528" w14:textId="77777777">
      <w:pPr>
        <w:ind w:left="0"/>
      </w:pPr>
      <w:bookmarkStart w:id="762" w:name="_Toc102201267"/>
      <w:bookmarkStart w:id="763" w:name="_Toc102201953"/>
      <w:bookmarkStart w:id="764" w:name="_Toc102293997"/>
      <w:bookmarkStart w:id="765" w:name="_Toc102369620"/>
      <w:bookmarkStart w:id="766" w:name="_Toc102819705"/>
      <w:bookmarkStart w:id="767" w:name="_Toc103657054"/>
      <w:bookmarkStart w:id="768" w:name="_Toc103663499"/>
      <w:bookmarkStart w:id="769" w:name="_Toc160003295"/>
      <w:bookmarkStart w:id="770" w:name="_Toc164237398"/>
      <w:bookmarkStart w:id="771" w:name="_Toc190770169"/>
      <w:bookmarkStart w:id="772" w:name="_Toc197829282"/>
      <w:bookmarkStart w:id="773" w:name="_Toc220934206"/>
      <w:bookmarkStart w:id="774" w:name="_Toc318388439"/>
      <w:bookmarkStart w:id="775" w:name="_Toc355682083"/>
    </w:p>
    <w:p w:rsidR="006A23C9" w:rsidRPr="00727FC6" w:rsidP="006A23C9" w14:paraId="0076655E" w14:textId="77777777"/>
    <w:p w:rsidR="006A23C9" w:rsidRPr="00727FC6" w:rsidP="006A23C9" w14:paraId="591B85B6" w14:textId="77777777"/>
    <w:p w:rsidR="006A23C9" w:rsidRPr="00727FC6" w:rsidP="006A23C9" w14:paraId="0FE58AA9" w14:textId="77777777"/>
    <w:p w:rsidR="006A23C9" w:rsidRPr="00727FC6" w:rsidP="006A23C9" w14:paraId="740537C7" w14:textId="77777777"/>
    <w:p w:rsidR="006A23C9" w:rsidRPr="00727FC6" w:rsidP="006A23C9" w14:paraId="0739CAF4" w14:textId="77777777"/>
    <w:p w:rsidR="006A23C9" w:rsidRPr="00727FC6" w:rsidP="006A23C9" w14:paraId="4F2B9748" w14:textId="77777777"/>
    <w:p w:rsidR="006A23C9" w:rsidRPr="00727FC6" w:rsidP="006A23C9" w14:paraId="5657782D" w14:textId="77777777"/>
    <w:p w:rsidR="006A23C9" w:rsidRPr="00727FC6" w:rsidP="006A23C9" w14:paraId="74AA3A13" w14:textId="77777777"/>
    <w:p w:rsidR="006A23C9" w:rsidRPr="00727FC6" w:rsidP="006A23C9" w14:paraId="4182E20A" w14:textId="77777777"/>
    <w:p w:rsidR="006A23C9" w:rsidRPr="00727FC6" w:rsidP="006A23C9" w14:paraId="55266C47" w14:textId="77777777"/>
    <w:p w:rsidR="006A23C9" w:rsidRPr="00727FC6" w:rsidP="006A23C9" w14:paraId="3E14C70B" w14:textId="77777777"/>
    <w:p w:rsidR="006A23C9" w:rsidRPr="00727FC6" w:rsidP="006A23C9" w14:paraId="3E24D660" w14:textId="40406523">
      <w:pPr>
        <w:ind w:left="0"/>
        <w:jc w:val="center"/>
        <w:sectPr w:rsidSect="00A916EE">
          <w:headerReference w:type="even" r:id="rId67"/>
          <w:headerReference w:type="default" r:id="rId68"/>
          <w:footerReference w:type="default" r:id="rId69"/>
          <w:headerReference w:type="first" r:id="rId70"/>
          <w:pgSz w:w="12240" w:h="15840" w:code="1"/>
          <w:pgMar w:top="1440" w:right="720" w:bottom="720" w:left="720" w:header="432" w:footer="432" w:gutter="0"/>
          <w:cols w:space="720"/>
          <w:docGrid w:linePitch="360"/>
        </w:sectPr>
      </w:pPr>
      <w:r w:rsidRPr="00727FC6">
        <w:t>[</w:t>
      </w:r>
      <w:r w:rsidRPr="00727FC6" w:rsidR="00E17C3D">
        <w:t>This page is intentionally left blank</w:t>
      </w:r>
      <w:r w:rsidRPr="00727FC6">
        <w:t>.]</w:t>
      </w:r>
    </w:p>
    <w:p w:rsidR="00CD2F8D" w:rsidRPr="00727FC6" w:rsidP="000C433D" w14:paraId="462CC7A3" w14:textId="660DF332">
      <w:pPr>
        <w:pStyle w:val="Heading2"/>
        <w:numPr>
          <w:ilvl w:val="0"/>
          <w:numId w:val="0"/>
        </w:numPr>
        <w:spacing w:before="0"/>
        <w:ind w:left="720" w:hanging="720"/>
        <w:jc w:val="center"/>
        <w:rPr>
          <w:sz w:val="28"/>
          <w:szCs w:val="28"/>
        </w:rPr>
      </w:pPr>
      <w:bookmarkStart w:id="776" w:name="_Toc127882930"/>
      <w:r w:rsidRPr="00727FC6">
        <w:rPr>
          <w:sz w:val="28"/>
          <w:szCs w:val="28"/>
        </w:rPr>
        <w:t>BLS AGENT AGREEMENT</w:t>
      </w:r>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p>
    <w:p w:rsidR="001E3C7A" w:rsidRPr="00727FC6" w:rsidP="004D3916" w14:paraId="3EF3A011" w14:textId="77777777">
      <w:pPr>
        <w:ind w:left="2707" w:firstLine="173"/>
      </w:pPr>
      <w:r w:rsidRPr="00727FC6">
        <w:t xml:space="preserve"> FOR LMI FEDERAL-STATE PROGRAM</w:t>
      </w:r>
    </w:p>
    <w:p w:rsidR="00CD2F8D" w:rsidRPr="00727FC6" w:rsidP="00CD2F8D" w14:paraId="23507C93" w14:textId="46BEC73C">
      <w:pPr>
        <w:spacing w:after="0"/>
        <w:ind w:left="0"/>
        <w:rPr>
          <w:sz w:val="18"/>
          <w:szCs w:val="18"/>
        </w:rPr>
      </w:pPr>
      <w:r w:rsidRPr="00727FC6">
        <w:rPr>
          <w:sz w:val="18"/>
          <w:szCs w:val="18"/>
        </w:rPr>
        <w:t xml:space="preserve">1. I, </w:t>
      </w:r>
      <w:r w:rsidRPr="00727FC6">
        <w:rPr>
          <w:color w:val="FF0000"/>
          <w:sz w:val="18"/>
          <w:szCs w:val="18"/>
        </w:rPr>
        <w:t>[Name BLS Designating Official]</w:t>
      </w:r>
      <w:r w:rsidRPr="00727FC6">
        <w:rPr>
          <w:sz w:val="18"/>
          <w:szCs w:val="18"/>
        </w:rPr>
        <w:t xml:space="preserve">, an authorized official of the Bureau of Labor Statistics (BLS), U.S. Department of Labor, hereby designate </w:t>
      </w:r>
      <w:r w:rsidRPr="00727FC6">
        <w:rPr>
          <w:color w:val="FF0000"/>
          <w:sz w:val="18"/>
          <w:szCs w:val="18"/>
        </w:rPr>
        <w:t>[Name of Agent]</w:t>
      </w:r>
      <w:r w:rsidRPr="00727FC6">
        <w:rPr>
          <w:sz w:val="18"/>
          <w:szCs w:val="18"/>
        </w:rPr>
        <w:t xml:space="preserve"> as a temporary </w:t>
      </w:r>
      <w:r w:rsidRPr="00727FC6">
        <w:rPr>
          <w:caps/>
          <w:sz w:val="18"/>
          <w:szCs w:val="18"/>
        </w:rPr>
        <w:t>a</w:t>
      </w:r>
      <w:r w:rsidRPr="00727FC6">
        <w:rPr>
          <w:sz w:val="18"/>
          <w:szCs w:val="18"/>
        </w:rPr>
        <w:t xml:space="preserve">gent of the BLS, within the meaning of the Confidential Information Protection and Statistical Efficiency Act (CIPSEA), to serve in accordance with this Agent </w:t>
      </w:r>
      <w:r w:rsidRPr="00727FC6">
        <w:rPr>
          <w:caps/>
          <w:sz w:val="18"/>
          <w:szCs w:val="18"/>
        </w:rPr>
        <w:t>a</w:t>
      </w:r>
      <w:r w:rsidRPr="00727FC6" w:rsidR="0056415E">
        <w:rPr>
          <w:sz w:val="18"/>
          <w:szCs w:val="18"/>
        </w:rPr>
        <w:t>greement, the cooperative a</w:t>
      </w:r>
      <w:r w:rsidRPr="00727FC6">
        <w:rPr>
          <w:sz w:val="18"/>
          <w:szCs w:val="18"/>
        </w:rPr>
        <w:t xml:space="preserve">greement and any other agreements entered into between the BLS and </w:t>
      </w:r>
      <w:r w:rsidRPr="00727FC6">
        <w:rPr>
          <w:color w:val="FF0000"/>
          <w:sz w:val="18"/>
          <w:szCs w:val="18"/>
        </w:rPr>
        <w:t>[Name of Organization]</w:t>
      </w:r>
      <w:r w:rsidRPr="00727FC6">
        <w:rPr>
          <w:sz w:val="18"/>
          <w:szCs w:val="18"/>
        </w:rPr>
        <w:t>, and in accordance with applicable Federal law.</w:t>
      </w:r>
    </w:p>
    <w:p w:rsidR="00CD2F8D" w:rsidRPr="00727FC6" w:rsidP="00CD2F8D" w14:paraId="61C7E96B" w14:textId="77777777">
      <w:pPr>
        <w:spacing w:after="0"/>
        <w:ind w:left="0"/>
        <w:rPr>
          <w:sz w:val="18"/>
          <w:szCs w:val="18"/>
        </w:rPr>
      </w:pPr>
    </w:p>
    <w:p w:rsidR="00CD2F8D" w:rsidRPr="00727FC6" w:rsidP="00CD2F8D" w14:paraId="4D529BCA" w14:textId="77777777">
      <w:pPr>
        <w:spacing w:after="0"/>
        <w:ind w:left="0"/>
        <w:rPr>
          <w:sz w:val="18"/>
          <w:szCs w:val="18"/>
        </w:rPr>
      </w:pPr>
      <w:r w:rsidRPr="00727FC6">
        <w:rPr>
          <w:sz w:val="18"/>
          <w:szCs w:val="18"/>
        </w:rPr>
        <w:t xml:space="preserve">2. I, </w:t>
      </w:r>
      <w:r w:rsidRPr="00727FC6">
        <w:rPr>
          <w:color w:val="FF0000"/>
          <w:sz w:val="18"/>
          <w:szCs w:val="18"/>
        </w:rPr>
        <w:t>[Name of Agent]</w:t>
      </w:r>
      <w:r w:rsidRPr="00727FC6">
        <w:rPr>
          <w:sz w:val="18"/>
          <w:szCs w:val="18"/>
        </w:rPr>
        <w:t xml:space="preserve">, hereby accept the designation as </w:t>
      </w:r>
      <w:r w:rsidRPr="00727FC6">
        <w:rPr>
          <w:caps/>
          <w:sz w:val="18"/>
          <w:szCs w:val="18"/>
        </w:rPr>
        <w:t>a</w:t>
      </w:r>
      <w:r w:rsidRPr="00727FC6">
        <w:rPr>
          <w:sz w:val="18"/>
          <w:szCs w:val="18"/>
        </w:rPr>
        <w:t xml:space="preserve">gent in paragraph 1.  I certify that I have read all applicable agreements between the BLS and </w:t>
      </w:r>
      <w:r w:rsidRPr="00727FC6" w:rsidR="00F03300">
        <w:rPr>
          <w:color w:val="000000"/>
          <w:sz w:val="18"/>
          <w:szCs w:val="18"/>
        </w:rPr>
        <w:t>the s</w:t>
      </w:r>
      <w:r w:rsidRPr="00727FC6">
        <w:rPr>
          <w:color w:val="000000"/>
          <w:sz w:val="18"/>
          <w:szCs w:val="18"/>
        </w:rPr>
        <w:t>tate agency</w:t>
      </w:r>
      <w:r w:rsidRPr="00727FC6">
        <w:rPr>
          <w:sz w:val="18"/>
          <w:szCs w:val="18"/>
        </w:rPr>
        <w:t xml:space="preserve"> and promise that I will comply with all provisions of this Agent</w:t>
      </w:r>
      <w:r w:rsidRPr="00727FC6" w:rsidR="0056415E">
        <w:rPr>
          <w:sz w:val="18"/>
          <w:szCs w:val="18"/>
        </w:rPr>
        <w:t xml:space="preserve"> Agreement, the cooperative a</w:t>
      </w:r>
      <w:r w:rsidRPr="00727FC6">
        <w:rPr>
          <w:sz w:val="18"/>
          <w:szCs w:val="18"/>
        </w:rPr>
        <w:t>greement or any other agre</w:t>
      </w:r>
      <w:r w:rsidRPr="00727FC6" w:rsidR="00F03300">
        <w:rPr>
          <w:sz w:val="18"/>
          <w:szCs w:val="18"/>
        </w:rPr>
        <w:t>ements between the BLS and the s</w:t>
      </w:r>
      <w:r w:rsidRPr="00727FC6">
        <w:rPr>
          <w:sz w:val="18"/>
          <w:szCs w:val="18"/>
        </w:rPr>
        <w:t xml:space="preserve">tate agency, and applicable law.  </w:t>
      </w:r>
      <w:r w:rsidRPr="00FE3670" w:rsidR="002E622D">
        <w:rPr>
          <w:sz w:val="18"/>
          <w:szCs w:val="18"/>
        </w:rPr>
        <w:t>I understand and agree that I must complete confidentiality</w:t>
      </w:r>
      <w:r w:rsidR="00117ED6">
        <w:rPr>
          <w:sz w:val="18"/>
          <w:szCs w:val="18"/>
        </w:rPr>
        <w:t xml:space="preserve"> and security</w:t>
      </w:r>
      <w:r w:rsidRPr="00FE3670" w:rsidR="002E622D">
        <w:rPr>
          <w:sz w:val="18"/>
          <w:szCs w:val="18"/>
        </w:rPr>
        <w:t xml:space="preserve"> training provided by the BLS both at the start of my access to confidential information and on an annual basis thereafter for the duration of this agreement.</w:t>
      </w:r>
      <w:r w:rsidRPr="00727FC6">
        <w:rPr>
          <w:sz w:val="18"/>
          <w:szCs w:val="18"/>
        </w:rPr>
        <w:t xml:space="preserve">  I will assure that my actions</w:t>
      </w:r>
      <w:r w:rsidRPr="00727FC6" w:rsidR="00F03300">
        <w:rPr>
          <w:sz w:val="18"/>
          <w:szCs w:val="18"/>
        </w:rPr>
        <w:t xml:space="preserve"> or inactions do not cause the s</w:t>
      </w:r>
      <w:r w:rsidRPr="00727FC6">
        <w:rPr>
          <w:sz w:val="18"/>
          <w:szCs w:val="18"/>
        </w:rPr>
        <w:t xml:space="preserve">tate agency to violate its responsibilities under those agreements.  I specifically swear (or affirm) to comply with all provisions of law that affect information acquired by the BLS, including, but not limited to, the Trade Secrets Act and </w:t>
      </w:r>
      <w:r w:rsidRPr="00727FC6" w:rsidR="001E3C7A">
        <w:rPr>
          <w:sz w:val="18"/>
          <w:szCs w:val="18"/>
        </w:rPr>
        <w:t>CIPSEA</w:t>
      </w:r>
      <w:r w:rsidRPr="00727FC6">
        <w:rPr>
          <w:sz w:val="18"/>
          <w:szCs w:val="18"/>
        </w:rPr>
        <w:t>, and I understand that my failure to comply with these provisions may subject me to criminal sanctions.  I also agree to comply with all other BLS information policies.</w:t>
      </w:r>
    </w:p>
    <w:p w:rsidR="00CD2F8D" w:rsidRPr="00727FC6" w:rsidP="00CD2F8D" w14:paraId="752F8020" w14:textId="77777777">
      <w:pPr>
        <w:spacing w:after="0"/>
        <w:ind w:left="0"/>
        <w:rPr>
          <w:sz w:val="18"/>
          <w:szCs w:val="18"/>
        </w:rPr>
      </w:pPr>
    </w:p>
    <w:p w:rsidR="00CD2F8D" w:rsidRPr="00727FC6" w:rsidP="00CD2F8D" w14:paraId="3A535378" w14:textId="77777777">
      <w:pPr>
        <w:spacing w:after="0"/>
        <w:ind w:left="0"/>
        <w:rPr>
          <w:sz w:val="18"/>
          <w:szCs w:val="18"/>
        </w:rPr>
      </w:pPr>
      <w:r w:rsidRPr="00727FC6">
        <w:rPr>
          <w:sz w:val="18"/>
          <w:szCs w:val="18"/>
        </w:rPr>
        <w:t xml:space="preserve">3. We, the parties to this agreement, understand that the BLS is granting the Agent access to confidential information only for the purpose of carrying out the Agent's responsibilities under written agreements between the BLS and </w:t>
      </w:r>
      <w:r w:rsidRPr="00727FC6" w:rsidR="00F03300">
        <w:rPr>
          <w:color w:val="000000"/>
          <w:sz w:val="18"/>
          <w:szCs w:val="18"/>
        </w:rPr>
        <w:t>the s</w:t>
      </w:r>
      <w:r w:rsidRPr="00727FC6">
        <w:rPr>
          <w:color w:val="000000"/>
          <w:sz w:val="18"/>
          <w:szCs w:val="18"/>
        </w:rPr>
        <w:t>tate agency</w:t>
      </w:r>
      <w:r w:rsidRPr="00727FC6">
        <w:rPr>
          <w:sz w:val="18"/>
          <w:szCs w:val="18"/>
        </w:rPr>
        <w:t xml:space="preserve">.  The Agent will not seek or obtain such confidential information for any other purpose.  Confidential information includes confidential respondent identifiable data protected from unauthorized use or disclosure under CIPSEA including the disclosure avoidance parameters applied to published data.  Confidential information also may include confidential pre-release information and BLS press releases based upon data that have been previously released to the public prior to their official release.  </w:t>
      </w:r>
    </w:p>
    <w:p w:rsidR="00CD2F8D" w:rsidRPr="00727FC6" w:rsidP="00CD2F8D" w14:paraId="29B60893" w14:textId="77777777">
      <w:pPr>
        <w:spacing w:after="0"/>
        <w:ind w:left="0"/>
        <w:rPr>
          <w:sz w:val="18"/>
          <w:szCs w:val="18"/>
        </w:rPr>
      </w:pPr>
    </w:p>
    <w:p w:rsidR="00CD2F8D" w:rsidRPr="00727FC6" w:rsidP="00CD2F8D" w14:paraId="4773AB0C" w14:textId="77777777">
      <w:pPr>
        <w:spacing w:after="0"/>
        <w:ind w:left="0"/>
        <w:rPr>
          <w:sz w:val="18"/>
          <w:szCs w:val="18"/>
        </w:rPr>
      </w:pPr>
      <w:r w:rsidRPr="00727FC6">
        <w:rPr>
          <w:sz w:val="18"/>
          <w:szCs w:val="18"/>
        </w:rPr>
        <w:t>4. We, the parties, understand and agree that the activities performed by and any outputs produced by the Agent under this agreement are subject to review upon request by the assigned BLS Regional Commissioner or any other BLS official that the BLS designates for verification that the activities are statistical in nature and that outputs do not contain respondent-identifying data.</w:t>
      </w:r>
    </w:p>
    <w:p w:rsidR="00CD2F8D" w:rsidRPr="00727FC6" w:rsidP="00CD2F8D" w14:paraId="3B75B550" w14:textId="77777777">
      <w:pPr>
        <w:spacing w:after="0"/>
        <w:ind w:left="0"/>
        <w:rPr>
          <w:sz w:val="18"/>
          <w:szCs w:val="18"/>
        </w:rPr>
      </w:pPr>
    </w:p>
    <w:p w:rsidR="00CD2F8D" w:rsidRPr="00727FC6" w:rsidP="00CD2F8D" w14:paraId="2DB9A29E" w14:textId="77777777">
      <w:pPr>
        <w:spacing w:after="0"/>
        <w:ind w:left="0"/>
        <w:rPr>
          <w:sz w:val="18"/>
          <w:szCs w:val="18"/>
        </w:rPr>
      </w:pPr>
      <w:r w:rsidRPr="00727FC6">
        <w:rPr>
          <w:sz w:val="18"/>
          <w:szCs w:val="18"/>
        </w:rPr>
        <w:t>5. We, the parties, understand and agree that the Agent will not be an employee of the United States for any purpose and will not receive compensation or payment o</w:t>
      </w:r>
      <w:r w:rsidRPr="00727FC6" w:rsidR="004C577C">
        <w:rPr>
          <w:sz w:val="18"/>
          <w:szCs w:val="18"/>
        </w:rPr>
        <w:t>f any kind from the BLS or the g</w:t>
      </w:r>
      <w:r w:rsidRPr="00727FC6">
        <w:rPr>
          <w:sz w:val="18"/>
          <w:szCs w:val="18"/>
        </w:rPr>
        <w:t xml:space="preserve">overnment in connection with the Agent's activities under this agreement or any other agreements between the BLS and </w:t>
      </w:r>
      <w:r w:rsidRPr="00727FC6">
        <w:rPr>
          <w:color w:val="000000"/>
          <w:sz w:val="18"/>
          <w:szCs w:val="18"/>
        </w:rPr>
        <w:t>th</w:t>
      </w:r>
      <w:r w:rsidRPr="00727FC6" w:rsidR="00F03300">
        <w:rPr>
          <w:color w:val="000000"/>
          <w:sz w:val="18"/>
          <w:szCs w:val="18"/>
        </w:rPr>
        <w:t>e s</w:t>
      </w:r>
      <w:r w:rsidRPr="00727FC6">
        <w:rPr>
          <w:color w:val="000000"/>
          <w:sz w:val="18"/>
          <w:szCs w:val="18"/>
        </w:rPr>
        <w:t>tate agency</w:t>
      </w:r>
      <w:r w:rsidRPr="00727FC6">
        <w:rPr>
          <w:sz w:val="18"/>
          <w:szCs w:val="18"/>
        </w:rPr>
        <w:t>.  Neither this agreement nor any agr</w:t>
      </w:r>
      <w:r w:rsidRPr="00727FC6" w:rsidR="00F03300">
        <w:rPr>
          <w:sz w:val="18"/>
          <w:szCs w:val="18"/>
        </w:rPr>
        <w:t>eement between the BLS and the s</w:t>
      </w:r>
      <w:r w:rsidRPr="00727FC6">
        <w:rPr>
          <w:sz w:val="18"/>
          <w:szCs w:val="18"/>
        </w:rPr>
        <w:t>tate agency provide any right of access to BLS information.  The parties also understand and agree that the BLS may decline to give the Agent access to information and/or to terminate this agreement at any time, without notice.  The parties agree that neither this agreement, nor any termination thereof will result in any leg</w:t>
      </w:r>
      <w:r w:rsidRPr="00727FC6" w:rsidR="004C577C">
        <w:rPr>
          <w:sz w:val="18"/>
          <w:szCs w:val="18"/>
        </w:rPr>
        <w:t>al liability by the BLS or the g</w:t>
      </w:r>
      <w:r w:rsidRPr="00727FC6">
        <w:rPr>
          <w:sz w:val="18"/>
          <w:szCs w:val="18"/>
        </w:rPr>
        <w:t>overnment; however, termination will not affect the Agent's continuing obligation to safeguard all confidential data, and it will not aff</w:t>
      </w:r>
      <w:r w:rsidRPr="00727FC6" w:rsidR="004C577C">
        <w:rPr>
          <w:sz w:val="18"/>
          <w:szCs w:val="18"/>
        </w:rPr>
        <w:t>ect any license granted to the g</w:t>
      </w:r>
      <w:r w:rsidRPr="00727FC6">
        <w:rPr>
          <w:sz w:val="18"/>
          <w:szCs w:val="18"/>
        </w:rPr>
        <w:t>overnment pursuant to section 6.</w:t>
      </w:r>
    </w:p>
    <w:p w:rsidR="00CD2F8D" w:rsidRPr="00727FC6" w:rsidP="00CD2F8D" w14:paraId="45A05819" w14:textId="77777777">
      <w:pPr>
        <w:spacing w:after="0"/>
        <w:ind w:left="0"/>
        <w:rPr>
          <w:sz w:val="18"/>
          <w:szCs w:val="18"/>
        </w:rPr>
      </w:pPr>
    </w:p>
    <w:p w:rsidR="00CD2F8D" w:rsidRPr="00727FC6" w:rsidP="00CD2F8D" w14:paraId="3360829C" w14:textId="77777777">
      <w:pPr>
        <w:spacing w:after="0"/>
        <w:ind w:left="0"/>
        <w:rPr>
          <w:sz w:val="18"/>
          <w:szCs w:val="18"/>
        </w:rPr>
      </w:pPr>
      <w:r w:rsidRPr="00727FC6">
        <w:rPr>
          <w:sz w:val="18"/>
          <w:szCs w:val="18"/>
        </w:rPr>
        <w:t>6. We, the parties, understand and agree that for the purposes of the copyright laws any product developed under this agreement is in the public domain and is therefore not subject to copyright protection.  However, it is also understood that confidential information remains fully protected from improper disclosure and use as provided by law and this agreement.</w:t>
      </w:r>
    </w:p>
    <w:p w:rsidR="00CD2F8D" w:rsidRPr="00727FC6" w:rsidP="00CD2F8D" w14:paraId="187F781C" w14:textId="77777777">
      <w:pPr>
        <w:spacing w:after="0"/>
        <w:ind w:left="0"/>
        <w:rPr>
          <w:sz w:val="18"/>
          <w:szCs w:val="18"/>
        </w:rPr>
      </w:pPr>
    </w:p>
    <w:p w:rsidR="00CD2F8D" w:rsidRPr="00727FC6" w:rsidP="00CD2F8D" w14:paraId="6D2F910D" w14:textId="77777777">
      <w:pPr>
        <w:spacing w:after="0"/>
        <w:ind w:left="0"/>
        <w:rPr>
          <w:sz w:val="18"/>
          <w:szCs w:val="18"/>
        </w:rPr>
      </w:pPr>
      <w:r w:rsidRPr="00727FC6">
        <w:rPr>
          <w:sz w:val="18"/>
          <w:szCs w:val="18"/>
        </w:rPr>
        <w:t xml:space="preserve">7. I, </w:t>
      </w:r>
      <w:r w:rsidRPr="00727FC6">
        <w:rPr>
          <w:color w:val="FF0000"/>
          <w:sz w:val="18"/>
          <w:szCs w:val="18"/>
        </w:rPr>
        <w:t>[Name of Agent]</w:t>
      </w:r>
      <w:r w:rsidRPr="00727FC6" w:rsidR="00F03300">
        <w:rPr>
          <w:sz w:val="18"/>
          <w:szCs w:val="18"/>
        </w:rPr>
        <w:t>, understand that the s</w:t>
      </w:r>
      <w:r w:rsidRPr="00727FC6">
        <w:rPr>
          <w:sz w:val="18"/>
          <w:szCs w:val="18"/>
        </w:rPr>
        <w:t>tate agency or I will notify the BLS if I should no</w:t>
      </w:r>
      <w:r w:rsidRPr="00727FC6" w:rsidR="00F03300">
        <w:rPr>
          <w:sz w:val="18"/>
          <w:szCs w:val="18"/>
        </w:rPr>
        <w:t xml:space="preserve"> longer be affiliated with the s</w:t>
      </w:r>
      <w:r w:rsidRPr="00727FC6">
        <w:rPr>
          <w:sz w:val="18"/>
          <w:szCs w:val="18"/>
        </w:rPr>
        <w:t>tate agency or of</w:t>
      </w:r>
      <w:r w:rsidRPr="00727FC6" w:rsidR="00F03300">
        <w:rPr>
          <w:sz w:val="18"/>
          <w:szCs w:val="18"/>
        </w:rPr>
        <w:t xml:space="preserve"> any change of status with the s</w:t>
      </w:r>
      <w:r w:rsidRPr="00727FC6">
        <w:rPr>
          <w:sz w:val="18"/>
          <w:szCs w:val="18"/>
        </w:rPr>
        <w:t xml:space="preserve">tate agency. </w:t>
      </w:r>
    </w:p>
    <w:p w:rsidR="00CD2F8D" w:rsidRPr="00727FC6" w:rsidP="00CD2F8D" w14:paraId="54DC997B" w14:textId="77777777">
      <w:pPr>
        <w:spacing w:after="0"/>
        <w:ind w:left="0"/>
        <w:rPr>
          <w:sz w:val="18"/>
          <w:szCs w:val="18"/>
        </w:rPr>
      </w:pPr>
    </w:p>
    <w:p w:rsidR="00CD2F8D" w:rsidRPr="003F37F7" w:rsidP="003F37F7" w14:paraId="404E643B" w14:textId="3F09CDD8">
      <w:pPr>
        <w:spacing w:after="0"/>
        <w:ind w:left="0"/>
        <w:rPr>
          <w:sz w:val="18"/>
          <w:szCs w:val="18"/>
        </w:rPr>
      </w:pPr>
      <w:r w:rsidRPr="00727FC6">
        <w:rPr>
          <w:sz w:val="18"/>
          <w:szCs w:val="18"/>
        </w:rPr>
        <w:t xml:space="preserve">8. I, </w:t>
      </w:r>
      <w:r w:rsidRPr="00727FC6">
        <w:rPr>
          <w:color w:val="FF0000"/>
          <w:sz w:val="18"/>
          <w:szCs w:val="18"/>
        </w:rPr>
        <w:t>[Name of Agent]</w:t>
      </w:r>
      <w:r w:rsidRPr="00727FC6">
        <w:rPr>
          <w:sz w:val="18"/>
          <w:szCs w:val="18"/>
        </w:rPr>
        <w:t>, fully understand my responsibilities to protect confidential information.  I will comply with all security requirements and will avoid all improper use or disclosure of confidential information.  I understand that under CIPSEA, the penalty for a knowing and willful disclosure of respondent identifiable information is a class E felony with a fine of not more than $250,000 or imprisonment for not more than 5 years, or both.</w:t>
      </w:r>
    </w:p>
    <w:p w:rsidR="00CD2F8D" w:rsidRPr="00727FC6" w:rsidP="00CD2F8D" w14:paraId="1A67FBAF" w14:textId="77777777">
      <w:pPr>
        <w:tabs>
          <w:tab w:val="left" w:pos="5040"/>
        </w:tabs>
        <w:spacing w:after="0"/>
        <w:ind w:left="0"/>
        <w:rPr>
          <w:sz w:val="18"/>
          <w:szCs w:val="18"/>
          <w:u w:val="single"/>
        </w:rPr>
      </w:pPr>
      <w:r w:rsidRPr="00727FC6">
        <w:rPr>
          <w:sz w:val="18"/>
          <w:szCs w:val="18"/>
          <w:u w:val="single"/>
        </w:rPr>
        <w:t xml:space="preserve">                                                                           </w:t>
      </w:r>
      <w:r w:rsidRPr="00727FC6">
        <w:rPr>
          <w:sz w:val="18"/>
          <w:szCs w:val="18"/>
        </w:rPr>
        <w:tab/>
        <w:t>_________________</w:t>
      </w:r>
    </w:p>
    <w:p w:rsidR="00CD2F8D" w:rsidRPr="00727FC6" w:rsidP="00CD2F8D" w14:paraId="222F30A8" w14:textId="77777777">
      <w:pPr>
        <w:tabs>
          <w:tab w:val="left" w:pos="5040"/>
        </w:tabs>
        <w:spacing w:after="0"/>
        <w:ind w:left="0"/>
        <w:rPr>
          <w:sz w:val="18"/>
          <w:szCs w:val="18"/>
        </w:rPr>
      </w:pPr>
      <w:r w:rsidRPr="00727FC6">
        <w:rPr>
          <w:color w:val="FF0000"/>
          <w:sz w:val="18"/>
          <w:szCs w:val="18"/>
        </w:rPr>
        <w:t>[Name of Agent]</w:t>
      </w:r>
      <w:r w:rsidRPr="00727FC6">
        <w:rPr>
          <w:color w:val="FF0000"/>
          <w:sz w:val="18"/>
          <w:szCs w:val="18"/>
        </w:rPr>
        <w:tab/>
      </w:r>
      <w:r w:rsidRPr="00727FC6">
        <w:rPr>
          <w:sz w:val="18"/>
          <w:szCs w:val="18"/>
        </w:rPr>
        <w:t>Date</w:t>
      </w:r>
    </w:p>
    <w:p w:rsidR="00CD2F8D" w:rsidRPr="00727FC6" w:rsidP="00CD2F8D" w14:paraId="076A6CD5" w14:textId="77777777">
      <w:pPr>
        <w:tabs>
          <w:tab w:val="left" w:pos="5040"/>
        </w:tabs>
        <w:spacing w:after="0"/>
        <w:ind w:left="0"/>
        <w:rPr>
          <w:color w:val="FF0000"/>
          <w:sz w:val="18"/>
          <w:szCs w:val="18"/>
        </w:rPr>
      </w:pPr>
      <w:r w:rsidRPr="00727FC6">
        <w:rPr>
          <w:color w:val="FF0000"/>
          <w:sz w:val="18"/>
          <w:szCs w:val="18"/>
        </w:rPr>
        <w:t>[Title]</w:t>
      </w:r>
    </w:p>
    <w:p w:rsidR="00CD2F8D" w:rsidRPr="003F37F7" w:rsidP="00CD2F8D" w14:paraId="14B4179E" w14:textId="5968262C">
      <w:pPr>
        <w:tabs>
          <w:tab w:val="left" w:pos="5040"/>
        </w:tabs>
        <w:spacing w:after="0"/>
        <w:ind w:left="0"/>
        <w:rPr>
          <w:color w:val="FF0000"/>
          <w:sz w:val="18"/>
          <w:szCs w:val="18"/>
        </w:rPr>
      </w:pPr>
      <w:r w:rsidRPr="00727FC6">
        <w:rPr>
          <w:color w:val="FF0000"/>
          <w:sz w:val="18"/>
          <w:szCs w:val="18"/>
        </w:rPr>
        <w:t>[Name of Organization]</w:t>
      </w:r>
    </w:p>
    <w:p w:rsidR="00CD2F8D" w:rsidRPr="00727FC6" w:rsidP="00CD2F8D" w14:paraId="5BFACAC9" w14:textId="77777777">
      <w:pPr>
        <w:tabs>
          <w:tab w:val="left" w:pos="5040"/>
        </w:tabs>
        <w:spacing w:after="0"/>
        <w:ind w:left="0"/>
        <w:rPr>
          <w:sz w:val="18"/>
          <w:szCs w:val="18"/>
        </w:rPr>
      </w:pPr>
      <w:r w:rsidRPr="00727FC6">
        <w:rPr>
          <w:sz w:val="18"/>
          <w:szCs w:val="18"/>
          <w:u w:val="single"/>
        </w:rPr>
        <w:t xml:space="preserve">                                                                           </w:t>
      </w:r>
      <w:r w:rsidRPr="00727FC6">
        <w:rPr>
          <w:sz w:val="18"/>
          <w:szCs w:val="18"/>
        </w:rPr>
        <w:tab/>
        <w:t>_________________</w:t>
      </w:r>
    </w:p>
    <w:p w:rsidR="00CD2F8D" w:rsidRPr="00727FC6" w:rsidP="00CD2F8D" w14:paraId="3F425850" w14:textId="77777777">
      <w:pPr>
        <w:spacing w:after="0"/>
        <w:ind w:left="0"/>
        <w:rPr>
          <w:sz w:val="18"/>
          <w:szCs w:val="18"/>
        </w:rPr>
      </w:pPr>
      <w:r w:rsidRPr="00727FC6">
        <w:rPr>
          <w:color w:val="FF0000"/>
          <w:sz w:val="18"/>
          <w:szCs w:val="18"/>
        </w:rPr>
        <w:t>[Name of BLS Official]</w:t>
      </w:r>
      <w:r w:rsidRPr="00727FC6">
        <w:rPr>
          <w:color w:val="FF0000"/>
          <w:sz w:val="18"/>
          <w:szCs w:val="18"/>
        </w:rPr>
        <w:tab/>
      </w:r>
      <w:r w:rsidRPr="00727FC6">
        <w:rPr>
          <w:color w:val="FF0000"/>
          <w:sz w:val="18"/>
          <w:szCs w:val="18"/>
        </w:rPr>
        <w:tab/>
      </w:r>
      <w:r w:rsidRPr="00727FC6">
        <w:rPr>
          <w:color w:val="FF0000"/>
          <w:sz w:val="18"/>
          <w:szCs w:val="18"/>
        </w:rPr>
        <w:tab/>
      </w:r>
      <w:r w:rsidRPr="00727FC6">
        <w:rPr>
          <w:color w:val="FF0000"/>
          <w:sz w:val="18"/>
          <w:szCs w:val="18"/>
        </w:rPr>
        <w:tab/>
      </w:r>
      <w:r w:rsidRPr="00727FC6">
        <w:rPr>
          <w:color w:val="FF0000"/>
          <w:sz w:val="18"/>
          <w:szCs w:val="18"/>
        </w:rPr>
        <w:tab/>
      </w:r>
      <w:r w:rsidRPr="00727FC6">
        <w:rPr>
          <w:sz w:val="18"/>
          <w:szCs w:val="18"/>
        </w:rPr>
        <w:t>Date</w:t>
      </w:r>
    </w:p>
    <w:p w:rsidR="003F37F7" w:rsidP="003F37F7" w14:paraId="4F2F01E2" w14:textId="77777777">
      <w:pPr>
        <w:spacing w:after="0"/>
        <w:ind w:left="0"/>
        <w:rPr>
          <w:color w:val="000000"/>
          <w:sz w:val="18"/>
          <w:szCs w:val="18"/>
        </w:rPr>
      </w:pPr>
      <w:r w:rsidRPr="00727FC6">
        <w:rPr>
          <w:color w:val="000000"/>
          <w:sz w:val="18"/>
          <w:szCs w:val="18"/>
        </w:rPr>
        <w:t xml:space="preserve">[Title - </w:t>
      </w:r>
      <w:r w:rsidRPr="00727FC6" w:rsidR="00CD2F8D">
        <w:rPr>
          <w:color w:val="000000"/>
          <w:sz w:val="18"/>
          <w:szCs w:val="18"/>
        </w:rPr>
        <w:t>Regional Commissioner</w:t>
      </w:r>
      <w:r w:rsidRPr="00727FC6">
        <w:rPr>
          <w:color w:val="000000"/>
          <w:sz w:val="18"/>
          <w:szCs w:val="18"/>
        </w:rPr>
        <w:t xml:space="preserve"> or Assistant Commissioner for Regional Operations]</w:t>
      </w:r>
    </w:p>
    <w:p w:rsidR="00CD2F8D" w:rsidRPr="003F37F7" w:rsidP="003F37F7" w14:paraId="6ECC3F53" w14:textId="3476DDFD">
      <w:pPr>
        <w:spacing w:after="0"/>
        <w:ind w:left="0"/>
        <w:rPr>
          <w:color w:val="000000"/>
          <w:sz w:val="18"/>
          <w:szCs w:val="18"/>
        </w:rPr>
        <w:sectPr w:rsidSect="00A916EE">
          <w:pgSz w:w="12240" w:h="15840" w:code="1"/>
          <w:pgMar w:top="1368" w:right="1440" w:bottom="1368" w:left="1440" w:header="720" w:footer="720" w:gutter="0"/>
          <w:cols w:space="720"/>
          <w:docGrid w:linePitch="360"/>
        </w:sectPr>
      </w:pPr>
      <w:r w:rsidRPr="00727FC6">
        <w:rPr>
          <w:sz w:val="18"/>
          <w:szCs w:val="18"/>
        </w:rPr>
        <w:t>Bureau of Labor Statistics</w:t>
      </w:r>
    </w:p>
    <w:p w:rsidR="00995C71" w:rsidRPr="00727FC6" w:rsidP="00CD2F8D" w14:paraId="2CA63B14" w14:textId="77777777">
      <w:pPr>
        <w:ind w:left="0"/>
      </w:pPr>
    </w:p>
    <w:p w:rsidR="00995C71" w:rsidRPr="00727FC6" w:rsidP="005B27E9" w14:paraId="003545B6" w14:textId="77777777"/>
    <w:p w:rsidR="00995C71" w:rsidRPr="00727FC6" w:rsidP="005B27E9" w14:paraId="16C0099F" w14:textId="77777777"/>
    <w:p w:rsidR="00995C71" w:rsidRPr="00727FC6" w:rsidP="005B27E9" w14:paraId="603DDC92" w14:textId="77777777"/>
    <w:p w:rsidR="00995C71" w:rsidRPr="00727FC6" w:rsidP="005B27E9" w14:paraId="4043C402" w14:textId="77777777"/>
    <w:p w:rsidR="00995C71" w:rsidRPr="00727FC6" w:rsidP="005B27E9" w14:paraId="02C34D28" w14:textId="77777777"/>
    <w:p w:rsidR="00995C71" w:rsidRPr="00727FC6" w:rsidP="005B27E9" w14:paraId="1973B580" w14:textId="77777777"/>
    <w:p w:rsidR="00995C71" w:rsidRPr="00727FC6" w:rsidP="005B27E9" w14:paraId="0706AB4D" w14:textId="77777777"/>
    <w:p w:rsidR="00995C71" w:rsidRPr="00727FC6" w:rsidP="005B27E9" w14:paraId="25E64B24" w14:textId="77777777"/>
    <w:p w:rsidR="00995C71" w:rsidRPr="00727FC6" w:rsidP="005B27E9" w14:paraId="0EDD7754" w14:textId="77777777"/>
    <w:p w:rsidR="00995C71" w:rsidRPr="00727FC6" w:rsidP="005B27E9" w14:paraId="61377D6C" w14:textId="77777777"/>
    <w:p w:rsidR="00995C71" w:rsidRPr="00727FC6" w:rsidP="005B27E9" w14:paraId="28D38302" w14:textId="77777777"/>
    <w:p w:rsidR="00995C71" w:rsidRPr="00727FC6" w:rsidP="005B27E9" w14:paraId="5555B758" w14:textId="77777777"/>
    <w:p w:rsidR="00995C71" w:rsidRPr="00727FC6" w:rsidP="004D0E77" w14:paraId="5467A015" w14:textId="380E318A">
      <w:pPr>
        <w:ind w:left="0"/>
        <w:jc w:val="center"/>
      </w:pPr>
      <w:r w:rsidRPr="00727FC6">
        <w:t>[</w:t>
      </w:r>
      <w:r w:rsidRPr="00727FC6" w:rsidR="00E17C3D">
        <w:t>This page is intentionally left blank</w:t>
      </w:r>
      <w:r w:rsidRPr="00727FC6">
        <w:t>.]</w:t>
      </w:r>
    </w:p>
    <w:p w:rsidR="00995C71" w:rsidRPr="00727FC6" w:rsidP="005B27E9" w14:paraId="26751BCC" w14:textId="77777777">
      <w:pPr>
        <w:sectPr w:rsidSect="00A916EE">
          <w:headerReference w:type="even" r:id="rId71"/>
          <w:headerReference w:type="default" r:id="rId72"/>
          <w:headerReference w:type="first" r:id="rId73"/>
          <w:pgSz w:w="12240" w:h="15840" w:code="1"/>
          <w:pgMar w:top="1368" w:right="1440" w:bottom="1368" w:left="1440" w:header="720" w:footer="720" w:gutter="0"/>
          <w:cols w:space="720"/>
          <w:docGrid w:linePitch="360"/>
        </w:sectPr>
      </w:pPr>
    </w:p>
    <w:p w:rsidR="000B66D3" w:rsidRPr="00727FC6" w:rsidP="000B66D3" w14:paraId="324CF25E" w14:textId="77777777">
      <w:pPr>
        <w:pStyle w:val="Heading2"/>
        <w:numPr>
          <w:ilvl w:val="0"/>
          <w:numId w:val="0"/>
        </w:numPr>
        <w:ind w:left="720" w:hanging="720"/>
        <w:jc w:val="center"/>
      </w:pPr>
      <w:bookmarkStart w:id="777" w:name="_Toc127882931"/>
      <w:r w:rsidRPr="00727FC6">
        <w:t>BLS SPECIAL AGENT AGREEMENT</w:t>
      </w:r>
      <w:bookmarkEnd w:id="777"/>
    </w:p>
    <w:p w:rsidR="000B66D3" w:rsidRPr="00727FC6" w:rsidP="000B66D3" w14:paraId="4CFAD318" w14:textId="03C0BFB5">
      <w:pPr>
        <w:spacing w:after="0"/>
        <w:rPr>
          <w:rFonts w:ascii="Arial" w:hAnsi="Arial" w:cs="Arial"/>
          <w:sz w:val="16"/>
          <w:szCs w:val="16"/>
        </w:rPr>
      </w:pPr>
      <w:r w:rsidRPr="00727FC6">
        <w:rPr>
          <w:rFonts w:ascii="Arial" w:hAnsi="Arial" w:cs="Arial"/>
          <w:sz w:val="16"/>
          <w:szCs w:val="16"/>
        </w:rPr>
        <w:t xml:space="preserve">1. I, </w:t>
      </w:r>
      <w:r w:rsidRPr="00727FC6">
        <w:rPr>
          <w:rFonts w:ascii="Arial" w:hAnsi="Arial" w:cs="Arial"/>
          <w:color w:val="FF0000"/>
          <w:sz w:val="16"/>
          <w:szCs w:val="16"/>
        </w:rPr>
        <w:t>[Name BLS Regional Commissioner]</w:t>
      </w:r>
      <w:r w:rsidRPr="00727FC6">
        <w:rPr>
          <w:rFonts w:ascii="Arial" w:hAnsi="Arial" w:cs="Arial"/>
          <w:sz w:val="16"/>
          <w:szCs w:val="16"/>
        </w:rPr>
        <w:t xml:space="preserve">, an authorized official of the Bureau of Labor Statistics (BLS), U.S. Department of Labor, hereby designate </w:t>
      </w:r>
      <w:r w:rsidRPr="00727FC6">
        <w:rPr>
          <w:rFonts w:ascii="Arial" w:hAnsi="Arial" w:cs="Arial"/>
          <w:color w:val="FF0000"/>
          <w:sz w:val="16"/>
          <w:szCs w:val="16"/>
        </w:rPr>
        <w:t xml:space="preserve">[Name of State Management-Level Official] </w:t>
      </w:r>
      <w:r w:rsidRPr="00727FC6">
        <w:rPr>
          <w:rFonts w:ascii="Arial" w:hAnsi="Arial" w:cs="Arial"/>
          <w:sz w:val="16"/>
          <w:szCs w:val="16"/>
        </w:rPr>
        <w:t xml:space="preserve">as a temporary </w:t>
      </w:r>
      <w:r w:rsidRPr="00727FC6">
        <w:rPr>
          <w:rFonts w:ascii="Arial" w:hAnsi="Arial" w:cs="Arial"/>
          <w:caps/>
          <w:sz w:val="16"/>
          <w:szCs w:val="16"/>
        </w:rPr>
        <w:t>a</w:t>
      </w:r>
      <w:r w:rsidRPr="00727FC6">
        <w:rPr>
          <w:rFonts w:ascii="Arial" w:hAnsi="Arial" w:cs="Arial"/>
          <w:sz w:val="16"/>
          <w:szCs w:val="16"/>
        </w:rPr>
        <w:t xml:space="preserve">gent of the BLS, within the meaning of the Confidential Information Protection and Statistical Efficiency Act (CIPSEA), to serve in accordance with this Agent </w:t>
      </w:r>
      <w:r w:rsidRPr="00727FC6">
        <w:rPr>
          <w:rFonts w:ascii="Arial" w:hAnsi="Arial" w:cs="Arial"/>
          <w:caps/>
          <w:sz w:val="16"/>
          <w:szCs w:val="16"/>
        </w:rPr>
        <w:t>a</w:t>
      </w:r>
      <w:r w:rsidRPr="00727FC6">
        <w:rPr>
          <w:rFonts w:ascii="Arial" w:hAnsi="Arial" w:cs="Arial"/>
          <w:sz w:val="16"/>
          <w:szCs w:val="16"/>
        </w:rPr>
        <w:t xml:space="preserve">greement and any other agreements entered into between the BLS and the State of  </w:t>
      </w:r>
      <w:r w:rsidRPr="00727FC6">
        <w:rPr>
          <w:rFonts w:ascii="Arial" w:hAnsi="Arial" w:cs="Arial"/>
          <w:color w:val="FF0000"/>
          <w:sz w:val="16"/>
          <w:szCs w:val="16"/>
        </w:rPr>
        <w:t>[Name of State]</w:t>
      </w:r>
      <w:r w:rsidRPr="00727FC6">
        <w:rPr>
          <w:rFonts w:ascii="Arial" w:hAnsi="Arial" w:cs="Arial"/>
          <w:sz w:val="16"/>
          <w:szCs w:val="16"/>
        </w:rPr>
        <w:t>, and in accordance with applicable Federal law.</w:t>
      </w:r>
    </w:p>
    <w:p w:rsidR="000B66D3" w:rsidRPr="00727FC6" w:rsidP="000B66D3" w14:paraId="4D811C7B" w14:textId="77777777">
      <w:pPr>
        <w:spacing w:after="0"/>
        <w:rPr>
          <w:rFonts w:ascii="Arial" w:hAnsi="Arial" w:cs="Arial"/>
          <w:sz w:val="16"/>
          <w:szCs w:val="16"/>
        </w:rPr>
      </w:pPr>
    </w:p>
    <w:p w:rsidR="000B66D3" w:rsidRPr="00727FC6" w:rsidP="000B66D3" w14:paraId="6D2E6F93" w14:textId="4AC2DC4B">
      <w:pPr>
        <w:spacing w:after="0"/>
        <w:rPr>
          <w:rFonts w:ascii="Arial" w:hAnsi="Arial" w:cs="Arial"/>
          <w:sz w:val="16"/>
          <w:szCs w:val="16"/>
        </w:rPr>
      </w:pPr>
      <w:r w:rsidRPr="00727FC6">
        <w:rPr>
          <w:rFonts w:ascii="Arial" w:hAnsi="Arial" w:cs="Arial"/>
          <w:sz w:val="16"/>
          <w:szCs w:val="16"/>
        </w:rPr>
        <w:t xml:space="preserve">2. I, </w:t>
      </w:r>
      <w:r w:rsidRPr="00727FC6">
        <w:rPr>
          <w:rFonts w:ascii="Arial" w:hAnsi="Arial" w:cs="Arial"/>
          <w:color w:val="FF0000"/>
          <w:sz w:val="16"/>
          <w:szCs w:val="16"/>
        </w:rPr>
        <w:t>[Name of State Management-Level Official]</w:t>
      </w:r>
      <w:r w:rsidRPr="00727FC6">
        <w:rPr>
          <w:rFonts w:ascii="Arial" w:hAnsi="Arial" w:cs="Arial"/>
          <w:sz w:val="16"/>
          <w:szCs w:val="16"/>
        </w:rPr>
        <w:t>, hereby accept responsibility for the individuals listed in Attachment A.  I will ensure that they comply with all provisions of law that affect information acquired by the BLS, including, but not limited to, the Trade Secrets Act and the CIPSEA, and I will ensure that they understand that their failure to comply with these provisions may have legal repercussions.  I also will ensure that they comply with all other BLS policies.</w:t>
      </w:r>
    </w:p>
    <w:p w:rsidR="000B66D3" w:rsidRPr="00727FC6" w:rsidP="000B66D3" w14:paraId="297B52E4" w14:textId="77777777">
      <w:pPr>
        <w:spacing w:after="0"/>
        <w:rPr>
          <w:rFonts w:ascii="Arial" w:hAnsi="Arial" w:cs="Arial"/>
          <w:sz w:val="16"/>
          <w:szCs w:val="16"/>
        </w:rPr>
      </w:pPr>
    </w:p>
    <w:p w:rsidR="000B66D3" w:rsidRPr="00727FC6" w:rsidP="000B66D3" w14:paraId="7B27AB4C" w14:textId="77777777">
      <w:pPr>
        <w:spacing w:after="0"/>
        <w:rPr>
          <w:rFonts w:ascii="Arial" w:hAnsi="Arial" w:cs="Arial"/>
          <w:sz w:val="16"/>
          <w:szCs w:val="16"/>
        </w:rPr>
      </w:pPr>
      <w:r w:rsidRPr="00727FC6">
        <w:rPr>
          <w:rFonts w:ascii="Arial" w:hAnsi="Arial" w:cs="Arial"/>
          <w:sz w:val="16"/>
          <w:szCs w:val="16"/>
        </w:rPr>
        <w:t xml:space="preserve">3. We, the parties to this agreement, understand that the BLS is granting the individuals identified in Attachment A with potential incidental access to confidential information only for the purpose of carrying out their responsibilities under written agreements between the BLS and the State of </w:t>
      </w:r>
      <w:r w:rsidRPr="00727FC6">
        <w:rPr>
          <w:rFonts w:ascii="Arial" w:hAnsi="Arial" w:cs="Arial"/>
          <w:color w:val="FF0000"/>
          <w:sz w:val="16"/>
          <w:szCs w:val="16"/>
        </w:rPr>
        <w:t>[Name of State]</w:t>
      </w:r>
      <w:r w:rsidRPr="00727FC6">
        <w:rPr>
          <w:rFonts w:ascii="Arial" w:hAnsi="Arial" w:cs="Arial"/>
          <w:sz w:val="16"/>
          <w:szCs w:val="16"/>
        </w:rPr>
        <w:t>.  The individuals listed in Exhibit A will not seek or obtain such confidential information for any other purpose.</w:t>
      </w:r>
    </w:p>
    <w:p w:rsidR="000B66D3" w:rsidRPr="00727FC6" w:rsidP="000B66D3" w14:paraId="3BE384D6" w14:textId="77777777">
      <w:pPr>
        <w:spacing w:after="0"/>
        <w:rPr>
          <w:rFonts w:ascii="Arial" w:hAnsi="Arial" w:cs="Arial"/>
          <w:sz w:val="16"/>
          <w:szCs w:val="16"/>
        </w:rPr>
      </w:pPr>
    </w:p>
    <w:p w:rsidR="000B66D3" w:rsidRPr="00727FC6" w:rsidP="000B66D3" w14:paraId="226BD3E5" w14:textId="77777777">
      <w:pPr>
        <w:spacing w:after="0"/>
        <w:rPr>
          <w:rFonts w:ascii="Arial" w:hAnsi="Arial" w:cs="Arial"/>
          <w:sz w:val="16"/>
          <w:szCs w:val="16"/>
        </w:rPr>
      </w:pPr>
      <w:r w:rsidRPr="00727FC6">
        <w:rPr>
          <w:rFonts w:ascii="Arial" w:hAnsi="Arial" w:cs="Arial"/>
          <w:sz w:val="16"/>
          <w:szCs w:val="16"/>
        </w:rPr>
        <w:t xml:space="preserve">4. We, the parties, understand and agree that </w:t>
      </w:r>
      <w:r w:rsidRPr="00727FC6">
        <w:rPr>
          <w:rFonts w:ascii="Arial" w:hAnsi="Arial" w:cs="Arial"/>
          <w:color w:val="FF0000"/>
          <w:sz w:val="16"/>
          <w:szCs w:val="16"/>
        </w:rPr>
        <w:t>[Name of State Management-Level Official</w:t>
      </w:r>
      <w:r w:rsidRPr="00727FC6">
        <w:rPr>
          <w:rFonts w:ascii="Arial" w:hAnsi="Arial" w:cs="Arial"/>
          <w:sz w:val="16"/>
          <w:szCs w:val="16"/>
        </w:rPr>
        <w:t>]</w:t>
      </w:r>
      <w:r w:rsidRPr="00727FC6">
        <w:rPr>
          <w:rFonts w:ascii="Arial" w:hAnsi="Arial" w:cs="Arial"/>
          <w:color w:val="FF0000"/>
          <w:sz w:val="16"/>
          <w:szCs w:val="16"/>
        </w:rPr>
        <w:t xml:space="preserve"> </w:t>
      </w:r>
      <w:r w:rsidRPr="00727FC6">
        <w:rPr>
          <w:rFonts w:ascii="Arial" w:hAnsi="Arial" w:cs="Arial"/>
          <w:sz w:val="16"/>
          <w:szCs w:val="16"/>
        </w:rPr>
        <w:t xml:space="preserve">or the individuals listed in Attachment A will not be employees of the United States for any purpose and will not receive compensation or payment of any kind from the BLS or the Government in connection with the activities under this agreement.  Neither this agreement nor any agreement between the BLS and the State of </w:t>
      </w:r>
      <w:r w:rsidRPr="00727FC6">
        <w:rPr>
          <w:rFonts w:ascii="Arial" w:hAnsi="Arial" w:cs="Arial"/>
          <w:color w:val="FF0000"/>
          <w:sz w:val="16"/>
          <w:szCs w:val="16"/>
        </w:rPr>
        <w:t>[Name of State]</w:t>
      </w:r>
      <w:r w:rsidRPr="00727FC6">
        <w:rPr>
          <w:rFonts w:ascii="Arial" w:hAnsi="Arial" w:cs="Arial"/>
          <w:sz w:val="16"/>
          <w:szCs w:val="16"/>
        </w:rPr>
        <w:t xml:space="preserve"> provide any right of access to BLS information.  The parties also understand and agree that the BLS may decline to give the individuals listed in Attachment A access to information and/or to terminate this agreement at any time, without notice.  The parties agree that neither this agreement, nor any termination thereof will result in any legal liability by the BLS or the Government; however, termination will not affect the individuals’ continuing obligation to safeguard all confidential data, and it will not affect any license granted to the Government pursuant to section 5.</w:t>
      </w:r>
    </w:p>
    <w:p w:rsidR="000B66D3" w:rsidRPr="00727FC6" w:rsidP="000B66D3" w14:paraId="1DACBCFA" w14:textId="77777777">
      <w:pPr>
        <w:spacing w:after="0"/>
        <w:rPr>
          <w:rFonts w:ascii="Arial" w:hAnsi="Arial" w:cs="Arial"/>
          <w:sz w:val="16"/>
          <w:szCs w:val="16"/>
        </w:rPr>
      </w:pPr>
    </w:p>
    <w:p w:rsidR="000B66D3" w:rsidRPr="00727FC6" w:rsidP="000B66D3" w14:paraId="06DA92EC" w14:textId="77777777">
      <w:pPr>
        <w:spacing w:after="0"/>
        <w:rPr>
          <w:rFonts w:ascii="Arial" w:hAnsi="Arial" w:cs="Arial"/>
          <w:sz w:val="16"/>
          <w:szCs w:val="16"/>
        </w:rPr>
      </w:pPr>
      <w:r w:rsidRPr="00727FC6">
        <w:rPr>
          <w:rFonts w:ascii="Arial" w:hAnsi="Arial" w:cs="Arial"/>
          <w:sz w:val="16"/>
          <w:szCs w:val="16"/>
        </w:rPr>
        <w:t>5. We, the parties, understand and agree that for the purposes of the copyright laws any product developed under this agreement is in the public domain and is therefore not subject to copyright protection.  However, it is also understood that confidential information remains fully protected from improper disclosure and use as provided by law and this agreement.</w:t>
      </w:r>
    </w:p>
    <w:p w:rsidR="000B66D3" w:rsidRPr="00727FC6" w:rsidP="000B66D3" w14:paraId="0A4321E2" w14:textId="77777777">
      <w:pPr>
        <w:spacing w:after="0"/>
        <w:rPr>
          <w:rFonts w:ascii="Arial" w:hAnsi="Arial" w:cs="Arial"/>
          <w:sz w:val="16"/>
          <w:szCs w:val="16"/>
        </w:rPr>
      </w:pPr>
    </w:p>
    <w:p w:rsidR="000B66D3" w:rsidRPr="00727FC6" w:rsidP="000B66D3" w14:paraId="4C778CC7" w14:textId="77777777">
      <w:pPr>
        <w:spacing w:after="0"/>
        <w:rPr>
          <w:rFonts w:ascii="Arial" w:hAnsi="Arial" w:cs="Arial"/>
          <w:sz w:val="16"/>
          <w:szCs w:val="16"/>
        </w:rPr>
      </w:pPr>
      <w:r w:rsidRPr="00727FC6">
        <w:rPr>
          <w:rFonts w:ascii="Arial" w:hAnsi="Arial" w:cs="Arial"/>
          <w:sz w:val="16"/>
          <w:szCs w:val="16"/>
        </w:rPr>
        <w:t xml:space="preserve">6. I, </w:t>
      </w:r>
      <w:r w:rsidRPr="00727FC6">
        <w:rPr>
          <w:rFonts w:ascii="Arial" w:hAnsi="Arial" w:cs="Arial"/>
          <w:color w:val="FF0000"/>
          <w:sz w:val="16"/>
          <w:szCs w:val="16"/>
        </w:rPr>
        <w:t>[Name of State Management-Level Official]</w:t>
      </w:r>
      <w:r w:rsidRPr="00727FC6">
        <w:rPr>
          <w:rFonts w:ascii="Arial" w:hAnsi="Arial" w:cs="Arial"/>
          <w:sz w:val="16"/>
          <w:szCs w:val="16"/>
        </w:rPr>
        <w:t xml:space="preserve">, will notify the BLS if I should no longer be affiliated with the State of </w:t>
      </w:r>
      <w:r w:rsidRPr="00727FC6">
        <w:rPr>
          <w:rFonts w:ascii="Arial" w:hAnsi="Arial" w:cs="Arial"/>
          <w:color w:val="FF0000"/>
          <w:sz w:val="16"/>
          <w:szCs w:val="16"/>
        </w:rPr>
        <w:t>[Name of State]</w:t>
      </w:r>
      <w:r w:rsidRPr="00727FC6">
        <w:rPr>
          <w:rFonts w:ascii="Arial" w:hAnsi="Arial" w:cs="Arial"/>
          <w:sz w:val="16"/>
          <w:szCs w:val="16"/>
        </w:rPr>
        <w:t xml:space="preserve"> or of any change of status with the State of </w:t>
      </w:r>
      <w:r w:rsidRPr="00727FC6">
        <w:rPr>
          <w:rFonts w:ascii="Arial" w:hAnsi="Arial" w:cs="Arial"/>
          <w:color w:val="FF0000"/>
          <w:sz w:val="16"/>
          <w:szCs w:val="16"/>
        </w:rPr>
        <w:t>[Name of State]</w:t>
      </w:r>
      <w:r w:rsidRPr="00727FC6">
        <w:rPr>
          <w:rFonts w:ascii="Arial" w:hAnsi="Arial" w:cs="Arial"/>
          <w:sz w:val="16"/>
          <w:szCs w:val="16"/>
        </w:rPr>
        <w:t xml:space="preserve">.  I will notify the BLS if any individuals need to be added to the list of individuals listed in Attachment A.  I agree not to provide any individuals with access to confidential information prior to receiving written approval from the BLS.  </w:t>
      </w:r>
    </w:p>
    <w:p w:rsidR="000B66D3" w:rsidRPr="00727FC6" w:rsidP="000B66D3" w14:paraId="2160988B" w14:textId="77777777">
      <w:pPr>
        <w:spacing w:after="0"/>
        <w:rPr>
          <w:rFonts w:ascii="Arial" w:hAnsi="Arial" w:cs="Arial"/>
          <w:sz w:val="16"/>
          <w:szCs w:val="16"/>
        </w:rPr>
      </w:pPr>
    </w:p>
    <w:p w:rsidR="000B66D3" w:rsidRPr="00727FC6" w:rsidP="000B66D3" w14:paraId="11C8D5B4" w14:textId="3089FF44">
      <w:pPr>
        <w:spacing w:after="0"/>
        <w:rPr>
          <w:rFonts w:ascii="Arial" w:hAnsi="Arial" w:cs="Arial"/>
          <w:sz w:val="16"/>
          <w:szCs w:val="16"/>
        </w:rPr>
      </w:pPr>
      <w:r w:rsidRPr="00727FC6">
        <w:rPr>
          <w:rFonts w:ascii="Arial" w:hAnsi="Arial" w:cs="Arial"/>
          <w:sz w:val="16"/>
          <w:szCs w:val="16"/>
        </w:rPr>
        <w:t xml:space="preserve">7. I, </w:t>
      </w:r>
      <w:r w:rsidRPr="00727FC6">
        <w:rPr>
          <w:rFonts w:ascii="Arial" w:hAnsi="Arial" w:cs="Arial"/>
          <w:color w:val="FF0000"/>
          <w:sz w:val="16"/>
          <w:szCs w:val="16"/>
        </w:rPr>
        <w:t>[Name of State Management-Level Official]</w:t>
      </w:r>
      <w:r w:rsidRPr="00727FC6">
        <w:rPr>
          <w:rFonts w:ascii="Arial" w:hAnsi="Arial" w:cs="Arial"/>
          <w:sz w:val="16"/>
          <w:szCs w:val="16"/>
        </w:rPr>
        <w:t>, will ensure that the individuals identified in Attachment A fully understand their responsibilities to protect confidential information.  I will ensure that they comply with all security requirements and that they avoid all improper use or disclosure of confidential information.  I understand that under CIPSEA, the penalty for a knowing and willful disclosure of confidential information is a class E felony with a fine of not more than $250,000 or imprisonment for not more than 5 years, or both.</w:t>
      </w:r>
    </w:p>
    <w:p w:rsidR="000B66D3" w:rsidRPr="00727FC6" w:rsidP="000B66D3" w14:paraId="60BB1F9F" w14:textId="77777777">
      <w:pPr>
        <w:spacing w:after="0"/>
        <w:rPr>
          <w:rFonts w:ascii="Arial" w:hAnsi="Arial" w:cs="Arial"/>
          <w:sz w:val="16"/>
          <w:szCs w:val="16"/>
        </w:rPr>
      </w:pPr>
    </w:p>
    <w:p w:rsidR="000B66D3" w:rsidRPr="00727FC6" w:rsidP="000B66D3" w14:paraId="05B910AD" w14:textId="77777777">
      <w:pPr>
        <w:spacing w:after="0"/>
        <w:rPr>
          <w:rFonts w:ascii="Arial" w:hAnsi="Arial" w:cs="Arial"/>
          <w:sz w:val="16"/>
          <w:szCs w:val="16"/>
        </w:rPr>
      </w:pPr>
      <w:r w:rsidRPr="00727FC6">
        <w:rPr>
          <w:rFonts w:ascii="Arial" w:hAnsi="Arial" w:cs="Arial"/>
          <w:sz w:val="16"/>
          <w:szCs w:val="16"/>
        </w:rPr>
        <w:t xml:space="preserve">8. I, </w:t>
      </w:r>
      <w:r w:rsidRPr="00727FC6">
        <w:rPr>
          <w:rFonts w:ascii="Arial" w:hAnsi="Arial" w:cs="Arial"/>
          <w:color w:val="FF0000"/>
          <w:sz w:val="16"/>
          <w:szCs w:val="16"/>
        </w:rPr>
        <w:t>[Name of State Management-Level Official]</w:t>
      </w:r>
      <w:r w:rsidRPr="00727FC6">
        <w:rPr>
          <w:rFonts w:ascii="Arial" w:hAnsi="Arial" w:cs="Arial"/>
          <w:color w:val="000000"/>
          <w:sz w:val="16"/>
          <w:szCs w:val="16"/>
        </w:rPr>
        <w:t xml:space="preserve">, </w:t>
      </w:r>
      <w:r w:rsidRPr="00727FC6">
        <w:rPr>
          <w:rFonts w:ascii="Arial" w:hAnsi="Arial" w:cs="Arial"/>
          <w:sz w:val="16"/>
          <w:szCs w:val="16"/>
        </w:rPr>
        <w:t>agree to complete BLS-supplied confidentiality and security training on an annual basis.  I agree to report on training completion and to provide reasonable evidence of training completion to the BLS upon request.  I agree to ensure that all Contractor employees listed in Attachment A understand their obligation to handle BLS information in accordance with the training.</w:t>
      </w:r>
    </w:p>
    <w:p w:rsidR="000B66D3" w:rsidRPr="00727FC6" w:rsidP="000B66D3" w14:paraId="27C15E44" w14:textId="77777777">
      <w:pPr>
        <w:spacing w:after="0"/>
        <w:rPr>
          <w:rFonts w:ascii="Arial" w:hAnsi="Arial" w:cs="Arial"/>
          <w:sz w:val="16"/>
          <w:szCs w:val="16"/>
        </w:rPr>
      </w:pPr>
    </w:p>
    <w:p w:rsidR="000B66D3" w:rsidRPr="00727FC6" w:rsidP="000B66D3" w14:paraId="404A30FE" w14:textId="77777777">
      <w:pPr>
        <w:spacing w:after="0"/>
        <w:rPr>
          <w:rFonts w:ascii="Arial" w:hAnsi="Arial" w:cs="Arial"/>
          <w:sz w:val="16"/>
          <w:szCs w:val="16"/>
        </w:rPr>
      </w:pPr>
    </w:p>
    <w:p w:rsidR="000B66D3" w:rsidRPr="00727FC6" w:rsidP="000B66D3" w14:paraId="79465564" w14:textId="77777777">
      <w:pPr>
        <w:spacing w:after="0"/>
        <w:rPr>
          <w:rFonts w:ascii="Arial" w:hAnsi="Arial" w:cs="Arial"/>
          <w:sz w:val="16"/>
          <w:szCs w:val="16"/>
        </w:rPr>
      </w:pPr>
    </w:p>
    <w:p w:rsidR="000B66D3" w:rsidRPr="00727FC6" w:rsidP="000B66D3" w14:paraId="1A46C45B" w14:textId="77777777">
      <w:pPr>
        <w:tabs>
          <w:tab w:val="left" w:pos="5040"/>
        </w:tabs>
        <w:spacing w:after="0"/>
        <w:rPr>
          <w:rFonts w:ascii="Arial" w:hAnsi="Arial" w:cs="Arial"/>
          <w:sz w:val="16"/>
          <w:szCs w:val="16"/>
          <w:u w:val="single"/>
        </w:rPr>
      </w:pPr>
      <w:r w:rsidRPr="00727FC6">
        <w:rPr>
          <w:rFonts w:ascii="Arial" w:hAnsi="Arial" w:cs="Arial"/>
          <w:sz w:val="16"/>
          <w:szCs w:val="16"/>
          <w:u w:val="single"/>
        </w:rPr>
        <w:t xml:space="preserve">                                                                           </w:t>
      </w:r>
      <w:r w:rsidRPr="00727FC6">
        <w:rPr>
          <w:rFonts w:ascii="Arial" w:hAnsi="Arial" w:cs="Arial"/>
          <w:sz w:val="16"/>
          <w:szCs w:val="16"/>
        </w:rPr>
        <w:tab/>
        <w:t>_________________</w:t>
      </w:r>
    </w:p>
    <w:p w:rsidR="000B66D3" w:rsidRPr="00727FC6" w:rsidP="000B66D3" w14:paraId="27E7A79C" w14:textId="77777777">
      <w:pPr>
        <w:tabs>
          <w:tab w:val="left" w:pos="5040"/>
        </w:tabs>
        <w:spacing w:after="0"/>
        <w:rPr>
          <w:rFonts w:ascii="Arial" w:hAnsi="Arial" w:cs="Arial"/>
          <w:color w:val="FF0000"/>
          <w:sz w:val="16"/>
          <w:szCs w:val="16"/>
        </w:rPr>
      </w:pPr>
      <w:r w:rsidRPr="00727FC6">
        <w:rPr>
          <w:rFonts w:ascii="Arial" w:hAnsi="Arial" w:cs="Arial"/>
          <w:color w:val="FF0000"/>
          <w:sz w:val="16"/>
          <w:szCs w:val="16"/>
        </w:rPr>
        <w:t>[Name of State Management-Level Official]</w:t>
      </w:r>
      <w:r w:rsidRPr="00727FC6">
        <w:rPr>
          <w:rFonts w:ascii="Arial" w:hAnsi="Arial" w:cs="Arial"/>
          <w:color w:val="FF0000"/>
          <w:sz w:val="16"/>
          <w:szCs w:val="16"/>
        </w:rPr>
        <w:tab/>
        <w:t>Date</w:t>
      </w:r>
    </w:p>
    <w:p w:rsidR="000B66D3" w:rsidRPr="00727FC6" w:rsidP="000B66D3" w14:paraId="7D15C942" w14:textId="77777777">
      <w:pPr>
        <w:tabs>
          <w:tab w:val="left" w:pos="5040"/>
        </w:tabs>
        <w:spacing w:after="0"/>
        <w:rPr>
          <w:rFonts w:ascii="Arial" w:hAnsi="Arial" w:cs="Arial"/>
          <w:color w:val="FF0000"/>
          <w:sz w:val="16"/>
          <w:szCs w:val="16"/>
        </w:rPr>
      </w:pPr>
      <w:r w:rsidRPr="00727FC6">
        <w:rPr>
          <w:rFonts w:ascii="Arial" w:hAnsi="Arial" w:cs="Arial"/>
          <w:color w:val="FF0000"/>
          <w:sz w:val="16"/>
          <w:szCs w:val="16"/>
        </w:rPr>
        <w:t>[Title]</w:t>
      </w:r>
    </w:p>
    <w:p w:rsidR="000B66D3" w:rsidRPr="00727FC6" w:rsidP="000B66D3" w14:paraId="47D6F504" w14:textId="77777777">
      <w:pPr>
        <w:tabs>
          <w:tab w:val="left" w:pos="5040"/>
        </w:tabs>
        <w:spacing w:after="0"/>
        <w:rPr>
          <w:rFonts w:ascii="Arial" w:hAnsi="Arial" w:cs="Arial"/>
          <w:color w:val="FF0000"/>
          <w:sz w:val="16"/>
          <w:szCs w:val="16"/>
        </w:rPr>
      </w:pPr>
      <w:r w:rsidRPr="00727FC6">
        <w:rPr>
          <w:rFonts w:ascii="Arial" w:hAnsi="Arial" w:cs="Arial"/>
          <w:color w:val="FF0000"/>
          <w:sz w:val="16"/>
          <w:szCs w:val="16"/>
        </w:rPr>
        <w:t>[Name of State]</w:t>
      </w:r>
    </w:p>
    <w:p w:rsidR="000B66D3" w:rsidRPr="00727FC6" w:rsidP="000B66D3" w14:paraId="1C828707" w14:textId="77777777">
      <w:pPr>
        <w:tabs>
          <w:tab w:val="left" w:pos="5040"/>
        </w:tabs>
        <w:spacing w:after="0"/>
        <w:rPr>
          <w:rFonts w:ascii="Arial" w:hAnsi="Arial" w:cs="Arial"/>
          <w:sz w:val="16"/>
          <w:szCs w:val="16"/>
        </w:rPr>
      </w:pPr>
    </w:p>
    <w:p w:rsidR="000B66D3" w:rsidRPr="00727FC6" w:rsidP="000B66D3" w14:paraId="5682D296" w14:textId="77777777">
      <w:pPr>
        <w:tabs>
          <w:tab w:val="left" w:pos="5040"/>
        </w:tabs>
        <w:spacing w:after="0"/>
        <w:rPr>
          <w:rFonts w:ascii="Arial" w:hAnsi="Arial" w:cs="Arial"/>
          <w:sz w:val="16"/>
          <w:szCs w:val="16"/>
        </w:rPr>
      </w:pPr>
    </w:p>
    <w:p w:rsidR="000B66D3" w:rsidRPr="00727FC6" w:rsidP="000B66D3" w14:paraId="73D5A36C" w14:textId="77777777">
      <w:pPr>
        <w:tabs>
          <w:tab w:val="left" w:pos="5040"/>
        </w:tabs>
        <w:spacing w:after="0"/>
        <w:rPr>
          <w:rFonts w:ascii="Arial" w:hAnsi="Arial" w:cs="Arial"/>
          <w:sz w:val="16"/>
          <w:szCs w:val="16"/>
        </w:rPr>
      </w:pPr>
    </w:p>
    <w:p w:rsidR="000B66D3" w:rsidRPr="00727FC6" w:rsidP="000B66D3" w14:paraId="65EB6BC1" w14:textId="77777777">
      <w:pPr>
        <w:tabs>
          <w:tab w:val="left" w:pos="5040"/>
        </w:tabs>
        <w:spacing w:after="0"/>
        <w:rPr>
          <w:rFonts w:ascii="Arial" w:hAnsi="Arial" w:cs="Arial"/>
          <w:sz w:val="16"/>
          <w:szCs w:val="16"/>
        </w:rPr>
      </w:pPr>
    </w:p>
    <w:p w:rsidR="000B66D3" w:rsidRPr="00727FC6" w:rsidP="000B66D3" w14:paraId="1391BF55" w14:textId="77777777">
      <w:pPr>
        <w:tabs>
          <w:tab w:val="left" w:pos="5040"/>
        </w:tabs>
        <w:spacing w:after="0"/>
        <w:rPr>
          <w:rFonts w:ascii="Arial" w:hAnsi="Arial" w:cs="Arial"/>
          <w:sz w:val="16"/>
          <w:szCs w:val="16"/>
        </w:rPr>
      </w:pPr>
      <w:r w:rsidRPr="00727FC6">
        <w:rPr>
          <w:rFonts w:ascii="Arial" w:hAnsi="Arial" w:cs="Arial"/>
          <w:sz w:val="16"/>
          <w:szCs w:val="16"/>
          <w:u w:val="single"/>
        </w:rPr>
        <w:t xml:space="preserve">                                                                           </w:t>
      </w:r>
      <w:r w:rsidRPr="00727FC6">
        <w:rPr>
          <w:rFonts w:ascii="Arial" w:hAnsi="Arial" w:cs="Arial"/>
          <w:sz w:val="16"/>
          <w:szCs w:val="16"/>
        </w:rPr>
        <w:tab/>
        <w:t>_________________</w:t>
      </w:r>
    </w:p>
    <w:p w:rsidR="000B66D3" w:rsidRPr="00727FC6" w:rsidP="000B66D3" w14:paraId="5965C8CA" w14:textId="5086F642">
      <w:pPr>
        <w:spacing w:after="0"/>
        <w:rPr>
          <w:rFonts w:ascii="Arial" w:hAnsi="Arial" w:cs="Arial"/>
          <w:color w:val="FF0000"/>
          <w:sz w:val="16"/>
          <w:szCs w:val="16"/>
        </w:rPr>
      </w:pPr>
      <w:r w:rsidRPr="00727FC6">
        <w:rPr>
          <w:rFonts w:ascii="Arial" w:hAnsi="Arial" w:cs="Arial"/>
          <w:color w:val="FF0000"/>
          <w:sz w:val="16"/>
          <w:szCs w:val="16"/>
        </w:rPr>
        <w:t>[Name of BLS Official]</w:t>
      </w:r>
      <w:r w:rsidRPr="00727FC6">
        <w:rPr>
          <w:rFonts w:ascii="Arial" w:hAnsi="Arial" w:cs="Arial"/>
          <w:color w:val="FF0000"/>
          <w:sz w:val="16"/>
          <w:szCs w:val="16"/>
        </w:rPr>
        <w:tab/>
      </w:r>
      <w:r w:rsidRPr="00727FC6">
        <w:rPr>
          <w:rFonts w:ascii="Arial" w:hAnsi="Arial" w:cs="Arial"/>
          <w:color w:val="FF0000"/>
          <w:sz w:val="16"/>
          <w:szCs w:val="16"/>
        </w:rPr>
        <w:tab/>
      </w:r>
      <w:r w:rsidRPr="00727FC6">
        <w:rPr>
          <w:rFonts w:ascii="Arial" w:hAnsi="Arial" w:cs="Arial"/>
          <w:color w:val="FF0000"/>
          <w:sz w:val="16"/>
          <w:szCs w:val="16"/>
        </w:rPr>
        <w:tab/>
      </w:r>
      <w:r w:rsidRPr="00727FC6">
        <w:rPr>
          <w:rFonts w:ascii="Arial" w:hAnsi="Arial" w:cs="Arial"/>
          <w:color w:val="FF0000"/>
          <w:sz w:val="16"/>
          <w:szCs w:val="16"/>
        </w:rPr>
        <w:tab/>
      </w:r>
      <w:r w:rsidRPr="00727FC6" w:rsidR="00526AF0">
        <w:rPr>
          <w:rFonts w:ascii="Arial" w:hAnsi="Arial" w:cs="Arial"/>
          <w:color w:val="FF0000"/>
          <w:sz w:val="16"/>
          <w:szCs w:val="16"/>
        </w:rPr>
        <w:tab/>
      </w:r>
      <w:r w:rsidRPr="00727FC6">
        <w:rPr>
          <w:rFonts w:ascii="Arial" w:hAnsi="Arial" w:cs="Arial"/>
          <w:color w:val="FF0000"/>
          <w:sz w:val="16"/>
          <w:szCs w:val="16"/>
        </w:rPr>
        <w:t>Date</w:t>
      </w:r>
    </w:p>
    <w:p w:rsidR="000B66D3" w:rsidRPr="00727FC6" w:rsidP="000B66D3" w14:paraId="30D4CDF7" w14:textId="77777777">
      <w:pPr>
        <w:tabs>
          <w:tab w:val="left" w:pos="5040"/>
        </w:tabs>
        <w:spacing w:after="0"/>
        <w:rPr>
          <w:rFonts w:ascii="Arial" w:hAnsi="Arial" w:cs="Arial"/>
          <w:color w:val="FF0000"/>
          <w:sz w:val="16"/>
          <w:szCs w:val="16"/>
        </w:rPr>
      </w:pPr>
      <w:r w:rsidRPr="00727FC6">
        <w:rPr>
          <w:rFonts w:ascii="Arial" w:hAnsi="Arial" w:cs="Arial"/>
          <w:color w:val="FF0000"/>
          <w:sz w:val="16"/>
          <w:szCs w:val="16"/>
        </w:rPr>
        <w:t>[Title - Regional Commissioner or Assistant Commissioner for Regional Operations]</w:t>
      </w:r>
    </w:p>
    <w:p w:rsidR="000B66D3" w:rsidRPr="00727FC6" w:rsidP="000B66D3" w14:paraId="6EEE5BBD" w14:textId="77777777">
      <w:pPr>
        <w:spacing w:after="0"/>
        <w:rPr>
          <w:rFonts w:ascii="Arial" w:hAnsi="Arial" w:cs="Arial"/>
          <w:sz w:val="16"/>
          <w:szCs w:val="16"/>
        </w:rPr>
      </w:pPr>
      <w:r w:rsidRPr="00727FC6">
        <w:rPr>
          <w:rFonts w:ascii="Arial" w:hAnsi="Arial" w:cs="Arial"/>
          <w:sz w:val="16"/>
          <w:szCs w:val="16"/>
        </w:rPr>
        <w:t>Bureau of Labor Statistics</w:t>
      </w:r>
    </w:p>
    <w:p w:rsidR="00F560C2" w:rsidRPr="00727FC6" w14:paraId="2FB05BA3" w14:textId="77777777">
      <w:pPr>
        <w:spacing w:after="0"/>
        <w:ind w:left="0"/>
        <w:rPr>
          <w:b/>
          <w:sz w:val="32"/>
          <w:szCs w:val="32"/>
        </w:rPr>
        <w:sectPr w:rsidSect="00813FB8">
          <w:pgSz w:w="12240" w:h="15840" w:code="1"/>
          <w:pgMar w:top="1440" w:right="1440" w:bottom="1440" w:left="1440" w:header="720" w:footer="720" w:gutter="0"/>
          <w:cols w:space="720"/>
          <w:docGrid w:linePitch="360"/>
        </w:sectPr>
      </w:pPr>
      <w:r w:rsidRPr="00727FC6">
        <w:rPr>
          <w:b/>
          <w:sz w:val="32"/>
          <w:szCs w:val="32"/>
        </w:rPr>
        <w:br w:type="page"/>
      </w:r>
    </w:p>
    <w:p w:rsidR="00366DD0" w:rsidRPr="00727FC6" w14:paraId="494247CA" w14:textId="2853BE18">
      <w:pPr>
        <w:spacing w:after="0"/>
        <w:ind w:left="0"/>
        <w:rPr>
          <w:b/>
          <w:sz w:val="32"/>
          <w:szCs w:val="32"/>
        </w:rPr>
      </w:pPr>
    </w:p>
    <w:p w:rsidR="00366DD0" w:rsidRPr="00727FC6" w:rsidP="00366DD0" w14:paraId="1BECAF0B" w14:textId="77777777">
      <w:pPr>
        <w:ind w:left="0"/>
        <w:jc w:val="center"/>
      </w:pPr>
    </w:p>
    <w:p w:rsidR="00366DD0" w:rsidRPr="00727FC6" w:rsidP="00366DD0" w14:paraId="6203ED25" w14:textId="77777777">
      <w:pPr>
        <w:ind w:left="0"/>
        <w:jc w:val="center"/>
      </w:pPr>
    </w:p>
    <w:p w:rsidR="00366DD0" w:rsidRPr="00727FC6" w:rsidP="00366DD0" w14:paraId="4BAD8E77" w14:textId="77777777">
      <w:pPr>
        <w:ind w:left="0"/>
        <w:jc w:val="center"/>
      </w:pPr>
    </w:p>
    <w:p w:rsidR="00366DD0" w:rsidRPr="00727FC6" w:rsidP="00366DD0" w14:paraId="5C3F45E4" w14:textId="77777777">
      <w:pPr>
        <w:ind w:left="0"/>
        <w:jc w:val="center"/>
      </w:pPr>
    </w:p>
    <w:p w:rsidR="00366DD0" w:rsidRPr="00727FC6" w:rsidP="00366DD0" w14:paraId="026933CB" w14:textId="77777777">
      <w:pPr>
        <w:ind w:left="0"/>
        <w:jc w:val="center"/>
      </w:pPr>
    </w:p>
    <w:p w:rsidR="00366DD0" w:rsidRPr="00727FC6" w:rsidP="00366DD0" w14:paraId="18F49ECF" w14:textId="77777777">
      <w:pPr>
        <w:ind w:left="0"/>
        <w:jc w:val="center"/>
      </w:pPr>
    </w:p>
    <w:p w:rsidR="00366DD0" w:rsidRPr="00727FC6" w:rsidP="00366DD0" w14:paraId="7B7D172E" w14:textId="77777777">
      <w:pPr>
        <w:ind w:left="0"/>
        <w:jc w:val="center"/>
      </w:pPr>
    </w:p>
    <w:p w:rsidR="00366DD0" w:rsidRPr="00727FC6" w:rsidP="00366DD0" w14:paraId="08EF4875" w14:textId="77777777">
      <w:pPr>
        <w:ind w:left="0"/>
        <w:jc w:val="center"/>
      </w:pPr>
    </w:p>
    <w:p w:rsidR="00366DD0" w:rsidRPr="00727FC6" w:rsidP="00366DD0" w14:paraId="5EBB7703" w14:textId="77777777">
      <w:pPr>
        <w:ind w:left="0"/>
        <w:jc w:val="center"/>
      </w:pPr>
    </w:p>
    <w:p w:rsidR="00366DD0" w:rsidRPr="00727FC6" w:rsidP="00366DD0" w14:paraId="58D18501" w14:textId="77777777">
      <w:pPr>
        <w:ind w:left="0"/>
        <w:jc w:val="center"/>
      </w:pPr>
    </w:p>
    <w:p w:rsidR="00366DD0" w:rsidRPr="00727FC6" w:rsidP="00366DD0" w14:paraId="78E86C2C" w14:textId="77777777">
      <w:pPr>
        <w:ind w:left="0"/>
        <w:jc w:val="center"/>
      </w:pPr>
    </w:p>
    <w:p w:rsidR="00366DD0" w:rsidRPr="00727FC6" w:rsidP="00366DD0" w14:paraId="078ADB02" w14:textId="77777777">
      <w:pPr>
        <w:ind w:left="0"/>
        <w:jc w:val="center"/>
      </w:pPr>
    </w:p>
    <w:p w:rsidR="00366DD0" w:rsidRPr="00727FC6" w:rsidP="00366DD0" w14:paraId="75009B7D" w14:textId="77777777">
      <w:pPr>
        <w:ind w:left="0"/>
        <w:jc w:val="center"/>
      </w:pPr>
    </w:p>
    <w:p w:rsidR="00366DD0" w:rsidRPr="00727FC6" w:rsidP="00366DD0" w14:paraId="67B5E604" w14:textId="23D5C89D">
      <w:pPr>
        <w:ind w:left="0"/>
        <w:jc w:val="center"/>
        <w:rPr>
          <w:b/>
          <w:sz w:val="32"/>
          <w:szCs w:val="32"/>
        </w:rPr>
      </w:pPr>
      <w:r w:rsidRPr="00727FC6">
        <w:t>[This page is intentionally left blank.]</w:t>
      </w:r>
    </w:p>
    <w:p w:rsidR="00366DD0" w:rsidRPr="00727FC6" w:rsidP="000B66D3" w14:paraId="3439F99B" w14:textId="1D1B8CBC">
      <w:pPr>
        <w:spacing w:after="0"/>
        <w:ind w:left="0"/>
        <w:rPr>
          <w:b/>
          <w:sz w:val="32"/>
          <w:szCs w:val="32"/>
        </w:rPr>
      </w:pPr>
    </w:p>
    <w:p w:rsidR="00F560C2" w:rsidRPr="00727FC6" w:rsidP="00366DD0" w14:paraId="20F0461F" w14:textId="77777777">
      <w:pPr>
        <w:ind w:left="0"/>
        <w:rPr>
          <w:b/>
          <w:sz w:val="32"/>
          <w:szCs w:val="32"/>
        </w:rPr>
        <w:sectPr w:rsidSect="00813FB8">
          <w:pgSz w:w="12240" w:h="15840" w:code="1"/>
          <w:pgMar w:top="1440" w:right="1440" w:bottom="1440" w:left="1440" w:header="720" w:footer="720" w:gutter="0"/>
          <w:cols w:space="720"/>
          <w:docGrid w:linePitch="360"/>
        </w:sectPr>
      </w:pPr>
      <w:r w:rsidRPr="00727FC6">
        <w:rPr>
          <w:b/>
          <w:sz w:val="32"/>
          <w:szCs w:val="32"/>
        </w:rPr>
        <w:br w:type="page"/>
      </w:r>
    </w:p>
    <w:p w:rsidR="00366DD0" w:rsidRPr="00727FC6" w:rsidP="00366DD0" w14:paraId="3F470943" w14:textId="1DD8CAFE">
      <w:pPr>
        <w:ind w:left="0"/>
      </w:pPr>
    </w:p>
    <w:p w:rsidR="0082348A" w:rsidRPr="00727FC6" w:rsidP="002A59E2" w14:paraId="37139573" w14:textId="44D4FD10">
      <w:pPr>
        <w:pStyle w:val="Heading2"/>
        <w:numPr>
          <w:ilvl w:val="0"/>
          <w:numId w:val="0"/>
        </w:numPr>
        <w:ind w:left="720" w:hanging="720"/>
        <w:jc w:val="center"/>
        <w:rPr>
          <w:sz w:val="24"/>
        </w:rPr>
      </w:pPr>
      <w:bookmarkStart w:id="778" w:name="_Toc127882932"/>
      <w:r w:rsidRPr="00727FC6">
        <w:rPr>
          <w:sz w:val="24"/>
        </w:rPr>
        <w:t>B</w:t>
      </w:r>
      <w:r w:rsidRPr="00727FC6">
        <w:rPr>
          <w:sz w:val="24"/>
        </w:rPr>
        <w:t>ureau of Labor Statistics</w:t>
      </w:r>
      <w:r w:rsidRPr="00727FC6" w:rsidR="00D13677">
        <w:rPr>
          <w:sz w:val="24"/>
        </w:rPr>
        <w:t xml:space="preserve"> </w:t>
      </w:r>
      <w:r w:rsidRPr="00727FC6">
        <w:rPr>
          <w:sz w:val="24"/>
        </w:rPr>
        <w:t>Pre-Release Access Certification Form</w:t>
      </w:r>
      <w:bookmarkEnd w:id="778"/>
    </w:p>
    <w:p w:rsidR="0082348A" w:rsidRPr="00727FC6" w:rsidP="0082348A" w14:paraId="05593F03" w14:textId="77777777">
      <w:pPr>
        <w:spacing w:after="0"/>
        <w:ind w:left="0"/>
        <w:jc w:val="center"/>
        <w:rPr>
          <w:b/>
          <w:sz w:val="24"/>
        </w:rPr>
      </w:pPr>
    </w:p>
    <w:p w:rsidR="0082348A" w:rsidRPr="00727FC6" w:rsidP="0082348A" w14:paraId="4BD30E96" w14:textId="77777777">
      <w:pPr>
        <w:spacing w:after="0"/>
        <w:ind w:left="0"/>
        <w:rPr>
          <w:sz w:val="24"/>
        </w:rPr>
      </w:pPr>
      <w:r w:rsidRPr="00727FC6">
        <w:rPr>
          <w:sz w:val="24"/>
        </w:rPr>
        <w:t>I, [Name], Cooperating Representa</w:t>
      </w:r>
      <w:r w:rsidRPr="00727FC6" w:rsidR="00F03300">
        <w:rPr>
          <w:sz w:val="24"/>
        </w:rPr>
        <w:t>tive for the State of [Name of s</w:t>
      </w:r>
      <w:r w:rsidRPr="00727FC6">
        <w:rPr>
          <w:sz w:val="24"/>
        </w:rPr>
        <w:t>tate], do hereby certify that all of the individuals listed in Attachment A of this certification form are authorized to have advance access to Bureau of Labor Statistics (BLS) pre-release information.  I certify that the individuals listed in Attachment A have been fully informed of their responsibilities and obligations in handling and maintaining the confidentiality of pre-release information prior to its set time for release.  I further certify that each of the individuals listed in Attachment A have indicated their understanding and acceptance of the conditions for access to BLS pre-release information.</w:t>
      </w:r>
    </w:p>
    <w:p w:rsidR="0082348A" w:rsidRPr="00727FC6" w:rsidP="0082348A" w14:paraId="7AE368AE" w14:textId="77777777">
      <w:pPr>
        <w:spacing w:after="0"/>
        <w:ind w:left="0"/>
        <w:rPr>
          <w:sz w:val="24"/>
        </w:rPr>
      </w:pPr>
    </w:p>
    <w:p w:rsidR="0082348A" w:rsidRPr="00727FC6" w:rsidP="0082348A" w14:paraId="0133D366" w14:textId="77777777">
      <w:pPr>
        <w:spacing w:after="0"/>
        <w:ind w:left="0"/>
        <w:rPr>
          <w:sz w:val="24"/>
        </w:rPr>
      </w:pPr>
    </w:p>
    <w:p w:rsidR="0082348A" w:rsidRPr="00727FC6" w:rsidP="0082348A" w14:paraId="3C41B105" w14:textId="77777777">
      <w:pPr>
        <w:spacing w:after="0"/>
        <w:ind w:left="0"/>
        <w:rPr>
          <w:sz w:val="24"/>
        </w:rPr>
      </w:pPr>
    </w:p>
    <w:p w:rsidR="0082348A" w:rsidRPr="00727FC6" w:rsidP="0082348A" w14:paraId="3F30D2CD" w14:textId="77777777">
      <w:pPr>
        <w:spacing w:after="0"/>
        <w:ind w:left="0"/>
        <w:rPr>
          <w:sz w:val="24"/>
        </w:rPr>
      </w:pPr>
    </w:p>
    <w:p w:rsidR="0082348A" w:rsidRPr="00727FC6" w:rsidP="0082348A" w14:paraId="4F13DA70" w14:textId="77777777">
      <w:pPr>
        <w:spacing w:after="0"/>
        <w:ind w:left="0"/>
        <w:rPr>
          <w:sz w:val="24"/>
        </w:rPr>
      </w:pPr>
      <w:r w:rsidRPr="00727FC6">
        <w:rPr>
          <w:sz w:val="24"/>
        </w:rPr>
        <w:t>__________________________________________</w:t>
      </w:r>
      <w:r w:rsidRPr="00727FC6">
        <w:rPr>
          <w:sz w:val="24"/>
        </w:rPr>
        <w:tab/>
      </w:r>
      <w:r w:rsidRPr="00727FC6">
        <w:rPr>
          <w:sz w:val="24"/>
        </w:rPr>
        <w:tab/>
      </w:r>
      <w:r w:rsidRPr="00727FC6">
        <w:rPr>
          <w:sz w:val="24"/>
        </w:rPr>
        <w:tab/>
        <w:t>_______________</w:t>
      </w:r>
    </w:p>
    <w:p w:rsidR="0082348A" w:rsidRPr="00727FC6" w:rsidP="0082348A" w14:paraId="47AFDDF8" w14:textId="77777777">
      <w:pPr>
        <w:spacing w:after="0"/>
        <w:ind w:left="0"/>
        <w:rPr>
          <w:sz w:val="24"/>
        </w:rPr>
      </w:pPr>
      <w:r w:rsidRPr="00727FC6">
        <w:rPr>
          <w:sz w:val="24"/>
        </w:rPr>
        <w:t>[Name]</w:t>
      </w:r>
      <w:r w:rsidRPr="00727FC6">
        <w:rPr>
          <w:sz w:val="24"/>
        </w:rPr>
        <w:tab/>
      </w:r>
      <w:r w:rsidRPr="00727FC6">
        <w:rPr>
          <w:sz w:val="24"/>
        </w:rPr>
        <w:tab/>
      </w:r>
      <w:r w:rsidRPr="00727FC6">
        <w:rPr>
          <w:sz w:val="24"/>
        </w:rPr>
        <w:tab/>
      </w:r>
      <w:r w:rsidRPr="00727FC6">
        <w:rPr>
          <w:sz w:val="24"/>
        </w:rPr>
        <w:tab/>
      </w:r>
      <w:r w:rsidRPr="00727FC6">
        <w:rPr>
          <w:sz w:val="24"/>
        </w:rPr>
        <w:tab/>
      </w:r>
      <w:r w:rsidRPr="00727FC6">
        <w:rPr>
          <w:sz w:val="24"/>
        </w:rPr>
        <w:tab/>
      </w:r>
      <w:r w:rsidRPr="00727FC6">
        <w:rPr>
          <w:sz w:val="24"/>
        </w:rPr>
        <w:tab/>
      </w:r>
      <w:r w:rsidRPr="00727FC6">
        <w:rPr>
          <w:sz w:val="24"/>
        </w:rPr>
        <w:tab/>
      </w:r>
      <w:r w:rsidRPr="00727FC6">
        <w:rPr>
          <w:sz w:val="24"/>
        </w:rPr>
        <w:tab/>
        <w:t>Date</w:t>
      </w:r>
    </w:p>
    <w:p w:rsidR="0082348A" w:rsidRPr="00727FC6" w:rsidP="0082348A" w14:paraId="40E3406C" w14:textId="77777777">
      <w:pPr>
        <w:spacing w:after="0"/>
        <w:ind w:left="0"/>
        <w:rPr>
          <w:sz w:val="24"/>
        </w:rPr>
      </w:pPr>
      <w:r w:rsidRPr="00727FC6">
        <w:rPr>
          <w:sz w:val="24"/>
        </w:rPr>
        <w:t>BLS State Cooperating Representative</w:t>
      </w:r>
    </w:p>
    <w:p w:rsidR="0082348A" w:rsidRPr="00727FC6" w:rsidP="0082348A" w14:paraId="692B3417" w14:textId="77777777">
      <w:pPr>
        <w:spacing w:after="0"/>
        <w:ind w:left="0"/>
        <w:rPr>
          <w:sz w:val="24"/>
        </w:rPr>
      </w:pPr>
      <w:r w:rsidRPr="00727FC6">
        <w:rPr>
          <w:sz w:val="24"/>
        </w:rPr>
        <w:t>[Name of s</w:t>
      </w:r>
      <w:r w:rsidRPr="00727FC6">
        <w:rPr>
          <w:sz w:val="24"/>
        </w:rPr>
        <w:t>tate]</w:t>
      </w:r>
    </w:p>
    <w:p w:rsidR="00E505B2" w:rsidRPr="00727FC6" w:rsidP="0082348A" w14:paraId="4F15A5A7" w14:textId="77777777">
      <w:pPr>
        <w:spacing w:after="0"/>
        <w:ind w:left="0"/>
        <w:rPr>
          <w:sz w:val="24"/>
        </w:rPr>
        <w:sectPr w:rsidSect="00813FB8">
          <w:footerReference w:type="default" r:id="rId74"/>
          <w:pgSz w:w="12240" w:h="15840" w:code="1"/>
          <w:pgMar w:top="1440" w:right="1440" w:bottom="1440" w:left="1440" w:header="720" w:footer="720" w:gutter="0"/>
          <w:cols w:space="720"/>
          <w:docGrid w:linePitch="360"/>
        </w:sectPr>
      </w:pPr>
      <w:r w:rsidRPr="00727FC6">
        <w:rPr>
          <w:sz w:val="24"/>
        </w:rPr>
        <w:br w:type="page"/>
      </w:r>
    </w:p>
    <w:p w:rsidR="00E505B2" w:rsidRPr="00727FC6" w:rsidP="0082348A" w14:paraId="7D3AE982" w14:textId="4D68F897">
      <w:pPr>
        <w:spacing w:after="0"/>
        <w:ind w:left="0"/>
        <w:rPr>
          <w:sz w:val="24"/>
        </w:rPr>
      </w:pPr>
    </w:p>
    <w:p w:rsidR="00E505B2" w:rsidRPr="00727FC6" w:rsidP="0082348A" w14:paraId="0D6AF9F6" w14:textId="77777777">
      <w:pPr>
        <w:spacing w:after="0"/>
        <w:ind w:left="0"/>
        <w:rPr>
          <w:sz w:val="24"/>
        </w:rPr>
      </w:pPr>
    </w:p>
    <w:p w:rsidR="00E505B2" w:rsidRPr="00727FC6" w:rsidP="0082348A" w14:paraId="581D17A9" w14:textId="77777777">
      <w:pPr>
        <w:spacing w:after="0"/>
        <w:ind w:left="0"/>
        <w:rPr>
          <w:sz w:val="24"/>
        </w:rPr>
      </w:pPr>
    </w:p>
    <w:p w:rsidR="00460448" w:rsidRPr="00727FC6" w:rsidP="0082348A" w14:paraId="43BF422F" w14:textId="77777777">
      <w:pPr>
        <w:ind w:left="0"/>
        <w:rPr>
          <w:sz w:val="24"/>
        </w:rPr>
      </w:pPr>
    </w:p>
    <w:p w:rsidR="00E505B2" w:rsidRPr="00727FC6" w:rsidP="0082348A" w14:paraId="375A5107" w14:textId="77777777">
      <w:pPr>
        <w:ind w:left="0"/>
        <w:rPr>
          <w:sz w:val="24"/>
        </w:rPr>
      </w:pPr>
    </w:p>
    <w:p w:rsidR="00E505B2" w:rsidRPr="00727FC6" w:rsidP="0082348A" w14:paraId="1EE33FAE" w14:textId="77777777">
      <w:pPr>
        <w:ind w:left="0"/>
        <w:rPr>
          <w:sz w:val="24"/>
        </w:rPr>
      </w:pPr>
    </w:p>
    <w:p w:rsidR="00E505B2" w:rsidRPr="00727FC6" w:rsidP="0082348A" w14:paraId="5B5E6431" w14:textId="77777777">
      <w:pPr>
        <w:ind w:left="0"/>
        <w:rPr>
          <w:sz w:val="24"/>
        </w:rPr>
      </w:pPr>
    </w:p>
    <w:p w:rsidR="00E505B2" w:rsidRPr="00727FC6" w:rsidP="0082348A" w14:paraId="4A295E37" w14:textId="77777777">
      <w:pPr>
        <w:ind w:left="0"/>
        <w:rPr>
          <w:sz w:val="24"/>
        </w:rPr>
      </w:pPr>
    </w:p>
    <w:p w:rsidR="00E505B2" w:rsidRPr="00727FC6" w:rsidP="0082348A" w14:paraId="7553ACE8" w14:textId="77777777">
      <w:pPr>
        <w:ind w:left="0"/>
        <w:rPr>
          <w:sz w:val="24"/>
        </w:rPr>
      </w:pPr>
    </w:p>
    <w:p w:rsidR="00E505B2" w:rsidRPr="00727FC6" w:rsidP="0082348A" w14:paraId="63210D4C" w14:textId="77777777">
      <w:pPr>
        <w:ind w:left="0"/>
        <w:rPr>
          <w:sz w:val="24"/>
        </w:rPr>
      </w:pPr>
    </w:p>
    <w:p w:rsidR="00E505B2" w:rsidRPr="00727FC6" w:rsidP="0082348A" w14:paraId="58703714" w14:textId="77777777">
      <w:pPr>
        <w:ind w:left="0"/>
        <w:rPr>
          <w:sz w:val="24"/>
        </w:rPr>
      </w:pPr>
    </w:p>
    <w:p w:rsidR="00E505B2" w:rsidRPr="00727FC6" w:rsidP="0082348A" w14:paraId="4CDAA309" w14:textId="77777777">
      <w:pPr>
        <w:ind w:left="0"/>
        <w:rPr>
          <w:sz w:val="24"/>
        </w:rPr>
      </w:pPr>
    </w:p>
    <w:p w:rsidR="00E505B2" w:rsidRPr="00727FC6" w:rsidP="0082348A" w14:paraId="392F51E1" w14:textId="77777777">
      <w:pPr>
        <w:ind w:left="0"/>
        <w:rPr>
          <w:sz w:val="24"/>
        </w:rPr>
      </w:pPr>
    </w:p>
    <w:p w:rsidR="00E505B2" w:rsidRPr="00727FC6" w:rsidP="0082348A" w14:paraId="0A25999F" w14:textId="77777777">
      <w:pPr>
        <w:ind w:left="0"/>
        <w:rPr>
          <w:sz w:val="24"/>
        </w:rPr>
      </w:pPr>
    </w:p>
    <w:p w:rsidR="00E505B2" w:rsidRPr="00727FC6" w:rsidP="00E505B2" w14:paraId="36FBAE6E" w14:textId="74E7AF66">
      <w:pPr>
        <w:ind w:left="0"/>
        <w:jc w:val="center"/>
        <w:rPr>
          <w:sz w:val="24"/>
        </w:rPr>
        <w:sectPr w:rsidSect="00813FB8">
          <w:pgSz w:w="12240" w:h="15840" w:code="1"/>
          <w:pgMar w:top="1440" w:right="1440" w:bottom="1440" w:left="1440" w:header="720" w:footer="720" w:gutter="0"/>
          <w:cols w:space="720"/>
          <w:docGrid w:linePitch="360"/>
        </w:sectPr>
      </w:pPr>
      <w:r w:rsidRPr="00727FC6">
        <w:t>[This page is intentionally left blank.]</w:t>
      </w:r>
    </w:p>
    <w:p w:rsidR="0082348A" w:rsidRPr="00727FC6" w:rsidP="002A59E2" w14:paraId="24ED2268" w14:textId="77777777">
      <w:pPr>
        <w:pStyle w:val="Heading2"/>
        <w:numPr>
          <w:ilvl w:val="0"/>
          <w:numId w:val="0"/>
        </w:numPr>
        <w:ind w:left="720" w:hanging="720"/>
        <w:jc w:val="center"/>
      </w:pPr>
      <w:bookmarkStart w:id="779" w:name="_Toc127882933"/>
      <w:r w:rsidRPr="00727FC6">
        <w:t>CONDITIONS FOR HANDLING BLS PRE-RELEASE INFORMATION</w:t>
      </w:r>
      <w:bookmarkEnd w:id="779"/>
    </w:p>
    <w:p w:rsidR="0082348A" w:rsidRPr="00727FC6" w:rsidP="0082348A" w14:paraId="384DC833" w14:textId="77777777">
      <w:pPr>
        <w:spacing w:after="0"/>
        <w:ind w:left="0"/>
        <w:rPr>
          <w:szCs w:val="20"/>
        </w:rPr>
      </w:pPr>
    </w:p>
    <w:p w:rsidR="0082348A" w:rsidRPr="00727FC6" w:rsidP="0082348A" w14:paraId="1B060CE5" w14:textId="77777777">
      <w:pPr>
        <w:spacing w:after="0"/>
        <w:ind w:left="0"/>
        <w:rPr>
          <w:szCs w:val="20"/>
        </w:rPr>
      </w:pPr>
      <w:r w:rsidRPr="00727FC6">
        <w:rPr>
          <w:szCs w:val="20"/>
          <w:u w:val="single"/>
        </w:rPr>
        <w:t>PURPOSE</w:t>
      </w:r>
      <w:r w:rsidRPr="00727FC6">
        <w:rPr>
          <w:szCs w:val="20"/>
        </w:rPr>
        <w:t>.  The purpose of this document is to inform individuals who will have access to Bureau of Labor Statistics (BLS) pre-release information of their responsibility for adhering to the confidentiality policies of the BLS.  This is in accordance with Office of Management and Budget Statistical Policy Directive No. 4, “Release and Dissemination of Statistical Products Produced by Federal Statistical Agencies,” (73 FR 12622-12626).  BLS pre-release information includes statistics and analyses that have not yet officially been released to the public.  BLS pre-release information is deemed confidential until made available to the public through the official, scheduled release.  The BLS pre-release information you may</w:t>
      </w:r>
      <w:r w:rsidRPr="00727FC6" w:rsidR="00F03300">
        <w:rPr>
          <w:szCs w:val="20"/>
        </w:rPr>
        <w:t xml:space="preserve"> have access to includes LAUS (state and sub-s</w:t>
      </w:r>
      <w:r w:rsidRPr="00727FC6">
        <w:rPr>
          <w:szCs w:val="20"/>
        </w:rPr>
        <w:t>tat</w:t>
      </w:r>
      <w:r w:rsidRPr="00727FC6" w:rsidR="00F03300">
        <w:rPr>
          <w:szCs w:val="20"/>
        </w:rPr>
        <w:t>e unemployment rates) and CES (s</w:t>
      </w:r>
      <w:r w:rsidRPr="00727FC6">
        <w:rPr>
          <w:szCs w:val="20"/>
        </w:rPr>
        <w:t>tate employment chan</w:t>
      </w:r>
      <w:r w:rsidRPr="00727FC6" w:rsidR="00F03300">
        <w:rPr>
          <w:szCs w:val="20"/>
        </w:rPr>
        <w:t>ges) estimates included in the s</w:t>
      </w:r>
      <w:r w:rsidRPr="00727FC6">
        <w:rPr>
          <w:szCs w:val="20"/>
        </w:rPr>
        <w:t xml:space="preserve">tate employment release.  Individuals granted access to BLS pre-release information are responsible for ensuring that the pre-release information they have access to are not further disseminated or used in any unauthorized manner before their official release.  Acknowledging the requirements contained within this document only provides the individual accepting these handling conditions with access to BLS pre-release information; acknowledgment does not authorize access to respondent identifiable information.  </w:t>
      </w:r>
    </w:p>
    <w:p w:rsidR="0082348A" w:rsidRPr="00727FC6" w:rsidP="0082348A" w14:paraId="522961CA" w14:textId="77777777">
      <w:pPr>
        <w:spacing w:after="0"/>
        <w:ind w:left="0"/>
        <w:rPr>
          <w:szCs w:val="20"/>
        </w:rPr>
      </w:pPr>
    </w:p>
    <w:p w:rsidR="0082348A" w:rsidRPr="00727FC6" w:rsidP="0082348A" w14:paraId="18996FDB" w14:textId="77777777">
      <w:pPr>
        <w:spacing w:after="0"/>
        <w:ind w:left="0"/>
        <w:rPr>
          <w:szCs w:val="20"/>
        </w:rPr>
      </w:pPr>
      <w:r w:rsidRPr="00727FC6">
        <w:rPr>
          <w:szCs w:val="20"/>
        </w:rPr>
        <w:t xml:space="preserve">Individuals granted access to BLS pre-release information must acknowledge acceptance of the conditions presented in this document.  Individuals will be deemed to have acknowledged the conditions presented below through reading or listening to the requirements and accepting the conditions through a written or verbal affirmation provided to the </w:t>
      </w:r>
      <w:r w:rsidRPr="00727FC6" w:rsidR="00365984">
        <w:rPr>
          <w:szCs w:val="20"/>
        </w:rPr>
        <w:t xml:space="preserve">BLS </w:t>
      </w:r>
      <w:r w:rsidRPr="00727FC6">
        <w:rPr>
          <w:szCs w:val="20"/>
        </w:rPr>
        <w:t>State LMI Cooperating Representative.</w:t>
      </w:r>
    </w:p>
    <w:p w:rsidR="0082348A" w:rsidRPr="00727FC6" w:rsidP="0082348A" w14:paraId="5164E67F" w14:textId="77777777">
      <w:pPr>
        <w:spacing w:after="0"/>
        <w:ind w:left="0"/>
        <w:rPr>
          <w:szCs w:val="20"/>
        </w:rPr>
      </w:pPr>
    </w:p>
    <w:p w:rsidR="0082348A" w:rsidRPr="00727FC6" w:rsidP="00AE52F4" w14:paraId="26EB69FC" w14:textId="77777777">
      <w:pPr>
        <w:numPr>
          <w:ilvl w:val="0"/>
          <w:numId w:val="4"/>
        </w:numPr>
        <w:spacing w:after="0"/>
        <w:rPr>
          <w:szCs w:val="20"/>
        </w:rPr>
      </w:pPr>
      <w:r w:rsidRPr="00727FC6">
        <w:rPr>
          <w:szCs w:val="20"/>
        </w:rPr>
        <w:t xml:space="preserve">Individuals will not release BLS pre-release information to anyone not authorized to have access to this information prior to the scheduled release of the information to the public.  Authorized persons include authorized BLS staff and approved individuals with a need-to-know who have acknowledged acceptance of the conditions for handling BLS pre-release information as presented in this document or previously have signed a BLS agent agreement.  </w:t>
      </w:r>
    </w:p>
    <w:p w:rsidR="0082348A" w:rsidRPr="00727FC6" w:rsidP="00AE52F4" w14:paraId="304DA5D7" w14:textId="77777777">
      <w:pPr>
        <w:numPr>
          <w:ilvl w:val="0"/>
          <w:numId w:val="4"/>
        </w:numPr>
        <w:spacing w:after="0"/>
        <w:rPr>
          <w:szCs w:val="20"/>
        </w:rPr>
      </w:pPr>
      <w:r w:rsidRPr="00727FC6">
        <w:rPr>
          <w:szCs w:val="20"/>
        </w:rPr>
        <w:t>Individuals will store BLS pre-release information in a manner that ensures unauthorized persons cannot view or otherwise gain access to the BLS pre-release information.</w:t>
      </w:r>
    </w:p>
    <w:p w:rsidR="0082348A" w:rsidRPr="00727FC6" w:rsidP="00AE52F4" w14:paraId="2DDFF2E9" w14:textId="77777777">
      <w:pPr>
        <w:numPr>
          <w:ilvl w:val="0"/>
          <w:numId w:val="4"/>
        </w:numPr>
        <w:spacing w:after="0"/>
        <w:rPr>
          <w:szCs w:val="20"/>
        </w:rPr>
      </w:pPr>
      <w:r w:rsidRPr="00727FC6">
        <w:rPr>
          <w:szCs w:val="20"/>
        </w:rPr>
        <w:t>Individuals will not remove BL</w:t>
      </w:r>
      <w:r w:rsidRPr="00727FC6" w:rsidR="00F03300">
        <w:rPr>
          <w:szCs w:val="20"/>
        </w:rPr>
        <w:t>S pre-release information from s</w:t>
      </w:r>
      <w:r w:rsidRPr="00727FC6">
        <w:rPr>
          <w:szCs w:val="20"/>
        </w:rPr>
        <w:t>tate government facilities.</w:t>
      </w:r>
    </w:p>
    <w:p w:rsidR="0082348A" w:rsidRPr="00727FC6" w:rsidP="00AE52F4" w14:paraId="0376AB44" w14:textId="77777777">
      <w:pPr>
        <w:numPr>
          <w:ilvl w:val="0"/>
          <w:numId w:val="4"/>
        </w:numPr>
        <w:spacing w:after="0"/>
        <w:rPr>
          <w:szCs w:val="20"/>
        </w:rPr>
      </w:pPr>
      <w:r w:rsidRPr="00727FC6">
        <w:rPr>
          <w:szCs w:val="20"/>
        </w:rPr>
        <w:t>Individuals acknowledge that BLS pre-release information may only be provided to authorized persons.  Should a question arise about whether an individual is an authorized person, or should the need arise to provide BLS pre-release information to additional individuals who have not previously acknowledged acceptance of these conditions, or should any questions arise regarding the appropriate handling of this information, then individuals will first contact the BLS before taking any action with the BLS pre-release information.</w:t>
      </w:r>
    </w:p>
    <w:p w:rsidR="0082348A" w:rsidRPr="00727FC6" w:rsidP="00AE52F4" w14:paraId="7A950247" w14:textId="77777777">
      <w:pPr>
        <w:numPr>
          <w:ilvl w:val="0"/>
          <w:numId w:val="4"/>
        </w:numPr>
        <w:spacing w:after="0"/>
        <w:rPr>
          <w:szCs w:val="20"/>
        </w:rPr>
      </w:pPr>
      <w:r w:rsidRPr="00727FC6">
        <w:rPr>
          <w:szCs w:val="20"/>
        </w:rPr>
        <w:t>Individuals with access to any BLS pre-release information must not use the information for personal gain.</w:t>
      </w:r>
    </w:p>
    <w:p w:rsidR="0082348A" w:rsidRPr="00727FC6" w:rsidP="00AE52F4" w14:paraId="41854EEF" w14:textId="77777777">
      <w:pPr>
        <w:numPr>
          <w:ilvl w:val="0"/>
          <w:numId w:val="4"/>
        </w:numPr>
        <w:spacing w:after="0"/>
        <w:rPr>
          <w:szCs w:val="20"/>
        </w:rPr>
      </w:pPr>
      <w:r w:rsidRPr="00727FC6">
        <w:rPr>
          <w:szCs w:val="20"/>
        </w:rPr>
        <w:t xml:space="preserve">Individuals will notify the BLS immediately upon discovering any actual or perceived unauthorized disclosure of the BLS pre-release information. </w:t>
      </w:r>
    </w:p>
    <w:p w:rsidR="00E505B2" w:rsidRPr="00727FC6" w:rsidP="0082348A" w14:paraId="6FE14D59" w14:textId="77777777">
      <w:pPr>
        <w:spacing w:after="0"/>
        <w:ind w:left="0" w:right="36"/>
        <w:rPr>
          <w:szCs w:val="20"/>
        </w:rPr>
        <w:sectPr w:rsidSect="00813FB8">
          <w:footerReference w:type="default" r:id="rId75"/>
          <w:pgSz w:w="12240" w:h="15840" w:code="1"/>
          <w:pgMar w:top="1440" w:right="1440" w:bottom="1440" w:left="1440" w:header="720" w:footer="720" w:gutter="0"/>
          <w:cols w:space="720"/>
          <w:docGrid w:linePitch="360"/>
        </w:sectPr>
      </w:pPr>
    </w:p>
    <w:p w:rsidR="0082348A" w:rsidRPr="00727FC6" w:rsidP="0082348A" w14:paraId="32320B74" w14:textId="13A65A42">
      <w:pPr>
        <w:spacing w:after="0"/>
        <w:ind w:left="0" w:right="36"/>
        <w:rPr>
          <w:szCs w:val="20"/>
        </w:rPr>
      </w:pPr>
    </w:p>
    <w:p w:rsidR="00E505B2" w:rsidRPr="00727FC6" w:rsidP="0082348A" w14:paraId="31613217" w14:textId="77777777">
      <w:pPr>
        <w:spacing w:after="0"/>
        <w:ind w:left="0" w:right="36"/>
        <w:rPr>
          <w:szCs w:val="20"/>
        </w:rPr>
      </w:pPr>
    </w:p>
    <w:p w:rsidR="00E505B2" w:rsidRPr="00727FC6" w:rsidP="0082348A" w14:paraId="19878586" w14:textId="77777777">
      <w:pPr>
        <w:spacing w:after="0"/>
        <w:ind w:left="0" w:right="36"/>
        <w:rPr>
          <w:szCs w:val="20"/>
        </w:rPr>
      </w:pPr>
    </w:p>
    <w:p w:rsidR="00E505B2" w:rsidRPr="00727FC6" w:rsidP="0082348A" w14:paraId="7F1A1CAC" w14:textId="77777777">
      <w:pPr>
        <w:spacing w:after="0"/>
        <w:ind w:left="0" w:right="36"/>
        <w:rPr>
          <w:szCs w:val="20"/>
        </w:rPr>
      </w:pPr>
    </w:p>
    <w:p w:rsidR="00E505B2" w:rsidRPr="00727FC6" w:rsidP="0082348A" w14:paraId="27CAFF20" w14:textId="77777777">
      <w:pPr>
        <w:spacing w:after="0"/>
        <w:ind w:left="0" w:right="36"/>
        <w:rPr>
          <w:szCs w:val="20"/>
        </w:rPr>
      </w:pPr>
    </w:p>
    <w:p w:rsidR="00E505B2" w:rsidRPr="00727FC6" w:rsidP="0082348A" w14:paraId="31AA4638" w14:textId="77777777">
      <w:pPr>
        <w:spacing w:after="0"/>
        <w:ind w:left="0" w:right="36"/>
        <w:rPr>
          <w:szCs w:val="20"/>
        </w:rPr>
      </w:pPr>
    </w:p>
    <w:p w:rsidR="00E505B2" w:rsidRPr="00727FC6" w:rsidP="0082348A" w14:paraId="7105976F" w14:textId="77777777">
      <w:pPr>
        <w:spacing w:after="0"/>
        <w:ind w:left="0" w:right="36"/>
        <w:rPr>
          <w:szCs w:val="20"/>
        </w:rPr>
      </w:pPr>
    </w:p>
    <w:p w:rsidR="00E505B2" w:rsidRPr="00727FC6" w:rsidP="0082348A" w14:paraId="45FD089E" w14:textId="77777777">
      <w:pPr>
        <w:spacing w:after="0"/>
        <w:ind w:left="0" w:right="36"/>
        <w:rPr>
          <w:szCs w:val="20"/>
        </w:rPr>
      </w:pPr>
    </w:p>
    <w:p w:rsidR="00E505B2" w:rsidRPr="00727FC6" w:rsidP="0082348A" w14:paraId="17408126" w14:textId="77777777">
      <w:pPr>
        <w:spacing w:after="0"/>
        <w:ind w:left="0" w:right="36"/>
        <w:rPr>
          <w:szCs w:val="20"/>
        </w:rPr>
      </w:pPr>
    </w:p>
    <w:p w:rsidR="00E505B2" w:rsidRPr="00727FC6" w:rsidP="0082348A" w14:paraId="20A749ED" w14:textId="77777777">
      <w:pPr>
        <w:spacing w:after="0"/>
        <w:ind w:left="0" w:right="36"/>
        <w:rPr>
          <w:szCs w:val="20"/>
        </w:rPr>
      </w:pPr>
    </w:p>
    <w:p w:rsidR="00E505B2" w:rsidRPr="00727FC6" w:rsidP="0082348A" w14:paraId="1BB270E8" w14:textId="77777777">
      <w:pPr>
        <w:spacing w:after="0"/>
        <w:ind w:left="0" w:right="36"/>
        <w:rPr>
          <w:szCs w:val="20"/>
        </w:rPr>
      </w:pPr>
    </w:p>
    <w:p w:rsidR="00E505B2" w:rsidRPr="00727FC6" w:rsidP="0082348A" w14:paraId="27A2255C" w14:textId="77777777">
      <w:pPr>
        <w:spacing w:after="0"/>
        <w:ind w:left="0" w:right="36"/>
        <w:rPr>
          <w:szCs w:val="20"/>
        </w:rPr>
      </w:pPr>
    </w:p>
    <w:p w:rsidR="00E505B2" w:rsidRPr="00727FC6" w:rsidP="0082348A" w14:paraId="1280134A" w14:textId="77777777">
      <w:pPr>
        <w:spacing w:after="0"/>
        <w:ind w:left="0" w:right="36"/>
        <w:rPr>
          <w:szCs w:val="20"/>
        </w:rPr>
      </w:pPr>
    </w:p>
    <w:p w:rsidR="00E505B2" w:rsidRPr="00727FC6" w:rsidP="0082348A" w14:paraId="4CCBC8A3" w14:textId="77777777">
      <w:pPr>
        <w:spacing w:after="0"/>
        <w:ind w:left="0" w:right="36"/>
        <w:rPr>
          <w:szCs w:val="20"/>
        </w:rPr>
      </w:pPr>
    </w:p>
    <w:p w:rsidR="00E505B2" w:rsidRPr="00727FC6" w:rsidP="0082348A" w14:paraId="40DCF041" w14:textId="77777777">
      <w:pPr>
        <w:spacing w:after="0"/>
        <w:ind w:left="0" w:right="36"/>
        <w:rPr>
          <w:szCs w:val="20"/>
        </w:rPr>
      </w:pPr>
    </w:p>
    <w:p w:rsidR="00E505B2" w:rsidRPr="00727FC6" w:rsidP="0082348A" w14:paraId="76F9BBAF" w14:textId="77777777">
      <w:pPr>
        <w:spacing w:after="0"/>
        <w:ind w:left="0" w:right="36"/>
        <w:rPr>
          <w:szCs w:val="20"/>
        </w:rPr>
      </w:pPr>
    </w:p>
    <w:p w:rsidR="00E505B2" w:rsidRPr="00727FC6" w:rsidP="0082348A" w14:paraId="65A2331D" w14:textId="77777777">
      <w:pPr>
        <w:spacing w:after="0"/>
        <w:ind w:left="0" w:right="36"/>
        <w:rPr>
          <w:szCs w:val="20"/>
        </w:rPr>
      </w:pPr>
    </w:p>
    <w:p w:rsidR="00E505B2" w:rsidRPr="00727FC6" w:rsidP="0082348A" w14:paraId="1A8FDA32" w14:textId="77777777">
      <w:pPr>
        <w:spacing w:after="0"/>
        <w:ind w:left="0" w:right="36"/>
        <w:rPr>
          <w:szCs w:val="20"/>
        </w:rPr>
      </w:pPr>
    </w:p>
    <w:p w:rsidR="00E505B2" w:rsidRPr="00727FC6" w:rsidP="0082348A" w14:paraId="6C5492C8" w14:textId="77777777">
      <w:pPr>
        <w:spacing w:after="0"/>
        <w:ind w:left="0" w:right="36"/>
        <w:rPr>
          <w:szCs w:val="20"/>
        </w:rPr>
      </w:pPr>
    </w:p>
    <w:p w:rsidR="00E505B2" w:rsidRPr="00727FC6" w:rsidP="0082348A" w14:paraId="038FE497" w14:textId="77777777">
      <w:pPr>
        <w:spacing w:after="0"/>
        <w:ind w:left="0" w:right="36"/>
        <w:rPr>
          <w:szCs w:val="20"/>
        </w:rPr>
      </w:pPr>
    </w:p>
    <w:p w:rsidR="00460448" w:rsidRPr="005F0675" w:rsidP="005F0675" w14:paraId="4D4339D6" w14:textId="4F6501DF">
      <w:pPr>
        <w:jc w:val="center"/>
        <w:sectPr w:rsidSect="00813FB8">
          <w:pgSz w:w="12240" w:h="15840" w:code="1"/>
          <w:pgMar w:top="1440" w:right="1440" w:bottom="1440" w:left="1440" w:header="720" w:footer="720" w:gutter="0"/>
          <w:cols w:space="720"/>
          <w:docGrid w:linePitch="360"/>
        </w:sectPr>
      </w:pPr>
      <w:r w:rsidRPr="005F0675">
        <w:t>[This page is intentionally left blank.]</w:t>
      </w:r>
    </w:p>
    <w:p w:rsidR="0082348A" w:rsidRPr="00727FC6" w:rsidP="00813BF6" w14:paraId="44EE38CF" w14:textId="270E9797">
      <w:pPr>
        <w:pStyle w:val="Heading2"/>
        <w:numPr>
          <w:ilvl w:val="0"/>
          <w:numId w:val="0"/>
        </w:numPr>
        <w:ind w:left="720" w:hanging="720"/>
        <w:jc w:val="center"/>
      </w:pPr>
      <w:bookmarkStart w:id="780" w:name="_Toc127882934"/>
      <w:r w:rsidRPr="00727FC6">
        <w:t>STATEMENT OF ASSURANCE FOR INFORMATION SECURITY FOR THE BUREAU OF LABOR STATISTICS</w:t>
      </w:r>
      <w:bookmarkEnd w:id="780"/>
    </w:p>
    <w:p w:rsidR="0082348A" w:rsidRPr="00727FC6" w:rsidP="0082348A" w14:paraId="0206249C" w14:textId="77777777">
      <w:pPr>
        <w:autoSpaceDE w:val="0"/>
        <w:autoSpaceDN w:val="0"/>
        <w:adjustRightInd w:val="0"/>
        <w:spacing w:after="0"/>
        <w:ind w:left="0"/>
        <w:jc w:val="center"/>
        <w:rPr>
          <w:b/>
          <w:szCs w:val="20"/>
        </w:rPr>
      </w:pPr>
    </w:p>
    <w:p w:rsidR="0082348A" w:rsidRPr="00727FC6" w:rsidP="0082348A" w14:paraId="40B72C1E" w14:textId="77777777">
      <w:pPr>
        <w:autoSpaceDE w:val="0"/>
        <w:autoSpaceDN w:val="0"/>
        <w:adjustRightInd w:val="0"/>
        <w:spacing w:after="0"/>
        <w:ind w:left="0"/>
        <w:jc w:val="center"/>
        <w:rPr>
          <w:b/>
          <w:szCs w:val="20"/>
        </w:rPr>
      </w:pPr>
      <w:r w:rsidRPr="00727FC6">
        <w:rPr>
          <w:b/>
          <w:szCs w:val="20"/>
        </w:rPr>
        <w:t>(NOTE:  This statement is included solely to provide assurances of BLS securi</w:t>
      </w:r>
      <w:r w:rsidRPr="00727FC6" w:rsidR="00F03300">
        <w:rPr>
          <w:b/>
          <w:szCs w:val="20"/>
        </w:rPr>
        <w:t>ty to states.  No s</w:t>
      </w:r>
      <w:r w:rsidRPr="00727FC6">
        <w:rPr>
          <w:b/>
          <w:szCs w:val="20"/>
        </w:rPr>
        <w:t>tate action is expected.)</w:t>
      </w:r>
    </w:p>
    <w:p w:rsidR="0082348A" w:rsidRPr="00727FC6" w:rsidP="0082348A" w14:paraId="4E2464A0" w14:textId="77777777">
      <w:pPr>
        <w:autoSpaceDE w:val="0"/>
        <w:autoSpaceDN w:val="0"/>
        <w:adjustRightInd w:val="0"/>
        <w:spacing w:after="0"/>
        <w:ind w:left="0"/>
        <w:rPr>
          <w:color w:val="000000"/>
          <w:szCs w:val="20"/>
        </w:rPr>
      </w:pPr>
    </w:p>
    <w:p w:rsidR="0082348A" w:rsidRPr="00727FC6" w:rsidP="00813BF6" w14:paraId="653523EA" w14:textId="77777777">
      <w:pPr>
        <w:numPr>
          <w:ilvl w:val="0"/>
          <w:numId w:val="3"/>
        </w:numPr>
        <w:autoSpaceDE w:val="0"/>
        <w:autoSpaceDN w:val="0"/>
        <w:adjustRightInd w:val="0"/>
        <w:spacing w:before="100" w:after="100"/>
        <w:rPr>
          <w:szCs w:val="20"/>
        </w:rPr>
      </w:pPr>
      <w:r w:rsidRPr="00727FC6">
        <w:rPr>
          <w:szCs w:val="20"/>
        </w:rPr>
        <w:t>The Bureau of Labor Statistics (BLS) securely holds all of the information collected on its behalf to the maximum extent permitted by law.  The BLS complies with all enacted Federal controls to securely house and transfer information, and regularly audits and monitors such controls.</w:t>
      </w:r>
    </w:p>
    <w:p w:rsidR="0082348A" w:rsidRPr="00727FC6" w:rsidP="00813BF6" w14:paraId="6C80F2B6" w14:textId="19DB1EBA">
      <w:pPr>
        <w:numPr>
          <w:ilvl w:val="0"/>
          <w:numId w:val="3"/>
        </w:numPr>
        <w:autoSpaceDE w:val="0"/>
        <w:autoSpaceDN w:val="0"/>
        <w:adjustRightInd w:val="0"/>
        <w:spacing w:before="100" w:after="100"/>
        <w:rPr>
          <w:szCs w:val="20"/>
        </w:rPr>
      </w:pPr>
      <w:r w:rsidRPr="00727FC6">
        <w:rPr>
          <w:szCs w:val="20"/>
        </w:rPr>
        <w:t xml:space="preserve">In accordance with the Federal Information Security </w:t>
      </w:r>
      <w:r w:rsidRPr="00727FC6" w:rsidR="006269AB">
        <w:rPr>
          <w:szCs w:val="20"/>
        </w:rPr>
        <w:t xml:space="preserve">Modernization </w:t>
      </w:r>
      <w:r w:rsidRPr="00727FC6">
        <w:rPr>
          <w:szCs w:val="20"/>
        </w:rPr>
        <w:t xml:space="preserve">Act </w:t>
      </w:r>
      <w:r w:rsidRPr="00727FC6" w:rsidR="006269AB">
        <w:rPr>
          <w:szCs w:val="20"/>
        </w:rPr>
        <w:t>of 2014 (Public Law 113-283),</w:t>
      </w:r>
      <w:r w:rsidRPr="00727FC6">
        <w:rPr>
          <w:szCs w:val="20"/>
        </w:rPr>
        <w:t xml:space="preserve"> BLS information systems employ security controls for safe storage and transmission of electronic information.  FISMA mandates that security controls, as promulgated in guidance from National Institute of Standards and Technology (NIST), must be employed at all Federal agencies to be in compliance with NIST’s Federal Information Processing Standards (FIPS).</w:t>
      </w:r>
    </w:p>
    <w:p w:rsidR="0082348A" w:rsidRPr="00727FC6" w:rsidP="00813BF6" w14:paraId="29EC107A" w14:textId="3F2C83E6">
      <w:pPr>
        <w:numPr>
          <w:ilvl w:val="0"/>
          <w:numId w:val="3"/>
        </w:numPr>
        <w:autoSpaceDE w:val="0"/>
        <w:autoSpaceDN w:val="0"/>
        <w:adjustRightInd w:val="0"/>
        <w:spacing w:before="100" w:after="100"/>
        <w:rPr>
          <w:szCs w:val="20"/>
        </w:rPr>
      </w:pPr>
      <w:r w:rsidRPr="00727FC6">
        <w:rPr>
          <w:szCs w:val="20"/>
        </w:rPr>
        <w:t>BLS information and data security policies are based on standards outlined in the FIPS 200, “Minimum Security Requirements for Federal Information and Information Systems” and the accompanying Special Publication 800-53, “Recommended Security Controls for Federal Information Systems</w:t>
      </w:r>
      <w:r w:rsidRPr="00727FC6">
        <w:rPr>
          <w:i/>
          <w:iCs/>
          <w:szCs w:val="20"/>
        </w:rPr>
        <w:t>.”</w:t>
      </w:r>
      <w:r w:rsidRPr="00727FC6">
        <w:rPr>
          <w:szCs w:val="20"/>
        </w:rPr>
        <w:t xml:space="preserve">  In complying with these regulations, BLS conducts operations cognizant of the extent of harm to individuals, organizations, and assets that may result from unauthorized disclosure, use of protected information, or access to BLS resources.</w:t>
      </w:r>
    </w:p>
    <w:p w:rsidR="0082348A" w:rsidRPr="00727FC6" w:rsidP="00813BF6" w14:paraId="6040E293" w14:textId="77777777">
      <w:pPr>
        <w:numPr>
          <w:ilvl w:val="0"/>
          <w:numId w:val="3"/>
        </w:numPr>
        <w:autoSpaceDE w:val="0"/>
        <w:autoSpaceDN w:val="0"/>
        <w:adjustRightInd w:val="0"/>
        <w:spacing w:before="100" w:after="100"/>
        <w:rPr>
          <w:szCs w:val="20"/>
        </w:rPr>
      </w:pPr>
      <w:r w:rsidRPr="00727FC6">
        <w:rPr>
          <w:szCs w:val="20"/>
        </w:rPr>
        <w:t>BLS maintains procedures for detecting, reporting, and responding to data and network security incidents.  These procedures are periodically tested and evaluated to ensure appropriate protection of sensitive information.</w:t>
      </w:r>
    </w:p>
    <w:p w:rsidR="00194CC1" w:rsidRPr="00727FC6" w:rsidP="00813BF6" w14:paraId="3BFBEACF" w14:textId="61926286">
      <w:pPr>
        <w:numPr>
          <w:ilvl w:val="0"/>
          <w:numId w:val="3"/>
        </w:numPr>
        <w:autoSpaceDE w:val="0"/>
        <w:autoSpaceDN w:val="0"/>
        <w:adjustRightInd w:val="0"/>
        <w:spacing w:before="100" w:after="100"/>
        <w:rPr>
          <w:szCs w:val="20"/>
        </w:rPr>
      </w:pPr>
      <w:r w:rsidRPr="00727FC6">
        <w:rPr>
          <w:szCs w:val="20"/>
        </w:rPr>
        <w:t>BLS systems are assessed and authorized using Department of Labor and NIST guidelines. Internal BLS policies establish appropriate access restriction policies for sensitive data; as well as assign responsibility and provide appropriate training to all BLS employees and contractor personnel regarding safeguarding information.</w:t>
      </w:r>
    </w:p>
    <w:p w:rsidR="006269AB" w:rsidRPr="00727FC6" w14:paraId="66EF6468" w14:textId="77777777">
      <w:pPr>
        <w:spacing w:after="0"/>
        <w:ind w:left="0"/>
        <w:rPr>
          <w:szCs w:val="20"/>
        </w:rPr>
        <w:sectPr w:rsidSect="00813FB8">
          <w:footerReference w:type="default" r:id="rId76"/>
          <w:pgSz w:w="12240" w:h="15840" w:code="1"/>
          <w:pgMar w:top="1440" w:right="1440" w:bottom="1440" w:left="1440" w:header="720" w:footer="720" w:gutter="0"/>
          <w:cols w:space="720"/>
          <w:docGrid w:linePitch="360"/>
        </w:sectPr>
      </w:pPr>
    </w:p>
    <w:p w:rsidR="006269AB" w:rsidRPr="00727FC6" w:rsidP="00194CC1" w14:paraId="40AAC1AE" w14:textId="77777777">
      <w:pPr>
        <w:tabs>
          <w:tab w:val="num" w:pos="1080"/>
        </w:tabs>
        <w:autoSpaceDE w:val="0"/>
        <w:autoSpaceDN w:val="0"/>
        <w:adjustRightInd w:val="0"/>
        <w:spacing w:after="0"/>
        <w:ind w:left="720"/>
        <w:jc w:val="center"/>
        <w:rPr>
          <w:szCs w:val="20"/>
        </w:rPr>
      </w:pPr>
    </w:p>
    <w:p w:rsidR="006269AB" w:rsidRPr="00727FC6" w:rsidP="00194CC1" w14:paraId="02ED8468" w14:textId="77777777">
      <w:pPr>
        <w:tabs>
          <w:tab w:val="num" w:pos="1080"/>
        </w:tabs>
        <w:autoSpaceDE w:val="0"/>
        <w:autoSpaceDN w:val="0"/>
        <w:adjustRightInd w:val="0"/>
        <w:spacing w:after="0"/>
        <w:ind w:left="720"/>
        <w:jc w:val="center"/>
        <w:rPr>
          <w:szCs w:val="20"/>
        </w:rPr>
      </w:pPr>
    </w:p>
    <w:p w:rsidR="006269AB" w:rsidRPr="00727FC6" w:rsidP="00194CC1" w14:paraId="5AD45C48" w14:textId="77777777">
      <w:pPr>
        <w:tabs>
          <w:tab w:val="num" w:pos="1080"/>
        </w:tabs>
        <w:autoSpaceDE w:val="0"/>
        <w:autoSpaceDN w:val="0"/>
        <w:adjustRightInd w:val="0"/>
        <w:spacing w:after="0"/>
        <w:ind w:left="720"/>
        <w:jc w:val="center"/>
        <w:rPr>
          <w:szCs w:val="20"/>
        </w:rPr>
      </w:pPr>
    </w:p>
    <w:p w:rsidR="006269AB" w:rsidRPr="00727FC6" w:rsidP="00194CC1" w14:paraId="73EF8689" w14:textId="77777777">
      <w:pPr>
        <w:tabs>
          <w:tab w:val="num" w:pos="1080"/>
        </w:tabs>
        <w:autoSpaceDE w:val="0"/>
        <w:autoSpaceDN w:val="0"/>
        <w:adjustRightInd w:val="0"/>
        <w:spacing w:after="0"/>
        <w:ind w:left="720"/>
        <w:jc w:val="center"/>
        <w:rPr>
          <w:szCs w:val="20"/>
        </w:rPr>
      </w:pPr>
    </w:p>
    <w:p w:rsidR="006269AB" w:rsidRPr="00727FC6" w:rsidP="006269AB" w14:paraId="238DFCA7" w14:textId="77777777">
      <w:pPr>
        <w:tabs>
          <w:tab w:val="num" w:pos="1080"/>
        </w:tabs>
        <w:autoSpaceDE w:val="0"/>
        <w:autoSpaceDN w:val="0"/>
        <w:adjustRightInd w:val="0"/>
        <w:spacing w:after="0"/>
        <w:ind w:left="720"/>
        <w:rPr>
          <w:szCs w:val="20"/>
        </w:rPr>
      </w:pPr>
    </w:p>
    <w:p w:rsidR="006269AB" w:rsidRPr="00727FC6" w:rsidP="006269AB" w14:paraId="2995AAE7" w14:textId="77777777">
      <w:pPr>
        <w:tabs>
          <w:tab w:val="num" w:pos="1080"/>
        </w:tabs>
        <w:autoSpaceDE w:val="0"/>
        <w:autoSpaceDN w:val="0"/>
        <w:adjustRightInd w:val="0"/>
        <w:spacing w:after="0"/>
        <w:ind w:left="720"/>
        <w:jc w:val="center"/>
        <w:rPr>
          <w:szCs w:val="20"/>
        </w:rPr>
      </w:pPr>
    </w:p>
    <w:p w:rsidR="006269AB" w:rsidRPr="00727FC6" w:rsidP="006269AB" w14:paraId="4F163E59" w14:textId="77777777">
      <w:pPr>
        <w:tabs>
          <w:tab w:val="num" w:pos="1080"/>
        </w:tabs>
        <w:autoSpaceDE w:val="0"/>
        <w:autoSpaceDN w:val="0"/>
        <w:adjustRightInd w:val="0"/>
        <w:spacing w:after="0"/>
        <w:ind w:left="720"/>
        <w:jc w:val="center"/>
        <w:rPr>
          <w:szCs w:val="20"/>
        </w:rPr>
      </w:pPr>
    </w:p>
    <w:p w:rsidR="006269AB" w:rsidRPr="00727FC6" w:rsidP="006269AB" w14:paraId="36F92BDD" w14:textId="77777777">
      <w:pPr>
        <w:tabs>
          <w:tab w:val="num" w:pos="1080"/>
        </w:tabs>
        <w:autoSpaceDE w:val="0"/>
        <w:autoSpaceDN w:val="0"/>
        <w:adjustRightInd w:val="0"/>
        <w:spacing w:after="0"/>
        <w:ind w:left="720"/>
        <w:jc w:val="center"/>
        <w:rPr>
          <w:szCs w:val="20"/>
        </w:rPr>
      </w:pPr>
    </w:p>
    <w:p w:rsidR="006269AB" w:rsidRPr="00727FC6" w:rsidP="006269AB" w14:paraId="5B8A2314" w14:textId="77777777">
      <w:pPr>
        <w:tabs>
          <w:tab w:val="num" w:pos="1080"/>
        </w:tabs>
        <w:autoSpaceDE w:val="0"/>
        <w:autoSpaceDN w:val="0"/>
        <w:adjustRightInd w:val="0"/>
        <w:spacing w:after="0"/>
        <w:ind w:left="720"/>
        <w:jc w:val="center"/>
        <w:rPr>
          <w:szCs w:val="20"/>
        </w:rPr>
      </w:pPr>
    </w:p>
    <w:p w:rsidR="006269AB" w:rsidRPr="00727FC6" w:rsidP="006269AB" w14:paraId="3080B403" w14:textId="77777777">
      <w:pPr>
        <w:tabs>
          <w:tab w:val="num" w:pos="1080"/>
        </w:tabs>
        <w:autoSpaceDE w:val="0"/>
        <w:autoSpaceDN w:val="0"/>
        <w:adjustRightInd w:val="0"/>
        <w:spacing w:after="0"/>
        <w:ind w:left="720"/>
        <w:jc w:val="center"/>
        <w:rPr>
          <w:szCs w:val="20"/>
        </w:rPr>
      </w:pPr>
    </w:p>
    <w:p w:rsidR="006269AB" w:rsidRPr="00727FC6" w:rsidP="006269AB" w14:paraId="6A1E8B02" w14:textId="77777777">
      <w:pPr>
        <w:tabs>
          <w:tab w:val="num" w:pos="1080"/>
        </w:tabs>
        <w:autoSpaceDE w:val="0"/>
        <w:autoSpaceDN w:val="0"/>
        <w:adjustRightInd w:val="0"/>
        <w:spacing w:after="0"/>
        <w:ind w:left="720"/>
        <w:jc w:val="center"/>
        <w:rPr>
          <w:szCs w:val="20"/>
        </w:rPr>
      </w:pPr>
    </w:p>
    <w:p w:rsidR="006269AB" w:rsidRPr="00727FC6" w:rsidP="006269AB" w14:paraId="2BC5D79C" w14:textId="77777777">
      <w:pPr>
        <w:tabs>
          <w:tab w:val="num" w:pos="1080"/>
        </w:tabs>
        <w:autoSpaceDE w:val="0"/>
        <w:autoSpaceDN w:val="0"/>
        <w:adjustRightInd w:val="0"/>
        <w:spacing w:after="0"/>
        <w:ind w:left="720"/>
        <w:jc w:val="center"/>
        <w:rPr>
          <w:szCs w:val="20"/>
        </w:rPr>
      </w:pPr>
    </w:p>
    <w:p w:rsidR="006269AB" w:rsidRPr="00727FC6" w:rsidP="006269AB" w14:paraId="2F34E778" w14:textId="77777777">
      <w:pPr>
        <w:tabs>
          <w:tab w:val="num" w:pos="1080"/>
        </w:tabs>
        <w:autoSpaceDE w:val="0"/>
        <w:autoSpaceDN w:val="0"/>
        <w:adjustRightInd w:val="0"/>
        <w:spacing w:after="0"/>
        <w:ind w:left="720"/>
        <w:jc w:val="center"/>
        <w:rPr>
          <w:szCs w:val="20"/>
        </w:rPr>
      </w:pPr>
    </w:p>
    <w:p w:rsidR="006269AB" w:rsidRPr="00727FC6" w:rsidP="006269AB" w14:paraId="51BAF533" w14:textId="77777777">
      <w:pPr>
        <w:tabs>
          <w:tab w:val="num" w:pos="1080"/>
        </w:tabs>
        <w:autoSpaceDE w:val="0"/>
        <w:autoSpaceDN w:val="0"/>
        <w:adjustRightInd w:val="0"/>
        <w:spacing w:after="0"/>
        <w:ind w:left="720"/>
        <w:jc w:val="center"/>
        <w:rPr>
          <w:szCs w:val="20"/>
        </w:rPr>
      </w:pPr>
    </w:p>
    <w:p w:rsidR="006269AB" w:rsidRPr="00727FC6" w:rsidP="006269AB" w14:paraId="47461AEB" w14:textId="77777777">
      <w:pPr>
        <w:tabs>
          <w:tab w:val="num" w:pos="1080"/>
        </w:tabs>
        <w:autoSpaceDE w:val="0"/>
        <w:autoSpaceDN w:val="0"/>
        <w:adjustRightInd w:val="0"/>
        <w:spacing w:after="0"/>
        <w:ind w:left="720"/>
        <w:jc w:val="center"/>
        <w:rPr>
          <w:szCs w:val="20"/>
        </w:rPr>
      </w:pPr>
    </w:p>
    <w:p w:rsidR="006269AB" w:rsidRPr="00727FC6" w:rsidP="006269AB" w14:paraId="4D04B738" w14:textId="77777777">
      <w:pPr>
        <w:tabs>
          <w:tab w:val="num" w:pos="1080"/>
        </w:tabs>
        <w:autoSpaceDE w:val="0"/>
        <w:autoSpaceDN w:val="0"/>
        <w:adjustRightInd w:val="0"/>
        <w:spacing w:after="0"/>
        <w:ind w:left="720"/>
        <w:jc w:val="center"/>
        <w:rPr>
          <w:szCs w:val="20"/>
        </w:rPr>
      </w:pPr>
    </w:p>
    <w:p w:rsidR="00797F43" w:rsidRPr="00727FC6" w:rsidP="00B92FF1" w14:paraId="3E080B2C" w14:textId="77777777">
      <w:pPr>
        <w:tabs>
          <w:tab w:val="num" w:pos="1080"/>
        </w:tabs>
        <w:autoSpaceDE w:val="0"/>
        <w:autoSpaceDN w:val="0"/>
        <w:adjustRightInd w:val="0"/>
        <w:spacing w:after="0"/>
        <w:ind w:left="0"/>
        <w:jc w:val="center"/>
        <w:rPr>
          <w:szCs w:val="20"/>
        </w:rPr>
      </w:pPr>
      <w:r w:rsidRPr="00727FC6">
        <w:rPr>
          <w:szCs w:val="20"/>
        </w:rPr>
        <w:t>[This page is intentionally left blank.]</w:t>
      </w:r>
    </w:p>
    <w:p w:rsidR="00570B6E" w:rsidRPr="00727FC6" w:rsidP="00797F43" w14:paraId="191AD333" w14:textId="77777777">
      <w:pPr>
        <w:tabs>
          <w:tab w:val="num" w:pos="1080"/>
        </w:tabs>
        <w:autoSpaceDE w:val="0"/>
        <w:autoSpaceDN w:val="0"/>
        <w:adjustRightInd w:val="0"/>
        <w:spacing w:after="0"/>
        <w:ind w:left="720"/>
        <w:jc w:val="center"/>
        <w:rPr>
          <w:szCs w:val="20"/>
        </w:rPr>
        <w:sectPr w:rsidSect="00813FB8">
          <w:headerReference w:type="even" r:id="rId77"/>
          <w:headerReference w:type="default" r:id="rId78"/>
          <w:headerReference w:type="first" r:id="rId79"/>
          <w:pgSz w:w="12240" w:h="15840" w:code="1"/>
          <w:pgMar w:top="1440" w:right="1440" w:bottom="1440" w:left="1440" w:header="720" w:footer="720" w:gutter="0"/>
          <w:cols w:space="720"/>
          <w:docGrid w:linePitch="360"/>
        </w:sectPr>
      </w:pPr>
    </w:p>
    <w:p w:rsidR="00CE2DFD" w:rsidRPr="00C70B95" w:rsidP="00C70B95" w14:paraId="511C3CA4" w14:textId="1EFEF832">
      <w:pPr>
        <w:jc w:val="center"/>
        <w:rPr>
          <w:b/>
          <w:bCs/>
          <w:sz w:val="32"/>
          <w:szCs w:val="32"/>
        </w:rPr>
      </w:pPr>
      <w:bookmarkStart w:id="781" w:name="_Toc102201954"/>
      <w:bookmarkStart w:id="782" w:name="_Toc102293998"/>
      <w:bookmarkStart w:id="783" w:name="_Toc164237399"/>
      <w:bookmarkStart w:id="784" w:name="_Toc190759372"/>
      <w:bookmarkStart w:id="785" w:name="_Toc190770170"/>
      <w:r w:rsidRPr="00C70B95">
        <w:rPr>
          <w:b/>
          <w:bCs/>
          <w:sz w:val="32"/>
          <w:szCs w:val="32"/>
        </w:rPr>
        <w:t>20</w:t>
      </w:r>
      <w:r w:rsidRPr="00C70B95" w:rsidR="008F245B">
        <w:rPr>
          <w:b/>
          <w:bCs/>
          <w:sz w:val="32"/>
          <w:szCs w:val="32"/>
        </w:rPr>
        <w:t>2</w:t>
      </w:r>
      <w:r w:rsidRPr="00C70B95" w:rsidR="008C241E">
        <w:rPr>
          <w:b/>
          <w:bCs/>
          <w:sz w:val="32"/>
          <w:szCs w:val="32"/>
        </w:rPr>
        <w:t>3</w:t>
      </w:r>
      <w:r w:rsidRPr="00C70B95">
        <w:rPr>
          <w:b/>
          <w:bCs/>
          <w:sz w:val="32"/>
          <w:szCs w:val="32"/>
        </w:rPr>
        <w:br/>
      </w:r>
      <w:bookmarkStart w:id="786" w:name="_Toc360880577"/>
      <w:r w:rsidRPr="00C70B95">
        <w:rPr>
          <w:b/>
          <w:bCs/>
          <w:sz w:val="32"/>
          <w:szCs w:val="32"/>
        </w:rPr>
        <w:t>LMI COOPERATIVE AGREEMENT</w:t>
      </w:r>
      <w:bookmarkEnd w:id="786"/>
      <w:r w:rsidRPr="00C70B95">
        <w:rPr>
          <w:b/>
          <w:bCs/>
          <w:sz w:val="32"/>
          <w:szCs w:val="32"/>
        </w:rPr>
        <w:br/>
      </w:r>
      <w:bookmarkStart w:id="787" w:name="_Toc360880578"/>
      <w:r w:rsidRPr="00C70B95">
        <w:rPr>
          <w:b/>
          <w:bCs/>
          <w:sz w:val="32"/>
          <w:szCs w:val="32"/>
        </w:rPr>
        <w:t xml:space="preserve">WORK </w:t>
      </w:r>
      <w:r w:rsidRPr="00C70B95" w:rsidR="00E4459D">
        <w:rPr>
          <w:b/>
          <w:bCs/>
          <w:sz w:val="32"/>
          <w:szCs w:val="32"/>
        </w:rPr>
        <w:t>STATE</w:t>
      </w:r>
      <w:r w:rsidRPr="00C70B95">
        <w:rPr>
          <w:b/>
          <w:bCs/>
          <w:sz w:val="32"/>
          <w:szCs w:val="32"/>
        </w:rPr>
        <w:t>MENTS</w:t>
      </w:r>
      <w:bookmarkEnd w:id="781"/>
      <w:bookmarkEnd w:id="782"/>
      <w:bookmarkEnd w:id="783"/>
      <w:bookmarkEnd w:id="784"/>
      <w:bookmarkEnd w:id="785"/>
      <w:bookmarkEnd w:id="787"/>
    </w:p>
    <w:p w:rsidR="00CE2DFD" w:rsidRPr="00727FC6" w:rsidP="00C87625" w14:paraId="434F2F87" w14:textId="77777777">
      <w:pPr>
        <w:jc w:val="both"/>
      </w:pPr>
      <w:r w:rsidRPr="00727FC6">
        <w:t>The BLS uses the attached "check-the-box" work statements in lieu of requiring long, written progr</w:t>
      </w:r>
      <w:r w:rsidRPr="00727FC6" w:rsidR="0056415E">
        <w:t>am narratives to accompany the cooperative a</w:t>
      </w:r>
      <w:r w:rsidRPr="00727FC6">
        <w:t xml:space="preserve">greement application.  </w:t>
      </w:r>
      <w:r w:rsidRPr="00727FC6">
        <w:t xml:space="preserve">The work </w:t>
      </w:r>
      <w:r w:rsidRPr="00727FC6" w:rsidR="006570B0">
        <w:t>s</w:t>
      </w:r>
      <w:r w:rsidRPr="00727FC6" w:rsidR="00E4459D">
        <w:t>tate</w:t>
      </w:r>
      <w:r w:rsidRPr="00727FC6">
        <w:t xml:space="preserve">ments are considered forms for purposes of OMB's Paperwork Reduction Act approval process.  As such, an estimate of the time required to complete the form must be provided and those affected by the forms must be afforded the opportunity to comment on the estimates or any other aspect of the form.  Rather than place the required language on each of the work </w:t>
      </w:r>
      <w:r w:rsidRPr="00727FC6" w:rsidR="006570B0">
        <w:t>s</w:t>
      </w:r>
      <w:r w:rsidRPr="00727FC6" w:rsidR="00E4459D">
        <w:t>tate</w:t>
      </w:r>
      <w:r w:rsidRPr="00727FC6">
        <w:t xml:space="preserve">ments that follow, estimates are provided below.  Each estimate of time required to complete a work </w:t>
      </w:r>
      <w:r w:rsidRPr="00727FC6" w:rsidR="006570B0">
        <w:t>s</w:t>
      </w:r>
      <w:r w:rsidRPr="00727FC6" w:rsidR="00E4459D">
        <w:t>tate</w:t>
      </w:r>
      <w:r w:rsidRPr="00727FC6">
        <w:t xml:space="preserve">ment assumes that no variances will be needed.  The work </w:t>
      </w:r>
      <w:r w:rsidRPr="00727FC6" w:rsidR="006570B0">
        <w:t>s</w:t>
      </w:r>
      <w:r w:rsidRPr="00727FC6" w:rsidR="00E4459D">
        <w:t>tate</w:t>
      </w:r>
      <w:r w:rsidRPr="00727FC6">
        <w:t>ments and the estimated times to complete them are:</w:t>
      </w:r>
    </w:p>
    <w:tbl>
      <w:tblPr>
        <w:tblStyle w:val="TableGrid"/>
        <w:tblW w:w="0" w:type="auto"/>
        <w:tblInd w:w="3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34"/>
        <w:gridCol w:w="1886"/>
      </w:tblGrid>
      <w:tr w14:paraId="2F6C97ED" w14:textId="77777777" w:rsidTr="005C4171">
        <w:tblPrEx>
          <w:tblW w:w="0" w:type="auto"/>
          <w:tblInd w:w="3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hRule="exact" w:val="288"/>
        </w:trPr>
        <w:tc>
          <w:tcPr>
            <w:tcW w:w="1534" w:type="dxa"/>
          </w:tcPr>
          <w:p w:rsidR="00464DF4" w:rsidRPr="00727FC6" w:rsidP="00B06ADA" w14:paraId="4FDF209D" w14:textId="77777777">
            <w:pPr>
              <w:ind w:left="0"/>
            </w:pPr>
            <w:r w:rsidRPr="00727FC6">
              <w:t>All Programs</w:t>
            </w:r>
          </w:p>
        </w:tc>
        <w:tc>
          <w:tcPr>
            <w:tcW w:w="1886" w:type="dxa"/>
          </w:tcPr>
          <w:p w:rsidR="00464DF4" w:rsidRPr="00727FC6" w:rsidP="00B06ADA" w14:paraId="3DF30752" w14:textId="77777777">
            <w:pPr>
              <w:ind w:left="0"/>
            </w:pPr>
            <w:r w:rsidRPr="00727FC6">
              <w:t xml:space="preserve">5 </w:t>
            </w:r>
            <w:r w:rsidRPr="00727FC6">
              <w:rPr>
                <w:szCs w:val="20"/>
              </w:rPr>
              <w:t>– 10 minutes</w:t>
            </w:r>
          </w:p>
        </w:tc>
      </w:tr>
      <w:tr w14:paraId="3F1A7F75" w14:textId="77777777" w:rsidTr="005C4171">
        <w:tblPrEx>
          <w:tblW w:w="0" w:type="auto"/>
          <w:tblInd w:w="3528" w:type="dxa"/>
          <w:tblLook w:val="04A0"/>
        </w:tblPrEx>
        <w:trPr>
          <w:trHeight w:hRule="exact" w:val="288"/>
        </w:trPr>
        <w:tc>
          <w:tcPr>
            <w:tcW w:w="1534" w:type="dxa"/>
          </w:tcPr>
          <w:p w:rsidR="00464DF4" w:rsidRPr="00727FC6" w:rsidP="00B06ADA" w14:paraId="740D2F58" w14:textId="77777777">
            <w:pPr>
              <w:ind w:left="0"/>
            </w:pPr>
            <w:r w:rsidRPr="00727FC6">
              <w:t>CES</w:t>
            </w:r>
          </w:p>
        </w:tc>
        <w:tc>
          <w:tcPr>
            <w:tcW w:w="1886" w:type="dxa"/>
          </w:tcPr>
          <w:p w:rsidR="00464DF4" w:rsidRPr="00727FC6" w:rsidP="00B06ADA" w14:paraId="38DE316A" w14:textId="77777777">
            <w:pPr>
              <w:ind w:left="0"/>
            </w:pPr>
            <w:r w:rsidRPr="00727FC6">
              <w:t xml:space="preserve">12 </w:t>
            </w:r>
            <w:r w:rsidRPr="00727FC6">
              <w:rPr>
                <w:szCs w:val="20"/>
              </w:rPr>
              <w:t>– 24 minutes</w:t>
            </w:r>
          </w:p>
        </w:tc>
      </w:tr>
      <w:tr w14:paraId="7A0117A5" w14:textId="77777777" w:rsidTr="005C4171">
        <w:tblPrEx>
          <w:tblW w:w="0" w:type="auto"/>
          <w:tblInd w:w="3528" w:type="dxa"/>
          <w:tblLook w:val="04A0"/>
        </w:tblPrEx>
        <w:trPr>
          <w:trHeight w:hRule="exact" w:val="288"/>
        </w:trPr>
        <w:tc>
          <w:tcPr>
            <w:tcW w:w="1534" w:type="dxa"/>
          </w:tcPr>
          <w:p w:rsidR="00464DF4" w:rsidRPr="00727FC6" w:rsidP="00B06ADA" w14:paraId="76987E12" w14:textId="77777777">
            <w:pPr>
              <w:ind w:left="0"/>
            </w:pPr>
            <w:r w:rsidRPr="00727FC6">
              <w:t>LAUS</w:t>
            </w:r>
          </w:p>
        </w:tc>
        <w:tc>
          <w:tcPr>
            <w:tcW w:w="1886" w:type="dxa"/>
          </w:tcPr>
          <w:p w:rsidR="00464DF4" w:rsidRPr="00727FC6" w:rsidP="00B06ADA" w14:paraId="53297F2F" w14:textId="77777777">
            <w:pPr>
              <w:ind w:left="0"/>
            </w:pPr>
            <w:r w:rsidRPr="00727FC6">
              <w:t xml:space="preserve">8 </w:t>
            </w:r>
            <w:r w:rsidRPr="00727FC6">
              <w:rPr>
                <w:szCs w:val="20"/>
              </w:rPr>
              <w:t>– 16 minutes</w:t>
            </w:r>
          </w:p>
        </w:tc>
      </w:tr>
      <w:tr w14:paraId="38D8FDC1" w14:textId="77777777" w:rsidTr="005C4171">
        <w:tblPrEx>
          <w:tblW w:w="0" w:type="auto"/>
          <w:tblInd w:w="3528" w:type="dxa"/>
          <w:tblLook w:val="04A0"/>
        </w:tblPrEx>
        <w:trPr>
          <w:trHeight w:hRule="exact" w:val="288"/>
        </w:trPr>
        <w:tc>
          <w:tcPr>
            <w:tcW w:w="1534" w:type="dxa"/>
          </w:tcPr>
          <w:p w:rsidR="00464DF4" w:rsidRPr="00727FC6" w:rsidP="00B06ADA" w14:paraId="16F51286" w14:textId="3F6672CE">
            <w:pPr>
              <w:ind w:left="0"/>
            </w:pPr>
            <w:r w:rsidRPr="00727FC6">
              <w:t>OE</w:t>
            </w:r>
            <w:r w:rsidR="003D70E2">
              <w:t>W</w:t>
            </w:r>
            <w:r w:rsidRPr="00727FC6">
              <w:t>S</w:t>
            </w:r>
          </w:p>
        </w:tc>
        <w:tc>
          <w:tcPr>
            <w:tcW w:w="1886" w:type="dxa"/>
          </w:tcPr>
          <w:p w:rsidR="00464DF4" w:rsidRPr="00727FC6" w:rsidP="00B06ADA" w14:paraId="52D462A4" w14:textId="77777777">
            <w:pPr>
              <w:ind w:left="0"/>
            </w:pPr>
            <w:r w:rsidRPr="00727FC6">
              <w:t xml:space="preserve">9 </w:t>
            </w:r>
            <w:r w:rsidRPr="00727FC6">
              <w:rPr>
                <w:szCs w:val="20"/>
              </w:rPr>
              <w:t>– 18 minutes</w:t>
            </w:r>
          </w:p>
        </w:tc>
      </w:tr>
      <w:tr w14:paraId="77F28E88" w14:textId="77777777" w:rsidTr="005C4171">
        <w:tblPrEx>
          <w:tblW w:w="0" w:type="auto"/>
          <w:tblInd w:w="3528" w:type="dxa"/>
          <w:tblLook w:val="04A0"/>
        </w:tblPrEx>
        <w:trPr>
          <w:trHeight w:hRule="exact" w:val="288"/>
        </w:trPr>
        <w:tc>
          <w:tcPr>
            <w:tcW w:w="1534" w:type="dxa"/>
          </w:tcPr>
          <w:p w:rsidR="00464DF4" w:rsidRPr="00727FC6" w:rsidP="00B06ADA" w14:paraId="778B9639" w14:textId="77777777">
            <w:pPr>
              <w:ind w:left="0"/>
            </w:pPr>
            <w:r w:rsidRPr="00727FC6">
              <w:t>QCEW</w:t>
            </w:r>
          </w:p>
        </w:tc>
        <w:tc>
          <w:tcPr>
            <w:tcW w:w="1886" w:type="dxa"/>
          </w:tcPr>
          <w:p w:rsidR="00464DF4" w:rsidRPr="00727FC6" w:rsidP="00B06ADA" w14:paraId="410F02FE" w14:textId="77777777">
            <w:pPr>
              <w:ind w:left="0"/>
            </w:pPr>
            <w:r w:rsidRPr="00727FC6">
              <w:t xml:space="preserve">18 </w:t>
            </w:r>
            <w:r w:rsidRPr="00727FC6">
              <w:rPr>
                <w:szCs w:val="20"/>
              </w:rPr>
              <w:t>– 36 minutes</w:t>
            </w:r>
          </w:p>
        </w:tc>
      </w:tr>
    </w:tbl>
    <w:p w:rsidR="00CE2DFD" w:rsidRPr="00727FC6" w:rsidP="005C4171" w14:paraId="2F52E374" w14:textId="77777777">
      <w:pPr>
        <w:ind w:left="0"/>
      </w:pPr>
    </w:p>
    <w:p w:rsidR="00570B6E" w:rsidRPr="00727FC6" w:rsidP="005C4171" w14:paraId="28339D83" w14:textId="6BB2D318">
      <w:pPr>
        <w:pBdr>
          <w:top w:val="single" w:sz="4" w:space="1" w:color="auto"/>
          <w:left w:val="single" w:sz="4" w:space="4" w:color="auto"/>
          <w:bottom w:val="single" w:sz="4" w:space="1" w:color="auto"/>
          <w:right w:val="single" w:sz="4" w:space="4" w:color="auto"/>
        </w:pBdr>
        <w:jc w:val="both"/>
      </w:pPr>
      <w:r w:rsidRPr="00727FC6">
        <w:t>We estimate that it will take an average of one to two hours to complete these forms, including time for reviewing instructions, searching existing data sources, gathering and maintaining the data needed, and completing and reviewing the information.</w:t>
      </w:r>
      <w:r w:rsidRPr="00727FC6" w:rsidR="001873FF">
        <w:t xml:space="preserve">  Your response is required to obtain or retain benefits</w:t>
      </w:r>
      <w:r w:rsidRPr="00727FC6" w:rsidR="00883D0A">
        <w:t xml:space="preserve"> under 29 USC 49</w:t>
      </w:r>
      <w:r w:rsidRPr="00727FC6" w:rsidR="003E6640">
        <w:t>L-1</w:t>
      </w:r>
      <w:r w:rsidRPr="00727FC6" w:rsidR="001873FF">
        <w:t>.</w:t>
      </w:r>
      <w:r w:rsidRPr="00727FC6">
        <w:t xml:space="preserve">  If you have any comments on the estimates or the forms, send them to the Bureau of Labor Statistics, Division of Financial Management (1220-0079), 2 Massachusetts Avenue, N.E., </w:t>
      </w:r>
      <w:r w:rsidRPr="00727FC6" w:rsidR="00EB2F28">
        <w:t xml:space="preserve">Room 4135, </w:t>
      </w:r>
      <w:r w:rsidRPr="00727FC6">
        <w:t>Washington, D.C.  20212-0001</w:t>
      </w:r>
      <w:r w:rsidRPr="00727FC6" w:rsidR="00EB2F28">
        <w:t>.  You</w:t>
      </w:r>
      <w:r w:rsidRPr="00727FC6">
        <w:t xml:space="preserve"> are not required to respond to the collection of information unless it displays a currently valid OMB control number.</w:t>
      </w:r>
    </w:p>
    <w:p w:rsidR="00570B6E" w:rsidRPr="00727FC6" w:rsidP="00570B6E" w14:paraId="2D98A01D" w14:textId="77777777"/>
    <w:p w:rsidR="00570B6E" w:rsidRPr="00727FC6" w:rsidP="00570B6E" w14:paraId="53BFB7F7" w14:textId="77777777"/>
    <w:p w:rsidR="00570B6E" w:rsidRPr="00727FC6" w:rsidP="00570B6E" w14:paraId="4F27DEF1" w14:textId="2B62CFCF"/>
    <w:p w:rsidR="00892E39" w:rsidRPr="00727FC6" w:rsidP="00570B6E" w14:paraId="1E0670A6" w14:textId="77777777">
      <w:pPr>
        <w:sectPr w:rsidSect="00813FB8">
          <w:headerReference w:type="even" r:id="rId80"/>
          <w:headerReference w:type="default" r:id="rId81"/>
          <w:footerReference w:type="default" r:id="rId82"/>
          <w:headerReference w:type="first" r:id="rId83"/>
          <w:pgSz w:w="12240" w:h="15840" w:code="1"/>
          <w:pgMar w:top="1440" w:right="1440" w:bottom="1440" w:left="1440" w:header="720" w:footer="720" w:gutter="0"/>
          <w:cols w:space="720"/>
          <w:docGrid w:linePitch="360"/>
        </w:sectPr>
      </w:pPr>
    </w:p>
    <w:p w:rsidR="00306197" w:rsidRPr="00727FC6" w:rsidP="00570B6E" w14:paraId="08CB0920" w14:textId="01AB2711"/>
    <w:p w:rsidR="00892E39" w:rsidRPr="00727FC6" w:rsidP="00570B6E" w14:paraId="781C4FFE" w14:textId="77777777"/>
    <w:p w:rsidR="00892E39" w:rsidRPr="00727FC6" w:rsidP="00570B6E" w14:paraId="589D4C3F" w14:textId="77777777"/>
    <w:p w:rsidR="00892E39" w:rsidRPr="00727FC6" w:rsidP="00892E39" w14:paraId="45C7BED4" w14:textId="77777777">
      <w:pPr>
        <w:jc w:val="center"/>
        <w:rPr>
          <w:szCs w:val="20"/>
        </w:rPr>
      </w:pPr>
    </w:p>
    <w:p w:rsidR="00892E39" w:rsidRPr="00727FC6" w:rsidP="00892E39" w14:paraId="1AF0AA7A" w14:textId="77777777">
      <w:pPr>
        <w:jc w:val="center"/>
        <w:rPr>
          <w:szCs w:val="20"/>
        </w:rPr>
      </w:pPr>
    </w:p>
    <w:p w:rsidR="00892E39" w:rsidRPr="00727FC6" w:rsidP="00892E39" w14:paraId="1DC8CD89" w14:textId="77777777">
      <w:pPr>
        <w:jc w:val="center"/>
        <w:rPr>
          <w:szCs w:val="20"/>
        </w:rPr>
      </w:pPr>
    </w:p>
    <w:p w:rsidR="00892E39" w:rsidRPr="00727FC6" w:rsidP="00892E39" w14:paraId="3B81B1A0" w14:textId="77777777">
      <w:pPr>
        <w:jc w:val="center"/>
        <w:rPr>
          <w:szCs w:val="20"/>
        </w:rPr>
      </w:pPr>
    </w:p>
    <w:p w:rsidR="00892E39" w:rsidRPr="00727FC6" w:rsidP="00892E39" w14:paraId="79880B15" w14:textId="77777777">
      <w:pPr>
        <w:jc w:val="center"/>
        <w:rPr>
          <w:szCs w:val="20"/>
        </w:rPr>
      </w:pPr>
    </w:p>
    <w:p w:rsidR="00892E39" w:rsidRPr="00727FC6" w:rsidP="00892E39" w14:paraId="731E1B2A" w14:textId="77777777">
      <w:pPr>
        <w:jc w:val="center"/>
        <w:rPr>
          <w:szCs w:val="20"/>
        </w:rPr>
      </w:pPr>
    </w:p>
    <w:p w:rsidR="00892E39" w:rsidRPr="00727FC6" w:rsidP="00892E39" w14:paraId="650501E2" w14:textId="77777777">
      <w:pPr>
        <w:jc w:val="center"/>
        <w:rPr>
          <w:szCs w:val="20"/>
        </w:rPr>
      </w:pPr>
    </w:p>
    <w:p w:rsidR="00892E39" w:rsidRPr="00727FC6" w:rsidP="00892E39" w14:paraId="0C261D09" w14:textId="77777777">
      <w:pPr>
        <w:jc w:val="center"/>
        <w:rPr>
          <w:szCs w:val="20"/>
        </w:rPr>
      </w:pPr>
    </w:p>
    <w:p w:rsidR="00892E39" w:rsidRPr="00727FC6" w:rsidP="00892E39" w14:paraId="2D34A542" w14:textId="77777777">
      <w:pPr>
        <w:jc w:val="center"/>
        <w:rPr>
          <w:szCs w:val="20"/>
        </w:rPr>
      </w:pPr>
    </w:p>
    <w:p w:rsidR="00892E39" w:rsidRPr="00727FC6" w:rsidP="00892E39" w14:paraId="68E3188C" w14:textId="4C0DBAE5">
      <w:pPr>
        <w:jc w:val="center"/>
      </w:pPr>
      <w:r w:rsidRPr="00727FC6">
        <w:rPr>
          <w:szCs w:val="20"/>
        </w:rPr>
        <w:t>[This page is intentionally left blank.]</w:t>
      </w:r>
    </w:p>
    <w:p w:rsidR="00892E39" w:rsidRPr="00727FC6" w:rsidP="00570B6E" w14:paraId="11A19A96" w14:textId="77777777">
      <w:pPr>
        <w:sectPr w:rsidSect="00813FB8">
          <w:footerReference w:type="default" r:id="rId84"/>
          <w:pgSz w:w="12240" w:h="15840" w:code="1"/>
          <w:pgMar w:top="1440" w:right="1440" w:bottom="1440" w:left="1440" w:header="720" w:footer="720" w:gutter="0"/>
          <w:cols w:space="720"/>
          <w:docGrid w:linePitch="360"/>
        </w:sectPr>
      </w:pPr>
    </w:p>
    <w:p w:rsidR="00CE2DFD" w:rsidRPr="00727FC6" w:rsidP="00A05BDD" w14:paraId="79410130" w14:textId="77777777">
      <w:pPr>
        <w:pStyle w:val="Heading2"/>
        <w:numPr>
          <w:ilvl w:val="0"/>
          <w:numId w:val="0"/>
        </w:numPr>
        <w:jc w:val="center"/>
        <w:rPr>
          <w:sz w:val="32"/>
        </w:rPr>
      </w:pPr>
      <w:bookmarkStart w:id="788" w:name="_Toc360880579"/>
      <w:bookmarkStart w:id="789" w:name="_Toc360943503"/>
      <w:bookmarkStart w:id="790" w:name="_Toc360957554"/>
      <w:bookmarkStart w:id="791" w:name="_Toc388694023"/>
      <w:bookmarkStart w:id="792" w:name="_Toc388872727"/>
      <w:bookmarkStart w:id="793" w:name="_Toc452960272"/>
      <w:bookmarkStart w:id="794" w:name="_Toc164237400"/>
      <w:bookmarkStart w:id="795" w:name="_Toc190759373"/>
      <w:bookmarkStart w:id="796" w:name="_Toc190770171"/>
      <w:bookmarkStart w:id="797" w:name="_Toc197829283"/>
      <w:bookmarkStart w:id="798" w:name="_Toc220934207"/>
      <w:bookmarkStart w:id="799" w:name="_Toc318388440"/>
      <w:bookmarkStart w:id="800" w:name="_Toc355682084"/>
      <w:bookmarkStart w:id="801" w:name="_Toc127882935"/>
      <w:r w:rsidRPr="00727FC6">
        <w:rPr>
          <w:sz w:val="32"/>
        </w:rPr>
        <w:t>REQUIREMENTS FOR ALL PROGRAMS</w:t>
      </w:r>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p>
    <w:tbl>
      <w:tblPr>
        <w:tblW w:w="9360" w:type="dxa"/>
        <w:jc w:val="center"/>
        <w:tblLayout w:type="fixed"/>
        <w:tblLook w:val="01E0"/>
      </w:tblPr>
      <w:tblGrid>
        <w:gridCol w:w="474"/>
        <w:gridCol w:w="475"/>
        <w:gridCol w:w="3339"/>
        <w:gridCol w:w="1284"/>
        <w:gridCol w:w="2504"/>
        <w:gridCol w:w="1284"/>
      </w:tblGrid>
      <w:tr w14:paraId="0E5FCD96" w14:textId="77777777" w:rsidTr="00A05BDD">
        <w:tblPrEx>
          <w:tblW w:w="9360" w:type="dxa"/>
          <w:jc w:val="center"/>
          <w:tblLayout w:type="fixed"/>
          <w:tblLook w:val="01E0"/>
        </w:tblPrEx>
        <w:trPr>
          <w:jc w:val="center"/>
        </w:trPr>
        <w:tc>
          <w:tcPr>
            <w:tcW w:w="474" w:type="dxa"/>
            <w:vAlign w:val="bottom"/>
          </w:tcPr>
          <w:p w:rsidR="00CE2DFD" w:rsidRPr="00727FC6" w:rsidP="00B06ADA" w14:paraId="4DD77816" w14:textId="77777777">
            <w:bookmarkStart w:id="802" w:name="_Toc360880580"/>
            <w:bookmarkStart w:id="803" w:name="_Toc164237401"/>
          </w:p>
        </w:tc>
        <w:tc>
          <w:tcPr>
            <w:tcW w:w="475" w:type="dxa"/>
            <w:vAlign w:val="bottom"/>
          </w:tcPr>
          <w:p w:rsidR="00CE2DFD" w:rsidRPr="00727FC6" w:rsidP="00B06ADA" w14:paraId="5E26C253" w14:textId="77777777"/>
        </w:tc>
        <w:tc>
          <w:tcPr>
            <w:tcW w:w="3339" w:type="dxa"/>
            <w:vAlign w:val="bottom"/>
          </w:tcPr>
          <w:p w:rsidR="00CE2DFD" w:rsidRPr="00727FC6" w:rsidP="00B06ADA" w14:paraId="0FF9DE4B" w14:textId="77777777"/>
        </w:tc>
        <w:tc>
          <w:tcPr>
            <w:tcW w:w="1284" w:type="dxa"/>
            <w:vAlign w:val="bottom"/>
          </w:tcPr>
          <w:p w:rsidR="00CE2DFD" w:rsidRPr="00727FC6" w:rsidP="00B06ADA" w14:paraId="7FD1AB8C" w14:textId="77777777"/>
        </w:tc>
        <w:tc>
          <w:tcPr>
            <w:tcW w:w="2504" w:type="dxa"/>
            <w:vAlign w:val="bottom"/>
          </w:tcPr>
          <w:p w:rsidR="00CE2DFD" w:rsidRPr="00727FC6" w:rsidP="00B06ADA" w14:paraId="29AF24EE" w14:textId="77777777"/>
        </w:tc>
        <w:tc>
          <w:tcPr>
            <w:tcW w:w="1284" w:type="dxa"/>
            <w:vAlign w:val="bottom"/>
          </w:tcPr>
          <w:p w:rsidR="00CE2DFD" w:rsidRPr="00727FC6" w:rsidP="00A05BDD" w14:paraId="3F2876BC" w14:textId="77777777">
            <w:pPr>
              <w:spacing w:before="100" w:after="100"/>
              <w:ind w:left="0"/>
              <w:jc w:val="center"/>
              <w:rPr>
                <w:szCs w:val="20"/>
              </w:rPr>
            </w:pPr>
            <w:r w:rsidRPr="00727FC6">
              <w:rPr>
                <w:szCs w:val="20"/>
              </w:rPr>
              <w:t>Agree To Comply (Check Box)</w:t>
            </w:r>
          </w:p>
        </w:tc>
      </w:tr>
    </w:tbl>
    <w:p w:rsidR="00CE2DFD" w:rsidRPr="00727FC6" w:rsidP="00365984" w14:paraId="0C5EAB51" w14:textId="77777777">
      <w:pPr>
        <w:pStyle w:val="Heading4"/>
        <w:ind w:hanging="540"/>
      </w:pPr>
      <w:bookmarkStart w:id="804" w:name="_Toc190759374"/>
      <w:bookmarkStart w:id="805" w:name="_Toc190770172"/>
      <w:bookmarkStart w:id="806" w:name="_Toc197829284"/>
      <w:bookmarkStart w:id="807" w:name="_Toc220934208"/>
      <w:bookmarkStart w:id="808" w:name="_Toc318388441"/>
      <w:bookmarkStart w:id="809" w:name="_Toc355682085"/>
      <w:r w:rsidRPr="00727FC6">
        <w:t>ATTENDANCE AT MEETINGS AND CONFERENCES</w:t>
      </w:r>
      <w:bookmarkEnd w:id="802"/>
      <w:bookmarkEnd w:id="803"/>
      <w:bookmarkEnd w:id="804"/>
      <w:bookmarkEnd w:id="805"/>
      <w:bookmarkEnd w:id="806"/>
      <w:bookmarkEnd w:id="807"/>
      <w:bookmarkEnd w:id="808"/>
      <w:bookmarkEnd w:id="809"/>
    </w:p>
    <w:tbl>
      <w:tblPr>
        <w:tblW w:w="10860" w:type="dxa"/>
        <w:tblLayout w:type="fixed"/>
        <w:tblLook w:val="01E0"/>
      </w:tblPr>
      <w:tblGrid>
        <w:gridCol w:w="8076"/>
        <w:gridCol w:w="1392"/>
        <w:gridCol w:w="1392"/>
      </w:tblGrid>
      <w:tr w14:paraId="042A6A35" w14:textId="77777777" w:rsidTr="005C686A">
        <w:tblPrEx>
          <w:tblW w:w="10860" w:type="dxa"/>
          <w:tblLayout w:type="fixed"/>
          <w:tblLook w:val="01E0"/>
        </w:tblPrEx>
        <w:tc>
          <w:tcPr>
            <w:tcW w:w="8076" w:type="dxa"/>
          </w:tcPr>
          <w:p w:rsidR="005C686A" w:rsidRPr="00727FC6" w:rsidP="005C686A" w14:paraId="26DF0244" w14:textId="77777777">
            <w:r w:rsidRPr="00727FC6">
              <w:t xml:space="preserve">The State Agency Research Director is expected to attend the BLS National Labor Market Information Conference, which covers major upcoming activities in the LMI programs.  State LMI staff may be required to attend no more than two technical meetings/conferences for each program to provide them with information necessary to perform program tasks and meet program deliverable requirements for their assigned BLS program.  </w:t>
            </w:r>
            <w:r w:rsidRPr="00727FC6">
              <w:rPr>
                <w:szCs w:val="20"/>
              </w:rPr>
              <w:t xml:space="preserve">Regional representation is critical to program policy development, and LMI Directors are expected to participate on BLS Program Policy Councils.  </w:t>
            </w:r>
            <w:r w:rsidRPr="00727FC6">
              <w:t xml:space="preserve">Selected state staff, who serve on these councils, are required to attend up to four Policy Council meetings where policy and technical changes are discussed.  Specific funding is provided for this activity.  Should staff be unable to fulfill any of these requirements, an appropriate level of funding will be </w:t>
            </w:r>
            <w:r w:rsidRPr="00727FC6">
              <w:t>deobligated</w:t>
            </w:r>
            <w:r w:rsidRPr="00727FC6">
              <w:t xml:space="preserve"> by the Bureau.</w:t>
            </w:r>
          </w:p>
        </w:tc>
        <w:tc>
          <w:tcPr>
            <w:tcW w:w="1392" w:type="dxa"/>
          </w:tcPr>
          <w:p w:rsidR="005C686A" w:rsidRPr="00727FC6" w:rsidP="005C686A" w14:paraId="5632A45F" w14:textId="7E08E169">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c>
          <w:tcPr>
            <w:tcW w:w="1392" w:type="dxa"/>
          </w:tcPr>
          <w:p w:rsidR="005C686A" w:rsidRPr="00727FC6" w:rsidP="005C686A" w14:paraId="5466BB40" w14:textId="3855FF5F"/>
        </w:tc>
      </w:tr>
    </w:tbl>
    <w:p w:rsidR="00CE2DFD" w:rsidRPr="00727FC6" w:rsidP="002A59E2" w14:paraId="6A393291" w14:textId="77777777">
      <w:pPr>
        <w:pStyle w:val="Heading4"/>
        <w:ind w:hanging="540"/>
      </w:pPr>
      <w:bookmarkStart w:id="810" w:name="_Toc360880585"/>
      <w:bookmarkStart w:id="811" w:name="_Toc164237402"/>
      <w:bookmarkStart w:id="812" w:name="_Toc190759375"/>
      <w:bookmarkStart w:id="813" w:name="_Toc190770173"/>
      <w:bookmarkStart w:id="814" w:name="_Toc197829285"/>
      <w:bookmarkStart w:id="815" w:name="_Toc220934209"/>
      <w:bookmarkStart w:id="816" w:name="_Toc318388442"/>
      <w:bookmarkStart w:id="817" w:name="_Toc355682086"/>
      <w:bookmarkStart w:id="818" w:name="_Toc360880581"/>
      <w:r w:rsidRPr="00727FC6">
        <w:t>PROGRAM TRAINING</w:t>
      </w:r>
      <w:bookmarkEnd w:id="810"/>
      <w:bookmarkEnd w:id="811"/>
      <w:bookmarkEnd w:id="812"/>
      <w:bookmarkEnd w:id="813"/>
      <w:bookmarkEnd w:id="814"/>
      <w:bookmarkEnd w:id="815"/>
      <w:bookmarkEnd w:id="816"/>
      <w:bookmarkEnd w:id="817"/>
    </w:p>
    <w:tbl>
      <w:tblPr>
        <w:tblW w:w="9468" w:type="dxa"/>
        <w:tblLayout w:type="fixed"/>
        <w:tblLook w:val="01E0"/>
      </w:tblPr>
      <w:tblGrid>
        <w:gridCol w:w="8076"/>
        <w:gridCol w:w="1392"/>
      </w:tblGrid>
      <w:tr w14:paraId="48C7954A" w14:textId="77777777" w:rsidTr="007962C3">
        <w:tblPrEx>
          <w:tblW w:w="9468" w:type="dxa"/>
          <w:tblLayout w:type="fixed"/>
          <w:tblLook w:val="01E0"/>
        </w:tblPrEx>
        <w:tc>
          <w:tcPr>
            <w:tcW w:w="8076" w:type="dxa"/>
          </w:tcPr>
          <w:p w:rsidR="00CE2DFD" w:rsidRPr="00727FC6" w:rsidP="00B06ADA" w14:paraId="2F55D12C" w14:textId="77777777">
            <w:r w:rsidRPr="00727FC6">
              <w:t>State</w:t>
            </w:r>
            <w:r w:rsidRPr="00727FC6">
              <w:t xml:space="preserve"> agency staff will participate in scheduled BLS technical training sessions, including initial technical training for new staff.  BLS </w:t>
            </w:r>
            <w:r w:rsidRPr="00727FC6" w:rsidR="00160D23">
              <w:t>may</w:t>
            </w:r>
            <w:r w:rsidRPr="00727FC6">
              <w:t xml:space="preserve"> deobligate an appropriate amount of funds if </w:t>
            </w:r>
            <w:r w:rsidRPr="00727FC6" w:rsidR="00F03300">
              <w:t>s</w:t>
            </w:r>
            <w:r w:rsidRPr="00727FC6">
              <w:t>tate</w:t>
            </w:r>
            <w:r w:rsidRPr="00727FC6">
              <w:t xml:space="preserve"> staff does not attend these required sessions.</w:t>
            </w:r>
          </w:p>
        </w:tc>
        <w:tc>
          <w:tcPr>
            <w:tcW w:w="1392" w:type="dxa"/>
          </w:tcPr>
          <w:p w:rsidR="00CE2DFD" w:rsidRPr="00727FC6" w:rsidP="00B06ADA" w14:paraId="0A465F6D"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r>
    </w:tbl>
    <w:p w:rsidR="00CE2DFD" w:rsidRPr="00727FC6" w:rsidP="002A59E2" w14:paraId="2BB716AB" w14:textId="77777777">
      <w:pPr>
        <w:pStyle w:val="Heading4"/>
        <w:ind w:hanging="540"/>
      </w:pPr>
      <w:bookmarkStart w:id="819" w:name="_Toc164237403"/>
      <w:bookmarkStart w:id="820" w:name="_Toc190759376"/>
      <w:bookmarkStart w:id="821" w:name="_Toc190770174"/>
      <w:bookmarkStart w:id="822" w:name="_Toc197829286"/>
      <w:bookmarkStart w:id="823" w:name="_Toc220934210"/>
      <w:bookmarkStart w:id="824" w:name="_Toc318388443"/>
      <w:bookmarkStart w:id="825" w:name="_Toc355682087"/>
      <w:r w:rsidRPr="00727FC6">
        <w:t>PUBLICATION OF DATA</w:t>
      </w:r>
      <w:bookmarkEnd w:id="818"/>
      <w:bookmarkEnd w:id="819"/>
      <w:bookmarkEnd w:id="820"/>
      <w:bookmarkEnd w:id="821"/>
      <w:bookmarkEnd w:id="822"/>
      <w:bookmarkEnd w:id="823"/>
      <w:bookmarkEnd w:id="824"/>
      <w:bookmarkEnd w:id="825"/>
    </w:p>
    <w:tbl>
      <w:tblPr>
        <w:tblW w:w="9468" w:type="dxa"/>
        <w:tblLayout w:type="fixed"/>
        <w:tblLook w:val="01E0"/>
      </w:tblPr>
      <w:tblGrid>
        <w:gridCol w:w="8076"/>
        <w:gridCol w:w="1392"/>
      </w:tblGrid>
      <w:tr w14:paraId="57C0C998" w14:textId="77777777" w:rsidTr="007962C3">
        <w:tblPrEx>
          <w:tblW w:w="9468" w:type="dxa"/>
          <w:tblLayout w:type="fixed"/>
          <w:tblLook w:val="01E0"/>
        </w:tblPrEx>
        <w:tc>
          <w:tcPr>
            <w:tcW w:w="8076" w:type="dxa"/>
          </w:tcPr>
          <w:p w:rsidR="00CE2DFD" w:rsidRPr="00727FC6" w:rsidP="00B06ADA" w14:paraId="29ED6F58" w14:textId="77777777">
            <w:r w:rsidRPr="00727FC6">
              <w:t xml:space="preserve">The </w:t>
            </w:r>
            <w:r w:rsidRPr="00727FC6" w:rsidR="00F03300">
              <w:t>s</w:t>
            </w:r>
            <w:r w:rsidRPr="00727FC6" w:rsidR="00E4459D">
              <w:t>tate</w:t>
            </w:r>
            <w:r w:rsidRPr="00727FC6">
              <w:t xml:space="preserve"> agency will publish data produced under this agreement.  One copy of any publication produced by the </w:t>
            </w:r>
            <w:r w:rsidRPr="00727FC6" w:rsidR="00F03300">
              <w:t>s</w:t>
            </w:r>
            <w:r w:rsidRPr="00727FC6" w:rsidR="00E4459D">
              <w:t>tate</w:t>
            </w:r>
            <w:r w:rsidRPr="00727FC6" w:rsidR="00305A8A">
              <w:t xml:space="preserve"> agency with cooperative a</w:t>
            </w:r>
            <w:r w:rsidRPr="00727FC6">
              <w:t xml:space="preserve">greement funds will be provided to the grant officer, except as otherwise indicated in the LMI statistical program manuals.  Publishing data on the Internet fulfills this requirement.  </w:t>
            </w:r>
          </w:p>
        </w:tc>
        <w:tc>
          <w:tcPr>
            <w:tcW w:w="1392" w:type="dxa"/>
          </w:tcPr>
          <w:p w:rsidR="00CE2DFD" w:rsidRPr="00727FC6" w:rsidP="00B06ADA" w14:paraId="14D558EA"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r>
    </w:tbl>
    <w:p w:rsidR="00CE2DFD" w:rsidRPr="00727FC6" w:rsidP="002A59E2" w14:paraId="1A02BC17" w14:textId="77777777">
      <w:pPr>
        <w:pStyle w:val="Heading4"/>
        <w:ind w:hanging="540"/>
      </w:pPr>
      <w:bookmarkStart w:id="826" w:name="_Toc360880582"/>
      <w:bookmarkStart w:id="827" w:name="_Toc164237404"/>
      <w:bookmarkStart w:id="828" w:name="_Toc190759377"/>
      <w:bookmarkStart w:id="829" w:name="_Toc190770175"/>
      <w:bookmarkStart w:id="830" w:name="_Toc197829287"/>
      <w:bookmarkStart w:id="831" w:name="_Toc220934211"/>
      <w:bookmarkStart w:id="832" w:name="_Toc318388444"/>
      <w:bookmarkStart w:id="833" w:name="_Toc355682088"/>
      <w:r w:rsidRPr="00727FC6">
        <w:t>SUBMISSION OF REPORTS</w:t>
      </w:r>
      <w:bookmarkEnd w:id="826"/>
      <w:bookmarkEnd w:id="827"/>
      <w:bookmarkEnd w:id="828"/>
      <w:bookmarkEnd w:id="829"/>
      <w:bookmarkEnd w:id="830"/>
      <w:bookmarkEnd w:id="831"/>
      <w:bookmarkEnd w:id="832"/>
      <w:bookmarkEnd w:id="833"/>
    </w:p>
    <w:tbl>
      <w:tblPr>
        <w:tblW w:w="9468" w:type="dxa"/>
        <w:tblLayout w:type="fixed"/>
        <w:tblLook w:val="01E0"/>
      </w:tblPr>
      <w:tblGrid>
        <w:gridCol w:w="8076"/>
        <w:gridCol w:w="1392"/>
      </w:tblGrid>
      <w:tr w14:paraId="45F74D95" w14:textId="77777777" w:rsidTr="007962C3">
        <w:tblPrEx>
          <w:tblW w:w="9468" w:type="dxa"/>
          <w:tblLayout w:type="fixed"/>
          <w:tblLook w:val="01E0"/>
        </w:tblPrEx>
        <w:tc>
          <w:tcPr>
            <w:tcW w:w="8076" w:type="dxa"/>
          </w:tcPr>
          <w:p w:rsidR="00CE2DFD" w:rsidRPr="00727FC6" w:rsidP="00B06ADA" w14:paraId="75F67919" w14:textId="564B585D">
            <w:r w:rsidRPr="00727FC6">
              <w:t xml:space="preserve">The </w:t>
            </w:r>
            <w:r w:rsidRPr="00727FC6" w:rsidR="00F03300">
              <w:t>s</w:t>
            </w:r>
            <w:r w:rsidRPr="00727FC6" w:rsidR="00E4459D">
              <w:t>tate</w:t>
            </w:r>
            <w:r w:rsidRPr="00727FC6">
              <w:t xml:space="preserve"> agency will submit all required financial reports within 30 days of the completion of the reporting period.</w:t>
            </w:r>
          </w:p>
        </w:tc>
        <w:tc>
          <w:tcPr>
            <w:tcW w:w="1392" w:type="dxa"/>
          </w:tcPr>
          <w:p w:rsidR="00CE2DFD" w:rsidRPr="00727FC6" w:rsidP="00B06ADA" w14:paraId="0B909D82"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r>
    </w:tbl>
    <w:p w:rsidR="00CE2DFD" w:rsidRPr="00727FC6" w:rsidP="00365984" w14:paraId="3B68204D" w14:textId="77777777">
      <w:pPr>
        <w:pStyle w:val="Heading4"/>
        <w:ind w:hanging="540"/>
      </w:pPr>
      <w:bookmarkStart w:id="834" w:name="_Toc360880583"/>
      <w:bookmarkStart w:id="835" w:name="_Toc164237405"/>
      <w:bookmarkStart w:id="836" w:name="_Toc190759378"/>
      <w:bookmarkStart w:id="837" w:name="_Toc190770176"/>
      <w:bookmarkStart w:id="838" w:name="_Toc197829288"/>
      <w:bookmarkStart w:id="839" w:name="_Toc220934212"/>
      <w:bookmarkStart w:id="840" w:name="_Toc318388445"/>
      <w:bookmarkStart w:id="841" w:name="_Toc355682089"/>
      <w:r w:rsidRPr="00727FC6">
        <w:t>ADMINISTRATIVE REQUIREMENTS/ASSURANCES</w:t>
      </w:r>
      <w:bookmarkEnd w:id="834"/>
      <w:bookmarkEnd w:id="835"/>
      <w:bookmarkEnd w:id="836"/>
      <w:bookmarkEnd w:id="837"/>
      <w:bookmarkEnd w:id="838"/>
      <w:bookmarkEnd w:id="839"/>
      <w:bookmarkEnd w:id="840"/>
      <w:bookmarkEnd w:id="841"/>
    </w:p>
    <w:tbl>
      <w:tblPr>
        <w:tblW w:w="9468" w:type="dxa"/>
        <w:tblLayout w:type="fixed"/>
        <w:tblLook w:val="01E0"/>
      </w:tblPr>
      <w:tblGrid>
        <w:gridCol w:w="8076"/>
        <w:gridCol w:w="1392"/>
      </w:tblGrid>
      <w:tr w14:paraId="7687DC65" w14:textId="77777777" w:rsidTr="007962C3">
        <w:tblPrEx>
          <w:tblW w:w="9468" w:type="dxa"/>
          <w:tblLayout w:type="fixed"/>
          <w:tblLook w:val="01E0"/>
        </w:tblPrEx>
        <w:tc>
          <w:tcPr>
            <w:tcW w:w="8076" w:type="dxa"/>
          </w:tcPr>
          <w:p w:rsidR="00CE2DFD" w:rsidRPr="00727FC6" w:rsidP="00B06ADA" w14:paraId="24ABF547" w14:textId="77777777">
            <w:r w:rsidRPr="00727FC6">
              <w:t xml:space="preserve">The </w:t>
            </w:r>
            <w:r w:rsidRPr="00727FC6" w:rsidR="00F03300">
              <w:t>s</w:t>
            </w:r>
            <w:r w:rsidRPr="00727FC6" w:rsidR="00E4459D">
              <w:t>tate</w:t>
            </w:r>
            <w:r w:rsidRPr="00727FC6">
              <w:t xml:space="preserve"> agency will adhere to all terms and conditions specified in Part I, Administrative Requirements, including the Assurances.  By agreeing to comply here, the </w:t>
            </w:r>
            <w:r w:rsidRPr="00727FC6" w:rsidR="00F03300">
              <w:t>s</w:t>
            </w:r>
            <w:r w:rsidRPr="00727FC6" w:rsidR="00E4459D">
              <w:t>tate</w:t>
            </w:r>
            <w:r w:rsidRPr="00727FC6">
              <w:t xml:space="preserve"> agency is relieved of attaching the Assurances to its application.</w:t>
            </w:r>
          </w:p>
        </w:tc>
        <w:tc>
          <w:tcPr>
            <w:tcW w:w="1392" w:type="dxa"/>
          </w:tcPr>
          <w:p w:rsidR="00CE2DFD" w:rsidRPr="00727FC6" w:rsidP="00B06ADA" w14:paraId="73ED6D52"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r>
    </w:tbl>
    <w:p w:rsidR="00CE2DFD" w:rsidRPr="00727FC6" w:rsidP="00B06ADA" w14:paraId="551F0766" w14:textId="77777777">
      <w:bookmarkStart w:id="842" w:name="_Toc164237406"/>
      <w:bookmarkStart w:id="843" w:name="_Toc360880584"/>
    </w:p>
    <w:p w:rsidR="00CE2DFD" w:rsidRPr="00727FC6" w:rsidP="00B06ADA" w14:paraId="226BC5DF" w14:textId="77777777"/>
    <w:p w:rsidR="00CE2DFD" w:rsidRPr="00727FC6" w:rsidP="00B06ADA" w14:paraId="1B92D27B" w14:textId="77777777"/>
    <w:p w:rsidR="00CE2DFD" w:rsidRPr="00727FC6" w:rsidP="0058229B" w14:paraId="6AA183AF" w14:textId="77777777">
      <w:pPr>
        <w:ind w:left="0"/>
      </w:pPr>
    </w:p>
    <w:tbl>
      <w:tblPr>
        <w:tblW w:w="9468" w:type="dxa"/>
        <w:tblLayout w:type="fixed"/>
        <w:tblLook w:val="01E0"/>
      </w:tblPr>
      <w:tblGrid>
        <w:gridCol w:w="474"/>
        <w:gridCol w:w="475"/>
        <w:gridCol w:w="3339"/>
        <w:gridCol w:w="1284"/>
        <w:gridCol w:w="2504"/>
        <w:gridCol w:w="1392"/>
      </w:tblGrid>
      <w:tr w14:paraId="26E16E08" w14:textId="77777777" w:rsidTr="007962C3">
        <w:tblPrEx>
          <w:tblW w:w="9468" w:type="dxa"/>
          <w:tblLayout w:type="fixed"/>
          <w:tblLook w:val="01E0"/>
        </w:tblPrEx>
        <w:tc>
          <w:tcPr>
            <w:tcW w:w="474" w:type="dxa"/>
            <w:vAlign w:val="bottom"/>
          </w:tcPr>
          <w:p w:rsidR="00CE2DFD" w:rsidRPr="00727FC6" w:rsidP="00B06ADA" w14:paraId="5145C9F5" w14:textId="77777777"/>
        </w:tc>
        <w:tc>
          <w:tcPr>
            <w:tcW w:w="475" w:type="dxa"/>
            <w:vAlign w:val="bottom"/>
          </w:tcPr>
          <w:p w:rsidR="00CE2DFD" w:rsidRPr="00727FC6" w:rsidP="00B06ADA" w14:paraId="7D619FBB" w14:textId="77777777"/>
        </w:tc>
        <w:tc>
          <w:tcPr>
            <w:tcW w:w="3339" w:type="dxa"/>
            <w:vAlign w:val="bottom"/>
          </w:tcPr>
          <w:p w:rsidR="00CE2DFD" w:rsidRPr="00727FC6" w:rsidP="00B06ADA" w14:paraId="2539C012" w14:textId="77777777"/>
        </w:tc>
        <w:tc>
          <w:tcPr>
            <w:tcW w:w="1284" w:type="dxa"/>
            <w:vAlign w:val="bottom"/>
          </w:tcPr>
          <w:p w:rsidR="00CE2DFD" w:rsidRPr="00727FC6" w:rsidP="00B06ADA" w14:paraId="338A4530" w14:textId="77777777"/>
        </w:tc>
        <w:tc>
          <w:tcPr>
            <w:tcW w:w="2504" w:type="dxa"/>
            <w:vAlign w:val="bottom"/>
          </w:tcPr>
          <w:p w:rsidR="00CE2DFD" w:rsidRPr="00727FC6" w:rsidP="00B06ADA" w14:paraId="5A8D0353" w14:textId="77777777"/>
        </w:tc>
        <w:tc>
          <w:tcPr>
            <w:tcW w:w="1392" w:type="dxa"/>
            <w:vAlign w:val="bottom"/>
          </w:tcPr>
          <w:p w:rsidR="00CE2DFD" w:rsidRPr="00727FC6" w:rsidP="001473FF" w14:paraId="6EC56C87" w14:textId="77777777">
            <w:pPr>
              <w:spacing w:before="100" w:after="100"/>
              <w:ind w:left="0"/>
              <w:jc w:val="center"/>
            </w:pPr>
            <w:r w:rsidRPr="00727FC6">
              <w:rPr>
                <w:szCs w:val="20"/>
              </w:rPr>
              <w:t>Agree To Comply (Check Box)</w:t>
            </w:r>
          </w:p>
        </w:tc>
      </w:tr>
    </w:tbl>
    <w:p w:rsidR="00CE2DFD" w:rsidRPr="00727FC6" w:rsidP="00365984" w14:paraId="3146ED78" w14:textId="77777777">
      <w:pPr>
        <w:pStyle w:val="Heading4"/>
        <w:ind w:hanging="540"/>
      </w:pPr>
      <w:bookmarkStart w:id="844" w:name="_Toc190759379"/>
      <w:bookmarkStart w:id="845" w:name="_Toc190770177"/>
      <w:bookmarkStart w:id="846" w:name="_Toc197829289"/>
      <w:bookmarkStart w:id="847" w:name="_Toc220934213"/>
      <w:bookmarkStart w:id="848" w:name="_Toc318388446"/>
      <w:bookmarkStart w:id="849" w:name="_Toc355682090"/>
      <w:r w:rsidRPr="00727FC6">
        <w:t>PROGRAM PERFORMANCE</w:t>
      </w:r>
      <w:bookmarkEnd w:id="842"/>
      <w:bookmarkEnd w:id="844"/>
      <w:bookmarkEnd w:id="845"/>
      <w:bookmarkEnd w:id="846"/>
      <w:bookmarkEnd w:id="847"/>
      <w:bookmarkEnd w:id="848"/>
      <w:bookmarkEnd w:id="849"/>
    </w:p>
    <w:tbl>
      <w:tblPr>
        <w:tblW w:w="9468" w:type="dxa"/>
        <w:tblLayout w:type="fixed"/>
        <w:tblLook w:val="01E0"/>
      </w:tblPr>
      <w:tblGrid>
        <w:gridCol w:w="8076"/>
        <w:gridCol w:w="1392"/>
      </w:tblGrid>
      <w:tr w14:paraId="557987BE" w14:textId="77777777" w:rsidTr="007962C3">
        <w:tblPrEx>
          <w:tblW w:w="9468" w:type="dxa"/>
          <w:tblLayout w:type="fixed"/>
          <w:tblLook w:val="01E0"/>
        </w:tblPrEx>
        <w:tc>
          <w:tcPr>
            <w:tcW w:w="8076" w:type="dxa"/>
          </w:tcPr>
          <w:p w:rsidR="00CE2DFD" w:rsidRPr="00727FC6" w:rsidP="00B06ADA" w14:paraId="0910CFCA" w14:textId="77777777">
            <w:r w:rsidRPr="00727FC6">
              <w:t xml:space="preserve">The </w:t>
            </w:r>
            <w:r w:rsidRPr="00727FC6" w:rsidR="00F03300">
              <w:t>s</w:t>
            </w:r>
            <w:r w:rsidRPr="00727FC6" w:rsidR="00E4459D">
              <w:t>tate</w:t>
            </w:r>
            <w:r w:rsidRPr="00727FC6">
              <w:t xml:space="preserve"> agency will follow the methods and procedures described in program manuals and technical instructions in the performance of work under these agreements.</w:t>
            </w:r>
          </w:p>
        </w:tc>
        <w:tc>
          <w:tcPr>
            <w:tcW w:w="1392" w:type="dxa"/>
          </w:tcPr>
          <w:p w:rsidR="00CE2DFD" w:rsidRPr="00727FC6" w:rsidP="00B06ADA" w14:paraId="65003EE3"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r>
    </w:tbl>
    <w:p w:rsidR="00CE2DFD" w:rsidRPr="00727FC6" w:rsidP="00365984" w14:paraId="325978D6" w14:textId="77777777">
      <w:pPr>
        <w:pStyle w:val="Heading4"/>
        <w:ind w:hanging="540"/>
      </w:pPr>
      <w:bookmarkStart w:id="850" w:name="_Toc360880586"/>
      <w:bookmarkStart w:id="851" w:name="_Toc164237407"/>
      <w:bookmarkStart w:id="852" w:name="_Toc190759380"/>
      <w:bookmarkStart w:id="853" w:name="_Toc190770178"/>
      <w:bookmarkStart w:id="854" w:name="_Toc197829290"/>
      <w:bookmarkStart w:id="855" w:name="_Toc220934214"/>
      <w:bookmarkStart w:id="856" w:name="_Toc318388447"/>
      <w:bookmarkStart w:id="857" w:name="_Toc355682091"/>
      <w:bookmarkEnd w:id="843"/>
      <w:r w:rsidRPr="00727FC6">
        <w:t>PROGRAM PARTICIPATION</w:t>
      </w:r>
      <w:bookmarkEnd w:id="850"/>
      <w:bookmarkEnd w:id="851"/>
      <w:bookmarkEnd w:id="852"/>
      <w:bookmarkEnd w:id="853"/>
      <w:bookmarkEnd w:id="854"/>
      <w:bookmarkEnd w:id="855"/>
      <w:bookmarkEnd w:id="856"/>
      <w:bookmarkEnd w:id="857"/>
    </w:p>
    <w:tbl>
      <w:tblPr>
        <w:tblW w:w="9468" w:type="dxa"/>
        <w:tblLayout w:type="fixed"/>
        <w:tblLook w:val="01E0"/>
      </w:tblPr>
      <w:tblGrid>
        <w:gridCol w:w="8076"/>
        <w:gridCol w:w="1392"/>
      </w:tblGrid>
      <w:tr w14:paraId="7FB881E9" w14:textId="77777777" w:rsidTr="007962C3">
        <w:tblPrEx>
          <w:tblW w:w="9468" w:type="dxa"/>
          <w:tblLayout w:type="fixed"/>
          <w:tblLook w:val="01E0"/>
        </w:tblPrEx>
        <w:tc>
          <w:tcPr>
            <w:tcW w:w="8076" w:type="dxa"/>
          </w:tcPr>
          <w:p w:rsidR="00CE2DFD" w:rsidRPr="00727FC6" w:rsidP="00B06ADA" w14:paraId="2D7D8A67" w14:textId="584F21C6">
            <w:r w:rsidRPr="00727FC6">
              <w:t xml:space="preserve">Funding of BLS LMI cooperative statistical programs is contingent on </w:t>
            </w:r>
            <w:r w:rsidRPr="00727FC6" w:rsidR="00F03300">
              <w:t>s</w:t>
            </w:r>
            <w:r w:rsidRPr="00727FC6" w:rsidR="00E4459D">
              <w:t>tate</w:t>
            </w:r>
            <w:r w:rsidRPr="00727FC6">
              <w:t xml:space="preserve"> agency participation in all of the following programs:  CES, LAUS, OE</w:t>
            </w:r>
            <w:r w:rsidR="003D70E2">
              <w:t>W</w:t>
            </w:r>
            <w:r w:rsidRPr="00727FC6">
              <w:t xml:space="preserve">S, </w:t>
            </w:r>
            <w:r w:rsidRPr="00727FC6" w:rsidR="00020E82">
              <w:t xml:space="preserve">and </w:t>
            </w:r>
            <w:r w:rsidRPr="00727FC6">
              <w:t>QCEW.</w:t>
            </w:r>
            <w:r w:rsidRPr="00727FC6">
              <w:br/>
              <w:t>(The U.S. Virgin Islands and Guam are exempt from this requirement.)</w:t>
            </w:r>
          </w:p>
        </w:tc>
        <w:tc>
          <w:tcPr>
            <w:tcW w:w="1392" w:type="dxa"/>
          </w:tcPr>
          <w:p w:rsidR="00CE2DFD" w:rsidRPr="00727FC6" w:rsidP="00B06ADA" w14:paraId="44335108"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r>
    </w:tbl>
    <w:p w:rsidR="00CE2DFD" w:rsidRPr="00727FC6" w:rsidP="00365984" w14:paraId="645CB7F6" w14:textId="77777777">
      <w:pPr>
        <w:pStyle w:val="Heading4"/>
        <w:ind w:hanging="540"/>
      </w:pPr>
      <w:bookmarkStart w:id="858" w:name="_Toc360880587"/>
      <w:bookmarkStart w:id="859" w:name="_Toc164237408"/>
      <w:bookmarkStart w:id="860" w:name="_Toc190759381"/>
      <w:bookmarkStart w:id="861" w:name="_Toc190770179"/>
      <w:bookmarkStart w:id="862" w:name="_Toc197829291"/>
      <w:bookmarkStart w:id="863" w:name="_Toc220934215"/>
      <w:bookmarkStart w:id="864" w:name="_Toc318388448"/>
      <w:bookmarkStart w:id="865" w:name="_Toc355682092"/>
      <w:r w:rsidRPr="00727FC6">
        <w:t>ENHANCED ELECTRONIC COMMUNICATIONS</w:t>
      </w:r>
      <w:bookmarkEnd w:id="858"/>
      <w:bookmarkEnd w:id="859"/>
      <w:bookmarkEnd w:id="860"/>
      <w:bookmarkEnd w:id="861"/>
      <w:bookmarkEnd w:id="862"/>
      <w:bookmarkEnd w:id="863"/>
      <w:bookmarkEnd w:id="864"/>
      <w:bookmarkEnd w:id="865"/>
    </w:p>
    <w:tbl>
      <w:tblPr>
        <w:tblW w:w="9468" w:type="dxa"/>
        <w:tblLayout w:type="fixed"/>
        <w:tblLook w:val="01E0"/>
      </w:tblPr>
      <w:tblGrid>
        <w:gridCol w:w="8076"/>
        <w:gridCol w:w="1392"/>
      </w:tblGrid>
      <w:tr w14:paraId="5F0DA9BE" w14:textId="77777777" w:rsidTr="007962C3">
        <w:tblPrEx>
          <w:tblW w:w="9468" w:type="dxa"/>
          <w:tblLayout w:type="fixed"/>
          <w:tblLook w:val="01E0"/>
        </w:tblPrEx>
        <w:tc>
          <w:tcPr>
            <w:tcW w:w="8076" w:type="dxa"/>
          </w:tcPr>
          <w:p w:rsidR="00CE2DFD" w:rsidRPr="00727FC6" w:rsidP="00B06ADA" w14:paraId="540A3CFF" w14:textId="77777777">
            <w:r w:rsidRPr="00727FC6">
              <w:t xml:space="preserve">The </w:t>
            </w:r>
            <w:r w:rsidRPr="00727FC6" w:rsidR="00F03300">
              <w:t>s</w:t>
            </w:r>
            <w:r w:rsidRPr="00727FC6" w:rsidR="00E4459D">
              <w:t>tate</w:t>
            </w:r>
            <w:r w:rsidRPr="00727FC6">
              <w:t xml:space="preserve"> agency will cooperate with the BLS in maintaining the dedicated phone lines needed for electronic communications between agencies.</w:t>
            </w:r>
          </w:p>
        </w:tc>
        <w:tc>
          <w:tcPr>
            <w:tcW w:w="1392" w:type="dxa"/>
          </w:tcPr>
          <w:p w:rsidR="00CE2DFD" w:rsidRPr="00727FC6" w:rsidP="00B06ADA" w14:paraId="27D2DA4E"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r>
    </w:tbl>
    <w:p w:rsidR="00CE2DFD" w:rsidRPr="00727FC6" w:rsidP="00365984" w14:paraId="2A35BBD6" w14:textId="77777777">
      <w:pPr>
        <w:pStyle w:val="Heading4"/>
        <w:ind w:hanging="540"/>
      </w:pPr>
      <w:bookmarkStart w:id="866" w:name="_Toc318388449"/>
      <w:bookmarkStart w:id="867" w:name="_Toc355682093"/>
      <w:bookmarkStart w:id="868" w:name="_Toc164237410"/>
      <w:bookmarkStart w:id="869" w:name="_Toc190759383"/>
      <w:bookmarkStart w:id="870" w:name="_Toc190770181"/>
      <w:bookmarkStart w:id="871" w:name="_Toc197829293"/>
      <w:bookmarkStart w:id="872" w:name="_Toc220934217"/>
      <w:bookmarkStart w:id="873" w:name="_Toc360880588"/>
      <w:r w:rsidRPr="00727FC6">
        <w:t>COMPUTER SECURITY</w:t>
      </w:r>
      <w:bookmarkEnd w:id="866"/>
      <w:bookmarkEnd w:id="867"/>
    </w:p>
    <w:tbl>
      <w:tblPr>
        <w:tblW w:w="9468" w:type="dxa"/>
        <w:tblLayout w:type="fixed"/>
        <w:tblLook w:val="01E0"/>
      </w:tblPr>
      <w:tblGrid>
        <w:gridCol w:w="8076"/>
        <w:gridCol w:w="1392"/>
      </w:tblGrid>
      <w:tr w14:paraId="36D215AA" w14:textId="77777777" w:rsidTr="007962C3">
        <w:tblPrEx>
          <w:tblW w:w="9468" w:type="dxa"/>
          <w:tblLayout w:type="fixed"/>
          <w:tblLook w:val="01E0"/>
        </w:tblPrEx>
        <w:tc>
          <w:tcPr>
            <w:tcW w:w="8076" w:type="dxa"/>
          </w:tcPr>
          <w:p w:rsidR="00CE2DFD" w:rsidRPr="00727FC6" w:rsidP="006269AB" w14:paraId="78DBEC7B" w14:textId="77777777">
            <w:r w:rsidRPr="00727FC6">
              <w:t xml:space="preserve">The </w:t>
            </w:r>
            <w:r w:rsidRPr="00727FC6" w:rsidR="00F03300">
              <w:t>s</w:t>
            </w:r>
            <w:r w:rsidRPr="00727FC6" w:rsidR="00E4459D">
              <w:t>tate</w:t>
            </w:r>
            <w:r w:rsidRPr="00727FC6">
              <w:t xml:space="preserve"> agency </w:t>
            </w:r>
            <w:r w:rsidRPr="00727FC6" w:rsidR="006269AB">
              <w:t>shall ensure implementation of the respective security controls catalogued in the current version of National Institute of Standards and Technology (NIST) Special Publication 800-171, “Protecting Controlled Unclassified Information in Nonfederal Systems and Organizations,” and the operating system settings recommended by the manufacturers of the commercial off-the-shelf (COTS) products selected for integration, into any systems used to store or process BLS data.</w:t>
            </w:r>
          </w:p>
          <w:p w:rsidR="00526AF0" w:rsidRPr="00727FC6" w:rsidP="00526AF0" w14:paraId="4DB9AD38" w14:textId="308586AE">
            <w:pPr>
              <w:spacing w:after="0"/>
            </w:pPr>
            <w:r w:rsidRPr="00727FC6">
              <w:t>The state agency, if using, or planning to use a cloud service provider (CSP), shall ensure that:</w:t>
            </w:r>
          </w:p>
          <w:p w:rsidR="00526AF0" w:rsidRPr="00727FC6" w:rsidP="00526AF0" w14:paraId="67372C76" w14:textId="77777777">
            <w:pPr>
              <w:spacing w:after="0"/>
              <w:rPr>
                <w:rFonts w:ascii="Calibri" w:hAnsi="Calibri" w:cs="Calibri"/>
                <w:sz w:val="22"/>
                <w:szCs w:val="22"/>
              </w:rPr>
            </w:pPr>
          </w:p>
          <w:p w:rsidR="00526AF0" w:rsidRPr="00727FC6" w:rsidP="00BB3B07" w14:paraId="4AB19304" w14:textId="148725E6">
            <w:pPr>
              <w:numPr>
                <w:ilvl w:val="0"/>
                <w:numId w:val="140"/>
              </w:numPr>
              <w:spacing w:after="0"/>
              <w:contextualSpacing/>
            </w:pPr>
            <w:r w:rsidRPr="00727FC6">
              <w:t xml:space="preserve">The associated BLS Regional Office is notified of CSP use or intended use within the state.  Details including the CSP name and FedRAMP Authorization package ID </w:t>
            </w:r>
            <w:r w:rsidR="00E834FC">
              <w:t>must</w:t>
            </w:r>
            <w:r w:rsidRPr="00727FC6" w:rsidR="00E834FC">
              <w:t xml:space="preserve"> </w:t>
            </w:r>
            <w:r w:rsidRPr="00727FC6">
              <w:t xml:space="preserve">be provided. </w:t>
            </w:r>
          </w:p>
          <w:p w:rsidR="00526AF0" w:rsidRPr="00727FC6" w:rsidP="00BB3B07" w14:paraId="1961ECBA" w14:textId="77777777">
            <w:pPr>
              <w:numPr>
                <w:ilvl w:val="0"/>
                <w:numId w:val="140"/>
              </w:numPr>
              <w:spacing w:after="0"/>
              <w:contextualSpacing/>
            </w:pPr>
            <w:r w:rsidRPr="00727FC6">
              <w:t>Adequate and appropriate confidentiality provisions are included in all contracts awarded for cloud services.</w:t>
            </w:r>
          </w:p>
          <w:p w:rsidR="00526AF0" w:rsidRPr="00727FC6" w:rsidP="00BB3B07" w14:paraId="5CC3611A" w14:textId="77777777">
            <w:pPr>
              <w:numPr>
                <w:ilvl w:val="0"/>
                <w:numId w:val="140"/>
              </w:numPr>
              <w:spacing w:after="0"/>
              <w:contextualSpacing/>
            </w:pPr>
            <w:r w:rsidRPr="00727FC6">
              <w:t xml:space="preserve">All BLS data which touch the CSP are encrypted at rest and in transit.  Encryption access controls are only provided to those authorized to view the data. </w:t>
            </w:r>
          </w:p>
          <w:p w:rsidR="00526AF0" w:rsidRPr="00727FC6" w:rsidP="00BB3B07" w14:paraId="4E7111DD" w14:textId="77777777">
            <w:pPr>
              <w:numPr>
                <w:ilvl w:val="0"/>
                <w:numId w:val="140"/>
              </w:numPr>
              <w:spacing w:after="0"/>
              <w:contextualSpacing/>
            </w:pPr>
            <w:r w:rsidRPr="00727FC6">
              <w:t>Only FedRAMP-authorized CSPs are to be used.</w:t>
            </w:r>
          </w:p>
          <w:p w:rsidR="00526AF0" w:rsidRPr="00727FC6" w:rsidP="00BB3B07" w14:paraId="62C728F2" w14:textId="77777777">
            <w:pPr>
              <w:numPr>
                <w:ilvl w:val="0"/>
                <w:numId w:val="140"/>
              </w:numPr>
              <w:spacing w:after="0"/>
              <w:contextualSpacing/>
            </w:pPr>
            <w:r w:rsidRPr="00727FC6">
              <w:t xml:space="preserve">State agencies must review the FedRAMP Authorization package associated with the CSP and identify/document (if any) security risks that may impact BLS data before operation.  </w:t>
            </w:r>
          </w:p>
          <w:p w:rsidR="00526AF0" w:rsidRPr="00727FC6" w:rsidP="00BB3B07" w14:paraId="0D7AA7B4" w14:textId="77777777">
            <w:pPr>
              <w:numPr>
                <w:ilvl w:val="0"/>
                <w:numId w:val="140"/>
              </w:numPr>
              <w:spacing w:after="0"/>
              <w:contextualSpacing/>
            </w:pPr>
            <w:r w:rsidRPr="00727FC6">
              <w:t>The state agency retains access control of BLS data at all times.</w:t>
            </w:r>
          </w:p>
          <w:p w:rsidR="00526AF0" w:rsidRPr="00727FC6" w:rsidP="00BB3B07" w14:paraId="35806B6C" w14:textId="77777777">
            <w:pPr>
              <w:numPr>
                <w:ilvl w:val="0"/>
                <w:numId w:val="140"/>
              </w:numPr>
              <w:spacing w:after="0"/>
              <w:contextualSpacing/>
            </w:pPr>
            <w:r w:rsidRPr="00727FC6">
              <w:t>The state agency understands the information types and sensitivity thereof within its cloud system(s).</w:t>
            </w:r>
          </w:p>
          <w:p w:rsidR="00526AF0" w:rsidRPr="00727FC6" w:rsidP="003B585E" w14:paraId="6A73C41A" w14:textId="04A18069">
            <w:pPr>
              <w:numPr>
                <w:ilvl w:val="0"/>
                <w:numId w:val="140"/>
              </w:numPr>
              <w:spacing w:after="0"/>
              <w:contextualSpacing/>
            </w:pPr>
            <w:r w:rsidRPr="00727FC6">
              <w:t xml:space="preserve">Any CSP staff who may need access to BLS data </w:t>
            </w:r>
            <w:r w:rsidR="00CE67B0">
              <w:t xml:space="preserve">must </w:t>
            </w:r>
            <w:r w:rsidRPr="00727FC6">
              <w:t>sign BLS Agent Agreements and complete BLS confidentiality training.</w:t>
            </w:r>
          </w:p>
        </w:tc>
        <w:tc>
          <w:tcPr>
            <w:tcW w:w="1392" w:type="dxa"/>
          </w:tcPr>
          <w:p w:rsidR="00CE2DFD" w:rsidRPr="00727FC6" w:rsidP="00B06ADA" w14:paraId="7636FE98"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r>
    </w:tbl>
    <w:p w:rsidR="001A0DB9" w:rsidRPr="003B585E" w:rsidP="003B585E" w14:paraId="4D4FDCA1" w14:textId="77777777">
      <w:pPr>
        <w:ind w:left="0"/>
      </w:pPr>
      <w:bookmarkStart w:id="874" w:name="_Toc318388450"/>
      <w:bookmarkStart w:id="875" w:name="_Toc355682094"/>
    </w:p>
    <w:tbl>
      <w:tblPr>
        <w:tblStyle w:val="TableGrid"/>
        <w:tblW w:w="9180" w:type="dxa"/>
        <w:tblInd w:w="445" w:type="dxa"/>
        <w:tblLook w:val="04A0"/>
      </w:tblPr>
      <w:tblGrid>
        <w:gridCol w:w="7920"/>
        <w:gridCol w:w="1260"/>
      </w:tblGrid>
      <w:tr w14:paraId="32D011B6" w14:textId="77777777" w:rsidTr="003E2072">
        <w:tblPrEx>
          <w:tblW w:w="9180" w:type="dxa"/>
          <w:tblInd w:w="445" w:type="dxa"/>
          <w:tblLook w:val="04A0"/>
        </w:tblPrEx>
        <w:tc>
          <w:tcPr>
            <w:tcW w:w="7920" w:type="dxa"/>
            <w:tcBorders>
              <w:top w:val="nil"/>
              <w:left w:val="nil"/>
              <w:bottom w:val="nil"/>
              <w:right w:val="nil"/>
            </w:tcBorders>
          </w:tcPr>
          <w:p w:rsidR="003E2072" w:rsidRPr="003B585E" w:rsidP="003B585E" w14:paraId="04E83FB5" w14:textId="77777777">
            <w:pPr>
              <w:ind w:left="0"/>
            </w:pPr>
          </w:p>
        </w:tc>
        <w:tc>
          <w:tcPr>
            <w:tcW w:w="1260" w:type="dxa"/>
            <w:tcBorders>
              <w:top w:val="nil"/>
              <w:left w:val="nil"/>
              <w:bottom w:val="nil"/>
              <w:right w:val="nil"/>
            </w:tcBorders>
          </w:tcPr>
          <w:p w:rsidR="003E2072" w:rsidRPr="00727FC6" w:rsidP="003E2072" w14:paraId="5CE0B016" w14:textId="62769DB2">
            <w:pPr>
              <w:pStyle w:val="Heading4"/>
              <w:numPr>
                <w:ilvl w:val="0"/>
                <w:numId w:val="0"/>
              </w:numPr>
              <w:jc w:val="center"/>
              <w:outlineLvl w:val="3"/>
              <w:rPr>
                <w:b w:val="0"/>
              </w:rPr>
            </w:pPr>
            <w:r w:rsidRPr="00727FC6">
              <w:rPr>
                <w:b w:val="0"/>
                <w:szCs w:val="20"/>
              </w:rPr>
              <w:t>Agree To Comply (Check Box)</w:t>
            </w:r>
          </w:p>
        </w:tc>
      </w:tr>
    </w:tbl>
    <w:p w:rsidR="00CE2DFD" w:rsidRPr="00727FC6" w:rsidP="00365984" w14:paraId="3495EBC2" w14:textId="746ECDA1">
      <w:pPr>
        <w:pStyle w:val="Heading4"/>
        <w:ind w:hanging="540"/>
      </w:pPr>
      <w:r w:rsidRPr="00727FC6">
        <w:t>CONTRACTING OUT LMI FUNCTI</w:t>
      </w:r>
      <w:r w:rsidRPr="00727FC6">
        <w:t>ONS</w:t>
      </w:r>
      <w:bookmarkEnd w:id="868"/>
      <w:bookmarkEnd w:id="869"/>
      <w:bookmarkEnd w:id="870"/>
      <w:bookmarkEnd w:id="871"/>
      <w:bookmarkEnd w:id="872"/>
      <w:bookmarkEnd w:id="874"/>
      <w:bookmarkEnd w:id="875"/>
    </w:p>
    <w:tbl>
      <w:tblPr>
        <w:tblW w:w="9468" w:type="dxa"/>
        <w:tblLayout w:type="fixed"/>
        <w:tblLook w:val="01E0"/>
      </w:tblPr>
      <w:tblGrid>
        <w:gridCol w:w="8076"/>
        <w:gridCol w:w="1392"/>
      </w:tblGrid>
      <w:tr w14:paraId="452092BD" w14:textId="77777777" w:rsidTr="007962C3">
        <w:tblPrEx>
          <w:tblW w:w="9468" w:type="dxa"/>
          <w:tblLayout w:type="fixed"/>
          <w:tblLook w:val="01E0"/>
        </w:tblPrEx>
        <w:tc>
          <w:tcPr>
            <w:tcW w:w="8076" w:type="dxa"/>
          </w:tcPr>
          <w:p w:rsidR="00CE2DFD" w:rsidRPr="00727FC6" w:rsidP="00B06ADA" w14:paraId="76823283" w14:textId="77777777">
            <w:r w:rsidRPr="00727FC6">
              <w:t xml:space="preserve">The </w:t>
            </w:r>
            <w:r w:rsidRPr="00727FC6" w:rsidR="00F03300">
              <w:t>s</w:t>
            </w:r>
            <w:r w:rsidRPr="00727FC6" w:rsidR="00E4459D">
              <w:t>tate</w:t>
            </w:r>
            <w:r w:rsidRPr="00727FC6">
              <w:t xml:space="preserve"> agency agrees not to subgrant or contract any substantive program work (see Part I, Administrative Requirements, Section P.) without first obtaining permission from the BLS.</w:t>
            </w:r>
          </w:p>
        </w:tc>
        <w:tc>
          <w:tcPr>
            <w:tcW w:w="1392" w:type="dxa"/>
          </w:tcPr>
          <w:p w:rsidR="00CE2DFD" w:rsidRPr="00727FC6" w:rsidP="00B06ADA" w14:paraId="7BD8BEE7"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r>
    </w:tbl>
    <w:p w:rsidR="00CE2DFD" w:rsidRPr="00727FC6" w:rsidP="00365984" w14:paraId="0DAA2904" w14:textId="77777777">
      <w:pPr>
        <w:pStyle w:val="Heading4"/>
        <w:ind w:hanging="540"/>
      </w:pPr>
      <w:bookmarkStart w:id="876" w:name="_Toc164237411"/>
      <w:bookmarkStart w:id="877" w:name="_Toc190759384"/>
      <w:bookmarkStart w:id="878" w:name="_Toc190770182"/>
      <w:bookmarkStart w:id="879" w:name="_Toc197829294"/>
      <w:bookmarkStart w:id="880" w:name="_Toc220934218"/>
      <w:bookmarkStart w:id="881" w:name="_Toc318388451"/>
      <w:bookmarkStart w:id="882" w:name="_Toc355682095"/>
      <w:r w:rsidRPr="00727FC6">
        <w:t>USE OF BLS SURVEY SAMPLES</w:t>
      </w:r>
      <w:bookmarkEnd w:id="876"/>
      <w:bookmarkEnd w:id="877"/>
      <w:bookmarkEnd w:id="878"/>
      <w:bookmarkEnd w:id="879"/>
      <w:bookmarkEnd w:id="880"/>
      <w:bookmarkEnd w:id="881"/>
      <w:bookmarkEnd w:id="882"/>
    </w:p>
    <w:tbl>
      <w:tblPr>
        <w:tblW w:w="9468" w:type="dxa"/>
        <w:tblLayout w:type="fixed"/>
        <w:tblLook w:val="01E0"/>
      </w:tblPr>
      <w:tblGrid>
        <w:gridCol w:w="8076"/>
        <w:gridCol w:w="1392"/>
      </w:tblGrid>
      <w:tr w14:paraId="2EEBE79B" w14:textId="77777777" w:rsidTr="007962C3">
        <w:tblPrEx>
          <w:tblW w:w="9468" w:type="dxa"/>
          <w:tblLayout w:type="fixed"/>
          <w:tblLook w:val="01E0"/>
        </w:tblPrEx>
        <w:tc>
          <w:tcPr>
            <w:tcW w:w="8076" w:type="dxa"/>
          </w:tcPr>
          <w:p w:rsidR="00CE2DFD" w:rsidRPr="00727FC6" w:rsidP="00B06ADA" w14:paraId="53F43573" w14:textId="77777777">
            <w:r w:rsidRPr="00727FC6">
              <w:t>State</w:t>
            </w:r>
            <w:r w:rsidRPr="00727FC6">
              <w:t>s are prohibited from using BLS survey samples for the collection of additional respondent information, without first obtaining permission from the BLS.</w:t>
            </w:r>
          </w:p>
        </w:tc>
        <w:tc>
          <w:tcPr>
            <w:tcW w:w="1392" w:type="dxa"/>
          </w:tcPr>
          <w:p w:rsidR="00CE2DFD" w:rsidRPr="00727FC6" w:rsidP="00B06ADA" w14:paraId="5AB3630E"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r>
    </w:tbl>
    <w:p w:rsidR="00CE2DFD" w:rsidRPr="00727FC6" w:rsidP="00365984" w14:paraId="2B20DEC8" w14:textId="77777777">
      <w:pPr>
        <w:pStyle w:val="Heading4"/>
        <w:ind w:hanging="540"/>
      </w:pPr>
      <w:bookmarkStart w:id="883" w:name="_Toc164237412"/>
      <w:bookmarkStart w:id="884" w:name="_Toc190759385"/>
      <w:bookmarkStart w:id="885" w:name="_Toc190770183"/>
      <w:bookmarkStart w:id="886" w:name="_Toc197829295"/>
      <w:bookmarkStart w:id="887" w:name="_Toc220934219"/>
      <w:bookmarkStart w:id="888" w:name="_Toc318388452"/>
      <w:bookmarkStart w:id="889" w:name="_Toc355682096"/>
      <w:r w:rsidRPr="00727FC6">
        <w:t>CONTROL OF ESTIMATES</w:t>
      </w:r>
      <w:bookmarkEnd w:id="883"/>
      <w:bookmarkEnd w:id="884"/>
      <w:bookmarkEnd w:id="885"/>
      <w:bookmarkEnd w:id="886"/>
      <w:bookmarkEnd w:id="887"/>
      <w:bookmarkEnd w:id="888"/>
      <w:bookmarkEnd w:id="889"/>
    </w:p>
    <w:tbl>
      <w:tblPr>
        <w:tblW w:w="9468" w:type="dxa"/>
        <w:tblLayout w:type="fixed"/>
        <w:tblLook w:val="01E0"/>
      </w:tblPr>
      <w:tblGrid>
        <w:gridCol w:w="8076"/>
        <w:gridCol w:w="1392"/>
      </w:tblGrid>
      <w:tr w14:paraId="78B28FBE" w14:textId="77777777" w:rsidTr="007962C3">
        <w:tblPrEx>
          <w:tblW w:w="9468" w:type="dxa"/>
          <w:tblLayout w:type="fixed"/>
          <w:tblLook w:val="01E0"/>
        </w:tblPrEx>
        <w:tc>
          <w:tcPr>
            <w:tcW w:w="8076" w:type="dxa"/>
          </w:tcPr>
          <w:p w:rsidR="00396CED" w:rsidRPr="00727FC6" w:rsidP="00B06ADA" w14:paraId="270F5E59" w14:textId="77777777">
            <w:r w:rsidRPr="00727FC6">
              <w:t xml:space="preserve">The </w:t>
            </w:r>
            <w:r w:rsidRPr="00727FC6" w:rsidR="00F03300">
              <w:t>s</w:t>
            </w:r>
            <w:r w:rsidRPr="00727FC6" w:rsidR="00E4459D">
              <w:t>tate</w:t>
            </w:r>
            <w:r w:rsidRPr="00727FC6">
              <w:t xml:space="preserve"> agency agrees that pre-release information such as official BLS estimates and other official BLS statistical products will not be disclosed or used in an unauthorized manner </w:t>
            </w:r>
            <w:r w:rsidRPr="00727FC6" w:rsidR="00553171">
              <w:t>prior to the scheduled release of the information to the public</w:t>
            </w:r>
            <w:r w:rsidRPr="00727FC6">
              <w:t xml:space="preserve">, and will be accessible only to authorized persons.  Authorized persons are </w:t>
            </w:r>
            <w:r w:rsidRPr="00727FC6" w:rsidR="00F03300">
              <w:t>s</w:t>
            </w:r>
            <w:r w:rsidRPr="00727FC6" w:rsidR="00E4459D">
              <w:t>tate</w:t>
            </w:r>
            <w:r w:rsidRPr="00727FC6">
              <w:t xml:space="preserve"> employees designated as “authorized agents” of the BLS (defined in Administrative Requirements </w:t>
            </w:r>
            <w:r w:rsidRPr="00727FC6" w:rsidR="006033FA">
              <w:t>S</w:t>
            </w:r>
            <w:r w:rsidRPr="00727FC6">
              <w:t xml:space="preserve">ection S.4. – Access to Confidential Information) or </w:t>
            </w:r>
            <w:r w:rsidRPr="00727FC6" w:rsidR="00ED58FF">
              <w:t>s</w:t>
            </w:r>
            <w:r w:rsidRPr="00727FC6" w:rsidR="00E4459D">
              <w:t>tate</w:t>
            </w:r>
            <w:r w:rsidRPr="00727FC6">
              <w:t xml:space="preserve"> employees that have </w:t>
            </w:r>
            <w:r w:rsidRPr="00727FC6" w:rsidR="005F5771">
              <w:t>been approved for</w:t>
            </w:r>
            <w:r w:rsidRPr="00727FC6" w:rsidR="00F15A81">
              <w:t xml:space="preserve"> access to</w:t>
            </w:r>
            <w:r w:rsidRPr="00727FC6" w:rsidR="005F5771">
              <w:t xml:space="preserve"> BLS</w:t>
            </w:r>
            <w:r w:rsidRPr="00727FC6" w:rsidR="00F15A81">
              <w:t xml:space="preserve"> pre-</w:t>
            </w:r>
            <w:r w:rsidRPr="00727FC6">
              <w:t>releas</w:t>
            </w:r>
            <w:r w:rsidRPr="00727FC6" w:rsidR="00F15A81">
              <w:t>e</w:t>
            </w:r>
            <w:r w:rsidRPr="00727FC6" w:rsidR="003E57FA">
              <w:t xml:space="preserve"> information</w:t>
            </w:r>
            <w:r w:rsidRPr="00727FC6" w:rsidR="005F5771">
              <w:t xml:space="preserve"> as certified by the </w:t>
            </w:r>
            <w:r w:rsidRPr="00727FC6" w:rsidR="00D27865">
              <w:t xml:space="preserve">BLS </w:t>
            </w:r>
            <w:r w:rsidRPr="00727FC6" w:rsidR="00E4459D">
              <w:t>State</w:t>
            </w:r>
            <w:r w:rsidRPr="00727FC6" w:rsidR="005F5771">
              <w:t xml:space="preserve"> Cooperating Representative</w:t>
            </w:r>
            <w:r w:rsidRPr="00727FC6" w:rsidR="003E57FA">
              <w:t>.</w:t>
            </w:r>
            <w:r w:rsidRPr="00727FC6">
              <w:t xml:space="preserve">  </w:t>
            </w:r>
          </w:p>
        </w:tc>
        <w:tc>
          <w:tcPr>
            <w:tcW w:w="1392" w:type="dxa"/>
          </w:tcPr>
          <w:p w:rsidR="00CE2DFD" w:rsidRPr="00727FC6" w:rsidP="00B06ADA" w14:paraId="13A33EF2"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r>
    </w:tbl>
    <w:tbl>
      <w:tblPr>
        <w:tblpPr w:leftFromText="180" w:rightFromText="180" w:vertAnchor="text" w:horzAnchor="margin" w:tblpY="1620"/>
        <w:tblOverlap w:val="never"/>
        <w:tblW w:w="474" w:type="dxa"/>
        <w:tblLayout w:type="fixed"/>
        <w:tblLook w:val="01E0"/>
      </w:tblPr>
      <w:tblGrid>
        <w:gridCol w:w="474"/>
      </w:tblGrid>
      <w:tr w14:paraId="339FFAFD" w14:textId="77777777" w:rsidTr="003B585E">
        <w:tblPrEx>
          <w:tblW w:w="474" w:type="dxa"/>
          <w:tblLayout w:type="fixed"/>
          <w:tblLook w:val="01E0"/>
        </w:tblPrEx>
        <w:trPr>
          <w:trHeight w:val="20"/>
        </w:trPr>
        <w:tc>
          <w:tcPr>
            <w:tcW w:w="474" w:type="dxa"/>
            <w:vAlign w:val="bottom"/>
          </w:tcPr>
          <w:p w:rsidR="003B585E" w:rsidRPr="00727FC6" w:rsidP="003B585E" w14:paraId="75417750" w14:textId="77777777">
            <w:bookmarkStart w:id="890" w:name="_Toc318180843"/>
            <w:bookmarkStart w:id="891" w:name="_Toc190759386"/>
            <w:bookmarkStart w:id="892" w:name="_Toc190770184"/>
            <w:bookmarkStart w:id="893" w:name="_Toc164237414"/>
          </w:p>
        </w:tc>
      </w:tr>
    </w:tbl>
    <w:p w:rsidR="00DB177D" w:rsidRPr="00727FC6" w:rsidP="003C6FEE" w14:paraId="1B6C9AFF" w14:textId="36E6557F">
      <w:pPr>
        <w:ind w:left="630" w:right="1530"/>
      </w:pPr>
      <w:bookmarkStart w:id="894" w:name="_Toc318358358"/>
      <w:bookmarkStart w:id="895" w:name="_Toc318364477"/>
      <w:r w:rsidRPr="00727FC6">
        <w:t xml:space="preserve">The </w:t>
      </w:r>
      <w:r w:rsidRPr="00727FC6" w:rsidR="00ED58FF">
        <w:t>s</w:t>
      </w:r>
      <w:r w:rsidRPr="00727FC6" w:rsidR="00E4459D">
        <w:t>tate</w:t>
      </w:r>
      <w:r w:rsidRPr="00727FC6">
        <w:t xml:space="preserve"> agency agrees that in publishing </w:t>
      </w:r>
      <w:r w:rsidRPr="00727FC6" w:rsidR="00ED58FF">
        <w:t>s</w:t>
      </w:r>
      <w:r w:rsidRPr="00727FC6" w:rsidR="00E4459D">
        <w:t>tate</w:t>
      </w:r>
      <w:r w:rsidRPr="00727FC6">
        <w:t xml:space="preserve"> estimates produced by the BLS, the </w:t>
      </w:r>
      <w:r w:rsidRPr="00727FC6" w:rsidR="00ED58FF">
        <w:t>s</w:t>
      </w:r>
      <w:r w:rsidRPr="00727FC6" w:rsidR="00E4459D">
        <w:t>tate</w:t>
      </w:r>
      <w:r w:rsidRPr="00727FC6">
        <w:t xml:space="preserve"> release may be viewed by authorized persons (as defined in Administrative Requirements</w:t>
      </w:r>
      <w:r w:rsidRPr="00727FC6" w:rsidR="006033FA">
        <w:t>,</w:t>
      </w:r>
      <w:r w:rsidRPr="00727FC6">
        <w:t xml:space="preserve"> </w:t>
      </w:r>
      <w:r w:rsidRPr="00727FC6" w:rsidR="006033FA">
        <w:t>S</w:t>
      </w:r>
      <w:r w:rsidRPr="00727FC6">
        <w:t xml:space="preserve">ection S.3.b.) within the Governor’s office; however, consistent with best statistical practices, the </w:t>
      </w:r>
      <w:r w:rsidRPr="00727FC6" w:rsidR="00ED58FF">
        <w:t>s</w:t>
      </w:r>
      <w:r w:rsidRPr="00727FC6" w:rsidR="00E4459D">
        <w:t>tate</w:t>
      </w:r>
      <w:r w:rsidRPr="00727FC6">
        <w:t xml:space="preserve"> agency shall publish the </w:t>
      </w:r>
      <w:r w:rsidRPr="00727FC6" w:rsidR="00ED58FF">
        <w:t>s</w:t>
      </w:r>
      <w:r w:rsidRPr="00727FC6" w:rsidR="00E4459D">
        <w:t>tate</w:t>
      </w:r>
      <w:r w:rsidRPr="00727FC6">
        <w:t xml:space="preserve"> release in a manner that is objective, unbiased, and free of policy pronouncements.  If policy pronouncements are to be made regarding the data, </w:t>
      </w:r>
      <w:r w:rsidRPr="00727FC6" w:rsidR="00ED58FF">
        <w:t>s</w:t>
      </w:r>
      <w:r w:rsidRPr="00727FC6" w:rsidR="00E4459D">
        <w:t>tate</w:t>
      </w:r>
      <w:r w:rsidRPr="00727FC6">
        <w:t xml:space="preserve"> policy officials should issue a separate independent </w:t>
      </w:r>
      <w:r w:rsidRPr="00727FC6" w:rsidR="001D1C35">
        <w:t>s</w:t>
      </w:r>
      <w:r w:rsidRPr="00727FC6" w:rsidR="00E4459D">
        <w:t>tate</w:t>
      </w:r>
      <w:r w:rsidRPr="00727FC6">
        <w:t xml:space="preserve">ment on the data being released by the </w:t>
      </w:r>
      <w:r w:rsidRPr="00727FC6" w:rsidR="00ED58FF">
        <w:t>s</w:t>
      </w:r>
      <w:r w:rsidRPr="00727FC6" w:rsidR="00E4459D">
        <w:t>tate</w:t>
      </w:r>
      <w:r w:rsidRPr="00727FC6">
        <w:t xml:space="preserve"> agency.</w:t>
      </w:r>
      <w:bookmarkEnd w:id="890"/>
      <w:bookmarkEnd w:id="894"/>
      <w:bookmarkEnd w:id="895"/>
      <w:r w:rsidRPr="00727FC6">
        <w:t xml:space="preserve">  </w:t>
      </w:r>
    </w:p>
    <w:p w:rsidR="00CE2DFD" w:rsidRPr="00727FC6" w:rsidP="00365984" w14:paraId="3082EF5F" w14:textId="77777777">
      <w:pPr>
        <w:pStyle w:val="Heading4"/>
        <w:ind w:hanging="540"/>
      </w:pPr>
      <w:bookmarkStart w:id="896" w:name="_Toc318388034"/>
      <w:bookmarkStart w:id="897" w:name="_Toc318388453"/>
      <w:bookmarkStart w:id="898" w:name="_Toc318388035"/>
      <w:bookmarkStart w:id="899" w:name="_Toc318388454"/>
      <w:bookmarkStart w:id="900" w:name="_Toc197829296"/>
      <w:bookmarkStart w:id="901" w:name="_Toc220934220"/>
      <w:bookmarkStart w:id="902" w:name="_Toc318388461"/>
      <w:bookmarkStart w:id="903" w:name="_Toc355682097"/>
      <w:bookmarkEnd w:id="896"/>
      <w:bookmarkEnd w:id="897"/>
      <w:bookmarkEnd w:id="898"/>
      <w:bookmarkEnd w:id="899"/>
      <w:r w:rsidRPr="00727FC6">
        <w:t>ESTABLISHING</w:t>
      </w:r>
      <w:r w:rsidRPr="00727FC6" w:rsidR="0077371D">
        <w:t xml:space="preserve"> </w:t>
      </w:r>
      <w:r w:rsidRPr="00727FC6">
        <w:t>PUBLICATION DATES</w:t>
      </w:r>
      <w:bookmarkEnd w:id="891"/>
      <w:bookmarkEnd w:id="892"/>
      <w:bookmarkEnd w:id="900"/>
      <w:bookmarkEnd w:id="901"/>
      <w:bookmarkEnd w:id="902"/>
      <w:bookmarkEnd w:id="903"/>
      <w:r w:rsidRPr="00727FC6">
        <w:t xml:space="preserve"> </w:t>
      </w:r>
    </w:p>
    <w:tbl>
      <w:tblPr>
        <w:tblW w:w="9360" w:type="dxa"/>
        <w:tblLayout w:type="fixed"/>
        <w:tblLook w:val="01E0"/>
      </w:tblPr>
      <w:tblGrid>
        <w:gridCol w:w="8076"/>
        <w:gridCol w:w="1284"/>
      </w:tblGrid>
      <w:tr w14:paraId="1C35B448" w14:textId="77777777" w:rsidTr="007962C3">
        <w:tblPrEx>
          <w:tblW w:w="9360" w:type="dxa"/>
          <w:tblLayout w:type="fixed"/>
          <w:tblLook w:val="01E0"/>
        </w:tblPrEx>
        <w:tc>
          <w:tcPr>
            <w:tcW w:w="8076" w:type="dxa"/>
          </w:tcPr>
          <w:p w:rsidR="001C7AEB" w14:paraId="4E354F2F" w14:textId="77777777">
            <w:r w:rsidRPr="00727FC6">
              <w:t xml:space="preserve">The </w:t>
            </w:r>
            <w:r w:rsidRPr="00727FC6" w:rsidR="00ED58FF">
              <w:t>s</w:t>
            </w:r>
            <w:r w:rsidRPr="00727FC6" w:rsidR="00E4459D">
              <w:t>tate</w:t>
            </w:r>
            <w:r w:rsidRPr="00727FC6">
              <w:t xml:space="preserve"> agency</w:t>
            </w:r>
            <w:r w:rsidRPr="00727FC6" w:rsidR="00CE2DFD">
              <w:t xml:space="preserve"> will establish a publication schedule for the upcoming calendar year of CES and LAUS data produced under the CA and post the schedule on the </w:t>
            </w:r>
            <w:r w:rsidRPr="00727FC6" w:rsidR="00ED58FF">
              <w:t>s</w:t>
            </w:r>
            <w:r w:rsidRPr="00727FC6" w:rsidR="00E4459D">
              <w:t>tate</w:t>
            </w:r>
            <w:r w:rsidRPr="00727FC6" w:rsidR="00ED58FF">
              <w:t xml:space="preserve"> Labor Market Information web</w:t>
            </w:r>
            <w:r w:rsidRPr="00727FC6" w:rsidR="00CE2DFD">
              <w:t xml:space="preserve">site by December </w:t>
            </w:r>
            <w:r w:rsidRPr="00727FC6" w:rsidR="008B3D1C">
              <w:t>3</w:t>
            </w:r>
            <w:r w:rsidR="008B3D1C">
              <w:t>0</w:t>
            </w:r>
            <w:r w:rsidR="00EB19FC">
              <w:t xml:space="preserve">, </w:t>
            </w:r>
            <w:r w:rsidRPr="00727FC6" w:rsidR="008B3D1C">
              <w:t>202</w:t>
            </w:r>
            <w:r w:rsidR="008B3D1C">
              <w:t>2</w:t>
            </w:r>
            <w:r w:rsidRPr="00727FC6" w:rsidR="00CE2DFD">
              <w:t>.</w:t>
            </w:r>
            <w:r w:rsidRPr="00727FC6" w:rsidR="008D74D8">
              <w:t xml:space="preserve">  </w:t>
            </w:r>
            <w:r w:rsidRPr="00727FC6" w:rsidR="00FB3767">
              <w:t xml:space="preserve">That schedule should indicate for each month the date on which estimates are to be released for (1) the </w:t>
            </w:r>
            <w:r w:rsidRPr="00727FC6" w:rsidR="00ED58FF">
              <w:t>s</w:t>
            </w:r>
            <w:r w:rsidRPr="00727FC6" w:rsidR="00E4459D">
              <w:t>tate</w:t>
            </w:r>
            <w:r w:rsidRPr="00727FC6" w:rsidR="00FB3767">
              <w:t xml:space="preserve">, (2) metropolitan areas, and (3) </w:t>
            </w:r>
            <w:r w:rsidRPr="00727FC6" w:rsidR="00643D4F">
              <w:t>othe</w:t>
            </w:r>
            <w:r w:rsidRPr="00727FC6" w:rsidR="00FB3767">
              <w:t>r areas</w:t>
            </w:r>
            <w:r w:rsidR="008B3D1C">
              <w:t>, if different from metropolitan areas</w:t>
            </w:r>
            <w:r w:rsidRPr="00727FC6" w:rsidR="00FB3767">
              <w:t xml:space="preserve">.  Any changes made by the </w:t>
            </w:r>
            <w:r w:rsidRPr="00727FC6" w:rsidR="00ED58FF">
              <w:t>s</w:t>
            </w:r>
            <w:r w:rsidRPr="00727FC6" w:rsidR="00E4459D">
              <w:t>tate</w:t>
            </w:r>
            <w:r w:rsidRPr="00727FC6">
              <w:t xml:space="preserve"> agency</w:t>
            </w:r>
            <w:r w:rsidRPr="00727FC6" w:rsidR="00FB3767">
              <w:t xml:space="preserve"> to their release schedule will be transmitted to the regional office as soon as they become available.</w:t>
            </w:r>
            <w:r w:rsidRPr="00727FC6" w:rsidR="00CE2DFD">
              <w:t xml:space="preserve">  </w:t>
            </w:r>
            <w:r w:rsidRPr="00727FC6" w:rsidR="00643D4F">
              <w:t xml:space="preserve">These </w:t>
            </w:r>
            <w:r w:rsidRPr="00727FC6" w:rsidR="0077371D">
              <w:t xml:space="preserve">should be announced on the </w:t>
            </w:r>
            <w:r w:rsidRPr="00727FC6" w:rsidR="00ED58FF">
              <w:t>s</w:t>
            </w:r>
            <w:r w:rsidRPr="00727FC6" w:rsidR="00E4459D">
              <w:t>tate</w:t>
            </w:r>
            <w:r w:rsidRPr="00727FC6" w:rsidR="00ED58FF">
              <w:t xml:space="preserve"> web</w:t>
            </w:r>
            <w:r w:rsidRPr="00727FC6" w:rsidR="0077371D">
              <w:t xml:space="preserve">site with full explanation to the public as soon as </w:t>
            </w:r>
            <w:r w:rsidRPr="00727FC6" w:rsidR="00643D4F">
              <w:t>they are</w:t>
            </w:r>
            <w:r w:rsidRPr="00727FC6" w:rsidR="0077371D">
              <w:t xml:space="preserve"> made.  In the event that a </w:t>
            </w:r>
            <w:r w:rsidRPr="00727FC6" w:rsidR="00ED58FF">
              <w:t>s</w:t>
            </w:r>
            <w:r w:rsidRPr="00727FC6" w:rsidR="00E4459D">
              <w:t>tate</w:t>
            </w:r>
            <w:r w:rsidRPr="00727FC6">
              <w:t xml:space="preserve"> agency</w:t>
            </w:r>
            <w:r w:rsidRPr="00727FC6" w:rsidR="0077371D">
              <w:t xml:space="preserve"> releases any data in advance of the published release schedule</w:t>
            </w:r>
            <w:r w:rsidRPr="00727FC6" w:rsidR="00643D4F">
              <w:t xml:space="preserve"> or becomes aware that someone with whom it has a data-sharing arrangement has disclosed data prematurely</w:t>
            </w:r>
            <w:r w:rsidRPr="00727FC6" w:rsidR="0077371D">
              <w:t xml:space="preserve">, the </w:t>
            </w:r>
            <w:r w:rsidRPr="00727FC6" w:rsidR="00ED58FF">
              <w:t>s</w:t>
            </w:r>
            <w:r w:rsidRPr="00727FC6" w:rsidR="00E4459D">
              <w:t>tate</w:t>
            </w:r>
            <w:r w:rsidRPr="00727FC6">
              <w:t xml:space="preserve"> agency</w:t>
            </w:r>
            <w:r w:rsidRPr="00727FC6" w:rsidR="0077371D">
              <w:t xml:space="preserve"> will contact the BLS Regional Office upon learning of the early release to determine how to proceed.</w:t>
            </w:r>
          </w:p>
          <w:p w:rsidR="005E1088" w14:paraId="68D59D29" w14:textId="77777777"/>
          <w:p w:rsidR="005E1088" w:rsidRPr="00727FC6" w14:paraId="2A25D4F9" w14:textId="2176E255"/>
        </w:tc>
        <w:tc>
          <w:tcPr>
            <w:tcW w:w="1284" w:type="dxa"/>
          </w:tcPr>
          <w:p w:rsidR="00CE2DFD" w:rsidRPr="00727FC6" w:rsidP="00B06ADA" w14:paraId="0868168C"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r>
    </w:tbl>
    <w:p w:rsidR="00CE2DFD" w:rsidRPr="00727FC6" w:rsidP="00407933" w14:paraId="58675CB4" w14:textId="3960BDC5">
      <w:pPr>
        <w:pStyle w:val="Heading4"/>
        <w:ind w:hanging="540"/>
      </w:pPr>
      <w:bookmarkStart w:id="904" w:name="_Toc190759387"/>
      <w:bookmarkStart w:id="905" w:name="_Toc190770185"/>
      <w:bookmarkStart w:id="906" w:name="_Toc197829297"/>
      <w:bookmarkStart w:id="907" w:name="_Toc220934221"/>
      <w:bookmarkStart w:id="908" w:name="_Toc318388462"/>
      <w:bookmarkStart w:id="909" w:name="_Toc355682098"/>
      <w:r w:rsidRPr="00727FC6">
        <w:t>EXPLANATION OF VARIANCES</w:t>
      </w:r>
      <w:bookmarkEnd w:id="873"/>
      <w:bookmarkEnd w:id="893"/>
      <w:bookmarkEnd w:id="904"/>
      <w:bookmarkEnd w:id="905"/>
      <w:bookmarkEnd w:id="906"/>
      <w:bookmarkEnd w:id="907"/>
      <w:bookmarkEnd w:id="908"/>
      <w:bookmarkEnd w:id="909"/>
    </w:p>
    <w:p w:rsidR="000877F1" w:rsidRPr="00727FC6" w:rsidP="00B06ADA" w14:paraId="7F2A1093" w14:textId="77777777"/>
    <w:p w:rsidR="00CE2DFD" w:rsidRPr="00727FC6" w:rsidP="00B06ADA" w14:paraId="105C4D05" w14:textId="77777777"/>
    <w:p w:rsidR="00CE2DFD" w:rsidRPr="00727FC6" w:rsidP="00B06ADA" w14:paraId="4003744F" w14:textId="77777777"/>
    <w:p w:rsidR="00CE2DFD" w:rsidRPr="00727FC6" w:rsidP="00B06ADA" w14:paraId="5F91DD14" w14:textId="77777777"/>
    <w:p w:rsidR="00CE2DFD" w:rsidRPr="00727FC6" w:rsidP="00B06ADA" w14:paraId="79DB350F" w14:textId="77777777"/>
    <w:p w:rsidR="00CE2DFD" w:rsidRPr="00727FC6" w:rsidP="00B06ADA" w14:paraId="698F76C2" w14:textId="77777777"/>
    <w:p w:rsidR="00CE2DFD" w:rsidRPr="00727FC6" w:rsidP="00B06ADA" w14:paraId="3FCBE97C" w14:textId="77777777"/>
    <w:p w:rsidR="00CE2DFD" w:rsidRPr="00727FC6" w:rsidP="003710C5" w14:paraId="0CC9214D" w14:textId="77777777">
      <w:pPr>
        <w:ind w:left="0" w:firstLine="540"/>
        <w:rPr>
          <w:u w:val="single"/>
        </w:rPr>
      </w:pPr>
      <w:r w:rsidRPr="00727FC6">
        <w:rPr>
          <w:u w:val="single"/>
        </w:rPr>
        <w:t xml:space="preserve">NOTE:  Please </w:t>
      </w:r>
      <w:r w:rsidRPr="00727FC6" w:rsidR="008E5585">
        <w:rPr>
          <w:u w:val="single"/>
        </w:rPr>
        <w:t>add</w:t>
      </w:r>
      <w:r w:rsidRPr="00727FC6">
        <w:rPr>
          <w:u w:val="single"/>
        </w:rPr>
        <w:t xml:space="preserve"> additional pages as necessary</w:t>
      </w:r>
    </w:p>
    <w:p w:rsidR="003D5747" w:rsidRPr="00727FC6" w:rsidP="003710C5" w14:paraId="612B3728" w14:textId="77777777">
      <w:pPr>
        <w:ind w:left="0" w:firstLine="540"/>
        <w:rPr>
          <w:u w:val="single"/>
        </w:rPr>
      </w:pPr>
    </w:p>
    <w:p w:rsidR="003D5747" w:rsidRPr="00727FC6" w:rsidP="003710C5" w14:paraId="51EFD3AB" w14:textId="77777777">
      <w:pPr>
        <w:ind w:left="0" w:firstLine="540"/>
        <w:rPr>
          <w:u w:val="single"/>
        </w:rPr>
      </w:pPr>
    </w:p>
    <w:p w:rsidR="003D5747" w:rsidRPr="00727FC6" w:rsidP="003710C5" w14:paraId="6B14AB59" w14:textId="77777777">
      <w:pPr>
        <w:ind w:left="0" w:firstLine="540"/>
        <w:rPr>
          <w:u w:val="single"/>
        </w:rPr>
      </w:pPr>
    </w:p>
    <w:p w:rsidR="003D5747" w:rsidRPr="00727FC6" w:rsidP="003710C5" w14:paraId="7AF12715" w14:textId="77777777">
      <w:pPr>
        <w:ind w:left="0" w:firstLine="540"/>
        <w:rPr>
          <w:u w:val="single"/>
        </w:rPr>
      </w:pPr>
    </w:p>
    <w:p w:rsidR="003D5747" w:rsidRPr="00727FC6" w:rsidP="003710C5" w14:paraId="189BA547" w14:textId="77777777">
      <w:pPr>
        <w:ind w:left="0" w:firstLine="540"/>
        <w:rPr>
          <w:u w:val="single"/>
        </w:rPr>
      </w:pPr>
    </w:p>
    <w:p w:rsidR="003D5747" w:rsidRPr="00727FC6" w:rsidP="003710C5" w14:paraId="32025CA6" w14:textId="77777777">
      <w:pPr>
        <w:ind w:left="0" w:firstLine="540"/>
        <w:rPr>
          <w:u w:val="single"/>
        </w:rPr>
      </w:pPr>
    </w:p>
    <w:p w:rsidR="003D5747" w:rsidRPr="00727FC6" w:rsidP="003710C5" w14:paraId="0BB2E9F6" w14:textId="77777777">
      <w:pPr>
        <w:ind w:left="0" w:firstLine="540"/>
        <w:rPr>
          <w:u w:val="single"/>
        </w:rPr>
      </w:pPr>
    </w:p>
    <w:p w:rsidR="003D5747" w:rsidRPr="00727FC6" w:rsidP="003710C5" w14:paraId="598EB9B4" w14:textId="77777777">
      <w:pPr>
        <w:ind w:left="0" w:firstLine="540"/>
        <w:rPr>
          <w:u w:val="single"/>
        </w:rPr>
      </w:pPr>
    </w:p>
    <w:p w:rsidR="003D5747" w:rsidRPr="00727FC6" w:rsidP="003710C5" w14:paraId="445F0271" w14:textId="77777777">
      <w:pPr>
        <w:ind w:left="0" w:firstLine="540"/>
        <w:rPr>
          <w:u w:val="single"/>
        </w:rPr>
      </w:pPr>
    </w:p>
    <w:p w:rsidR="003D5747" w:rsidRPr="00727FC6" w:rsidP="003710C5" w14:paraId="34B64F46" w14:textId="77777777">
      <w:pPr>
        <w:ind w:left="0" w:firstLine="540"/>
        <w:rPr>
          <w:u w:val="single"/>
        </w:rPr>
      </w:pPr>
    </w:p>
    <w:p w:rsidR="003D5747" w:rsidRPr="00727FC6" w:rsidP="003710C5" w14:paraId="25B2EA85" w14:textId="77777777">
      <w:pPr>
        <w:ind w:left="0" w:firstLine="540"/>
        <w:rPr>
          <w:u w:val="single"/>
        </w:rPr>
      </w:pPr>
    </w:p>
    <w:p w:rsidR="003D5747" w:rsidRPr="00727FC6" w:rsidP="00A16BD2" w14:paraId="55F08B71" w14:textId="77777777">
      <w:pPr>
        <w:ind w:left="0"/>
        <w:rPr>
          <w:u w:val="single"/>
        </w:rPr>
        <w:sectPr w:rsidSect="00813FB8">
          <w:headerReference w:type="even" r:id="rId85"/>
          <w:headerReference w:type="default" r:id="rId86"/>
          <w:footerReference w:type="default" r:id="rId87"/>
          <w:headerReference w:type="first" r:id="rId88"/>
          <w:pgSz w:w="12240" w:h="15840" w:code="1"/>
          <w:pgMar w:top="1440" w:right="1440" w:bottom="1440" w:left="1440" w:header="720" w:footer="720" w:gutter="0"/>
          <w:cols w:space="720"/>
          <w:docGrid w:linePitch="360"/>
        </w:sectPr>
      </w:pPr>
    </w:p>
    <w:p w:rsidR="00020E82" w:rsidRPr="00727FC6" w:rsidP="000C37D9" w14:paraId="1F6F91B0" w14:textId="77777777">
      <w:pPr>
        <w:pStyle w:val="Heading2"/>
        <w:numPr>
          <w:ilvl w:val="0"/>
          <w:numId w:val="0"/>
        </w:numPr>
        <w:ind w:left="720"/>
        <w:rPr>
          <w:sz w:val="32"/>
          <w:szCs w:val="32"/>
        </w:rPr>
      </w:pPr>
      <w:bookmarkStart w:id="910" w:name="_Toc355682099"/>
      <w:bookmarkStart w:id="911" w:name="_Toc127882936"/>
      <w:bookmarkStart w:id="912" w:name="_Toc360880598"/>
      <w:bookmarkStart w:id="913" w:name="_Toc103663520"/>
      <w:bookmarkStart w:id="914" w:name="_Toc164237420"/>
      <w:bookmarkStart w:id="915" w:name="_Toc318388480"/>
      <w:r w:rsidRPr="00727FC6">
        <w:rPr>
          <w:sz w:val="32"/>
          <w:szCs w:val="32"/>
        </w:rPr>
        <w:t>CURRENT EMPLOYMENT STATISTICS PROGRAM</w:t>
      </w:r>
      <w:bookmarkEnd w:id="910"/>
      <w:bookmarkEnd w:id="911"/>
    </w:p>
    <w:p w:rsidR="00020E82" w:rsidRPr="00727FC6" w:rsidP="002A59E2" w14:paraId="1634C463" w14:textId="77777777">
      <w:pPr>
        <w:ind w:hanging="547"/>
        <w:jc w:val="center"/>
        <w:rPr>
          <w:sz w:val="24"/>
        </w:rPr>
      </w:pPr>
      <w:bookmarkStart w:id="916" w:name="_Toc355682100"/>
      <w:r w:rsidRPr="00727FC6">
        <w:rPr>
          <w:b/>
          <w:sz w:val="24"/>
        </w:rPr>
        <w:t>W</w:t>
      </w:r>
      <w:bookmarkEnd w:id="916"/>
      <w:r w:rsidRPr="00727FC6" w:rsidR="000C37D9">
        <w:rPr>
          <w:b/>
          <w:sz w:val="24"/>
        </w:rPr>
        <w:t>ORK STATEMENT FOR THE 50 STATES AND THE DISTRICT OF COLUMBIA</w:t>
      </w:r>
    </w:p>
    <w:p w:rsidR="00020E82" w:rsidRPr="00727FC6" w:rsidP="005762D3" w14:paraId="015ECD54" w14:textId="77777777">
      <w:pPr>
        <w:pStyle w:val="Heading4"/>
        <w:numPr>
          <w:ilvl w:val="0"/>
          <w:numId w:val="59"/>
        </w:numPr>
        <w:ind w:hanging="540"/>
      </w:pPr>
      <w:bookmarkStart w:id="917" w:name="_Toc355682101"/>
      <w:r w:rsidRPr="00727FC6">
        <w:t>PROGRAM INFORMATION</w:t>
      </w:r>
      <w:bookmarkEnd w:id="917"/>
    </w:p>
    <w:p w:rsidR="00020E82" w:rsidRPr="00727FC6" w:rsidP="000C37D9" w14:paraId="2CF7CE4F" w14:textId="77777777">
      <w:r w:rsidRPr="00727FC6">
        <w:t xml:space="preserve">The Current Employment Statistics (CES) program is a nationwide monthly payroll survey of business establishments.  CES provides current estimates of employment, hours, and earnings in industry and area detail for the 50 </w:t>
      </w:r>
      <w:r w:rsidRPr="00727FC6" w:rsidR="00273D3D">
        <w:t>s</w:t>
      </w:r>
      <w:r w:rsidRPr="00727FC6" w:rsidR="00E4459D">
        <w:t>tate</w:t>
      </w:r>
      <w:r w:rsidRPr="00727FC6">
        <w:t>s, the District of Columbia, Puerto Rico, and the U.S. Virgin Islands.</w:t>
      </w:r>
    </w:p>
    <w:p w:rsidR="00020E82" w:rsidRPr="00727FC6" w:rsidP="000C37D9" w14:paraId="39B2686B" w14:textId="77777777">
      <w:r w:rsidRPr="00727FC6">
        <w:t xml:space="preserve">The Bureau of Labor Statistics (BLS) funds and administers the CES program, and provides conceptual, technical, and procedural guidance in sampling, data collection, and estimation.  </w:t>
      </w:r>
      <w:r w:rsidRPr="00727FC6" w:rsidR="00E4459D">
        <w:t>State</w:t>
      </w:r>
      <w:r w:rsidRPr="00727FC6">
        <w:t xml:space="preserve"> agencies are responsible for providing information on local events and on employment not covered by the UI program, improving the quality of the benchmark data, and for publication and analysis of CES da</w:t>
      </w:r>
      <w:r w:rsidRPr="00727FC6" w:rsidR="000C37D9">
        <w:t>ta in cooperation with the BLS.</w:t>
      </w:r>
    </w:p>
    <w:p w:rsidR="00020E82" w:rsidRPr="00727FC6" w:rsidP="000C37D9" w14:paraId="0C5CAD4C" w14:textId="77777777">
      <w:r w:rsidRPr="00727FC6">
        <w:t xml:space="preserve">The CES program uses the standardized procedures described in the Current Employment Statistics </w:t>
      </w:r>
      <w:r w:rsidRPr="00727FC6" w:rsidR="00E4459D">
        <w:t>State</w:t>
      </w:r>
      <w:r w:rsidRPr="00727FC6">
        <w:t xml:space="preserve"> Operating Manual, as well as those contained in the work </w:t>
      </w:r>
      <w:r w:rsidRPr="00727FC6" w:rsidR="006570B0">
        <w:t>s</w:t>
      </w:r>
      <w:r w:rsidRPr="00727FC6" w:rsidR="00E4459D">
        <w:t>tate</w:t>
      </w:r>
      <w:r w:rsidRPr="00727FC6">
        <w:t xml:space="preserve">ment and BLS technical memoranda.  Applicants should put an "X" or a check mark in the spaces provided on the following pages to indicate agreement to comply with </w:t>
      </w:r>
      <w:r w:rsidRPr="00727FC6" w:rsidR="00087665">
        <w:t>s</w:t>
      </w:r>
      <w:r w:rsidRPr="00727FC6" w:rsidR="00E4459D">
        <w:t>tate</w:t>
      </w:r>
      <w:r w:rsidRPr="00727FC6" w:rsidR="000C37D9">
        <w:t>d program requirements.</w:t>
      </w:r>
    </w:p>
    <w:p w:rsidR="00020E82" w:rsidRPr="00727FC6" w:rsidP="007C281F" w14:paraId="5A71054A" w14:textId="77777777">
      <w:pPr>
        <w:pStyle w:val="Heading4"/>
        <w:ind w:hanging="540"/>
      </w:pPr>
      <w:bookmarkStart w:id="918" w:name="_Toc355682102"/>
      <w:r w:rsidRPr="00727FC6">
        <w:t>DELIVERABLES</w:t>
      </w:r>
      <w:bookmarkEnd w:id="918"/>
      <w:r w:rsidRPr="00727FC6">
        <w:t xml:space="preserve"> </w:t>
      </w:r>
    </w:p>
    <w:p w:rsidR="00020E82" w:rsidRPr="00727FC6" w:rsidP="00B06ADA" w14:paraId="3CE4C911" w14:textId="77777777">
      <w:r w:rsidRPr="00727FC6">
        <w:t xml:space="preserve">The data items required for the CES program have both monthly and annual requirements, and each item must be delivered according to the schedule specified in the CES </w:t>
      </w:r>
      <w:r w:rsidRPr="00727FC6" w:rsidR="00E4459D">
        <w:t>State</w:t>
      </w:r>
      <w:r w:rsidRPr="00727FC6">
        <w:t xml:space="preserve"> Operating Manual, technical memoranda, and on the following pages.</w:t>
      </w:r>
    </w:p>
    <w:tbl>
      <w:tblPr>
        <w:tblW w:w="9702" w:type="dxa"/>
        <w:tblBorders>
          <w:bottom w:val="single" w:sz="4" w:space="0" w:color="auto"/>
        </w:tblBorders>
        <w:tblLayout w:type="fixed"/>
        <w:tblCellMar>
          <w:left w:w="72" w:type="dxa"/>
          <w:right w:w="72" w:type="dxa"/>
        </w:tblCellMar>
        <w:tblLook w:val="0000"/>
      </w:tblPr>
      <w:tblGrid>
        <w:gridCol w:w="432"/>
        <w:gridCol w:w="432"/>
        <w:gridCol w:w="3438"/>
        <w:gridCol w:w="1260"/>
        <w:gridCol w:w="2880"/>
        <w:gridCol w:w="1260"/>
      </w:tblGrid>
      <w:tr w14:paraId="29FC5B0C" w14:textId="77777777" w:rsidTr="002713C8">
        <w:tblPrEx>
          <w:tblW w:w="9702" w:type="dxa"/>
          <w:tblBorders>
            <w:bottom w:val="single" w:sz="4" w:space="0" w:color="auto"/>
          </w:tblBorders>
          <w:tblLayout w:type="fixed"/>
          <w:tblCellMar>
            <w:left w:w="72" w:type="dxa"/>
            <w:right w:w="72" w:type="dxa"/>
          </w:tblCellMar>
          <w:tblLook w:val="0000"/>
        </w:tblPrEx>
        <w:trPr>
          <w:trHeight w:val="648"/>
        </w:trPr>
        <w:tc>
          <w:tcPr>
            <w:tcW w:w="432" w:type="dxa"/>
          </w:tcPr>
          <w:p w:rsidR="00020E82" w:rsidRPr="00727FC6" w:rsidP="007C281F" w14:paraId="30025B35" w14:textId="77777777">
            <w:r w:rsidRPr="00727FC6">
              <w:br w:type="page"/>
            </w:r>
          </w:p>
        </w:tc>
        <w:tc>
          <w:tcPr>
            <w:tcW w:w="432" w:type="dxa"/>
          </w:tcPr>
          <w:p w:rsidR="00020E82" w:rsidRPr="00727FC6" w:rsidP="007C281F" w14:paraId="6571C569" w14:textId="77777777"/>
        </w:tc>
        <w:tc>
          <w:tcPr>
            <w:tcW w:w="3438" w:type="dxa"/>
          </w:tcPr>
          <w:p w:rsidR="00020E82" w:rsidRPr="00727FC6" w:rsidP="007C281F" w14:paraId="58AF4015" w14:textId="77777777">
            <w:r w:rsidRPr="00727FC6">
              <w:br/>
            </w:r>
            <w:r w:rsidRPr="00727FC6">
              <w:br/>
              <w:t>Content</w:t>
            </w:r>
          </w:p>
        </w:tc>
        <w:tc>
          <w:tcPr>
            <w:tcW w:w="1260" w:type="dxa"/>
          </w:tcPr>
          <w:p w:rsidR="00020E82" w:rsidRPr="00727FC6" w:rsidP="00016B2B" w14:paraId="563A57E5" w14:textId="77777777">
            <w:pPr>
              <w:spacing w:after="60"/>
              <w:ind w:left="0"/>
              <w:jc w:val="center"/>
              <w:rPr>
                <w:szCs w:val="20"/>
              </w:rPr>
            </w:pPr>
            <w:r w:rsidRPr="00727FC6">
              <w:rPr>
                <w:szCs w:val="20"/>
              </w:rPr>
              <w:t>Agree To Comply (Check Box)</w:t>
            </w:r>
          </w:p>
        </w:tc>
        <w:tc>
          <w:tcPr>
            <w:tcW w:w="2880" w:type="dxa"/>
          </w:tcPr>
          <w:p w:rsidR="00020E82" w:rsidRPr="00727FC6" w:rsidP="007C281F" w14:paraId="174AC61C" w14:textId="77777777">
            <w:r w:rsidRPr="00727FC6">
              <w:br/>
            </w:r>
            <w:r w:rsidRPr="00727FC6">
              <w:br/>
              <w:t>Due Dates</w:t>
            </w:r>
          </w:p>
        </w:tc>
        <w:tc>
          <w:tcPr>
            <w:tcW w:w="1260" w:type="dxa"/>
            <w:tcBorders>
              <w:bottom w:val="single" w:sz="4" w:space="0" w:color="auto"/>
            </w:tcBorders>
          </w:tcPr>
          <w:p w:rsidR="00020E82" w:rsidRPr="00727FC6" w:rsidP="00016B2B" w14:paraId="2A9ED273" w14:textId="77777777">
            <w:pPr>
              <w:spacing w:after="60"/>
              <w:ind w:left="0"/>
              <w:jc w:val="center"/>
              <w:rPr>
                <w:szCs w:val="20"/>
              </w:rPr>
            </w:pPr>
            <w:r w:rsidRPr="00727FC6">
              <w:rPr>
                <w:szCs w:val="20"/>
              </w:rPr>
              <w:t>Agree To Comply (Check Box)</w:t>
            </w:r>
          </w:p>
        </w:tc>
      </w:tr>
    </w:tbl>
    <w:p w:rsidR="003B1030" w:rsidRPr="00727FC6" w:rsidP="007C281F" w14:paraId="513DA9F5" w14:textId="560E675C">
      <w:pPr>
        <w:rPr>
          <w:u w:val="single"/>
        </w:rPr>
      </w:pPr>
      <w:r w:rsidRPr="00727FC6">
        <w:rPr>
          <w:u w:val="single"/>
        </w:rPr>
        <w:t>Annually</w:t>
      </w:r>
    </w:p>
    <w:tbl>
      <w:tblPr>
        <w:tblW w:w="9792" w:type="dxa"/>
        <w:tblLayout w:type="fixed"/>
        <w:tblCellMar>
          <w:left w:w="72" w:type="dxa"/>
          <w:right w:w="72" w:type="dxa"/>
        </w:tblCellMar>
        <w:tblLook w:val="0000"/>
      </w:tblPr>
      <w:tblGrid>
        <w:gridCol w:w="432"/>
        <w:gridCol w:w="3852"/>
        <w:gridCol w:w="1278"/>
        <w:gridCol w:w="2934"/>
        <w:gridCol w:w="1296"/>
      </w:tblGrid>
      <w:tr w14:paraId="676C7300" w14:textId="77777777" w:rsidTr="00440AA9">
        <w:tblPrEx>
          <w:tblW w:w="9792" w:type="dxa"/>
          <w:tblLayout w:type="fixed"/>
          <w:tblCellMar>
            <w:left w:w="72" w:type="dxa"/>
            <w:right w:w="72" w:type="dxa"/>
          </w:tblCellMar>
          <w:tblLook w:val="0000"/>
        </w:tblPrEx>
        <w:tc>
          <w:tcPr>
            <w:tcW w:w="432" w:type="dxa"/>
          </w:tcPr>
          <w:p w:rsidR="003B1030" w:rsidRPr="00727FC6" w:rsidP="007C281F" w14:paraId="45AE0A99" w14:textId="77777777">
            <w:r w:rsidRPr="00727FC6">
              <w:t>1.</w:t>
            </w:r>
          </w:p>
        </w:tc>
        <w:tc>
          <w:tcPr>
            <w:tcW w:w="3852" w:type="dxa"/>
          </w:tcPr>
          <w:p w:rsidR="003B1030" w:rsidRPr="00727FC6" w:rsidP="00AE52F4" w14:paraId="40D96D51" w14:textId="77777777">
            <w:pPr>
              <w:numPr>
                <w:ilvl w:val="0"/>
                <w:numId w:val="73"/>
              </w:numPr>
              <w:ind w:left="648" w:hanging="648"/>
            </w:pPr>
            <w:r w:rsidRPr="00727FC6">
              <w:t>Provide supplemental information on employment not covered by the UI program.</w:t>
            </w:r>
          </w:p>
        </w:tc>
        <w:tc>
          <w:tcPr>
            <w:tcW w:w="1278" w:type="dxa"/>
          </w:tcPr>
          <w:p w:rsidR="003B1030" w:rsidRPr="00727FC6" w:rsidP="007C281F" w14:paraId="70439F2E"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c>
          <w:tcPr>
            <w:tcW w:w="2934" w:type="dxa"/>
          </w:tcPr>
          <w:p w:rsidR="003B1030" w:rsidRPr="00727FC6" w:rsidP="007C281F" w14:paraId="6D3E90FC" w14:textId="77777777">
            <w:r w:rsidRPr="00727FC6">
              <w:t>In accordance with the annual schedule specified by BLS, and in accordance with the procedures specified in the CES State Operating Manual.</w:t>
            </w:r>
          </w:p>
        </w:tc>
        <w:tc>
          <w:tcPr>
            <w:tcW w:w="1296" w:type="dxa"/>
          </w:tcPr>
          <w:p w:rsidR="003B1030" w:rsidRPr="00727FC6" w:rsidP="007C281F" w14:paraId="144CF555"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r>
      <w:tr w14:paraId="3A206150" w14:textId="77777777" w:rsidTr="00440AA9">
        <w:tblPrEx>
          <w:tblW w:w="9792" w:type="dxa"/>
          <w:tblLayout w:type="fixed"/>
          <w:tblCellMar>
            <w:left w:w="72" w:type="dxa"/>
            <w:right w:w="72" w:type="dxa"/>
          </w:tblCellMar>
          <w:tblLook w:val="0000"/>
        </w:tblPrEx>
        <w:trPr>
          <w:trHeight w:val="80"/>
        </w:trPr>
        <w:tc>
          <w:tcPr>
            <w:tcW w:w="432" w:type="dxa"/>
          </w:tcPr>
          <w:p w:rsidR="003B1030" w:rsidRPr="00727FC6" w:rsidP="007C281F" w14:paraId="4684BEE3" w14:textId="77777777">
            <w:r w:rsidRPr="00727FC6">
              <w:t>2.</w:t>
            </w:r>
          </w:p>
        </w:tc>
        <w:tc>
          <w:tcPr>
            <w:tcW w:w="3852" w:type="dxa"/>
          </w:tcPr>
          <w:p w:rsidR="007B5E70" w:rsidRPr="00727FC6" w:rsidP="00AE52F4" w14:paraId="6D9BD5EA" w14:textId="49D42E7A">
            <w:pPr>
              <w:numPr>
                <w:ilvl w:val="0"/>
                <w:numId w:val="73"/>
              </w:numPr>
              <w:ind w:left="648" w:hanging="648"/>
            </w:pPr>
            <w:r w:rsidRPr="00727FC6">
              <w:t xml:space="preserve">Review and </w:t>
            </w:r>
            <w:r w:rsidRPr="00727FC6" w:rsidR="00273D3D">
              <w:t>provide input on BLS’ proposed s</w:t>
            </w:r>
            <w:r w:rsidRPr="00727FC6">
              <w:t xml:space="preserve">tatewide and area publication cells.  Any changes BLS makes to these cells will be based on BLS publication guidelines. These guidelines include review and modification to assure adequate sample for estimation of employment, and all employee payrolls, as well as </w:t>
            </w:r>
          </w:p>
        </w:tc>
        <w:tc>
          <w:tcPr>
            <w:tcW w:w="1278" w:type="dxa"/>
          </w:tcPr>
          <w:p w:rsidR="003B1030" w:rsidRPr="00727FC6" w:rsidP="007C281F" w14:paraId="0E6A6ED7"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c>
          <w:tcPr>
            <w:tcW w:w="2934" w:type="dxa"/>
          </w:tcPr>
          <w:p w:rsidR="003B1030" w:rsidRPr="00727FC6" w:rsidP="007C281F" w14:paraId="242AF943" w14:textId="77777777">
            <w:r w:rsidRPr="00727FC6">
              <w:t>Prior to benchmark processing each year; in accordance with BLS defined schedule.</w:t>
            </w:r>
          </w:p>
        </w:tc>
        <w:tc>
          <w:tcPr>
            <w:tcW w:w="1296" w:type="dxa"/>
          </w:tcPr>
          <w:p w:rsidR="003B1030" w:rsidRPr="00727FC6" w:rsidP="007C281F" w14:paraId="1FA939F0"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r>
      <w:tr w14:paraId="6ED72ADE" w14:textId="77777777" w:rsidTr="00440AA9">
        <w:tblPrEx>
          <w:tblW w:w="9792" w:type="dxa"/>
          <w:tblLayout w:type="fixed"/>
          <w:tblCellMar>
            <w:left w:w="72" w:type="dxa"/>
            <w:right w:w="72" w:type="dxa"/>
          </w:tblCellMar>
          <w:tblLook w:val="0000"/>
        </w:tblPrEx>
        <w:trPr>
          <w:trHeight w:val="80"/>
        </w:trPr>
        <w:tc>
          <w:tcPr>
            <w:tcW w:w="432" w:type="dxa"/>
          </w:tcPr>
          <w:p w:rsidR="005E1088" w:rsidRPr="00727FC6" w:rsidP="007C281F" w14:paraId="355177C6" w14:textId="77777777"/>
        </w:tc>
        <w:tc>
          <w:tcPr>
            <w:tcW w:w="3852" w:type="dxa"/>
          </w:tcPr>
          <w:p w:rsidR="005E1088" w:rsidRPr="00727FC6" w:rsidP="005E1088" w14:paraId="116CB648" w14:textId="77777777">
            <w:pPr>
              <w:ind w:left="648"/>
            </w:pPr>
          </w:p>
        </w:tc>
        <w:tc>
          <w:tcPr>
            <w:tcW w:w="1278" w:type="dxa"/>
          </w:tcPr>
          <w:p w:rsidR="005E1088" w:rsidRPr="00727FC6" w:rsidP="007C281F" w14:paraId="1299A959" w14:textId="77777777"/>
        </w:tc>
        <w:tc>
          <w:tcPr>
            <w:tcW w:w="2934" w:type="dxa"/>
          </w:tcPr>
          <w:p w:rsidR="005E1088" w:rsidRPr="00727FC6" w:rsidP="007C281F" w14:paraId="2C026FDC" w14:textId="77777777"/>
        </w:tc>
        <w:tc>
          <w:tcPr>
            <w:tcW w:w="1296" w:type="dxa"/>
          </w:tcPr>
          <w:p w:rsidR="005E1088" w:rsidRPr="00727FC6" w:rsidP="007C281F" w14:paraId="748A0B0F" w14:textId="77777777"/>
        </w:tc>
      </w:tr>
    </w:tbl>
    <w:p w:rsidR="003B1030" w:rsidRPr="00727FC6" w:rsidP="007C281F" w14:paraId="07420B97" w14:textId="77777777">
      <w:pPr>
        <w:rPr>
          <w:b/>
        </w:rPr>
      </w:pPr>
      <w:bookmarkStart w:id="919" w:name="_Toc355682103"/>
      <w:r w:rsidRPr="00727FC6">
        <w:rPr>
          <w:b/>
        </w:rPr>
        <w:t>B.</w:t>
      </w:r>
      <w:r w:rsidRPr="00727FC6">
        <w:rPr>
          <w:b/>
        </w:rPr>
        <w:tab/>
        <w:t>DELIVERABLES (CONTINUED)</w:t>
      </w:r>
      <w:bookmarkEnd w:id="919"/>
    </w:p>
    <w:tbl>
      <w:tblPr>
        <w:tblW w:w="9702" w:type="dxa"/>
        <w:tblBorders>
          <w:bottom w:val="single" w:sz="4" w:space="0" w:color="auto"/>
        </w:tblBorders>
        <w:tblLayout w:type="fixed"/>
        <w:tblCellMar>
          <w:left w:w="72" w:type="dxa"/>
          <w:right w:w="72" w:type="dxa"/>
        </w:tblCellMar>
        <w:tblLook w:val="0000"/>
      </w:tblPr>
      <w:tblGrid>
        <w:gridCol w:w="432"/>
        <w:gridCol w:w="432"/>
        <w:gridCol w:w="3438"/>
        <w:gridCol w:w="1260"/>
        <w:gridCol w:w="2880"/>
        <w:gridCol w:w="1260"/>
      </w:tblGrid>
      <w:tr w14:paraId="3D341DE4" w14:textId="77777777" w:rsidTr="00806017">
        <w:tblPrEx>
          <w:tblW w:w="9702" w:type="dxa"/>
          <w:tblBorders>
            <w:bottom w:val="single" w:sz="4" w:space="0" w:color="auto"/>
          </w:tblBorders>
          <w:tblLayout w:type="fixed"/>
          <w:tblCellMar>
            <w:left w:w="72" w:type="dxa"/>
            <w:right w:w="72" w:type="dxa"/>
          </w:tblCellMar>
          <w:tblLook w:val="0000"/>
        </w:tblPrEx>
        <w:trPr>
          <w:trHeight w:val="648"/>
        </w:trPr>
        <w:tc>
          <w:tcPr>
            <w:tcW w:w="432" w:type="dxa"/>
          </w:tcPr>
          <w:p w:rsidR="003B1030" w:rsidRPr="00727FC6" w:rsidP="007C281F" w14:paraId="0BC344F3" w14:textId="77777777">
            <w:r w:rsidRPr="00727FC6">
              <w:br w:type="page"/>
            </w:r>
          </w:p>
        </w:tc>
        <w:tc>
          <w:tcPr>
            <w:tcW w:w="432" w:type="dxa"/>
          </w:tcPr>
          <w:p w:rsidR="003B1030" w:rsidRPr="00727FC6" w:rsidP="007C281F" w14:paraId="5D38CE61" w14:textId="77777777"/>
        </w:tc>
        <w:tc>
          <w:tcPr>
            <w:tcW w:w="3438" w:type="dxa"/>
          </w:tcPr>
          <w:p w:rsidR="003B1030" w:rsidRPr="00727FC6" w:rsidP="007C281F" w14:paraId="6752509A" w14:textId="77777777">
            <w:r w:rsidRPr="00727FC6">
              <w:br/>
            </w:r>
            <w:r w:rsidRPr="00727FC6">
              <w:br/>
              <w:t>Content</w:t>
            </w:r>
          </w:p>
        </w:tc>
        <w:tc>
          <w:tcPr>
            <w:tcW w:w="1260" w:type="dxa"/>
          </w:tcPr>
          <w:p w:rsidR="003B1030" w:rsidRPr="00727FC6" w:rsidP="00016B2B" w14:paraId="5BEB1D54" w14:textId="77777777">
            <w:pPr>
              <w:spacing w:after="60"/>
              <w:ind w:left="0"/>
              <w:jc w:val="center"/>
              <w:rPr>
                <w:szCs w:val="20"/>
              </w:rPr>
            </w:pPr>
            <w:r w:rsidRPr="00727FC6">
              <w:rPr>
                <w:szCs w:val="20"/>
              </w:rPr>
              <w:t>Agree To Comply (Check Box)</w:t>
            </w:r>
          </w:p>
        </w:tc>
        <w:tc>
          <w:tcPr>
            <w:tcW w:w="2880" w:type="dxa"/>
          </w:tcPr>
          <w:p w:rsidR="003B1030" w:rsidRPr="00727FC6" w:rsidP="007C281F" w14:paraId="65D1033E" w14:textId="77777777">
            <w:r w:rsidRPr="00727FC6">
              <w:br/>
            </w:r>
            <w:r w:rsidRPr="00727FC6">
              <w:br/>
              <w:t>Due Dates</w:t>
            </w:r>
          </w:p>
        </w:tc>
        <w:tc>
          <w:tcPr>
            <w:tcW w:w="1260" w:type="dxa"/>
            <w:tcBorders>
              <w:bottom w:val="single" w:sz="4" w:space="0" w:color="auto"/>
            </w:tcBorders>
          </w:tcPr>
          <w:p w:rsidR="003B1030" w:rsidRPr="00727FC6" w:rsidP="00016B2B" w14:paraId="1E7658A9" w14:textId="77777777">
            <w:pPr>
              <w:spacing w:after="60"/>
              <w:ind w:left="0"/>
              <w:jc w:val="center"/>
              <w:rPr>
                <w:szCs w:val="20"/>
              </w:rPr>
            </w:pPr>
            <w:r w:rsidRPr="00727FC6">
              <w:rPr>
                <w:szCs w:val="20"/>
              </w:rPr>
              <w:t>Agree To Comply (Check Box)</w:t>
            </w:r>
          </w:p>
        </w:tc>
      </w:tr>
    </w:tbl>
    <w:p w:rsidR="003B1030" w:rsidRPr="00727FC6" w:rsidP="007C281F" w14:paraId="136B8D25" w14:textId="77777777"/>
    <w:tbl>
      <w:tblPr>
        <w:tblW w:w="9792" w:type="dxa"/>
        <w:tblLayout w:type="fixed"/>
        <w:tblCellMar>
          <w:left w:w="72" w:type="dxa"/>
          <w:right w:w="72" w:type="dxa"/>
        </w:tblCellMar>
        <w:tblLook w:val="0000"/>
      </w:tblPr>
      <w:tblGrid>
        <w:gridCol w:w="432"/>
        <w:gridCol w:w="270"/>
        <w:gridCol w:w="3600"/>
        <w:gridCol w:w="1260"/>
        <w:gridCol w:w="2880"/>
        <w:gridCol w:w="1350"/>
      </w:tblGrid>
      <w:tr w14:paraId="7A443D4B" w14:textId="77777777" w:rsidTr="0032291E">
        <w:tblPrEx>
          <w:tblW w:w="9792" w:type="dxa"/>
          <w:tblLayout w:type="fixed"/>
          <w:tblCellMar>
            <w:left w:w="72" w:type="dxa"/>
            <w:right w:w="72" w:type="dxa"/>
          </w:tblCellMar>
          <w:tblLook w:val="0000"/>
        </w:tblPrEx>
        <w:trPr>
          <w:trHeight w:val="1629"/>
        </w:trPr>
        <w:tc>
          <w:tcPr>
            <w:tcW w:w="432" w:type="dxa"/>
          </w:tcPr>
          <w:p w:rsidR="00873A3F" w:rsidRPr="00727FC6" w:rsidP="007C281F" w14:paraId="20128BB3" w14:textId="77777777"/>
        </w:tc>
        <w:tc>
          <w:tcPr>
            <w:tcW w:w="270" w:type="dxa"/>
          </w:tcPr>
          <w:p w:rsidR="00873A3F" w:rsidRPr="00727FC6" w:rsidP="00584E79" w14:paraId="028621E8" w14:textId="77777777">
            <w:pPr>
              <w:ind w:left="0" w:hanging="72"/>
              <w:jc w:val="center"/>
            </w:pPr>
          </w:p>
        </w:tc>
        <w:tc>
          <w:tcPr>
            <w:tcW w:w="3600" w:type="dxa"/>
          </w:tcPr>
          <w:p w:rsidR="007B5E70" w:rsidRPr="00727FC6" w:rsidP="00AF7182" w14:paraId="6ECF6685" w14:textId="6C07DC81">
            <w:pPr>
              <w:ind w:left="396"/>
            </w:pPr>
            <w:r w:rsidRPr="00727FC6">
              <w:t xml:space="preserve">definitional changes mandated by OMB to metropolitan areas and </w:t>
            </w:r>
            <w:r w:rsidRPr="00727FC6" w:rsidR="00AF7182">
              <w:t>industry classification systems.  These guidelines also establish the minimum required cell structure for each data type.  Review and make changes – based on state-determined criteria – to the state-only publication cells.</w:t>
            </w:r>
          </w:p>
        </w:tc>
        <w:tc>
          <w:tcPr>
            <w:tcW w:w="1260" w:type="dxa"/>
          </w:tcPr>
          <w:p w:rsidR="00873A3F" w:rsidRPr="00727FC6" w:rsidP="007C281F" w14:paraId="259CE0B9" w14:textId="77777777"/>
        </w:tc>
        <w:tc>
          <w:tcPr>
            <w:tcW w:w="2880" w:type="dxa"/>
          </w:tcPr>
          <w:p w:rsidR="00873A3F" w:rsidRPr="00727FC6" w:rsidP="007C281F" w14:paraId="0E65F30D" w14:textId="77777777"/>
        </w:tc>
        <w:tc>
          <w:tcPr>
            <w:tcW w:w="1350" w:type="dxa"/>
          </w:tcPr>
          <w:p w:rsidR="00873A3F" w:rsidRPr="00727FC6" w:rsidP="007C281F" w14:paraId="7829E507" w14:textId="77777777"/>
        </w:tc>
      </w:tr>
      <w:tr w14:paraId="683424AB" w14:textId="77777777" w:rsidTr="00440AA9">
        <w:tblPrEx>
          <w:tblW w:w="9792" w:type="dxa"/>
          <w:tblLayout w:type="fixed"/>
          <w:tblCellMar>
            <w:left w:w="72" w:type="dxa"/>
            <w:right w:w="72" w:type="dxa"/>
          </w:tblCellMar>
          <w:tblLook w:val="0000"/>
        </w:tblPrEx>
        <w:trPr>
          <w:trHeight w:val="3560"/>
        </w:trPr>
        <w:tc>
          <w:tcPr>
            <w:tcW w:w="432" w:type="dxa"/>
          </w:tcPr>
          <w:p w:rsidR="003B1030" w:rsidRPr="00727FC6" w:rsidP="007C281F" w14:paraId="26F05AE9" w14:textId="77777777">
            <w:r w:rsidRPr="00727FC6">
              <w:t>3.</w:t>
            </w:r>
          </w:p>
        </w:tc>
        <w:tc>
          <w:tcPr>
            <w:tcW w:w="270" w:type="dxa"/>
          </w:tcPr>
          <w:p w:rsidR="003B1030" w:rsidRPr="00727FC6" w:rsidP="00584E79" w14:paraId="6DDC6F70" w14:textId="77777777">
            <w:pPr>
              <w:ind w:left="0" w:hanging="72"/>
              <w:jc w:val="center"/>
            </w:pPr>
            <w:r w:rsidRPr="00727FC6">
              <w:t>3.</w:t>
            </w:r>
          </w:p>
        </w:tc>
        <w:tc>
          <w:tcPr>
            <w:tcW w:w="3600" w:type="dxa"/>
          </w:tcPr>
          <w:p w:rsidR="003B1030" w:rsidRPr="00727FC6" w:rsidP="00AE52F4" w14:paraId="3CAC10E0" w14:textId="77777777">
            <w:pPr>
              <w:numPr>
                <w:ilvl w:val="0"/>
                <w:numId w:val="74"/>
              </w:numPr>
              <w:ind w:left="378" w:hanging="378"/>
            </w:pPr>
            <w:r w:rsidRPr="00727FC6">
              <w:t xml:space="preserve">Provide updates through the third quarter to establishment location, industry, and other changes identified after submission via the standard QCEW deliverable, to improve the quality of the CES benchmark data.  Updates to the benchmark may include adjustments such as: new information on non-covered employment; adjustments to summer education employment; updates to unclassified employment; and corrections to predecessor/successor relationships, noneconomic codes changes, QCEW misreporting, and prior quarter corrections.  </w:t>
            </w:r>
          </w:p>
        </w:tc>
        <w:tc>
          <w:tcPr>
            <w:tcW w:w="1260" w:type="dxa"/>
          </w:tcPr>
          <w:p w:rsidR="003B1030" w:rsidRPr="00727FC6" w:rsidP="007C281F" w14:paraId="30103E83"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c>
          <w:tcPr>
            <w:tcW w:w="2880" w:type="dxa"/>
          </w:tcPr>
          <w:p w:rsidR="003B1030" w:rsidRPr="00727FC6" w:rsidP="007C281F" w14:paraId="7A3AF8F5" w14:textId="77777777">
            <w:r w:rsidRPr="00727FC6">
              <w:t>In accordance with the annual schedule specified by BLS, and in accordance with the procedures specified in the CES State Operating Manual.</w:t>
            </w:r>
          </w:p>
        </w:tc>
        <w:tc>
          <w:tcPr>
            <w:tcW w:w="1350" w:type="dxa"/>
          </w:tcPr>
          <w:p w:rsidR="003B1030" w:rsidRPr="00727FC6" w:rsidP="007C281F" w14:paraId="436DD93F"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r>
      <w:tr w14:paraId="7D0BC296" w14:textId="77777777" w:rsidTr="00440AA9">
        <w:tblPrEx>
          <w:tblW w:w="9792" w:type="dxa"/>
          <w:tblLayout w:type="fixed"/>
          <w:tblCellMar>
            <w:left w:w="72" w:type="dxa"/>
            <w:right w:w="72" w:type="dxa"/>
          </w:tblCellMar>
          <w:tblLook w:val="0000"/>
        </w:tblPrEx>
        <w:trPr>
          <w:trHeight w:val="574"/>
        </w:trPr>
        <w:tc>
          <w:tcPr>
            <w:tcW w:w="432" w:type="dxa"/>
          </w:tcPr>
          <w:p w:rsidR="003B1030" w:rsidRPr="00727FC6" w:rsidP="007C281F" w14:paraId="336FABB5" w14:textId="77777777"/>
        </w:tc>
        <w:tc>
          <w:tcPr>
            <w:tcW w:w="270" w:type="dxa"/>
          </w:tcPr>
          <w:p w:rsidR="003B1030" w:rsidRPr="00727FC6" w:rsidP="007C281F" w14:paraId="5E1B14B2" w14:textId="77777777">
            <w:r w:rsidRPr="00727FC6">
              <w:t>b.</w:t>
            </w:r>
          </w:p>
        </w:tc>
        <w:tc>
          <w:tcPr>
            <w:tcW w:w="3600" w:type="dxa"/>
          </w:tcPr>
          <w:p w:rsidR="003B1030" w:rsidRPr="00727FC6" w:rsidP="00AE52F4" w14:paraId="4FF5D79D" w14:textId="5C0C251B">
            <w:pPr>
              <w:numPr>
                <w:ilvl w:val="0"/>
                <w:numId w:val="74"/>
              </w:numPr>
              <w:ind w:left="378" w:hanging="378"/>
            </w:pPr>
            <w:r w:rsidRPr="00727FC6">
              <w:t xml:space="preserve">The state agency may optionally elect to develop an annual summary of state contribution to the benchmark and deliver it to BLS.  By checking the box, the state agency is indicating that it will provide the summary. </w:t>
            </w:r>
            <w:r w:rsidRPr="00727FC6">
              <w:rPr>
                <w:szCs w:val="20"/>
              </w:rPr>
              <w:t>(No variance required if this box is not checked.)</w:t>
            </w:r>
          </w:p>
        </w:tc>
        <w:tc>
          <w:tcPr>
            <w:tcW w:w="1260" w:type="dxa"/>
          </w:tcPr>
          <w:p w:rsidR="003B1030" w:rsidRPr="00727FC6" w:rsidP="007C281F" w14:paraId="255D91E8"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c>
          <w:tcPr>
            <w:tcW w:w="2880" w:type="dxa"/>
          </w:tcPr>
          <w:p w:rsidR="003B1030" w:rsidRPr="00727FC6" w:rsidP="007C281F" w14:paraId="11B32C07" w14:textId="77777777">
            <w:r w:rsidRPr="00727FC6">
              <w:t>In accordance with the annual schedule specified by BLS, and in accordance with the procedures specified in the CES State Operating Manual.</w:t>
            </w:r>
          </w:p>
        </w:tc>
        <w:tc>
          <w:tcPr>
            <w:tcW w:w="1350" w:type="dxa"/>
          </w:tcPr>
          <w:p w:rsidR="003B1030" w:rsidRPr="00727FC6" w:rsidP="007C281F" w14:paraId="21ACCB9B"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r>
    </w:tbl>
    <w:p w:rsidR="00DA6C38" w:rsidRPr="00727FC6" w:rsidP="00734BA9" w14:paraId="5390F9F3" w14:textId="629B8C60">
      <w:pPr>
        <w:ind w:left="0"/>
      </w:pPr>
      <w:r w:rsidRPr="00727FC6">
        <w:tab/>
      </w:r>
    </w:p>
    <w:p w:rsidR="00DA6C38" w:rsidRPr="00727FC6" w:rsidP="00734BA9" w14:paraId="7BD1AE66" w14:textId="77777777">
      <w:pPr>
        <w:ind w:left="0"/>
      </w:pPr>
    </w:p>
    <w:p w:rsidR="00DA6C38" w:rsidRPr="00727FC6" w:rsidP="00734BA9" w14:paraId="361C7811" w14:textId="77777777">
      <w:pPr>
        <w:ind w:left="0"/>
      </w:pPr>
    </w:p>
    <w:p w:rsidR="00DA6C38" w:rsidRPr="00727FC6" w:rsidP="00734BA9" w14:paraId="7D36E523" w14:textId="77777777">
      <w:pPr>
        <w:ind w:left="0"/>
      </w:pPr>
    </w:p>
    <w:p w:rsidR="00734BA9" w:rsidRPr="00727FC6" w:rsidP="00734BA9" w14:paraId="050D0E1B" w14:textId="77777777">
      <w:pPr>
        <w:rPr>
          <w:b/>
        </w:rPr>
      </w:pPr>
      <w:bookmarkStart w:id="920" w:name="_Toc355682104"/>
      <w:r w:rsidRPr="00727FC6">
        <w:rPr>
          <w:b/>
        </w:rPr>
        <w:t>B.</w:t>
      </w:r>
      <w:r w:rsidRPr="00727FC6">
        <w:rPr>
          <w:b/>
        </w:rPr>
        <w:tab/>
        <w:t>DELIVERABLES (CONTINUED)</w:t>
      </w:r>
      <w:bookmarkEnd w:id="920"/>
    </w:p>
    <w:tbl>
      <w:tblPr>
        <w:tblW w:w="9702" w:type="dxa"/>
        <w:tblBorders>
          <w:bottom w:val="single" w:sz="4" w:space="0" w:color="auto"/>
        </w:tblBorders>
        <w:tblLayout w:type="fixed"/>
        <w:tblCellMar>
          <w:left w:w="72" w:type="dxa"/>
          <w:right w:w="72" w:type="dxa"/>
        </w:tblCellMar>
        <w:tblLook w:val="0000"/>
      </w:tblPr>
      <w:tblGrid>
        <w:gridCol w:w="432"/>
        <w:gridCol w:w="432"/>
        <w:gridCol w:w="3438"/>
        <w:gridCol w:w="1260"/>
        <w:gridCol w:w="2880"/>
        <w:gridCol w:w="1260"/>
      </w:tblGrid>
      <w:tr w14:paraId="7723B3FA" w14:textId="77777777" w:rsidTr="00734BA9">
        <w:tblPrEx>
          <w:tblW w:w="9702" w:type="dxa"/>
          <w:tblBorders>
            <w:bottom w:val="single" w:sz="4" w:space="0" w:color="auto"/>
          </w:tblBorders>
          <w:tblLayout w:type="fixed"/>
          <w:tblCellMar>
            <w:left w:w="72" w:type="dxa"/>
            <w:right w:w="72" w:type="dxa"/>
          </w:tblCellMar>
          <w:tblLook w:val="0000"/>
        </w:tblPrEx>
        <w:trPr>
          <w:trHeight w:val="648"/>
        </w:trPr>
        <w:tc>
          <w:tcPr>
            <w:tcW w:w="432" w:type="dxa"/>
          </w:tcPr>
          <w:p w:rsidR="00734BA9" w:rsidRPr="00727FC6" w:rsidP="00734BA9" w14:paraId="60E2D13D" w14:textId="77777777">
            <w:r w:rsidRPr="00727FC6">
              <w:br w:type="page"/>
            </w:r>
          </w:p>
        </w:tc>
        <w:tc>
          <w:tcPr>
            <w:tcW w:w="432" w:type="dxa"/>
          </w:tcPr>
          <w:p w:rsidR="00734BA9" w:rsidRPr="00727FC6" w:rsidP="00734BA9" w14:paraId="7881EA2C" w14:textId="77777777"/>
        </w:tc>
        <w:tc>
          <w:tcPr>
            <w:tcW w:w="3438" w:type="dxa"/>
          </w:tcPr>
          <w:p w:rsidR="00734BA9" w:rsidRPr="00727FC6" w:rsidP="00734BA9" w14:paraId="2B019219" w14:textId="77777777">
            <w:r w:rsidRPr="00727FC6">
              <w:br/>
            </w:r>
            <w:r w:rsidRPr="00727FC6">
              <w:br/>
              <w:t>Content</w:t>
            </w:r>
          </w:p>
        </w:tc>
        <w:tc>
          <w:tcPr>
            <w:tcW w:w="1260" w:type="dxa"/>
          </w:tcPr>
          <w:p w:rsidR="00734BA9" w:rsidRPr="00727FC6" w:rsidP="00734BA9" w14:paraId="764E8326" w14:textId="77777777">
            <w:pPr>
              <w:spacing w:after="60"/>
              <w:ind w:left="0"/>
              <w:jc w:val="center"/>
              <w:rPr>
                <w:szCs w:val="20"/>
              </w:rPr>
            </w:pPr>
            <w:r w:rsidRPr="00727FC6">
              <w:rPr>
                <w:szCs w:val="20"/>
              </w:rPr>
              <w:t>Agree To Comply (Check Box)</w:t>
            </w:r>
          </w:p>
        </w:tc>
        <w:tc>
          <w:tcPr>
            <w:tcW w:w="2880" w:type="dxa"/>
          </w:tcPr>
          <w:p w:rsidR="00734BA9" w:rsidRPr="00727FC6" w:rsidP="00734BA9" w14:paraId="3D0A403E" w14:textId="77777777">
            <w:r w:rsidRPr="00727FC6">
              <w:br/>
            </w:r>
            <w:r w:rsidRPr="00727FC6">
              <w:br/>
              <w:t>Due Dates</w:t>
            </w:r>
          </w:p>
        </w:tc>
        <w:tc>
          <w:tcPr>
            <w:tcW w:w="1260" w:type="dxa"/>
            <w:tcBorders>
              <w:bottom w:val="single" w:sz="4" w:space="0" w:color="auto"/>
            </w:tcBorders>
          </w:tcPr>
          <w:p w:rsidR="00734BA9" w:rsidRPr="00727FC6" w:rsidP="00734BA9" w14:paraId="4D4F52AE" w14:textId="77777777">
            <w:pPr>
              <w:spacing w:after="60"/>
              <w:ind w:left="0"/>
              <w:jc w:val="center"/>
              <w:rPr>
                <w:szCs w:val="20"/>
              </w:rPr>
            </w:pPr>
            <w:r w:rsidRPr="00727FC6">
              <w:rPr>
                <w:szCs w:val="20"/>
              </w:rPr>
              <w:t>Agree To Comply (Check Box)</w:t>
            </w:r>
          </w:p>
        </w:tc>
      </w:tr>
    </w:tbl>
    <w:p w:rsidR="007C281F" w:rsidRPr="00727FC6" w:rsidP="007C281F" w14:paraId="2FBC64B3" w14:textId="77777777"/>
    <w:p w:rsidR="003B1030" w:rsidRPr="00727FC6" w:rsidP="00734BA9" w14:paraId="696FE9A3" w14:textId="77777777">
      <w:pPr>
        <w:rPr>
          <w:u w:val="single"/>
        </w:rPr>
      </w:pPr>
      <w:r w:rsidRPr="00727FC6">
        <w:rPr>
          <w:u w:val="single"/>
        </w:rPr>
        <w:t>Monthly</w:t>
      </w:r>
    </w:p>
    <w:tbl>
      <w:tblPr>
        <w:tblW w:w="9702" w:type="dxa"/>
        <w:tblLayout w:type="fixed"/>
        <w:tblCellMar>
          <w:left w:w="72" w:type="dxa"/>
          <w:right w:w="72" w:type="dxa"/>
        </w:tblCellMar>
        <w:tblLook w:val="0000"/>
      </w:tblPr>
      <w:tblGrid>
        <w:gridCol w:w="433"/>
        <w:gridCol w:w="268"/>
        <w:gridCol w:w="3690"/>
        <w:gridCol w:w="1172"/>
        <w:gridCol w:w="2878"/>
        <w:gridCol w:w="1261"/>
      </w:tblGrid>
      <w:tr w14:paraId="5C32F5B2" w14:textId="77777777" w:rsidTr="002A59E2">
        <w:tblPrEx>
          <w:tblW w:w="9702" w:type="dxa"/>
          <w:tblLayout w:type="fixed"/>
          <w:tblCellMar>
            <w:left w:w="72" w:type="dxa"/>
            <w:right w:w="72" w:type="dxa"/>
          </w:tblCellMar>
          <w:tblLook w:val="0000"/>
        </w:tblPrEx>
        <w:tc>
          <w:tcPr>
            <w:tcW w:w="433" w:type="dxa"/>
          </w:tcPr>
          <w:p w:rsidR="00734BA9" w:rsidRPr="00727FC6" w:rsidP="007C281F" w14:paraId="0562FE6A" w14:textId="77777777"/>
        </w:tc>
        <w:tc>
          <w:tcPr>
            <w:tcW w:w="268" w:type="dxa"/>
          </w:tcPr>
          <w:p w:rsidR="00734BA9" w:rsidRPr="00727FC6" w:rsidP="00734BA9" w14:paraId="41C6E713" w14:textId="77777777">
            <w:pPr>
              <w:ind w:left="0" w:hanging="74"/>
              <w:jc w:val="center"/>
            </w:pPr>
            <w:r w:rsidRPr="00727FC6">
              <w:t>1.</w:t>
            </w:r>
          </w:p>
        </w:tc>
        <w:tc>
          <w:tcPr>
            <w:tcW w:w="3690" w:type="dxa"/>
          </w:tcPr>
          <w:p w:rsidR="00734BA9" w:rsidRPr="00727FC6" w:rsidP="00AE52F4" w14:paraId="069B9115" w14:textId="7D0A0B70">
            <w:pPr>
              <w:numPr>
                <w:ilvl w:val="0"/>
                <w:numId w:val="75"/>
              </w:numPr>
              <w:ind w:left="378"/>
            </w:pPr>
            <w:r w:rsidRPr="00727FC6">
              <w:t xml:space="preserve">Deliver to BLS information on strikes, layoffs, large births and deaths, and other local </w:t>
            </w:r>
            <w:r w:rsidRPr="00727FC6" w:rsidR="00987394">
              <w:t xml:space="preserve">non-sample </w:t>
            </w:r>
            <w:r w:rsidRPr="00727FC6">
              <w:t>events that might impact t</w:t>
            </w:r>
            <w:r w:rsidRPr="00727FC6" w:rsidR="00273D3D">
              <w:t>he accuracy and quality of the s</w:t>
            </w:r>
            <w:r w:rsidRPr="00727FC6">
              <w:t>tate and MSA estimates.</w:t>
            </w:r>
          </w:p>
          <w:p w:rsidR="00734BA9" w:rsidRPr="00727FC6" w:rsidP="007C281F" w14:paraId="1919898E" w14:textId="77777777"/>
        </w:tc>
        <w:tc>
          <w:tcPr>
            <w:tcW w:w="1172" w:type="dxa"/>
          </w:tcPr>
          <w:p w:rsidR="00734BA9" w:rsidRPr="00727FC6" w:rsidP="007C281F" w14:paraId="03BEC589"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c>
          <w:tcPr>
            <w:tcW w:w="2878" w:type="dxa"/>
          </w:tcPr>
          <w:p w:rsidR="00734BA9" w:rsidRPr="00727FC6" w:rsidP="00734BA9" w14:paraId="48ACCE0B" w14:textId="77777777">
            <w:r w:rsidRPr="00727FC6">
              <w:t>In accordance with the monthly schedule specified by BLS, and in accordance with the procedures specified in the CES State Operating Manual.  [This information should be provided to BLS on a flow basis, as the information is identified and documented.]</w:t>
            </w:r>
          </w:p>
          <w:p w:rsidR="00734BA9" w:rsidRPr="00727FC6" w:rsidP="007C281F" w14:paraId="28695B75" w14:textId="77777777"/>
        </w:tc>
        <w:tc>
          <w:tcPr>
            <w:tcW w:w="1261" w:type="dxa"/>
          </w:tcPr>
          <w:p w:rsidR="00734BA9" w:rsidRPr="00727FC6" w:rsidP="007C281F" w14:paraId="6CE65AB6"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r>
      <w:tr w14:paraId="0E7ACF1A" w14:textId="77777777" w:rsidTr="002A59E2">
        <w:tblPrEx>
          <w:tblW w:w="9702" w:type="dxa"/>
          <w:tblLayout w:type="fixed"/>
          <w:tblCellMar>
            <w:left w:w="72" w:type="dxa"/>
            <w:right w:w="72" w:type="dxa"/>
          </w:tblCellMar>
          <w:tblLook w:val="0000"/>
        </w:tblPrEx>
        <w:tc>
          <w:tcPr>
            <w:tcW w:w="433" w:type="dxa"/>
          </w:tcPr>
          <w:p w:rsidR="003B1030" w:rsidRPr="00727FC6" w:rsidP="007C281F" w14:paraId="2A0897FD" w14:textId="77777777"/>
        </w:tc>
        <w:tc>
          <w:tcPr>
            <w:tcW w:w="268" w:type="dxa"/>
          </w:tcPr>
          <w:p w:rsidR="003B1030" w:rsidRPr="00727FC6" w:rsidP="007C281F" w14:paraId="26BB9516" w14:textId="77777777">
            <w:r w:rsidRPr="00727FC6">
              <w:t>b.</w:t>
            </w:r>
          </w:p>
        </w:tc>
        <w:tc>
          <w:tcPr>
            <w:tcW w:w="3690" w:type="dxa"/>
          </w:tcPr>
          <w:p w:rsidR="003B1030" w:rsidRPr="00727FC6" w:rsidP="00AE52F4" w14:paraId="05532E1C" w14:textId="3030A421">
            <w:pPr>
              <w:numPr>
                <w:ilvl w:val="0"/>
                <w:numId w:val="75"/>
              </w:numPr>
              <w:ind w:left="378"/>
            </w:pPr>
            <w:r w:rsidRPr="00727FC6">
              <w:t xml:space="preserve">The state agency may optionally elect to develop information on local economic events and indicators that might assist in the analysis of the estimates and deliver it to BLS. </w:t>
            </w:r>
            <w:r w:rsidRPr="00727FC6" w:rsidR="003E2072">
              <w:t xml:space="preserve"> </w:t>
            </w:r>
            <w:r w:rsidRPr="00727FC6">
              <w:t>By checking the box, the state agency is indicating that it will provide the information.</w:t>
            </w:r>
            <w:r w:rsidRPr="00727FC6" w:rsidR="003E2072">
              <w:t xml:space="preserve"> </w:t>
            </w:r>
            <w:r w:rsidRPr="00727FC6">
              <w:t xml:space="preserve"> </w:t>
            </w:r>
            <w:r w:rsidRPr="00727FC6">
              <w:rPr>
                <w:szCs w:val="20"/>
              </w:rPr>
              <w:t>(No variance required if this box is not checked.)</w:t>
            </w:r>
          </w:p>
          <w:p w:rsidR="003B1030" w:rsidRPr="00727FC6" w:rsidP="007C281F" w14:paraId="631C95BA" w14:textId="77777777"/>
          <w:p w:rsidR="003B1030" w:rsidRPr="00727FC6" w:rsidP="007C281F" w14:paraId="5AA8EB31" w14:textId="77777777"/>
          <w:p w:rsidR="003B1030" w:rsidRPr="00727FC6" w:rsidP="007C281F" w14:paraId="1D53A2DA" w14:textId="77777777"/>
        </w:tc>
        <w:tc>
          <w:tcPr>
            <w:tcW w:w="1172" w:type="dxa"/>
          </w:tcPr>
          <w:p w:rsidR="003B1030" w:rsidRPr="00727FC6" w:rsidP="007C281F" w14:paraId="2C9B35D3"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c>
          <w:tcPr>
            <w:tcW w:w="2878" w:type="dxa"/>
          </w:tcPr>
          <w:p w:rsidR="003B1030" w:rsidRPr="00727FC6" w:rsidP="007C281F" w14:paraId="596CB512" w14:textId="75F39F21">
            <w:r w:rsidRPr="00727FC6">
              <w:t xml:space="preserve">In accordance with the monthly schedule specified by BLS, and in accordance with the procedures specified in the CES State Operating Manual. </w:t>
            </w:r>
            <w:r w:rsidRPr="00727FC6" w:rsidR="003E2072">
              <w:t xml:space="preserve"> </w:t>
            </w:r>
            <w:r w:rsidRPr="00727FC6">
              <w:t>[This information should be provided to BLS on a flow basis, as the information is identified and documented.]</w:t>
            </w:r>
          </w:p>
          <w:p w:rsidR="003B1030" w:rsidRPr="00727FC6" w:rsidP="007C281F" w14:paraId="3A6B5013" w14:textId="77777777"/>
        </w:tc>
        <w:tc>
          <w:tcPr>
            <w:tcW w:w="1261" w:type="dxa"/>
          </w:tcPr>
          <w:p w:rsidR="003B1030" w:rsidRPr="00727FC6" w:rsidP="007C281F" w14:paraId="41EBCF41"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r>
    </w:tbl>
    <w:p w:rsidR="00D27865" w:rsidRPr="00727FC6" w14:paraId="1867CDCC" w14:textId="77777777"/>
    <w:p w:rsidR="00D27865" w14:paraId="5D7C6C47" w14:textId="77777777"/>
    <w:p w:rsidR="002C2D72" w14:paraId="0AA31841" w14:textId="77777777"/>
    <w:p w:rsidR="002C2D72" w14:paraId="743B8C93" w14:textId="77777777"/>
    <w:p w:rsidR="003F11DE" w:rsidRPr="00727FC6" w14:paraId="7D8DB066" w14:textId="77777777"/>
    <w:p w:rsidR="00873A3F" w:rsidRPr="00727FC6" w:rsidP="00A16BD2" w14:paraId="6A487627" w14:textId="77777777">
      <w:pPr>
        <w:ind w:left="0"/>
      </w:pPr>
    </w:p>
    <w:p w:rsidR="00D27865" w:rsidRPr="00727FC6" w14:paraId="78E99ED7" w14:textId="77777777">
      <w:pPr>
        <w:rPr>
          <w:b/>
        </w:rPr>
      </w:pPr>
      <w:r w:rsidRPr="00727FC6">
        <w:rPr>
          <w:b/>
        </w:rPr>
        <w:t>B.</w:t>
      </w:r>
      <w:r w:rsidRPr="00727FC6">
        <w:rPr>
          <w:b/>
        </w:rPr>
        <w:tab/>
        <w:t>DELIVERABLES (CONTINUED)</w:t>
      </w:r>
    </w:p>
    <w:tbl>
      <w:tblPr>
        <w:tblW w:w="9702" w:type="dxa"/>
        <w:tblBorders>
          <w:bottom w:val="single" w:sz="4" w:space="0" w:color="auto"/>
        </w:tblBorders>
        <w:tblLayout w:type="fixed"/>
        <w:tblCellMar>
          <w:left w:w="72" w:type="dxa"/>
          <w:right w:w="72" w:type="dxa"/>
        </w:tblCellMar>
        <w:tblLook w:val="0000"/>
      </w:tblPr>
      <w:tblGrid>
        <w:gridCol w:w="432"/>
        <w:gridCol w:w="432"/>
        <w:gridCol w:w="3438"/>
        <w:gridCol w:w="1260"/>
        <w:gridCol w:w="2880"/>
        <w:gridCol w:w="1260"/>
      </w:tblGrid>
      <w:tr w14:paraId="43B4730C" w14:textId="77777777" w:rsidTr="009D045E">
        <w:tblPrEx>
          <w:tblW w:w="9702" w:type="dxa"/>
          <w:tblBorders>
            <w:bottom w:val="single" w:sz="4" w:space="0" w:color="auto"/>
          </w:tblBorders>
          <w:tblLayout w:type="fixed"/>
          <w:tblCellMar>
            <w:left w:w="72" w:type="dxa"/>
            <w:right w:w="72" w:type="dxa"/>
          </w:tblCellMar>
          <w:tblLook w:val="0000"/>
        </w:tblPrEx>
        <w:trPr>
          <w:trHeight w:val="648"/>
        </w:trPr>
        <w:tc>
          <w:tcPr>
            <w:tcW w:w="432" w:type="dxa"/>
          </w:tcPr>
          <w:p w:rsidR="00D27865" w:rsidRPr="00727FC6" w:rsidP="009D045E" w14:paraId="357F94CB" w14:textId="77777777">
            <w:r w:rsidRPr="00727FC6">
              <w:br w:type="page"/>
            </w:r>
          </w:p>
        </w:tc>
        <w:tc>
          <w:tcPr>
            <w:tcW w:w="432" w:type="dxa"/>
          </w:tcPr>
          <w:p w:rsidR="00D27865" w:rsidRPr="00727FC6" w:rsidP="009D045E" w14:paraId="7A7BFECB" w14:textId="77777777"/>
        </w:tc>
        <w:tc>
          <w:tcPr>
            <w:tcW w:w="3438" w:type="dxa"/>
          </w:tcPr>
          <w:p w:rsidR="00D27865" w:rsidRPr="00727FC6" w:rsidP="009D045E" w14:paraId="01EAA3CB" w14:textId="77777777">
            <w:r w:rsidRPr="00727FC6">
              <w:br/>
            </w:r>
            <w:r w:rsidRPr="00727FC6">
              <w:br/>
              <w:t>Content</w:t>
            </w:r>
          </w:p>
        </w:tc>
        <w:tc>
          <w:tcPr>
            <w:tcW w:w="1260" w:type="dxa"/>
          </w:tcPr>
          <w:p w:rsidR="00D27865" w:rsidRPr="00727FC6" w:rsidP="009D045E" w14:paraId="219A418B" w14:textId="77777777">
            <w:pPr>
              <w:spacing w:after="60"/>
              <w:ind w:left="0"/>
              <w:jc w:val="center"/>
              <w:rPr>
                <w:szCs w:val="20"/>
              </w:rPr>
            </w:pPr>
            <w:r w:rsidRPr="00727FC6">
              <w:rPr>
                <w:szCs w:val="20"/>
              </w:rPr>
              <w:t>Agree To Comply (Check Box)</w:t>
            </w:r>
          </w:p>
        </w:tc>
        <w:tc>
          <w:tcPr>
            <w:tcW w:w="2880" w:type="dxa"/>
          </w:tcPr>
          <w:p w:rsidR="00D27865" w:rsidRPr="00727FC6" w:rsidP="009D045E" w14:paraId="35D13E13" w14:textId="77777777">
            <w:r w:rsidRPr="00727FC6">
              <w:br/>
            </w:r>
            <w:r w:rsidRPr="00727FC6">
              <w:br/>
              <w:t>Due Dates</w:t>
            </w:r>
          </w:p>
        </w:tc>
        <w:tc>
          <w:tcPr>
            <w:tcW w:w="1260" w:type="dxa"/>
            <w:tcBorders>
              <w:bottom w:val="single" w:sz="4" w:space="0" w:color="auto"/>
            </w:tcBorders>
          </w:tcPr>
          <w:p w:rsidR="00D27865" w:rsidRPr="00727FC6" w:rsidP="009D045E" w14:paraId="374741CF" w14:textId="77777777">
            <w:pPr>
              <w:spacing w:after="60"/>
              <w:ind w:left="0"/>
              <w:jc w:val="center"/>
              <w:rPr>
                <w:szCs w:val="20"/>
              </w:rPr>
            </w:pPr>
            <w:r w:rsidRPr="00727FC6">
              <w:rPr>
                <w:szCs w:val="20"/>
              </w:rPr>
              <w:t>Agree To Comply (Check Box)</w:t>
            </w:r>
          </w:p>
        </w:tc>
      </w:tr>
    </w:tbl>
    <w:p w:rsidR="00D27865" w:rsidRPr="00727FC6" w:rsidP="002A59E2" w14:paraId="7CAE6CD2" w14:textId="77777777">
      <w:pPr>
        <w:ind w:left="0"/>
      </w:pPr>
    </w:p>
    <w:tbl>
      <w:tblPr>
        <w:tblW w:w="9702" w:type="dxa"/>
        <w:tblLayout w:type="fixed"/>
        <w:tblCellMar>
          <w:left w:w="72" w:type="dxa"/>
          <w:right w:w="72" w:type="dxa"/>
        </w:tblCellMar>
        <w:tblLook w:val="0000"/>
      </w:tblPr>
      <w:tblGrid>
        <w:gridCol w:w="433"/>
        <w:gridCol w:w="268"/>
        <w:gridCol w:w="3690"/>
        <w:gridCol w:w="1008"/>
        <w:gridCol w:w="164"/>
        <w:gridCol w:w="2878"/>
        <w:gridCol w:w="1261"/>
      </w:tblGrid>
      <w:tr w14:paraId="52435B68" w14:textId="77777777" w:rsidTr="002A59E2">
        <w:tblPrEx>
          <w:tblW w:w="9702" w:type="dxa"/>
          <w:tblLayout w:type="fixed"/>
          <w:tblCellMar>
            <w:left w:w="72" w:type="dxa"/>
            <w:right w:w="72" w:type="dxa"/>
          </w:tblCellMar>
          <w:tblLook w:val="0000"/>
        </w:tblPrEx>
        <w:trPr>
          <w:trHeight w:val="3440"/>
        </w:trPr>
        <w:tc>
          <w:tcPr>
            <w:tcW w:w="433" w:type="dxa"/>
          </w:tcPr>
          <w:p w:rsidR="003B1030" w:rsidRPr="00727FC6" w:rsidP="007C281F" w14:paraId="4A91AFD8" w14:textId="77777777">
            <w:r w:rsidRPr="00727FC6">
              <w:t>2.</w:t>
            </w:r>
          </w:p>
        </w:tc>
        <w:tc>
          <w:tcPr>
            <w:tcW w:w="268" w:type="dxa"/>
          </w:tcPr>
          <w:p w:rsidR="003B1030" w:rsidRPr="00727FC6" w:rsidP="00734BA9" w14:paraId="5213DF8A" w14:textId="77777777">
            <w:pPr>
              <w:ind w:left="0" w:hanging="74"/>
              <w:jc w:val="center"/>
            </w:pPr>
            <w:r w:rsidRPr="00727FC6">
              <w:t>2</w:t>
            </w:r>
            <w:r w:rsidRPr="00727FC6">
              <w:t>.</w:t>
            </w:r>
          </w:p>
        </w:tc>
        <w:tc>
          <w:tcPr>
            <w:tcW w:w="3690" w:type="dxa"/>
          </w:tcPr>
          <w:p w:rsidR="003B1030" w:rsidRPr="00727FC6" w:rsidP="00A815B8" w14:paraId="5F738474" w14:textId="77777777">
            <w:pPr>
              <w:ind w:left="378"/>
            </w:pPr>
            <w:r w:rsidRPr="00727FC6">
              <w:t xml:space="preserve">Deliver, </w:t>
            </w:r>
            <w:r w:rsidRPr="00727FC6" w:rsidR="00273D3D">
              <w:t>or facilitate the delivery of, s</w:t>
            </w:r>
            <w:r w:rsidRPr="00727FC6">
              <w:t>tat</w:t>
            </w:r>
            <w:r w:rsidRPr="00727FC6" w:rsidR="00273D3D">
              <w:t>e government non-education and s</w:t>
            </w:r>
            <w:r w:rsidRPr="00727FC6">
              <w:t>tate-govern</w:t>
            </w:r>
            <w:r w:rsidRPr="00727FC6" w:rsidR="00273D3D">
              <w:t>ment education data for all MSA</w:t>
            </w:r>
            <w:r w:rsidRPr="00727FC6">
              <w:t xml:space="preserve">s and the Balance of State.  These data should be provided to BLS for the earliest possible closing each month consistent with the </w:t>
            </w:r>
            <w:r w:rsidRPr="00727FC6" w:rsidR="00273D3D">
              <w:t>availability of the data.  The s</w:t>
            </w:r>
            <w:r w:rsidRPr="00727FC6">
              <w:t xml:space="preserve">tate agency may meet this deliverable (1) by facilitating this collection of data </w:t>
            </w:r>
            <w:r w:rsidRPr="00727FC6" w:rsidR="00273D3D">
              <w:t>by BLS and ensuring that other s</w:t>
            </w:r>
            <w:r w:rsidRPr="00727FC6">
              <w:t>tate agencies fully cooperate with the timely collectio</w:t>
            </w:r>
            <w:r w:rsidRPr="00727FC6" w:rsidR="00273D3D">
              <w:t>n of these data, or (2) by the s</w:t>
            </w:r>
            <w:r w:rsidRPr="00727FC6">
              <w:t xml:space="preserve">tate Agency directly collecting the data and transmitting to BLS via the earliest possible closing.  </w:t>
            </w:r>
          </w:p>
          <w:p w:rsidR="003B1030" w:rsidRPr="00727FC6" w:rsidP="007C281F" w14:paraId="6DAD2F61" w14:textId="77777777"/>
        </w:tc>
        <w:tc>
          <w:tcPr>
            <w:tcW w:w="1172" w:type="dxa"/>
            <w:gridSpan w:val="2"/>
          </w:tcPr>
          <w:p w:rsidR="003B1030" w:rsidRPr="00727FC6" w:rsidP="007C281F" w14:paraId="27FF82E4"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p w:rsidR="003B1030" w:rsidRPr="00727FC6" w:rsidP="007C281F" w14:paraId="104D38FA" w14:textId="77777777"/>
          <w:p w:rsidR="003B1030" w:rsidRPr="00727FC6" w:rsidP="007C281F" w14:paraId="7D8F819E" w14:textId="77777777"/>
        </w:tc>
        <w:tc>
          <w:tcPr>
            <w:tcW w:w="2878" w:type="dxa"/>
          </w:tcPr>
          <w:p w:rsidR="003B1030" w:rsidRPr="00727FC6" w:rsidP="007C281F" w14:paraId="056C9073" w14:textId="77777777">
            <w:r w:rsidRPr="00727FC6">
              <w:t>In accordance with the schedule and procedures specified in the CES State Operating Manual.</w:t>
            </w:r>
          </w:p>
        </w:tc>
        <w:tc>
          <w:tcPr>
            <w:tcW w:w="1261" w:type="dxa"/>
          </w:tcPr>
          <w:p w:rsidR="003B1030" w:rsidRPr="00727FC6" w:rsidP="007C281F" w14:paraId="30EE3D9B"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p w:rsidR="003B1030" w:rsidRPr="00727FC6" w:rsidP="007C281F" w14:paraId="3EBE3521" w14:textId="77777777"/>
          <w:p w:rsidR="003B1030" w:rsidRPr="00727FC6" w:rsidP="007C281F" w14:paraId="22091A51" w14:textId="77777777"/>
        </w:tc>
      </w:tr>
      <w:tr w14:paraId="151418FE" w14:textId="77777777" w:rsidTr="002A59E2">
        <w:tblPrEx>
          <w:tblW w:w="9702" w:type="dxa"/>
          <w:tblLayout w:type="fixed"/>
          <w:tblCellMar>
            <w:left w:w="72" w:type="dxa"/>
            <w:right w:w="72" w:type="dxa"/>
          </w:tblCellMar>
          <w:tblLook w:val="0000"/>
        </w:tblPrEx>
        <w:tc>
          <w:tcPr>
            <w:tcW w:w="433" w:type="dxa"/>
          </w:tcPr>
          <w:p w:rsidR="003B1030" w:rsidRPr="00727FC6" w:rsidP="007C281F" w14:paraId="7D1697A5" w14:textId="77777777">
            <w:r w:rsidRPr="00727FC6">
              <w:t>3.</w:t>
            </w:r>
          </w:p>
        </w:tc>
        <w:tc>
          <w:tcPr>
            <w:tcW w:w="268" w:type="dxa"/>
          </w:tcPr>
          <w:p w:rsidR="003B1030" w:rsidRPr="00727FC6" w:rsidP="00A815B8" w14:paraId="66C4803D" w14:textId="77777777">
            <w:pPr>
              <w:ind w:left="0" w:hanging="74"/>
              <w:jc w:val="center"/>
            </w:pPr>
            <w:r w:rsidRPr="00727FC6">
              <w:t>3</w:t>
            </w:r>
            <w:r w:rsidRPr="00727FC6">
              <w:t>.</w:t>
            </w:r>
          </w:p>
        </w:tc>
        <w:tc>
          <w:tcPr>
            <w:tcW w:w="3690" w:type="dxa"/>
          </w:tcPr>
          <w:p w:rsidR="003B1030" w:rsidRPr="00727FC6" w:rsidP="00AE52F4" w14:paraId="1B788233" w14:textId="77777777">
            <w:pPr>
              <w:numPr>
                <w:ilvl w:val="0"/>
                <w:numId w:val="76"/>
              </w:numPr>
              <w:ind w:left="378"/>
            </w:pPr>
            <w:r w:rsidRPr="00727FC6">
              <w:t>If the s</w:t>
            </w:r>
            <w:r w:rsidRPr="00727FC6">
              <w:t xml:space="preserve">tate agency has elected to continue collecting data from specific </w:t>
            </w:r>
            <w:r w:rsidRPr="00727FC6">
              <w:t>CES sample establishments, the s</w:t>
            </w:r>
            <w:r w:rsidRPr="00727FC6">
              <w:t xml:space="preserve">tate agency will directly collect those individual establishment microdata.  They will review the edited and screened microdata; and transmit the microdata to the BLS for the earliest possible closing.  </w:t>
            </w:r>
          </w:p>
          <w:p w:rsidR="003B1030" w:rsidRPr="00727FC6" w:rsidP="002C2D72" w14:paraId="7DDCA4BF" w14:textId="7E3145F7">
            <w:pPr>
              <w:ind w:left="0"/>
            </w:pPr>
          </w:p>
        </w:tc>
        <w:tc>
          <w:tcPr>
            <w:tcW w:w="1172" w:type="dxa"/>
            <w:gridSpan w:val="2"/>
          </w:tcPr>
          <w:p w:rsidR="003B1030" w:rsidRPr="00727FC6" w:rsidP="007C281F" w14:paraId="14A93D08"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c>
          <w:tcPr>
            <w:tcW w:w="2878" w:type="dxa"/>
          </w:tcPr>
          <w:p w:rsidR="003B1030" w:rsidRPr="00727FC6" w:rsidP="007C281F" w14:paraId="3B97294F" w14:textId="77777777">
            <w:r w:rsidRPr="00727FC6">
              <w:t>In accordance with the schedule and procedures specified in the CES State Operating Manual.</w:t>
            </w:r>
          </w:p>
        </w:tc>
        <w:tc>
          <w:tcPr>
            <w:tcW w:w="1261" w:type="dxa"/>
          </w:tcPr>
          <w:p w:rsidR="003B1030" w:rsidRPr="00727FC6" w:rsidP="007C281F" w14:paraId="31188787"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r>
      <w:tr w14:paraId="5CC8EC28" w14:textId="77777777" w:rsidTr="00A16BD2">
        <w:tblPrEx>
          <w:tblW w:w="9702" w:type="dxa"/>
          <w:tblLayout w:type="fixed"/>
          <w:tblCellMar>
            <w:left w:w="72" w:type="dxa"/>
            <w:right w:w="72" w:type="dxa"/>
          </w:tblCellMar>
          <w:tblLook w:val="0000"/>
        </w:tblPrEx>
        <w:trPr>
          <w:trHeight w:val="2736"/>
        </w:trPr>
        <w:tc>
          <w:tcPr>
            <w:tcW w:w="433" w:type="dxa"/>
          </w:tcPr>
          <w:p w:rsidR="003B1030" w:rsidRPr="00727FC6" w:rsidP="007C281F" w14:paraId="3F0F7EAC" w14:textId="77777777"/>
        </w:tc>
        <w:tc>
          <w:tcPr>
            <w:tcW w:w="268" w:type="dxa"/>
          </w:tcPr>
          <w:p w:rsidR="003B1030" w:rsidRPr="00727FC6" w:rsidP="007C281F" w14:paraId="507B6161" w14:textId="77777777">
            <w:r w:rsidRPr="00727FC6">
              <w:t>b.</w:t>
            </w:r>
          </w:p>
        </w:tc>
        <w:tc>
          <w:tcPr>
            <w:tcW w:w="3690" w:type="dxa"/>
          </w:tcPr>
          <w:p w:rsidR="00212495" w:rsidRPr="00727FC6" w:rsidP="002C2D72" w14:paraId="2A08DE42" w14:textId="0AAB6F2F">
            <w:pPr>
              <w:numPr>
                <w:ilvl w:val="0"/>
                <w:numId w:val="76"/>
              </w:numPr>
              <w:ind w:left="378"/>
            </w:pPr>
            <w:r w:rsidRPr="00727FC6">
              <w:t>If the s</w:t>
            </w:r>
            <w:r w:rsidRPr="00727FC6" w:rsidR="003B1030">
              <w:t>tate agency has elected to continue collecting data from specific CES sample establishment</w:t>
            </w:r>
            <w:r w:rsidRPr="00727FC6">
              <w:t>s, the s</w:t>
            </w:r>
            <w:r w:rsidRPr="00727FC6" w:rsidR="003B1030">
              <w:t>tate agency will collect data from those respondents each month using BLS/OMB-approved forms</w:t>
            </w:r>
            <w:r w:rsidRPr="00727FC6" w:rsidR="00B46663">
              <w:t xml:space="preserve"> prepared and mailed by the state</w:t>
            </w:r>
            <w:r w:rsidRPr="00727FC6" w:rsidR="003B1030">
              <w:t xml:space="preserve">, or via BLS-approved electronic formats.  </w:t>
            </w:r>
          </w:p>
        </w:tc>
        <w:tc>
          <w:tcPr>
            <w:tcW w:w="1172" w:type="dxa"/>
            <w:gridSpan w:val="2"/>
          </w:tcPr>
          <w:p w:rsidR="003B1030" w:rsidRPr="00727FC6" w:rsidP="007C281F" w14:paraId="314365D7"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c>
          <w:tcPr>
            <w:tcW w:w="2878" w:type="dxa"/>
          </w:tcPr>
          <w:p w:rsidR="003B1030" w:rsidRPr="00727FC6" w:rsidP="007C281F" w14:paraId="01A6B71C" w14:textId="77777777">
            <w:r w:rsidRPr="00727FC6">
              <w:t>In accordance with the schedule and procedures specified in the CES State Operating Manual.</w:t>
            </w:r>
          </w:p>
        </w:tc>
        <w:tc>
          <w:tcPr>
            <w:tcW w:w="1261" w:type="dxa"/>
          </w:tcPr>
          <w:p w:rsidR="003B1030" w:rsidRPr="00727FC6" w:rsidP="007C281F" w14:paraId="73CB6404"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r>
      <w:tr w14:paraId="6604510F" w14:textId="77777777" w:rsidTr="00A16BD2">
        <w:tblPrEx>
          <w:tblW w:w="9702" w:type="dxa"/>
          <w:tblLayout w:type="fixed"/>
          <w:tblCellMar>
            <w:left w:w="72" w:type="dxa"/>
            <w:right w:w="72" w:type="dxa"/>
          </w:tblCellMar>
          <w:tblLook w:val="0000"/>
        </w:tblPrEx>
        <w:trPr>
          <w:trHeight w:val="864"/>
        </w:trPr>
        <w:tc>
          <w:tcPr>
            <w:tcW w:w="433" w:type="dxa"/>
          </w:tcPr>
          <w:p w:rsidR="002C2D72" w:rsidRPr="00727FC6" w:rsidP="00AC1AB0" w14:paraId="75891FA7" w14:textId="77777777"/>
        </w:tc>
        <w:tc>
          <w:tcPr>
            <w:tcW w:w="268" w:type="dxa"/>
          </w:tcPr>
          <w:p w:rsidR="002C2D72" w:rsidRPr="00727FC6" w:rsidP="00AC1AB0" w14:paraId="289045AD" w14:textId="77777777"/>
        </w:tc>
        <w:tc>
          <w:tcPr>
            <w:tcW w:w="4698" w:type="dxa"/>
            <w:gridSpan w:val="2"/>
          </w:tcPr>
          <w:p w:rsidR="002C2D72" w:rsidRPr="00A16BD2" w:rsidP="00A16BD2" w14:paraId="41CDC900" w14:textId="136E6F86">
            <w:pPr>
              <w:ind w:left="0"/>
              <w:rPr>
                <w:b/>
              </w:rPr>
            </w:pPr>
            <w:r>
              <w:rPr>
                <w:b/>
              </w:rPr>
              <w:t>B.</w:t>
            </w:r>
            <w:r>
              <w:rPr>
                <w:b/>
              </w:rPr>
              <w:tab/>
              <w:t xml:space="preserve">DELIVERABLES </w:t>
            </w:r>
            <w:r w:rsidRPr="00727FC6">
              <w:rPr>
                <w:b/>
              </w:rPr>
              <w:t>(CONTINUED)</w:t>
            </w:r>
          </w:p>
        </w:tc>
        <w:tc>
          <w:tcPr>
            <w:tcW w:w="164" w:type="dxa"/>
          </w:tcPr>
          <w:p w:rsidR="002C2D72" w:rsidRPr="00727FC6" w:rsidP="00AC1AB0" w14:paraId="0EA4E5F6" w14:textId="77777777"/>
        </w:tc>
        <w:tc>
          <w:tcPr>
            <w:tcW w:w="2878" w:type="dxa"/>
          </w:tcPr>
          <w:p w:rsidR="002C2D72" w:rsidRPr="00727FC6" w:rsidP="00AC1AB0" w14:paraId="6716C37D" w14:textId="77777777"/>
        </w:tc>
        <w:tc>
          <w:tcPr>
            <w:tcW w:w="1261" w:type="dxa"/>
          </w:tcPr>
          <w:p w:rsidR="002C2D72" w:rsidRPr="00727FC6" w:rsidP="00AC1AB0" w14:paraId="6F568A4B" w14:textId="77777777"/>
        </w:tc>
      </w:tr>
      <w:tr w14:paraId="61A718B4" w14:textId="77777777" w:rsidTr="00A16BD2">
        <w:tblPrEx>
          <w:tblW w:w="9702" w:type="dxa"/>
          <w:tblLayout w:type="fixed"/>
          <w:tblCellMar>
            <w:left w:w="72" w:type="dxa"/>
            <w:right w:w="72" w:type="dxa"/>
          </w:tblCellMar>
          <w:tblLook w:val="0000"/>
        </w:tblPrEx>
        <w:trPr>
          <w:trHeight w:val="1584"/>
        </w:trPr>
        <w:tc>
          <w:tcPr>
            <w:tcW w:w="433" w:type="dxa"/>
          </w:tcPr>
          <w:p w:rsidR="00AC1AB0" w:rsidRPr="00727FC6" w:rsidP="00AC1AB0" w14:paraId="1D82B0DF" w14:textId="77777777"/>
        </w:tc>
        <w:tc>
          <w:tcPr>
            <w:tcW w:w="268" w:type="dxa"/>
          </w:tcPr>
          <w:p w:rsidR="00AC1AB0" w:rsidRPr="00727FC6" w:rsidP="00AC1AB0" w14:paraId="39C81E86" w14:textId="77777777"/>
        </w:tc>
        <w:tc>
          <w:tcPr>
            <w:tcW w:w="3690" w:type="dxa"/>
          </w:tcPr>
          <w:tbl>
            <w:tblPr>
              <w:tblW w:w="9702" w:type="dxa"/>
              <w:tblLayout w:type="fixed"/>
              <w:tblCellMar>
                <w:left w:w="72" w:type="dxa"/>
                <w:right w:w="72" w:type="dxa"/>
              </w:tblCellMar>
              <w:tblLook w:val="0000"/>
            </w:tblPr>
            <w:tblGrid>
              <w:gridCol w:w="3978"/>
              <w:gridCol w:w="1263"/>
              <w:gridCol w:w="3102"/>
              <w:gridCol w:w="1359"/>
            </w:tblGrid>
            <w:tr w14:paraId="5051EED3" w14:textId="77777777" w:rsidTr="005E1088">
              <w:tblPrEx>
                <w:tblW w:w="9702" w:type="dxa"/>
                <w:tblLayout w:type="fixed"/>
                <w:tblCellMar>
                  <w:left w:w="72" w:type="dxa"/>
                  <w:right w:w="72" w:type="dxa"/>
                </w:tblCellMar>
                <w:tblLook w:val="0000"/>
              </w:tblPrEx>
              <w:trPr>
                <w:trHeight w:val="1584"/>
              </w:trPr>
              <w:tc>
                <w:tcPr>
                  <w:tcW w:w="3690" w:type="dxa"/>
                </w:tcPr>
                <w:p w:rsidR="00AC1AB0" w:rsidRPr="00A016FB" w:rsidP="00AC1AB0" w14:paraId="0AA90527" w14:textId="52776603">
                  <w:pPr>
                    <w:numPr>
                      <w:ilvl w:val="0"/>
                      <w:numId w:val="76"/>
                    </w:numPr>
                    <w:ind w:left="378"/>
                  </w:pPr>
                  <w:r w:rsidRPr="008831DA">
                    <w:t xml:space="preserve">If the state agency has elected to </w:t>
                  </w:r>
                  <w:r w:rsidR="00EE4E53">
                    <w:t xml:space="preserve">    </w:t>
                  </w:r>
                  <w:r w:rsidRPr="00A016FB">
                    <w:t xml:space="preserve">continue collecting data from specific </w:t>
                  </w:r>
                  <w:r w:rsidR="00EE4E53">
                    <w:t xml:space="preserve"> </w:t>
                  </w:r>
                  <w:r w:rsidRPr="00A016FB">
                    <w:t xml:space="preserve">CES sample establishments, the state agency will maintain the reporting </w:t>
                  </w:r>
                  <w:r w:rsidR="00EE4E53">
                    <w:t xml:space="preserve">      </w:t>
                  </w:r>
                  <w:r w:rsidRPr="00A016FB">
                    <w:t>(i.e., report</w:t>
                  </w:r>
                  <w:r>
                    <w:t xml:space="preserve"> </w:t>
                  </w:r>
                  <w:r w:rsidRPr="00A016FB">
                    <w:t>with) structure mapping the CES sample members to the QCEW establishments included i</w:t>
                  </w:r>
                  <w:r w:rsidR="00EE4E53">
                    <w:t>n the reported CES employment.</w:t>
                  </w:r>
                </w:p>
              </w:tc>
              <w:tc>
                <w:tcPr>
                  <w:tcW w:w="1172" w:type="dxa"/>
                </w:tcPr>
                <w:p w:rsidR="00AC1AB0" w:rsidRPr="008831DA" w:rsidP="00AC1AB0" w14:paraId="11376CE8" w14:textId="77777777">
                  <w:r w:rsidRPr="008831DA">
                    <w:fldChar w:fldCharType="begin">
                      <w:ffData>
                        <w:name w:val="Check1"/>
                        <w:enabled/>
                        <w:calcOnExit w:val="0"/>
                        <w:checkBox>
                          <w:sizeAuto/>
                          <w:default w:val="0"/>
                          <w:checked w:val="0"/>
                        </w:checkBox>
                      </w:ffData>
                    </w:fldChar>
                  </w:r>
                  <w:r w:rsidRPr="008831DA">
                    <w:instrText xml:space="preserve"> FORMCHECKBOX </w:instrText>
                  </w:r>
                  <w:r w:rsidR="001A1D4D">
                    <w:fldChar w:fldCharType="separate"/>
                  </w:r>
                  <w:r w:rsidRPr="008831DA">
                    <w:fldChar w:fldCharType="end"/>
                  </w:r>
                </w:p>
              </w:tc>
              <w:tc>
                <w:tcPr>
                  <w:tcW w:w="2878" w:type="dxa"/>
                </w:tcPr>
                <w:p w:rsidR="00AC1AB0" w:rsidRPr="008831DA" w:rsidP="00AC1AB0" w14:paraId="1659BB8D" w14:textId="77777777">
                  <w:r w:rsidRPr="008831DA">
                    <w:t>In accordance with the schedule and procedures specified in the CES State Operating Manual.</w:t>
                  </w:r>
                </w:p>
              </w:tc>
              <w:tc>
                <w:tcPr>
                  <w:tcW w:w="1261" w:type="dxa"/>
                </w:tcPr>
                <w:p w:rsidR="00AC1AB0" w:rsidRPr="008831DA" w:rsidP="00AC1AB0" w14:paraId="0B7CDDB4" w14:textId="77777777">
                  <w:r w:rsidRPr="008831DA">
                    <w:fldChar w:fldCharType="begin">
                      <w:ffData>
                        <w:name w:val="Check1"/>
                        <w:enabled/>
                        <w:calcOnExit w:val="0"/>
                        <w:checkBox>
                          <w:sizeAuto/>
                          <w:default w:val="0"/>
                          <w:checked w:val="0"/>
                        </w:checkBox>
                      </w:ffData>
                    </w:fldChar>
                  </w:r>
                  <w:r w:rsidRPr="008831DA">
                    <w:instrText xml:space="preserve"> FORMCHECKBOX </w:instrText>
                  </w:r>
                  <w:r w:rsidR="001A1D4D">
                    <w:fldChar w:fldCharType="separate"/>
                  </w:r>
                  <w:r w:rsidRPr="008831DA">
                    <w:fldChar w:fldCharType="end"/>
                  </w:r>
                </w:p>
              </w:tc>
            </w:tr>
          </w:tbl>
          <w:p w:rsidR="00AC1AB0" w:rsidRPr="00727FC6" w:rsidP="00AC1AB0" w14:paraId="4D47C768" w14:textId="16B075EF">
            <w:pPr>
              <w:ind w:left="0"/>
            </w:pPr>
          </w:p>
        </w:tc>
        <w:tc>
          <w:tcPr>
            <w:tcW w:w="1172" w:type="dxa"/>
            <w:gridSpan w:val="2"/>
          </w:tcPr>
          <w:p w:rsidR="00AC1AB0" w:rsidRPr="00727FC6" w:rsidP="00AC1AB0" w14:paraId="55B9BA9F" w14:textId="052D43DA">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c>
          <w:tcPr>
            <w:tcW w:w="2878" w:type="dxa"/>
          </w:tcPr>
          <w:p w:rsidR="00AC1AB0" w:rsidRPr="00727FC6" w:rsidP="00AC1AB0" w14:paraId="5139376F" w14:textId="3490A437">
            <w:r w:rsidRPr="00727FC6">
              <w:t>In accordance with the schedule and procedures specified in the CES State Operating Manual.</w:t>
            </w:r>
          </w:p>
        </w:tc>
        <w:tc>
          <w:tcPr>
            <w:tcW w:w="1261" w:type="dxa"/>
          </w:tcPr>
          <w:p w:rsidR="00AC1AB0" w:rsidRPr="00727FC6" w:rsidP="00AC1AB0" w14:paraId="1B1076B7" w14:textId="2BF8974A">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r>
    </w:tbl>
    <w:p w:rsidR="00D27865" w:rsidRPr="00727FC6" w14:paraId="03A173ED" w14:textId="27C03DBC">
      <w:pPr>
        <w:rPr>
          <w:b/>
        </w:rPr>
      </w:pPr>
    </w:p>
    <w:tbl>
      <w:tblPr>
        <w:tblW w:w="9702" w:type="dxa"/>
        <w:tblBorders>
          <w:bottom w:val="single" w:sz="4" w:space="0" w:color="auto"/>
        </w:tblBorders>
        <w:tblLayout w:type="fixed"/>
        <w:tblCellMar>
          <w:left w:w="72" w:type="dxa"/>
          <w:right w:w="72" w:type="dxa"/>
        </w:tblCellMar>
        <w:tblLook w:val="0000"/>
      </w:tblPr>
      <w:tblGrid>
        <w:gridCol w:w="432"/>
        <w:gridCol w:w="432"/>
        <w:gridCol w:w="3438"/>
        <w:gridCol w:w="1260"/>
        <w:gridCol w:w="2880"/>
        <w:gridCol w:w="1260"/>
      </w:tblGrid>
      <w:tr w14:paraId="1BED9911" w14:textId="77777777" w:rsidTr="009D045E">
        <w:tblPrEx>
          <w:tblW w:w="9702" w:type="dxa"/>
          <w:tblBorders>
            <w:bottom w:val="single" w:sz="4" w:space="0" w:color="auto"/>
          </w:tblBorders>
          <w:tblLayout w:type="fixed"/>
          <w:tblCellMar>
            <w:left w:w="72" w:type="dxa"/>
            <w:right w:w="72" w:type="dxa"/>
          </w:tblCellMar>
          <w:tblLook w:val="0000"/>
        </w:tblPrEx>
        <w:trPr>
          <w:trHeight w:val="648"/>
        </w:trPr>
        <w:tc>
          <w:tcPr>
            <w:tcW w:w="432" w:type="dxa"/>
          </w:tcPr>
          <w:p w:rsidR="00D27865" w:rsidRPr="00727FC6" w:rsidP="009D045E" w14:paraId="63E8F8E1" w14:textId="77777777">
            <w:r w:rsidRPr="00727FC6">
              <w:br w:type="page"/>
            </w:r>
          </w:p>
        </w:tc>
        <w:tc>
          <w:tcPr>
            <w:tcW w:w="432" w:type="dxa"/>
          </w:tcPr>
          <w:p w:rsidR="00D27865" w:rsidRPr="00727FC6" w:rsidP="009D045E" w14:paraId="7BA0A8E6" w14:textId="77777777"/>
        </w:tc>
        <w:tc>
          <w:tcPr>
            <w:tcW w:w="3438" w:type="dxa"/>
          </w:tcPr>
          <w:p w:rsidR="00D27865" w:rsidRPr="00727FC6" w:rsidP="009D045E" w14:paraId="5D7C859A" w14:textId="77777777">
            <w:r w:rsidRPr="00727FC6">
              <w:br/>
            </w:r>
            <w:r w:rsidRPr="00727FC6">
              <w:br/>
              <w:t>Content</w:t>
            </w:r>
          </w:p>
        </w:tc>
        <w:tc>
          <w:tcPr>
            <w:tcW w:w="1260" w:type="dxa"/>
          </w:tcPr>
          <w:p w:rsidR="00D27865" w:rsidRPr="00727FC6" w:rsidP="009D045E" w14:paraId="0D1E3D24" w14:textId="77777777">
            <w:pPr>
              <w:spacing w:after="60"/>
              <w:ind w:left="0"/>
              <w:jc w:val="center"/>
              <w:rPr>
                <w:szCs w:val="20"/>
              </w:rPr>
            </w:pPr>
            <w:r w:rsidRPr="00727FC6">
              <w:rPr>
                <w:szCs w:val="20"/>
              </w:rPr>
              <w:t>Agree To Comply (Check Box)</w:t>
            </w:r>
          </w:p>
        </w:tc>
        <w:tc>
          <w:tcPr>
            <w:tcW w:w="2880" w:type="dxa"/>
          </w:tcPr>
          <w:p w:rsidR="00D27865" w:rsidRPr="00727FC6" w:rsidP="009D045E" w14:paraId="5C1C3989" w14:textId="77777777">
            <w:r w:rsidRPr="00727FC6">
              <w:br/>
            </w:r>
            <w:r w:rsidRPr="00727FC6">
              <w:br/>
              <w:t>Due Dates</w:t>
            </w:r>
          </w:p>
        </w:tc>
        <w:tc>
          <w:tcPr>
            <w:tcW w:w="1260" w:type="dxa"/>
            <w:tcBorders>
              <w:bottom w:val="single" w:sz="4" w:space="0" w:color="auto"/>
            </w:tcBorders>
          </w:tcPr>
          <w:p w:rsidR="00D27865" w:rsidRPr="00727FC6" w:rsidP="009D045E" w14:paraId="41D82419" w14:textId="77777777">
            <w:pPr>
              <w:spacing w:after="60"/>
              <w:ind w:left="0"/>
              <w:jc w:val="center"/>
              <w:rPr>
                <w:szCs w:val="20"/>
              </w:rPr>
            </w:pPr>
            <w:r w:rsidRPr="00727FC6">
              <w:rPr>
                <w:szCs w:val="20"/>
              </w:rPr>
              <w:t>Agree To Comply (Check Box)</w:t>
            </w:r>
          </w:p>
        </w:tc>
      </w:tr>
    </w:tbl>
    <w:p w:rsidR="007B5AAB" w:rsidRPr="00727FC6" w:rsidP="00AE52F4" w14:paraId="6F0BCCD9" w14:textId="77777777">
      <w:pPr>
        <w:numPr>
          <w:ilvl w:val="0"/>
          <w:numId w:val="128"/>
        </w:numPr>
        <w:ind w:firstLine="0"/>
      </w:pPr>
      <w:r w:rsidRPr="00727FC6">
        <w:t>Publication</w:t>
      </w:r>
    </w:p>
    <w:tbl>
      <w:tblPr>
        <w:tblW w:w="9156" w:type="dxa"/>
        <w:tblInd w:w="468" w:type="dxa"/>
        <w:tblLayout w:type="fixed"/>
        <w:tblLook w:val="0000"/>
      </w:tblPr>
      <w:tblGrid>
        <w:gridCol w:w="8100"/>
        <w:gridCol w:w="1056"/>
      </w:tblGrid>
      <w:tr w14:paraId="2A7199BD" w14:textId="77777777" w:rsidTr="00593474">
        <w:tblPrEx>
          <w:tblW w:w="9156" w:type="dxa"/>
          <w:tblInd w:w="468" w:type="dxa"/>
          <w:tblLayout w:type="fixed"/>
          <w:tblLook w:val="0000"/>
        </w:tblPrEx>
        <w:trPr>
          <w:trHeight w:hRule="exact" w:val="3078"/>
        </w:trPr>
        <w:tc>
          <w:tcPr>
            <w:tcW w:w="8100" w:type="dxa"/>
          </w:tcPr>
          <w:p w:rsidR="007B5AAB" w:rsidRPr="00727FC6" w:rsidP="00AE52F4" w14:paraId="32BE9F9D" w14:textId="77777777">
            <w:pPr>
              <w:numPr>
                <w:ilvl w:val="0"/>
                <w:numId w:val="77"/>
              </w:numPr>
              <w:ind w:left="612"/>
            </w:pPr>
            <w:r w:rsidRPr="00727FC6">
              <w:t>The state will publish all BLS-approved CES estimates, using a pre-announced schedule.  Both not seasonally adjusted and seasonally adjusted data will be published.  States may (1) publish the CES estimates directly on their state LMI website, (2) provide a link from the LMI website to the BLS CES/State &amp; Area web page, or (3) utilize a combination of these two procedures.</w:t>
            </w:r>
          </w:p>
          <w:p w:rsidR="007B5AAB" w:rsidRPr="00727FC6" w:rsidP="00AE52F4" w14:paraId="55FE0A66" w14:textId="77777777">
            <w:pPr>
              <w:numPr>
                <w:ilvl w:val="0"/>
                <w:numId w:val="77"/>
              </w:numPr>
              <w:ind w:left="612"/>
            </w:pPr>
            <w:r w:rsidRPr="00727FC6">
              <w:t>States will not use BLS systems or sample to produce alternative over-the-month change estimates of BLS-published statewide and MSA industry employment data for public consumption.</w:t>
            </w:r>
          </w:p>
          <w:p w:rsidR="007B5AAB" w:rsidRPr="00727FC6" w:rsidP="00AE52F4" w14:paraId="33A0AF1E" w14:textId="0821CED8">
            <w:pPr>
              <w:numPr>
                <w:ilvl w:val="0"/>
                <w:numId w:val="77"/>
              </w:numPr>
              <w:ind w:left="612"/>
            </w:pPr>
            <w:r w:rsidRPr="00727FC6">
              <w:t>States will not release the estimates prior to the “available for state publication” date identified in the annual Current Employment Statistics Closing and Release Dates S-memo.</w:t>
            </w:r>
          </w:p>
          <w:p w:rsidR="007B5AAB" w:rsidRPr="00727FC6" w:rsidP="00F14E89" w14:paraId="366ACF31" w14:textId="77777777"/>
          <w:p w:rsidR="007B5AAB" w:rsidRPr="00727FC6" w:rsidP="00F14E89" w14:paraId="3A9B549B" w14:textId="77777777"/>
        </w:tc>
        <w:tc>
          <w:tcPr>
            <w:tcW w:w="1056" w:type="dxa"/>
          </w:tcPr>
          <w:p w:rsidR="007B5AAB" w:rsidRPr="00727FC6" w:rsidP="00F14E89" w14:paraId="740994EC"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p w:rsidR="007B5AAB" w:rsidRPr="00727FC6" w:rsidP="00F14E89" w14:paraId="2EA3210A" w14:textId="77777777"/>
          <w:p w:rsidR="007B5AAB" w:rsidRPr="00727FC6" w:rsidP="00F14E89" w14:paraId="4337477C" w14:textId="77777777"/>
          <w:p w:rsidR="007B5AAB" w:rsidRPr="00727FC6" w:rsidP="00F14E89" w14:paraId="3ABE4B7F"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p w:rsidR="007B5AAB" w:rsidRPr="00727FC6" w:rsidP="00F14E89" w14:paraId="31630CBF" w14:textId="77777777"/>
          <w:p w:rsidR="007B5AAB" w:rsidRPr="00727FC6" w:rsidP="00F14E89" w14:paraId="3FECCB69"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p w:rsidR="007B5AAB" w:rsidRPr="00727FC6" w:rsidP="00F14E89" w14:paraId="7A4454AE" w14:textId="77777777"/>
        </w:tc>
      </w:tr>
    </w:tbl>
    <w:p w:rsidR="00A00FEF" w:rsidRPr="00727FC6" w:rsidP="00593474" w14:paraId="78647042" w14:textId="77777777">
      <w:pPr>
        <w:ind w:left="0"/>
      </w:pPr>
      <w:bookmarkStart w:id="921" w:name="_Toc355682106"/>
    </w:p>
    <w:p w:rsidR="003B1030" w:rsidRPr="00727FC6" w:rsidP="00A815B8" w14:paraId="6F59D3CF" w14:textId="77777777">
      <w:pPr>
        <w:pStyle w:val="Heading4"/>
        <w:ind w:hanging="540"/>
      </w:pPr>
      <w:r w:rsidRPr="00727FC6">
        <w:t>PROGRAM PERFORMANCE REQUIREMENTS</w:t>
      </w:r>
      <w:bookmarkEnd w:id="921"/>
      <w:r w:rsidRPr="00727FC6">
        <w:t xml:space="preserve"> </w:t>
      </w:r>
    </w:p>
    <w:tbl>
      <w:tblPr>
        <w:tblW w:w="9810" w:type="dxa"/>
        <w:tblInd w:w="-18" w:type="dxa"/>
        <w:tblLayout w:type="fixed"/>
        <w:tblCellMar>
          <w:left w:w="72" w:type="dxa"/>
          <w:right w:w="72" w:type="dxa"/>
        </w:tblCellMar>
        <w:tblLook w:val="0000"/>
      </w:tblPr>
      <w:tblGrid>
        <w:gridCol w:w="432"/>
        <w:gridCol w:w="432"/>
        <w:gridCol w:w="3618"/>
        <w:gridCol w:w="1260"/>
        <w:gridCol w:w="2808"/>
        <w:gridCol w:w="1260"/>
      </w:tblGrid>
      <w:tr w14:paraId="22856289" w14:textId="77777777" w:rsidTr="00806017">
        <w:tblPrEx>
          <w:tblW w:w="9810" w:type="dxa"/>
          <w:tblInd w:w="-18" w:type="dxa"/>
          <w:tblLayout w:type="fixed"/>
          <w:tblCellMar>
            <w:left w:w="72" w:type="dxa"/>
            <w:right w:w="72" w:type="dxa"/>
          </w:tblCellMar>
          <w:tblLook w:val="0000"/>
        </w:tblPrEx>
        <w:tc>
          <w:tcPr>
            <w:tcW w:w="432" w:type="dxa"/>
          </w:tcPr>
          <w:p w:rsidR="003B1030" w:rsidRPr="00727FC6" w:rsidP="007C281F" w14:paraId="641F91BA" w14:textId="77777777">
            <w:r w:rsidRPr="00727FC6">
              <w:br w:type="page"/>
            </w:r>
          </w:p>
          <w:p w:rsidR="003B1030" w:rsidRPr="00727FC6" w:rsidP="007C281F" w14:paraId="2A266B35" w14:textId="77777777"/>
        </w:tc>
        <w:tc>
          <w:tcPr>
            <w:tcW w:w="432" w:type="dxa"/>
          </w:tcPr>
          <w:p w:rsidR="003B1030" w:rsidRPr="00727FC6" w:rsidP="007C281F" w14:paraId="1EEB938B" w14:textId="77777777"/>
        </w:tc>
        <w:tc>
          <w:tcPr>
            <w:tcW w:w="3618" w:type="dxa"/>
          </w:tcPr>
          <w:p w:rsidR="003B1030" w:rsidRPr="00727FC6" w:rsidP="002120C2" w14:paraId="4E87F351" w14:textId="77777777">
            <w:pPr>
              <w:ind w:left="0"/>
            </w:pPr>
          </w:p>
        </w:tc>
        <w:tc>
          <w:tcPr>
            <w:tcW w:w="1260" w:type="dxa"/>
          </w:tcPr>
          <w:p w:rsidR="003B1030" w:rsidRPr="00727FC6" w:rsidP="007C281F" w14:paraId="508E50A1" w14:textId="77777777"/>
        </w:tc>
        <w:tc>
          <w:tcPr>
            <w:tcW w:w="2808" w:type="dxa"/>
          </w:tcPr>
          <w:p w:rsidR="003B1030" w:rsidRPr="00727FC6" w:rsidP="007C281F" w14:paraId="7EB80108" w14:textId="77777777"/>
        </w:tc>
        <w:tc>
          <w:tcPr>
            <w:tcW w:w="1260" w:type="dxa"/>
          </w:tcPr>
          <w:p w:rsidR="003B1030" w:rsidRPr="00727FC6" w:rsidP="00A815B8" w14:paraId="740C9A39" w14:textId="77777777">
            <w:pPr>
              <w:spacing w:after="60"/>
              <w:ind w:left="0"/>
              <w:jc w:val="center"/>
              <w:rPr>
                <w:szCs w:val="20"/>
              </w:rPr>
            </w:pPr>
            <w:r w:rsidRPr="00727FC6">
              <w:rPr>
                <w:szCs w:val="20"/>
              </w:rPr>
              <w:t>Agree To Comply (Check Box)</w:t>
            </w:r>
          </w:p>
        </w:tc>
      </w:tr>
      <w:tr w14:paraId="409B60CC" w14:textId="77777777" w:rsidTr="002A59E2">
        <w:tblPrEx>
          <w:tblW w:w="9810" w:type="dxa"/>
          <w:tblInd w:w="-18" w:type="dxa"/>
          <w:tblLayout w:type="fixed"/>
          <w:tblCellMar>
            <w:left w:w="72" w:type="dxa"/>
            <w:right w:w="72" w:type="dxa"/>
          </w:tblCellMar>
          <w:tblLook w:val="0000"/>
        </w:tblPrEx>
        <w:tc>
          <w:tcPr>
            <w:tcW w:w="8550" w:type="dxa"/>
            <w:gridSpan w:val="5"/>
          </w:tcPr>
          <w:p w:rsidR="003B1030" w:rsidRPr="00727FC6" w:rsidP="007C281F" w14:paraId="7221F5E9" w14:textId="77777777"/>
          <w:p w:rsidR="003B1030" w:rsidRPr="00727FC6" w:rsidP="00CF6DC3" w14:paraId="1BE3EB2D" w14:textId="77777777">
            <w:pPr>
              <w:ind w:left="468"/>
            </w:pPr>
            <w:r w:rsidRPr="00727FC6">
              <w:t>Sp</w:t>
            </w:r>
            <w:r w:rsidRPr="00727FC6" w:rsidR="00273D3D">
              <w:t>ecifics on the methods for CES s</w:t>
            </w:r>
            <w:r w:rsidRPr="00727FC6">
              <w:t>tate requirements are described in the CES State Operating Manual.  The major elements involved are:</w:t>
            </w:r>
          </w:p>
        </w:tc>
        <w:tc>
          <w:tcPr>
            <w:tcW w:w="1260" w:type="dxa"/>
          </w:tcPr>
          <w:p w:rsidR="003B1030" w:rsidRPr="00727FC6" w:rsidP="007C281F" w14:paraId="11C1D6D2" w14:textId="77777777"/>
          <w:p w:rsidR="003B1030" w:rsidRPr="00727FC6" w:rsidP="007C281F" w14:paraId="545AF5FA" w14:textId="04651F16"/>
        </w:tc>
      </w:tr>
      <w:tr w14:paraId="7986E95B" w14:textId="77777777" w:rsidTr="002A59E2">
        <w:tblPrEx>
          <w:tblW w:w="9810" w:type="dxa"/>
          <w:tblInd w:w="-18" w:type="dxa"/>
          <w:tblLayout w:type="fixed"/>
          <w:tblCellMar>
            <w:left w:w="72" w:type="dxa"/>
            <w:right w:w="72" w:type="dxa"/>
          </w:tblCellMar>
          <w:tblLook w:val="0000"/>
        </w:tblPrEx>
        <w:trPr>
          <w:trHeight w:val="594"/>
        </w:trPr>
        <w:tc>
          <w:tcPr>
            <w:tcW w:w="8550" w:type="dxa"/>
            <w:gridSpan w:val="5"/>
          </w:tcPr>
          <w:p w:rsidR="003B1030" w:rsidRPr="00727FC6" w:rsidP="00AE52F4" w14:paraId="23DD37F2" w14:textId="406D4C7A">
            <w:pPr>
              <w:numPr>
                <w:ilvl w:val="0"/>
                <w:numId w:val="78"/>
              </w:numPr>
              <w:ind w:left="738" w:hanging="270"/>
            </w:pPr>
            <w:r w:rsidRPr="00727FC6">
              <w:t>The s</w:t>
            </w:r>
            <w:r w:rsidRPr="00727FC6">
              <w:t xml:space="preserve">tate will utilize the methods described in the State Operating Manual to inform BLS about local </w:t>
            </w:r>
            <w:r w:rsidRPr="00727FC6" w:rsidR="00F80D77">
              <w:t xml:space="preserve">non-sample </w:t>
            </w:r>
            <w:r w:rsidRPr="00727FC6">
              <w:t>events.</w:t>
            </w:r>
          </w:p>
        </w:tc>
        <w:tc>
          <w:tcPr>
            <w:tcW w:w="1260" w:type="dxa"/>
          </w:tcPr>
          <w:p w:rsidR="003B1030" w:rsidRPr="00727FC6" w:rsidP="007C281F" w14:paraId="78B7FD7A"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p w:rsidR="003B1030" w:rsidRPr="00727FC6" w:rsidP="007C281F" w14:paraId="458424DC" w14:textId="77777777"/>
        </w:tc>
      </w:tr>
      <w:tr w14:paraId="1A7C8D65" w14:textId="77777777" w:rsidTr="002A59E2">
        <w:tblPrEx>
          <w:tblW w:w="9810" w:type="dxa"/>
          <w:tblInd w:w="-18" w:type="dxa"/>
          <w:tblLayout w:type="fixed"/>
          <w:tblCellMar>
            <w:left w:w="72" w:type="dxa"/>
            <w:right w:w="72" w:type="dxa"/>
          </w:tblCellMar>
          <w:tblLook w:val="0000"/>
        </w:tblPrEx>
        <w:trPr>
          <w:trHeight w:val="504"/>
        </w:trPr>
        <w:tc>
          <w:tcPr>
            <w:tcW w:w="8550" w:type="dxa"/>
            <w:gridSpan w:val="5"/>
          </w:tcPr>
          <w:p w:rsidR="003B1030" w:rsidRPr="00727FC6" w:rsidP="00AE52F4" w14:paraId="47B3354E" w14:textId="77777777">
            <w:pPr>
              <w:numPr>
                <w:ilvl w:val="0"/>
                <w:numId w:val="78"/>
              </w:numPr>
              <w:ind w:left="738" w:hanging="270"/>
            </w:pPr>
            <w:r w:rsidRPr="00727FC6">
              <w:t>The s</w:t>
            </w:r>
            <w:r w:rsidRPr="00727FC6">
              <w:t xml:space="preserve">tate will utilize the methods described in the State Operating Manual to provide supplemental information – where available – of employment not covered by the UI program. </w:t>
            </w:r>
          </w:p>
        </w:tc>
        <w:tc>
          <w:tcPr>
            <w:tcW w:w="1260" w:type="dxa"/>
          </w:tcPr>
          <w:p w:rsidR="003B1030" w:rsidRPr="00727FC6" w:rsidP="007C281F" w14:paraId="4110C4E2"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p w:rsidR="003B1030" w:rsidRPr="00727FC6" w:rsidP="007C281F" w14:paraId="3B5DD9E2" w14:textId="77777777"/>
        </w:tc>
      </w:tr>
    </w:tbl>
    <w:p w:rsidR="003B1030" w:rsidRPr="00727FC6" w:rsidP="00CF6DC3" w14:paraId="1C321CB6" w14:textId="77777777">
      <w:pPr>
        <w:pStyle w:val="Heading4"/>
        <w:ind w:hanging="540"/>
      </w:pPr>
      <w:bookmarkStart w:id="922" w:name="_Toc355682107"/>
      <w:r w:rsidRPr="00727FC6">
        <w:t>QUALITY ASSURANCE REQUIREMENTS</w:t>
      </w:r>
      <w:bookmarkEnd w:id="922"/>
      <w:r w:rsidRPr="00727FC6">
        <w:t xml:space="preserve"> </w:t>
      </w:r>
    </w:p>
    <w:tbl>
      <w:tblPr>
        <w:tblW w:w="9792" w:type="dxa"/>
        <w:tblLayout w:type="fixed"/>
        <w:tblCellMar>
          <w:left w:w="72" w:type="dxa"/>
          <w:right w:w="72" w:type="dxa"/>
        </w:tblCellMar>
        <w:tblLook w:val="0000"/>
      </w:tblPr>
      <w:tblGrid>
        <w:gridCol w:w="432"/>
        <w:gridCol w:w="432"/>
        <w:gridCol w:w="3618"/>
        <w:gridCol w:w="1260"/>
        <w:gridCol w:w="2790"/>
        <w:gridCol w:w="1260"/>
      </w:tblGrid>
      <w:tr w14:paraId="6DC23183" w14:textId="77777777" w:rsidTr="00806017">
        <w:tblPrEx>
          <w:tblW w:w="9792" w:type="dxa"/>
          <w:tblLayout w:type="fixed"/>
          <w:tblCellMar>
            <w:left w:w="72" w:type="dxa"/>
            <w:right w:w="72" w:type="dxa"/>
          </w:tblCellMar>
          <w:tblLook w:val="0000"/>
        </w:tblPrEx>
        <w:tc>
          <w:tcPr>
            <w:tcW w:w="432" w:type="dxa"/>
          </w:tcPr>
          <w:p w:rsidR="003B1030" w:rsidRPr="00727FC6" w:rsidP="007C281F" w14:paraId="498429B7" w14:textId="77777777">
            <w:r w:rsidRPr="00727FC6">
              <w:br w:type="page"/>
            </w:r>
          </w:p>
          <w:p w:rsidR="003B1030" w:rsidRPr="00727FC6" w:rsidP="007C281F" w14:paraId="6E4122C6" w14:textId="77777777"/>
        </w:tc>
        <w:tc>
          <w:tcPr>
            <w:tcW w:w="432" w:type="dxa"/>
          </w:tcPr>
          <w:p w:rsidR="003B1030" w:rsidRPr="00727FC6" w:rsidP="007C281F" w14:paraId="53E00934" w14:textId="77777777"/>
        </w:tc>
        <w:tc>
          <w:tcPr>
            <w:tcW w:w="3618" w:type="dxa"/>
          </w:tcPr>
          <w:p w:rsidR="003B1030" w:rsidRPr="00727FC6" w:rsidP="001B7B97" w14:paraId="54CDF2B8" w14:textId="77777777">
            <w:pPr>
              <w:ind w:left="0"/>
            </w:pPr>
          </w:p>
        </w:tc>
        <w:tc>
          <w:tcPr>
            <w:tcW w:w="1260" w:type="dxa"/>
          </w:tcPr>
          <w:p w:rsidR="003B1030" w:rsidRPr="00727FC6" w:rsidP="007C281F" w14:paraId="7BE56D15" w14:textId="77777777"/>
        </w:tc>
        <w:tc>
          <w:tcPr>
            <w:tcW w:w="2790" w:type="dxa"/>
          </w:tcPr>
          <w:p w:rsidR="003B1030" w:rsidRPr="00727FC6" w:rsidP="007C281F" w14:paraId="2B96C294" w14:textId="77777777"/>
        </w:tc>
        <w:tc>
          <w:tcPr>
            <w:tcW w:w="1260" w:type="dxa"/>
          </w:tcPr>
          <w:p w:rsidR="003B1030" w:rsidRPr="00727FC6" w:rsidP="00CF6DC3" w14:paraId="51B37CA9" w14:textId="77777777">
            <w:pPr>
              <w:spacing w:after="60"/>
              <w:ind w:left="0"/>
              <w:jc w:val="center"/>
              <w:rPr>
                <w:szCs w:val="20"/>
              </w:rPr>
            </w:pPr>
            <w:r w:rsidRPr="00727FC6">
              <w:rPr>
                <w:szCs w:val="20"/>
              </w:rPr>
              <w:t>Agree To Comply (Check Box)</w:t>
            </w:r>
          </w:p>
        </w:tc>
      </w:tr>
    </w:tbl>
    <w:p w:rsidR="003B1030" w:rsidRPr="00727FC6" w:rsidP="007C281F" w14:paraId="4DF271CA" w14:textId="77777777">
      <w:r w:rsidRPr="00727FC6">
        <w:t>The s</w:t>
      </w:r>
      <w:r w:rsidRPr="00727FC6">
        <w:t>tate agency will cooperate with the BLS in maintaining:</w:t>
      </w:r>
    </w:p>
    <w:tbl>
      <w:tblPr>
        <w:tblW w:w="9720" w:type="dxa"/>
        <w:tblInd w:w="108" w:type="dxa"/>
        <w:tblLayout w:type="fixed"/>
        <w:tblLook w:val="0000"/>
      </w:tblPr>
      <w:tblGrid>
        <w:gridCol w:w="8460"/>
        <w:gridCol w:w="1260"/>
      </w:tblGrid>
      <w:tr w14:paraId="09FBEF92" w14:textId="77777777" w:rsidTr="00806017">
        <w:tblPrEx>
          <w:tblW w:w="9720" w:type="dxa"/>
          <w:tblInd w:w="108" w:type="dxa"/>
          <w:tblLayout w:type="fixed"/>
          <w:tblLook w:val="0000"/>
        </w:tblPrEx>
        <w:tc>
          <w:tcPr>
            <w:tcW w:w="8460" w:type="dxa"/>
          </w:tcPr>
          <w:p w:rsidR="00A62952" w:rsidRPr="00727FC6" w:rsidP="00AE52F4" w14:paraId="1CB4A71B" w14:textId="77777777">
            <w:pPr>
              <w:numPr>
                <w:ilvl w:val="0"/>
                <w:numId w:val="79"/>
              </w:numPr>
              <w:ind w:left="612" w:hanging="270"/>
            </w:pPr>
            <w:r w:rsidRPr="00727FC6">
              <w:t>Data security by securing individual respondent data to prevent disclosure to unauthorized persons.  This includes non-disclosure of estimates prior to publication, using standards outlined in the LMI Cooperative Agreement Section S “Confidentiality,” CES State Operating Manual,  and program memoranda.</w:t>
            </w:r>
          </w:p>
          <w:p w:rsidR="00593474" w:rsidRPr="00727FC6" w:rsidP="00593474" w14:paraId="69042E51" w14:textId="77777777">
            <w:pPr>
              <w:ind w:left="612"/>
            </w:pPr>
          </w:p>
        </w:tc>
        <w:tc>
          <w:tcPr>
            <w:tcW w:w="1260" w:type="dxa"/>
          </w:tcPr>
          <w:p w:rsidR="003B1030" w:rsidRPr="00727FC6" w:rsidP="007C281F" w14:paraId="6071D4C2"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r>
    </w:tbl>
    <w:p w:rsidR="003B1030" w:rsidRPr="00727FC6" w:rsidP="00A62952" w14:paraId="21226665" w14:textId="77777777">
      <w:pPr>
        <w:pStyle w:val="Heading4"/>
        <w:ind w:hanging="540"/>
      </w:pPr>
      <w:bookmarkStart w:id="923" w:name="_Toc355682108"/>
      <w:r w:rsidRPr="00727FC6">
        <w:t>EXCLUSIONS</w:t>
      </w:r>
      <w:bookmarkEnd w:id="923"/>
    </w:p>
    <w:p w:rsidR="003B1030" w:rsidRPr="00727FC6" w:rsidP="00A62952" w14:paraId="3FBEE691" w14:textId="77777777">
      <w:r w:rsidRPr="00727FC6">
        <w:t>The deliverables and cost estimates for the CES program should reflect only activities associated with the conduct of a sample survey of establishments for the areas shown in the work statement; developing inputs used to produce estimates of industry employment, hours and earnings; and publication of these data.  The following types of activities a</w:t>
      </w:r>
      <w:r w:rsidRPr="00727FC6" w:rsidR="00A62952">
        <w:t>re not part of the CES program:</w:t>
      </w:r>
    </w:p>
    <w:p w:rsidR="003B1030" w:rsidRPr="00727FC6" w:rsidP="00AE52F4" w14:paraId="19A01328" w14:textId="77777777">
      <w:pPr>
        <w:numPr>
          <w:ilvl w:val="0"/>
          <w:numId w:val="81"/>
        </w:numPr>
        <w:ind w:left="1080"/>
      </w:pPr>
      <w:r w:rsidRPr="00727FC6">
        <w:t>Development of sample-based or non-sample-based estimates for areas not listed in the work statement.  How</w:t>
      </w:r>
      <w:r w:rsidRPr="00727FC6" w:rsidR="00273D3D">
        <w:t>ever, s</w:t>
      </w:r>
      <w:r w:rsidRPr="00727FC6">
        <w:t xml:space="preserve">tates may at their option maintain supplemental sample for non-CES areas within the </w:t>
      </w:r>
      <w:r w:rsidRPr="00727FC6">
        <w:t>ACESweb</w:t>
      </w:r>
      <w:r w:rsidRPr="00727FC6">
        <w:t xml:space="preserve"> system and utilize </w:t>
      </w:r>
      <w:r w:rsidRPr="00727FC6">
        <w:t>ACESweb</w:t>
      </w:r>
      <w:r w:rsidRPr="00727FC6">
        <w:t xml:space="preserve"> to produce non-CES area estimates.  States may not utilize CES sample data outside of the ACES system without a signed Memorandum </w:t>
      </w:r>
      <w:r w:rsidRPr="00727FC6" w:rsidR="00403BFB">
        <w:t>of Understanding (between the s</w:t>
      </w:r>
      <w:r w:rsidRPr="00727FC6">
        <w:t xml:space="preserve">tate and BLS) specifying the allowable uses and required protection of the CES sample data. </w:t>
      </w:r>
    </w:p>
    <w:p w:rsidR="003B1030" w:rsidRPr="00727FC6" w:rsidP="00AE52F4" w14:paraId="2D0BAE23" w14:textId="77777777">
      <w:pPr>
        <w:numPr>
          <w:ilvl w:val="0"/>
          <w:numId w:val="80"/>
        </w:numPr>
      </w:pPr>
      <w:r w:rsidRPr="00727FC6">
        <w:t>States may continue to collect sample units – in the non-CES areas – that have been droppe</w:t>
      </w:r>
      <w:r w:rsidRPr="00727FC6" w:rsidR="00403BFB">
        <w:t>d from the CES sample.  If the s</w:t>
      </w:r>
      <w:r w:rsidRPr="00727FC6">
        <w:t>tate chooses to collect these units, no funding will be provided to col</w:t>
      </w:r>
      <w:r w:rsidRPr="00727FC6" w:rsidR="00403BFB">
        <w:t>lect and edit the units.  If a s</w:t>
      </w:r>
      <w:r w:rsidRPr="00727FC6">
        <w:t>tate elects to solicit additional non-government un</w:t>
      </w:r>
      <w:r w:rsidRPr="00727FC6" w:rsidR="00403BFB">
        <w:t>its in non-CES areas, then the s</w:t>
      </w:r>
      <w:r w:rsidRPr="00727FC6">
        <w:t>tate must collect the newly solicited units; no BLS funding will be provided for</w:t>
      </w:r>
      <w:r w:rsidRPr="00727FC6" w:rsidR="00403BFB">
        <w:t xml:space="preserve"> these activities.  If a s</w:t>
      </w:r>
      <w:r w:rsidRPr="00727FC6">
        <w:t>tate chooses to solicit additional non-government units in non-CES areas, the solicited sample</w:t>
      </w:r>
      <w:r w:rsidRPr="00727FC6" w:rsidR="00403BFB">
        <w:t xml:space="preserve"> size is limited to 10% of the s</w:t>
      </w:r>
      <w:r w:rsidRPr="00727FC6">
        <w:t>tate</w:t>
      </w:r>
      <w:r w:rsidRPr="00727FC6" w:rsidR="00403BFB">
        <w:t>’s</w:t>
      </w:r>
      <w:r w:rsidRPr="00727FC6">
        <w:t xml:space="preserve"> CES non-government sample size (based on the number of UI accounts in the sample).  The OMB-approved CES form may not be used to collect data from these non-sample units.</w:t>
      </w:r>
    </w:p>
    <w:p w:rsidR="003B1030" w:rsidRPr="00727FC6" w:rsidP="00AE52F4" w14:paraId="34244EEE" w14:textId="26A31321">
      <w:pPr>
        <w:numPr>
          <w:ilvl w:val="0"/>
          <w:numId w:val="80"/>
        </w:numPr>
      </w:pPr>
      <w:r w:rsidRPr="00727FC6">
        <w:t>If s</w:t>
      </w:r>
      <w:r w:rsidRPr="00727FC6">
        <w:t>tates produce non-CES area estimates utilizing CES data, they must – on an annual basis in accordance with the BLS-d</w:t>
      </w:r>
      <w:r w:rsidRPr="00727FC6">
        <w:t>efined schedule – review these s</w:t>
      </w:r>
      <w:r w:rsidRPr="00727FC6">
        <w:t xml:space="preserve">tate-only cells to ensure compliance with BLS non-disclosure guidelines.  States will either suppress cells that fail </w:t>
      </w:r>
      <w:r w:rsidRPr="00727FC6" w:rsidR="00305A4D">
        <w:t>confidentiality,</w:t>
      </w:r>
      <w:r w:rsidRPr="00727FC6">
        <w:t xml:space="preserve"> or they may attempt to obtain letters of consent from the unit(s) causing the cell to fail.  If the latter option is selected, the letters of consent will be prepared and mailed according to BLS policy.  Signed consent letters will be provided to the Regional Office for archiving.</w:t>
      </w:r>
    </w:p>
    <w:p w:rsidR="003B1030" w:rsidRPr="00727FC6" w:rsidP="00AE52F4" w14:paraId="6FF4CE9C" w14:textId="77777777">
      <w:pPr>
        <w:numPr>
          <w:ilvl w:val="0"/>
          <w:numId w:val="80"/>
        </w:numPr>
      </w:pPr>
      <w:r w:rsidRPr="00727FC6">
        <w:t>If s</w:t>
      </w:r>
      <w:r w:rsidRPr="00727FC6">
        <w:t xml:space="preserve">tates produce non-CES area estimates utilizing </w:t>
      </w:r>
      <w:r w:rsidRPr="00727FC6">
        <w:t>ACESweb</w:t>
      </w:r>
      <w:r w:rsidRPr="00727FC6">
        <w:t xml:space="preserve"> and a cell structure change is desired (for the non-CES area estima</w:t>
      </w:r>
      <w:r w:rsidRPr="00727FC6">
        <w:t>tes), the s</w:t>
      </w:r>
      <w:r w:rsidRPr="00727FC6">
        <w:t xml:space="preserve">tates must review the non-CES area cell structure and </w:t>
      </w:r>
      <w:r w:rsidRPr="00727FC6">
        <w:t xml:space="preserve">submit change requests in accordance with the BLS-defined schedule and the procedures defined in the CES State Operating Manual. </w:t>
      </w:r>
    </w:p>
    <w:p w:rsidR="003B1030" w:rsidRPr="00727FC6" w:rsidP="00AE52F4" w14:paraId="1DA721D2" w14:textId="77777777">
      <w:pPr>
        <w:numPr>
          <w:ilvl w:val="0"/>
          <w:numId w:val="81"/>
        </w:numPr>
        <w:ind w:left="1080"/>
      </w:pPr>
      <w:r w:rsidRPr="00727FC6">
        <w:t>Provis</w:t>
      </w:r>
      <w:r w:rsidRPr="00727FC6" w:rsidR="00403BFB">
        <w:t>ion of technical assistance to s</w:t>
      </w:r>
      <w:r w:rsidRPr="00727FC6">
        <w:t>tate employment service managers in identifying industries or establishments from which potential job orders can be developed.</w:t>
      </w:r>
    </w:p>
    <w:p w:rsidR="001B7B97" w:rsidRPr="00727FC6" w:rsidP="001B7B97" w14:paraId="2FC9458A" w14:textId="77777777">
      <w:pPr>
        <w:ind w:left="1080"/>
      </w:pPr>
    </w:p>
    <w:p w:rsidR="004E6C72" w:rsidRPr="00727FC6" w:rsidP="001B7B97" w14:paraId="41717D7E" w14:textId="77777777">
      <w:pPr>
        <w:ind w:left="1080"/>
      </w:pPr>
    </w:p>
    <w:p w:rsidR="004E6C72" w:rsidRPr="00727FC6" w:rsidP="001B7B97" w14:paraId="798AD94D" w14:textId="77777777">
      <w:pPr>
        <w:ind w:left="1080"/>
      </w:pPr>
    </w:p>
    <w:p w:rsidR="004E6C72" w:rsidRPr="00727FC6" w:rsidP="001B7B97" w14:paraId="2FE76B74" w14:textId="77777777">
      <w:pPr>
        <w:ind w:left="1080"/>
      </w:pPr>
    </w:p>
    <w:p w:rsidR="004E6C72" w:rsidRPr="00727FC6" w:rsidP="001B7B97" w14:paraId="0C52CFE5" w14:textId="77777777">
      <w:pPr>
        <w:ind w:left="1080"/>
      </w:pPr>
    </w:p>
    <w:p w:rsidR="00020E82" w:rsidRPr="00727FC6" w:rsidP="00A62952" w14:paraId="577D8736" w14:textId="77777777">
      <w:pPr>
        <w:pStyle w:val="Heading4"/>
        <w:ind w:hanging="540"/>
      </w:pPr>
      <w:bookmarkStart w:id="924" w:name="_Toc355682109"/>
      <w:r w:rsidRPr="00727FC6">
        <w:t>EXPLANATION OF VARIANCES</w:t>
      </w:r>
      <w:bookmarkEnd w:id="924"/>
    </w:p>
    <w:p w:rsidR="00020E82" w:rsidRPr="00727FC6" w:rsidP="007C281F" w14:paraId="05B918C8" w14:textId="77777777"/>
    <w:p w:rsidR="00020E82" w:rsidRPr="00727FC6" w:rsidP="007C281F" w14:paraId="28F8754B" w14:textId="77777777"/>
    <w:p w:rsidR="00593474" w:rsidRPr="00727FC6" w:rsidP="007C281F" w14:paraId="016993BC" w14:textId="77777777"/>
    <w:p w:rsidR="00593474" w:rsidRPr="00727FC6" w:rsidP="007C281F" w14:paraId="4A55323E" w14:textId="77777777"/>
    <w:p w:rsidR="00B236FE" w:rsidRPr="00727FC6" w:rsidP="007C281F" w14:paraId="5EB88068" w14:textId="77777777"/>
    <w:p w:rsidR="00D27865" w:rsidRPr="00727FC6" w:rsidP="00F91CCB" w14:paraId="6722FE87" w14:textId="77777777">
      <w:pPr>
        <w:ind w:left="0"/>
      </w:pPr>
      <w:r w:rsidRPr="00727FC6">
        <w:rPr>
          <w:u w:val="single"/>
        </w:rPr>
        <w:t>NOTE: Please add additional pages as necessary</w:t>
      </w:r>
      <w:r w:rsidRPr="00727FC6" w:rsidR="00B236FE">
        <w:t>.</w:t>
      </w:r>
    </w:p>
    <w:p w:rsidR="00DA03DA" w:rsidRPr="00727FC6" w:rsidP="00F91CCB" w14:paraId="434B2CF3" w14:textId="77777777">
      <w:pPr>
        <w:ind w:left="0"/>
        <w:sectPr w:rsidSect="00813FB8">
          <w:headerReference w:type="even" r:id="rId89"/>
          <w:headerReference w:type="default" r:id="rId90"/>
          <w:footerReference w:type="default" r:id="rId91"/>
          <w:headerReference w:type="first" r:id="rId92"/>
          <w:pgSz w:w="12240" w:h="15840" w:code="1"/>
          <w:pgMar w:top="1440" w:right="1440" w:bottom="1440" w:left="1440" w:header="720" w:footer="720" w:gutter="0"/>
          <w:cols w:space="720"/>
          <w:docGrid w:linePitch="360"/>
        </w:sectPr>
      </w:pPr>
    </w:p>
    <w:p w:rsidR="0045756E" w:rsidRPr="00727FC6" w14:paraId="39A81659" w14:textId="36083361">
      <w:pPr>
        <w:spacing w:after="0"/>
        <w:ind w:left="0"/>
      </w:pPr>
    </w:p>
    <w:p w:rsidR="0045756E" w:rsidRPr="00727FC6" w:rsidP="00F91CCB" w14:paraId="63E43F82" w14:textId="1C5934FA">
      <w:pPr>
        <w:ind w:left="0"/>
      </w:pPr>
    </w:p>
    <w:p w:rsidR="0045756E" w:rsidRPr="00727FC6" w:rsidP="003E7969" w14:paraId="7C5B2F3F" w14:textId="77777777">
      <w:pPr>
        <w:spacing w:after="0"/>
        <w:ind w:left="0"/>
        <w:jc w:val="center"/>
        <w:rPr>
          <w:szCs w:val="20"/>
        </w:rPr>
      </w:pPr>
    </w:p>
    <w:p w:rsidR="0045756E" w:rsidRPr="00727FC6" w:rsidP="003E7969" w14:paraId="51308F67" w14:textId="77777777">
      <w:pPr>
        <w:spacing w:after="0"/>
        <w:ind w:left="0"/>
        <w:jc w:val="center"/>
        <w:rPr>
          <w:szCs w:val="20"/>
        </w:rPr>
      </w:pPr>
    </w:p>
    <w:p w:rsidR="0045756E" w:rsidRPr="00727FC6" w:rsidP="003E7969" w14:paraId="4EFA44A6" w14:textId="77777777">
      <w:pPr>
        <w:spacing w:after="0"/>
        <w:ind w:left="0"/>
        <w:jc w:val="center"/>
        <w:rPr>
          <w:szCs w:val="20"/>
        </w:rPr>
      </w:pPr>
    </w:p>
    <w:p w:rsidR="0045756E" w:rsidRPr="00727FC6" w:rsidP="003E7969" w14:paraId="72287329" w14:textId="77777777">
      <w:pPr>
        <w:spacing w:after="0"/>
        <w:ind w:left="0"/>
        <w:jc w:val="center"/>
        <w:rPr>
          <w:szCs w:val="20"/>
        </w:rPr>
      </w:pPr>
    </w:p>
    <w:p w:rsidR="0045756E" w:rsidRPr="00727FC6" w:rsidP="003E7969" w14:paraId="14D6EA74" w14:textId="77777777">
      <w:pPr>
        <w:spacing w:after="0"/>
        <w:ind w:left="0"/>
        <w:jc w:val="center"/>
        <w:rPr>
          <w:szCs w:val="20"/>
        </w:rPr>
      </w:pPr>
    </w:p>
    <w:p w:rsidR="0045756E" w:rsidRPr="00727FC6" w:rsidP="003E7969" w14:paraId="13ED0FAD" w14:textId="77777777">
      <w:pPr>
        <w:spacing w:after="0"/>
        <w:ind w:left="0"/>
        <w:jc w:val="center"/>
        <w:rPr>
          <w:szCs w:val="20"/>
        </w:rPr>
      </w:pPr>
    </w:p>
    <w:p w:rsidR="0045756E" w:rsidRPr="00727FC6" w:rsidP="003E7969" w14:paraId="087F27C8" w14:textId="77777777">
      <w:pPr>
        <w:spacing w:after="0"/>
        <w:ind w:left="0"/>
        <w:jc w:val="center"/>
        <w:rPr>
          <w:szCs w:val="20"/>
        </w:rPr>
      </w:pPr>
    </w:p>
    <w:p w:rsidR="0045756E" w:rsidRPr="00727FC6" w:rsidP="003E7969" w14:paraId="1125E585" w14:textId="77777777">
      <w:pPr>
        <w:spacing w:after="0"/>
        <w:ind w:left="0"/>
        <w:jc w:val="center"/>
        <w:rPr>
          <w:szCs w:val="20"/>
        </w:rPr>
      </w:pPr>
    </w:p>
    <w:p w:rsidR="0045756E" w:rsidRPr="00727FC6" w:rsidP="003E7969" w14:paraId="75E2EC31" w14:textId="77777777">
      <w:pPr>
        <w:spacing w:after="0"/>
        <w:ind w:left="0"/>
        <w:jc w:val="center"/>
        <w:rPr>
          <w:szCs w:val="20"/>
        </w:rPr>
      </w:pPr>
    </w:p>
    <w:p w:rsidR="0045756E" w:rsidRPr="00727FC6" w:rsidP="003E7969" w14:paraId="1D8BFB94" w14:textId="77777777">
      <w:pPr>
        <w:spacing w:after="0"/>
        <w:ind w:left="0"/>
        <w:jc w:val="center"/>
        <w:rPr>
          <w:szCs w:val="20"/>
        </w:rPr>
      </w:pPr>
    </w:p>
    <w:p w:rsidR="0045756E" w:rsidRPr="00727FC6" w:rsidP="003E7969" w14:paraId="1E3F2646" w14:textId="77777777">
      <w:pPr>
        <w:spacing w:after="0"/>
        <w:ind w:left="0"/>
        <w:jc w:val="center"/>
        <w:rPr>
          <w:szCs w:val="20"/>
        </w:rPr>
      </w:pPr>
    </w:p>
    <w:p w:rsidR="0045756E" w:rsidRPr="00727FC6" w:rsidP="003E7969" w14:paraId="77AC062C" w14:textId="77777777">
      <w:pPr>
        <w:spacing w:after="0"/>
        <w:ind w:left="0"/>
        <w:jc w:val="center"/>
        <w:rPr>
          <w:szCs w:val="20"/>
        </w:rPr>
      </w:pPr>
    </w:p>
    <w:p w:rsidR="0045756E" w:rsidRPr="00727FC6" w:rsidP="003E7969" w14:paraId="1D75AF69" w14:textId="77777777">
      <w:pPr>
        <w:spacing w:after="0"/>
        <w:ind w:left="0"/>
        <w:jc w:val="center"/>
        <w:rPr>
          <w:szCs w:val="20"/>
        </w:rPr>
      </w:pPr>
    </w:p>
    <w:p w:rsidR="0045756E" w:rsidRPr="00727FC6" w:rsidP="003E7969" w14:paraId="46D71880" w14:textId="77777777">
      <w:pPr>
        <w:spacing w:after="0"/>
        <w:ind w:left="0"/>
        <w:jc w:val="center"/>
        <w:rPr>
          <w:szCs w:val="20"/>
        </w:rPr>
      </w:pPr>
    </w:p>
    <w:p w:rsidR="0045756E" w:rsidRPr="00727FC6" w:rsidP="003E7969" w14:paraId="44D3B9AC" w14:textId="77777777">
      <w:pPr>
        <w:spacing w:after="0"/>
        <w:ind w:left="0"/>
        <w:jc w:val="center"/>
        <w:rPr>
          <w:szCs w:val="20"/>
        </w:rPr>
      </w:pPr>
    </w:p>
    <w:p w:rsidR="0045756E" w:rsidRPr="00727FC6" w:rsidP="003E7969" w14:paraId="0986C6CA" w14:textId="77777777">
      <w:pPr>
        <w:spacing w:after="0"/>
        <w:ind w:left="0"/>
        <w:jc w:val="center"/>
        <w:rPr>
          <w:szCs w:val="20"/>
        </w:rPr>
      </w:pPr>
    </w:p>
    <w:p w:rsidR="0045756E" w:rsidRPr="00727FC6" w:rsidP="003E7969" w14:paraId="1284FBEB" w14:textId="77777777">
      <w:pPr>
        <w:spacing w:after="0"/>
        <w:ind w:left="0"/>
        <w:jc w:val="center"/>
        <w:rPr>
          <w:szCs w:val="20"/>
        </w:rPr>
      </w:pPr>
    </w:p>
    <w:p w:rsidR="0045756E" w:rsidRPr="00727FC6" w:rsidP="003E7969" w14:paraId="12C11342" w14:textId="77777777">
      <w:pPr>
        <w:spacing w:after="0"/>
        <w:ind w:left="0"/>
        <w:jc w:val="center"/>
        <w:rPr>
          <w:szCs w:val="20"/>
        </w:rPr>
      </w:pPr>
    </w:p>
    <w:p w:rsidR="0045756E" w:rsidRPr="00727FC6" w:rsidP="003E7969" w14:paraId="140C76E3" w14:textId="77777777">
      <w:pPr>
        <w:spacing w:after="0"/>
        <w:ind w:left="0"/>
        <w:jc w:val="center"/>
        <w:rPr>
          <w:szCs w:val="20"/>
        </w:rPr>
      </w:pPr>
    </w:p>
    <w:p w:rsidR="0045756E" w:rsidRPr="00727FC6" w:rsidP="003E7969" w14:paraId="3D39A6E0" w14:textId="77777777">
      <w:pPr>
        <w:spacing w:after="0"/>
        <w:ind w:left="0"/>
        <w:jc w:val="center"/>
        <w:rPr>
          <w:szCs w:val="20"/>
        </w:rPr>
      </w:pPr>
    </w:p>
    <w:p w:rsidR="0045756E" w:rsidRPr="00727FC6" w:rsidP="003E7969" w14:paraId="67C3B2FE" w14:textId="77777777">
      <w:pPr>
        <w:spacing w:after="0"/>
        <w:ind w:left="0"/>
        <w:jc w:val="center"/>
        <w:rPr>
          <w:szCs w:val="20"/>
        </w:rPr>
      </w:pPr>
    </w:p>
    <w:p w:rsidR="0045756E" w:rsidRPr="00727FC6" w:rsidP="003E7969" w14:paraId="59B6AF63" w14:textId="77777777">
      <w:pPr>
        <w:spacing w:after="0"/>
        <w:ind w:left="0"/>
        <w:jc w:val="center"/>
        <w:rPr>
          <w:szCs w:val="20"/>
        </w:rPr>
      </w:pPr>
    </w:p>
    <w:p w:rsidR="0045756E" w:rsidRPr="00727FC6" w:rsidP="003E7969" w14:paraId="50733F22" w14:textId="77777777">
      <w:pPr>
        <w:spacing w:after="0"/>
        <w:ind w:left="0"/>
        <w:jc w:val="center"/>
        <w:rPr>
          <w:szCs w:val="20"/>
        </w:rPr>
      </w:pPr>
    </w:p>
    <w:p w:rsidR="0045756E" w:rsidRPr="00727FC6" w:rsidP="003E7969" w14:paraId="25521D8C" w14:textId="34BD2724">
      <w:pPr>
        <w:spacing w:after="0"/>
        <w:ind w:left="0"/>
        <w:jc w:val="center"/>
      </w:pPr>
      <w:r w:rsidRPr="00727FC6">
        <w:rPr>
          <w:szCs w:val="20"/>
        </w:rPr>
        <w:t>This page is intentionally left blank.</w:t>
      </w:r>
    </w:p>
    <w:p w:rsidR="00D22D93" w:rsidRPr="002D0941" w:rsidP="002D0941" w14:paraId="34542D43" w14:textId="77777777">
      <w:pPr>
        <w:ind w:left="0"/>
        <w:jc w:val="center"/>
        <w:sectPr w:rsidSect="00813FB8">
          <w:headerReference w:type="even" r:id="rId93"/>
          <w:headerReference w:type="default" r:id="rId94"/>
          <w:footerReference w:type="default" r:id="rId95"/>
          <w:headerReference w:type="first" r:id="rId96"/>
          <w:pgSz w:w="12240" w:h="15840" w:code="1"/>
          <w:pgMar w:top="1440" w:right="1440" w:bottom="1440" w:left="1440" w:header="720" w:footer="720" w:gutter="0"/>
          <w:cols w:space="720"/>
          <w:docGrid w:linePitch="360"/>
        </w:sectPr>
      </w:pPr>
    </w:p>
    <w:p w:rsidR="00541ACE" w:rsidRPr="00727FC6" w:rsidP="00B236FE" w14:paraId="0B382B39" w14:textId="77777777">
      <w:pPr>
        <w:pStyle w:val="Heading2"/>
        <w:numPr>
          <w:ilvl w:val="0"/>
          <w:numId w:val="0"/>
        </w:numPr>
        <w:jc w:val="center"/>
        <w:rPr>
          <w:sz w:val="32"/>
          <w:szCs w:val="32"/>
        </w:rPr>
      </w:pPr>
      <w:bookmarkStart w:id="925" w:name="_Toc355682110"/>
      <w:bookmarkStart w:id="926" w:name="_Toc127882937"/>
      <w:r w:rsidRPr="00727FC6">
        <w:rPr>
          <w:sz w:val="32"/>
          <w:szCs w:val="32"/>
        </w:rPr>
        <w:t>CURRENT EMPLOYMENT STATISTICS PROGRAM</w:t>
      </w:r>
      <w:bookmarkEnd w:id="925"/>
      <w:bookmarkEnd w:id="926"/>
    </w:p>
    <w:p w:rsidR="00541ACE" w:rsidRPr="00727FC6" w:rsidP="002A59E2" w14:paraId="04DECDC0" w14:textId="77777777">
      <w:pPr>
        <w:ind w:hanging="547"/>
        <w:jc w:val="center"/>
        <w:rPr>
          <w:sz w:val="24"/>
        </w:rPr>
      </w:pPr>
      <w:bookmarkStart w:id="927" w:name="_Toc355682111"/>
      <w:r w:rsidRPr="00727FC6">
        <w:rPr>
          <w:b/>
          <w:sz w:val="24"/>
        </w:rPr>
        <w:t>WORK STATEMENT FOR</w:t>
      </w:r>
      <w:r w:rsidRPr="00727FC6" w:rsidR="00020E82">
        <w:rPr>
          <w:b/>
          <w:sz w:val="24"/>
        </w:rPr>
        <w:t xml:space="preserve"> PUERTO RICO</w:t>
      </w:r>
      <w:bookmarkEnd w:id="927"/>
    </w:p>
    <w:p w:rsidR="00020E82" w:rsidRPr="00727FC6" w:rsidP="007600FD" w14:paraId="72880062" w14:textId="77777777">
      <w:pPr>
        <w:pStyle w:val="Heading4"/>
        <w:numPr>
          <w:ilvl w:val="0"/>
          <w:numId w:val="82"/>
        </w:numPr>
        <w:ind w:hanging="540"/>
      </w:pPr>
      <w:bookmarkStart w:id="928" w:name="_Toc355682112"/>
      <w:r w:rsidRPr="00727FC6">
        <w:t>PROGRAM INFORMATION</w:t>
      </w:r>
      <w:bookmarkEnd w:id="928"/>
    </w:p>
    <w:p w:rsidR="00020E82" w:rsidRPr="00727FC6" w:rsidP="002120C2" w14:paraId="6683B44C" w14:textId="77777777">
      <w:r w:rsidRPr="00727FC6">
        <w:t xml:space="preserve">The Current Employment Statistics (CES) program is a nationwide monthly payroll survey of business establishments.  CES provides current estimates of employment, hours, and earnings in industry and area detail for the 50 </w:t>
      </w:r>
      <w:r w:rsidRPr="00727FC6" w:rsidR="00403BFB">
        <w:t>s</w:t>
      </w:r>
      <w:r w:rsidRPr="00727FC6" w:rsidR="00E4459D">
        <w:t>tate</w:t>
      </w:r>
      <w:r w:rsidRPr="00727FC6">
        <w:t>s, the District of Columbia, Puerto Ric</w:t>
      </w:r>
      <w:r w:rsidRPr="00727FC6" w:rsidR="002120C2">
        <w:t>o, and the U.S. Virgin Islands.</w:t>
      </w:r>
    </w:p>
    <w:p w:rsidR="00020E82" w:rsidRPr="00727FC6" w:rsidP="002120C2" w14:paraId="65A8BBD2" w14:textId="77777777">
      <w:r w:rsidRPr="00727FC6">
        <w:t>The Bureau of Labor Statistics (BLS) funds and administers the CES program, and provides conceptual, technical, and procedural guidance in sampling, data collection, and estimation.  Territory agencies are responsible for aspects of CES data collection, estimation, and publicati</w:t>
      </w:r>
      <w:r w:rsidRPr="00727FC6" w:rsidR="002120C2">
        <w:t>on in cooperation with the BLS.</w:t>
      </w:r>
    </w:p>
    <w:p w:rsidR="00020E82" w:rsidRPr="00727FC6" w:rsidP="002120C2" w14:paraId="153A5CEE" w14:textId="77777777">
      <w:r w:rsidRPr="00727FC6">
        <w:t xml:space="preserve">The CES program uses the standardized procedures described in the Current Employment Statistics </w:t>
      </w:r>
      <w:r w:rsidRPr="00727FC6" w:rsidR="00E4459D">
        <w:t>State</w:t>
      </w:r>
      <w:r w:rsidRPr="00727FC6">
        <w:t xml:space="preserve"> Operating Manual, as well as those contained in the work </w:t>
      </w:r>
      <w:r w:rsidRPr="00727FC6" w:rsidR="006570B0">
        <w:t>s</w:t>
      </w:r>
      <w:r w:rsidRPr="00727FC6" w:rsidR="00E4459D">
        <w:t>tate</w:t>
      </w:r>
      <w:r w:rsidRPr="00727FC6">
        <w:t xml:space="preserve">ment and BLS technical memoranda.  Applicants should put an "X" or a check mark in the spaces provided on the following pages to indicate agreement to comply with </w:t>
      </w:r>
      <w:r w:rsidRPr="00727FC6" w:rsidR="00087665">
        <w:t>s</w:t>
      </w:r>
      <w:r w:rsidRPr="00727FC6" w:rsidR="00E4459D">
        <w:t>tate</w:t>
      </w:r>
      <w:r w:rsidRPr="00727FC6" w:rsidR="002120C2">
        <w:t>d program requirements.</w:t>
      </w:r>
    </w:p>
    <w:p w:rsidR="00020E82" w:rsidRPr="00727FC6" w:rsidP="007600FD" w14:paraId="7B0BD0AD" w14:textId="77777777">
      <w:pPr>
        <w:pStyle w:val="Heading4"/>
        <w:numPr>
          <w:ilvl w:val="0"/>
          <w:numId w:val="82"/>
        </w:numPr>
        <w:ind w:hanging="540"/>
      </w:pPr>
      <w:bookmarkStart w:id="929" w:name="_Toc355682113"/>
      <w:r w:rsidRPr="00727FC6">
        <w:t>DELIVERABLES</w:t>
      </w:r>
      <w:bookmarkEnd w:id="929"/>
    </w:p>
    <w:p w:rsidR="00020E82" w:rsidRPr="00727FC6" w:rsidP="007C281F" w14:paraId="0F518239" w14:textId="77777777">
      <w:r w:rsidRPr="00727FC6">
        <w:t xml:space="preserve">The data items required for the CES program have both monthly and annual requirements, and each item must be delivered according to the schedule specified in the CES </w:t>
      </w:r>
      <w:r w:rsidRPr="00727FC6" w:rsidR="00E4459D">
        <w:t>State</w:t>
      </w:r>
      <w:r w:rsidRPr="00727FC6">
        <w:t xml:space="preserve"> Operating Manual, technical memoranda, and on the following pages.</w:t>
      </w:r>
    </w:p>
    <w:tbl>
      <w:tblPr>
        <w:tblW w:w="9702" w:type="dxa"/>
        <w:tblBorders>
          <w:bottom w:val="single" w:sz="4" w:space="0" w:color="auto"/>
        </w:tblBorders>
        <w:tblLayout w:type="fixed"/>
        <w:tblCellMar>
          <w:left w:w="72" w:type="dxa"/>
          <w:right w:w="72" w:type="dxa"/>
        </w:tblCellMar>
        <w:tblLook w:val="0000"/>
      </w:tblPr>
      <w:tblGrid>
        <w:gridCol w:w="432"/>
        <w:gridCol w:w="432"/>
        <w:gridCol w:w="3438"/>
        <w:gridCol w:w="1260"/>
        <w:gridCol w:w="2880"/>
        <w:gridCol w:w="1260"/>
      </w:tblGrid>
      <w:tr w14:paraId="17F00E2B" w14:textId="77777777" w:rsidTr="002713C8">
        <w:tblPrEx>
          <w:tblW w:w="9702" w:type="dxa"/>
          <w:tblBorders>
            <w:bottom w:val="single" w:sz="4" w:space="0" w:color="auto"/>
          </w:tblBorders>
          <w:tblLayout w:type="fixed"/>
          <w:tblCellMar>
            <w:left w:w="72" w:type="dxa"/>
            <w:right w:w="72" w:type="dxa"/>
          </w:tblCellMar>
          <w:tblLook w:val="0000"/>
        </w:tblPrEx>
        <w:tc>
          <w:tcPr>
            <w:tcW w:w="432" w:type="dxa"/>
          </w:tcPr>
          <w:p w:rsidR="00020E82" w:rsidRPr="00727FC6" w:rsidP="007C281F" w14:paraId="44FD8479" w14:textId="77777777">
            <w:r w:rsidRPr="00727FC6">
              <w:br w:type="page"/>
            </w:r>
          </w:p>
        </w:tc>
        <w:tc>
          <w:tcPr>
            <w:tcW w:w="432" w:type="dxa"/>
          </w:tcPr>
          <w:p w:rsidR="00020E82" w:rsidRPr="00727FC6" w:rsidP="007C281F" w14:paraId="4CCFDF89" w14:textId="77777777"/>
        </w:tc>
        <w:tc>
          <w:tcPr>
            <w:tcW w:w="3438" w:type="dxa"/>
          </w:tcPr>
          <w:p w:rsidR="00020E82" w:rsidRPr="00727FC6" w:rsidP="007C281F" w14:paraId="5DBF72D8" w14:textId="77777777">
            <w:r w:rsidRPr="00727FC6">
              <w:br/>
            </w:r>
            <w:r w:rsidRPr="00727FC6">
              <w:br/>
              <w:t>Content</w:t>
            </w:r>
          </w:p>
        </w:tc>
        <w:tc>
          <w:tcPr>
            <w:tcW w:w="1260" w:type="dxa"/>
          </w:tcPr>
          <w:p w:rsidR="00020E82" w:rsidRPr="00727FC6" w:rsidP="002120C2" w14:paraId="14A5ADC6" w14:textId="77777777">
            <w:pPr>
              <w:spacing w:after="60"/>
              <w:ind w:left="0"/>
              <w:jc w:val="center"/>
            </w:pPr>
            <w:r w:rsidRPr="00727FC6">
              <w:t xml:space="preserve">Agree To </w:t>
            </w:r>
            <w:r w:rsidRPr="00727FC6">
              <w:rPr>
                <w:szCs w:val="20"/>
              </w:rPr>
              <w:t>Comply</w:t>
            </w:r>
            <w:r w:rsidRPr="00727FC6">
              <w:t xml:space="preserve"> (Check Box)</w:t>
            </w:r>
          </w:p>
        </w:tc>
        <w:tc>
          <w:tcPr>
            <w:tcW w:w="2880" w:type="dxa"/>
          </w:tcPr>
          <w:p w:rsidR="00020E82" w:rsidRPr="00727FC6" w:rsidP="007C281F" w14:paraId="33084E96" w14:textId="77777777">
            <w:r w:rsidRPr="00727FC6">
              <w:br/>
            </w:r>
            <w:r w:rsidRPr="00727FC6">
              <w:br/>
              <w:t>Due Dates</w:t>
            </w:r>
          </w:p>
        </w:tc>
        <w:tc>
          <w:tcPr>
            <w:tcW w:w="1260" w:type="dxa"/>
            <w:tcBorders>
              <w:bottom w:val="single" w:sz="4" w:space="0" w:color="auto"/>
            </w:tcBorders>
          </w:tcPr>
          <w:p w:rsidR="00020E82" w:rsidRPr="00727FC6" w:rsidP="002120C2" w14:paraId="60BB992C" w14:textId="77777777">
            <w:pPr>
              <w:spacing w:after="60"/>
              <w:ind w:left="0"/>
              <w:jc w:val="center"/>
            </w:pPr>
            <w:r w:rsidRPr="00727FC6">
              <w:t xml:space="preserve">Agree To </w:t>
            </w:r>
            <w:r w:rsidRPr="00727FC6">
              <w:rPr>
                <w:szCs w:val="20"/>
              </w:rPr>
              <w:t>Comply</w:t>
            </w:r>
            <w:r w:rsidRPr="00727FC6">
              <w:t xml:space="preserve"> (Check Box)</w:t>
            </w:r>
          </w:p>
        </w:tc>
      </w:tr>
    </w:tbl>
    <w:p w:rsidR="00694127" w:rsidRPr="00727FC6" w:rsidP="007C281F" w14:paraId="6F5C51A6" w14:textId="77777777">
      <w:pPr>
        <w:rPr>
          <w:u w:val="single"/>
        </w:rPr>
      </w:pPr>
      <w:r w:rsidRPr="00727FC6">
        <w:br/>
      </w:r>
      <w:r w:rsidRPr="00727FC6">
        <w:rPr>
          <w:u w:val="single"/>
        </w:rPr>
        <w:t>Monthly</w:t>
      </w:r>
    </w:p>
    <w:tbl>
      <w:tblPr>
        <w:tblW w:w="9612" w:type="dxa"/>
        <w:tblLayout w:type="fixed"/>
        <w:tblCellMar>
          <w:left w:w="72" w:type="dxa"/>
          <w:right w:w="72" w:type="dxa"/>
        </w:tblCellMar>
        <w:tblLook w:val="0000"/>
      </w:tblPr>
      <w:tblGrid>
        <w:gridCol w:w="432"/>
        <w:gridCol w:w="270"/>
        <w:gridCol w:w="3780"/>
        <w:gridCol w:w="1080"/>
        <w:gridCol w:w="2970"/>
        <w:gridCol w:w="1080"/>
      </w:tblGrid>
      <w:tr w14:paraId="7BE8F872" w14:textId="77777777" w:rsidTr="00440AA9">
        <w:tblPrEx>
          <w:tblW w:w="9612" w:type="dxa"/>
          <w:tblLayout w:type="fixed"/>
          <w:tblCellMar>
            <w:left w:w="72" w:type="dxa"/>
            <w:right w:w="72" w:type="dxa"/>
          </w:tblCellMar>
          <w:tblLook w:val="0000"/>
        </w:tblPrEx>
        <w:tc>
          <w:tcPr>
            <w:tcW w:w="432" w:type="dxa"/>
          </w:tcPr>
          <w:p w:rsidR="00694127" w:rsidRPr="00727FC6" w:rsidP="007C281F" w14:paraId="43B538D4" w14:textId="77777777">
            <w:r w:rsidRPr="00727FC6">
              <w:t>1.</w:t>
            </w:r>
          </w:p>
        </w:tc>
        <w:tc>
          <w:tcPr>
            <w:tcW w:w="270" w:type="dxa"/>
          </w:tcPr>
          <w:p w:rsidR="00694127" w:rsidRPr="00727FC6" w:rsidP="002120C2" w14:paraId="1A51E9AB" w14:textId="77777777">
            <w:pPr>
              <w:ind w:left="0" w:hanging="72"/>
            </w:pPr>
            <w:r w:rsidRPr="00727FC6">
              <w:t>1</w:t>
            </w:r>
            <w:r w:rsidRPr="00727FC6">
              <w:t>.</w:t>
            </w:r>
          </w:p>
        </w:tc>
        <w:tc>
          <w:tcPr>
            <w:tcW w:w="3780" w:type="dxa"/>
          </w:tcPr>
          <w:p w:rsidR="00694127" w:rsidRPr="00727FC6" w:rsidP="00AE52F4" w14:paraId="537E17FE" w14:textId="77777777">
            <w:pPr>
              <w:numPr>
                <w:ilvl w:val="0"/>
                <w:numId w:val="83"/>
              </w:numPr>
              <w:ind w:left="378"/>
            </w:pPr>
            <w:r w:rsidRPr="00727FC6">
              <w:t xml:space="preserve">Directly collect individual establishment microdata; edit, screen, and review the microdata, and transmit the microdata to the BLS.  </w:t>
            </w:r>
          </w:p>
          <w:p w:rsidR="00694127" w:rsidRPr="00727FC6" w:rsidP="007C281F" w14:paraId="276B4111" w14:textId="77777777"/>
        </w:tc>
        <w:tc>
          <w:tcPr>
            <w:tcW w:w="1080" w:type="dxa"/>
          </w:tcPr>
          <w:p w:rsidR="00694127" w:rsidRPr="00727FC6" w:rsidP="007C281F" w14:paraId="58AC0230"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c>
          <w:tcPr>
            <w:tcW w:w="2970" w:type="dxa"/>
          </w:tcPr>
          <w:p w:rsidR="00694127" w:rsidRPr="00727FC6" w:rsidP="007C281F" w14:paraId="59DCE38C" w14:textId="77777777">
            <w:r w:rsidRPr="00727FC6">
              <w:t>In accordance with the schedule specified by BLS</w:t>
            </w:r>
            <w:r w:rsidRPr="00727FC6" w:rsidR="00A52FA3">
              <w:t xml:space="preserve"> for the preliminary and final t</w:t>
            </w:r>
            <w:r w:rsidRPr="00727FC6">
              <w:t>erritory closings each month.</w:t>
            </w:r>
          </w:p>
        </w:tc>
        <w:tc>
          <w:tcPr>
            <w:tcW w:w="1080" w:type="dxa"/>
          </w:tcPr>
          <w:p w:rsidR="00694127" w:rsidRPr="00727FC6" w:rsidP="007C281F" w14:paraId="0A125239"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r>
      <w:tr w14:paraId="79388068" w14:textId="77777777" w:rsidTr="00440AA9">
        <w:tblPrEx>
          <w:tblW w:w="9612" w:type="dxa"/>
          <w:tblLayout w:type="fixed"/>
          <w:tblCellMar>
            <w:left w:w="72" w:type="dxa"/>
            <w:right w:w="72" w:type="dxa"/>
          </w:tblCellMar>
          <w:tblLook w:val="0000"/>
        </w:tblPrEx>
        <w:tc>
          <w:tcPr>
            <w:tcW w:w="432" w:type="dxa"/>
          </w:tcPr>
          <w:p w:rsidR="00694127" w:rsidRPr="00727FC6" w:rsidP="007C281F" w14:paraId="33901FE8" w14:textId="77777777"/>
        </w:tc>
        <w:tc>
          <w:tcPr>
            <w:tcW w:w="270" w:type="dxa"/>
          </w:tcPr>
          <w:p w:rsidR="00694127" w:rsidRPr="00727FC6" w:rsidP="007C281F" w14:paraId="3B24CFBD" w14:textId="77777777">
            <w:r w:rsidRPr="00727FC6">
              <w:t>b.</w:t>
            </w:r>
          </w:p>
        </w:tc>
        <w:tc>
          <w:tcPr>
            <w:tcW w:w="3780" w:type="dxa"/>
          </w:tcPr>
          <w:p w:rsidR="00694127" w:rsidRPr="00727FC6" w:rsidP="00AE52F4" w14:paraId="0E4251F1" w14:textId="77777777">
            <w:pPr>
              <w:numPr>
                <w:ilvl w:val="0"/>
                <w:numId w:val="83"/>
              </w:numPr>
              <w:ind w:left="378"/>
            </w:pPr>
            <w:r w:rsidRPr="00727FC6">
              <w:t>Receive sample reports collected by all BLS collection sites via the Centralized Database (CDB); and transmit data questions to the appropriate collection source using OnTrack.</w:t>
            </w:r>
          </w:p>
        </w:tc>
        <w:tc>
          <w:tcPr>
            <w:tcW w:w="1080" w:type="dxa"/>
          </w:tcPr>
          <w:p w:rsidR="00694127" w:rsidRPr="00727FC6" w:rsidP="007C281F" w14:paraId="214E3A95"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c>
          <w:tcPr>
            <w:tcW w:w="2970" w:type="dxa"/>
          </w:tcPr>
          <w:p w:rsidR="00694127" w:rsidRPr="00727FC6" w:rsidP="007C281F" w14:paraId="512A2A2A" w14:textId="77777777">
            <w:r w:rsidRPr="00727FC6">
              <w:t>In accordance with the procedures specified by BLS.</w:t>
            </w:r>
          </w:p>
        </w:tc>
        <w:tc>
          <w:tcPr>
            <w:tcW w:w="1080" w:type="dxa"/>
          </w:tcPr>
          <w:p w:rsidR="00694127" w:rsidRPr="00727FC6" w:rsidP="007C281F" w14:paraId="59A06466"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r>
    </w:tbl>
    <w:p w:rsidR="00694127" w:rsidRPr="00727FC6" w:rsidP="007C281F" w14:paraId="07A31071" w14:textId="77777777"/>
    <w:p w:rsidR="00694127" w:rsidRPr="00727FC6" w:rsidP="007C281F" w14:paraId="15BA7FDE" w14:textId="77777777"/>
    <w:p w:rsidR="00694127" w:rsidRPr="00727FC6" w:rsidP="002120C2" w14:paraId="2EC81FB2" w14:textId="77777777">
      <w:pPr>
        <w:ind w:left="0"/>
      </w:pPr>
    </w:p>
    <w:p w:rsidR="00694127" w:rsidRPr="00727FC6" w:rsidP="007C281F" w14:paraId="4E74C468" w14:textId="77777777">
      <w:pPr>
        <w:rPr>
          <w:b/>
        </w:rPr>
      </w:pPr>
      <w:r w:rsidRPr="00727FC6">
        <w:rPr>
          <w:b/>
        </w:rPr>
        <w:t>B.</w:t>
      </w:r>
      <w:r w:rsidRPr="00727FC6">
        <w:rPr>
          <w:b/>
        </w:rPr>
        <w:tab/>
      </w:r>
      <w:bookmarkStart w:id="930" w:name="_Toc355682114"/>
      <w:r w:rsidRPr="00727FC6">
        <w:rPr>
          <w:b/>
        </w:rPr>
        <w:t>DELIVERABLES (CONTINUED)</w:t>
      </w:r>
      <w:bookmarkEnd w:id="930"/>
    </w:p>
    <w:p w:rsidR="001B7B97" w:rsidRPr="00727FC6" w:rsidP="007C281F" w14:paraId="709FB454" w14:textId="77777777">
      <w:pPr>
        <w:rPr>
          <w:b/>
        </w:rPr>
      </w:pPr>
    </w:p>
    <w:tbl>
      <w:tblPr>
        <w:tblW w:w="9762" w:type="dxa"/>
        <w:tblBorders>
          <w:bottom w:val="single" w:sz="4" w:space="0" w:color="auto"/>
        </w:tblBorders>
        <w:tblLayout w:type="fixed"/>
        <w:tblCellMar>
          <w:left w:w="72" w:type="dxa"/>
          <w:right w:w="72" w:type="dxa"/>
        </w:tblCellMar>
        <w:tblLook w:val="0000"/>
      </w:tblPr>
      <w:tblGrid>
        <w:gridCol w:w="455"/>
        <w:gridCol w:w="3620"/>
        <w:gridCol w:w="1327"/>
        <w:gridCol w:w="3033"/>
        <w:gridCol w:w="1327"/>
      </w:tblGrid>
      <w:tr w14:paraId="53AD4C75" w14:textId="77777777" w:rsidTr="00806017">
        <w:tblPrEx>
          <w:tblW w:w="9762" w:type="dxa"/>
          <w:tblBorders>
            <w:bottom w:val="single" w:sz="4" w:space="0" w:color="auto"/>
          </w:tblBorders>
          <w:tblLayout w:type="fixed"/>
          <w:tblCellMar>
            <w:left w:w="72" w:type="dxa"/>
            <w:right w:w="72" w:type="dxa"/>
          </w:tblCellMar>
          <w:tblLook w:val="0000"/>
        </w:tblPrEx>
        <w:trPr>
          <w:trHeight w:val="648"/>
        </w:trPr>
        <w:tc>
          <w:tcPr>
            <w:tcW w:w="432" w:type="dxa"/>
          </w:tcPr>
          <w:p w:rsidR="00694127" w:rsidRPr="00727FC6" w:rsidP="007C281F" w14:paraId="39D5DF98" w14:textId="77777777"/>
        </w:tc>
        <w:tc>
          <w:tcPr>
            <w:tcW w:w="3438" w:type="dxa"/>
          </w:tcPr>
          <w:p w:rsidR="00694127" w:rsidRPr="00727FC6" w:rsidP="007C281F" w14:paraId="5CEFA568" w14:textId="77777777">
            <w:r w:rsidRPr="00727FC6">
              <w:br/>
            </w:r>
            <w:r w:rsidRPr="00727FC6">
              <w:br/>
              <w:t>Content</w:t>
            </w:r>
          </w:p>
        </w:tc>
        <w:tc>
          <w:tcPr>
            <w:tcW w:w="1260" w:type="dxa"/>
          </w:tcPr>
          <w:p w:rsidR="00694127" w:rsidRPr="00727FC6" w:rsidP="002120C2" w14:paraId="70A962CA" w14:textId="77777777">
            <w:pPr>
              <w:spacing w:after="60"/>
              <w:ind w:left="0"/>
              <w:jc w:val="center"/>
            </w:pPr>
            <w:r w:rsidRPr="00727FC6">
              <w:rPr>
                <w:szCs w:val="20"/>
              </w:rPr>
              <w:t>Agree To Comply (Check Box)</w:t>
            </w:r>
          </w:p>
        </w:tc>
        <w:tc>
          <w:tcPr>
            <w:tcW w:w="2880" w:type="dxa"/>
          </w:tcPr>
          <w:p w:rsidR="00694127" w:rsidRPr="00727FC6" w:rsidP="007C281F" w14:paraId="2D3FE1AF" w14:textId="77777777">
            <w:r w:rsidRPr="00727FC6">
              <w:br/>
            </w:r>
            <w:r w:rsidRPr="00727FC6">
              <w:br/>
              <w:t>Due Dates</w:t>
            </w:r>
          </w:p>
        </w:tc>
        <w:tc>
          <w:tcPr>
            <w:tcW w:w="1260" w:type="dxa"/>
            <w:tcBorders>
              <w:bottom w:val="single" w:sz="4" w:space="0" w:color="auto"/>
            </w:tcBorders>
          </w:tcPr>
          <w:p w:rsidR="00694127" w:rsidRPr="00727FC6" w:rsidP="002120C2" w14:paraId="06C1CB9F" w14:textId="77777777">
            <w:pPr>
              <w:spacing w:after="60"/>
              <w:ind w:left="0"/>
              <w:jc w:val="center"/>
            </w:pPr>
            <w:r w:rsidRPr="00727FC6">
              <w:rPr>
                <w:szCs w:val="20"/>
              </w:rPr>
              <w:t>Agree To Comply (Check Box)</w:t>
            </w:r>
          </w:p>
        </w:tc>
      </w:tr>
    </w:tbl>
    <w:p w:rsidR="00694127" w:rsidRPr="00727FC6" w:rsidP="007C281F" w14:paraId="3A5AF919" w14:textId="77777777"/>
    <w:tbl>
      <w:tblPr>
        <w:tblW w:w="9762" w:type="dxa"/>
        <w:tblLayout w:type="fixed"/>
        <w:tblCellMar>
          <w:left w:w="72" w:type="dxa"/>
          <w:right w:w="72" w:type="dxa"/>
        </w:tblCellMar>
        <w:tblLook w:val="0000"/>
      </w:tblPr>
      <w:tblGrid>
        <w:gridCol w:w="369"/>
        <w:gridCol w:w="333"/>
        <w:gridCol w:w="3870"/>
        <w:gridCol w:w="1080"/>
        <w:gridCol w:w="2880"/>
        <w:gridCol w:w="1230"/>
      </w:tblGrid>
      <w:tr w14:paraId="33DFB3BC" w14:textId="77777777" w:rsidTr="00440AA9">
        <w:tblPrEx>
          <w:tblW w:w="9762" w:type="dxa"/>
          <w:tblLayout w:type="fixed"/>
          <w:tblCellMar>
            <w:left w:w="72" w:type="dxa"/>
            <w:right w:w="72" w:type="dxa"/>
          </w:tblCellMar>
          <w:tblLook w:val="0000"/>
        </w:tblPrEx>
        <w:trPr>
          <w:cantSplit/>
        </w:trPr>
        <w:tc>
          <w:tcPr>
            <w:tcW w:w="369" w:type="dxa"/>
          </w:tcPr>
          <w:p w:rsidR="00694127" w:rsidRPr="00727FC6" w:rsidP="007C281F" w14:paraId="4F1310B1" w14:textId="77777777">
            <w:r w:rsidRPr="00727FC6">
              <w:t>2.</w:t>
            </w:r>
          </w:p>
        </w:tc>
        <w:tc>
          <w:tcPr>
            <w:tcW w:w="333" w:type="dxa"/>
          </w:tcPr>
          <w:p w:rsidR="00694127" w:rsidRPr="00727FC6" w:rsidP="002120C2" w14:paraId="2974439F" w14:textId="77777777">
            <w:pPr>
              <w:ind w:left="0" w:hanging="39"/>
            </w:pPr>
            <w:r w:rsidRPr="00727FC6">
              <w:t>2</w:t>
            </w:r>
            <w:r w:rsidRPr="00727FC6">
              <w:t>.</w:t>
            </w:r>
          </w:p>
        </w:tc>
        <w:tc>
          <w:tcPr>
            <w:tcW w:w="3870" w:type="dxa"/>
          </w:tcPr>
          <w:p w:rsidR="00694127" w:rsidRPr="00727FC6" w:rsidP="00AE52F4" w14:paraId="6C53051F" w14:textId="77777777">
            <w:pPr>
              <w:numPr>
                <w:ilvl w:val="0"/>
                <w:numId w:val="84"/>
              </w:numPr>
              <w:ind w:left="378"/>
            </w:pPr>
            <w:r w:rsidRPr="00727FC6">
              <w:t>Deliver preliminary and revised estimates for employment, hours and ear</w:t>
            </w:r>
            <w:r w:rsidRPr="00727FC6" w:rsidR="00A52FA3">
              <w:t>nings of all employees for the t</w:t>
            </w:r>
            <w:r w:rsidRPr="00727FC6">
              <w:t xml:space="preserve">erritory and selected areas. </w:t>
            </w:r>
          </w:p>
          <w:p w:rsidR="00694127" w:rsidRPr="00727FC6" w:rsidP="002120C2" w14:paraId="47F878B6" w14:textId="77777777">
            <w:pPr>
              <w:ind w:left="378"/>
            </w:pPr>
            <w:r w:rsidRPr="00727FC6">
              <w:t>Deliver preliminary and revised estimates for employment, hours, and earnings of production and n</w:t>
            </w:r>
            <w:r w:rsidRPr="00727FC6" w:rsidR="00A52FA3">
              <w:t>on-supervisory workers for the t</w:t>
            </w:r>
            <w:r w:rsidRPr="00727FC6">
              <w:t xml:space="preserve">erritory and selected areas.  </w:t>
            </w:r>
          </w:p>
        </w:tc>
        <w:tc>
          <w:tcPr>
            <w:tcW w:w="1080" w:type="dxa"/>
          </w:tcPr>
          <w:p w:rsidR="00694127" w:rsidRPr="00727FC6" w:rsidP="007C281F" w14:paraId="223BC119" w14:textId="77777777">
            <w:r w:rsidRPr="00727FC6">
              <w:t xml:space="preserve">      </w:t>
            </w:r>
            <w:r w:rsidRPr="00727FC6" w:rsidR="00274147">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rsidR="00274147">
              <w:fldChar w:fldCharType="end"/>
            </w:r>
          </w:p>
        </w:tc>
        <w:tc>
          <w:tcPr>
            <w:tcW w:w="2880" w:type="dxa"/>
          </w:tcPr>
          <w:p w:rsidR="00694127" w:rsidRPr="00727FC6" w:rsidP="007C281F" w14:paraId="696BB3E5" w14:textId="77777777">
            <w:r w:rsidRPr="00727FC6">
              <w:t xml:space="preserve">In accordance with the monthly schedule and the procedures specified by BLS.  </w:t>
            </w:r>
          </w:p>
          <w:p w:rsidR="00694127" w:rsidRPr="00727FC6" w:rsidP="007C281F" w14:paraId="63E153E5" w14:textId="77777777"/>
        </w:tc>
        <w:tc>
          <w:tcPr>
            <w:tcW w:w="1230" w:type="dxa"/>
          </w:tcPr>
          <w:p w:rsidR="00694127" w:rsidRPr="00727FC6" w:rsidP="007C281F" w14:paraId="565C741F" w14:textId="77777777">
            <w:r w:rsidRPr="00727FC6">
              <w:t xml:space="preserve">        </w:t>
            </w:r>
            <w:r w:rsidRPr="00727FC6" w:rsidR="00274147">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rsidR="00274147">
              <w:fldChar w:fldCharType="end"/>
            </w:r>
          </w:p>
        </w:tc>
      </w:tr>
      <w:tr w14:paraId="47293DA2" w14:textId="77777777" w:rsidTr="00440AA9">
        <w:tblPrEx>
          <w:tblW w:w="9762" w:type="dxa"/>
          <w:tblLayout w:type="fixed"/>
          <w:tblCellMar>
            <w:left w:w="72" w:type="dxa"/>
            <w:right w:w="72" w:type="dxa"/>
          </w:tblCellMar>
          <w:tblLook w:val="0000"/>
        </w:tblPrEx>
        <w:trPr>
          <w:cantSplit/>
        </w:trPr>
        <w:tc>
          <w:tcPr>
            <w:tcW w:w="369" w:type="dxa"/>
          </w:tcPr>
          <w:p w:rsidR="00694127" w:rsidRPr="00727FC6" w:rsidP="007C281F" w14:paraId="27FF1169" w14:textId="77777777">
            <w:r w:rsidRPr="00727FC6">
              <w:t>2.</w:t>
            </w:r>
          </w:p>
        </w:tc>
        <w:tc>
          <w:tcPr>
            <w:tcW w:w="333" w:type="dxa"/>
          </w:tcPr>
          <w:p w:rsidR="00694127" w:rsidRPr="00727FC6" w:rsidP="007C281F" w14:paraId="7F4BA203" w14:textId="77777777">
            <w:r w:rsidRPr="00727FC6">
              <w:t>b.</w:t>
            </w:r>
          </w:p>
        </w:tc>
        <w:tc>
          <w:tcPr>
            <w:tcW w:w="3870" w:type="dxa"/>
          </w:tcPr>
          <w:p w:rsidR="00694127" w:rsidRPr="00727FC6" w:rsidP="00AE52F4" w14:paraId="13934820" w14:textId="77777777">
            <w:pPr>
              <w:numPr>
                <w:ilvl w:val="0"/>
                <w:numId w:val="84"/>
              </w:numPr>
              <w:ind w:left="378"/>
            </w:pPr>
            <w:r w:rsidRPr="00727FC6">
              <w:t xml:space="preserve">Produce, review, and deliver to BLS estimates made utilizing the </w:t>
            </w:r>
            <w:r w:rsidRPr="00727FC6">
              <w:t>ACESWeb</w:t>
            </w:r>
            <w:r w:rsidRPr="00727FC6">
              <w:t xml:space="preserve"> system.  </w:t>
            </w:r>
          </w:p>
        </w:tc>
        <w:tc>
          <w:tcPr>
            <w:tcW w:w="1080" w:type="dxa"/>
          </w:tcPr>
          <w:p w:rsidR="00694127" w:rsidRPr="00727FC6" w:rsidP="007C281F" w14:paraId="1442B0FF"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c>
          <w:tcPr>
            <w:tcW w:w="2880" w:type="dxa"/>
          </w:tcPr>
          <w:p w:rsidR="00694127" w:rsidRPr="00727FC6" w:rsidP="001B7B97" w14:paraId="5D8CD10B" w14:textId="77777777">
            <w:r w:rsidRPr="00727FC6">
              <w:t xml:space="preserve">In accordance with the monthly schedule and procedures specified by BLS.  </w:t>
            </w:r>
          </w:p>
          <w:p w:rsidR="001B7B97" w:rsidRPr="00727FC6" w:rsidP="001B7B97" w14:paraId="7E3C8BDA" w14:textId="77777777"/>
        </w:tc>
        <w:tc>
          <w:tcPr>
            <w:tcW w:w="1230" w:type="dxa"/>
          </w:tcPr>
          <w:p w:rsidR="00694127" w:rsidRPr="00727FC6" w:rsidP="007C281F" w14:paraId="73CE29DF"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r>
    </w:tbl>
    <w:p w:rsidR="00694127" w:rsidRPr="00727FC6" w:rsidP="001B7B97" w14:paraId="142E3FCE" w14:textId="351336CE">
      <w:pPr>
        <w:rPr>
          <w:u w:val="single"/>
        </w:rPr>
      </w:pPr>
    </w:p>
    <w:tbl>
      <w:tblPr>
        <w:tblW w:w="9792" w:type="dxa"/>
        <w:tblLayout w:type="fixed"/>
        <w:tblCellMar>
          <w:left w:w="72" w:type="dxa"/>
          <w:right w:w="72" w:type="dxa"/>
        </w:tblCellMar>
        <w:tblLook w:val="0000"/>
      </w:tblPr>
      <w:tblGrid>
        <w:gridCol w:w="342"/>
        <w:gridCol w:w="4230"/>
        <w:gridCol w:w="990"/>
        <w:gridCol w:w="2880"/>
        <w:gridCol w:w="1350"/>
      </w:tblGrid>
      <w:tr w14:paraId="1E79F64B" w14:textId="77777777" w:rsidTr="00440AA9">
        <w:tblPrEx>
          <w:tblW w:w="9792" w:type="dxa"/>
          <w:tblLayout w:type="fixed"/>
          <w:tblCellMar>
            <w:left w:w="72" w:type="dxa"/>
            <w:right w:w="72" w:type="dxa"/>
          </w:tblCellMar>
          <w:tblLook w:val="0000"/>
        </w:tblPrEx>
        <w:trPr>
          <w:trHeight w:hRule="exact" w:val="792"/>
        </w:trPr>
        <w:tc>
          <w:tcPr>
            <w:tcW w:w="342" w:type="dxa"/>
          </w:tcPr>
          <w:p w:rsidR="00694127" w:rsidRPr="00727FC6" w:rsidP="007C281F" w14:paraId="4D526E0B" w14:textId="77777777">
            <w:r w:rsidRPr="00727FC6">
              <w:t>1.</w:t>
            </w:r>
          </w:p>
        </w:tc>
        <w:tc>
          <w:tcPr>
            <w:tcW w:w="4230" w:type="dxa"/>
          </w:tcPr>
          <w:p w:rsidR="00694127" w:rsidRPr="00727FC6" w:rsidP="00CA00BF" w14:paraId="6E547C47" w14:textId="3D2A5C72">
            <w:pPr>
              <w:ind w:left="738"/>
            </w:pPr>
          </w:p>
        </w:tc>
        <w:tc>
          <w:tcPr>
            <w:tcW w:w="990" w:type="dxa"/>
          </w:tcPr>
          <w:p w:rsidR="00694127" w:rsidRPr="00727FC6" w:rsidP="007C281F" w14:paraId="3A30994B" w14:textId="1D295290"/>
        </w:tc>
        <w:tc>
          <w:tcPr>
            <w:tcW w:w="2880" w:type="dxa"/>
          </w:tcPr>
          <w:p w:rsidR="00694127" w:rsidRPr="00727FC6" w:rsidP="007C281F" w14:paraId="7575A27E" w14:textId="55512D49"/>
        </w:tc>
        <w:tc>
          <w:tcPr>
            <w:tcW w:w="1350" w:type="dxa"/>
          </w:tcPr>
          <w:p w:rsidR="00694127" w:rsidRPr="00727FC6" w:rsidP="007C281F" w14:paraId="3CE7AA38" w14:textId="26433498"/>
        </w:tc>
      </w:tr>
    </w:tbl>
    <w:p w:rsidR="006B7514" w:rsidRPr="00727FC6" w:rsidP="004800EA" w14:paraId="47EA6DD1" w14:textId="77777777">
      <w:pPr>
        <w:ind w:left="0"/>
      </w:pPr>
    </w:p>
    <w:p w:rsidR="00694127" w:rsidRPr="00727FC6" w:rsidP="003710C5" w14:paraId="0783CB36" w14:textId="77777777">
      <w:pPr>
        <w:ind w:left="0" w:firstLine="540"/>
        <w:rPr>
          <w:u w:val="single"/>
        </w:rPr>
      </w:pPr>
      <w:r w:rsidRPr="00727FC6">
        <w:rPr>
          <w:u w:val="single"/>
        </w:rPr>
        <w:t>Annually</w:t>
      </w:r>
    </w:p>
    <w:tbl>
      <w:tblPr>
        <w:tblW w:w="9792" w:type="dxa"/>
        <w:tblLayout w:type="fixed"/>
        <w:tblCellMar>
          <w:left w:w="72" w:type="dxa"/>
          <w:right w:w="72" w:type="dxa"/>
        </w:tblCellMar>
        <w:tblLook w:val="0000"/>
      </w:tblPr>
      <w:tblGrid>
        <w:gridCol w:w="342"/>
        <w:gridCol w:w="4230"/>
        <w:gridCol w:w="990"/>
        <w:gridCol w:w="2970"/>
        <w:gridCol w:w="1260"/>
      </w:tblGrid>
      <w:tr w14:paraId="3A5D0CAC" w14:textId="77777777" w:rsidTr="00440AA9">
        <w:tblPrEx>
          <w:tblW w:w="9792" w:type="dxa"/>
          <w:tblLayout w:type="fixed"/>
          <w:tblCellMar>
            <w:left w:w="72" w:type="dxa"/>
            <w:right w:w="72" w:type="dxa"/>
          </w:tblCellMar>
          <w:tblLook w:val="0000"/>
        </w:tblPrEx>
        <w:tc>
          <w:tcPr>
            <w:tcW w:w="342" w:type="dxa"/>
          </w:tcPr>
          <w:p w:rsidR="004800EA" w:rsidRPr="00727FC6" w:rsidP="004800EA" w14:paraId="661799C0" w14:textId="77777777"/>
        </w:tc>
        <w:tc>
          <w:tcPr>
            <w:tcW w:w="4230" w:type="dxa"/>
          </w:tcPr>
          <w:p w:rsidR="004800EA" w:rsidRPr="00727FC6" w:rsidP="00AE52F4" w14:paraId="3272515D" w14:textId="77777777">
            <w:pPr>
              <w:numPr>
                <w:ilvl w:val="0"/>
                <w:numId w:val="85"/>
              </w:numPr>
              <w:ind w:left="738" w:hanging="720"/>
            </w:pPr>
            <w:r w:rsidRPr="00727FC6">
              <w:t>Provide supplemental information on employment not covered by the UI program.</w:t>
            </w:r>
          </w:p>
        </w:tc>
        <w:tc>
          <w:tcPr>
            <w:tcW w:w="990" w:type="dxa"/>
          </w:tcPr>
          <w:p w:rsidR="004800EA" w:rsidRPr="00727FC6" w:rsidP="007C281F" w14:paraId="66A824DD"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c>
          <w:tcPr>
            <w:tcW w:w="2970" w:type="dxa"/>
          </w:tcPr>
          <w:p w:rsidR="004800EA" w:rsidRPr="00727FC6" w:rsidP="007C281F" w14:paraId="5B9B2872" w14:textId="77777777">
            <w:r w:rsidRPr="00727FC6">
              <w:t>In accordance with the annual schedule specified by BLS, and in accordance with the procedures specified in the CES State Operating Manual.</w:t>
            </w:r>
          </w:p>
        </w:tc>
        <w:tc>
          <w:tcPr>
            <w:tcW w:w="1260" w:type="dxa"/>
          </w:tcPr>
          <w:p w:rsidR="004800EA" w:rsidRPr="00727FC6" w:rsidP="007C281F" w14:paraId="6A6B8869"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r>
    </w:tbl>
    <w:p w:rsidR="00543FD7" w:rsidRPr="00727FC6" w14:paraId="1EBBE4E0" w14:textId="77777777"/>
    <w:p w:rsidR="00543FD7" w:rsidRPr="00727FC6" w14:paraId="2948164E" w14:textId="77777777"/>
    <w:p w:rsidR="00543FD7" w:rsidRPr="00727FC6" w14:paraId="4D8C7944" w14:textId="77777777"/>
    <w:p w:rsidR="00543FD7" w:rsidRPr="00727FC6" w14:paraId="2114F1C2" w14:textId="77777777"/>
    <w:p w:rsidR="00543FD7" w:rsidRPr="00727FC6" w:rsidP="001B7B97" w14:paraId="3B8B60F7" w14:textId="77777777">
      <w:pPr>
        <w:ind w:left="0"/>
      </w:pPr>
    </w:p>
    <w:p w:rsidR="00543FD7" w:rsidRPr="00727FC6" w:rsidP="00543FD7" w14:paraId="6D13B420" w14:textId="77777777">
      <w:pPr>
        <w:rPr>
          <w:b/>
        </w:rPr>
      </w:pPr>
      <w:r w:rsidRPr="00727FC6">
        <w:rPr>
          <w:b/>
        </w:rPr>
        <w:t>B.</w:t>
      </w:r>
      <w:r w:rsidRPr="00727FC6">
        <w:rPr>
          <w:b/>
        </w:rPr>
        <w:tab/>
        <w:t>DELIVERABLES (CONTINUED)</w:t>
      </w:r>
    </w:p>
    <w:tbl>
      <w:tblPr>
        <w:tblW w:w="9792" w:type="dxa"/>
        <w:tblBorders>
          <w:bottom w:val="single" w:sz="4" w:space="0" w:color="auto"/>
        </w:tblBorders>
        <w:tblLayout w:type="fixed"/>
        <w:tblCellMar>
          <w:left w:w="72" w:type="dxa"/>
          <w:right w:w="72" w:type="dxa"/>
        </w:tblCellMar>
        <w:tblLook w:val="0000"/>
      </w:tblPr>
      <w:tblGrid>
        <w:gridCol w:w="342"/>
        <w:gridCol w:w="113"/>
        <w:gridCol w:w="3620"/>
        <w:gridCol w:w="497"/>
        <w:gridCol w:w="830"/>
        <w:gridCol w:w="160"/>
        <w:gridCol w:w="2873"/>
        <w:gridCol w:w="97"/>
        <w:gridCol w:w="1230"/>
        <w:gridCol w:w="30"/>
      </w:tblGrid>
      <w:tr w14:paraId="1D6A980B" w14:textId="77777777" w:rsidTr="00102412">
        <w:tblPrEx>
          <w:tblW w:w="9792" w:type="dxa"/>
          <w:tblBorders>
            <w:bottom w:val="single" w:sz="4" w:space="0" w:color="auto"/>
          </w:tblBorders>
          <w:tblLayout w:type="fixed"/>
          <w:tblCellMar>
            <w:left w:w="72" w:type="dxa"/>
            <w:right w:w="72" w:type="dxa"/>
          </w:tblCellMar>
          <w:tblLook w:val="0000"/>
        </w:tblPrEx>
        <w:trPr>
          <w:gridAfter w:val="1"/>
          <w:wAfter w:w="30" w:type="dxa"/>
          <w:trHeight w:val="702"/>
        </w:trPr>
        <w:tc>
          <w:tcPr>
            <w:tcW w:w="455" w:type="dxa"/>
            <w:gridSpan w:val="2"/>
          </w:tcPr>
          <w:p w:rsidR="00543FD7" w:rsidRPr="00727FC6" w:rsidP="009D045E" w14:paraId="27F22C02" w14:textId="77777777"/>
        </w:tc>
        <w:tc>
          <w:tcPr>
            <w:tcW w:w="3620" w:type="dxa"/>
            <w:tcBorders>
              <w:bottom w:val="single" w:sz="4" w:space="0" w:color="auto"/>
            </w:tcBorders>
          </w:tcPr>
          <w:p w:rsidR="00543FD7" w:rsidRPr="00727FC6" w:rsidP="009D045E" w14:paraId="108F1049" w14:textId="77777777">
            <w:r w:rsidRPr="00727FC6">
              <w:br/>
            </w:r>
            <w:r w:rsidRPr="00727FC6">
              <w:br/>
              <w:t>Content</w:t>
            </w:r>
          </w:p>
        </w:tc>
        <w:tc>
          <w:tcPr>
            <w:tcW w:w="1327" w:type="dxa"/>
            <w:gridSpan w:val="2"/>
            <w:tcBorders>
              <w:bottom w:val="single" w:sz="4" w:space="0" w:color="auto"/>
            </w:tcBorders>
          </w:tcPr>
          <w:p w:rsidR="00543FD7" w:rsidRPr="00727FC6" w:rsidP="009D045E" w14:paraId="5B7085E7" w14:textId="77777777">
            <w:pPr>
              <w:spacing w:after="60"/>
              <w:ind w:left="0"/>
              <w:jc w:val="center"/>
            </w:pPr>
            <w:r w:rsidRPr="00727FC6">
              <w:rPr>
                <w:szCs w:val="20"/>
              </w:rPr>
              <w:t>Agree To Comply (Check Box)</w:t>
            </w:r>
          </w:p>
        </w:tc>
        <w:tc>
          <w:tcPr>
            <w:tcW w:w="3033" w:type="dxa"/>
            <w:gridSpan w:val="2"/>
            <w:tcBorders>
              <w:bottom w:val="single" w:sz="4" w:space="0" w:color="auto"/>
            </w:tcBorders>
          </w:tcPr>
          <w:p w:rsidR="00543FD7" w:rsidRPr="00727FC6" w:rsidP="009D045E" w14:paraId="06CDD067" w14:textId="77777777">
            <w:r w:rsidRPr="00727FC6">
              <w:br/>
            </w:r>
            <w:r w:rsidRPr="00727FC6">
              <w:br/>
              <w:t>Due Dates</w:t>
            </w:r>
          </w:p>
        </w:tc>
        <w:tc>
          <w:tcPr>
            <w:tcW w:w="1327" w:type="dxa"/>
            <w:gridSpan w:val="2"/>
            <w:tcBorders>
              <w:bottom w:val="single" w:sz="4" w:space="0" w:color="auto"/>
            </w:tcBorders>
          </w:tcPr>
          <w:p w:rsidR="00543FD7" w:rsidRPr="00727FC6" w:rsidP="009D045E" w14:paraId="20C0BEF6" w14:textId="77777777">
            <w:pPr>
              <w:spacing w:after="60"/>
              <w:ind w:left="0"/>
              <w:jc w:val="center"/>
            </w:pPr>
            <w:r w:rsidRPr="00727FC6">
              <w:rPr>
                <w:szCs w:val="20"/>
              </w:rPr>
              <w:t>Agree To Comply (Check Box)</w:t>
            </w:r>
          </w:p>
        </w:tc>
      </w:tr>
      <w:tr w14:paraId="554F45F6" w14:textId="77777777" w:rsidTr="00102412">
        <w:tblPrEx>
          <w:tblW w:w="9792" w:type="dxa"/>
          <w:tblBorders>
            <w:bottom w:val="none" w:sz="0" w:space="0" w:color="auto"/>
          </w:tblBorders>
          <w:tblLayout w:type="fixed"/>
          <w:tblCellMar>
            <w:left w:w="72" w:type="dxa"/>
            <w:right w:w="72" w:type="dxa"/>
          </w:tblCellMar>
          <w:tblLook w:val="0000"/>
        </w:tblPrEx>
        <w:trPr>
          <w:trHeight w:val="2070"/>
        </w:trPr>
        <w:tc>
          <w:tcPr>
            <w:tcW w:w="342" w:type="dxa"/>
          </w:tcPr>
          <w:p w:rsidR="004800EA" w:rsidRPr="00727FC6" w:rsidP="007C281F" w14:paraId="1D57AC13" w14:textId="77777777"/>
        </w:tc>
        <w:tc>
          <w:tcPr>
            <w:tcW w:w="4230" w:type="dxa"/>
            <w:gridSpan w:val="3"/>
          </w:tcPr>
          <w:p w:rsidR="004800EA" w:rsidRPr="00727FC6" w:rsidP="00AE52F4" w14:paraId="477112B8" w14:textId="77777777">
            <w:pPr>
              <w:numPr>
                <w:ilvl w:val="0"/>
                <w:numId w:val="85"/>
              </w:numPr>
              <w:ind w:left="738" w:hanging="720"/>
            </w:pPr>
            <w:r w:rsidRPr="00727FC6">
              <w:t>Territory and area monthly and annual average series benchmarked to the March QCEW report adjusted for comparability with CES definitions.  Post benchmark estimates will reflect replacement with edited second quarter UI data.  Subject to availability, third quarter UI data should also be tabulated and reviewed for use in replacement methodology.</w:t>
            </w:r>
          </w:p>
        </w:tc>
        <w:tc>
          <w:tcPr>
            <w:tcW w:w="990" w:type="dxa"/>
            <w:gridSpan w:val="2"/>
          </w:tcPr>
          <w:p w:rsidR="004800EA" w:rsidRPr="00727FC6" w:rsidP="007C281F" w14:paraId="57E7F110"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c>
          <w:tcPr>
            <w:tcW w:w="2970" w:type="dxa"/>
            <w:gridSpan w:val="2"/>
          </w:tcPr>
          <w:p w:rsidR="004800EA" w:rsidRPr="00727FC6" w:rsidP="007C281F" w14:paraId="7817D2F1" w14:textId="77777777">
            <w:r w:rsidRPr="00727FC6">
              <w:t>According to BLS defined schedule which allows for timely review of revised benchmarked data.</w:t>
            </w:r>
          </w:p>
        </w:tc>
        <w:tc>
          <w:tcPr>
            <w:tcW w:w="1260" w:type="dxa"/>
            <w:gridSpan w:val="2"/>
          </w:tcPr>
          <w:p w:rsidR="004800EA" w:rsidRPr="00727FC6" w:rsidP="007C281F" w14:paraId="4504697A"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r>
      <w:tr w14:paraId="5D6348C7" w14:textId="77777777" w:rsidTr="00102412">
        <w:tblPrEx>
          <w:tblW w:w="9792" w:type="dxa"/>
          <w:tblBorders>
            <w:bottom w:val="none" w:sz="0" w:space="0" w:color="auto"/>
          </w:tblBorders>
          <w:tblLayout w:type="fixed"/>
          <w:tblCellMar>
            <w:left w:w="72" w:type="dxa"/>
            <w:right w:w="72" w:type="dxa"/>
          </w:tblCellMar>
          <w:tblLook w:val="0000"/>
        </w:tblPrEx>
        <w:tc>
          <w:tcPr>
            <w:tcW w:w="342" w:type="dxa"/>
          </w:tcPr>
          <w:p w:rsidR="004800EA" w:rsidRPr="00727FC6" w:rsidP="007C281F" w14:paraId="5D3BC3A2" w14:textId="77777777"/>
        </w:tc>
        <w:tc>
          <w:tcPr>
            <w:tcW w:w="4230" w:type="dxa"/>
            <w:gridSpan w:val="3"/>
          </w:tcPr>
          <w:p w:rsidR="004800EA" w:rsidRPr="00727FC6" w:rsidP="00AE52F4" w14:paraId="58CD12D0" w14:textId="77777777">
            <w:pPr>
              <w:numPr>
                <w:ilvl w:val="0"/>
                <w:numId w:val="85"/>
              </w:numPr>
              <w:ind w:left="738" w:hanging="720"/>
            </w:pPr>
            <w:r w:rsidRPr="00727FC6">
              <w:t xml:space="preserve">Review and provide input on BLS’ proposed publication cells.  Any changes BLS makes to these cells will be based on BLS publication guidelines.  These guidelines include review and modification to assure adequate sample for estimation of employment, and all employee payrolls, as well as definitional changes mandated by OMB to metropolitan areas and industry classification systems.  These guidelines also establish the minimum required cell structure for each data type.  </w:t>
            </w:r>
          </w:p>
        </w:tc>
        <w:tc>
          <w:tcPr>
            <w:tcW w:w="990" w:type="dxa"/>
            <w:gridSpan w:val="2"/>
          </w:tcPr>
          <w:p w:rsidR="004800EA" w:rsidRPr="00727FC6" w:rsidP="007C281F" w14:paraId="4E57A428"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c>
          <w:tcPr>
            <w:tcW w:w="2970" w:type="dxa"/>
            <w:gridSpan w:val="2"/>
          </w:tcPr>
          <w:p w:rsidR="004800EA" w:rsidRPr="00727FC6" w:rsidP="007C281F" w14:paraId="13417045" w14:textId="77777777">
            <w:r w:rsidRPr="00727FC6">
              <w:t>Prior to benchmark processing each year; in accordance with BLS defined schedule.</w:t>
            </w:r>
          </w:p>
        </w:tc>
        <w:tc>
          <w:tcPr>
            <w:tcW w:w="1260" w:type="dxa"/>
            <w:gridSpan w:val="2"/>
          </w:tcPr>
          <w:p w:rsidR="004800EA" w:rsidRPr="00727FC6" w:rsidP="007C281F" w14:paraId="507CC375"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r>
      <w:tr w14:paraId="5E85C1A8" w14:textId="77777777" w:rsidTr="00102412">
        <w:tblPrEx>
          <w:tblW w:w="9792" w:type="dxa"/>
          <w:tblBorders>
            <w:bottom w:val="none" w:sz="0" w:space="0" w:color="auto"/>
          </w:tblBorders>
          <w:tblLayout w:type="fixed"/>
          <w:tblCellMar>
            <w:left w:w="72" w:type="dxa"/>
            <w:right w:w="72" w:type="dxa"/>
          </w:tblCellMar>
          <w:tblLook w:val="0000"/>
        </w:tblPrEx>
        <w:trPr>
          <w:trHeight w:val="1520"/>
        </w:trPr>
        <w:tc>
          <w:tcPr>
            <w:tcW w:w="342" w:type="dxa"/>
          </w:tcPr>
          <w:p w:rsidR="004800EA" w:rsidRPr="00727FC6" w:rsidP="007C281F" w14:paraId="44EBDC00" w14:textId="77777777"/>
        </w:tc>
        <w:tc>
          <w:tcPr>
            <w:tcW w:w="4230" w:type="dxa"/>
            <w:gridSpan w:val="3"/>
          </w:tcPr>
          <w:p w:rsidR="004800EA" w:rsidRPr="00727FC6" w:rsidP="00AE52F4" w14:paraId="2763C072" w14:textId="77777777">
            <w:pPr>
              <w:numPr>
                <w:ilvl w:val="0"/>
                <w:numId w:val="85"/>
              </w:numPr>
              <w:ind w:left="738" w:hanging="720"/>
            </w:pPr>
            <w:r w:rsidRPr="00727FC6">
              <w:t>Review new seasonal factors and seasonally adjusted data in accordance with BLS specifications.</w:t>
            </w:r>
          </w:p>
        </w:tc>
        <w:tc>
          <w:tcPr>
            <w:tcW w:w="990" w:type="dxa"/>
            <w:gridSpan w:val="2"/>
          </w:tcPr>
          <w:p w:rsidR="004800EA" w:rsidRPr="00727FC6" w:rsidP="007C281F" w14:paraId="38DAA417"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c>
          <w:tcPr>
            <w:tcW w:w="2970" w:type="dxa"/>
            <w:gridSpan w:val="2"/>
          </w:tcPr>
          <w:p w:rsidR="004800EA" w:rsidRPr="00727FC6" w:rsidP="007C281F" w14:paraId="36D5D58E" w14:textId="77777777">
            <w:r w:rsidRPr="00727FC6">
              <w:t>Prior to the submittal of preliminary January estimates on the new benchmark and in accordance with BLS defined schedule.</w:t>
            </w:r>
          </w:p>
        </w:tc>
        <w:tc>
          <w:tcPr>
            <w:tcW w:w="1260" w:type="dxa"/>
            <w:gridSpan w:val="2"/>
          </w:tcPr>
          <w:p w:rsidR="004800EA" w:rsidRPr="00727FC6" w:rsidP="007C281F" w14:paraId="446E8233"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r>
      <w:tr w14:paraId="5B917C94" w14:textId="77777777" w:rsidTr="00102412">
        <w:tblPrEx>
          <w:tblW w:w="9792" w:type="dxa"/>
          <w:tblBorders>
            <w:bottom w:val="none" w:sz="0" w:space="0" w:color="auto"/>
          </w:tblBorders>
          <w:tblLayout w:type="fixed"/>
          <w:tblCellMar>
            <w:left w:w="72" w:type="dxa"/>
            <w:right w:w="72" w:type="dxa"/>
          </w:tblCellMar>
          <w:tblLook w:val="0000"/>
        </w:tblPrEx>
        <w:tc>
          <w:tcPr>
            <w:tcW w:w="342" w:type="dxa"/>
          </w:tcPr>
          <w:p w:rsidR="004800EA" w:rsidRPr="00727FC6" w:rsidP="007C281F" w14:paraId="4C632FC9" w14:textId="77777777"/>
        </w:tc>
        <w:tc>
          <w:tcPr>
            <w:tcW w:w="4230" w:type="dxa"/>
            <w:gridSpan w:val="3"/>
          </w:tcPr>
          <w:p w:rsidR="004800EA" w:rsidRPr="00727FC6" w:rsidP="00AE52F4" w14:paraId="142CFF20" w14:textId="77777777">
            <w:pPr>
              <w:numPr>
                <w:ilvl w:val="0"/>
                <w:numId w:val="85"/>
              </w:numPr>
              <w:ind w:left="738" w:hanging="720"/>
            </w:pPr>
            <w:r w:rsidRPr="00727FC6">
              <w:t>Review new net birth/death factors, identifying those factors that need additional BLS review and identify possible outliers from within the factor’s history.</w:t>
            </w:r>
          </w:p>
        </w:tc>
        <w:tc>
          <w:tcPr>
            <w:tcW w:w="990" w:type="dxa"/>
            <w:gridSpan w:val="2"/>
          </w:tcPr>
          <w:p w:rsidR="004800EA" w:rsidRPr="00727FC6" w:rsidP="007C281F" w14:paraId="1D441E95"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c>
          <w:tcPr>
            <w:tcW w:w="2970" w:type="dxa"/>
            <w:gridSpan w:val="2"/>
          </w:tcPr>
          <w:p w:rsidR="004800EA" w:rsidRPr="00727FC6" w:rsidP="007C281F" w14:paraId="5955F732" w14:textId="77777777">
            <w:r w:rsidRPr="00727FC6">
              <w:t>In accordance with BLS defined schedule.</w:t>
            </w:r>
          </w:p>
        </w:tc>
        <w:tc>
          <w:tcPr>
            <w:tcW w:w="1260" w:type="dxa"/>
            <w:gridSpan w:val="2"/>
          </w:tcPr>
          <w:p w:rsidR="004800EA" w:rsidRPr="00727FC6" w:rsidP="007C281F" w14:paraId="51F9146D"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r>
    </w:tbl>
    <w:p w:rsidR="00694127" w:rsidRPr="00727FC6" w:rsidP="003710C5" w14:paraId="77651194" w14:textId="77777777">
      <w:pPr>
        <w:ind w:hanging="7"/>
        <w:rPr>
          <w:u w:val="single"/>
        </w:rPr>
      </w:pPr>
      <w:r w:rsidRPr="00727FC6">
        <w:rPr>
          <w:u w:val="single"/>
        </w:rPr>
        <w:t>Territory and Area Estimates</w:t>
      </w:r>
    </w:p>
    <w:tbl>
      <w:tblPr>
        <w:tblW w:w="9792" w:type="dxa"/>
        <w:tblLayout w:type="fixed"/>
        <w:tblCellMar>
          <w:left w:w="72" w:type="dxa"/>
          <w:right w:w="72" w:type="dxa"/>
        </w:tblCellMar>
        <w:tblLook w:val="0000"/>
      </w:tblPr>
      <w:tblGrid>
        <w:gridCol w:w="342"/>
        <w:gridCol w:w="4230"/>
        <w:gridCol w:w="990"/>
        <w:gridCol w:w="2970"/>
        <w:gridCol w:w="1260"/>
      </w:tblGrid>
      <w:tr w14:paraId="36E3C5C9" w14:textId="77777777" w:rsidTr="002A59E2">
        <w:tblPrEx>
          <w:tblW w:w="9792" w:type="dxa"/>
          <w:tblLayout w:type="fixed"/>
          <w:tblCellMar>
            <w:left w:w="72" w:type="dxa"/>
            <w:right w:w="72" w:type="dxa"/>
          </w:tblCellMar>
          <w:tblLook w:val="0000"/>
        </w:tblPrEx>
        <w:tc>
          <w:tcPr>
            <w:tcW w:w="342" w:type="dxa"/>
          </w:tcPr>
          <w:p w:rsidR="00694127" w:rsidRPr="00727FC6" w:rsidP="007C281F" w14:paraId="7B605678" w14:textId="77777777">
            <w:r w:rsidRPr="00727FC6">
              <w:t>1.</w:t>
            </w:r>
          </w:p>
        </w:tc>
        <w:tc>
          <w:tcPr>
            <w:tcW w:w="4230" w:type="dxa"/>
          </w:tcPr>
          <w:p w:rsidR="00694127" w:rsidRPr="00727FC6" w:rsidP="00AE52F4" w14:paraId="39E2359A" w14:textId="77777777">
            <w:pPr>
              <w:numPr>
                <w:ilvl w:val="0"/>
                <w:numId w:val="86"/>
              </w:numPr>
              <w:ind w:left="738" w:hanging="720"/>
            </w:pPr>
            <w:r w:rsidRPr="00727FC6">
              <w:t xml:space="preserve">Electronic transmission of micro, macro, and registry data with specified backup.  </w:t>
            </w:r>
          </w:p>
        </w:tc>
        <w:tc>
          <w:tcPr>
            <w:tcW w:w="990" w:type="dxa"/>
          </w:tcPr>
          <w:p w:rsidR="00694127" w:rsidRPr="00727FC6" w:rsidP="007C281F" w14:paraId="362F2019"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c>
          <w:tcPr>
            <w:tcW w:w="2970" w:type="dxa"/>
          </w:tcPr>
          <w:p w:rsidR="00694127" w:rsidRPr="00727FC6" w:rsidP="007C281F" w14:paraId="48EF400A" w14:textId="77777777">
            <w:r w:rsidRPr="00727FC6">
              <w:t>In accordance with schedule specified by BLS.</w:t>
            </w:r>
          </w:p>
        </w:tc>
        <w:tc>
          <w:tcPr>
            <w:tcW w:w="1260" w:type="dxa"/>
          </w:tcPr>
          <w:p w:rsidR="00694127" w:rsidRPr="00727FC6" w:rsidP="007C281F" w14:paraId="1D789B1F"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r>
      <w:tr w14:paraId="78BEA5F6" w14:textId="77777777" w:rsidTr="002A59E2">
        <w:tblPrEx>
          <w:tblW w:w="9792" w:type="dxa"/>
          <w:tblLayout w:type="fixed"/>
          <w:tblCellMar>
            <w:left w:w="72" w:type="dxa"/>
            <w:right w:w="72" w:type="dxa"/>
          </w:tblCellMar>
          <w:tblLook w:val="0000"/>
        </w:tblPrEx>
        <w:tc>
          <w:tcPr>
            <w:tcW w:w="342" w:type="dxa"/>
          </w:tcPr>
          <w:p w:rsidR="00694127" w:rsidRPr="00727FC6" w:rsidP="007C281F" w14:paraId="5B277B79" w14:textId="77777777">
            <w:r w:rsidRPr="00727FC6">
              <w:t>2.</w:t>
            </w:r>
          </w:p>
        </w:tc>
        <w:tc>
          <w:tcPr>
            <w:tcW w:w="8190" w:type="dxa"/>
            <w:gridSpan w:val="3"/>
          </w:tcPr>
          <w:p w:rsidR="00694127" w:rsidRPr="00727FC6" w:rsidP="00AE52F4" w14:paraId="14B8A76D" w14:textId="77777777">
            <w:pPr>
              <w:numPr>
                <w:ilvl w:val="0"/>
                <w:numId w:val="86"/>
              </w:numPr>
              <w:ind w:left="738" w:hanging="720"/>
            </w:pPr>
            <w:r w:rsidRPr="00727FC6">
              <w:t>In Section F., “Sub-State Area</w:t>
            </w:r>
            <w:r w:rsidRPr="00727FC6" w:rsidR="00A52FA3">
              <w:t>s,” list all BLS published sub-t</w:t>
            </w:r>
            <w:r w:rsidRPr="00727FC6">
              <w:t>erri</w:t>
            </w:r>
            <w:r w:rsidRPr="00727FC6" w:rsidR="00305A8A">
              <w:t>tory area(s) covered under the cooperative a</w:t>
            </w:r>
            <w:r w:rsidRPr="00727FC6">
              <w:t xml:space="preserve">greement for which estimates will be made and place an "X" in the appropriate column to indicate each type of estimate.  Area definitions must comply with current OMB requirements for MSA boundaries.  </w:t>
            </w:r>
          </w:p>
        </w:tc>
        <w:tc>
          <w:tcPr>
            <w:tcW w:w="1260" w:type="dxa"/>
          </w:tcPr>
          <w:p w:rsidR="00694127" w:rsidRPr="00727FC6" w:rsidP="007C281F" w14:paraId="0AFBCB9B"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r>
    </w:tbl>
    <w:p w:rsidR="00694127" w:rsidRPr="00727FC6" w:rsidP="003710C5" w14:paraId="44F1D876" w14:textId="77777777">
      <w:pPr>
        <w:pStyle w:val="Heading4"/>
        <w:ind w:hanging="540"/>
      </w:pPr>
      <w:bookmarkStart w:id="931" w:name="_Toc355682116"/>
      <w:r w:rsidRPr="00727FC6">
        <w:t>PROGRAM PERFORMANCE REQUIREMENTS</w:t>
      </w:r>
      <w:bookmarkEnd w:id="931"/>
      <w:r w:rsidRPr="00727FC6">
        <w:t xml:space="preserve"> </w:t>
      </w:r>
    </w:p>
    <w:tbl>
      <w:tblPr>
        <w:tblW w:w="9810" w:type="dxa"/>
        <w:tblInd w:w="-18" w:type="dxa"/>
        <w:tblLayout w:type="fixed"/>
        <w:tblCellMar>
          <w:left w:w="72" w:type="dxa"/>
          <w:right w:w="72" w:type="dxa"/>
        </w:tblCellMar>
        <w:tblLook w:val="0000"/>
      </w:tblPr>
      <w:tblGrid>
        <w:gridCol w:w="432"/>
        <w:gridCol w:w="432"/>
        <w:gridCol w:w="3618"/>
        <w:gridCol w:w="1260"/>
        <w:gridCol w:w="2808"/>
        <w:gridCol w:w="1260"/>
      </w:tblGrid>
      <w:tr w14:paraId="18677260" w14:textId="77777777" w:rsidTr="00440AA9">
        <w:tblPrEx>
          <w:tblW w:w="9810" w:type="dxa"/>
          <w:tblInd w:w="-18" w:type="dxa"/>
          <w:tblLayout w:type="fixed"/>
          <w:tblCellMar>
            <w:left w:w="72" w:type="dxa"/>
            <w:right w:w="72" w:type="dxa"/>
          </w:tblCellMar>
          <w:tblLook w:val="0000"/>
        </w:tblPrEx>
        <w:tc>
          <w:tcPr>
            <w:tcW w:w="432" w:type="dxa"/>
          </w:tcPr>
          <w:p w:rsidR="00694127" w:rsidRPr="00727FC6" w:rsidP="007C281F" w14:paraId="0D09F7B8" w14:textId="77777777">
            <w:r w:rsidRPr="00727FC6">
              <w:br w:type="page"/>
            </w:r>
          </w:p>
          <w:p w:rsidR="00694127" w:rsidRPr="00727FC6" w:rsidP="007C281F" w14:paraId="527100F2" w14:textId="77777777"/>
        </w:tc>
        <w:tc>
          <w:tcPr>
            <w:tcW w:w="432" w:type="dxa"/>
          </w:tcPr>
          <w:p w:rsidR="00694127" w:rsidRPr="00727FC6" w:rsidP="007C281F" w14:paraId="543E191B" w14:textId="77777777"/>
        </w:tc>
        <w:tc>
          <w:tcPr>
            <w:tcW w:w="3618" w:type="dxa"/>
          </w:tcPr>
          <w:p w:rsidR="00694127" w:rsidRPr="00727FC6" w:rsidP="007C281F" w14:paraId="6D560ECD" w14:textId="77777777"/>
        </w:tc>
        <w:tc>
          <w:tcPr>
            <w:tcW w:w="1260" w:type="dxa"/>
          </w:tcPr>
          <w:p w:rsidR="00694127" w:rsidRPr="00727FC6" w:rsidP="007C281F" w14:paraId="1982C131" w14:textId="77777777"/>
        </w:tc>
        <w:tc>
          <w:tcPr>
            <w:tcW w:w="2808" w:type="dxa"/>
          </w:tcPr>
          <w:p w:rsidR="00694127" w:rsidRPr="00727FC6" w:rsidP="007C281F" w14:paraId="483A2BDF" w14:textId="77777777"/>
        </w:tc>
        <w:tc>
          <w:tcPr>
            <w:tcW w:w="1260" w:type="dxa"/>
          </w:tcPr>
          <w:p w:rsidR="00694127" w:rsidRPr="00727FC6" w:rsidP="00190203" w14:paraId="7AB1F741" w14:textId="77777777">
            <w:pPr>
              <w:spacing w:after="60"/>
              <w:ind w:left="0"/>
              <w:jc w:val="center"/>
            </w:pPr>
            <w:r w:rsidRPr="00727FC6">
              <w:t xml:space="preserve">Agree </w:t>
            </w:r>
            <w:r w:rsidRPr="00727FC6">
              <w:rPr>
                <w:szCs w:val="20"/>
              </w:rPr>
              <w:t>To</w:t>
            </w:r>
            <w:r w:rsidRPr="00727FC6">
              <w:t xml:space="preserve"> Comply (Check Box)</w:t>
            </w:r>
          </w:p>
        </w:tc>
      </w:tr>
      <w:tr w14:paraId="124DFECD" w14:textId="77777777" w:rsidTr="00440AA9">
        <w:tblPrEx>
          <w:tblW w:w="9810" w:type="dxa"/>
          <w:tblInd w:w="-18" w:type="dxa"/>
          <w:tblLayout w:type="fixed"/>
          <w:tblCellMar>
            <w:left w:w="108" w:type="dxa"/>
            <w:right w:w="108" w:type="dxa"/>
          </w:tblCellMar>
          <w:tblLook w:val="0000"/>
        </w:tblPrEx>
        <w:tc>
          <w:tcPr>
            <w:tcW w:w="8550" w:type="dxa"/>
            <w:gridSpan w:val="5"/>
          </w:tcPr>
          <w:p w:rsidR="00694127" w:rsidRPr="00727FC6" w:rsidP="00190203" w14:paraId="539B86CB" w14:textId="77777777">
            <w:pPr>
              <w:ind w:left="378"/>
            </w:pPr>
            <w:r w:rsidRPr="00727FC6">
              <w:t>Specifics on the methods for conducting the CES monthly survey are described in the CES program documentation.  The major elements involved are:</w:t>
            </w:r>
          </w:p>
        </w:tc>
        <w:tc>
          <w:tcPr>
            <w:tcW w:w="1260" w:type="dxa"/>
          </w:tcPr>
          <w:p w:rsidR="00694127" w:rsidRPr="00727FC6" w:rsidP="007C281F" w14:paraId="108F0340" w14:textId="77777777"/>
          <w:p w:rsidR="00694127" w:rsidRPr="00727FC6" w:rsidP="007C281F" w14:paraId="597C5822" w14:textId="354F1745"/>
        </w:tc>
      </w:tr>
    </w:tbl>
    <w:p w:rsidR="00694127" w:rsidRPr="00727FC6" w:rsidP="00AE52F4" w14:paraId="5534A7E8" w14:textId="77777777">
      <w:pPr>
        <w:numPr>
          <w:ilvl w:val="0"/>
          <w:numId w:val="87"/>
        </w:numPr>
        <w:ind w:left="1170" w:hanging="810"/>
      </w:pPr>
      <w:r w:rsidRPr="00727FC6">
        <w:t>Data Collection</w:t>
      </w:r>
    </w:p>
    <w:tbl>
      <w:tblPr>
        <w:tblW w:w="9360" w:type="dxa"/>
        <w:tblInd w:w="468" w:type="dxa"/>
        <w:tblLayout w:type="fixed"/>
        <w:tblLook w:val="0000"/>
      </w:tblPr>
      <w:tblGrid>
        <w:gridCol w:w="8100"/>
        <w:gridCol w:w="1260"/>
      </w:tblGrid>
      <w:tr w14:paraId="0091922E" w14:textId="77777777" w:rsidTr="00440AA9">
        <w:tblPrEx>
          <w:tblW w:w="9360" w:type="dxa"/>
          <w:tblInd w:w="468" w:type="dxa"/>
          <w:tblLayout w:type="fixed"/>
          <w:tblLook w:val="0000"/>
        </w:tblPrEx>
        <w:tc>
          <w:tcPr>
            <w:tcW w:w="8100" w:type="dxa"/>
          </w:tcPr>
          <w:p w:rsidR="00694127" w:rsidRPr="00727FC6" w:rsidP="00AE52F4" w14:paraId="601A5A47" w14:textId="77777777">
            <w:pPr>
              <w:numPr>
                <w:ilvl w:val="0"/>
                <w:numId w:val="88"/>
              </w:numPr>
              <w:ind w:hanging="655"/>
            </w:pPr>
            <w:r w:rsidRPr="00727FC6">
              <w:t>The t</w:t>
            </w:r>
            <w:r w:rsidRPr="00727FC6">
              <w:t>erritory agency will collect data from respondents each month using BLS/OMB-approved forms, or via BLS-approved electronic formats.</w:t>
            </w:r>
          </w:p>
        </w:tc>
        <w:tc>
          <w:tcPr>
            <w:tcW w:w="1260" w:type="dxa"/>
          </w:tcPr>
          <w:p w:rsidR="00694127" w:rsidRPr="00727FC6" w:rsidP="007C281F" w14:paraId="6E063E51"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r>
      <w:tr w14:paraId="557D2399" w14:textId="77777777" w:rsidTr="00440AA9">
        <w:tblPrEx>
          <w:tblW w:w="9360" w:type="dxa"/>
          <w:tblInd w:w="468" w:type="dxa"/>
          <w:tblLayout w:type="fixed"/>
          <w:tblLook w:val="0000"/>
        </w:tblPrEx>
        <w:tc>
          <w:tcPr>
            <w:tcW w:w="8100" w:type="dxa"/>
          </w:tcPr>
          <w:p w:rsidR="00694127" w:rsidRPr="00727FC6" w:rsidP="00AE52F4" w14:paraId="6BA19FC9" w14:textId="77777777">
            <w:pPr>
              <w:numPr>
                <w:ilvl w:val="0"/>
                <w:numId w:val="88"/>
              </w:numPr>
              <w:ind w:hanging="655"/>
            </w:pPr>
            <w:r w:rsidRPr="00727FC6">
              <w:t>These data will be collected and edited in accordance with BLS requirements.</w:t>
            </w:r>
          </w:p>
        </w:tc>
        <w:tc>
          <w:tcPr>
            <w:tcW w:w="1260" w:type="dxa"/>
          </w:tcPr>
          <w:p w:rsidR="00694127" w:rsidRPr="00727FC6" w:rsidP="007C281F" w14:paraId="327BE140"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r>
      <w:tr w14:paraId="10DA3DAA" w14:textId="77777777" w:rsidTr="00440AA9">
        <w:tblPrEx>
          <w:tblW w:w="9360" w:type="dxa"/>
          <w:tblInd w:w="468" w:type="dxa"/>
          <w:tblLayout w:type="fixed"/>
          <w:tblLook w:val="0000"/>
        </w:tblPrEx>
        <w:tc>
          <w:tcPr>
            <w:tcW w:w="8100" w:type="dxa"/>
          </w:tcPr>
          <w:p w:rsidR="00694127" w:rsidRPr="00727FC6" w:rsidP="00AE52F4" w14:paraId="3CCB8C22" w14:textId="77777777">
            <w:pPr>
              <w:numPr>
                <w:ilvl w:val="0"/>
                <w:numId w:val="88"/>
              </w:numPr>
              <w:ind w:hanging="655"/>
            </w:pPr>
            <w:r w:rsidRPr="00727FC6">
              <w:t>The t</w:t>
            </w:r>
            <w:r w:rsidRPr="00727FC6">
              <w:t>erritory agency will maintain a program of delinquency control and refusal conversion in accordance with BLS requirements.</w:t>
            </w:r>
          </w:p>
        </w:tc>
        <w:tc>
          <w:tcPr>
            <w:tcW w:w="1260" w:type="dxa"/>
          </w:tcPr>
          <w:p w:rsidR="00694127" w:rsidRPr="00727FC6" w:rsidP="007C281F" w14:paraId="67CBCF3D"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r>
      <w:tr w14:paraId="311922DE" w14:textId="77777777" w:rsidTr="00440AA9">
        <w:tblPrEx>
          <w:tblW w:w="9360" w:type="dxa"/>
          <w:tblInd w:w="468" w:type="dxa"/>
          <w:tblLayout w:type="fixed"/>
          <w:tblLook w:val="0000"/>
        </w:tblPrEx>
        <w:tc>
          <w:tcPr>
            <w:tcW w:w="8100" w:type="dxa"/>
          </w:tcPr>
          <w:p w:rsidR="00694127" w:rsidRPr="00727FC6" w:rsidP="00AE52F4" w14:paraId="1F7C68D1" w14:textId="77777777">
            <w:pPr>
              <w:numPr>
                <w:ilvl w:val="0"/>
                <w:numId w:val="88"/>
              </w:numPr>
              <w:ind w:hanging="655"/>
            </w:pPr>
            <w:r w:rsidRPr="00727FC6">
              <w:t>The t</w:t>
            </w:r>
            <w:r w:rsidRPr="00727FC6">
              <w:t xml:space="preserve">erritory will prepare and mail CES schedules in accordance with the schedule specified by BLS requirements and in related Technical Memoranda.  </w:t>
            </w:r>
          </w:p>
        </w:tc>
        <w:tc>
          <w:tcPr>
            <w:tcW w:w="1260" w:type="dxa"/>
          </w:tcPr>
          <w:p w:rsidR="00694127" w:rsidRPr="00727FC6" w:rsidP="007C281F" w14:paraId="02CDED66"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r>
    </w:tbl>
    <w:p w:rsidR="00694127" w:rsidRPr="00727FC6" w:rsidP="00AE52F4" w14:paraId="2C5B7D10" w14:textId="77777777">
      <w:pPr>
        <w:numPr>
          <w:ilvl w:val="0"/>
          <w:numId w:val="87"/>
        </w:numPr>
        <w:ind w:left="1170" w:hanging="810"/>
      </w:pPr>
      <w:r w:rsidRPr="00727FC6">
        <w:t>Estimation</w:t>
      </w:r>
    </w:p>
    <w:tbl>
      <w:tblPr>
        <w:tblW w:w="9360" w:type="dxa"/>
        <w:tblInd w:w="468" w:type="dxa"/>
        <w:tblLayout w:type="fixed"/>
        <w:tblLook w:val="0000"/>
      </w:tblPr>
      <w:tblGrid>
        <w:gridCol w:w="8100"/>
        <w:gridCol w:w="1260"/>
      </w:tblGrid>
      <w:tr w14:paraId="5CBF56D8" w14:textId="77777777" w:rsidTr="00440AA9">
        <w:tblPrEx>
          <w:tblW w:w="9360" w:type="dxa"/>
          <w:tblInd w:w="468" w:type="dxa"/>
          <w:tblLayout w:type="fixed"/>
          <w:tblLook w:val="0000"/>
        </w:tblPrEx>
        <w:tc>
          <w:tcPr>
            <w:tcW w:w="8100" w:type="dxa"/>
          </w:tcPr>
          <w:p w:rsidR="00694127" w:rsidRPr="00727FC6" w:rsidP="00AE52F4" w14:paraId="4CD99432" w14:textId="5D4441C0">
            <w:pPr>
              <w:numPr>
                <w:ilvl w:val="0"/>
                <w:numId w:val="89"/>
              </w:numPr>
              <w:ind w:hanging="655"/>
            </w:pPr>
            <w:r w:rsidRPr="00727FC6">
              <w:t>The t</w:t>
            </w:r>
            <w:r w:rsidRPr="00727FC6">
              <w:t xml:space="preserve">erritory will utilize standard CES methodology, systems, and procedures for all private industries.  </w:t>
            </w:r>
            <w:r w:rsidRPr="00727FC6">
              <w:t>The t</w:t>
            </w:r>
            <w:r w:rsidRPr="00727FC6">
              <w:t xml:space="preserve">erritory will adhere to BLS guidelines provided in the CES Manual and technical memoranda in developing these CES estimates.  Series with insufficient sample for direct sample-based estimation will be estimated via the BLS small </w:t>
            </w:r>
            <w:r w:rsidR="007D2A00">
              <w:t>area</w:t>
            </w:r>
            <w:r w:rsidRPr="00727FC6" w:rsidR="007D2A00">
              <w:t xml:space="preserve"> </w:t>
            </w:r>
            <w:r w:rsidRPr="00727FC6">
              <w:t>modeling techni</w:t>
            </w:r>
            <w:r w:rsidRPr="00727FC6">
              <w:t>que.  The t</w:t>
            </w:r>
            <w:r w:rsidRPr="00727FC6">
              <w:t>erritory will utilize the standard CES quota methodology and procedures for all government industry series.</w:t>
            </w:r>
          </w:p>
        </w:tc>
        <w:tc>
          <w:tcPr>
            <w:tcW w:w="1260" w:type="dxa"/>
          </w:tcPr>
          <w:p w:rsidR="00694127" w:rsidRPr="00727FC6" w:rsidP="007C281F" w14:paraId="521723A5"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r>
    </w:tbl>
    <w:p w:rsidR="00694127" w:rsidRPr="00727FC6" w:rsidP="00AE52F4" w14:paraId="33737782" w14:textId="77777777">
      <w:pPr>
        <w:numPr>
          <w:ilvl w:val="0"/>
          <w:numId w:val="87"/>
        </w:numPr>
        <w:ind w:left="1170" w:hanging="810"/>
      </w:pPr>
      <w:r w:rsidRPr="00727FC6">
        <w:t>Publication</w:t>
      </w:r>
    </w:p>
    <w:tbl>
      <w:tblPr>
        <w:tblW w:w="9360" w:type="dxa"/>
        <w:tblInd w:w="468" w:type="dxa"/>
        <w:tblLayout w:type="fixed"/>
        <w:tblLook w:val="0000"/>
      </w:tblPr>
      <w:tblGrid>
        <w:gridCol w:w="8100"/>
        <w:gridCol w:w="1056"/>
        <w:gridCol w:w="204"/>
      </w:tblGrid>
      <w:tr w14:paraId="06790B44" w14:textId="77777777" w:rsidTr="002D7C7C">
        <w:tblPrEx>
          <w:tblW w:w="9360" w:type="dxa"/>
          <w:tblInd w:w="468" w:type="dxa"/>
          <w:tblLayout w:type="fixed"/>
          <w:tblLook w:val="0000"/>
        </w:tblPrEx>
        <w:trPr>
          <w:trHeight w:hRule="exact" w:val="2133"/>
        </w:trPr>
        <w:tc>
          <w:tcPr>
            <w:tcW w:w="8100" w:type="dxa"/>
          </w:tcPr>
          <w:p w:rsidR="00B1480E" w:rsidRPr="00727FC6" w:rsidP="00E57F62" w14:paraId="555A99C9" w14:textId="77777777">
            <w:pPr>
              <w:numPr>
                <w:ilvl w:val="0"/>
                <w:numId w:val="90"/>
              </w:numPr>
              <w:ind w:hanging="648"/>
            </w:pPr>
            <w:r w:rsidRPr="00727FC6">
              <w:t>The territory will publish all BLS-approved CES estimates, using a pre-announced schedule.  Both not seasonally adjusted and seasonally adjusted data will be published.  The territory may (1) publish the CES estimates directly on their state/territory LMI website, (2) provide a link from the LMI website to the BLS CES/State &amp; Area web page, or (3) utilize a combination of these two procedures.</w:t>
            </w:r>
          </w:p>
          <w:p w:rsidR="00B1480E" w:rsidRPr="00727FC6" w:rsidP="00E57F62" w14:paraId="0FCA99C7" w14:textId="77777777">
            <w:pPr>
              <w:numPr>
                <w:ilvl w:val="0"/>
                <w:numId w:val="90"/>
              </w:numPr>
              <w:ind w:hanging="648"/>
            </w:pPr>
            <w:r w:rsidRPr="00727FC6">
              <w:t>The territory will not use BLS systems or sample to produce alternative over-the-month change estimates of BLS-published statewide and MSA industry</w:t>
            </w:r>
          </w:p>
          <w:p w:rsidR="002D7C7C" w:rsidRPr="00727FC6" w:rsidP="002D7C7C" w14:paraId="40DA3CBC" w14:textId="67072E52">
            <w:r w:rsidRPr="00727FC6">
              <w:t xml:space="preserve">    c.</w:t>
            </w:r>
          </w:p>
          <w:p w:rsidR="00694127" w:rsidRPr="00727FC6" w:rsidP="002D7C7C" w14:paraId="2E2C6227" w14:textId="76823111">
            <w:pPr>
              <w:ind w:left="907"/>
            </w:pPr>
          </w:p>
        </w:tc>
        <w:tc>
          <w:tcPr>
            <w:tcW w:w="1260" w:type="dxa"/>
            <w:gridSpan w:val="2"/>
          </w:tcPr>
          <w:p w:rsidR="00694127" w:rsidRPr="00727FC6" w:rsidP="007C281F" w14:paraId="77BE4676"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p w:rsidR="00694127" w:rsidRPr="00727FC6" w:rsidP="007C281F" w14:paraId="59A203F8" w14:textId="77777777"/>
          <w:p w:rsidR="00694127" w:rsidRPr="00727FC6" w:rsidP="007C281F" w14:paraId="377F1889" w14:textId="77777777"/>
          <w:p w:rsidR="00B1480E" w:rsidRPr="00727FC6" w:rsidP="00B1480E" w14:paraId="43FAC6D4"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p w:rsidR="00694127" w:rsidRPr="00727FC6" w:rsidP="007C281F" w14:paraId="21DD18A3" w14:textId="77777777"/>
          <w:p w:rsidR="00694127" w:rsidRPr="00727FC6" w:rsidP="007C281F" w14:paraId="362673C8" w14:textId="77777777"/>
          <w:p w:rsidR="00694127" w:rsidRPr="00727FC6" w:rsidP="007C281F" w14:paraId="7C348902" w14:textId="77777777"/>
        </w:tc>
      </w:tr>
      <w:tr w14:paraId="3FCC8225" w14:textId="77777777" w:rsidTr="002D7C7C">
        <w:tblPrEx>
          <w:tblW w:w="9360" w:type="dxa"/>
          <w:tblInd w:w="468" w:type="dxa"/>
          <w:tblLayout w:type="fixed"/>
          <w:tblLook w:val="0000"/>
        </w:tblPrEx>
        <w:trPr>
          <w:gridAfter w:val="1"/>
          <w:wAfter w:w="204" w:type="dxa"/>
          <w:trHeight w:hRule="exact" w:val="765"/>
        </w:trPr>
        <w:tc>
          <w:tcPr>
            <w:tcW w:w="8100" w:type="dxa"/>
          </w:tcPr>
          <w:p w:rsidR="00B1480E" w:rsidRPr="00727FC6" w:rsidP="00E57F62" w14:paraId="3786F584" w14:textId="5B489DAC">
            <w:pPr>
              <w:pStyle w:val="ListParagraph"/>
              <w:numPr>
                <w:ilvl w:val="0"/>
                <w:numId w:val="90"/>
              </w:numPr>
              <w:ind w:hanging="648"/>
            </w:pPr>
            <w:r w:rsidRPr="00727FC6">
              <w:t>The territory will not release the estimates prior to the “available for state publication” date identified in the annual Current Employment Statistics Closing and Release Dates S-memo.</w:t>
            </w:r>
            <w:r w:rsidRPr="00727FC6">
              <w:t xml:space="preserve">        </w:t>
            </w:r>
          </w:p>
          <w:p w:rsidR="00B1480E" w:rsidRPr="00727FC6" w:rsidP="00F14E89" w14:paraId="4F85A0D8" w14:textId="77777777"/>
          <w:p w:rsidR="00B1480E" w:rsidRPr="00727FC6" w:rsidP="00F14E89" w14:paraId="54785AC8" w14:textId="77777777"/>
          <w:p w:rsidR="00B1480E" w:rsidRPr="00727FC6" w:rsidP="00F14E89" w14:paraId="283F7C1B" w14:textId="77777777"/>
          <w:p w:rsidR="00B1480E" w:rsidRPr="00727FC6" w:rsidP="00F14E89" w14:paraId="2688DC4C" w14:textId="77777777"/>
          <w:p w:rsidR="00B1480E" w:rsidRPr="00727FC6" w:rsidP="00F14E89" w14:paraId="6B7803D5" w14:textId="77777777"/>
        </w:tc>
        <w:tc>
          <w:tcPr>
            <w:tcW w:w="1056" w:type="dxa"/>
          </w:tcPr>
          <w:p w:rsidR="00B1480E" w:rsidRPr="00727FC6" w:rsidP="00F14E89" w14:paraId="7637F35E"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p w:rsidR="00B1480E" w:rsidRPr="00727FC6" w:rsidP="00F14E89" w14:paraId="5B805A0D" w14:textId="77777777"/>
          <w:p w:rsidR="00B1480E" w:rsidRPr="00727FC6" w:rsidP="00F14E89" w14:paraId="660B9D21" w14:textId="77777777"/>
          <w:p w:rsidR="00B1480E" w:rsidRPr="00727FC6" w:rsidP="002D7C7C" w14:paraId="39F9D0D0" w14:textId="77777777">
            <w:pPr>
              <w:ind w:left="0"/>
            </w:pPr>
          </w:p>
        </w:tc>
      </w:tr>
    </w:tbl>
    <w:p w:rsidR="00694127" w:rsidRPr="00727FC6" w:rsidP="00573516" w14:paraId="6CB1D4CA" w14:textId="77777777">
      <w:pPr>
        <w:ind w:left="0"/>
      </w:pPr>
    </w:p>
    <w:p w:rsidR="001B7B97" w:rsidRPr="00727FC6" w:rsidP="00573516" w14:paraId="32BB7722" w14:textId="77777777">
      <w:pPr>
        <w:ind w:left="0"/>
      </w:pPr>
    </w:p>
    <w:p w:rsidR="001B7B97" w:rsidRPr="00727FC6" w:rsidP="00573516" w14:paraId="5CD63462" w14:textId="77777777">
      <w:pPr>
        <w:ind w:left="0"/>
      </w:pPr>
    </w:p>
    <w:p w:rsidR="00694127" w:rsidRPr="00727FC6" w:rsidP="00172000" w14:paraId="20A4760F" w14:textId="77777777">
      <w:pPr>
        <w:pStyle w:val="Heading4"/>
        <w:ind w:hanging="540"/>
      </w:pPr>
      <w:bookmarkStart w:id="932" w:name="_Toc355682117"/>
      <w:r w:rsidRPr="00727FC6">
        <w:t>QUALITY ASSURANCE REQUIREMENTS</w:t>
      </w:r>
      <w:bookmarkEnd w:id="932"/>
    </w:p>
    <w:tbl>
      <w:tblPr>
        <w:tblW w:w="9700" w:type="dxa"/>
        <w:tblLayout w:type="fixed"/>
        <w:tblCellMar>
          <w:left w:w="72" w:type="dxa"/>
          <w:right w:w="72" w:type="dxa"/>
        </w:tblCellMar>
        <w:tblLook w:val="0000"/>
      </w:tblPr>
      <w:tblGrid>
        <w:gridCol w:w="428"/>
        <w:gridCol w:w="428"/>
        <w:gridCol w:w="3584"/>
        <w:gridCol w:w="1248"/>
        <w:gridCol w:w="2764"/>
        <w:gridCol w:w="1248"/>
      </w:tblGrid>
      <w:tr w14:paraId="5ECF2B3D" w14:textId="77777777" w:rsidTr="00761E9E">
        <w:tblPrEx>
          <w:tblW w:w="9700" w:type="dxa"/>
          <w:tblLayout w:type="fixed"/>
          <w:tblCellMar>
            <w:left w:w="72" w:type="dxa"/>
            <w:right w:w="72" w:type="dxa"/>
          </w:tblCellMar>
          <w:tblLook w:val="0000"/>
        </w:tblPrEx>
        <w:trPr>
          <w:trHeight w:val="692"/>
        </w:trPr>
        <w:tc>
          <w:tcPr>
            <w:tcW w:w="428" w:type="dxa"/>
          </w:tcPr>
          <w:p w:rsidR="00694127" w:rsidRPr="00727FC6" w:rsidP="00862E5D" w14:paraId="41AB7906" w14:textId="4E5E4D3F">
            <w:pPr>
              <w:spacing w:after="0"/>
              <w:ind w:left="0"/>
            </w:pPr>
            <w:r w:rsidRPr="00727FC6">
              <w:br w:type="page"/>
            </w:r>
          </w:p>
        </w:tc>
        <w:tc>
          <w:tcPr>
            <w:tcW w:w="428" w:type="dxa"/>
          </w:tcPr>
          <w:p w:rsidR="00694127" w:rsidRPr="00727FC6" w:rsidP="00862E5D" w14:paraId="6A4EAE20" w14:textId="77777777">
            <w:pPr>
              <w:spacing w:after="0"/>
              <w:ind w:left="0"/>
            </w:pPr>
          </w:p>
        </w:tc>
        <w:tc>
          <w:tcPr>
            <w:tcW w:w="3584" w:type="dxa"/>
          </w:tcPr>
          <w:p w:rsidR="00694127" w:rsidRPr="00727FC6" w:rsidP="00862E5D" w14:paraId="677ADE62" w14:textId="77777777">
            <w:pPr>
              <w:spacing w:after="0"/>
              <w:ind w:left="0"/>
            </w:pPr>
          </w:p>
        </w:tc>
        <w:tc>
          <w:tcPr>
            <w:tcW w:w="1248" w:type="dxa"/>
          </w:tcPr>
          <w:p w:rsidR="00694127" w:rsidRPr="00727FC6" w:rsidP="00862E5D" w14:paraId="6FB250DB" w14:textId="77777777">
            <w:pPr>
              <w:spacing w:after="0"/>
            </w:pPr>
          </w:p>
        </w:tc>
        <w:tc>
          <w:tcPr>
            <w:tcW w:w="2764" w:type="dxa"/>
          </w:tcPr>
          <w:p w:rsidR="00694127" w:rsidRPr="00727FC6" w:rsidP="00862E5D" w14:paraId="26D4DA0C" w14:textId="77777777">
            <w:pPr>
              <w:spacing w:after="0"/>
            </w:pPr>
          </w:p>
        </w:tc>
        <w:tc>
          <w:tcPr>
            <w:tcW w:w="1248" w:type="dxa"/>
          </w:tcPr>
          <w:p w:rsidR="00694127" w:rsidRPr="00727FC6" w:rsidP="00862E5D" w14:paraId="4EBDB4D5" w14:textId="77777777">
            <w:pPr>
              <w:spacing w:after="0"/>
              <w:ind w:left="0"/>
              <w:jc w:val="center"/>
            </w:pPr>
            <w:r w:rsidRPr="00727FC6">
              <w:t>Agree To Comply (Check Box)</w:t>
            </w:r>
          </w:p>
        </w:tc>
      </w:tr>
    </w:tbl>
    <w:p w:rsidR="00694127" w:rsidRPr="00727FC6" w:rsidP="00B040AB" w14:paraId="4CBAB786" w14:textId="77777777">
      <w:pPr>
        <w:ind w:hanging="187"/>
      </w:pPr>
      <w:r w:rsidRPr="00727FC6">
        <w:t>The t</w:t>
      </w:r>
      <w:r w:rsidRPr="00727FC6">
        <w:t>erritory agency will cooperate with the BLS in conducting:</w:t>
      </w:r>
    </w:p>
    <w:tbl>
      <w:tblPr>
        <w:tblW w:w="9360" w:type="dxa"/>
        <w:tblInd w:w="468" w:type="dxa"/>
        <w:tblLayout w:type="fixed"/>
        <w:tblLook w:val="0000"/>
      </w:tblPr>
      <w:tblGrid>
        <w:gridCol w:w="8100"/>
        <w:gridCol w:w="1260"/>
      </w:tblGrid>
      <w:tr w14:paraId="69DAE7B4" w14:textId="77777777" w:rsidTr="00591051">
        <w:tblPrEx>
          <w:tblW w:w="9360" w:type="dxa"/>
          <w:tblInd w:w="468" w:type="dxa"/>
          <w:tblLayout w:type="fixed"/>
          <w:tblLook w:val="0000"/>
        </w:tblPrEx>
        <w:tc>
          <w:tcPr>
            <w:tcW w:w="8100" w:type="dxa"/>
          </w:tcPr>
          <w:p w:rsidR="00694127" w:rsidRPr="00727FC6" w:rsidP="00AE52F4" w14:paraId="24434C79" w14:textId="77777777">
            <w:pPr>
              <w:numPr>
                <w:ilvl w:val="0"/>
                <w:numId w:val="91"/>
              </w:numPr>
              <w:ind w:left="612" w:hanging="720"/>
            </w:pPr>
            <w:r w:rsidRPr="00727FC6">
              <w:t>Data security by securing individual respondent data to prevent disclosure to unauthorized persons.  This includes non-disclosure of estimates prior to publication, using standards outlined in the LMI Cooperative Agreement Section S “Confidentiality,” CES State Operating Manual, and program memoranda.</w:t>
            </w:r>
          </w:p>
        </w:tc>
        <w:tc>
          <w:tcPr>
            <w:tcW w:w="1260" w:type="dxa"/>
          </w:tcPr>
          <w:p w:rsidR="00694127" w:rsidRPr="00727FC6" w:rsidP="007C281F" w14:paraId="44D992A0"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r>
    </w:tbl>
    <w:p w:rsidR="00694127" w:rsidRPr="00727FC6" w:rsidP="00B040AB" w14:paraId="0DF7CD98" w14:textId="77777777">
      <w:pPr>
        <w:pStyle w:val="Heading4"/>
        <w:ind w:hanging="540"/>
      </w:pPr>
      <w:bookmarkStart w:id="933" w:name="_Toc355682118"/>
      <w:r w:rsidRPr="00727FC6">
        <w:t>EXCLUSIONS</w:t>
      </w:r>
      <w:bookmarkEnd w:id="933"/>
    </w:p>
    <w:p w:rsidR="00694127" w:rsidRPr="00727FC6" w:rsidP="003710C5" w14:paraId="7696F497" w14:textId="77777777">
      <w:pPr>
        <w:ind w:hanging="7"/>
      </w:pPr>
      <w:r w:rsidRPr="00727FC6">
        <w:t>The deliverables and cost estimates for the CES program should reflect only activities associated with the conduct of a sample survey of establishments for the areas shown in the work statement; developing estimates of industry employment, hours and earnings; and publication of these data.  The following types of activities a</w:t>
      </w:r>
      <w:r w:rsidRPr="00727FC6" w:rsidR="00190203">
        <w:t>re not part of the CES program:</w:t>
      </w:r>
    </w:p>
    <w:p w:rsidR="00172000" w:rsidRPr="00727FC6" w:rsidP="00AE52F4" w14:paraId="183243C9" w14:textId="7B457458">
      <w:pPr>
        <w:numPr>
          <w:ilvl w:val="0"/>
          <w:numId w:val="92"/>
        </w:numPr>
        <w:ind w:hanging="637"/>
      </w:pPr>
      <w:r w:rsidRPr="00727FC6">
        <w:t>Development of sample-based or non-sample-based estimates for areas not listed in the</w:t>
      </w:r>
      <w:r w:rsidRPr="00727FC6" w:rsidR="00A52FA3">
        <w:t xml:space="preserve"> work statement.  However, </w:t>
      </w:r>
      <w:r w:rsidRPr="00727FC6" w:rsidR="001E15C6">
        <w:t>t</w:t>
      </w:r>
      <w:r w:rsidRPr="00727FC6" w:rsidR="00A52FA3">
        <w:t>he t</w:t>
      </w:r>
      <w:r w:rsidRPr="00727FC6">
        <w:t xml:space="preserve">erritory may at their option maintain supplemental sample for non-CES areas within the </w:t>
      </w:r>
      <w:r w:rsidRPr="00727FC6">
        <w:t>ACESweb</w:t>
      </w:r>
      <w:r w:rsidRPr="00727FC6">
        <w:t xml:space="preserve"> system and utilize </w:t>
      </w:r>
      <w:r w:rsidRPr="00727FC6">
        <w:t>ACESweb</w:t>
      </w:r>
      <w:r w:rsidRPr="00727FC6">
        <w:t xml:space="preserve"> to produc</w:t>
      </w:r>
      <w:r w:rsidRPr="00727FC6" w:rsidR="00A52FA3">
        <w:t>e non-CES area estimates.  The t</w:t>
      </w:r>
      <w:r w:rsidRPr="00727FC6">
        <w:t>erritory may not utilize CES sample data outside of the ACES system without a signed Memorandum</w:t>
      </w:r>
      <w:r w:rsidRPr="00727FC6" w:rsidR="00A52FA3">
        <w:t xml:space="preserve"> of Understanding (between the t</w:t>
      </w:r>
      <w:r w:rsidRPr="00727FC6">
        <w:t xml:space="preserve">erritory and BLS) specifying the allowable uses and required protection of the CES sample data. </w:t>
      </w:r>
    </w:p>
    <w:p w:rsidR="00694127" w:rsidRPr="00727FC6" w:rsidP="00AE52F4" w14:paraId="5B5F4478" w14:textId="77777777">
      <w:pPr>
        <w:numPr>
          <w:ilvl w:val="1"/>
          <w:numId w:val="92"/>
        </w:numPr>
      </w:pPr>
      <w:r w:rsidRPr="00727FC6">
        <w:t>The t</w:t>
      </w:r>
      <w:r w:rsidRPr="00727FC6">
        <w:t>erritory may continue to collect sample units – in the non-CES areas – that have been droppe</w:t>
      </w:r>
      <w:r w:rsidRPr="00727FC6">
        <w:t>d from the CES sample.  If the t</w:t>
      </w:r>
      <w:r w:rsidRPr="00727FC6">
        <w:t>erritory chooses to collect these units, no funding will be provided to colle</w:t>
      </w:r>
      <w:r w:rsidRPr="00727FC6">
        <w:t>ct and edit the units.  If the t</w:t>
      </w:r>
      <w:r w:rsidRPr="00727FC6">
        <w:t>erritory elects to solicit additional non-government un</w:t>
      </w:r>
      <w:r w:rsidRPr="00727FC6">
        <w:t>its in non-CES areas, then the t</w:t>
      </w:r>
      <w:r w:rsidRPr="00727FC6">
        <w:t>erritory must collect the newly solicited units; no BLS funding will be provided</w:t>
      </w:r>
      <w:r w:rsidRPr="00727FC6">
        <w:t xml:space="preserve"> for these activities.  If the t</w:t>
      </w:r>
      <w:r w:rsidRPr="00727FC6">
        <w:t>erritory chooses to solicit additional non-government units in non-CES areas, the solicited sample</w:t>
      </w:r>
      <w:r w:rsidRPr="00727FC6">
        <w:t xml:space="preserve"> size is limited to 10% of the t</w:t>
      </w:r>
      <w:r w:rsidRPr="00727FC6">
        <w:t>erritory’s CES non-government sample size (based on the number of UI accounts in the sample).  The OMB-approved CES form may not be used to collect data from these non-sample units.</w:t>
      </w:r>
    </w:p>
    <w:p w:rsidR="00694127" w:rsidRPr="00727FC6" w:rsidP="00AE52F4" w14:paraId="70D29040" w14:textId="6E247D44">
      <w:pPr>
        <w:numPr>
          <w:ilvl w:val="1"/>
          <w:numId w:val="92"/>
        </w:numPr>
      </w:pPr>
      <w:r w:rsidRPr="00727FC6">
        <w:t>If the t</w:t>
      </w:r>
      <w:r w:rsidRPr="00727FC6">
        <w:t>erritory produces non-CES area estimates utilizing CES data, they must – on an annual basis in accordance with the BLS-d</w:t>
      </w:r>
      <w:r w:rsidRPr="00727FC6">
        <w:t>efined schedule – review these t</w:t>
      </w:r>
      <w:r w:rsidRPr="00727FC6">
        <w:t>erritory-only cells to ensure compliance with BLS non-disclosure guidelines.  T</w:t>
      </w:r>
      <w:r w:rsidRPr="00727FC6" w:rsidR="001F11F7">
        <w:t>he t</w:t>
      </w:r>
      <w:r w:rsidRPr="00727FC6">
        <w:t xml:space="preserve">erritory will either suppress cells that fail </w:t>
      </w:r>
      <w:r w:rsidRPr="00727FC6" w:rsidR="00305A4D">
        <w:t>confidentiality,</w:t>
      </w:r>
      <w:r w:rsidRPr="00727FC6">
        <w:t xml:space="preserve"> or they may attempt to obtain letters of consent from the unit(s) causing the cell to fail.  If the latter option is selected, the letters of consent will be prepared and mailed according to BLS policy.  Signed consent letters will be provided to the Regional Office for archiving.</w:t>
      </w:r>
    </w:p>
    <w:p w:rsidR="00694127" w:rsidRPr="00727FC6" w:rsidP="00AE52F4" w14:paraId="58F4CD3A" w14:textId="77777777">
      <w:pPr>
        <w:numPr>
          <w:ilvl w:val="1"/>
          <w:numId w:val="92"/>
        </w:numPr>
      </w:pPr>
      <w:r w:rsidRPr="00727FC6">
        <w:t>If the t</w:t>
      </w:r>
      <w:r w:rsidRPr="00727FC6">
        <w:t xml:space="preserve">erritory produces non-CES area estimates utilizing </w:t>
      </w:r>
      <w:r w:rsidRPr="00727FC6">
        <w:t>ACESweb</w:t>
      </w:r>
      <w:r w:rsidRPr="00727FC6">
        <w:t xml:space="preserve"> and a cell structure change is desired (for th</w:t>
      </w:r>
      <w:r w:rsidRPr="00727FC6">
        <w:t>e non-CES area estimates), the t</w:t>
      </w:r>
      <w:r w:rsidRPr="00727FC6">
        <w:t xml:space="preserve">erritory must review the non-CES area cell structure and submit change requests in accordance with the BLS-defined schedule and the procedures defined in the CES State Operating Manual. </w:t>
      </w:r>
    </w:p>
    <w:p w:rsidR="00694127" w:rsidRPr="00727FC6" w:rsidP="00AE52F4" w14:paraId="42720C27" w14:textId="77777777">
      <w:pPr>
        <w:numPr>
          <w:ilvl w:val="0"/>
          <w:numId w:val="92"/>
        </w:numPr>
        <w:ind w:hanging="637"/>
      </w:pPr>
      <w:r w:rsidRPr="00727FC6">
        <w:t>Provis</w:t>
      </w:r>
      <w:r w:rsidRPr="00727FC6" w:rsidR="001F11F7">
        <w:t>ion of technical assistance to t</w:t>
      </w:r>
      <w:r w:rsidRPr="00727FC6">
        <w:t>erritory employment service managers in identifying industries or establishments from which potential job orders can be developed.</w:t>
      </w:r>
    </w:p>
    <w:p w:rsidR="00694127" w:rsidRPr="00727FC6" w:rsidP="003710C5" w14:paraId="2C490518" w14:textId="77777777">
      <w:pPr>
        <w:pStyle w:val="Heading4"/>
        <w:ind w:hanging="540"/>
      </w:pPr>
      <w:bookmarkStart w:id="934" w:name="_Toc355682119"/>
      <w:r w:rsidRPr="00727FC6">
        <w:t>SUB-STATE AREAS</w:t>
      </w:r>
      <w:bookmarkEnd w:id="934"/>
    </w:p>
    <w:p w:rsidR="00694127" w:rsidRPr="00727FC6" w:rsidP="007C281F" w14:paraId="085523CB" w14:textId="77777777">
      <w:r w:rsidRPr="00727FC6">
        <w:t>List all BLS published sub-state [or sub-t</w:t>
      </w:r>
      <w:r w:rsidRPr="00727FC6">
        <w:t>errit</w:t>
      </w:r>
      <w:r w:rsidRPr="00727FC6" w:rsidR="00305A8A">
        <w:t>ory] area(s) covered under the cooperative a</w:t>
      </w:r>
      <w:r w:rsidRPr="00727FC6">
        <w:t>greement for which estimates will be made and place an "X" in the appropriate column to indicate each type of estimate.</w:t>
      </w:r>
    </w:p>
    <w:p w:rsidR="00CA4784" w:rsidP="003B585E" w14:paraId="6506BCD3" w14:textId="6AB3BC58">
      <w:pPr>
        <w:rPr>
          <w:u w:val="single"/>
        </w:rPr>
      </w:pPr>
      <w:r w:rsidRPr="00727FC6">
        <w:tab/>
      </w:r>
      <w:r w:rsidRPr="00727FC6">
        <w:rPr>
          <w:u w:val="single"/>
        </w:rPr>
        <w:t>Area</w:t>
      </w:r>
      <w:r w:rsidRPr="00727FC6">
        <w:tab/>
      </w:r>
      <w:r w:rsidRPr="00727FC6">
        <w:tab/>
      </w:r>
      <w:r w:rsidRPr="00727FC6">
        <w:rPr>
          <w:u w:val="single"/>
        </w:rPr>
        <w:t>Employment</w:t>
      </w:r>
      <w:r w:rsidRPr="00727FC6">
        <w:tab/>
      </w:r>
      <w:r w:rsidRPr="00727FC6">
        <w:tab/>
      </w:r>
      <w:r w:rsidRPr="00727FC6">
        <w:rPr>
          <w:u w:val="single"/>
        </w:rPr>
        <w:t>PW Hours and Earnings</w:t>
      </w:r>
      <w:r w:rsidRPr="00727FC6">
        <w:tab/>
      </w:r>
      <w:r w:rsidRPr="00727FC6">
        <w:tab/>
      </w:r>
      <w:r w:rsidRPr="00727FC6">
        <w:rPr>
          <w:u w:val="single"/>
        </w:rPr>
        <w:t>AE Hours and Earnings</w:t>
      </w:r>
    </w:p>
    <w:p w:rsidR="003B585E" w:rsidRPr="003B585E" w:rsidP="003B585E" w14:paraId="0C4D5B81" w14:textId="77777777">
      <w:pPr>
        <w:rPr>
          <w:u w:val="single"/>
        </w:rPr>
      </w:pPr>
    </w:p>
    <w:p w:rsidR="003B1030" w:rsidRPr="00727FC6" w:rsidP="004E0D9D" w14:paraId="61B8C982" w14:textId="77777777">
      <w:pPr>
        <w:pStyle w:val="Heading4"/>
        <w:ind w:hanging="540"/>
      </w:pPr>
      <w:bookmarkStart w:id="935" w:name="_Toc355682120"/>
      <w:r w:rsidRPr="00727FC6">
        <w:t>EXPLANATION OF VARIANCES</w:t>
      </w:r>
      <w:bookmarkEnd w:id="935"/>
    </w:p>
    <w:p w:rsidR="005C6234" w:rsidRPr="00727FC6" w:rsidP="005C6234" w14:paraId="09176F6C" w14:textId="77777777"/>
    <w:p w:rsidR="00CA4784" w:rsidRPr="00727FC6" w:rsidP="005C6234" w14:paraId="4E86C816" w14:textId="77777777"/>
    <w:p w:rsidR="00CA4784" w:rsidRPr="00727FC6" w:rsidP="005C6234" w14:paraId="227A8BCC" w14:textId="77777777"/>
    <w:p w:rsidR="00CA4784" w:rsidRPr="00727FC6" w:rsidP="005C6234" w14:paraId="5251CD47" w14:textId="77777777"/>
    <w:p w:rsidR="00CA4784" w:rsidRPr="00727FC6" w:rsidP="005C6234" w14:paraId="273CF12A" w14:textId="77777777"/>
    <w:p w:rsidR="00CA4784" w:rsidRPr="00727FC6" w:rsidP="005C6234" w14:paraId="67FC9FF6" w14:textId="77777777"/>
    <w:p w:rsidR="00CA4784" w:rsidRPr="00727FC6" w:rsidP="005C6234" w14:paraId="61919A0D" w14:textId="77777777"/>
    <w:p w:rsidR="00873A3F" w:rsidRPr="00727FC6" w:rsidP="005C6234" w14:paraId="631A4AFD" w14:textId="77777777"/>
    <w:p w:rsidR="00020E82" w:rsidRPr="00727FC6" w:rsidP="005C6234" w14:paraId="02BBB411" w14:textId="77777777">
      <w:r w:rsidRPr="00727FC6">
        <w:br/>
      </w:r>
      <w:r w:rsidRPr="00727FC6">
        <w:rPr>
          <w:u w:val="single"/>
        </w:rPr>
        <w:t>E: Please add additional pages as necessary.</w:t>
      </w:r>
    </w:p>
    <w:p w:rsidR="00020E82" w:rsidRPr="00727FC6" w:rsidP="007C281F" w14:paraId="75F78FB8" w14:textId="77777777">
      <w:pPr>
        <w:sectPr w:rsidSect="00813FB8">
          <w:headerReference w:type="even" r:id="rId97"/>
          <w:headerReference w:type="default" r:id="rId98"/>
          <w:footerReference w:type="default" r:id="rId99"/>
          <w:headerReference w:type="first" r:id="rId100"/>
          <w:pgSz w:w="12240" w:h="15840" w:code="1"/>
          <w:pgMar w:top="1440" w:right="1440" w:bottom="1440" w:left="1440" w:header="720" w:footer="720" w:gutter="0"/>
          <w:cols w:space="720"/>
          <w:docGrid w:linePitch="360"/>
        </w:sectPr>
      </w:pPr>
    </w:p>
    <w:p w:rsidR="00DB177D" w:rsidRPr="00727FC6" w:rsidP="0009690A" w14:paraId="355171BE" w14:textId="77777777">
      <w:pPr>
        <w:pStyle w:val="Heading2"/>
        <w:numPr>
          <w:ilvl w:val="0"/>
          <w:numId w:val="0"/>
        </w:numPr>
        <w:ind w:left="720"/>
        <w:rPr>
          <w:i/>
          <w:sz w:val="32"/>
          <w:szCs w:val="32"/>
        </w:rPr>
      </w:pPr>
      <w:bookmarkStart w:id="936" w:name="_Toc355682121"/>
      <w:bookmarkStart w:id="937" w:name="_Toc127882938"/>
      <w:r w:rsidRPr="00727FC6">
        <w:rPr>
          <w:sz w:val="32"/>
          <w:szCs w:val="32"/>
        </w:rPr>
        <w:t>CURRENT EMPLOYMENT STATISTICS PROGRA</w:t>
      </w:r>
      <w:bookmarkEnd w:id="936"/>
      <w:r w:rsidRPr="00727FC6" w:rsidR="00904B52">
        <w:rPr>
          <w:sz w:val="32"/>
          <w:szCs w:val="32"/>
        </w:rPr>
        <w:t>M</w:t>
      </w:r>
      <w:bookmarkEnd w:id="937"/>
    </w:p>
    <w:p w:rsidR="00020E82" w:rsidRPr="00727FC6" w:rsidP="002A59E2" w14:paraId="10856629" w14:textId="77777777">
      <w:pPr>
        <w:ind w:hanging="547"/>
        <w:jc w:val="center"/>
        <w:rPr>
          <w:sz w:val="24"/>
        </w:rPr>
      </w:pPr>
      <w:bookmarkStart w:id="938" w:name="_Toc355682122"/>
      <w:r w:rsidRPr="00727FC6">
        <w:rPr>
          <w:b/>
          <w:sz w:val="24"/>
        </w:rPr>
        <w:t>WORK STATEMENT FOR</w:t>
      </w:r>
      <w:r w:rsidRPr="00727FC6">
        <w:rPr>
          <w:b/>
          <w:sz w:val="24"/>
        </w:rPr>
        <w:t xml:space="preserve"> THE U.S. VIRGIN ISLANDS</w:t>
      </w:r>
      <w:bookmarkEnd w:id="938"/>
    </w:p>
    <w:p w:rsidR="00020E82" w:rsidRPr="00727FC6" w:rsidP="007600FD" w14:paraId="68ACE817" w14:textId="77777777">
      <w:pPr>
        <w:pStyle w:val="Heading4"/>
        <w:numPr>
          <w:ilvl w:val="0"/>
          <w:numId w:val="93"/>
        </w:numPr>
        <w:ind w:hanging="540"/>
      </w:pPr>
      <w:bookmarkStart w:id="939" w:name="_Toc355682123"/>
      <w:r w:rsidRPr="00727FC6">
        <w:t>PROGRAM INFORMATION</w:t>
      </w:r>
      <w:bookmarkEnd w:id="939"/>
    </w:p>
    <w:p w:rsidR="00020E82" w:rsidRPr="00727FC6" w:rsidP="0009690A" w14:paraId="4C50B935" w14:textId="77777777">
      <w:r w:rsidRPr="00727FC6">
        <w:t xml:space="preserve">The Current Employment Statistics (CES) program is a nationwide monthly payroll survey of business establishments.  CES provides current estimates of employment, hours, and earnings in industry and area detail for the 50 </w:t>
      </w:r>
      <w:r w:rsidRPr="00727FC6" w:rsidR="00403BFB">
        <w:t>s</w:t>
      </w:r>
      <w:r w:rsidRPr="00727FC6" w:rsidR="00E4459D">
        <w:t>tate</w:t>
      </w:r>
      <w:r w:rsidRPr="00727FC6">
        <w:t>s, the District of Columbia, Puerto Ric</w:t>
      </w:r>
      <w:r w:rsidRPr="00727FC6" w:rsidR="0009690A">
        <w:t>o, and the U.S. Virgin Islands.</w:t>
      </w:r>
    </w:p>
    <w:p w:rsidR="00020E82" w:rsidRPr="00727FC6" w:rsidP="0009690A" w14:paraId="4FDE13F3" w14:textId="77777777">
      <w:r w:rsidRPr="00727FC6">
        <w:t>The Bureau of Labor Statistics (BLS) funds and administers the CES program, and provides conceptual, technical, and procedural guidance in sampling, data collection, and estimation.  Territory agencies are responsible for aspects of CES data collection, estimation, and publicati</w:t>
      </w:r>
      <w:r w:rsidRPr="00727FC6" w:rsidR="0009690A">
        <w:t>on in cooperation with the BLS.</w:t>
      </w:r>
    </w:p>
    <w:p w:rsidR="00020E82" w:rsidRPr="00727FC6" w:rsidP="0009690A" w14:paraId="15B0281F" w14:textId="77777777">
      <w:r w:rsidRPr="00727FC6">
        <w:t xml:space="preserve">The CES program uses the standardized procedures described in the Current Employment Statistics </w:t>
      </w:r>
      <w:r w:rsidRPr="00727FC6" w:rsidR="00E4459D">
        <w:t>State</w:t>
      </w:r>
      <w:r w:rsidRPr="00727FC6">
        <w:t xml:space="preserve"> Operating Manual, as well as those contained in the work </w:t>
      </w:r>
      <w:r w:rsidRPr="00727FC6" w:rsidR="007C521F">
        <w:t>s</w:t>
      </w:r>
      <w:r w:rsidRPr="00727FC6" w:rsidR="00E4459D">
        <w:t>tate</w:t>
      </w:r>
      <w:r w:rsidRPr="00727FC6">
        <w:t xml:space="preserve">ment and BLS technical memoranda.  Applicants should put an "X" or a check mark in the spaces provided on the following pages to indicate agreement to comply with </w:t>
      </w:r>
      <w:r w:rsidRPr="00727FC6" w:rsidR="00B330D5">
        <w:t>s</w:t>
      </w:r>
      <w:r w:rsidRPr="00727FC6" w:rsidR="00E4459D">
        <w:t>tate</w:t>
      </w:r>
      <w:r w:rsidRPr="00727FC6" w:rsidR="0009690A">
        <w:t>d program requirements.</w:t>
      </w:r>
    </w:p>
    <w:p w:rsidR="00020E82" w:rsidRPr="00727FC6" w:rsidP="007600FD" w14:paraId="21FFF4BF" w14:textId="77777777">
      <w:pPr>
        <w:pStyle w:val="Heading4"/>
        <w:numPr>
          <w:ilvl w:val="0"/>
          <w:numId w:val="93"/>
        </w:numPr>
        <w:ind w:hanging="540"/>
      </w:pPr>
      <w:bookmarkStart w:id="940" w:name="_Toc355682124"/>
      <w:r w:rsidRPr="00727FC6">
        <w:t>DELIVERABLES</w:t>
      </w:r>
      <w:bookmarkEnd w:id="940"/>
    </w:p>
    <w:p w:rsidR="00020E82" w:rsidRPr="00727FC6" w:rsidP="007C281F" w14:paraId="735D01CD" w14:textId="77777777">
      <w:r w:rsidRPr="00727FC6">
        <w:t xml:space="preserve">The data items required for the CES program have both monthly and annual requirements, and each item must be delivered according to the schedule specified in the CES </w:t>
      </w:r>
      <w:r w:rsidRPr="00727FC6" w:rsidR="00E4459D">
        <w:t>State</w:t>
      </w:r>
      <w:r w:rsidRPr="00727FC6">
        <w:t xml:space="preserve"> Operating Manual, technical memoranda, and on the following pages.</w:t>
      </w:r>
    </w:p>
    <w:tbl>
      <w:tblPr>
        <w:tblW w:w="9702" w:type="dxa"/>
        <w:tblBorders>
          <w:bottom w:val="single" w:sz="4" w:space="0" w:color="auto"/>
        </w:tblBorders>
        <w:tblLayout w:type="fixed"/>
        <w:tblCellMar>
          <w:left w:w="72" w:type="dxa"/>
          <w:right w:w="72" w:type="dxa"/>
        </w:tblCellMar>
        <w:tblLook w:val="0000"/>
      </w:tblPr>
      <w:tblGrid>
        <w:gridCol w:w="432"/>
        <w:gridCol w:w="432"/>
        <w:gridCol w:w="3438"/>
        <w:gridCol w:w="1260"/>
        <w:gridCol w:w="2880"/>
        <w:gridCol w:w="1260"/>
      </w:tblGrid>
      <w:tr w14:paraId="180E57FE" w14:textId="77777777" w:rsidTr="002713C8">
        <w:tblPrEx>
          <w:tblW w:w="9702" w:type="dxa"/>
          <w:tblBorders>
            <w:bottom w:val="single" w:sz="4" w:space="0" w:color="auto"/>
          </w:tblBorders>
          <w:tblLayout w:type="fixed"/>
          <w:tblCellMar>
            <w:left w:w="72" w:type="dxa"/>
            <w:right w:w="72" w:type="dxa"/>
          </w:tblCellMar>
          <w:tblLook w:val="0000"/>
        </w:tblPrEx>
        <w:tc>
          <w:tcPr>
            <w:tcW w:w="432" w:type="dxa"/>
          </w:tcPr>
          <w:p w:rsidR="00020E82" w:rsidRPr="00727FC6" w:rsidP="007C281F" w14:paraId="521AFB13" w14:textId="77777777">
            <w:r w:rsidRPr="00727FC6">
              <w:br w:type="page"/>
            </w:r>
          </w:p>
        </w:tc>
        <w:tc>
          <w:tcPr>
            <w:tcW w:w="432" w:type="dxa"/>
          </w:tcPr>
          <w:p w:rsidR="00020E82" w:rsidRPr="00727FC6" w:rsidP="007C281F" w14:paraId="701EED6D" w14:textId="77777777"/>
        </w:tc>
        <w:tc>
          <w:tcPr>
            <w:tcW w:w="3438" w:type="dxa"/>
          </w:tcPr>
          <w:p w:rsidR="00020E82" w:rsidRPr="00727FC6" w:rsidP="007C281F" w14:paraId="6D877385" w14:textId="77777777">
            <w:r w:rsidRPr="00727FC6">
              <w:br/>
            </w:r>
            <w:r w:rsidRPr="00727FC6">
              <w:br/>
              <w:t>Content</w:t>
            </w:r>
          </w:p>
        </w:tc>
        <w:tc>
          <w:tcPr>
            <w:tcW w:w="1260" w:type="dxa"/>
          </w:tcPr>
          <w:p w:rsidR="00020E82" w:rsidRPr="00727FC6" w:rsidP="0009690A" w14:paraId="00679827" w14:textId="77777777">
            <w:pPr>
              <w:spacing w:after="60"/>
              <w:ind w:left="0"/>
              <w:jc w:val="center"/>
            </w:pPr>
            <w:r w:rsidRPr="00727FC6">
              <w:rPr>
                <w:szCs w:val="20"/>
              </w:rPr>
              <w:t>Agree To Comply (Check Box)</w:t>
            </w:r>
          </w:p>
        </w:tc>
        <w:tc>
          <w:tcPr>
            <w:tcW w:w="2880" w:type="dxa"/>
          </w:tcPr>
          <w:p w:rsidR="00020E82" w:rsidRPr="00727FC6" w:rsidP="007C281F" w14:paraId="2144B3C3" w14:textId="77777777">
            <w:r w:rsidRPr="00727FC6">
              <w:br/>
            </w:r>
            <w:r w:rsidRPr="00727FC6">
              <w:br/>
              <w:t>Due Dates</w:t>
            </w:r>
          </w:p>
        </w:tc>
        <w:tc>
          <w:tcPr>
            <w:tcW w:w="1260" w:type="dxa"/>
            <w:tcBorders>
              <w:bottom w:val="single" w:sz="4" w:space="0" w:color="auto"/>
            </w:tcBorders>
          </w:tcPr>
          <w:p w:rsidR="00020E82" w:rsidRPr="00727FC6" w:rsidP="0009690A" w14:paraId="63B0FE08" w14:textId="77777777">
            <w:pPr>
              <w:spacing w:after="60"/>
              <w:ind w:left="0"/>
              <w:jc w:val="center"/>
              <w:rPr>
                <w:szCs w:val="20"/>
              </w:rPr>
            </w:pPr>
            <w:r w:rsidRPr="00727FC6">
              <w:rPr>
                <w:szCs w:val="20"/>
              </w:rPr>
              <w:t>Agree To Comply (Check Box)</w:t>
            </w:r>
          </w:p>
        </w:tc>
      </w:tr>
    </w:tbl>
    <w:p w:rsidR="00694127" w:rsidRPr="00727FC6" w:rsidP="007C281F" w14:paraId="79527201" w14:textId="77777777">
      <w:r w:rsidRPr="00727FC6">
        <w:br/>
      </w:r>
      <w:r w:rsidRPr="00727FC6">
        <w:t>Monthly</w:t>
      </w:r>
    </w:p>
    <w:tbl>
      <w:tblPr>
        <w:tblW w:w="9612" w:type="dxa"/>
        <w:tblLayout w:type="fixed"/>
        <w:tblCellMar>
          <w:left w:w="72" w:type="dxa"/>
          <w:right w:w="72" w:type="dxa"/>
        </w:tblCellMar>
        <w:tblLook w:val="0000"/>
      </w:tblPr>
      <w:tblGrid>
        <w:gridCol w:w="432"/>
        <w:gridCol w:w="270"/>
        <w:gridCol w:w="3780"/>
        <w:gridCol w:w="1080"/>
        <w:gridCol w:w="2970"/>
        <w:gridCol w:w="1080"/>
      </w:tblGrid>
      <w:tr w14:paraId="2AE6706D" w14:textId="77777777" w:rsidTr="00440AA9">
        <w:tblPrEx>
          <w:tblW w:w="9612" w:type="dxa"/>
          <w:tblLayout w:type="fixed"/>
          <w:tblCellMar>
            <w:left w:w="72" w:type="dxa"/>
            <w:right w:w="72" w:type="dxa"/>
          </w:tblCellMar>
          <w:tblLook w:val="0000"/>
        </w:tblPrEx>
        <w:tc>
          <w:tcPr>
            <w:tcW w:w="432" w:type="dxa"/>
          </w:tcPr>
          <w:p w:rsidR="00694127" w:rsidRPr="00727FC6" w:rsidP="007C281F" w14:paraId="6AEC7C2F" w14:textId="77777777">
            <w:r w:rsidRPr="00727FC6">
              <w:t>1.</w:t>
            </w:r>
          </w:p>
        </w:tc>
        <w:tc>
          <w:tcPr>
            <w:tcW w:w="270" w:type="dxa"/>
          </w:tcPr>
          <w:p w:rsidR="00694127" w:rsidRPr="00727FC6" w:rsidP="0009690A" w14:paraId="0D64FF9A" w14:textId="77777777">
            <w:pPr>
              <w:ind w:left="0" w:hanging="72"/>
            </w:pPr>
            <w:r w:rsidRPr="00727FC6">
              <w:t>1</w:t>
            </w:r>
            <w:r w:rsidRPr="00727FC6">
              <w:t>.</w:t>
            </w:r>
          </w:p>
        </w:tc>
        <w:tc>
          <w:tcPr>
            <w:tcW w:w="3780" w:type="dxa"/>
          </w:tcPr>
          <w:p w:rsidR="00694127" w:rsidRPr="00727FC6" w:rsidP="00AE52F4" w14:paraId="76AE7967" w14:textId="77777777">
            <w:pPr>
              <w:numPr>
                <w:ilvl w:val="0"/>
                <w:numId w:val="94"/>
              </w:numPr>
              <w:ind w:left="378"/>
            </w:pPr>
            <w:r w:rsidRPr="00727FC6">
              <w:t xml:space="preserve">Directly collect individual establishment microdata; edit, screen, and review the microdata, and transmit the microdata to the BLS.  </w:t>
            </w:r>
          </w:p>
          <w:p w:rsidR="00694127" w:rsidRPr="00727FC6" w:rsidP="007C281F" w14:paraId="1E74690B" w14:textId="77777777"/>
        </w:tc>
        <w:tc>
          <w:tcPr>
            <w:tcW w:w="1080" w:type="dxa"/>
          </w:tcPr>
          <w:p w:rsidR="00694127" w:rsidRPr="00727FC6" w:rsidP="007C281F" w14:paraId="72EE91F3"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c>
          <w:tcPr>
            <w:tcW w:w="2970" w:type="dxa"/>
          </w:tcPr>
          <w:p w:rsidR="00694127" w:rsidRPr="00727FC6" w:rsidP="007C281F" w14:paraId="45621801" w14:textId="77777777">
            <w:r w:rsidRPr="00727FC6">
              <w:t>In accordance with the schedule specified by BLS for the preliminary an</w:t>
            </w:r>
            <w:r w:rsidRPr="00727FC6" w:rsidR="00403BFB">
              <w:t>d final s</w:t>
            </w:r>
            <w:r w:rsidRPr="00727FC6">
              <w:t>tate closings each month.</w:t>
            </w:r>
          </w:p>
        </w:tc>
        <w:tc>
          <w:tcPr>
            <w:tcW w:w="1080" w:type="dxa"/>
          </w:tcPr>
          <w:p w:rsidR="00694127" w:rsidRPr="00727FC6" w:rsidP="007C281F" w14:paraId="5F3FBA99"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r>
      <w:tr w14:paraId="7A3A36A8" w14:textId="77777777" w:rsidTr="00440AA9">
        <w:tblPrEx>
          <w:tblW w:w="9612" w:type="dxa"/>
          <w:tblLayout w:type="fixed"/>
          <w:tblCellMar>
            <w:left w:w="72" w:type="dxa"/>
            <w:right w:w="72" w:type="dxa"/>
          </w:tblCellMar>
          <w:tblLook w:val="0000"/>
        </w:tblPrEx>
        <w:tc>
          <w:tcPr>
            <w:tcW w:w="432" w:type="dxa"/>
          </w:tcPr>
          <w:p w:rsidR="00694127" w:rsidRPr="00727FC6" w:rsidP="007C281F" w14:paraId="6573CE34" w14:textId="77777777"/>
        </w:tc>
        <w:tc>
          <w:tcPr>
            <w:tcW w:w="270" w:type="dxa"/>
          </w:tcPr>
          <w:p w:rsidR="00694127" w:rsidRPr="00727FC6" w:rsidP="007C281F" w14:paraId="26BA7B1B" w14:textId="77777777">
            <w:r w:rsidRPr="00727FC6">
              <w:t>b.</w:t>
            </w:r>
          </w:p>
        </w:tc>
        <w:tc>
          <w:tcPr>
            <w:tcW w:w="3780" w:type="dxa"/>
          </w:tcPr>
          <w:p w:rsidR="00694127" w:rsidRPr="00727FC6" w:rsidP="00AE52F4" w14:paraId="5B1188F5" w14:textId="77777777">
            <w:pPr>
              <w:numPr>
                <w:ilvl w:val="0"/>
                <w:numId w:val="94"/>
              </w:numPr>
              <w:ind w:left="378"/>
            </w:pPr>
            <w:r w:rsidRPr="00727FC6">
              <w:t>Receive sample reports collected by all BLS collection sites via the Centralized Database (CDB); and transmit data questions to the appropriate collection source using OnTrack.</w:t>
            </w:r>
          </w:p>
        </w:tc>
        <w:tc>
          <w:tcPr>
            <w:tcW w:w="1080" w:type="dxa"/>
          </w:tcPr>
          <w:p w:rsidR="00694127" w:rsidRPr="00727FC6" w:rsidP="007C281F" w14:paraId="4AC00A27"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c>
          <w:tcPr>
            <w:tcW w:w="2970" w:type="dxa"/>
          </w:tcPr>
          <w:p w:rsidR="00694127" w:rsidRPr="00727FC6" w:rsidP="007C281F" w14:paraId="44524A44" w14:textId="77777777">
            <w:r w:rsidRPr="00727FC6">
              <w:t>In accordance with the procedures specified by BLS.</w:t>
            </w:r>
          </w:p>
        </w:tc>
        <w:tc>
          <w:tcPr>
            <w:tcW w:w="1080" w:type="dxa"/>
          </w:tcPr>
          <w:p w:rsidR="00694127" w:rsidRPr="00727FC6" w:rsidP="007C281F" w14:paraId="23F7F336"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r>
    </w:tbl>
    <w:p w:rsidR="00694127" w:rsidRPr="00727FC6" w:rsidP="0009690A" w14:paraId="264FB548" w14:textId="77777777">
      <w:pPr>
        <w:ind w:left="0"/>
      </w:pPr>
    </w:p>
    <w:p w:rsidR="00694127" w:rsidRPr="00727FC6" w:rsidP="007C281F" w14:paraId="5AEA5482" w14:textId="77777777"/>
    <w:p w:rsidR="003B585E" w:rsidRPr="00727FC6" w:rsidP="00305A4D" w14:paraId="0CA27C1E" w14:textId="77777777">
      <w:pPr>
        <w:ind w:left="0"/>
      </w:pPr>
    </w:p>
    <w:p w:rsidR="00694127" w:rsidRPr="00727FC6" w:rsidP="007C281F" w14:paraId="552C1C24" w14:textId="77777777">
      <w:pPr>
        <w:rPr>
          <w:b/>
        </w:rPr>
      </w:pPr>
      <w:r w:rsidRPr="00727FC6">
        <w:rPr>
          <w:b/>
        </w:rPr>
        <w:t>B.</w:t>
      </w:r>
      <w:r w:rsidRPr="00727FC6">
        <w:rPr>
          <w:b/>
        </w:rPr>
        <w:tab/>
        <w:t>DELIVERABLES (CONTINUED)</w:t>
      </w:r>
    </w:p>
    <w:tbl>
      <w:tblPr>
        <w:tblW w:w="9762" w:type="dxa"/>
        <w:tblLayout w:type="fixed"/>
        <w:tblCellMar>
          <w:left w:w="72" w:type="dxa"/>
          <w:right w:w="72" w:type="dxa"/>
        </w:tblCellMar>
        <w:tblLook w:val="0000"/>
      </w:tblPr>
      <w:tblGrid>
        <w:gridCol w:w="432"/>
        <w:gridCol w:w="311"/>
        <w:gridCol w:w="49"/>
        <w:gridCol w:w="3600"/>
        <w:gridCol w:w="180"/>
        <w:gridCol w:w="1080"/>
        <w:gridCol w:w="2790"/>
        <w:gridCol w:w="90"/>
        <w:gridCol w:w="1170"/>
        <w:gridCol w:w="60"/>
      </w:tblGrid>
      <w:tr w14:paraId="5172F514" w14:textId="77777777" w:rsidTr="002A59E2">
        <w:tblPrEx>
          <w:tblW w:w="9762" w:type="dxa"/>
          <w:tblLayout w:type="fixed"/>
          <w:tblCellMar>
            <w:left w:w="72" w:type="dxa"/>
            <w:right w:w="72" w:type="dxa"/>
          </w:tblCellMar>
          <w:tblLook w:val="0000"/>
        </w:tblPrEx>
        <w:trPr>
          <w:gridAfter w:val="1"/>
          <w:wAfter w:w="60" w:type="dxa"/>
          <w:trHeight w:val="648"/>
        </w:trPr>
        <w:tc>
          <w:tcPr>
            <w:tcW w:w="432" w:type="dxa"/>
          </w:tcPr>
          <w:p w:rsidR="00694127" w:rsidRPr="00727FC6" w:rsidP="007C281F" w14:paraId="18407FFA" w14:textId="77777777">
            <w:r w:rsidRPr="00727FC6">
              <w:br w:type="page"/>
            </w:r>
          </w:p>
        </w:tc>
        <w:tc>
          <w:tcPr>
            <w:tcW w:w="360" w:type="dxa"/>
            <w:gridSpan w:val="2"/>
          </w:tcPr>
          <w:p w:rsidR="00694127" w:rsidRPr="00727FC6" w:rsidP="007C281F" w14:paraId="7D7A46B3" w14:textId="77777777"/>
        </w:tc>
        <w:tc>
          <w:tcPr>
            <w:tcW w:w="3600" w:type="dxa"/>
            <w:tcBorders>
              <w:bottom w:val="single" w:sz="4" w:space="0" w:color="auto"/>
            </w:tcBorders>
          </w:tcPr>
          <w:p w:rsidR="00694127" w:rsidRPr="00727FC6" w:rsidP="007C281F" w14:paraId="56F739A9" w14:textId="77777777">
            <w:r w:rsidRPr="00727FC6">
              <w:br/>
            </w:r>
            <w:r w:rsidRPr="00727FC6">
              <w:br/>
              <w:t>Content</w:t>
            </w:r>
          </w:p>
        </w:tc>
        <w:tc>
          <w:tcPr>
            <w:tcW w:w="1260" w:type="dxa"/>
            <w:gridSpan w:val="2"/>
            <w:tcBorders>
              <w:bottom w:val="single" w:sz="4" w:space="0" w:color="auto"/>
            </w:tcBorders>
          </w:tcPr>
          <w:p w:rsidR="00694127" w:rsidRPr="00727FC6" w:rsidP="0009690A" w14:paraId="656BF351" w14:textId="77777777">
            <w:pPr>
              <w:spacing w:after="60"/>
              <w:ind w:left="0"/>
              <w:jc w:val="center"/>
            </w:pPr>
            <w:r w:rsidRPr="00727FC6">
              <w:rPr>
                <w:szCs w:val="20"/>
              </w:rPr>
              <w:t>Agree</w:t>
            </w:r>
            <w:r w:rsidRPr="00727FC6">
              <w:t xml:space="preserve"> To Comply (Check Box)</w:t>
            </w:r>
          </w:p>
        </w:tc>
        <w:tc>
          <w:tcPr>
            <w:tcW w:w="2790" w:type="dxa"/>
            <w:tcBorders>
              <w:bottom w:val="single" w:sz="4" w:space="0" w:color="auto"/>
            </w:tcBorders>
          </w:tcPr>
          <w:p w:rsidR="00694127" w:rsidRPr="00727FC6" w:rsidP="007C281F" w14:paraId="79624BFB" w14:textId="77777777">
            <w:r w:rsidRPr="00727FC6">
              <w:br/>
            </w:r>
            <w:r w:rsidRPr="00727FC6">
              <w:br/>
              <w:t>Due Dates</w:t>
            </w:r>
          </w:p>
        </w:tc>
        <w:tc>
          <w:tcPr>
            <w:tcW w:w="1260" w:type="dxa"/>
            <w:gridSpan w:val="2"/>
            <w:tcBorders>
              <w:bottom w:val="single" w:sz="4" w:space="0" w:color="auto"/>
            </w:tcBorders>
          </w:tcPr>
          <w:p w:rsidR="00694127" w:rsidRPr="00727FC6" w:rsidP="0009690A" w14:paraId="4B09C90E" w14:textId="77777777">
            <w:pPr>
              <w:spacing w:after="60"/>
              <w:ind w:left="0"/>
              <w:jc w:val="center"/>
            </w:pPr>
            <w:r w:rsidRPr="00727FC6">
              <w:rPr>
                <w:szCs w:val="20"/>
              </w:rPr>
              <w:t>Agree</w:t>
            </w:r>
            <w:r w:rsidRPr="00727FC6">
              <w:t xml:space="preserve"> To Comply (Check Box)</w:t>
            </w:r>
          </w:p>
        </w:tc>
      </w:tr>
      <w:tr w14:paraId="4A0CFBC5" w14:textId="77777777" w:rsidTr="00CB564F">
        <w:tblPrEx>
          <w:tblW w:w="9762" w:type="dxa"/>
          <w:tblLayout w:type="fixed"/>
          <w:tblCellMar>
            <w:left w:w="72" w:type="dxa"/>
            <w:right w:w="72" w:type="dxa"/>
          </w:tblCellMar>
          <w:tblLook w:val="0000"/>
        </w:tblPrEx>
        <w:trPr>
          <w:cantSplit/>
          <w:trHeight w:val="305"/>
        </w:trPr>
        <w:tc>
          <w:tcPr>
            <w:tcW w:w="432" w:type="dxa"/>
          </w:tcPr>
          <w:p w:rsidR="00873A3F" w:rsidRPr="00727FC6" w:rsidP="007C281F" w14:paraId="4230D5AF" w14:textId="77777777"/>
        </w:tc>
        <w:tc>
          <w:tcPr>
            <w:tcW w:w="311" w:type="dxa"/>
          </w:tcPr>
          <w:p w:rsidR="00873A3F" w:rsidRPr="00727FC6" w:rsidP="00183739" w14:paraId="6682771C" w14:textId="77777777">
            <w:pPr>
              <w:ind w:left="0" w:hanging="72"/>
              <w:jc w:val="center"/>
            </w:pPr>
          </w:p>
        </w:tc>
        <w:tc>
          <w:tcPr>
            <w:tcW w:w="3829" w:type="dxa"/>
            <w:gridSpan w:val="3"/>
          </w:tcPr>
          <w:p w:rsidR="007B5E70" w:rsidRPr="00727FC6" w:rsidP="00A10633" w14:paraId="36205386" w14:textId="77777777">
            <w:pPr>
              <w:ind w:left="337"/>
            </w:pPr>
          </w:p>
        </w:tc>
        <w:tc>
          <w:tcPr>
            <w:tcW w:w="1080" w:type="dxa"/>
          </w:tcPr>
          <w:p w:rsidR="00873A3F" w:rsidRPr="00727FC6" w:rsidP="007C281F" w14:paraId="11311A2B" w14:textId="77777777"/>
        </w:tc>
        <w:tc>
          <w:tcPr>
            <w:tcW w:w="2880" w:type="dxa"/>
            <w:gridSpan w:val="2"/>
          </w:tcPr>
          <w:p w:rsidR="00873A3F" w:rsidRPr="00727FC6" w:rsidP="007C281F" w14:paraId="23C598F9" w14:textId="77777777"/>
        </w:tc>
        <w:tc>
          <w:tcPr>
            <w:tcW w:w="1230" w:type="dxa"/>
            <w:gridSpan w:val="2"/>
          </w:tcPr>
          <w:p w:rsidR="00873A3F" w:rsidRPr="00727FC6" w:rsidP="007C281F" w14:paraId="6E8A4885" w14:textId="77777777"/>
        </w:tc>
      </w:tr>
      <w:tr w14:paraId="39B771CD" w14:textId="77777777" w:rsidTr="002A59E2">
        <w:tblPrEx>
          <w:tblW w:w="9762" w:type="dxa"/>
          <w:tblLayout w:type="fixed"/>
          <w:tblCellMar>
            <w:left w:w="72" w:type="dxa"/>
            <w:right w:w="72" w:type="dxa"/>
          </w:tblCellMar>
          <w:tblLook w:val="0000"/>
        </w:tblPrEx>
        <w:trPr>
          <w:cantSplit/>
        </w:trPr>
        <w:tc>
          <w:tcPr>
            <w:tcW w:w="432" w:type="dxa"/>
          </w:tcPr>
          <w:p w:rsidR="00694127" w:rsidRPr="00727FC6" w:rsidP="007C281F" w14:paraId="6F238C4E" w14:textId="77777777">
            <w:r w:rsidRPr="00727FC6">
              <w:t>2.</w:t>
            </w:r>
          </w:p>
        </w:tc>
        <w:tc>
          <w:tcPr>
            <w:tcW w:w="311" w:type="dxa"/>
          </w:tcPr>
          <w:p w:rsidR="00694127" w:rsidRPr="00727FC6" w:rsidP="00183739" w14:paraId="41CA8113" w14:textId="77777777">
            <w:pPr>
              <w:ind w:left="0" w:hanging="72"/>
              <w:jc w:val="center"/>
            </w:pPr>
            <w:r w:rsidRPr="00727FC6">
              <w:t>2</w:t>
            </w:r>
            <w:r w:rsidRPr="00727FC6">
              <w:t>.</w:t>
            </w:r>
          </w:p>
        </w:tc>
        <w:tc>
          <w:tcPr>
            <w:tcW w:w="3829" w:type="dxa"/>
            <w:gridSpan w:val="3"/>
          </w:tcPr>
          <w:p w:rsidR="00694127" w:rsidRPr="00727FC6" w:rsidP="00AE52F4" w14:paraId="10C68FBF" w14:textId="77777777">
            <w:pPr>
              <w:numPr>
                <w:ilvl w:val="0"/>
                <w:numId w:val="95"/>
              </w:numPr>
              <w:ind w:left="337"/>
            </w:pPr>
            <w:r w:rsidRPr="00727FC6">
              <w:t>Deliver preliminary and revised estimates for employment, hours and ear</w:t>
            </w:r>
            <w:r w:rsidRPr="00727FC6" w:rsidR="001F11F7">
              <w:t>nings of all employees for the t</w:t>
            </w:r>
            <w:r w:rsidRPr="00727FC6">
              <w:t xml:space="preserve">erritory and selected areas. </w:t>
            </w:r>
          </w:p>
          <w:p w:rsidR="00694127" w:rsidRPr="00727FC6" w:rsidP="00183739" w14:paraId="2C853DB2" w14:textId="77777777">
            <w:pPr>
              <w:ind w:left="337"/>
            </w:pPr>
            <w:r w:rsidRPr="00727FC6">
              <w:t>Deliver preliminary and revised estimates for employment, hours, and earnings of production and n</w:t>
            </w:r>
            <w:r w:rsidRPr="00727FC6" w:rsidR="001F11F7">
              <w:t>on-supervisory workers for the t</w:t>
            </w:r>
            <w:r w:rsidRPr="00727FC6">
              <w:t xml:space="preserve">erritory and selected areas.  </w:t>
            </w:r>
          </w:p>
        </w:tc>
        <w:tc>
          <w:tcPr>
            <w:tcW w:w="1080" w:type="dxa"/>
          </w:tcPr>
          <w:p w:rsidR="00694127" w:rsidRPr="00727FC6" w:rsidP="007C281F" w14:paraId="0E9CAF0F" w14:textId="77777777">
            <w:r w:rsidRPr="00727FC6">
              <w:t xml:space="preserve">      </w:t>
            </w:r>
            <w:r w:rsidRPr="00727FC6" w:rsidR="00274147">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rsidR="00274147">
              <w:fldChar w:fldCharType="end"/>
            </w:r>
          </w:p>
        </w:tc>
        <w:tc>
          <w:tcPr>
            <w:tcW w:w="2880" w:type="dxa"/>
            <w:gridSpan w:val="2"/>
          </w:tcPr>
          <w:p w:rsidR="00694127" w:rsidRPr="00727FC6" w:rsidP="007C281F" w14:paraId="2BF47A50" w14:textId="77777777">
            <w:r w:rsidRPr="00727FC6">
              <w:t xml:space="preserve">In accordance with the monthly schedule and the procedures specified by BLS.  </w:t>
            </w:r>
          </w:p>
          <w:p w:rsidR="00694127" w:rsidRPr="00727FC6" w:rsidP="007C281F" w14:paraId="5D051AD0" w14:textId="77777777"/>
        </w:tc>
        <w:tc>
          <w:tcPr>
            <w:tcW w:w="1230" w:type="dxa"/>
            <w:gridSpan w:val="2"/>
          </w:tcPr>
          <w:p w:rsidR="00694127" w:rsidRPr="00727FC6" w:rsidP="007C281F" w14:paraId="27E28FE8" w14:textId="77777777">
            <w:r w:rsidRPr="00727FC6">
              <w:t xml:space="preserve">       </w:t>
            </w:r>
            <w:r w:rsidRPr="00727FC6" w:rsidR="00274147">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rsidR="00274147">
              <w:fldChar w:fldCharType="end"/>
            </w:r>
          </w:p>
        </w:tc>
      </w:tr>
      <w:tr w14:paraId="3947EC7F" w14:textId="77777777" w:rsidTr="002A59E2">
        <w:tblPrEx>
          <w:tblW w:w="9762" w:type="dxa"/>
          <w:tblLayout w:type="fixed"/>
          <w:tblCellMar>
            <w:left w:w="72" w:type="dxa"/>
            <w:right w:w="72" w:type="dxa"/>
          </w:tblCellMar>
          <w:tblLook w:val="0000"/>
        </w:tblPrEx>
        <w:trPr>
          <w:cantSplit/>
        </w:trPr>
        <w:tc>
          <w:tcPr>
            <w:tcW w:w="432" w:type="dxa"/>
          </w:tcPr>
          <w:p w:rsidR="00694127" w:rsidRPr="00727FC6" w:rsidP="007C281F" w14:paraId="4D9599FE" w14:textId="77777777"/>
        </w:tc>
        <w:tc>
          <w:tcPr>
            <w:tcW w:w="311" w:type="dxa"/>
          </w:tcPr>
          <w:p w:rsidR="00694127" w:rsidRPr="00727FC6" w:rsidP="007C281F" w14:paraId="7F417AEA" w14:textId="77777777">
            <w:r w:rsidRPr="00727FC6">
              <w:t>b.</w:t>
            </w:r>
          </w:p>
        </w:tc>
        <w:tc>
          <w:tcPr>
            <w:tcW w:w="3829" w:type="dxa"/>
            <w:gridSpan w:val="3"/>
          </w:tcPr>
          <w:p w:rsidR="00694127" w:rsidRPr="00727FC6" w:rsidP="00AE52F4" w14:paraId="0E155474" w14:textId="77777777">
            <w:pPr>
              <w:numPr>
                <w:ilvl w:val="0"/>
                <w:numId w:val="95"/>
              </w:numPr>
              <w:ind w:left="337"/>
            </w:pPr>
            <w:r w:rsidRPr="00727FC6">
              <w:t xml:space="preserve">Produce, review, and deliver to BLS estimates made utilizing the </w:t>
            </w:r>
            <w:r w:rsidRPr="00727FC6">
              <w:t>ACESWeb</w:t>
            </w:r>
            <w:r w:rsidRPr="00727FC6">
              <w:t xml:space="preserve"> system.  </w:t>
            </w:r>
          </w:p>
        </w:tc>
        <w:tc>
          <w:tcPr>
            <w:tcW w:w="1080" w:type="dxa"/>
          </w:tcPr>
          <w:p w:rsidR="00694127" w:rsidRPr="00727FC6" w:rsidP="007C281F" w14:paraId="635599EA"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c>
          <w:tcPr>
            <w:tcW w:w="2880" w:type="dxa"/>
            <w:gridSpan w:val="2"/>
          </w:tcPr>
          <w:p w:rsidR="00694127" w:rsidRPr="00727FC6" w:rsidP="007C281F" w14:paraId="65FE938D" w14:textId="77777777">
            <w:r w:rsidRPr="00727FC6">
              <w:t xml:space="preserve">In accordance with the monthly schedule and procedures specified by BLS.  </w:t>
            </w:r>
          </w:p>
        </w:tc>
        <w:tc>
          <w:tcPr>
            <w:tcW w:w="1230" w:type="dxa"/>
            <w:gridSpan w:val="2"/>
          </w:tcPr>
          <w:p w:rsidR="00694127" w:rsidRPr="00727FC6" w:rsidP="007C281F" w14:paraId="726F777D"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r>
    </w:tbl>
    <w:p w:rsidR="00694127" w:rsidRPr="00727FC6" w:rsidP="007C281F" w14:paraId="1748A82B" w14:textId="328D5EF6">
      <w:pPr>
        <w:rPr>
          <w:u w:val="single"/>
        </w:rPr>
      </w:pPr>
    </w:p>
    <w:tbl>
      <w:tblPr>
        <w:tblW w:w="9792" w:type="dxa"/>
        <w:tblLayout w:type="fixed"/>
        <w:tblCellMar>
          <w:left w:w="72" w:type="dxa"/>
          <w:right w:w="72" w:type="dxa"/>
        </w:tblCellMar>
        <w:tblLook w:val="0000"/>
      </w:tblPr>
      <w:tblGrid>
        <w:gridCol w:w="432"/>
        <w:gridCol w:w="4140"/>
        <w:gridCol w:w="990"/>
        <w:gridCol w:w="2880"/>
        <w:gridCol w:w="1350"/>
      </w:tblGrid>
      <w:tr w14:paraId="202DAAAB" w14:textId="77777777" w:rsidTr="00440AA9">
        <w:tblPrEx>
          <w:tblW w:w="9792" w:type="dxa"/>
          <w:tblLayout w:type="fixed"/>
          <w:tblCellMar>
            <w:left w:w="72" w:type="dxa"/>
            <w:right w:w="72" w:type="dxa"/>
          </w:tblCellMar>
          <w:tblLook w:val="0000"/>
        </w:tblPrEx>
        <w:tc>
          <w:tcPr>
            <w:tcW w:w="432" w:type="dxa"/>
          </w:tcPr>
          <w:p w:rsidR="00694127" w:rsidRPr="00727FC6" w:rsidP="007C281F" w14:paraId="59683FE7" w14:textId="77777777">
            <w:r w:rsidRPr="00727FC6">
              <w:t>1.</w:t>
            </w:r>
          </w:p>
        </w:tc>
        <w:tc>
          <w:tcPr>
            <w:tcW w:w="4140" w:type="dxa"/>
          </w:tcPr>
          <w:p w:rsidR="00694127" w:rsidRPr="00727FC6" w:rsidP="00CA00BF" w14:paraId="0F68694C" w14:textId="0E628F8D">
            <w:pPr>
              <w:ind w:left="648"/>
            </w:pPr>
          </w:p>
        </w:tc>
        <w:tc>
          <w:tcPr>
            <w:tcW w:w="990" w:type="dxa"/>
          </w:tcPr>
          <w:p w:rsidR="00694127" w:rsidRPr="00727FC6" w:rsidP="007C281F" w14:paraId="339C3D0F" w14:textId="7629C7B2"/>
        </w:tc>
        <w:tc>
          <w:tcPr>
            <w:tcW w:w="2880" w:type="dxa"/>
          </w:tcPr>
          <w:p w:rsidR="00694127" w:rsidRPr="00727FC6" w:rsidP="007C281F" w14:paraId="0BDF47FC" w14:textId="3BDEEFB3"/>
        </w:tc>
        <w:tc>
          <w:tcPr>
            <w:tcW w:w="1350" w:type="dxa"/>
          </w:tcPr>
          <w:p w:rsidR="00694127" w:rsidRPr="00727FC6" w:rsidP="007C281F" w14:paraId="0FD958BB" w14:textId="729E7F90"/>
        </w:tc>
      </w:tr>
    </w:tbl>
    <w:p w:rsidR="00694127" w:rsidRPr="00727FC6" w:rsidP="007C281F" w14:paraId="12F92675" w14:textId="77777777">
      <w:pPr>
        <w:rPr>
          <w:u w:val="single"/>
        </w:rPr>
      </w:pPr>
      <w:r w:rsidRPr="00727FC6">
        <w:rPr>
          <w:u w:val="single"/>
        </w:rPr>
        <w:t>Annually</w:t>
      </w:r>
    </w:p>
    <w:tbl>
      <w:tblPr>
        <w:tblW w:w="9792" w:type="dxa"/>
        <w:tblLayout w:type="fixed"/>
        <w:tblCellMar>
          <w:left w:w="72" w:type="dxa"/>
          <w:right w:w="72" w:type="dxa"/>
        </w:tblCellMar>
        <w:tblLook w:val="0000"/>
      </w:tblPr>
      <w:tblGrid>
        <w:gridCol w:w="432"/>
        <w:gridCol w:w="4140"/>
        <w:gridCol w:w="990"/>
        <w:gridCol w:w="2880"/>
        <w:gridCol w:w="1350"/>
      </w:tblGrid>
      <w:tr w14:paraId="4004F759" w14:textId="77777777" w:rsidTr="00440AA9">
        <w:tblPrEx>
          <w:tblW w:w="9792" w:type="dxa"/>
          <w:tblLayout w:type="fixed"/>
          <w:tblCellMar>
            <w:left w:w="72" w:type="dxa"/>
            <w:right w:w="72" w:type="dxa"/>
          </w:tblCellMar>
          <w:tblLook w:val="0000"/>
        </w:tblPrEx>
        <w:tc>
          <w:tcPr>
            <w:tcW w:w="432" w:type="dxa"/>
          </w:tcPr>
          <w:p w:rsidR="00694127" w:rsidRPr="00727FC6" w:rsidP="007C281F" w14:paraId="7B452327" w14:textId="77777777">
            <w:r w:rsidRPr="00727FC6">
              <w:t>1.</w:t>
            </w:r>
          </w:p>
        </w:tc>
        <w:tc>
          <w:tcPr>
            <w:tcW w:w="4140" w:type="dxa"/>
          </w:tcPr>
          <w:p w:rsidR="00694127" w:rsidRPr="00727FC6" w:rsidP="00AE52F4" w14:paraId="26628867" w14:textId="77777777">
            <w:pPr>
              <w:numPr>
                <w:ilvl w:val="0"/>
                <w:numId w:val="96"/>
              </w:numPr>
              <w:ind w:left="648" w:hanging="648"/>
            </w:pPr>
            <w:r w:rsidRPr="00727FC6">
              <w:t xml:space="preserve">Provide supplemental information on employment not covered by the UI Program. </w:t>
            </w:r>
          </w:p>
        </w:tc>
        <w:tc>
          <w:tcPr>
            <w:tcW w:w="990" w:type="dxa"/>
          </w:tcPr>
          <w:p w:rsidR="00694127" w:rsidRPr="00727FC6" w:rsidP="007C281F" w14:paraId="2D17AD5D"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c>
          <w:tcPr>
            <w:tcW w:w="2880" w:type="dxa"/>
          </w:tcPr>
          <w:p w:rsidR="00694127" w:rsidRPr="00727FC6" w:rsidP="007C281F" w14:paraId="00628961" w14:textId="77777777">
            <w:r w:rsidRPr="00727FC6">
              <w:t xml:space="preserve">In accordance with the annual schedule specified by BLS, and in accordance with the procedures specified in the CES State Operating Manual. </w:t>
            </w:r>
          </w:p>
        </w:tc>
        <w:tc>
          <w:tcPr>
            <w:tcW w:w="1350" w:type="dxa"/>
          </w:tcPr>
          <w:p w:rsidR="00694127" w:rsidRPr="00727FC6" w:rsidP="007C281F" w14:paraId="5F3CF161"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r>
      <w:tr w14:paraId="0951B739" w14:textId="77777777" w:rsidTr="00440AA9">
        <w:tblPrEx>
          <w:tblW w:w="9792" w:type="dxa"/>
          <w:tblLayout w:type="fixed"/>
          <w:tblCellMar>
            <w:left w:w="72" w:type="dxa"/>
            <w:right w:w="72" w:type="dxa"/>
          </w:tblCellMar>
          <w:tblLook w:val="0000"/>
        </w:tblPrEx>
        <w:trPr>
          <w:trHeight w:val="2070"/>
        </w:trPr>
        <w:tc>
          <w:tcPr>
            <w:tcW w:w="432" w:type="dxa"/>
          </w:tcPr>
          <w:p w:rsidR="00AE2F7C" w:rsidRPr="00727FC6" w:rsidP="007C281F" w14:paraId="1991E2C8" w14:textId="77777777"/>
        </w:tc>
        <w:tc>
          <w:tcPr>
            <w:tcW w:w="4140" w:type="dxa"/>
          </w:tcPr>
          <w:p w:rsidR="00AE2F7C" w:rsidRPr="00727FC6" w:rsidP="00AE52F4" w14:paraId="0CB5D725" w14:textId="77777777">
            <w:pPr>
              <w:numPr>
                <w:ilvl w:val="0"/>
                <w:numId w:val="96"/>
              </w:numPr>
              <w:ind w:left="648" w:hanging="648"/>
            </w:pPr>
            <w:r w:rsidRPr="00727FC6">
              <w:t>Territory and area monthly and annual average series benchmarked to the March QCEW report adjusted for comparability with CES definitions.  Post benchmark estimates will reflect replacement with edited second quarter UI data.  Subject to availability, third quarter UI data should also be tabulated and reviewed for use in replacement methodology.</w:t>
            </w:r>
          </w:p>
        </w:tc>
        <w:tc>
          <w:tcPr>
            <w:tcW w:w="990" w:type="dxa"/>
          </w:tcPr>
          <w:p w:rsidR="00AE2F7C" w:rsidRPr="00727FC6" w:rsidP="007C281F" w14:paraId="370B5AAB"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c>
          <w:tcPr>
            <w:tcW w:w="2880" w:type="dxa"/>
          </w:tcPr>
          <w:p w:rsidR="00AE2F7C" w:rsidRPr="00727FC6" w:rsidP="007C281F" w14:paraId="49A21CC0" w14:textId="77777777">
            <w:r w:rsidRPr="00727FC6">
              <w:t>According to BLS defined schedule which allows for timely review of revised benchmarked data.</w:t>
            </w:r>
          </w:p>
        </w:tc>
        <w:tc>
          <w:tcPr>
            <w:tcW w:w="1350" w:type="dxa"/>
          </w:tcPr>
          <w:p w:rsidR="00AE2F7C" w:rsidRPr="00727FC6" w:rsidP="007C281F" w14:paraId="6B35C84A"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r>
    </w:tbl>
    <w:p w:rsidR="003B585E" w:rsidP="00305A4D" w14:paraId="6C1379F6" w14:textId="08E6808C">
      <w:pPr>
        <w:ind w:left="0"/>
      </w:pPr>
    </w:p>
    <w:p w:rsidR="00305A4D" w:rsidRPr="00727FC6" w:rsidP="00305A4D" w14:paraId="0DDE26D8" w14:textId="77777777">
      <w:pPr>
        <w:ind w:left="0"/>
      </w:pPr>
    </w:p>
    <w:tbl>
      <w:tblPr>
        <w:tblW w:w="9792" w:type="dxa"/>
        <w:tblLayout w:type="fixed"/>
        <w:tblCellMar>
          <w:left w:w="72" w:type="dxa"/>
          <w:right w:w="72" w:type="dxa"/>
        </w:tblCellMar>
        <w:tblLook w:val="0000"/>
      </w:tblPr>
      <w:tblGrid>
        <w:gridCol w:w="432"/>
        <w:gridCol w:w="3870"/>
        <w:gridCol w:w="1260"/>
        <w:gridCol w:w="2880"/>
        <w:gridCol w:w="1350"/>
      </w:tblGrid>
      <w:tr w14:paraId="63C84710" w14:textId="77777777" w:rsidTr="00102412">
        <w:tblPrEx>
          <w:tblW w:w="9792" w:type="dxa"/>
          <w:tblLayout w:type="fixed"/>
          <w:tblCellMar>
            <w:left w:w="72" w:type="dxa"/>
            <w:right w:w="72" w:type="dxa"/>
          </w:tblCellMar>
          <w:tblLook w:val="0000"/>
        </w:tblPrEx>
        <w:trPr>
          <w:trHeight w:hRule="exact" w:val="469"/>
        </w:trPr>
        <w:tc>
          <w:tcPr>
            <w:tcW w:w="9792" w:type="dxa"/>
            <w:gridSpan w:val="5"/>
          </w:tcPr>
          <w:p w:rsidR="00694127" w:rsidRPr="00727FC6" w:rsidP="007C281F" w14:paraId="6C537451" w14:textId="77777777">
            <w:pPr>
              <w:rPr>
                <w:b/>
              </w:rPr>
            </w:pPr>
            <w:bookmarkStart w:id="941" w:name="_Toc355682125"/>
            <w:r w:rsidRPr="00727FC6">
              <w:rPr>
                <w:b/>
              </w:rPr>
              <w:t>B.</w:t>
            </w:r>
            <w:r w:rsidRPr="00727FC6">
              <w:rPr>
                <w:b/>
              </w:rPr>
              <w:tab/>
              <w:t>DELIVERABLES (CONTINUED)</w:t>
            </w:r>
            <w:bookmarkEnd w:id="941"/>
          </w:p>
          <w:p w:rsidR="00694127" w:rsidRPr="00727FC6" w:rsidP="007C281F" w14:paraId="58A241EF" w14:textId="77777777"/>
        </w:tc>
      </w:tr>
      <w:tr w14:paraId="6EC10E22" w14:textId="77777777" w:rsidTr="00102412">
        <w:tblPrEx>
          <w:tblW w:w="9792" w:type="dxa"/>
          <w:tblLayout w:type="fixed"/>
          <w:tblCellMar>
            <w:left w:w="72" w:type="dxa"/>
            <w:right w:w="72" w:type="dxa"/>
          </w:tblCellMar>
          <w:tblLook w:val="0000"/>
        </w:tblPrEx>
        <w:trPr>
          <w:trHeight w:val="611"/>
        </w:trPr>
        <w:tc>
          <w:tcPr>
            <w:tcW w:w="4302" w:type="dxa"/>
            <w:gridSpan w:val="2"/>
            <w:tcBorders>
              <w:bottom w:val="single" w:sz="4" w:space="0" w:color="auto"/>
            </w:tcBorders>
            <w:vAlign w:val="bottom"/>
          </w:tcPr>
          <w:p w:rsidR="00694127" w:rsidRPr="00727FC6" w:rsidP="00102412" w14:paraId="155B1778" w14:textId="77777777">
            <w:pPr>
              <w:ind w:firstLine="533"/>
            </w:pPr>
            <w:r w:rsidRPr="00727FC6">
              <w:t>Content</w:t>
            </w:r>
          </w:p>
        </w:tc>
        <w:tc>
          <w:tcPr>
            <w:tcW w:w="1260" w:type="dxa"/>
            <w:tcBorders>
              <w:bottom w:val="single" w:sz="4" w:space="0" w:color="auto"/>
            </w:tcBorders>
          </w:tcPr>
          <w:p w:rsidR="00694127" w:rsidRPr="00727FC6" w:rsidP="00AE2F7C" w14:paraId="62A00439" w14:textId="77777777">
            <w:pPr>
              <w:spacing w:after="60"/>
              <w:ind w:left="0"/>
              <w:jc w:val="center"/>
            </w:pPr>
            <w:r w:rsidRPr="00727FC6">
              <w:t>Agree To Comply (Check Box)</w:t>
            </w:r>
          </w:p>
        </w:tc>
        <w:tc>
          <w:tcPr>
            <w:tcW w:w="2880" w:type="dxa"/>
            <w:tcBorders>
              <w:bottom w:val="single" w:sz="4" w:space="0" w:color="auto"/>
            </w:tcBorders>
            <w:vAlign w:val="bottom"/>
          </w:tcPr>
          <w:p w:rsidR="00694127" w:rsidRPr="00727FC6" w:rsidP="007C281F" w14:paraId="2FCEF04D" w14:textId="77777777">
            <w:r w:rsidRPr="00727FC6">
              <w:t>Content</w:t>
            </w:r>
          </w:p>
        </w:tc>
        <w:tc>
          <w:tcPr>
            <w:tcW w:w="1350" w:type="dxa"/>
            <w:tcBorders>
              <w:bottom w:val="single" w:sz="4" w:space="0" w:color="auto"/>
            </w:tcBorders>
          </w:tcPr>
          <w:p w:rsidR="00694127" w:rsidRPr="00727FC6" w:rsidP="00AE2F7C" w14:paraId="30E57B89" w14:textId="77777777">
            <w:pPr>
              <w:spacing w:after="60"/>
              <w:ind w:left="0"/>
              <w:jc w:val="center"/>
            </w:pPr>
            <w:r w:rsidRPr="00727FC6">
              <w:t>Agree To Comply (Check Box)</w:t>
            </w:r>
          </w:p>
        </w:tc>
      </w:tr>
      <w:tr w14:paraId="7778C9F4" w14:textId="77777777" w:rsidTr="00A10633">
        <w:tblPrEx>
          <w:tblW w:w="9792" w:type="dxa"/>
          <w:tblLayout w:type="fixed"/>
          <w:tblCellMar>
            <w:left w:w="72" w:type="dxa"/>
            <w:right w:w="72" w:type="dxa"/>
          </w:tblCellMar>
          <w:tblLook w:val="0000"/>
        </w:tblPrEx>
        <w:trPr>
          <w:trHeight w:hRule="exact" w:val="325"/>
        </w:trPr>
        <w:tc>
          <w:tcPr>
            <w:tcW w:w="432" w:type="dxa"/>
            <w:tcBorders>
              <w:top w:val="single" w:sz="4" w:space="0" w:color="auto"/>
            </w:tcBorders>
          </w:tcPr>
          <w:p w:rsidR="00873A3F" w:rsidRPr="00727FC6" w:rsidP="00AE2F7C" w14:paraId="7F48269C" w14:textId="77777777"/>
        </w:tc>
        <w:tc>
          <w:tcPr>
            <w:tcW w:w="3870" w:type="dxa"/>
            <w:tcBorders>
              <w:top w:val="single" w:sz="4" w:space="0" w:color="auto"/>
            </w:tcBorders>
          </w:tcPr>
          <w:p w:rsidR="007B5E70" w:rsidRPr="00727FC6" w:rsidP="00A10633" w14:paraId="0DFE1D0B" w14:textId="77777777">
            <w:pPr>
              <w:ind w:left="648"/>
            </w:pPr>
          </w:p>
        </w:tc>
        <w:tc>
          <w:tcPr>
            <w:tcW w:w="1260" w:type="dxa"/>
            <w:tcBorders>
              <w:top w:val="single" w:sz="4" w:space="0" w:color="auto"/>
            </w:tcBorders>
          </w:tcPr>
          <w:p w:rsidR="00873A3F" w:rsidRPr="00727FC6" w:rsidP="00AE2F7C" w14:paraId="68ACF7E6" w14:textId="77777777"/>
        </w:tc>
        <w:tc>
          <w:tcPr>
            <w:tcW w:w="2880" w:type="dxa"/>
            <w:tcBorders>
              <w:top w:val="single" w:sz="4" w:space="0" w:color="auto"/>
            </w:tcBorders>
          </w:tcPr>
          <w:p w:rsidR="00873A3F" w:rsidRPr="00727FC6" w:rsidP="00AE2F7C" w14:paraId="4EAF28A4" w14:textId="77777777"/>
        </w:tc>
        <w:tc>
          <w:tcPr>
            <w:tcW w:w="1350" w:type="dxa"/>
            <w:tcBorders>
              <w:top w:val="single" w:sz="4" w:space="0" w:color="auto"/>
            </w:tcBorders>
          </w:tcPr>
          <w:p w:rsidR="00873A3F" w:rsidRPr="00727FC6" w:rsidP="00AE2F7C" w14:paraId="30B6FF9C" w14:textId="77777777"/>
        </w:tc>
      </w:tr>
      <w:tr w14:paraId="77C1937F" w14:textId="77777777" w:rsidTr="00A10633">
        <w:tblPrEx>
          <w:tblW w:w="9792" w:type="dxa"/>
          <w:tblLayout w:type="fixed"/>
          <w:tblCellMar>
            <w:left w:w="72" w:type="dxa"/>
            <w:right w:w="72" w:type="dxa"/>
          </w:tblCellMar>
          <w:tblLook w:val="0000"/>
        </w:tblPrEx>
        <w:trPr>
          <w:trHeight w:hRule="exact" w:val="2998"/>
        </w:trPr>
        <w:tc>
          <w:tcPr>
            <w:tcW w:w="432" w:type="dxa"/>
          </w:tcPr>
          <w:p w:rsidR="007B5E70" w:rsidRPr="00727FC6" w:rsidP="00A10633" w14:paraId="6FE87E03" w14:textId="77777777"/>
        </w:tc>
        <w:tc>
          <w:tcPr>
            <w:tcW w:w="3870" w:type="dxa"/>
          </w:tcPr>
          <w:p w:rsidR="007B5E70" w:rsidRPr="00727FC6" w:rsidP="00CB564F" w14:paraId="45373A57" w14:textId="77777777">
            <w:r w:rsidRPr="00727FC6">
              <w:t>Review and modify, as needed, t</w:t>
            </w:r>
            <w:r w:rsidRPr="00727FC6" w:rsidR="00AE2F7C">
              <w:t xml:space="preserve">erritory and area publication cells, based on BLS publication guidelines. These guidelines include review and modification to assure adequate sample for estimation of employment, and all employee payrolls, as well as definitional changes mandated by OMB to metropolitan areas and industry classification systems.  These guidelines also establish the minimum required cell structure for each data type.  </w:t>
            </w:r>
          </w:p>
          <w:p w:rsidR="007B5E70" w:rsidRPr="00727FC6" w:rsidP="00CB564F" w14:paraId="72C6022E" w14:textId="77777777"/>
        </w:tc>
        <w:tc>
          <w:tcPr>
            <w:tcW w:w="1260" w:type="dxa"/>
          </w:tcPr>
          <w:p w:rsidR="007B5E70" w:rsidRPr="00727FC6" w:rsidP="00A10633" w14:paraId="314E921A" w14:textId="77777777">
            <w:r w:rsidRPr="00727FC6">
              <w:fldChar w:fldCharType="begin">
                <w:ffData>
                  <w:name w:val="Check1"/>
                  <w:enabled/>
                  <w:calcOnExit w:val="0"/>
                  <w:checkBox>
                    <w:sizeAuto/>
                    <w:default w:val="0"/>
                    <w:checked w:val="0"/>
                  </w:checkBox>
                </w:ffData>
              </w:fldChar>
            </w:r>
            <w:r w:rsidRPr="00727FC6" w:rsidR="00AE2F7C">
              <w:instrText xml:space="preserve"> FORMCHECKBOX </w:instrText>
            </w:r>
            <w:r w:rsidR="001A1D4D">
              <w:fldChar w:fldCharType="separate"/>
            </w:r>
            <w:r w:rsidRPr="00727FC6">
              <w:fldChar w:fldCharType="end"/>
            </w:r>
          </w:p>
        </w:tc>
        <w:tc>
          <w:tcPr>
            <w:tcW w:w="2880" w:type="dxa"/>
          </w:tcPr>
          <w:p w:rsidR="007B5E70" w:rsidRPr="00727FC6" w:rsidP="00A10633" w14:paraId="2E47BECC" w14:textId="77777777">
            <w:r w:rsidRPr="00727FC6">
              <w:t>Prior to benchmark processing each year; in accordance with BLS defined schedule.</w:t>
            </w:r>
          </w:p>
        </w:tc>
        <w:tc>
          <w:tcPr>
            <w:tcW w:w="1350" w:type="dxa"/>
          </w:tcPr>
          <w:p w:rsidR="007B5E70" w:rsidRPr="00727FC6" w:rsidP="00A10633" w14:paraId="116F594D" w14:textId="77777777">
            <w:r w:rsidRPr="00727FC6">
              <w:fldChar w:fldCharType="begin">
                <w:ffData>
                  <w:name w:val="Check1"/>
                  <w:enabled/>
                  <w:calcOnExit w:val="0"/>
                  <w:checkBox>
                    <w:sizeAuto/>
                    <w:default w:val="0"/>
                    <w:checked w:val="0"/>
                  </w:checkBox>
                </w:ffData>
              </w:fldChar>
            </w:r>
            <w:r w:rsidRPr="00727FC6" w:rsidR="00AE2F7C">
              <w:instrText xml:space="preserve"> FORMCHECKBOX </w:instrText>
            </w:r>
            <w:r w:rsidR="001A1D4D">
              <w:fldChar w:fldCharType="separate"/>
            </w:r>
            <w:r w:rsidRPr="00727FC6">
              <w:fldChar w:fldCharType="end"/>
            </w:r>
          </w:p>
        </w:tc>
      </w:tr>
    </w:tbl>
    <w:p w:rsidR="00197FC7" w:rsidRPr="00727FC6" w:rsidP="007C281F" w14:paraId="584455A3" w14:textId="77777777">
      <w:pPr>
        <w:rPr>
          <w:u w:val="single"/>
        </w:rPr>
      </w:pPr>
    </w:p>
    <w:p w:rsidR="00694127" w:rsidRPr="00727FC6" w:rsidP="007C281F" w14:paraId="50963AA3" w14:textId="77777777">
      <w:pPr>
        <w:rPr>
          <w:u w:val="single"/>
        </w:rPr>
      </w:pPr>
      <w:r w:rsidRPr="00727FC6">
        <w:rPr>
          <w:u w:val="single"/>
        </w:rPr>
        <w:t>Territory and Area Estimates</w:t>
      </w:r>
    </w:p>
    <w:tbl>
      <w:tblPr>
        <w:tblW w:w="9792" w:type="dxa"/>
        <w:tblLayout w:type="fixed"/>
        <w:tblCellMar>
          <w:left w:w="72" w:type="dxa"/>
          <w:right w:w="72" w:type="dxa"/>
        </w:tblCellMar>
        <w:tblLook w:val="0000"/>
      </w:tblPr>
      <w:tblGrid>
        <w:gridCol w:w="432"/>
        <w:gridCol w:w="4140"/>
        <w:gridCol w:w="990"/>
        <w:gridCol w:w="2970"/>
        <w:gridCol w:w="1260"/>
      </w:tblGrid>
      <w:tr w14:paraId="3E6877EB" w14:textId="77777777" w:rsidTr="00440AA9">
        <w:tblPrEx>
          <w:tblW w:w="9792" w:type="dxa"/>
          <w:tblLayout w:type="fixed"/>
          <w:tblCellMar>
            <w:left w:w="72" w:type="dxa"/>
            <w:right w:w="72" w:type="dxa"/>
          </w:tblCellMar>
          <w:tblLook w:val="0000"/>
        </w:tblPrEx>
        <w:tc>
          <w:tcPr>
            <w:tcW w:w="432" w:type="dxa"/>
          </w:tcPr>
          <w:p w:rsidR="00694127" w:rsidRPr="00727FC6" w:rsidP="007C281F" w14:paraId="2E5452B0" w14:textId="77777777">
            <w:r w:rsidRPr="00727FC6">
              <w:t>1.</w:t>
            </w:r>
          </w:p>
        </w:tc>
        <w:tc>
          <w:tcPr>
            <w:tcW w:w="4140" w:type="dxa"/>
          </w:tcPr>
          <w:p w:rsidR="00694127" w:rsidRPr="00727FC6" w:rsidP="00AE52F4" w14:paraId="73F4EABF" w14:textId="77777777">
            <w:pPr>
              <w:numPr>
                <w:ilvl w:val="0"/>
                <w:numId w:val="97"/>
              </w:numPr>
              <w:ind w:left="648" w:hanging="648"/>
            </w:pPr>
            <w:r w:rsidRPr="00727FC6">
              <w:t xml:space="preserve">Electronic transmission of micro, macro, and registry data with specified backup.  </w:t>
            </w:r>
          </w:p>
        </w:tc>
        <w:tc>
          <w:tcPr>
            <w:tcW w:w="990" w:type="dxa"/>
          </w:tcPr>
          <w:p w:rsidR="00694127" w:rsidRPr="00727FC6" w:rsidP="007C281F" w14:paraId="15DEA62A"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c>
          <w:tcPr>
            <w:tcW w:w="2970" w:type="dxa"/>
          </w:tcPr>
          <w:p w:rsidR="00694127" w:rsidRPr="00727FC6" w:rsidP="007C281F" w14:paraId="199947A4" w14:textId="77777777">
            <w:r w:rsidRPr="00727FC6">
              <w:t>In accordance with schedule specified by BLS.</w:t>
            </w:r>
          </w:p>
        </w:tc>
        <w:tc>
          <w:tcPr>
            <w:tcW w:w="1260" w:type="dxa"/>
          </w:tcPr>
          <w:p w:rsidR="00694127" w:rsidRPr="00727FC6" w:rsidP="007C281F" w14:paraId="285E22C4"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r>
      <w:tr w14:paraId="364D3C1A" w14:textId="77777777" w:rsidTr="00440AA9">
        <w:tblPrEx>
          <w:tblW w:w="9792" w:type="dxa"/>
          <w:tblLayout w:type="fixed"/>
          <w:tblCellMar>
            <w:left w:w="72" w:type="dxa"/>
            <w:right w:w="72" w:type="dxa"/>
          </w:tblCellMar>
          <w:tblLook w:val="0000"/>
        </w:tblPrEx>
        <w:tc>
          <w:tcPr>
            <w:tcW w:w="432" w:type="dxa"/>
          </w:tcPr>
          <w:p w:rsidR="00694127" w:rsidRPr="00727FC6" w:rsidP="007C281F" w14:paraId="48CD4D7C" w14:textId="77777777">
            <w:r w:rsidRPr="00727FC6">
              <w:t>2.</w:t>
            </w:r>
          </w:p>
        </w:tc>
        <w:tc>
          <w:tcPr>
            <w:tcW w:w="8100" w:type="dxa"/>
            <w:gridSpan w:val="3"/>
          </w:tcPr>
          <w:p w:rsidR="00694127" w:rsidRPr="00727FC6" w:rsidP="00AE52F4" w14:paraId="07226318" w14:textId="77777777">
            <w:pPr>
              <w:numPr>
                <w:ilvl w:val="0"/>
                <w:numId w:val="97"/>
              </w:numPr>
              <w:ind w:left="648" w:hanging="648"/>
            </w:pPr>
            <w:r w:rsidRPr="00727FC6">
              <w:t>In Section F., “Sub-State Area</w:t>
            </w:r>
            <w:r w:rsidRPr="00727FC6" w:rsidR="001F11F7">
              <w:t>s,” list all BLS published sub-t</w:t>
            </w:r>
            <w:r w:rsidRPr="00727FC6">
              <w:t>erri</w:t>
            </w:r>
            <w:r w:rsidRPr="00727FC6" w:rsidR="00305A8A">
              <w:t>tory area(s) covered under the cooperative a</w:t>
            </w:r>
            <w:r w:rsidRPr="00727FC6">
              <w:t xml:space="preserve">greement for which estimates will be made and place an "X" in the appropriate column to indicate each type of estimate.  Area definitions must comply with current OMB requirements for MSA boundaries.  </w:t>
            </w:r>
          </w:p>
        </w:tc>
        <w:tc>
          <w:tcPr>
            <w:tcW w:w="1260" w:type="dxa"/>
          </w:tcPr>
          <w:p w:rsidR="00694127" w:rsidRPr="00727FC6" w:rsidP="007C281F" w14:paraId="4D40496A"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r>
    </w:tbl>
    <w:p w:rsidR="00694127" w:rsidRPr="00727FC6" w:rsidP="00AE2F7C" w14:paraId="4C078E0E" w14:textId="77777777">
      <w:pPr>
        <w:pStyle w:val="Heading4"/>
        <w:ind w:hanging="540"/>
      </w:pPr>
      <w:bookmarkStart w:id="942" w:name="_Toc355682126"/>
      <w:r w:rsidRPr="00727FC6">
        <w:t>PROGRAM PERFORMANCE REQUIREMENTS</w:t>
      </w:r>
      <w:bookmarkEnd w:id="942"/>
      <w:r w:rsidRPr="00727FC6">
        <w:t xml:space="preserve"> </w:t>
      </w:r>
    </w:p>
    <w:tbl>
      <w:tblPr>
        <w:tblW w:w="9810" w:type="dxa"/>
        <w:tblInd w:w="-18" w:type="dxa"/>
        <w:tblLayout w:type="fixed"/>
        <w:tblCellMar>
          <w:left w:w="72" w:type="dxa"/>
          <w:right w:w="72" w:type="dxa"/>
        </w:tblCellMar>
        <w:tblLook w:val="0000"/>
      </w:tblPr>
      <w:tblGrid>
        <w:gridCol w:w="432"/>
        <w:gridCol w:w="432"/>
        <w:gridCol w:w="3618"/>
        <w:gridCol w:w="1260"/>
        <w:gridCol w:w="2808"/>
        <w:gridCol w:w="1260"/>
      </w:tblGrid>
      <w:tr w14:paraId="6522EB98" w14:textId="77777777" w:rsidTr="00440AA9">
        <w:tblPrEx>
          <w:tblW w:w="9810" w:type="dxa"/>
          <w:tblInd w:w="-18" w:type="dxa"/>
          <w:tblLayout w:type="fixed"/>
          <w:tblCellMar>
            <w:left w:w="72" w:type="dxa"/>
            <w:right w:w="72" w:type="dxa"/>
          </w:tblCellMar>
          <w:tblLook w:val="0000"/>
        </w:tblPrEx>
        <w:tc>
          <w:tcPr>
            <w:tcW w:w="432" w:type="dxa"/>
          </w:tcPr>
          <w:p w:rsidR="00694127" w:rsidRPr="00727FC6" w:rsidP="007C281F" w14:paraId="58E19C68" w14:textId="77777777">
            <w:r w:rsidRPr="00727FC6">
              <w:br w:type="page"/>
            </w:r>
          </w:p>
          <w:p w:rsidR="00694127" w:rsidRPr="00727FC6" w:rsidP="007C281F" w14:paraId="623A1C25" w14:textId="77777777"/>
        </w:tc>
        <w:tc>
          <w:tcPr>
            <w:tcW w:w="432" w:type="dxa"/>
          </w:tcPr>
          <w:p w:rsidR="00694127" w:rsidRPr="00727FC6" w:rsidP="007C281F" w14:paraId="6A569387" w14:textId="77777777"/>
        </w:tc>
        <w:tc>
          <w:tcPr>
            <w:tcW w:w="3618" w:type="dxa"/>
          </w:tcPr>
          <w:p w:rsidR="00694127" w:rsidRPr="00727FC6" w:rsidP="007C281F" w14:paraId="166684F4" w14:textId="77777777"/>
        </w:tc>
        <w:tc>
          <w:tcPr>
            <w:tcW w:w="1260" w:type="dxa"/>
          </w:tcPr>
          <w:p w:rsidR="00694127" w:rsidRPr="00727FC6" w:rsidP="007C281F" w14:paraId="76072F1F" w14:textId="77777777"/>
        </w:tc>
        <w:tc>
          <w:tcPr>
            <w:tcW w:w="2808" w:type="dxa"/>
          </w:tcPr>
          <w:p w:rsidR="00694127" w:rsidRPr="00727FC6" w:rsidP="007C281F" w14:paraId="0CA7B818" w14:textId="77777777"/>
        </w:tc>
        <w:tc>
          <w:tcPr>
            <w:tcW w:w="1260" w:type="dxa"/>
          </w:tcPr>
          <w:p w:rsidR="00694127" w:rsidRPr="00727FC6" w:rsidP="00AE2F7C" w14:paraId="194E1FB4" w14:textId="77777777">
            <w:pPr>
              <w:spacing w:after="60"/>
              <w:ind w:left="0"/>
              <w:jc w:val="center"/>
            </w:pPr>
            <w:r w:rsidRPr="00727FC6">
              <w:t>Agree To Comply (Check Box)</w:t>
            </w:r>
          </w:p>
        </w:tc>
      </w:tr>
      <w:tr w14:paraId="6EFA2802" w14:textId="77777777" w:rsidTr="00440AA9">
        <w:tblPrEx>
          <w:tblW w:w="9810" w:type="dxa"/>
          <w:tblInd w:w="-18" w:type="dxa"/>
          <w:tblLayout w:type="fixed"/>
          <w:tblCellMar>
            <w:left w:w="108" w:type="dxa"/>
            <w:right w:w="108" w:type="dxa"/>
          </w:tblCellMar>
          <w:tblLook w:val="0000"/>
        </w:tblPrEx>
        <w:tc>
          <w:tcPr>
            <w:tcW w:w="8550" w:type="dxa"/>
            <w:gridSpan w:val="5"/>
          </w:tcPr>
          <w:p w:rsidR="00694127" w:rsidRPr="00727FC6" w:rsidP="00CB60C3" w14:paraId="07B510B2" w14:textId="77777777">
            <w:pPr>
              <w:ind w:left="0"/>
            </w:pPr>
          </w:p>
          <w:p w:rsidR="00694127" w:rsidRPr="00727FC6" w:rsidP="007C281F" w14:paraId="484E3469" w14:textId="77777777">
            <w:r w:rsidRPr="00727FC6">
              <w:t>Specifics on the methods for conducting the CES monthly survey are described in the CES program documentation.  The major elements involved are:</w:t>
            </w:r>
          </w:p>
        </w:tc>
        <w:tc>
          <w:tcPr>
            <w:tcW w:w="1260" w:type="dxa"/>
          </w:tcPr>
          <w:p w:rsidR="00694127" w:rsidRPr="00727FC6" w:rsidP="007C281F" w14:paraId="7B3D7F60" w14:textId="77777777"/>
          <w:p w:rsidR="00694127" w:rsidRPr="00727FC6" w:rsidP="007C281F" w14:paraId="014C80E9" w14:textId="36664B29"/>
        </w:tc>
      </w:tr>
    </w:tbl>
    <w:p w:rsidR="00694127" w:rsidRPr="00727FC6" w:rsidP="00AE52F4" w14:paraId="0DDDCBDE" w14:textId="77777777">
      <w:pPr>
        <w:numPr>
          <w:ilvl w:val="0"/>
          <w:numId w:val="98"/>
        </w:numPr>
        <w:ind w:firstLine="90"/>
      </w:pPr>
      <w:r w:rsidRPr="00727FC6">
        <w:t>Data Collection</w:t>
      </w:r>
    </w:p>
    <w:tbl>
      <w:tblPr>
        <w:tblW w:w="9360" w:type="dxa"/>
        <w:tblInd w:w="468" w:type="dxa"/>
        <w:tblLayout w:type="fixed"/>
        <w:tblLook w:val="0000"/>
      </w:tblPr>
      <w:tblGrid>
        <w:gridCol w:w="8100"/>
        <w:gridCol w:w="1260"/>
      </w:tblGrid>
      <w:tr w14:paraId="59501EE0" w14:textId="77777777" w:rsidTr="00440AA9">
        <w:tblPrEx>
          <w:tblW w:w="9360" w:type="dxa"/>
          <w:tblInd w:w="468" w:type="dxa"/>
          <w:tblLayout w:type="fixed"/>
          <w:tblLook w:val="0000"/>
        </w:tblPrEx>
        <w:tc>
          <w:tcPr>
            <w:tcW w:w="8100" w:type="dxa"/>
          </w:tcPr>
          <w:p w:rsidR="00694127" w:rsidRPr="00727FC6" w:rsidP="00AE52F4" w14:paraId="10E2BB53" w14:textId="77777777">
            <w:pPr>
              <w:numPr>
                <w:ilvl w:val="0"/>
                <w:numId w:val="99"/>
              </w:numPr>
              <w:ind w:left="702" w:hanging="450"/>
            </w:pPr>
            <w:r w:rsidRPr="00727FC6">
              <w:t>The t</w:t>
            </w:r>
            <w:r w:rsidRPr="00727FC6">
              <w:t>erritory agency will collect data from respondents each month using BLS/OMB-approved forms, or via BLS-approved electronic formats.</w:t>
            </w:r>
          </w:p>
        </w:tc>
        <w:tc>
          <w:tcPr>
            <w:tcW w:w="1260" w:type="dxa"/>
          </w:tcPr>
          <w:p w:rsidR="00694127" w:rsidRPr="00727FC6" w:rsidP="007C281F" w14:paraId="6539110D"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r>
      <w:tr w14:paraId="6BD9A077" w14:textId="77777777" w:rsidTr="00440AA9">
        <w:tblPrEx>
          <w:tblW w:w="9360" w:type="dxa"/>
          <w:tblInd w:w="468" w:type="dxa"/>
          <w:tblLayout w:type="fixed"/>
          <w:tblLook w:val="0000"/>
        </w:tblPrEx>
        <w:tc>
          <w:tcPr>
            <w:tcW w:w="8100" w:type="dxa"/>
          </w:tcPr>
          <w:p w:rsidR="00694127" w:rsidRPr="00727FC6" w:rsidP="00AE52F4" w14:paraId="71BD5A94" w14:textId="77777777">
            <w:pPr>
              <w:numPr>
                <w:ilvl w:val="0"/>
                <w:numId w:val="99"/>
              </w:numPr>
              <w:ind w:left="702" w:hanging="450"/>
            </w:pPr>
            <w:r w:rsidRPr="00727FC6">
              <w:t>These data will be collected and edited in accordance with BLS requirements.</w:t>
            </w:r>
          </w:p>
        </w:tc>
        <w:tc>
          <w:tcPr>
            <w:tcW w:w="1260" w:type="dxa"/>
          </w:tcPr>
          <w:p w:rsidR="00694127" w:rsidRPr="00727FC6" w:rsidP="007C281F" w14:paraId="0848CC7E"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r>
      <w:tr w14:paraId="38E7442C" w14:textId="77777777" w:rsidTr="00440AA9">
        <w:tblPrEx>
          <w:tblW w:w="9360" w:type="dxa"/>
          <w:tblInd w:w="468" w:type="dxa"/>
          <w:tblLayout w:type="fixed"/>
          <w:tblLook w:val="0000"/>
        </w:tblPrEx>
        <w:tc>
          <w:tcPr>
            <w:tcW w:w="8100" w:type="dxa"/>
          </w:tcPr>
          <w:p w:rsidR="003B585E" w:rsidRPr="00727FC6" w:rsidP="00305A4D" w14:paraId="16EDD2E5" w14:textId="2C56F827">
            <w:pPr>
              <w:numPr>
                <w:ilvl w:val="0"/>
                <w:numId w:val="99"/>
              </w:numPr>
              <w:ind w:left="702" w:hanging="450"/>
            </w:pPr>
            <w:r w:rsidRPr="00727FC6">
              <w:t>The t</w:t>
            </w:r>
            <w:r w:rsidRPr="00727FC6" w:rsidR="00694127">
              <w:t>erritory agency will maintain a program of delinquency control and refusal conversion in accordance with BLS requirements.</w:t>
            </w:r>
          </w:p>
        </w:tc>
        <w:tc>
          <w:tcPr>
            <w:tcW w:w="1260" w:type="dxa"/>
          </w:tcPr>
          <w:p w:rsidR="00694127" w:rsidRPr="00727FC6" w:rsidP="007C281F" w14:paraId="3CC050C4"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r>
    </w:tbl>
    <w:p w:rsidR="006F3661" w:rsidRPr="00727FC6" w:rsidP="006F3661" w14:paraId="7AAE229D" w14:textId="77777777">
      <w:pPr>
        <w:ind w:left="540" w:firstLine="7"/>
        <w:rPr>
          <w:b/>
        </w:rPr>
      </w:pPr>
      <w:bookmarkStart w:id="943" w:name="_Toc355682127"/>
      <w:r w:rsidRPr="00727FC6">
        <w:rPr>
          <w:b/>
        </w:rPr>
        <w:t>C.        PROGRAM PERFORMANCE REQUIREMENTS (CONTINUED)</w:t>
      </w:r>
      <w:bookmarkEnd w:id="943"/>
      <w:r w:rsidRPr="00727FC6">
        <w:rPr>
          <w:b/>
        </w:rPr>
        <w:t xml:space="preserve"> </w:t>
      </w:r>
    </w:p>
    <w:tbl>
      <w:tblPr>
        <w:tblW w:w="9810" w:type="dxa"/>
        <w:tblInd w:w="-18" w:type="dxa"/>
        <w:tblLayout w:type="fixed"/>
        <w:tblCellMar>
          <w:left w:w="72" w:type="dxa"/>
          <w:right w:w="72" w:type="dxa"/>
        </w:tblCellMar>
        <w:tblLook w:val="0000"/>
      </w:tblPr>
      <w:tblGrid>
        <w:gridCol w:w="432"/>
        <w:gridCol w:w="432"/>
        <w:gridCol w:w="3618"/>
        <w:gridCol w:w="1260"/>
        <w:gridCol w:w="2808"/>
        <w:gridCol w:w="1260"/>
      </w:tblGrid>
      <w:tr w14:paraId="03B52863" w14:textId="77777777" w:rsidTr="009D045E">
        <w:tblPrEx>
          <w:tblW w:w="9810" w:type="dxa"/>
          <w:tblInd w:w="-18" w:type="dxa"/>
          <w:tblLayout w:type="fixed"/>
          <w:tblCellMar>
            <w:left w:w="72" w:type="dxa"/>
            <w:right w:w="72" w:type="dxa"/>
          </w:tblCellMar>
          <w:tblLook w:val="0000"/>
        </w:tblPrEx>
        <w:tc>
          <w:tcPr>
            <w:tcW w:w="432" w:type="dxa"/>
          </w:tcPr>
          <w:p w:rsidR="006F3661" w:rsidRPr="00727FC6" w:rsidP="009D045E" w14:paraId="0572E3A4" w14:textId="77777777">
            <w:r w:rsidRPr="00727FC6">
              <w:br w:type="page"/>
            </w:r>
          </w:p>
          <w:p w:rsidR="006F3661" w:rsidRPr="00727FC6" w:rsidP="009D045E" w14:paraId="2393AEC5" w14:textId="77777777"/>
        </w:tc>
        <w:tc>
          <w:tcPr>
            <w:tcW w:w="432" w:type="dxa"/>
          </w:tcPr>
          <w:p w:rsidR="006F3661" w:rsidRPr="00727FC6" w:rsidP="009D045E" w14:paraId="73A48B23" w14:textId="77777777"/>
        </w:tc>
        <w:tc>
          <w:tcPr>
            <w:tcW w:w="3618" w:type="dxa"/>
          </w:tcPr>
          <w:p w:rsidR="006F3661" w:rsidRPr="00727FC6" w:rsidP="009D045E" w14:paraId="0A7ABA2D" w14:textId="77777777"/>
        </w:tc>
        <w:tc>
          <w:tcPr>
            <w:tcW w:w="1260" w:type="dxa"/>
          </w:tcPr>
          <w:p w:rsidR="006F3661" w:rsidRPr="00727FC6" w:rsidP="009D045E" w14:paraId="2144F896" w14:textId="77777777"/>
        </w:tc>
        <w:tc>
          <w:tcPr>
            <w:tcW w:w="2808" w:type="dxa"/>
          </w:tcPr>
          <w:p w:rsidR="006F3661" w:rsidRPr="00727FC6" w:rsidP="009D045E" w14:paraId="6E015AB8" w14:textId="77777777"/>
        </w:tc>
        <w:tc>
          <w:tcPr>
            <w:tcW w:w="1260" w:type="dxa"/>
          </w:tcPr>
          <w:p w:rsidR="006F3661" w:rsidRPr="00727FC6" w:rsidP="009D045E" w14:paraId="450248F1" w14:textId="77777777">
            <w:pPr>
              <w:spacing w:after="60"/>
              <w:ind w:left="0"/>
              <w:jc w:val="center"/>
            </w:pPr>
            <w:r w:rsidRPr="00727FC6">
              <w:t>Agree To Comply (Check Box)</w:t>
            </w:r>
          </w:p>
        </w:tc>
      </w:tr>
      <w:tr w14:paraId="20B91F9F" w14:textId="77777777" w:rsidTr="00440AA9">
        <w:tblPrEx>
          <w:tblW w:w="9810" w:type="dxa"/>
          <w:tblInd w:w="-18" w:type="dxa"/>
          <w:tblLayout w:type="fixed"/>
          <w:tblCellMar>
            <w:left w:w="108" w:type="dxa"/>
            <w:right w:w="108" w:type="dxa"/>
          </w:tblCellMar>
          <w:tblLook w:val="0000"/>
        </w:tblPrEx>
        <w:trPr>
          <w:gridBefore w:val="1"/>
          <w:wBefore w:w="432" w:type="dxa"/>
        </w:trPr>
        <w:tc>
          <w:tcPr>
            <w:tcW w:w="8100" w:type="dxa"/>
            <w:gridSpan w:val="4"/>
          </w:tcPr>
          <w:p w:rsidR="00694127" w:rsidRPr="00727FC6" w:rsidP="00AE52F4" w14:paraId="07D4A946" w14:textId="77777777">
            <w:pPr>
              <w:numPr>
                <w:ilvl w:val="0"/>
                <w:numId w:val="99"/>
              </w:numPr>
              <w:ind w:left="702" w:hanging="450"/>
            </w:pPr>
            <w:r w:rsidRPr="00727FC6">
              <w:t>The t</w:t>
            </w:r>
            <w:r w:rsidRPr="00727FC6">
              <w:t xml:space="preserve">erritory will prepare and mail CES schedules in accordance with the schedule specified by BLS requirements and in related Technical Memoranda.  </w:t>
            </w:r>
          </w:p>
        </w:tc>
        <w:tc>
          <w:tcPr>
            <w:tcW w:w="1260" w:type="dxa"/>
          </w:tcPr>
          <w:p w:rsidR="00694127" w:rsidRPr="00727FC6" w:rsidP="007C281F" w14:paraId="046E90E4"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r>
    </w:tbl>
    <w:p w:rsidR="00694127" w:rsidRPr="00727FC6" w:rsidP="00AE52F4" w14:paraId="78FED15A" w14:textId="77777777">
      <w:pPr>
        <w:numPr>
          <w:ilvl w:val="0"/>
          <w:numId w:val="98"/>
        </w:numPr>
        <w:ind w:firstLine="90"/>
      </w:pPr>
      <w:r w:rsidRPr="00727FC6">
        <w:t>Estimation</w:t>
      </w:r>
    </w:p>
    <w:tbl>
      <w:tblPr>
        <w:tblW w:w="9360" w:type="dxa"/>
        <w:tblInd w:w="468" w:type="dxa"/>
        <w:tblLayout w:type="fixed"/>
        <w:tblLook w:val="0000"/>
      </w:tblPr>
      <w:tblGrid>
        <w:gridCol w:w="8100"/>
        <w:gridCol w:w="1260"/>
      </w:tblGrid>
      <w:tr w14:paraId="06C279EE" w14:textId="77777777" w:rsidTr="00440AA9">
        <w:tblPrEx>
          <w:tblW w:w="9360" w:type="dxa"/>
          <w:tblInd w:w="468" w:type="dxa"/>
          <w:tblLayout w:type="fixed"/>
          <w:tblLook w:val="0000"/>
        </w:tblPrEx>
        <w:tc>
          <w:tcPr>
            <w:tcW w:w="8100" w:type="dxa"/>
          </w:tcPr>
          <w:p w:rsidR="00694127" w:rsidRPr="00727FC6" w:rsidP="00AE52F4" w14:paraId="62B26B8B" w14:textId="77777777">
            <w:pPr>
              <w:numPr>
                <w:ilvl w:val="0"/>
                <w:numId w:val="100"/>
              </w:numPr>
              <w:ind w:left="702" w:hanging="450"/>
            </w:pPr>
            <w:r w:rsidRPr="00727FC6">
              <w:t>The t</w:t>
            </w:r>
            <w:r w:rsidRPr="00727FC6">
              <w:t xml:space="preserve">erritory will utilize standard CES </w:t>
            </w:r>
            <w:r w:rsidRPr="00727FC6" w:rsidR="00197FC7">
              <w:t xml:space="preserve">quota </w:t>
            </w:r>
            <w:r w:rsidRPr="00727FC6">
              <w:t xml:space="preserve">methodology, systems, and procedures for all industries.  </w:t>
            </w:r>
          </w:p>
        </w:tc>
        <w:tc>
          <w:tcPr>
            <w:tcW w:w="1260" w:type="dxa"/>
          </w:tcPr>
          <w:p w:rsidR="00694127" w:rsidRPr="00727FC6" w:rsidP="007C281F" w14:paraId="71D4AB74"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r>
    </w:tbl>
    <w:p w:rsidR="00694127" w:rsidRPr="00727FC6" w:rsidP="00AE52F4" w14:paraId="6DCC4B71" w14:textId="77777777">
      <w:pPr>
        <w:numPr>
          <w:ilvl w:val="0"/>
          <w:numId w:val="98"/>
        </w:numPr>
        <w:ind w:firstLine="90"/>
      </w:pPr>
      <w:r w:rsidRPr="00727FC6">
        <w:t>Publication</w:t>
      </w:r>
    </w:p>
    <w:tbl>
      <w:tblPr>
        <w:tblW w:w="9360" w:type="dxa"/>
        <w:tblInd w:w="468" w:type="dxa"/>
        <w:tblLayout w:type="fixed"/>
        <w:tblLook w:val="0000"/>
      </w:tblPr>
      <w:tblGrid>
        <w:gridCol w:w="8100"/>
        <w:gridCol w:w="1056"/>
        <w:gridCol w:w="204"/>
      </w:tblGrid>
      <w:tr w14:paraId="6B55A5AF" w14:textId="77777777" w:rsidTr="00FB75F1">
        <w:tblPrEx>
          <w:tblW w:w="9360" w:type="dxa"/>
          <w:tblInd w:w="468" w:type="dxa"/>
          <w:tblLayout w:type="fixed"/>
          <w:tblLook w:val="0000"/>
        </w:tblPrEx>
        <w:trPr>
          <w:trHeight w:hRule="exact" w:val="2246"/>
        </w:trPr>
        <w:tc>
          <w:tcPr>
            <w:tcW w:w="8100" w:type="dxa"/>
          </w:tcPr>
          <w:p w:rsidR="00694127" w:rsidRPr="00727FC6" w:rsidP="00AE52F4" w14:paraId="51771FCB" w14:textId="77777777">
            <w:pPr>
              <w:numPr>
                <w:ilvl w:val="0"/>
                <w:numId w:val="101"/>
              </w:numPr>
              <w:ind w:left="702" w:hanging="450"/>
            </w:pPr>
            <w:r w:rsidRPr="00727FC6">
              <w:t>The t</w:t>
            </w:r>
            <w:r w:rsidRPr="00727FC6">
              <w:t>erritory will publish all BLS-approved CES estimates, using a pre-announced schedule.  Both not seasonally adjusted and seasonally adjusted data will be published.  The territory may (1) publish the C</w:t>
            </w:r>
            <w:r w:rsidRPr="00727FC6">
              <w:t>ES estimates directly on their state/t</w:t>
            </w:r>
            <w:r w:rsidRPr="00727FC6">
              <w:t>erritory LMI website, (2) provide a link from the LMI website to the BLS CES/State &amp; Area web page, or (3) utilize a combination of these two procedures.</w:t>
            </w:r>
          </w:p>
          <w:p w:rsidR="00694127" w:rsidRPr="00727FC6" w:rsidP="00AE52F4" w14:paraId="620B7E65" w14:textId="77777777">
            <w:pPr>
              <w:numPr>
                <w:ilvl w:val="0"/>
                <w:numId w:val="101"/>
              </w:numPr>
              <w:ind w:left="702" w:hanging="450"/>
            </w:pPr>
            <w:r w:rsidRPr="00727FC6">
              <w:t>The t</w:t>
            </w:r>
            <w:r w:rsidRPr="00727FC6">
              <w:t>erritory will not use BLS systems or sample to produce alternative over-the-month cha</w:t>
            </w:r>
            <w:r w:rsidRPr="00727FC6" w:rsidR="00403BFB">
              <w:t>nge estimates of BLS-published s</w:t>
            </w:r>
            <w:r w:rsidRPr="00727FC6">
              <w:t>tatewide and MSA industry employment data for public consumption.</w:t>
            </w:r>
          </w:p>
        </w:tc>
        <w:tc>
          <w:tcPr>
            <w:tcW w:w="1260" w:type="dxa"/>
            <w:gridSpan w:val="2"/>
          </w:tcPr>
          <w:p w:rsidR="00694127" w:rsidRPr="00727FC6" w:rsidP="007C281F" w14:paraId="6DFCC5C0"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p w:rsidR="00694127" w:rsidRPr="00727FC6" w:rsidP="007C281F" w14:paraId="153B4785" w14:textId="77777777"/>
          <w:p w:rsidR="00694127" w:rsidRPr="00727FC6" w:rsidP="007C281F" w14:paraId="1E337B08" w14:textId="77777777"/>
          <w:p w:rsidR="00132052" w:rsidRPr="00727FC6" w:rsidP="00132052" w14:paraId="7CEFD1B6"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p w:rsidR="00694127" w:rsidRPr="00727FC6" w:rsidP="007C281F" w14:paraId="3803A0D9" w14:textId="77777777"/>
          <w:p w:rsidR="00694127" w:rsidRPr="00727FC6" w:rsidP="00F14E89" w14:paraId="3C217A17" w14:textId="77777777"/>
        </w:tc>
      </w:tr>
      <w:tr w14:paraId="056D97A3" w14:textId="77777777" w:rsidTr="00F14E89">
        <w:tblPrEx>
          <w:tblW w:w="9360" w:type="dxa"/>
          <w:tblInd w:w="468" w:type="dxa"/>
          <w:tblLayout w:type="fixed"/>
          <w:tblLook w:val="0000"/>
        </w:tblPrEx>
        <w:trPr>
          <w:gridAfter w:val="1"/>
          <w:wAfter w:w="204" w:type="dxa"/>
          <w:trHeight w:hRule="exact" w:val="765"/>
        </w:trPr>
        <w:tc>
          <w:tcPr>
            <w:tcW w:w="8100" w:type="dxa"/>
          </w:tcPr>
          <w:p w:rsidR="00132052" w:rsidRPr="00727FC6" w:rsidP="00AE52F4" w14:paraId="355C9962" w14:textId="7EA5D42F">
            <w:pPr>
              <w:pStyle w:val="ListParagraph"/>
              <w:numPr>
                <w:ilvl w:val="0"/>
                <w:numId w:val="101"/>
              </w:numPr>
              <w:ind w:left="684" w:hanging="450"/>
            </w:pPr>
            <w:bookmarkStart w:id="944" w:name="_Toc355682128"/>
            <w:r w:rsidRPr="00727FC6">
              <w:t xml:space="preserve">The territory will not release the estimates prior to the “available for state publication” date identified in the annual Current Employment Statistics Closing and Release Dates S-memo.        </w:t>
            </w:r>
          </w:p>
          <w:p w:rsidR="00132052" w:rsidRPr="00727FC6" w:rsidP="00F14E89" w14:paraId="3C7512FA" w14:textId="77777777"/>
          <w:p w:rsidR="00132052" w:rsidRPr="00727FC6" w:rsidP="00F14E89" w14:paraId="7265DA82" w14:textId="77777777"/>
          <w:p w:rsidR="00132052" w:rsidRPr="00727FC6" w:rsidP="00F14E89" w14:paraId="487C9753" w14:textId="77777777"/>
          <w:p w:rsidR="00132052" w:rsidRPr="00727FC6" w:rsidP="00F14E89" w14:paraId="6EC62CC8" w14:textId="77777777"/>
          <w:p w:rsidR="00132052" w:rsidRPr="00727FC6" w:rsidP="00F14E89" w14:paraId="43B0E87F" w14:textId="77777777"/>
        </w:tc>
        <w:tc>
          <w:tcPr>
            <w:tcW w:w="1056" w:type="dxa"/>
          </w:tcPr>
          <w:p w:rsidR="00132052" w:rsidRPr="00727FC6" w:rsidP="00F14E89" w14:paraId="74D42314"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p w:rsidR="00132052" w:rsidRPr="00727FC6" w:rsidP="00F14E89" w14:paraId="0952B965" w14:textId="77777777"/>
          <w:p w:rsidR="00132052" w:rsidRPr="00727FC6" w:rsidP="00F14E89" w14:paraId="459F065F" w14:textId="77777777"/>
          <w:p w:rsidR="00132052" w:rsidRPr="00727FC6" w:rsidP="00F14E89" w14:paraId="00C44A93" w14:textId="77777777">
            <w:pPr>
              <w:ind w:left="0"/>
            </w:pPr>
          </w:p>
        </w:tc>
      </w:tr>
    </w:tbl>
    <w:p w:rsidR="00D11859" w:rsidRPr="00727FC6" w:rsidP="00FB75F1" w14:paraId="4FC228E7" w14:textId="77777777">
      <w:pPr>
        <w:ind w:left="0"/>
      </w:pPr>
    </w:p>
    <w:p w:rsidR="00694127" w:rsidRPr="00727FC6" w:rsidP="00D11859" w14:paraId="66A80959" w14:textId="77777777">
      <w:pPr>
        <w:pStyle w:val="Heading4"/>
        <w:ind w:hanging="540"/>
      </w:pPr>
      <w:r w:rsidRPr="00727FC6">
        <w:t>QUALITY ASSURANCE REQUIREMENTS</w:t>
      </w:r>
      <w:bookmarkEnd w:id="944"/>
    </w:p>
    <w:tbl>
      <w:tblPr>
        <w:tblW w:w="9792" w:type="dxa"/>
        <w:tblLayout w:type="fixed"/>
        <w:tblCellMar>
          <w:left w:w="72" w:type="dxa"/>
          <w:right w:w="72" w:type="dxa"/>
        </w:tblCellMar>
        <w:tblLook w:val="0000"/>
      </w:tblPr>
      <w:tblGrid>
        <w:gridCol w:w="432"/>
        <w:gridCol w:w="432"/>
        <w:gridCol w:w="3618"/>
        <w:gridCol w:w="1260"/>
        <w:gridCol w:w="2790"/>
        <w:gridCol w:w="1260"/>
      </w:tblGrid>
      <w:tr w14:paraId="5463338E" w14:textId="77777777" w:rsidTr="00806017">
        <w:tblPrEx>
          <w:tblW w:w="9792" w:type="dxa"/>
          <w:tblLayout w:type="fixed"/>
          <w:tblCellMar>
            <w:left w:w="72" w:type="dxa"/>
            <w:right w:w="72" w:type="dxa"/>
          </w:tblCellMar>
          <w:tblLook w:val="0000"/>
        </w:tblPrEx>
        <w:tc>
          <w:tcPr>
            <w:tcW w:w="432" w:type="dxa"/>
          </w:tcPr>
          <w:p w:rsidR="00694127" w:rsidRPr="00727FC6" w:rsidP="007C281F" w14:paraId="577B7698" w14:textId="77777777">
            <w:r w:rsidRPr="00727FC6">
              <w:br w:type="page"/>
            </w:r>
          </w:p>
          <w:p w:rsidR="00694127" w:rsidRPr="00727FC6" w:rsidP="007C281F" w14:paraId="36818833" w14:textId="77777777"/>
        </w:tc>
        <w:tc>
          <w:tcPr>
            <w:tcW w:w="432" w:type="dxa"/>
          </w:tcPr>
          <w:p w:rsidR="00694127" w:rsidRPr="00727FC6" w:rsidP="00CB60C3" w14:paraId="2252E458" w14:textId="77777777">
            <w:pPr>
              <w:ind w:left="0"/>
            </w:pPr>
          </w:p>
        </w:tc>
        <w:tc>
          <w:tcPr>
            <w:tcW w:w="3618" w:type="dxa"/>
          </w:tcPr>
          <w:p w:rsidR="00694127" w:rsidRPr="00727FC6" w:rsidP="007C281F" w14:paraId="610ED94F" w14:textId="77777777"/>
        </w:tc>
        <w:tc>
          <w:tcPr>
            <w:tcW w:w="1260" w:type="dxa"/>
          </w:tcPr>
          <w:p w:rsidR="00694127" w:rsidRPr="00727FC6" w:rsidP="007C281F" w14:paraId="11B3A7A2" w14:textId="77777777"/>
        </w:tc>
        <w:tc>
          <w:tcPr>
            <w:tcW w:w="2790" w:type="dxa"/>
          </w:tcPr>
          <w:p w:rsidR="00694127" w:rsidRPr="00727FC6" w:rsidP="007C281F" w14:paraId="3432B5F6" w14:textId="77777777"/>
        </w:tc>
        <w:tc>
          <w:tcPr>
            <w:tcW w:w="1260" w:type="dxa"/>
          </w:tcPr>
          <w:p w:rsidR="00694127" w:rsidRPr="00727FC6" w:rsidP="00D11859" w14:paraId="187B7C7B" w14:textId="77777777">
            <w:pPr>
              <w:spacing w:after="60"/>
              <w:ind w:left="0"/>
              <w:jc w:val="center"/>
            </w:pPr>
            <w:r w:rsidRPr="00727FC6">
              <w:t>Agree To Comply (Check Box)</w:t>
            </w:r>
          </w:p>
        </w:tc>
      </w:tr>
    </w:tbl>
    <w:p w:rsidR="00694127" w:rsidRPr="00727FC6" w:rsidP="007C281F" w14:paraId="7CBDA340" w14:textId="77777777">
      <w:r w:rsidRPr="00727FC6">
        <w:t>The t</w:t>
      </w:r>
      <w:r w:rsidRPr="00727FC6">
        <w:t>erritory agency will cooperate with the BLS in conducting:</w:t>
      </w:r>
    </w:p>
    <w:tbl>
      <w:tblPr>
        <w:tblW w:w="9720" w:type="dxa"/>
        <w:tblInd w:w="108" w:type="dxa"/>
        <w:tblLayout w:type="fixed"/>
        <w:tblLook w:val="0000"/>
      </w:tblPr>
      <w:tblGrid>
        <w:gridCol w:w="8460"/>
        <w:gridCol w:w="1260"/>
      </w:tblGrid>
      <w:tr w14:paraId="7BBEEF9B" w14:textId="77777777" w:rsidTr="00806017">
        <w:tblPrEx>
          <w:tblW w:w="9720" w:type="dxa"/>
          <w:tblInd w:w="108" w:type="dxa"/>
          <w:tblLayout w:type="fixed"/>
          <w:tblLook w:val="0000"/>
        </w:tblPrEx>
        <w:tc>
          <w:tcPr>
            <w:tcW w:w="8460" w:type="dxa"/>
          </w:tcPr>
          <w:p w:rsidR="00694127" w:rsidRPr="00727FC6" w:rsidP="007C281F" w14:paraId="122CD832" w14:textId="77777777"/>
        </w:tc>
        <w:tc>
          <w:tcPr>
            <w:tcW w:w="1260" w:type="dxa"/>
          </w:tcPr>
          <w:p w:rsidR="00694127" w:rsidRPr="00727FC6" w:rsidP="007C281F" w14:paraId="5D6EB913" w14:textId="77777777"/>
        </w:tc>
      </w:tr>
      <w:tr w14:paraId="29DDF779" w14:textId="77777777" w:rsidTr="00806017">
        <w:tblPrEx>
          <w:tblW w:w="9720" w:type="dxa"/>
          <w:tblInd w:w="108" w:type="dxa"/>
          <w:tblLayout w:type="fixed"/>
          <w:tblLook w:val="0000"/>
        </w:tblPrEx>
        <w:tc>
          <w:tcPr>
            <w:tcW w:w="8460" w:type="dxa"/>
          </w:tcPr>
          <w:p w:rsidR="00FB75F1" w:rsidRPr="00727FC6" w:rsidP="00AE52F4" w14:paraId="66FB081D" w14:textId="77777777">
            <w:pPr>
              <w:numPr>
                <w:ilvl w:val="0"/>
                <w:numId w:val="102"/>
              </w:numPr>
              <w:ind w:left="702" w:hanging="270"/>
            </w:pPr>
            <w:r w:rsidRPr="00727FC6">
              <w:t>Data security by securing individual respondent data to prevent disclosure to unauthorized persons.  This includes non-disclosure of estimates prior to publication, using standards outlined in the LMI Cooperative Agreement Section S “Confidentiality”, CES State Operating Manual and program memoranda.</w:t>
            </w:r>
          </w:p>
        </w:tc>
        <w:tc>
          <w:tcPr>
            <w:tcW w:w="1260" w:type="dxa"/>
          </w:tcPr>
          <w:p w:rsidR="00694127" w:rsidRPr="00727FC6" w:rsidP="007C281F" w14:paraId="477335A6"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r>
    </w:tbl>
    <w:p w:rsidR="00694127" w:rsidRPr="00727FC6" w:rsidP="00D11859" w14:paraId="436BB273" w14:textId="77777777">
      <w:pPr>
        <w:pStyle w:val="Heading4"/>
        <w:ind w:hanging="540"/>
      </w:pPr>
      <w:bookmarkStart w:id="945" w:name="_Toc355682129"/>
      <w:r w:rsidRPr="00727FC6">
        <w:t>EXCLUSIONS</w:t>
      </w:r>
      <w:bookmarkEnd w:id="945"/>
    </w:p>
    <w:p w:rsidR="003B585E" w:rsidP="00305A4D" w14:paraId="5845E1AE" w14:textId="1F7AB4BB">
      <w:r w:rsidRPr="00727FC6">
        <w:t>The deliverables and cost estimates for the CES program should reflect only activities associated with the conduct of a sample survey of establishments for the areas shown in the work statement; developing estimates of industry employment, hours and earnings; and publication of these data.  The following types of activities a</w:t>
      </w:r>
      <w:r w:rsidRPr="00727FC6" w:rsidR="0009690A">
        <w:t>re not part of the CES program:</w:t>
      </w:r>
    </w:p>
    <w:p w:rsidR="005A613D" w:rsidRPr="005A613D" w:rsidP="0009690A" w14:paraId="77306CC5" w14:textId="3DD6B8D5">
      <w:pPr>
        <w:rPr>
          <w:b/>
        </w:rPr>
      </w:pPr>
      <w:r>
        <w:rPr>
          <w:b/>
        </w:rPr>
        <w:t>E</w:t>
      </w:r>
      <w:r w:rsidR="003F11DE">
        <w:rPr>
          <w:b/>
        </w:rPr>
        <w:t xml:space="preserve">. </w:t>
      </w:r>
      <w:r w:rsidR="003F11DE">
        <w:rPr>
          <w:b/>
        </w:rPr>
        <w:tab/>
      </w:r>
      <w:r>
        <w:rPr>
          <w:b/>
        </w:rPr>
        <w:t>EXCLUSIONS</w:t>
      </w:r>
      <w:r w:rsidRPr="005A613D">
        <w:rPr>
          <w:b/>
        </w:rPr>
        <w:t xml:space="preserve"> (CONTINUED)</w:t>
      </w:r>
    </w:p>
    <w:p w:rsidR="00694127" w:rsidRPr="00727FC6" w:rsidP="00AE52F4" w14:paraId="2D9BB164" w14:textId="77777777">
      <w:pPr>
        <w:numPr>
          <w:ilvl w:val="0"/>
          <w:numId w:val="103"/>
        </w:numPr>
        <w:ind w:hanging="727"/>
      </w:pPr>
      <w:r w:rsidRPr="00727FC6">
        <w:t>Development of sample-based or non-sample-based estimates for areas not listed in the</w:t>
      </w:r>
      <w:r w:rsidRPr="00727FC6" w:rsidR="001F11F7">
        <w:t xml:space="preserve"> work statement.  However, the t</w:t>
      </w:r>
      <w:r w:rsidRPr="00727FC6">
        <w:t xml:space="preserve">erritory may at their option maintain supplemental sample for non-CES areas within the </w:t>
      </w:r>
      <w:r w:rsidRPr="00727FC6">
        <w:t>ACESweb</w:t>
      </w:r>
      <w:r w:rsidRPr="00727FC6">
        <w:t xml:space="preserve"> system and utilize </w:t>
      </w:r>
      <w:r w:rsidRPr="00727FC6">
        <w:t>ACESweb</w:t>
      </w:r>
      <w:r w:rsidRPr="00727FC6">
        <w:t xml:space="preserve"> to produc</w:t>
      </w:r>
      <w:r w:rsidRPr="00727FC6" w:rsidR="001F11F7">
        <w:t>e non-CES area estimates.  The t</w:t>
      </w:r>
      <w:r w:rsidRPr="00727FC6">
        <w:t>erritory may not utilize CES sample data outside of the ACES system without a signed Memorandum of U</w:t>
      </w:r>
      <w:r w:rsidRPr="00727FC6" w:rsidR="001F11F7">
        <w:t>nderstanding (between the t</w:t>
      </w:r>
      <w:r w:rsidRPr="00727FC6">
        <w:t>erritory and BLS) specifying the allowable uses and required prot</w:t>
      </w:r>
      <w:r w:rsidRPr="00727FC6" w:rsidR="0009690A">
        <w:t xml:space="preserve">ection of the CES sample data. </w:t>
      </w:r>
    </w:p>
    <w:p w:rsidR="00694127" w:rsidRPr="00727FC6" w:rsidP="00AE52F4" w14:paraId="48F101D3" w14:textId="77777777">
      <w:pPr>
        <w:numPr>
          <w:ilvl w:val="1"/>
          <w:numId w:val="92"/>
        </w:numPr>
      </w:pPr>
      <w:r w:rsidRPr="00727FC6">
        <w:t>Territory may continue to collect sample units – in the non-CES areas – that have been droppe</w:t>
      </w:r>
      <w:r w:rsidRPr="00727FC6" w:rsidR="001F11F7">
        <w:t>d from the CES sample.  If the t</w:t>
      </w:r>
      <w:r w:rsidRPr="00727FC6">
        <w:t>erritory chooses to collect these units, no funding will be provided to col</w:t>
      </w:r>
      <w:r w:rsidRPr="00727FC6" w:rsidR="001F11F7">
        <w:t>lect and edit the units.  If a t</w:t>
      </w:r>
      <w:r w:rsidRPr="00727FC6">
        <w:t>erritory elects to solicit additional non-government un</w:t>
      </w:r>
      <w:r w:rsidRPr="00727FC6" w:rsidR="001F11F7">
        <w:t>its in non-CES areas, then the t</w:t>
      </w:r>
      <w:r w:rsidRPr="00727FC6">
        <w:t>erritory must collect the newly solicited units; no BLS funding will be provid</w:t>
      </w:r>
      <w:r w:rsidRPr="00727FC6" w:rsidR="001F11F7">
        <w:t>ed for these activities.  If a t</w:t>
      </w:r>
      <w:r w:rsidRPr="00727FC6">
        <w:t>erritory chooses to solicit additional non-government units in non-CES areas, the solicited sample</w:t>
      </w:r>
      <w:r w:rsidRPr="00727FC6" w:rsidR="001F11F7">
        <w:t xml:space="preserve"> size is limited to 10% of the t</w:t>
      </w:r>
      <w:r w:rsidRPr="00727FC6">
        <w:t>erritory’s CES non-government sample size (based on the number of UI accounts in the sample).  The OMB-approved CES form may not be used to collect data from these non-sample units.</w:t>
      </w:r>
    </w:p>
    <w:p w:rsidR="00694127" w:rsidRPr="00727FC6" w:rsidP="00AE52F4" w14:paraId="60DFD3D7" w14:textId="77777777">
      <w:pPr>
        <w:numPr>
          <w:ilvl w:val="1"/>
          <w:numId w:val="92"/>
        </w:numPr>
      </w:pPr>
      <w:r w:rsidRPr="00727FC6">
        <w:t>If t</w:t>
      </w:r>
      <w:r w:rsidRPr="00727FC6">
        <w:t>erritory produces non-CES area estimates utilizing CES data, they must – on an annual basis in accordance with the BLS-d</w:t>
      </w:r>
      <w:r w:rsidRPr="00727FC6">
        <w:t>efined schedule – review these t</w:t>
      </w:r>
      <w:r w:rsidRPr="00727FC6">
        <w:t>erritory-only cells to ensure compliance with BLS non-disclosure guidelines.  Territory will either suppress cells that fail confidentiality or they may attempt to obtain letters of consent from the unit(s) causing the cell to fail.  If the latter option is selected, the letters of consent will be prepared and mailed according to BLS policy.  Signed consent letters will be provided to the Regional Office for archiving.</w:t>
      </w:r>
    </w:p>
    <w:p w:rsidR="00694127" w:rsidRPr="00727FC6" w:rsidP="00AE52F4" w14:paraId="05CED74B" w14:textId="77777777">
      <w:pPr>
        <w:numPr>
          <w:ilvl w:val="1"/>
          <w:numId w:val="92"/>
        </w:numPr>
      </w:pPr>
      <w:r w:rsidRPr="00727FC6">
        <w:t>If t</w:t>
      </w:r>
      <w:r w:rsidRPr="00727FC6">
        <w:t xml:space="preserve">erritory produces non-CES area estimates utilizing </w:t>
      </w:r>
      <w:r w:rsidRPr="00727FC6">
        <w:t>ACESweb</w:t>
      </w:r>
      <w:r w:rsidRPr="00727FC6">
        <w:t xml:space="preserve"> and a cell structure change is desired (for th</w:t>
      </w:r>
      <w:r w:rsidRPr="00727FC6">
        <w:t>e non-CES area estimates), the t</w:t>
      </w:r>
      <w:r w:rsidRPr="00727FC6">
        <w:t xml:space="preserve">erritory must review the non-CES area cell structure and submit change requests in accordance with the BLS-defined schedule and the procedures defined in the CES State Operating Manual. </w:t>
      </w:r>
    </w:p>
    <w:p w:rsidR="00694127" w:rsidRPr="00727FC6" w:rsidP="00AE52F4" w14:paraId="6B261935" w14:textId="77777777">
      <w:pPr>
        <w:numPr>
          <w:ilvl w:val="0"/>
          <w:numId w:val="103"/>
        </w:numPr>
        <w:ind w:hanging="727"/>
      </w:pPr>
      <w:r w:rsidRPr="00727FC6">
        <w:t>Provision of technic</w:t>
      </w:r>
      <w:r w:rsidRPr="00727FC6" w:rsidR="001F11F7">
        <w:t>al assistance to the t</w:t>
      </w:r>
      <w:r w:rsidRPr="00727FC6">
        <w:t>erritory employment service managers in identifying industries or establishments from which potential job orders can be developed.</w:t>
      </w:r>
    </w:p>
    <w:p w:rsidR="00694127" w:rsidRPr="00727FC6" w:rsidP="00711D1A" w14:paraId="2FA1F29A" w14:textId="77777777">
      <w:pPr>
        <w:pStyle w:val="Heading4"/>
        <w:ind w:hanging="540"/>
      </w:pPr>
      <w:bookmarkStart w:id="946" w:name="_Toc355682131"/>
      <w:r w:rsidRPr="00727FC6">
        <w:t>SUB-STATE AREAS</w:t>
      </w:r>
      <w:bookmarkEnd w:id="946"/>
    </w:p>
    <w:p w:rsidR="00694127" w:rsidRPr="00727FC6" w:rsidP="007C281F" w14:paraId="72E4CA98" w14:textId="77777777">
      <w:r w:rsidRPr="00727FC6">
        <w:t>List all BLS published sub-state [or sub-t</w:t>
      </w:r>
      <w:r w:rsidRPr="00727FC6">
        <w:t>errit</w:t>
      </w:r>
      <w:r w:rsidRPr="00727FC6" w:rsidR="00305A8A">
        <w:t>ory] area(s) covered under the c</w:t>
      </w:r>
      <w:r w:rsidRPr="00727FC6">
        <w:t>ooperat</w:t>
      </w:r>
      <w:r w:rsidRPr="00727FC6" w:rsidR="00305A8A">
        <w:t>ive a</w:t>
      </w:r>
      <w:r w:rsidRPr="00727FC6">
        <w:t>greement for which estimates will be made and place an "X" in the appropriate column to indicate each type of estimate.</w:t>
      </w:r>
    </w:p>
    <w:p w:rsidR="00694127" w:rsidRPr="00727FC6" w:rsidP="00AD0705" w14:paraId="4E3D2274" w14:textId="77777777">
      <w:pPr>
        <w:rPr>
          <w:u w:val="single"/>
        </w:rPr>
      </w:pPr>
      <w:r w:rsidRPr="00727FC6">
        <w:tab/>
      </w:r>
      <w:r w:rsidRPr="00727FC6">
        <w:rPr>
          <w:u w:val="single"/>
        </w:rPr>
        <w:t>Area</w:t>
      </w:r>
      <w:r w:rsidRPr="00727FC6">
        <w:tab/>
      </w:r>
      <w:r w:rsidRPr="00727FC6">
        <w:tab/>
      </w:r>
      <w:r w:rsidRPr="00727FC6">
        <w:rPr>
          <w:u w:val="single"/>
        </w:rPr>
        <w:t>Employment</w:t>
      </w:r>
      <w:r w:rsidRPr="00727FC6">
        <w:tab/>
      </w:r>
      <w:r w:rsidRPr="00727FC6">
        <w:tab/>
      </w:r>
      <w:r w:rsidRPr="00727FC6">
        <w:rPr>
          <w:u w:val="single"/>
        </w:rPr>
        <w:t>PW Hours and Earnings</w:t>
      </w:r>
      <w:r w:rsidRPr="00727FC6">
        <w:tab/>
      </w:r>
      <w:r w:rsidRPr="00727FC6">
        <w:tab/>
      </w:r>
      <w:r w:rsidRPr="00727FC6">
        <w:rPr>
          <w:u w:val="single"/>
        </w:rPr>
        <w:t>AE Hours and Earnings</w:t>
      </w:r>
    </w:p>
    <w:p w:rsidR="00CA4784" w:rsidRPr="00727FC6" w:rsidP="00AD0705" w14:paraId="78F6F832" w14:textId="77777777">
      <w:pPr>
        <w:rPr>
          <w:u w:val="single"/>
        </w:rPr>
      </w:pPr>
    </w:p>
    <w:p w:rsidR="00694127" w:rsidRPr="00727FC6" w:rsidP="00711D1A" w14:paraId="1A5F9216" w14:textId="77777777">
      <w:pPr>
        <w:pStyle w:val="Heading4"/>
        <w:ind w:hanging="540"/>
      </w:pPr>
      <w:bookmarkStart w:id="947" w:name="_Toc355682132"/>
      <w:r w:rsidRPr="00727FC6">
        <w:t>EXPLANATION OF VARIANCES</w:t>
      </w:r>
      <w:bookmarkEnd w:id="947"/>
    </w:p>
    <w:p w:rsidR="00020E82" w:rsidRPr="00727FC6" w:rsidP="007C281F" w14:paraId="03931BA3" w14:textId="77777777"/>
    <w:p w:rsidR="00020E82" w:rsidRPr="00727FC6" w:rsidP="007C281F" w14:paraId="70D28B3D" w14:textId="77777777"/>
    <w:p w:rsidR="00020E82" w:rsidRPr="00727FC6" w:rsidP="006F3661" w14:paraId="7460D011" w14:textId="77777777">
      <w:pPr>
        <w:ind w:left="0"/>
        <w:rPr>
          <w:u w:val="single"/>
        </w:rPr>
      </w:pPr>
      <w:r w:rsidRPr="00727FC6">
        <w:rPr>
          <w:u w:val="single"/>
        </w:rPr>
        <w:t>NOTE: Please add additional pages as necessary.</w:t>
      </w:r>
    </w:p>
    <w:p w:rsidR="00BA0126" w:rsidRPr="00727FC6" w:rsidP="00BA0126" w14:paraId="60F27302" w14:textId="77777777">
      <w:pPr>
        <w:spacing w:after="0"/>
        <w:ind w:left="0"/>
        <w:jc w:val="center"/>
        <w:rPr>
          <w:szCs w:val="20"/>
        </w:rPr>
      </w:pPr>
    </w:p>
    <w:p w:rsidR="00BA0126" w:rsidRPr="00727FC6" w:rsidP="00BA0126" w14:paraId="503309E3" w14:textId="77777777">
      <w:pPr>
        <w:spacing w:after="0"/>
        <w:ind w:left="0"/>
        <w:jc w:val="center"/>
        <w:rPr>
          <w:szCs w:val="20"/>
        </w:rPr>
      </w:pPr>
    </w:p>
    <w:p w:rsidR="00BA0126" w:rsidRPr="00727FC6" w:rsidP="00BA0126" w14:paraId="510F3476" w14:textId="77777777">
      <w:pPr>
        <w:spacing w:after="0"/>
        <w:ind w:left="0"/>
        <w:jc w:val="center"/>
        <w:rPr>
          <w:szCs w:val="20"/>
        </w:rPr>
      </w:pPr>
    </w:p>
    <w:p w:rsidR="00BA0126" w:rsidRPr="00727FC6" w:rsidP="00BA0126" w14:paraId="4F5C7B64" w14:textId="77777777">
      <w:pPr>
        <w:spacing w:after="0"/>
        <w:ind w:left="0"/>
        <w:jc w:val="center"/>
        <w:rPr>
          <w:szCs w:val="20"/>
        </w:rPr>
      </w:pPr>
    </w:p>
    <w:p w:rsidR="00BA0126" w:rsidRPr="00727FC6" w:rsidP="00BA0126" w14:paraId="29F69414" w14:textId="77777777">
      <w:pPr>
        <w:spacing w:after="0"/>
        <w:ind w:left="0"/>
        <w:jc w:val="center"/>
        <w:rPr>
          <w:szCs w:val="20"/>
        </w:rPr>
      </w:pPr>
    </w:p>
    <w:p w:rsidR="00BA0126" w:rsidRPr="00727FC6" w:rsidP="00BA0126" w14:paraId="739B9A8E" w14:textId="77777777">
      <w:pPr>
        <w:spacing w:after="0"/>
        <w:ind w:left="0"/>
        <w:jc w:val="center"/>
        <w:rPr>
          <w:szCs w:val="20"/>
        </w:rPr>
      </w:pPr>
    </w:p>
    <w:p w:rsidR="00BA0126" w:rsidRPr="00727FC6" w:rsidP="00BA0126" w14:paraId="33852AE1" w14:textId="77777777">
      <w:pPr>
        <w:spacing w:after="0"/>
        <w:ind w:left="0"/>
        <w:jc w:val="center"/>
        <w:rPr>
          <w:szCs w:val="20"/>
        </w:rPr>
      </w:pPr>
    </w:p>
    <w:p w:rsidR="00BA0126" w:rsidRPr="00727FC6" w:rsidP="00BA0126" w14:paraId="16CAC5CB" w14:textId="77777777">
      <w:pPr>
        <w:spacing w:after="0"/>
        <w:ind w:left="0"/>
        <w:jc w:val="center"/>
        <w:rPr>
          <w:szCs w:val="20"/>
        </w:rPr>
      </w:pPr>
    </w:p>
    <w:p w:rsidR="00BA0126" w:rsidRPr="00727FC6" w:rsidP="00BA0126" w14:paraId="7C12BE3B" w14:textId="77777777">
      <w:pPr>
        <w:spacing w:after="0"/>
        <w:ind w:left="0"/>
        <w:jc w:val="center"/>
        <w:rPr>
          <w:szCs w:val="20"/>
        </w:rPr>
      </w:pPr>
    </w:p>
    <w:p w:rsidR="00BA0126" w:rsidRPr="00727FC6" w:rsidP="00BA0126" w14:paraId="7618D431" w14:textId="77777777">
      <w:pPr>
        <w:spacing w:after="0"/>
        <w:ind w:left="0"/>
        <w:jc w:val="center"/>
        <w:rPr>
          <w:szCs w:val="20"/>
        </w:rPr>
      </w:pPr>
    </w:p>
    <w:p w:rsidR="00BA0126" w:rsidRPr="00727FC6" w:rsidP="00BA0126" w14:paraId="31915842" w14:textId="77777777">
      <w:pPr>
        <w:spacing w:after="0"/>
        <w:ind w:left="0"/>
        <w:jc w:val="center"/>
        <w:rPr>
          <w:szCs w:val="20"/>
        </w:rPr>
      </w:pPr>
    </w:p>
    <w:p w:rsidR="00BA0126" w:rsidRPr="00727FC6" w:rsidP="00BA0126" w14:paraId="2FF3AA94" w14:textId="77777777">
      <w:pPr>
        <w:spacing w:after="0"/>
        <w:ind w:left="0"/>
        <w:jc w:val="center"/>
        <w:rPr>
          <w:szCs w:val="20"/>
        </w:rPr>
      </w:pPr>
    </w:p>
    <w:p w:rsidR="00BA0126" w:rsidRPr="00727FC6" w:rsidP="00BA0126" w14:paraId="31E3B7FF" w14:textId="77777777">
      <w:pPr>
        <w:spacing w:after="0"/>
        <w:ind w:left="0"/>
        <w:jc w:val="center"/>
        <w:rPr>
          <w:szCs w:val="20"/>
        </w:rPr>
      </w:pPr>
    </w:p>
    <w:p w:rsidR="00BA0126" w:rsidRPr="00727FC6" w:rsidP="00BA0126" w14:paraId="08168F60" w14:textId="77777777">
      <w:pPr>
        <w:spacing w:after="0"/>
        <w:ind w:left="0"/>
        <w:jc w:val="center"/>
        <w:rPr>
          <w:szCs w:val="20"/>
        </w:rPr>
      </w:pPr>
    </w:p>
    <w:p w:rsidR="00BA0126" w:rsidRPr="00727FC6" w:rsidP="00BA0126" w14:paraId="64871244" w14:textId="77777777">
      <w:pPr>
        <w:spacing w:after="0"/>
        <w:ind w:left="0"/>
        <w:jc w:val="center"/>
        <w:rPr>
          <w:szCs w:val="20"/>
        </w:rPr>
      </w:pPr>
    </w:p>
    <w:p w:rsidR="00BA0126" w:rsidRPr="00727FC6" w:rsidP="00BA0126" w14:paraId="2CD4A3FB" w14:textId="77777777">
      <w:pPr>
        <w:spacing w:after="0"/>
        <w:ind w:left="0"/>
        <w:jc w:val="center"/>
        <w:rPr>
          <w:szCs w:val="20"/>
        </w:rPr>
      </w:pPr>
    </w:p>
    <w:p w:rsidR="00BA0126" w:rsidRPr="00727FC6" w:rsidP="00BA0126" w14:paraId="74A38F86" w14:textId="77777777">
      <w:pPr>
        <w:spacing w:after="0"/>
        <w:ind w:left="0"/>
        <w:jc w:val="center"/>
        <w:rPr>
          <w:szCs w:val="20"/>
        </w:rPr>
      </w:pPr>
    </w:p>
    <w:p w:rsidR="00BA0126" w:rsidRPr="00727FC6" w:rsidP="00BA0126" w14:paraId="41C6027D" w14:textId="77777777">
      <w:pPr>
        <w:spacing w:after="0"/>
        <w:ind w:left="0"/>
        <w:jc w:val="center"/>
        <w:rPr>
          <w:szCs w:val="20"/>
        </w:rPr>
      </w:pPr>
    </w:p>
    <w:p w:rsidR="00BA0126" w:rsidRPr="00727FC6" w:rsidP="00BA0126" w14:paraId="645A4428" w14:textId="77777777">
      <w:pPr>
        <w:spacing w:after="0"/>
        <w:ind w:left="0"/>
        <w:jc w:val="center"/>
        <w:rPr>
          <w:szCs w:val="20"/>
        </w:rPr>
      </w:pPr>
    </w:p>
    <w:p w:rsidR="00BA0126" w:rsidRPr="00727FC6" w:rsidP="00BA0126" w14:paraId="75F5AF0F" w14:textId="77777777">
      <w:pPr>
        <w:spacing w:after="0"/>
        <w:ind w:left="0"/>
        <w:jc w:val="center"/>
        <w:rPr>
          <w:szCs w:val="20"/>
        </w:rPr>
      </w:pPr>
    </w:p>
    <w:p w:rsidR="00BA0126" w:rsidRPr="00727FC6" w:rsidP="00BA0126" w14:paraId="6D49CE4E" w14:textId="77777777">
      <w:pPr>
        <w:spacing w:after="0"/>
        <w:ind w:left="0"/>
        <w:jc w:val="center"/>
        <w:rPr>
          <w:szCs w:val="20"/>
        </w:rPr>
      </w:pPr>
    </w:p>
    <w:p w:rsidR="00BA0126" w:rsidRPr="00727FC6" w:rsidP="00BA0126" w14:paraId="437C69EA" w14:textId="77777777">
      <w:pPr>
        <w:spacing w:after="0"/>
        <w:ind w:left="0"/>
        <w:jc w:val="center"/>
        <w:rPr>
          <w:szCs w:val="20"/>
        </w:rPr>
      </w:pPr>
    </w:p>
    <w:p w:rsidR="00BA0126" w:rsidRPr="00727FC6" w:rsidP="00BA0126" w14:paraId="16F81F49" w14:textId="77777777">
      <w:pPr>
        <w:spacing w:after="0"/>
        <w:ind w:left="0"/>
        <w:jc w:val="center"/>
        <w:rPr>
          <w:szCs w:val="20"/>
        </w:rPr>
      </w:pPr>
    </w:p>
    <w:p w:rsidR="00BA0126" w:rsidRPr="00727FC6" w:rsidP="00BA0126" w14:paraId="47D4EEDD" w14:textId="77777777">
      <w:pPr>
        <w:spacing w:after="0"/>
        <w:ind w:left="0"/>
        <w:jc w:val="center"/>
      </w:pPr>
      <w:r w:rsidRPr="00727FC6">
        <w:rPr>
          <w:szCs w:val="20"/>
        </w:rPr>
        <w:t>This page is intentionally left blank.</w:t>
      </w:r>
    </w:p>
    <w:p w:rsidR="00020E82" w:rsidRPr="00727FC6" w:rsidP="00FB75F1" w14:paraId="411B11AA" w14:textId="77777777">
      <w:pPr>
        <w:ind w:left="0"/>
        <w:sectPr w:rsidSect="00924B8D">
          <w:headerReference w:type="even" r:id="rId101"/>
          <w:footerReference w:type="default" r:id="rId102"/>
          <w:headerReference w:type="first" r:id="rId103"/>
          <w:pgSz w:w="12240" w:h="15840" w:code="1"/>
          <w:pgMar w:top="1440" w:right="1440" w:bottom="1440" w:left="1440" w:header="720" w:footer="720" w:gutter="0"/>
          <w:cols w:space="720"/>
          <w:docGrid w:linePitch="360"/>
        </w:sectPr>
      </w:pPr>
    </w:p>
    <w:p w:rsidR="00CE2DFD" w:rsidRPr="00727FC6" w:rsidP="00A6446D" w14:paraId="46817967" w14:textId="26181358">
      <w:pPr>
        <w:pStyle w:val="Heading2"/>
        <w:numPr>
          <w:ilvl w:val="0"/>
          <w:numId w:val="0"/>
        </w:numPr>
        <w:ind w:left="720" w:hanging="360"/>
        <w:rPr>
          <w:sz w:val="32"/>
          <w:szCs w:val="32"/>
        </w:rPr>
      </w:pPr>
      <w:bookmarkStart w:id="948" w:name="_Toc170879498"/>
      <w:bookmarkStart w:id="949" w:name="_Toc190761515"/>
      <w:bookmarkStart w:id="950" w:name="_Toc190770195"/>
      <w:bookmarkStart w:id="951" w:name="_Toc197829305"/>
      <w:bookmarkStart w:id="952" w:name="_Toc220934229"/>
      <w:bookmarkStart w:id="953" w:name="_Toc318388484"/>
      <w:bookmarkStart w:id="954" w:name="_Toc355682133"/>
      <w:bookmarkStart w:id="955" w:name="_Toc127882939"/>
      <w:bookmarkEnd w:id="912"/>
      <w:bookmarkEnd w:id="913"/>
      <w:bookmarkEnd w:id="914"/>
      <w:bookmarkEnd w:id="915"/>
      <w:r w:rsidRPr="00727FC6">
        <w:rPr>
          <w:sz w:val="32"/>
          <w:szCs w:val="32"/>
        </w:rPr>
        <w:t>LOCAL AREA UNEMPLOYMENT STATISTICS PROGRAM</w:t>
      </w:r>
      <w:bookmarkEnd w:id="948"/>
      <w:bookmarkEnd w:id="949"/>
      <w:bookmarkEnd w:id="950"/>
      <w:bookmarkEnd w:id="951"/>
      <w:bookmarkEnd w:id="952"/>
      <w:bookmarkEnd w:id="953"/>
      <w:bookmarkEnd w:id="954"/>
      <w:bookmarkEnd w:id="955"/>
    </w:p>
    <w:p w:rsidR="00CE2DFD" w:rsidRPr="00727FC6" w:rsidP="00A6446D" w14:paraId="701B4BAB" w14:textId="77777777">
      <w:pPr>
        <w:pStyle w:val="Heading4"/>
        <w:numPr>
          <w:ilvl w:val="0"/>
          <w:numId w:val="60"/>
        </w:numPr>
        <w:ind w:hanging="540"/>
      </w:pPr>
      <w:bookmarkStart w:id="956" w:name="_Toc360880601"/>
      <w:bookmarkStart w:id="957" w:name="_Toc170879499"/>
      <w:bookmarkStart w:id="958" w:name="_Toc190761516"/>
      <w:bookmarkStart w:id="959" w:name="_Toc190770196"/>
      <w:bookmarkStart w:id="960" w:name="_Toc197829306"/>
      <w:bookmarkStart w:id="961" w:name="_Toc220934230"/>
      <w:bookmarkStart w:id="962" w:name="_Toc318388485"/>
      <w:bookmarkStart w:id="963" w:name="_Toc355682134"/>
      <w:r w:rsidRPr="00727FC6">
        <w:t>PROGRAM INFORMATION</w:t>
      </w:r>
      <w:bookmarkEnd w:id="956"/>
      <w:bookmarkEnd w:id="957"/>
      <w:bookmarkEnd w:id="958"/>
      <w:bookmarkEnd w:id="959"/>
      <w:bookmarkEnd w:id="960"/>
      <w:bookmarkEnd w:id="961"/>
      <w:bookmarkEnd w:id="962"/>
      <w:bookmarkEnd w:id="963"/>
    </w:p>
    <w:p w:rsidR="00CE2DFD" w:rsidRPr="00727FC6" w:rsidP="00752047" w14:paraId="6232C47F" w14:textId="15494DEA">
      <w:r w:rsidRPr="00727FC6">
        <w:t>The Local Area Unemployment Statistics (LAUS) program provides monthly estimates of</w:t>
      </w:r>
      <w:r w:rsidRPr="00727FC6" w:rsidR="00666670">
        <w:t xml:space="preserve"> civilian</w:t>
      </w:r>
      <w:r w:rsidRPr="00727FC6">
        <w:t xml:space="preserve"> labor force, employ</w:t>
      </w:r>
      <w:r w:rsidRPr="00727FC6" w:rsidR="0062274D">
        <w:t>ed people</w:t>
      </w:r>
      <w:r w:rsidRPr="00727FC6">
        <w:t>, unemploy</w:t>
      </w:r>
      <w:r w:rsidRPr="00727FC6" w:rsidR="0062274D">
        <w:t>ed people</w:t>
      </w:r>
      <w:r w:rsidRPr="00727FC6">
        <w:t>, and unemployment rates for</w:t>
      </w:r>
      <w:r w:rsidRPr="00727FC6" w:rsidR="0062274D">
        <w:t xml:space="preserve"> sub-national</w:t>
      </w:r>
      <w:r w:rsidRPr="00727FC6" w:rsidR="000726B0">
        <w:t xml:space="preserve"> areas</w:t>
      </w:r>
      <w:r w:rsidRPr="00727FC6">
        <w:t xml:space="preserve">.  Geographic coverage includes </w:t>
      </w:r>
      <w:r w:rsidRPr="00727FC6" w:rsidR="0062274D">
        <w:t>U.S. Census Bureau regions and divisions, states, the federal statistical areas set forth by the U.S. Office of Management and Budget (OMB)</w:t>
      </w:r>
      <w:r w:rsidR="00DA3A0C">
        <w:t>,</w:t>
      </w:r>
      <w:r w:rsidRPr="00727FC6" w:rsidR="0062274D">
        <w:t xml:space="preserve"> counties</w:t>
      </w:r>
      <w:r w:rsidRPr="00727FC6">
        <w:t>, selected cities, and other areas.  Estimates</w:t>
      </w:r>
      <w:r w:rsidRPr="00727FC6" w:rsidR="0062274D">
        <w:t xml:space="preserve"> for OMB areas</w:t>
      </w:r>
      <w:r w:rsidRPr="00727FC6">
        <w:t xml:space="preserve"> in the six New England </w:t>
      </w:r>
      <w:r w:rsidRPr="00727FC6" w:rsidR="00403BFB">
        <w:t>s</w:t>
      </w:r>
      <w:r w:rsidRPr="00727FC6" w:rsidR="00E4459D">
        <w:t>tate</w:t>
      </w:r>
      <w:r w:rsidRPr="00727FC6">
        <w:t xml:space="preserve">s are based on the New England City and Town Area (NECTA) concept.  Data are developed for the 50 </w:t>
      </w:r>
      <w:r w:rsidRPr="00727FC6" w:rsidR="00403BFB">
        <w:t>s</w:t>
      </w:r>
      <w:r w:rsidRPr="00727FC6" w:rsidR="00E4459D">
        <w:t>tate</w:t>
      </w:r>
      <w:r w:rsidRPr="00727FC6">
        <w:t>s, the Distric</w:t>
      </w:r>
      <w:r w:rsidRPr="00727FC6" w:rsidR="00752047">
        <w:t>t of Columbia, and Puerto Rico.</w:t>
      </w:r>
    </w:p>
    <w:p w:rsidR="00CE2DFD" w:rsidRPr="00727FC6" w:rsidP="00752047" w14:paraId="50A93332" w14:textId="6DE1BB1C">
      <w:r w:rsidRPr="00727FC6">
        <w:t xml:space="preserve">The Bureau of Labor Statistics (BLS) funds and administers the LAUS program and provides conceptual, technical, and procedural guidance in the development of estimates.  </w:t>
      </w:r>
      <w:r w:rsidRPr="00727FC6" w:rsidR="00E4459D">
        <w:t>State</w:t>
      </w:r>
      <w:r w:rsidRPr="00727FC6">
        <w:t xml:space="preserve"> agencies are responsible for </w:t>
      </w:r>
      <w:r w:rsidRPr="00727FC6" w:rsidR="0062274D">
        <w:t xml:space="preserve">the </w:t>
      </w:r>
      <w:r w:rsidRPr="00727FC6">
        <w:t>preparation of estimates and publication of da</w:t>
      </w:r>
      <w:r w:rsidRPr="00727FC6" w:rsidR="00752047">
        <w:t>ta in cooperation with the BLS.</w:t>
      </w:r>
    </w:p>
    <w:p w:rsidR="00CE2DFD" w:rsidRPr="00727FC6" w:rsidP="00752047" w14:paraId="061DF70F" w14:textId="0B6706CD">
      <w:r w:rsidRPr="00727FC6">
        <w:t xml:space="preserve">The LAUS program uses data from the Current Population Survey, administrative data from the Unemployment Insurance (UI) System, employment </w:t>
      </w:r>
      <w:r w:rsidRPr="00727FC6" w:rsidR="0062274D">
        <w:t>data</w:t>
      </w:r>
      <w:r w:rsidRPr="00727FC6">
        <w:t xml:space="preserve"> from the BLS Current Employment Statistics (CES)</w:t>
      </w:r>
      <w:r w:rsidRPr="00727FC6" w:rsidR="0062274D">
        <w:t xml:space="preserve"> survey</w:t>
      </w:r>
      <w:r w:rsidRPr="00727FC6">
        <w:t xml:space="preserve"> and Quarterly Census of Employ</w:t>
      </w:r>
      <w:r w:rsidRPr="00727FC6" w:rsidR="00752047">
        <w:t>ment and Wages (QCEW) programs</w:t>
      </w:r>
      <w:r w:rsidRPr="00727FC6" w:rsidR="00D938CD">
        <w:t>, and data from the</w:t>
      </w:r>
      <w:r w:rsidRPr="00727FC6" w:rsidR="00666670">
        <w:t xml:space="preserve"> Census Bureau’s</w:t>
      </w:r>
      <w:r w:rsidRPr="00727FC6" w:rsidR="00D938CD">
        <w:t xml:space="preserve"> American Community Survey (ACS)</w:t>
      </w:r>
      <w:r w:rsidRPr="00727FC6" w:rsidR="00666670">
        <w:t xml:space="preserve"> and Population Estimates Program (PEP)</w:t>
      </w:r>
      <w:r w:rsidRPr="00727FC6" w:rsidR="00752047">
        <w:t>.</w:t>
      </w:r>
      <w:r w:rsidRPr="00727FC6" w:rsidR="000B724D">
        <w:t xml:space="preserve">  For the purpose of generating estimates, BLS developed and maintains the STARS, </w:t>
      </w:r>
      <w:r w:rsidR="00977F77">
        <w:t>LSS</w:t>
      </w:r>
      <w:r w:rsidRPr="00727FC6" w:rsidR="000B724D">
        <w:t>, and PROMIS state systems.</w:t>
      </w:r>
    </w:p>
    <w:p w:rsidR="00CE2DFD" w:rsidRPr="00727FC6" w:rsidP="00B06ADA" w14:paraId="469BB185" w14:textId="77777777">
      <w:r w:rsidRPr="00727FC6">
        <w:t xml:space="preserve">The LAUS program uses the standardized procedures described in the Local Area Unemployment Statistics Program Manual, as well as those contained in the work </w:t>
      </w:r>
      <w:r w:rsidRPr="00727FC6" w:rsidR="007C521F">
        <w:t>s</w:t>
      </w:r>
      <w:r w:rsidRPr="00727FC6" w:rsidR="00E4459D">
        <w:t>tate</w:t>
      </w:r>
      <w:r w:rsidRPr="00727FC6">
        <w:t xml:space="preserve">ment and BLS technical memoranda.  Applicants should put an "X" or a check mark in the spaces provided on the following pages to indicate agreement to comply with </w:t>
      </w:r>
      <w:r w:rsidRPr="00727FC6" w:rsidR="00456C97">
        <w:t>s</w:t>
      </w:r>
      <w:r w:rsidRPr="00727FC6" w:rsidR="00E4459D">
        <w:t>tate</w:t>
      </w:r>
      <w:r w:rsidRPr="00727FC6">
        <w:t>d program requirements.</w:t>
      </w:r>
    </w:p>
    <w:p w:rsidR="00CE2DFD" w:rsidRPr="00727FC6" w:rsidP="00A6446D" w14:paraId="5DF6288F" w14:textId="77777777">
      <w:pPr>
        <w:pStyle w:val="Heading4"/>
        <w:numPr>
          <w:ilvl w:val="0"/>
          <w:numId w:val="60"/>
        </w:numPr>
        <w:ind w:hanging="540"/>
      </w:pPr>
      <w:bookmarkStart w:id="964" w:name="_Toc360880602"/>
      <w:bookmarkStart w:id="965" w:name="_Toc170879500"/>
      <w:bookmarkStart w:id="966" w:name="_Toc190761517"/>
      <w:bookmarkStart w:id="967" w:name="_Toc190770197"/>
      <w:bookmarkStart w:id="968" w:name="_Toc197829307"/>
      <w:bookmarkStart w:id="969" w:name="_Toc220934231"/>
      <w:bookmarkStart w:id="970" w:name="_Toc318388486"/>
      <w:bookmarkStart w:id="971" w:name="_Toc355682135"/>
      <w:r w:rsidRPr="00727FC6">
        <w:t>DELIVERABLES</w:t>
      </w:r>
      <w:bookmarkEnd w:id="964"/>
      <w:bookmarkEnd w:id="965"/>
      <w:bookmarkEnd w:id="966"/>
      <w:bookmarkEnd w:id="967"/>
      <w:bookmarkEnd w:id="968"/>
      <w:bookmarkEnd w:id="969"/>
      <w:bookmarkEnd w:id="970"/>
      <w:bookmarkEnd w:id="971"/>
    </w:p>
    <w:p w:rsidR="00CE2DFD" w:rsidRPr="00727FC6" w:rsidP="00752047" w14:paraId="477EEFB5" w14:textId="77777777">
      <w:r w:rsidRPr="00727FC6">
        <w:t>Data items that must be delivered for the BLS to operate the LAUS program are described in summary below.  There are monthly, annual, and "as necessary" requirements, and each item must be delivered according to the schedules specified in LAUS technical memora</w:t>
      </w:r>
      <w:r w:rsidRPr="00727FC6" w:rsidR="00752047">
        <w:t>nda and on the following pages.</w:t>
      </w:r>
    </w:p>
    <w:tbl>
      <w:tblPr>
        <w:tblW w:w="9360" w:type="dxa"/>
        <w:jc w:val="center"/>
        <w:tblLayout w:type="fixed"/>
        <w:tblLook w:val="01E0"/>
      </w:tblPr>
      <w:tblGrid>
        <w:gridCol w:w="474"/>
        <w:gridCol w:w="475"/>
        <w:gridCol w:w="3339"/>
        <w:gridCol w:w="1284"/>
        <w:gridCol w:w="2504"/>
        <w:gridCol w:w="1284"/>
      </w:tblGrid>
      <w:tr w14:paraId="072D2797" w14:textId="77777777" w:rsidTr="00693B2F">
        <w:tblPrEx>
          <w:tblW w:w="9360" w:type="dxa"/>
          <w:jc w:val="center"/>
          <w:tblLayout w:type="fixed"/>
          <w:tblLook w:val="01E0"/>
        </w:tblPrEx>
        <w:trPr>
          <w:jc w:val="center"/>
        </w:trPr>
        <w:tc>
          <w:tcPr>
            <w:tcW w:w="474" w:type="dxa"/>
            <w:vAlign w:val="center"/>
          </w:tcPr>
          <w:p w:rsidR="00CE2DFD" w:rsidRPr="00727FC6" w:rsidP="00B06ADA" w14:paraId="6BBED2F6" w14:textId="77777777"/>
        </w:tc>
        <w:tc>
          <w:tcPr>
            <w:tcW w:w="475" w:type="dxa"/>
            <w:vAlign w:val="center"/>
          </w:tcPr>
          <w:p w:rsidR="00CE2DFD" w:rsidRPr="00727FC6" w:rsidP="00B06ADA" w14:paraId="12B009E7" w14:textId="77777777"/>
        </w:tc>
        <w:tc>
          <w:tcPr>
            <w:tcW w:w="3339" w:type="dxa"/>
            <w:tcBorders>
              <w:bottom w:val="single" w:sz="4" w:space="0" w:color="auto"/>
            </w:tcBorders>
            <w:vAlign w:val="bottom"/>
          </w:tcPr>
          <w:p w:rsidR="00CE2DFD" w:rsidRPr="00727FC6" w:rsidP="00B06ADA" w14:paraId="06789101" w14:textId="77777777">
            <w:r w:rsidRPr="00727FC6">
              <w:t>Content</w:t>
            </w:r>
          </w:p>
        </w:tc>
        <w:tc>
          <w:tcPr>
            <w:tcW w:w="1284" w:type="dxa"/>
            <w:tcBorders>
              <w:bottom w:val="single" w:sz="4" w:space="0" w:color="auto"/>
            </w:tcBorders>
            <w:vAlign w:val="bottom"/>
          </w:tcPr>
          <w:p w:rsidR="00CE2DFD" w:rsidRPr="00727FC6" w:rsidP="00752047" w14:paraId="5A5F7BAC" w14:textId="77777777">
            <w:pPr>
              <w:spacing w:after="60"/>
              <w:ind w:left="0"/>
              <w:jc w:val="center"/>
            </w:pPr>
            <w:r w:rsidRPr="00727FC6">
              <w:rPr>
                <w:szCs w:val="20"/>
              </w:rPr>
              <w:t>Agree To Comply (Check Box)</w:t>
            </w:r>
          </w:p>
        </w:tc>
        <w:tc>
          <w:tcPr>
            <w:tcW w:w="2504" w:type="dxa"/>
            <w:tcBorders>
              <w:bottom w:val="single" w:sz="4" w:space="0" w:color="auto"/>
            </w:tcBorders>
            <w:vAlign w:val="bottom"/>
          </w:tcPr>
          <w:p w:rsidR="00CE2DFD" w:rsidRPr="00727FC6" w:rsidP="00B06ADA" w14:paraId="1C186B0D" w14:textId="77777777">
            <w:r w:rsidRPr="00727FC6">
              <w:t>Due Dates</w:t>
            </w:r>
          </w:p>
        </w:tc>
        <w:tc>
          <w:tcPr>
            <w:tcW w:w="1284" w:type="dxa"/>
            <w:tcBorders>
              <w:bottom w:val="single" w:sz="4" w:space="0" w:color="auto"/>
            </w:tcBorders>
            <w:vAlign w:val="bottom"/>
          </w:tcPr>
          <w:p w:rsidR="00CE2DFD" w:rsidRPr="00727FC6" w:rsidP="00752047" w14:paraId="6FCF84F9" w14:textId="77777777">
            <w:pPr>
              <w:spacing w:after="60"/>
              <w:ind w:left="0"/>
              <w:jc w:val="center"/>
            </w:pPr>
            <w:r w:rsidRPr="00727FC6">
              <w:rPr>
                <w:szCs w:val="20"/>
              </w:rPr>
              <w:t>Agree To Comply (Check Box)</w:t>
            </w:r>
          </w:p>
        </w:tc>
      </w:tr>
      <w:tr w14:paraId="3BC813CD" w14:textId="77777777" w:rsidTr="00E355F7">
        <w:tblPrEx>
          <w:tblW w:w="9360" w:type="dxa"/>
          <w:jc w:val="center"/>
          <w:tblLayout w:type="fixed"/>
          <w:tblLook w:val="01E0"/>
        </w:tblPrEx>
        <w:trPr>
          <w:jc w:val="center"/>
        </w:trPr>
        <w:tc>
          <w:tcPr>
            <w:tcW w:w="474" w:type="dxa"/>
          </w:tcPr>
          <w:p w:rsidR="00CE2DFD" w:rsidRPr="00727FC6" w:rsidP="00B06ADA" w14:paraId="6A548B51" w14:textId="77777777">
            <w:r w:rsidRPr="00727FC6">
              <w:t>1.</w:t>
            </w:r>
          </w:p>
        </w:tc>
        <w:tc>
          <w:tcPr>
            <w:tcW w:w="3814" w:type="dxa"/>
            <w:gridSpan w:val="2"/>
            <w:vAlign w:val="center"/>
          </w:tcPr>
          <w:p w:rsidR="007B5E70" w:rsidRPr="00727FC6" w:rsidP="00AE52F4" w14:paraId="48719CDC" w14:textId="4DB6BD79">
            <w:pPr>
              <w:numPr>
                <w:ilvl w:val="0"/>
                <w:numId w:val="61"/>
              </w:numPr>
              <w:ind w:left="318"/>
            </w:pPr>
            <w:r w:rsidRPr="00727FC6">
              <w:t>Monthly estimates of civilian employment</w:t>
            </w:r>
            <w:r w:rsidRPr="00727FC6" w:rsidR="00945945">
              <w:t xml:space="preserve"> and</w:t>
            </w:r>
            <w:r w:rsidRPr="00727FC6">
              <w:t xml:space="preserve"> unemployment will be provided for the following areas:</w:t>
            </w:r>
          </w:p>
        </w:tc>
        <w:tc>
          <w:tcPr>
            <w:tcW w:w="1284" w:type="dxa"/>
          </w:tcPr>
          <w:p w:rsidR="00CE2DFD" w:rsidRPr="00727FC6" w:rsidP="00B06ADA" w14:paraId="499B761E"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c>
          <w:tcPr>
            <w:tcW w:w="2504" w:type="dxa"/>
            <w:vMerge w:val="restart"/>
          </w:tcPr>
          <w:p w:rsidR="00CE2DFD" w:rsidRPr="00727FC6" w:rsidP="004F3AD3" w14:paraId="6C0F40B3" w14:textId="005010AC">
            <w:pPr>
              <w:ind w:left="75"/>
            </w:pPr>
            <w:r w:rsidRPr="00727FC6">
              <w:t>Preliminary estimates for the current month and revised estimates for the previous month will be provided according to the preset schedule.  (</w:t>
            </w:r>
            <w:r w:rsidRPr="00727FC6" w:rsidR="00515D9F">
              <w:t>Annual processing</w:t>
            </w:r>
            <w:r w:rsidRPr="00727FC6">
              <w:t xml:space="preserve">, rather than revised, estimates will be </w:t>
            </w:r>
            <w:r w:rsidRPr="00727FC6" w:rsidR="00805593">
              <w:t xml:space="preserve">generated </w:t>
            </w:r>
            <w:r w:rsidRPr="00727FC6">
              <w:t>for December.)</w:t>
            </w:r>
          </w:p>
        </w:tc>
        <w:tc>
          <w:tcPr>
            <w:tcW w:w="1284" w:type="dxa"/>
          </w:tcPr>
          <w:p w:rsidR="00CE2DFD" w:rsidRPr="00727FC6" w:rsidP="00B06ADA" w14:paraId="20321122"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r>
      <w:tr w14:paraId="632C2F1D" w14:textId="77777777" w:rsidTr="00E355F7">
        <w:tblPrEx>
          <w:tblW w:w="9360" w:type="dxa"/>
          <w:jc w:val="center"/>
          <w:tblLayout w:type="fixed"/>
          <w:tblLook w:val="01E0"/>
        </w:tblPrEx>
        <w:trPr>
          <w:jc w:val="center"/>
        </w:trPr>
        <w:tc>
          <w:tcPr>
            <w:tcW w:w="474" w:type="dxa"/>
            <w:vAlign w:val="center"/>
          </w:tcPr>
          <w:p w:rsidR="00CE2DFD" w:rsidRPr="00727FC6" w:rsidP="00B06ADA" w14:paraId="05AC8022" w14:textId="77777777"/>
        </w:tc>
        <w:tc>
          <w:tcPr>
            <w:tcW w:w="475" w:type="dxa"/>
            <w:vAlign w:val="center"/>
          </w:tcPr>
          <w:p w:rsidR="00CE2DFD" w:rsidRPr="00727FC6" w:rsidP="00B06ADA" w14:paraId="45BC57F7" w14:textId="77777777">
            <w:r w:rsidRPr="00727FC6">
              <w:t>a.</w:t>
            </w:r>
          </w:p>
        </w:tc>
        <w:tc>
          <w:tcPr>
            <w:tcW w:w="3339" w:type="dxa"/>
            <w:vAlign w:val="bottom"/>
          </w:tcPr>
          <w:p w:rsidR="00CE2DFD" w:rsidRPr="00727FC6" w:rsidP="00AE52F4" w14:paraId="658780BC" w14:textId="77777777">
            <w:pPr>
              <w:numPr>
                <w:ilvl w:val="0"/>
                <w:numId w:val="62"/>
              </w:numPr>
              <w:ind w:left="383" w:hanging="450"/>
            </w:pPr>
            <w:r w:rsidRPr="00727FC6">
              <w:t>State</w:t>
            </w:r>
            <w:r w:rsidRPr="00727FC6">
              <w:t>s and model-based areas</w:t>
            </w:r>
          </w:p>
        </w:tc>
        <w:tc>
          <w:tcPr>
            <w:tcW w:w="1284" w:type="dxa"/>
            <w:vAlign w:val="bottom"/>
          </w:tcPr>
          <w:p w:rsidR="00CE2DFD" w:rsidRPr="00727FC6" w:rsidP="00B06ADA" w14:paraId="1A629C9E" w14:textId="77777777"/>
        </w:tc>
        <w:tc>
          <w:tcPr>
            <w:tcW w:w="2504" w:type="dxa"/>
            <w:vMerge/>
            <w:vAlign w:val="bottom"/>
          </w:tcPr>
          <w:p w:rsidR="00CE2DFD" w:rsidRPr="00727FC6" w:rsidP="00B06ADA" w14:paraId="541F1797" w14:textId="77777777"/>
        </w:tc>
        <w:tc>
          <w:tcPr>
            <w:tcW w:w="1284" w:type="dxa"/>
            <w:vAlign w:val="bottom"/>
          </w:tcPr>
          <w:p w:rsidR="00CE2DFD" w:rsidRPr="00727FC6" w:rsidP="00B06ADA" w14:paraId="47D8CC8E" w14:textId="77777777"/>
        </w:tc>
      </w:tr>
      <w:tr w14:paraId="4E53D609" w14:textId="77777777" w:rsidTr="00E355F7">
        <w:tblPrEx>
          <w:tblW w:w="9360" w:type="dxa"/>
          <w:jc w:val="center"/>
          <w:tblLayout w:type="fixed"/>
          <w:tblLook w:val="01E0"/>
        </w:tblPrEx>
        <w:trPr>
          <w:jc w:val="center"/>
        </w:trPr>
        <w:tc>
          <w:tcPr>
            <w:tcW w:w="474" w:type="dxa"/>
            <w:vAlign w:val="center"/>
          </w:tcPr>
          <w:p w:rsidR="00CE2DFD" w:rsidRPr="00727FC6" w:rsidP="00B06ADA" w14:paraId="311848F9" w14:textId="77777777"/>
        </w:tc>
        <w:tc>
          <w:tcPr>
            <w:tcW w:w="475" w:type="dxa"/>
            <w:vAlign w:val="center"/>
          </w:tcPr>
          <w:p w:rsidR="00CE2DFD" w:rsidRPr="00727FC6" w:rsidP="00B06ADA" w14:paraId="0BB43F58" w14:textId="77777777">
            <w:r w:rsidRPr="00727FC6">
              <w:t>b.</w:t>
            </w:r>
          </w:p>
        </w:tc>
        <w:tc>
          <w:tcPr>
            <w:tcW w:w="3339" w:type="dxa"/>
            <w:vAlign w:val="bottom"/>
          </w:tcPr>
          <w:p w:rsidR="00CE2DFD" w:rsidRPr="00727FC6" w:rsidP="00AE52F4" w14:paraId="1CEEC001" w14:textId="60B26229">
            <w:pPr>
              <w:numPr>
                <w:ilvl w:val="0"/>
                <w:numId w:val="62"/>
              </w:numPr>
              <w:ind w:left="383" w:hanging="450"/>
            </w:pPr>
            <w:r w:rsidRPr="00727FC6">
              <w:t>All metropolitan areas, micropolitan areas, metropolitan divisions, and combined areas (NECTA equivalents in New England)</w:t>
            </w:r>
            <w:r w:rsidRPr="00727FC6" w:rsidR="0062274D">
              <w:t xml:space="preserve"> delineated by OMB</w:t>
            </w:r>
          </w:p>
        </w:tc>
        <w:tc>
          <w:tcPr>
            <w:tcW w:w="1284" w:type="dxa"/>
            <w:vAlign w:val="bottom"/>
          </w:tcPr>
          <w:p w:rsidR="00CE2DFD" w:rsidRPr="00727FC6" w:rsidP="00B06ADA" w14:paraId="0E48A036" w14:textId="77777777"/>
        </w:tc>
        <w:tc>
          <w:tcPr>
            <w:tcW w:w="2504" w:type="dxa"/>
            <w:vMerge/>
            <w:vAlign w:val="bottom"/>
          </w:tcPr>
          <w:p w:rsidR="00CE2DFD" w:rsidRPr="00727FC6" w:rsidP="00B06ADA" w14:paraId="1336F3CA" w14:textId="77777777"/>
        </w:tc>
        <w:tc>
          <w:tcPr>
            <w:tcW w:w="1284" w:type="dxa"/>
            <w:vAlign w:val="bottom"/>
          </w:tcPr>
          <w:p w:rsidR="00CE2DFD" w:rsidRPr="00727FC6" w:rsidP="00B06ADA" w14:paraId="3E333A64" w14:textId="77777777"/>
        </w:tc>
      </w:tr>
    </w:tbl>
    <w:p w:rsidR="004F3AD3" w:rsidRPr="00727FC6" w14:paraId="7292FCC8" w14:textId="77777777"/>
    <w:p w:rsidR="00543847" w:rsidP="00BE5C4D" w14:paraId="5D68E98E" w14:textId="77777777">
      <w:pPr>
        <w:ind w:left="0"/>
        <w:rPr>
          <w:b/>
        </w:rPr>
      </w:pPr>
    </w:p>
    <w:p w:rsidR="004F3AD3" w:rsidRPr="00727FC6" w14:paraId="0BF875A7" w14:textId="55A95D30">
      <w:r w:rsidRPr="00727FC6">
        <w:rPr>
          <w:b/>
        </w:rPr>
        <w:t>B.</w:t>
      </w:r>
      <w:r w:rsidRPr="00727FC6">
        <w:rPr>
          <w:b/>
        </w:rPr>
        <w:tab/>
        <w:t>DELIVERABLES (CONTINUED)</w:t>
      </w:r>
    </w:p>
    <w:tbl>
      <w:tblPr>
        <w:tblW w:w="9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4"/>
        <w:gridCol w:w="475"/>
        <w:gridCol w:w="3341"/>
        <w:gridCol w:w="1285"/>
        <w:gridCol w:w="2505"/>
        <w:gridCol w:w="1246"/>
      </w:tblGrid>
      <w:tr w14:paraId="60C48978" w14:textId="77777777" w:rsidTr="003E7969">
        <w:tblPrEx>
          <w:tblW w:w="9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474" w:type="dxa"/>
            <w:tcBorders>
              <w:top w:val="nil"/>
              <w:left w:val="nil"/>
              <w:bottom w:val="nil"/>
              <w:right w:val="nil"/>
            </w:tcBorders>
            <w:vAlign w:val="center"/>
          </w:tcPr>
          <w:p w:rsidR="00004DF9" w:rsidRPr="00727FC6" w:rsidP="00D90DD8" w14:paraId="73B3C9ED" w14:textId="77777777">
            <w:pPr>
              <w:spacing w:after="120"/>
            </w:pPr>
          </w:p>
        </w:tc>
        <w:tc>
          <w:tcPr>
            <w:tcW w:w="475" w:type="dxa"/>
            <w:tcBorders>
              <w:top w:val="nil"/>
              <w:left w:val="nil"/>
              <w:bottom w:val="nil"/>
              <w:right w:val="nil"/>
            </w:tcBorders>
            <w:vAlign w:val="center"/>
          </w:tcPr>
          <w:p w:rsidR="00004DF9" w:rsidRPr="00727FC6" w:rsidP="00D90DD8" w14:paraId="53567F55" w14:textId="77777777">
            <w:pPr>
              <w:spacing w:after="120"/>
            </w:pPr>
          </w:p>
        </w:tc>
        <w:tc>
          <w:tcPr>
            <w:tcW w:w="3341" w:type="dxa"/>
            <w:tcBorders>
              <w:top w:val="nil"/>
              <w:left w:val="nil"/>
              <w:bottom w:val="single" w:sz="4" w:space="0" w:color="auto"/>
              <w:right w:val="nil"/>
            </w:tcBorders>
            <w:vAlign w:val="bottom"/>
          </w:tcPr>
          <w:p w:rsidR="00004DF9" w:rsidRPr="00727FC6" w:rsidP="00D90DD8" w14:paraId="385FD1FF" w14:textId="13345A49">
            <w:pPr>
              <w:spacing w:after="120"/>
              <w:ind w:left="383"/>
            </w:pPr>
            <w:r w:rsidRPr="00727FC6">
              <w:t>Content</w:t>
            </w:r>
          </w:p>
        </w:tc>
        <w:tc>
          <w:tcPr>
            <w:tcW w:w="1285" w:type="dxa"/>
            <w:tcBorders>
              <w:top w:val="nil"/>
              <w:left w:val="nil"/>
              <w:bottom w:val="single" w:sz="4" w:space="0" w:color="auto"/>
              <w:right w:val="nil"/>
            </w:tcBorders>
            <w:vAlign w:val="bottom"/>
          </w:tcPr>
          <w:p w:rsidR="00004DF9" w:rsidRPr="00727FC6" w:rsidP="00D90DD8" w14:paraId="4F07EF9D" w14:textId="14734F2F">
            <w:pPr>
              <w:spacing w:after="120"/>
              <w:ind w:left="0"/>
              <w:jc w:val="center"/>
            </w:pPr>
            <w:r w:rsidRPr="00727FC6">
              <w:rPr>
                <w:szCs w:val="20"/>
              </w:rPr>
              <w:t>Agree To Comply (Check Box)</w:t>
            </w:r>
          </w:p>
        </w:tc>
        <w:tc>
          <w:tcPr>
            <w:tcW w:w="2505" w:type="dxa"/>
            <w:tcBorders>
              <w:top w:val="nil"/>
              <w:left w:val="nil"/>
              <w:bottom w:val="single" w:sz="4" w:space="0" w:color="auto"/>
              <w:right w:val="nil"/>
            </w:tcBorders>
            <w:vAlign w:val="bottom"/>
          </w:tcPr>
          <w:p w:rsidR="00004DF9" w:rsidRPr="00727FC6" w:rsidP="00D90DD8" w14:paraId="7E803AEA" w14:textId="24F84026">
            <w:pPr>
              <w:spacing w:after="120"/>
            </w:pPr>
            <w:r w:rsidRPr="00727FC6">
              <w:t>Due Dates</w:t>
            </w:r>
          </w:p>
        </w:tc>
        <w:tc>
          <w:tcPr>
            <w:tcW w:w="1246" w:type="dxa"/>
            <w:tcBorders>
              <w:top w:val="nil"/>
              <w:left w:val="nil"/>
              <w:bottom w:val="single" w:sz="4" w:space="0" w:color="auto"/>
              <w:right w:val="nil"/>
            </w:tcBorders>
            <w:vAlign w:val="bottom"/>
          </w:tcPr>
          <w:p w:rsidR="00004DF9" w:rsidRPr="00727FC6" w:rsidP="00D90DD8" w14:paraId="18611DE5" w14:textId="75ACC281">
            <w:pPr>
              <w:spacing w:after="120"/>
              <w:ind w:left="0"/>
              <w:jc w:val="center"/>
            </w:pPr>
            <w:r w:rsidRPr="00727FC6">
              <w:rPr>
                <w:szCs w:val="20"/>
              </w:rPr>
              <w:t>Agree To Comply (Check Box)</w:t>
            </w:r>
          </w:p>
        </w:tc>
      </w:tr>
      <w:tr w14:paraId="0149743B" w14:textId="77777777" w:rsidTr="003E7969">
        <w:tblPrEx>
          <w:tblW w:w="9326" w:type="dxa"/>
          <w:jc w:val="center"/>
          <w:tblLayout w:type="fixed"/>
          <w:tblLook w:val="01E0"/>
        </w:tblPrEx>
        <w:trPr>
          <w:trHeight w:val="89"/>
          <w:jc w:val="center"/>
        </w:trPr>
        <w:tc>
          <w:tcPr>
            <w:tcW w:w="474" w:type="dxa"/>
            <w:tcBorders>
              <w:top w:val="nil"/>
              <w:left w:val="nil"/>
              <w:bottom w:val="nil"/>
              <w:right w:val="nil"/>
            </w:tcBorders>
            <w:vAlign w:val="center"/>
          </w:tcPr>
          <w:p w:rsidR="00C52876" w:rsidRPr="00727FC6" w:rsidP="00C52876" w14:paraId="7D659657" w14:textId="77777777">
            <w:pPr>
              <w:spacing w:after="0"/>
              <w:ind w:left="0"/>
            </w:pPr>
          </w:p>
        </w:tc>
        <w:tc>
          <w:tcPr>
            <w:tcW w:w="475" w:type="dxa"/>
            <w:tcBorders>
              <w:top w:val="nil"/>
              <w:left w:val="nil"/>
              <w:bottom w:val="nil"/>
              <w:right w:val="nil"/>
            </w:tcBorders>
            <w:vAlign w:val="center"/>
          </w:tcPr>
          <w:p w:rsidR="00C52876" w:rsidRPr="00727FC6" w:rsidP="00C52876" w14:paraId="3D457A05" w14:textId="77777777">
            <w:pPr>
              <w:spacing w:after="0"/>
              <w:ind w:left="0"/>
            </w:pPr>
          </w:p>
        </w:tc>
        <w:tc>
          <w:tcPr>
            <w:tcW w:w="3341" w:type="dxa"/>
            <w:tcBorders>
              <w:top w:val="single" w:sz="4" w:space="0" w:color="auto"/>
              <w:left w:val="nil"/>
              <w:bottom w:val="nil"/>
              <w:right w:val="nil"/>
            </w:tcBorders>
            <w:vAlign w:val="bottom"/>
          </w:tcPr>
          <w:p w:rsidR="00C52876" w:rsidRPr="00727FC6" w:rsidP="00C52876" w14:paraId="2D66F9BE" w14:textId="77777777">
            <w:pPr>
              <w:spacing w:after="0"/>
              <w:ind w:left="0"/>
            </w:pPr>
          </w:p>
        </w:tc>
        <w:tc>
          <w:tcPr>
            <w:tcW w:w="1285" w:type="dxa"/>
            <w:tcBorders>
              <w:top w:val="single" w:sz="4" w:space="0" w:color="auto"/>
              <w:left w:val="nil"/>
              <w:bottom w:val="nil"/>
              <w:right w:val="nil"/>
            </w:tcBorders>
            <w:vAlign w:val="bottom"/>
          </w:tcPr>
          <w:p w:rsidR="00C52876" w:rsidRPr="00727FC6" w:rsidP="00C52876" w14:paraId="6287C563" w14:textId="77777777">
            <w:pPr>
              <w:spacing w:after="0"/>
              <w:ind w:left="0"/>
              <w:jc w:val="center"/>
              <w:rPr>
                <w:szCs w:val="20"/>
              </w:rPr>
            </w:pPr>
          </w:p>
        </w:tc>
        <w:tc>
          <w:tcPr>
            <w:tcW w:w="2505" w:type="dxa"/>
            <w:tcBorders>
              <w:top w:val="single" w:sz="4" w:space="0" w:color="auto"/>
              <w:left w:val="nil"/>
              <w:bottom w:val="nil"/>
              <w:right w:val="nil"/>
            </w:tcBorders>
            <w:vAlign w:val="bottom"/>
          </w:tcPr>
          <w:p w:rsidR="00C52876" w:rsidRPr="00727FC6" w:rsidP="00C52876" w14:paraId="0DAC5F3A" w14:textId="77777777">
            <w:pPr>
              <w:spacing w:after="0"/>
              <w:ind w:left="0"/>
            </w:pPr>
          </w:p>
        </w:tc>
        <w:tc>
          <w:tcPr>
            <w:tcW w:w="1246" w:type="dxa"/>
            <w:tcBorders>
              <w:top w:val="single" w:sz="4" w:space="0" w:color="auto"/>
              <w:left w:val="nil"/>
              <w:bottom w:val="nil"/>
              <w:right w:val="nil"/>
            </w:tcBorders>
            <w:vAlign w:val="bottom"/>
          </w:tcPr>
          <w:p w:rsidR="00C52876" w:rsidRPr="00727FC6" w:rsidP="00C52876" w14:paraId="28CDFC01" w14:textId="77777777">
            <w:pPr>
              <w:spacing w:after="0"/>
              <w:ind w:left="0"/>
              <w:jc w:val="center"/>
              <w:rPr>
                <w:szCs w:val="20"/>
              </w:rPr>
            </w:pPr>
          </w:p>
        </w:tc>
      </w:tr>
      <w:tr w14:paraId="69681DB4" w14:textId="77777777" w:rsidTr="003E7969">
        <w:tblPrEx>
          <w:tblW w:w="9326" w:type="dxa"/>
          <w:jc w:val="center"/>
          <w:tblLayout w:type="fixed"/>
          <w:tblLook w:val="01E0"/>
        </w:tblPrEx>
        <w:trPr>
          <w:jc w:val="center"/>
        </w:trPr>
        <w:tc>
          <w:tcPr>
            <w:tcW w:w="474" w:type="dxa"/>
            <w:tcBorders>
              <w:top w:val="nil"/>
              <w:left w:val="nil"/>
              <w:bottom w:val="nil"/>
              <w:right w:val="nil"/>
            </w:tcBorders>
            <w:vAlign w:val="center"/>
          </w:tcPr>
          <w:p w:rsidR="00CE2DFD" w:rsidRPr="00727FC6" w:rsidP="00B06ADA" w14:paraId="0146EA98" w14:textId="77777777"/>
        </w:tc>
        <w:tc>
          <w:tcPr>
            <w:tcW w:w="475" w:type="dxa"/>
            <w:tcBorders>
              <w:top w:val="nil"/>
              <w:left w:val="nil"/>
              <w:bottom w:val="nil"/>
              <w:right w:val="nil"/>
            </w:tcBorders>
            <w:vAlign w:val="center"/>
          </w:tcPr>
          <w:p w:rsidR="00CE2DFD" w:rsidRPr="00727FC6" w:rsidP="00B06ADA" w14:paraId="18A27C19" w14:textId="77777777">
            <w:r w:rsidRPr="00727FC6">
              <w:t>c.</w:t>
            </w:r>
          </w:p>
        </w:tc>
        <w:tc>
          <w:tcPr>
            <w:tcW w:w="3341" w:type="dxa"/>
            <w:tcBorders>
              <w:top w:val="nil"/>
              <w:left w:val="nil"/>
              <w:bottom w:val="nil"/>
              <w:right w:val="nil"/>
            </w:tcBorders>
            <w:vAlign w:val="bottom"/>
          </w:tcPr>
          <w:p w:rsidR="00CE2DFD" w:rsidRPr="00727FC6" w:rsidP="00AE52F4" w14:paraId="2C7F8B60" w14:textId="77777777">
            <w:pPr>
              <w:numPr>
                <w:ilvl w:val="0"/>
                <w:numId w:val="62"/>
              </w:numPr>
              <w:ind w:left="383" w:hanging="450"/>
            </w:pPr>
            <w:r w:rsidRPr="00727FC6">
              <w:t>All</w:t>
            </w:r>
            <w:r w:rsidRPr="00727FC6" w:rsidR="00A711B0">
              <w:t xml:space="preserve"> multi-entity</w:t>
            </w:r>
            <w:r w:rsidRPr="00727FC6">
              <w:t xml:space="preserve"> small labor market areas (SLMAs)</w:t>
            </w:r>
          </w:p>
        </w:tc>
        <w:tc>
          <w:tcPr>
            <w:tcW w:w="1285" w:type="dxa"/>
            <w:tcBorders>
              <w:top w:val="nil"/>
              <w:left w:val="nil"/>
              <w:bottom w:val="nil"/>
              <w:right w:val="nil"/>
            </w:tcBorders>
            <w:vAlign w:val="bottom"/>
          </w:tcPr>
          <w:p w:rsidR="00CE2DFD" w:rsidRPr="00727FC6" w:rsidP="00B06ADA" w14:paraId="34129B02" w14:textId="77777777"/>
        </w:tc>
        <w:tc>
          <w:tcPr>
            <w:tcW w:w="2505" w:type="dxa"/>
            <w:tcBorders>
              <w:top w:val="nil"/>
              <w:left w:val="nil"/>
              <w:bottom w:val="nil"/>
              <w:right w:val="nil"/>
            </w:tcBorders>
            <w:vAlign w:val="bottom"/>
          </w:tcPr>
          <w:p w:rsidR="00CE2DFD" w:rsidRPr="00727FC6" w:rsidP="00B06ADA" w14:paraId="48D1759A" w14:textId="77777777"/>
        </w:tc>
        <w:tc>
          <w:tcPr>
            <w:tcW w:w="1246" w:type="dxa"/>
            <w:tcBorders>
              <w:top w:val="nil"/>
              <w:left w:val="nil"/>
              <w:bottom w:val="nil"/>
              <w:right w:val="nil"/>
            </w:tcBorders>
            <w:vAlign w:val="bottom"/>
          </w:tcPr>
          <w:p w:rsidR="00CE2DFD" w:rsidRPr="00727FC6" w:rsidP="00B06ADA" w14:paraId="26997D49" w14:textId="77777777"/>
        </w:tc>
      </w:tr>
      <w:tr w14:paraId="2D19DF98" w14:textId="77777777" w:rsidTr="003E7969">
        <w:tblPrEx>
          <w:tblW w:w="9326" w:type="dxa"/>
          <w:jc w:val="center"/>
          <w:tblLayout w:type="fixed"/>
          <w:tblLook w:val="01E0"/>
        </w:tblPrEx>
        <w:trPr>
          <w:trHeight w:hRule="exact" w:val="432"/>
          <w:jc w:val="center"/>
        </w:trPr>
        <w:tc>
          <w:tcPr>
            <w:tcW w:w="474" w:type="dxa"/>
            <w:tcBorders>
              <w:top w:val="nil"/>
              <w:left w:val="nil"/>
              <w:bottom w:val="nil"/>
              <w:right w:val="nil"/>
            </w:tcBorders>
            <w:vAlign w:val="center"/>
          </w:tcPr>
          <w:p w:rsidR="00DB798C" w:rsidRPr="00727FC6" w:rsidP="00B06ADA" w14:paraId="5A486778" w14:textId="77777777"/>
        </w:tc>
        <w:tc>
          <w:tcPr>
            <w:tcW w:w="475" w:type="dxa"/>
            <w:tcBorders>
              <w:top w:val="nil"/>
              <w:left w:val="nil"/>
              <w:bottom w:val="nil"/>
              <w:right w:val="nil"/>
            </w:tcBorders>
            <w:vAlign w:val="center"/>
          </w:tcPr>
          <w:p w:rsidR="00DB798C" w:rsidRPr="00727FC6" w:rsidP="00B06ADA" w14:paraId="26B641B5" w14:textId="77777777">
            <w:r w:rsidRPr="00727FC6">
              <w:t>d.</w:t>
            </w:r>
          </w:p>
        </w:tc>
        <w:tc>
          <w:tcPr>
            <w:tcW w:w="4626" w:type="dxa"/>
            <w:gridSpan w:val="2"/>
            <w:tcBorders>
              <w:top w:val="nil"/>
              <w:left w:val="nil"/>
              <w:bottom w:val="nil"/>
              <w:right w:val="nil"/>
            </w:tcBorders>
            <w:vAlign w:val="bottom"/>
          </w:tcPr>
          <w:p w:rsidR="00DB798C" w:rsidRPr="00727FC6" w:rsidP="00AE52F4" w14:paraId="390391CC" w14:textId="77777777">
            <w:pPr>
              <w:numPr>
                <w:ilvl w:val="0"/>
                <w:numId w:val="62"/>
              </w:numPr>
              <w:ind w:left="383" w:hanging="450"/>
            </w:pPr>
            <w:r w:rsidRPr="00727FC6">
              <w:t>All counties and county equivalents</w:t>
            </w:r>
          </w:p>
        </w:tc>
        <w:tc>
          <w:tcPr>
            <w:tcW w:w="2505" w:type="dxa"/>
            <w:tcBorders>
              <w:top w:val="nil"/>
              <w:left w:val="nil"/>
              <w:bottom w:val="nil"/>
              <w:right w:val="nil"/>
            </w:tcBorders>
            <w:vAlign w:val="bottom"/>
          </w:tcPr>
          <w:p w:rsidR="00DB798C" w:rsidRPr="00727FC6" w:rsidP="00B06ADA" w14:paraId="58FD1F2B" w14:textId="77777777"/>
        </w:tc>
        <w:tc>
          <w:tcPr>
            <w:tcW w:w="1246" w:type="dxa"/>
            <w:tcBorders>
              <w:top w:val="nil"/>
              <w:left w:val="nil"/>
              <w:bottom w:val="nil"/>
              <w:right w:val="nil"/>
            </w:tcBorders>
            <w:vAlign w:val="bottom"/>
          </w:tcPr>
          <w:p w:rsidR="00DB798C" w:rsidRPr="00727FC6" w:rsidP="00B06ADA" w14:paraId="01A18938" w14:textId="77777777"/>
        </w:tc>
      </w:tr>
      <w:tr w14:paraId="440CDA61" w14:textId="77777777" w:rsidTr="003E7969">
        <w:tblPrEx>
          <w:tblW w:w="93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Ex>
        <w:trPr>
          <w:jc w:val="center"/>
        </w:trPr>
        <w:tc>
          <w:tcPr>
            <w:tcW w:w="474" w:type="dxa"/>
          </w:tcPr>
          <w:p w:rsidR="00CE2DFD" w:rsidRPr="00727FC6" w:rsidP="00B06ADA" w14:paraId="076E53FC" w14:textId="77777777"/>
        </w:tc>
        <w:tc>
          <w:tcPr>
            <w:tcW w:w="475" w:type="dxa"/>
          </w:tcPr>
          <w:p w:rsidR="00CE2DFD" w:rsidRPr="00727FC6" w:rsidP="00B06ADA" w14:paraId="2E9893C2" w14:textId="77777777">
            <w:r w:rsidRPr="00727FC6">
              <w:t>e.</w:t>
            </w:r>
          </w:p>
        </w:tc>
        <w:tc>
          <w:tcPr>
            <w:tcW w:w="3341" w:type="dxa"/>
          </w:tcPr>
          <w:p w:rsidR="00CE2DFD" w:rsidRPr="00727FC6" w:rsidP="00AE52F4" w14:paraId="2E694F92" w14:textId="0B13690C">
            <w:pPr>
              <w:numPr>
                <w:ilvl w:val="0"/>
                <w:numId w:val="62"/>
              </w:numPr>
              <w:ind w:left="383" w:hanging="450"/>
            </w:pPr>
            <w:r w:rsidRPr="00727FC6">
              <w:t xml:space="preserve">All </w:t>
            </w:r>
            <w:r w:rsidRPr="00727FC6" w:rsidR="002D40BE">
              <w:t>incorporated places (and county subdivisions,</w:t>
            </w:r>
            <w:r w:rsidRPr="00727FC6">
              <w:t xml:space="preserve"> where applicable) with a population of 25,000 or more</w:t>
            </w:r>
          </w:p>
        </w:tc>
        <w:tc>
          <w:tcPr>
            <w:tcW w:w="1285" w:type="dxa"/>
            <w:vAlign w:val="bottom"/>
          </w:tcPr>
          <w:p w:rsidR="00CE2DFD" w:rsidRPr="00727FC6" w:rsidP="00B06ADA" w14:paraId="191E6291" w14:textId="77777777"/>
        </w:tc>
        <w:tc>
          <w:tcPr>
            <w:tcW w:w="2505" w:type="dxa"/>
            <w:vAlign w:val="bottom"/>
          </w:tcPr>
          <w:p w:rsidR="00CE2DFD" w:rsidRPr="00727FC6" w:rsidP="00B06ADA" w14:paraId="3DB815F0" w14:textId="77777777"/>
        </w:tc>
        <w:tc>
          <w:tcPr>
            <w:tcW w:w="1246" w:type="dxa"/>
            <w:vAlign w:val="bottom"/>
          </w:tcPr>
          <w:p w:rsidR="00CE2DFD" w:rsidRPr="00727FC6" w:rsidP="00B06ADA" w14:paraId="5A2E7A0B" w14:textId="77777777"/>
        </w:tc>
      </w:tr>
      <w:tr w14:paraId="01B97AD0" w14:textId="77777777" w:rsidTr="003E7969">
        <w:tblPrEx>
          <w:tblW w:w="93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Ex>
        <w:trPr>
          <w:jc w:val="center"/>
        </w:trPr>
        <w:tc>
          <w:tcPr>
            <w:tcW w:w="474" w:type="dxa"/>
          </w:tcPr>
          <w:p w:rsidR="00CE2DFD" w:rsidRPr="00727FC6" w:rsidP="00B06ADA" w14:paraId="3C2281AC" w14:textId="77777777"/>
        </w:tc>
        <w:tc>
          <w:tcPr>
            <w:tcW w:w="475" w:type="dxa"/>
          </w:tcPr>
          <w:p w:rsidR="00CE2DFD" w:rsidRPr="00727FC6" w:rsidP="00B06ADA" w14:paraId="12D57370" w14:textId="77777777">
            <w:r w:rsidRPr="00727FC6">
              <w:t>f.</w:t>
            </w:r>
          </w:p>
        </w:tc>
        <w:tc>
          <w:tcPr>
            <w:tcW w:w="3341" w:type="dxa"/>
          </w:tcPr>
          <w:p w:rsidR="00CE2DFD" w:rsidRPr="00727FC6" w:rsidP="00AE52F4" w14:paraId="21BA3BE6" w14:textId="02B19867">
            <w:pPr>
              <w:numPr>
                <w:ilvl w:val="0"/>
                <w:numId w:val="62"/>
              </w:numPr>
              <w:ind w:left="383" w:hanging="450"/>
            </w:pPr>
            <w:r w:rsidRPr="00727FC6">
              <w:t>P</w:t>
            </w:r>
            <w:r w:rsidRPr="00727FC6">
              <w:t xml:space="preserve">arts of </w:t>
            </w:r>
            <w:r w:rsidRPr="00727FC6" w:rsidR="005F4EEE">
              <w:t>incorporated places</w:t>
            </w:r>
            <w:r w:rsidRPr="00727FC6">
              <w:t xml:space="preserve"> with a population of 25,000 or more that are located in more than one county</w:t>
            </w:r>
          </w:p>
        </w:tc>
        <w:tc>
          <w:tcPr>
            <w:tcW w:w="1285" w:type="dxa"/>
            <w:vAlign w:val="bottom"/>
          </w:tcPr>
          <w:p w:rsidR="00CE2DFD" w:rsidRPr="00727FC6" w:rsidP="00B06ADA" w14:paraId="0098A07A" w14:textId="77777777"/>
        </w:tc>
        <w:tc>
          <w:tcPr>
            <w:tcW w:w="2505" w:type="dxa"/>
            <w:vAlign w:val="bottom"/>
          </w:tcPr>
          <w:p w:rsidR="00CE2DFD" w:rsidRPr="00727FC6" w:rsidP="00B06ADA" w14:paraId="7A512B74" w14:textId="77777777"/>
        </w:tc>
        <w:tc>
          <w:tcPr>
            <w:tcW w:w="1246" w:type="dxa"/>
            <w:vAlign w:val="bottom"/>
          </w:tcPr>
          <w:p w:rsidR="00CE2DFD" w:rsidRPr="00727FC6" w:rsidP="00B06ADA" w14:paraId="16FCF7C2" w14:textId="77777777"/>
        </w:tc>
      </w:tr>
      <w:tr w14:paraId="32CFF003" w14:textId="77777777" w:rsidTr="003E7969">
        <w:tblPrEx>
          <w:tblW w:w="93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Ex>
        <w:trPr>
          <w:jc w:val="center"/>
        </w:trPr>
        <w:tc>
          <w:tcPr>
            <w:tcW w:w="474" w:type="dxa"/>
            <w:vAlign w:val="center"/>
          </w:tcPr>
          <w:p w:rsidR="00CE2DFD" w:rsidRPr="00727FC6" w:rsidP="00B06ADA" w14:paraId="43A92CEB" w14:textId="77777777"/>
        </w:tc>
        <w:tc>
          <w:tcPr>
            <w:tcW w:w="475" w:type="dxa"/>
            <w:vAlign w:val="center"/>
          </w:tcPr>
          <w:p w:rsidR="00CE2DFD" w:rsidRPr="00727FC6" w:rsidP="00B06ADA" w14:paraId="4C2D056B" w14:textId="77777777">
            <w:r w:rsidRPr="00727FC6">
              <w:t>g.</w:t>
            </w:r>
          </w:p>
        </w:tc>
        <w:tc>
          <w:tcPr>
            <w:tcW w:w="3341" w:type="dxa"/>
            <w:vAlign w:val="bottom"/>
          </w:tcPr>
          <w:p w:rsidR="00CE2DFD" w:rsidRPr="00727FC6" w:rsidP="00B561FF" w14:paraId="7635C6BD" w14:textId="10FDBFE5">
            <w:pPr>
              <w:numPr>
                <w:ilvl w:val="0"/>
                <w:numId w:val="62"/>
              </w:numPr>
              <w:ind w:left="383" w:hanging="450"/>
            </w:pPr>
            <w:r w:rsidRPr="00727FC6">
              <w:t>All c</w:t>
            </w:r>
            <w:r w:rsidRPr="00727FC6" w:rsidR="0062274D">
              <w:t>ounty subdivisions</w:t>
            </w:r>
            <w:r w:rsidRPr="00727FC6">
              <w:t xml:space="preserve"> in New England</w:t>
            </w:r>
          </w:p>
        </w:tc>
        <w:tc>
          <w:tcPr>
            <w:tcW w:w="1285" w:type="dxa"/>
            <w:vAlign w:val="bottom"/>
          </w:tcPr>
          <w:p w:rsidR="00CE2DFD" w:rsidRPr="00727FC6" w:rsidP="00B06ADA" w14:paraId="08163DF2" w14:textId="77777777"/>
        </w:tc>
        <w:tc>
          <w:tcPr>
            <w:tcW w:w="2505" w:type="dxa"/>
            <w:vAlign w:val="bottom"/>
          </w:tcPr>
          <w:p w:rsidR="00CE2DFD" w:rsidRPr="00727FC6" w:rsidP="00B06ADA" w14:paraId="58531500" w14:textId="77777777"/>
        </w:tc>
        <w:tc>
          <w:tcPr>
            <w:tcW w:w="1246" w:type="dxa"/>
            <w:vAlign w:val="bottom"/>
          </w:tcPr>
          <w:p w:rsidR="00CE2DFD" w:rsidRPr="00727FC6" w:rsidP="00B06ADA" w14:paraId="065981A9" w14:textId="77777777"/>
        </w:tc>
      </w:tr>
      <w:tr w14:paraId="595BF49C" w14:textId="77777777" w:rsidTr="003E7969">
        <w:tblPrEx>
          <w:tblW w:w="93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Ex>
        <w:trPr>
          <w:jc w:val="center"/>
        </w:trPr>
        <w:tc>
          <w:tcPr>
            <w:tcW w:w="474" w:type="dxa"/>
            <w:vAlign w:val="center"/>
          </w:tcPr>
          <w:p w:rsidR="0080447D" w:rsidRPr="00727FC6" w:rsidP="00B06ADA" w14:paraId="6E375EBB" w14:textId="77777777"/>
        </w:tc>
        <w:tc>
          <w:tcPr>
            <w:tcW w:w="475" w:type="dxa"/>
            <w:vAlign w:val="center"/>
          </w:tcPr>
          <w:p w:rsidR="0080447D" w:rsidRPr="00727FC6" w:rsidP="00B06ADA" w14:paraId="5D3A1C40" w14:textId="77777777">
            <w:r w:rsidRPr="00727FC6">
              <w:t>h.</w:t>
            </w:r>
          </w:p>
        </w:tc>
        <w:tc>
          <w:tcPr>
            <w:tcW w:w="3341" w:type="dxa"/>
            <w:vAlign w:val="bottom"/>
          </w:tcPr>
          <w:p w:rsidR="0080447D" w:rsidRPr="00727FC6" w:rsidP="00AE52F4" w14:paraId="195AA7E2" w14:textId="3F35CC8E">
            <w:pPr>
              <w:numPr>
                <w:ilvl w:val="0"/>
                <w:numId w:val="62"/>
              </w:numPr>
              <w:ind w:left="383" w:hanging="450"/>
            </w:pPr>
            <w:r w:rsidRPr="00727FC6">
              <w:t xml:space="preserve">All </w:t>
            </w:r>
            <w:r w:rsidRPr="00727FC6" w:rsidR="00F94C4F">
              <w:t>i</w:t>
            </w:r>
            <w:r w:rsidRPr="00727FC6" w:rsidR="007477B1">
              <w:t>ntrastate</w:t>
            </w:r>
            <w:r w:rsidRPr="00727FC6">
              <w:t xml:space="preserve"> parts of </w:t>
            </w:r>
            <w:r w:rsidRPr="00727FC6" w:rsidR="00F94C4F">
              <w:t>i</w:t>
            </w:r>
            <w:r w:rsidRPr="00727FC6" w:rsidR="007477B1">
              <w:t>nterstate</w:t>
            </w:r>
            <w:r w:rsidRPr="00727FC6">
              <w:t xml:space="preserve"> areas</w:t>
            </w:r>
          </w:p>
        </w:tc>
        <w:tc>
          <w:tcPr>
            <w:tcW w:w="1285" w:type="dxa"/>
            <w:vAlign w:val="bottom"/>
          </w:tcPr>
          <w:p w:rsidR="0080447D" w:rsidRPr="00727FC6" w:rsidP="00B06ADA" w14:paraId="45E73A68" w14:textId="77777777"/>
        </w:tc>
        <w:tc>
          <w:tcPr>
            <w:tcW w:w="2505" w:type="dxa"/>
            <w:vAlign w:val="bottom"/>
          </w:tcPr>
          <w:p w:rsidR="0080447D" w:rsidRPr="00727FC6" w:rsidP="00B06ADA" w14:paraId="52B86F30" w14:textId="77777777"/>
        </w:tc>
        <w:tc>
          <w:tcPr>
            <w:tcW w:w="1246" w:type="dxa"/>
            <w:vAlign w:val="bottom"/>
          </w:tcPr>
          <w:p w:rsidR="0080447D" w:rsidRPr="00727FC6" w:rsidP="00B06ADA" w14:paraId="088E6240" w14:textId="77777777"/>
        </w:tc>
      </w:tr>
      <w:tr w14:paraId="09749F4F" w14:textId="77777777" w:rsidTr="003E7969">
        <w:tblPrEx>
          <w:tblW w:w="93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Ex>
        <w:trPr>
          <w:jc w:val="center"/>
        </w:trPr>
        <w:tc>
          <w:tcPr>
            <w:tcW w:w="474" w:type="dxa"/>
          </w:tcPr>
          <w:p w:rsidR="00CE2DFD" w:rsidRPr="00727FC6" w:rsidP="00B06ADA" w14:paraId="37C3E9D3" w14:textId="77777777">
            <w:r w:rsidRPr="00727FC6">
              <w:t>2.</w:t>
            </w:r>
          </w:p>
        </w:tc>
        <w:tc>
          <w:tcPr>
            <w:tcW w:w="3816" w:type="dxa"/>
            <w:gridSpan w:val="2"/>
            <w:vAlign w:val="center"/>
          </w:tcPr>
          <w:p w:rsidR="00CE2DFD" w:rsidRPr="00727FC6" w:rsidP="00AE52F4" w14:paraId="71EE25BB" w14:textId="1994CC75">
            <w:pPr>
              <w:numPr>
                <w:ilvl w:val="0"/>
                <w:numId w:val="61"/>
              </w:numPr>
              <w:ind w:left="318"/>
            </w:pPr>
            <w:r w:rsidRPr="00727FC6">
              <w:t>Areas of Substantial Unemployment will be submitted as required by the Employment and Training Administration.</w:t>
            </w:r>
          </w:p>
        </w:tc>
        <w:tc>
          <w:tcPr>
            <w:tcW w:w="1285" w:type="dxa"/>
          </w:tcPr>
          <w:p w:rsidR="00CE2DFD" w:rsidRPr="00727FC6" w:rsidP="00B06ADA" w14:paraId="582A6E38"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c>
          <w:tcPr>
            <w:tcW w:w="2505" w:type="dxa"/>
            <w:vAlign w:val="bottom"/>
          </w:tcPr>
          <w:p w:rsidR="00CE2DFD" w:rsidRPr="00727FC6" w:rsidP="00B06ADA" w14:paraId="6ED33AC6" w14:textId="77777777"/>
        </w:tc>
        <w:tc>
          <w:tcPr>
            <w:tcW w:w="1246" w:type="dxa"/>
            <w:vAlign w:val="bottom"/>
          </w:tcPr>
          <w:p w:rsidR="00CE2DFD" w:rsidRPr="00727FC6" w:rsidP="00B06ADA" w14:paraId="3882B55E" w14:textId="77777777"/>
        </w:tc>
      </w:tr>
      <w:tr w14:paraId="0055BC81" w14:textId="77777777" w:rsidTr="003E7969">
        <w:tblPrEx>
          <w:tblW w:w="93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Ex>
        <w:trPr>
          <w:jc w:val="center"/>
        </w:trPr>
        <w:tc>
          <w:tcPr>
            <w:tcW w:w="474" w:type="dxa"/>
          </w:tcPr>
          <w:p w:rsidR="00CE2DFD" w:rsidRPr="00727FC6" w:rsidP="00B06ADA" w14:paraId="5A104A1A" w14:textId="77777777">
            <w:r w:rsidRPr="00727FC6">
              <w:t>3.</w:t>
            </w:r>
          </w:p>
        </w:tc>
        <w:tc>
          <w:tcPr>
            <w:tcW w:w="3816" w:type="dxa"/>
            <w:gridSpan w:val="2"/>
          </w:tcPr>
          <w:p w:rsidR="00CE2DFD" w:rsidRPr="00727FC6" w:rsidP="00AE52F4" w14:paraId="3DF7AE53" w14:textId="7C745115">
            <w:pPr>
              <w:numPr>
                <w:ilvl w:val="0"/>
                <w:numId w:val="61"/>
              </w:numPr>
              <w:ind w:left="318"/>
            </w:pPr>
            <w:r w:rsidRPr="00727FC6">
              <w:t>Data for such additional areas as may be required for legislative purposes will be developed and submitted on a reimbursable basis.</w:t>
            </w:r>
          </w:p>
        </w:tc>
        <w:tc>
          <w:tcPr>
            <w:tcW w:w="1285" w:type="dxa"/>
          </w:tcPr>
          <w:p w:rsidR="00CE2DFD" w:rsidRPr="00727FC6" w:rsidP="00B06ADA" w14:paraId="61E768B0"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c>
          <w:tcPr>
            <w:tcW w:w="2505" w:type="dxa"/>
          </w:tcPr>
          <w:p w:rsidR="00CE2DFD" w:rsidRPr="00727FC6" w:rsidP="00B06ADA" w14:paraId="05A80D2B" w14:textId="77777777"/>
        </w:tc>
        <w:tc>
          <w:tcPr>
            <w:tcW w:w="1246" w:type="dxa"/>
          </w:tcPr>
          <w:p w:rsidR="00CE2DFD" w:rsidRPr="00727FC6" w:rsidP="00B06ADA" w14:paraId="1B0DED4F" w14:textId="77777777"/>
        </w:tc>
      </w:tr>
      <w:tr w14:paraId="6913B2FA" w14:textId="77777777" w:rsidTr="003E7969">
        <w:tblPrEx>
          <w:tblW w:w="93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Ex>
        <w:trPr>
          <w:jc w:val="center"/>
        </w:trPr>
        <w:tc>
          <w:tcPr>
            <w:tcW w:w="474" w:type="dxa"/>
          </w:tcPr>
          <w:p w:rsidR="00CE2DFD" w:rsidRPr="00727FC6" w:rsidP="00B06ADA" w14:paraId="742D5B4E" w14:textId="77777777">
            <w:r w:rsidRPr="00727FC6">
              <w:t>4.</w:t>
            </w:r>
          </w:p>
        </w:tc>
        <w:tc>
          <w:tcPr>
            <w:tcW w:w="3816" w:type="dxa"/>
            <w:gridSpan w:val="2"/>
          </w:tcPr>
          <w:p w:rsidR="00CE2DFD" w:rsidRPr="00727FC6" w:rsidP="00AE52F4" w14:paraId="0B14B341" w14:textId="0DF52E4B">
            <w:pPr>
              <w:numPr>
                <w:ilvl w:val="0"/>
                <w:numId w:val="61"/>
              </w:numPr>
              <w:ind w:left="318"/>
            </w:pPr>
            <w:r w:rsidRPr="00727FC6">
              <w:t>Monthly LAUS estimates for specified years will be revised annually for</w:t>
            </w:r>
            <w:r w:rsidRPr="00727FC6" w:rsidR="00D33A98">
              <w:t xml:space="preserve"> </w:t>
            </w:r>
            <w:r w:rsidRPr="00727FC6">
              <w:t xml:space="preserve">the </w:t>
            </w:r>
            <w:r w:rsidRPr="00727FC6" w:rsidR="00D33A98">
              <w:t xml:space="preserve">areas listed in 1a – </w:t>
            </w:r>
            <w:r w:rsidRPr="00727FC6" w:rsidR="00C42D1F">
              <w:t>h</w:t>
            </w:r>
            <w:r w:rsidRPr="00727FC6" w:rsidR="00D33A98">
              <w:t xml:space="preserve"> above</w:t>
            </w:r>
            <w:r w:rsidRPr="00727FC6">
              <w:t>:</w:t>
            </w:r>
          </w:p>
        </w:tc>
        <w:tc>
          <w:tcPr>
            <w:tcW w:w="1285" w:type="dxa"/>
          </w:tcPr>
          <w:p w:rsidR="00CE2DFD" w:rsidRPr="00727FC6" w:rsidP="00B06ADA" w14:paraId="342D867A"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c>
          <w:tcPr>
            <w:tcW w:w="2505" w:type="dxa"/>
          </w:tcPr>
          <w:p w:rsidR="00CE2DFD" w:rsidRPr="00727FC6" w:rsidP="00752047" w14:paraId="518CC332" w14:textId="11FDAA65">
            <w:pPr>
              <w:ind w:left="80"/>
            </w:pPr>
            <w:r w:rsidRPr="00727FC6">
              <w:t xml:space="preserve">Annual processing </w:t>
            </w:r>
            <w:r w:rsidRPr="00727FC6">
              <w:t>data will be provided on or before specified due dates provided annually via technical memoranda by the BLS.</w:t>
            </w:r>
          </w:p>
        </w:tc>
        <w:tc>
          <w:tcPr>
            <w:tcW w:w="1246" w:type="dxa"/>
          </w:tcPr>
          <w:p w:rsidR="00CE2DFD" w:rsidRPr="00727FC6" w:rsidP="00B06ADA" w14:paraId="20293CF1"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r>
      <w:tr w14:paraId="122DFEBF" w14:textId="77777777" w:rsidTr="003E7969">
        <w:tblPrEx>
          <w:tblW w:w="93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Ex>
        <w:trPr>
          <w:jc w:val="center"/>
        </w:trPr>
        <w:tc>
          <w:tcPr>
            <w:tcW w:w="474" w:type="dxa"/>
          </w:tcPr>
          <w:p w:rsidR="00E606C4" w:rsidRPr="00727FC6" w:rsidP="00B06ADA" w14:paraId="239A0431" w14:textId="77777777"/>
        </w:tc>
        <w:tc>
          <w:tcPr>
            <w:tcW w:w="3816" w:type="dxa"/>
            <w:gridSpan w:val="2"/>
          </w:tcPr>
          <w:p w:rsidR="00E606C4" w:rsidRPr="00727FC6" w:rsidP="003E7969" w14:paraId="09928FCD" w14:textId="77777777"/>
          <w:p w:rsidR="00E606C4" w:rsidRPr="00727FC6" w:rsidP="003E7969" w14:paraId="56A3579B" w14:textId="77777777"/>
          <w:p w:rsidR="00E606C4" w:rsidRPr="00727FC6" w:rsidP="003E7969" w14:paraId="669F9740" w14:textId="77777777"/>
        </w:tc>
        <w:tc>
          <w:tcPr>
            <w:tcW w:w="1285" w:type="dxa"/>
          </w:tcPr>
          <w:p w:rsidR="00E606C4" w:rsidRPr="00727FC6" w:rsidP="00B06ADA" w14:paraId="137A6F15" w14:textId="77777777"/>
        </w:tc>
        <w:tc>
          <w:tcPr>
            <w:tcW w:w="2505" w:type="dxa"/>
          </w:tcPr>
          <w:p w:rsidR="00E606C4" w:rsidRPr="00727FC6" w:rsidP="00752047" w14:paraId="5B0443A1" w14:textId="77777777">
            <w:pPr>
              <w:ind w:left="80"/>
            </w:pPr>
          </w:p>
        </w:tc>
        <w:tc>
          <w:tcPr>
            <w:tcW w:w="1246" w:type="dxa"/>
          </w:tcPr>
          <w:p w:rsidR="00E606C4" w:rsidRPr="00727FC6" w:rsidP="00B06ADA" w14:paraId="4DA370DF" w14:textId="77777777"/>
        </w:tc>
      </w:tr>
    </w:tbl>
    <w:p w:rsidR="00543847" w:rsidP="00BE5C4D" w14:paraId="7CC9680B" w14:textId="77777777">
      <w:pPr>
        <w:ind w:left="0"/>
        <w:rPr>
          <w:b/>
        </w:rPr>
      </w:pPr>
    </w:p>
    <w:p w:rsidR="00E606C4" w:rsidRPr="00727FC6" w:rsidP="00A43035" w14:paraId="7CA8F354" w14:textId="4677CB92">
      <w:pPr>
        <w:ind w:left="180"/>
      </w:pPr>
      <w:r w:rsidRPr="00727FC6">
        <w:rPr>
          <w:b/>
        </w:rPr>
        <w:t>B.</w:t>
      </w:r>
      <w:r w:rsidRPr="00727FC6">
        <w:rPr>
          <w:b/>
        </w:rPr>
        <w:tab/>
        <w:t>DELIVERABLES (CONTINUED)</w:t>
      </w:r>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4"/>
        <w:gridCol w:w="475"/>
        <w:gridCol w:w="3341"/>
        <w:gridCol w:w="30"/>
        <w:gridCol w:w="1255"/>
        <w:gridCol w:w="59"/>
        <w:gridCol w:w="2446"/>
        <w:gridCol w:w="20"/>
        <w:gridCol w:w="1226"/>
        <w:gridCol w:w="59"/>
      </w:tblGrid>
      <w:tr w14:paraId="6EE9E94A" w14:textId="77777777" w:rsidTr="00E606C4">
        <w:tblPrEx>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1"/>
          <w:wAfter w:w="59" w:type="dxa"/>
          <w:jc w:val="center"/>
        </w:trPr>
        <w:tc>
          <w:tcPr>
            <w:tcW w:w="474" w:type="dxa"/>
            <w:tcBorders>
              <w:top w:val="nil"/>
              <w:left w:val="nil"/>
              <w:bottom w:val="nil"/>
              <w:right w:val="nil"/>
            </w:tcBorders>
            <w:vAlign w:val="center"/>
          </w:tcPr>
          <w:p w:rsidR="00E606C4" w:rsidRPr="00727FC6" w:rsidP="00553EF6" w14:paraId="31097045" w14:textId="77777777">
            <w:pPr>
              <w:spacing w:after="120"/>
            </w:pPr>
          </w:p>
        </w:tc>
        <w:tc>
          <w:tcPr>
            <w:tcW w:w="475" w:type="dxa"/>
            <w:tcBorders>
              <w:top w:val="nil"/>
              <w:left w:val="nil"/>
              <w:bottom w:val="nil"/>
              <w:right w:val="nil"/>
            </w:tcBorders>
            <w:vAlign w:val="center"/>
          </w:tcPr>
          <w:p w:rsidR="00E606C4" w:rsidRPr="00727FC6" w:rsidP="00553EF6" w14:paraId="5224CDDF" w14:textId="77777777">
            <w:pPr>
              <w:spacing w:after="120"/>
            </w:pPr>
          </w:p>
        </w:tc>
        <w:tc>
          <w:tcPr>
            <w:tcW w:w="3341" w:type="dxa"/>
            <w:tcBorders>
              <w:top w:val="nil"/>
              <w:left w:val="nil"/>
              <w:bottom w:val="single" w:sz="4" w:space="0" w:color="auto"/>
              <w:right w:val="nil"/>
            </w:tcBorders>
            <w:vAlign w:val="bottom"/>
          </w:tcPr>
          <w:p w:rsidR="00E606C4" w:rsidRPr="00727FC6" w:rsidP="00553EF6" w14:paraId="68FAD6CD" w14:textId="77777777">
            <w:pPr>
              <w:spacing w:after="120"/>
              <w:ind w:left="383"/>
            </w:pPr>
            <w:r w:rsidRPr="00727FC6">
              <w:t>Content</w:t>
            </w:r>
          </w:p>
        </w:tc>
        <w:tc>
          <w:tcPr>
            <w:tcW w:w="1285" w:type="dxa"/>
            <w:gridSpan w:val="2"/>
            <w:tcBorders>
              <w:top w:val="nil"/>
              <w:left w:val="nil"/>
              <w:bottom w:val="single" w:sz="4" w:space="0" w:color="auto"/>
              <w:right w:val="nil"/>
            </w:tcBorders>
            <w:vAlign w:val="bottom"/>
          </w:tcPr>
          <w:p w:rsidR="00E606C4" w:rsidRPr="00727FC6" w:rsidP="00553EF6" w14:paraId="7A0F5ACC" w14:textId="77777777">
            <w:pPr>
              <w:spacing w:after="120"/>
              <w:ind w:left="0"/>
              <w:jc w:val="center"/>
            </w:pPr>
            <w:r w:rsidRPr="00727FC6">
              <w:rPr>
                <w:szCs w:val="20"/>
              </w:rPr>
              <w:t>Agree To Comply (Check Box)</w:t>
            </w:r>
          </w:p>
        </w:tc>
        <w:tc>
          <w:tcPr>
            <w:tcW w:w="2505" w:type="dxa"/>
            <w:gridSpan w:val="2"/>
            <w:tcBorders>
              <w:top w:val="nil"/>
              <w:left w:val="nil"/>
              <w:bottom w:val="single" w:sz="4" w:space="0" w:color="auto"/>
              <w:right w:val="nil"/>
            </w:tcBorders>
            <w:vAlign w:val="bottom"/>
          </w:tcPr>
          <w:p w:rsidR="00E606C4" w:rsidRPr="00727FC6" w:rsidP="00553EF6" w14:paraId="3A1B4CA1" w14:textId="77777777">
            <w:pPr>
              <w:spacing w:after="120"/>
            </w:pPr>
            <w:r w:rsidRPr="00727FC6">
              <w:t>Due Dates</w:t>
            </w:r>
          </w:p>
        </w:tc>
        <w:tc>
          <w:tcPr>
            <w:tcW w:w="1246" w:type="dxa"/>
            <w:gridSpan w:val="2"/>
            <w:tcBorders>
              <w:top w:val="nil"/>
              <w:left w:val="nil"/>
              <w:bottom w:val="single" w:sz="4" w:space="0" w:color="auto"/>
              <w:right w:val="nil"/>
            </w:tcBorders>
            <w:vAlign w:val="bottom"/>
          </w:tcPr>
          <w:p w:rsidR="00E606C4" w:rsidRPr="00727FC6" w:rsidP="00553EF6" w14:paraId="44579487" w14:textId="77777777">
            <w:pPr>
              <w:spacing w:after="120"/>
              <w:ind w:left="0"/>
              <w:jc w:val="center"/>
            </w:pPr>
            <w:r w:rsidRPr="00727FC6">
              <w:rPr>
                <w:szCs w:val="20"/>
              </w:rPr>
              <w:t>Agree To Comply (Check Box)</w:t>
            </w:r>
          </w:p>
        </w:tc>
      </w:tr>
      <w:tr w14:paraId="17DCF54D" w14:textId="77777777" w:rsidTr="003E7969">
        <w:tblPrEx>
          <w:tblW w:w="9385" w:type="dxa"/>
          <w:jc w:val="center"/>
          <w:tblLayout w:type="fixed"/>
          <w:tblLook w:val="01E0"/>
        </w:tblPrEx>
        <w:trPr>
          <w:trHeight w:val="729"/>
          <w:jc w:val="center"/>
        </w:trPr>
        <w:tc>
          <w:tcPr>
            <w:tcW w:w="4320" w:type="dxa"/>
            <w:gridSpan w:val="4"/>
            <w:tcBorders>
              <w:top w:val="nil"/>
              <w:left w:val="nil"/>
              <w:bottom w:val="nil"/>
              <w:right w:val="nil"/>
            </w:tcBorders>
          </w:tcPr>
          <w:p w:rsidR="00626295" w:rsidRPr="00727FC6" w:rsidP="00AE52F4" w14:paraId="5BBE6334" w14:textId="71FEB44B">
            <w:pPr>
              <w:numPr>
                <w:ilvl w:val="0"/>
                <w:numId w:val="61"/>
              </w:numPr>
            </w:pPr>
            <w:r w:rsidRPr="00727FC6">
              <w:t xml:space="preserve">OPTIONAL: </w:t>
            </w:r>
            <w:r w:rsidRPr="00727FC6">
              <w:t>The state agency may elect to transmit PROMIS UI number output for use by the Curre</w:t>
            </w:r>
            <w:r w:rsidRPr="00727FC6" w:rsidR="003D797F">
              <w:t xml:space="preserve">nt Employment Statistics </w:t>
            </w:r>
            <w:r w:rsidRPr="00727FC6" w:rsidR="00B73A37">
              <w:t>and the Quarterly Census of Employment and Wages programs</w:t>
            </w:r>
            <w:r w:rsidRPr="00727FC6">
              <w:t xml:space="preserve">. </w:t>
            </w:r>
            <w:r w:rsidRPr="00727FC6" w:rsidR="00B73A37">
              <w:t xml:space="preserve"> </w:t>
            </w:r>
            <w:r w:rsidRPr="00727FC6">
              <w:t>By checking the box, the state agency is indicating th</w:t>
            </w:r>
            <w:r w:rsidRPr="00727FC6">
              <w:t>at it will provide the summary.</w:t>
            </w:r>
          </w:p>
          <w:p w:rsidR="00124CCE" w:rsidRPr="00727FC6" w:rsidP="005764B8" w14:paraId="013E4A35" w14:textId="77777777">
            <w:pPr>
              <w:ind w:left="432"/>
            </w:pPr>
          </w:p>
        </w:tc>
        <w:tc>
          <w:tcPr>
            <w:tcW w:w="1314" w:type="dxa"/>
            <w:gridSpan w:val="2"/>
            <w:tcBorders>
              <w:top w:val="nil"/>
              <w:left w:val="nil"/>
              <w:bottom w:val="nil"/>
              <w:right w:val="nil"/>
            </w:tcBorders>
          </w:tcPr>
          <w:p w:rsidR="00626295" w:rsidRPr="00727FC6" w:rsidP="00104218" w14:paraId="4DB1823C"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c>
          <w:tcPr>
            <w:tcW w:w="2466" w:type="dxa"/>
            <w:gridSpan w:val="2"/>
            <w:tcBorders>
              <w:top w:val="nil"/>
              <w:left w:val="nil"/>
              <w:bottom w:val="nil"/>
              <w:right w:val="nil"/>
            </w:tcBorders>
          </w:tcPr>
          <w:p w:rsidR="00626295" w:rsidRPr="00727FC6" w:rsidP="00104218" w14:paraId="2DDE0D5E" w14:textId="77777777">
            <w:pPr>
              <w:ind w:left="80"/>
            </w:pPr>
          </w:p>
        </w:tc>
        <w:tc>
          <w:tcPr>
            <w:tcW w:w="1285" w:type="dxa"/>
            <w:gridSpan w:val="2"/>
            <w:tcBorders>
              <w:top w:val="nil"/>
              <w:left w:val="nil"/>
              <w:bottom w:val="nil"/>
              <w:right w:val="nil"/>
            </w:tcBorders>
          </w:tcPr>
          <w:p w:rsidR="00626295" w:rsidRPr="00727FC6" w:rsidP="00104218" w14:paraId="3AB39EB9" w14:textId="77777777"/>
        </w:tc>
      </w:tr>
    </w:tbl>
    <w:p w:rsidR="00CE2DFD" w:rsidRPr="00727FC6" w:rsidP="00E76C6D" w14:paraId="52F93455" w14:textId="77777777">
      <w:pPr>
        <w:pStyle w:val="Heading4"/>
        <w:tabs>
          <w:tab w:val="num" w:pos="630"/>
          <w:tab w:val="clear" w:pos="1080"/>
        </w:tabs>
        <w:ind w:hanging="990"/>
      </w:pPr>
      <w:bookmarkStart w:id="972" w:name="_Toc318358391"/>
      <w:bookmarkStart w:id="973" w:name="_Toc318363494"/>
      <w:bookmarkStart w:id="974" w:name="_Toc318363663"/>
      <w:bookmarkStart w:id="975" w:name="_Toc318363832"/>
      <w:bookmarkStart w:id="976" w:name="_Toc318364000"/>
      <w:bookmarkStart w:id="977" w:name="_Toc318364171"/>
      <w:bookmarkStart w:id="978" w:name="_Toc318364342"/>
      <w:bookmarkStart w:id="979" w:name="_Toc318364510"/>
      <w:bookmarkStart w:id="980" w:name="_Toc318372195"/>
      <w:bookmarkStart w:id="981" w:name="_Toc318372362"/>
      <w:bookmarkStart w:id="982" w:name="_Toc318372529"/>
      <w:bookmarkStart w:id="983" w:name="_Toc318372695"/>
      <w:bookmarkStart w:id="984" w:name="_Toc318372860"/>
      <w:bookmarkStart w:id="985" w:name="_Toc318388075"/>
      <w:bookmarkStart w:id="986" w:name="_Toc318388494"/>
      <w:bookmarkStart w:id="987" w:name="_Toc170879501"/>
      <w:bookmarkStart w:id="988" w:name="_Toc190761518"/>
      <w:bookmarkStart w:id="989" w:name="_Toc190770198"/>
      <w:bookmarkStart w:id="990" w:name="_Toc197829308"/>
      <w:bookmarkStart w:id="991" w:name="_Toc220934232"/>
      <w:bookmarkStart w:id="992" w:name="_Toc318388501"/>
      <w:bookmarkStart w:id="993" w:name="_Toc355682136"/>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r w:rsidRPr="00727FC6">
        <w:t>QUALITY ASSURANCE REQUIREMENTS</w:t>
      </w:r>
      <w:bookmarkEnd w:id="987"/>
      <w:bookmarkEnd w:id="988"/>
      <w:bookmarkEnd w:id="989"/>
      <w:bookmarkEnd w:id="990"/>
      <w:bookmarkEnd w:id="991"/>
      <w:bookmarkEnd w:id="992"/>
      <w:bookmarkEnd w:id="993"/>
    </w:p>
    <w:tbl>
      <w:tblPr>
        <w:tblW w:w="9360" w:type="dxa"/>
        <w:jc w:val="center"/>
        <w:tblLayout w:type="fixed"/>
        <w:tblLook w:val="01E0"/>
      </w:tblPr>
      <w:tblGrid>
        <w:gridCol w:w="4288"/>
        <w:gridCol w:w="1284"/>
        <w:gridCol w:w="2504"/>
        <w:gridCol w:w="1284"/>
      </w:tblGrid>
      <w:tr w14:paraId="11722274" w14:textId="77777777" w:rsidTr="00806017">
        <w:tblPrEx>
          <w:tblW w:w="9360" w:type="dxa"/>
          <w:jc w:val="center"/>
          <w:tblLayout w:type="fixed"/>
          <w:tblLook w:val="01E0"/>
        </w:tblPrEx>
        <w:trPr>
          <w:jc w:val="center"/>
        </w:trPr>
        <w:tc>
          <w:tcPr>
            <w:tcW w:w="4288" w:type="dxa"/>
            <w:vAlign w:val="bottom"/>
          </w:tcPr>
          <w:p w:rsidR="00CE2DFD" w:rsidRPr="00727FC6" w:rsidP="00B06ADA" w14:paraId="3D599026" w14:textId="77777777"/>
        </w:tc>
        <w:tc>
          <w:tcPr>
            <w:tcW w:w="1284" w:type="dxa"/>
            <w:vAlign w:val="bottom"/>
          </w:tcPr>
          <w:p w:rsidR="00CE2DFD" w:rsidRPr="00727FC6" w:rsidP="00B06ADA" w14:paraId="2FFBD188" w14:textId="77777777"/>
        </w:tc>
        <w:tc>
          <w:tcPr>
            <w:tcW w:w="2504" w:type="dxa"/>
            <w:vAlign w:val="bottom"/>
          </w:tcPr>
          <w:p w:rsidR="00CE2DFD" w:rsidRPr="00727FC6" w:rsidP="00B06ADA" w14:paraId="6AA20C12" w14:textId="77777777"/>
        </w:tc>
        <w:tc>
          <w:tcPr>
            <w:tcW w:w="1284" w:type="dxa"/>
            <w:vAlign w:val="bottom"/>
          </w:tcPr>
          <w:p w:rsidR="00CE2DFD" w:rsidRPr="00727FC6" w:rsidP="00564896" w14:paraId="65B5FB2F" w14:textId="77777777">
            <w:pPr>
              <w:spacing w:after="60"/>
              <w:ind w:left="0"/>
              <w:jc w:val="center"/>
            </w:pPr>
            <w:r w:rsidRPr="00727FC6">
              <w:rPr>
                <w:szCs w:val="20"/>
              </w:rPr>
              <w:t>Agree To Comply (Check Box)</w:t>
            </w:r>
          </w:p>
        </w:tc>
      </w:tr>
      <w:tr w14:paraId="2EA93682" w14:textId="77777777" w:rsidTr="00806017">
        <w:tblPrEx>
          <w:tblW w:w="9360" w:type="dxa"/>
          <w:jc w:val="center"/>
          <w:tblLayout w:type="fixed"/>
          <w:tblLook w:val="01E0"/>
        </w:tblPrEx>
        <w:trPr>
          <w:jc w:val="center"/>
        </w:trPr>
        <w:tc>
          <w:tcPr>
            <w:tcW w:w="8076" w:type="dxa"/>
            <w:gridSpan w:val="3"/>
            <w:vAlign w:val="bottom"/>
          </w:tcPr>
          <w:p w:rsidR="00CE2DFD" w:rsidRPr="00727FC6" w:rsidP="00AE52F4" w14:paraId="62A07097" w14:textId="77777777">
            <w:pPr>
              <w:numPr>
                <w:ilvl w:val="0"/>
                <w:numId w:val="63"/>
              </w:numPr>
              <w:ind w:left="522" w:hanging="540"/>
            </w:pPr>
            <w:r w:rsidRPr="00727FC6">
              <w:t xml:space="preserve">The </w:t>
            </w:r>
            <w:r w:rsidRPr="00727FC6" w:rsidR="00F94C4F">
              <w:t>s</w:t>
            </w:r>
            <w:r w:rsidRPr="00727FC6" w:rsidR="00E4459D">
              <w:t>tate</w:t>
            </w:r>
            <w:r w:rsidRPr="00727FC6">
              <w:t xml:space="preserve"> agency will provide such data and assistance as may be required for the BLS to determine that the employment and unemployment inputs used in the estimating methodology conform to established standards.</w:t>
            </w:r>
          </w:p>
        </w:tc>
        <w:tc>
          <w:tcPr>
            <w:tcW w:w="1284" w:type="dxa"/>
          </w:tcPr>
          <w:p w:rsidR="00CE2DFD" w:rsidRPr="00727FC6" w:rsidP="00B06ADA" w14:paraId="400C3064"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r>
      <w:tr w14:paraId="2670B810" w14:textId="77777777" w:rsidTr="00806017">
        <w:tblPrEx>
          <w:tblW w:w="9360" w:type="dxa"/>
          <w:jc w:val="center"/>
          <w:tblLayout w:type="fixed"/>
          <w:tblLook w:val="01E0"/>
        </w:tblPrEx>
        <w:trPr>
          <w:jc w:val="center"/>
        </w:trPr>
        <w:tc>
          <w:tcPr>
            <w:tcW w:w="8076" w:type="dxa"/>
            <w:gridSpan w:val="3"/>
          </w:tcPr>
          <w:p w:rsidR="00CE2DFD" w:rsidRPr="00727FC6" w:rsidP="00AE52F4" w14:paraId="2C9CEC53" w14:textId="77777777">
            <w:pPr>
              <w:numPr>
                <w:ilvl w:val="0"/>
                <w:numId w:val="63"/>
              </w:numPr>
              <w:ind w:left="522" w:hanging="540"/>
            </w:pPr>
            <w:r w:rsidRPr="00727FC6">
              <w:t xml:space="preserve">The </w:t>
            </w:r>
            <w:r w:rsidRPr="00727FC6" w:rsidR="00F94C4F">
              <w:t>s</w:t>
            </w:r>
            <w:r w:rsidRPr="00727FC6" w:rsidR="00E4459D">
              <w:t>tate</w:t>
            </w:r>
            <w:r w:rsidRPr="00727FC6">
              <w:t xml:space="preserve"> agency will correct any errors detected in the estimates or in the methodology used to develop them within the time frames mutually agreed upon by the BLS and the </w:t>
            </w:r>
            <w:r w:rsidRPr="00727FC6" w:rsidR="00F94C4F">
              <w:t>s</w:t>
            </w:r>
            <w:r w:rsidRPr="00727FC6" w:rsidR="00E4459D">
              <w:t>tate</w:t>
            </w:r>
            <w:r w:rsidRPr="00727FC6">
              <w:t xml:space="preserve"> agency.</w:t>
            </w:r>
          </w:p>
        </w:tc>
        <w:tc>
          <w:tcPr>
            <w:tcW w:w="1284" w:type="dxa"/>
          </w:tcPr>
          <w:p w:rsidR="00CE2DFD" w:rsidRPr="00727FC6" w:rsidP="00B06ADA" w14:paraId="1B22F07D"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r>
      <w:tr w14:paraId="7FC3F229" w14:textId="77777777" w:rsidTr="00806017">
        <w:tblPrEx>
          <w:tblW w:w="9360" w:type="dxa"/>
          <w:jc w:val="center"/>
          <w:tblLayout w:type="fixed"/>
          <w:tblLook w:val="01E0"/>
        </w:tblPrEx>
        <w:trPr>
          <w:jc w:val="center"/>
        </w:trPr>
        <w:tc>
          <w:tcPr>
            <w:tcW w:w="8076" w:type="dxa"/>
            <w:gridSpan w:val="3"/>
          </w:tcPr>
          <w:p w:rsidR="007B5E70" w:rsidRPr="00727FC6" w:rsidP="00AE52F4" w14:paraId="4D5210AF" w14:textId="6B611778">
            <w:pPr>
              <w:numPr>
                <w:ilvl w:val="0"/>
                <w:numId w:val="63"/>
              </w:numPr>
              <w:ind w:left="522" w:hanging="540"/>
            </w:pPr>
            <w:r w:rsidRPr="00727FC6">
              <w:t xml:space="preserve">The </w:t>
            </w:r>
            <w:r w:rsidRPr="00727FC6" w:rsidR="00F94C4F">
              <w:t>s</w:t>
            </w:r>
            <w:r w:rsidRPr="00727FC6" w:rsidR="00E4459D">
              <w:t>tate</w:t>
            </w:r>
            <w:r w:rsidRPr="00727FC6">
              <w:t xml:space="preserve"> agency will</w:t>
            </w:r>
            <w:r w:rsidRPr="00727FC6" w:rsidR="00BD2EEA">
              <w:t xml:space="preserve"> generate and finalize</w:t>
            </w:r>
            <w:r w:rsidRPr="00727FC6">
              <w:t xml:space="preserve"> estimates </w:t>
            </w:r>
            <w:r w:rsidRPr="00727FC6" w:rsidR="00BD2EEA">
              <w:t xml:space="preserve">in </w:t>
            </w:r>
            <w:r w:rsidR="00417C1E">
              <w:t>LSS</w:t>
            </w:r>
            <w:r w:rsidRPr="00727FC6" w:rsidR="00BD2EEA">
              <w:t xml:space="preserve"> </w:t>
            </w:r>
            <w:r w:rsidRPr="00727FC6">
              <w:t>accompanied by supplemental information, including comments on estimates that exhibit questionable or large changes, such as those identified by the Questionable Data Edit.</w:t>
            </w:r>
          </w:p>
        </w:tc>
        <w:tc>
          <w:tcPr>
            <w:tcW w:w="1284" w:type="dxa"/>
          </w:tcPr>
          <w:p w:rsidR="00CE2DFD" w:rsidRPr="00727FC6" w:rsidP="00B06ADA" w14:paraId="6056DF5E"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r>
      <w:tr w14:paraId="6919102E" w14:textId="77777777" w:rsidTr="00806017">
        <w:tblPrEx>
          <w:tblW w:w="9360" w:type="dxa"/>
          <w:jc w:val="center"/>
          <w:tblLayout w:type="fixed"/>
          <w:tblLook w:val="01E0"/>
        </w:tblPrEx>
        <w:trPr>
          <w:jc w:val="center"/>
        </w:trPr>
        <w:tc>
          <w:tcPr>
            <w:tcW w:w="8076" w:type="dxa"/>
            <w:gridSpan w:val="3"/>
          </w:tcPr>
          <w:p w:rsidR="00CE2DFD" w:rsidRPr="00727FC6" w:rsidP="00AE52F4" w14:paraId="1B2E0702" w14:textId="77777777">
            <w:pPr>
              <w:numPr>
                <w:ilvl w:val="0"/>
                <w:numId w:val="63"/>
              </w:numPr>
              <w:ind w:left="522" w:hanging="540"/>
            </w:pPr>
            <w:r w:rsidRPr="00727FC6">
              <w:t xml:space="preserve">The </w:t>
            </w:r>
            <w:r w:rsidRPr="00727FC6" w:rsidR="00F94C4F">
              <w:t>s</w:t>
            </w:r>
            <w:r w:rsidRPr="00727FC6" w:rsidR="00E4459D">
              <w:t>tate</w:t>
            </w:r>
            <w:r w:rsidRPr="00727FC6">
              <w:t xml:space="preserve"> agency will maintain appropriate methods for implementing changes in the input data necessary to comply with legislative changes.</w:t>
            </w:r>
          </w:p>
        </w:tc>
        <w:tc>
          <w:tcPr>
            <w:tcW w:w="1284" w:type="dxa"/>
          </w:tcPr>
          <w:p w:rsidR="00CE2DFD" w:rsidRPr="00727FC6" w:rsidP="00B06ADA" w14:paraId="4FCF91CC"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r>
      <w:tr w14:paraId="7190E89F" w14:textId="77777777" w:rsidTr="00806017">
        <w:tblPrEx>
          <w:tblW w:w="9360" w:type="dxa"/>
          <w:jc w:val="center"/>
          <w:tblLayout w:type="fixed"/>
          <w:tblLook w:val="01E0"/>
        </w:tblPrEx>
        <w:trPr>
          <w:jc w:val="center"/>
        </w:trPr>
        <w:tc>
          <w:tcPr>
            <w:tcW w:w="8076" w:type="dxa"/>
            <w:gridSpan w:val="3"/>
          </w:tcPr>
          <w:p w:rsidR="00CE2DFD" w:rsidP="00AE52F4" w14:paraId="39468B36" w14:textId="77777777">
            <w:pPr>
              <w:numPr>
                <w:ilvl w:val="0"/>
                <w:numId w:val="63"/>
              </w:numPr>
              <w:ind w:left="522" w:hanging="540"/>
            </w:pPr>
            <w:r w:rsidRPr="00727FC6">
              <w:t xml:space="preserve">The </w:t>
            </w:r>
            <w:r w:rsidRPr="00727FC6" w:rsidR="00F94C4F">
              <w:t>s</w:t>
            </w:r>
            <w:r w:rsidRPr="00727FC6" w:rsidR="00E4459D">
              <w:t>tate</w:t>
            </w:r>
            <w:r w:rsidRPr="00727FC6">
              <w:t xml:space="preserve"> agency will cooperate in assessing and maintaining the accuracy of UI inputs by participating in the</w:t>
            </w:r>
            <w:r w:rsidRPr="00727FC6" w:rsidR="00614E1C">
              <w:t xml:space="preserve"> review and validation of</w:t>
            </w:r>
            <w:r w:rsidRPr="00727FC6">
              <w:t xml:space="preserve"> UI </w:t>
            </w:r>
            <w:r w:rsidRPr="00727FC6" w:rsidR="00614E1C">
              <w:t>claims and by using a residency assignment system.</w:t>
            </w:r>
          </w:p>
          <w:p w:rsidR="00716453" w:rsidRPr="00716453" w:rsidP="00AE52F4" w14:paraId="018EA316" w14:textId="62576909">
            <w:pPr>
              <w:numPr>
                <w:ilvl w:val="0"/>
                <w:numId w:val="63"/>
              </w:numPr>
              <w:ind w:left="522" w:hanging="540"/>
            </w:pPr>
            <w:r w:rsidRPr="00716453">
              <w:rPr>
                <w:szCs w:val="20"/>
              </w:rPr>
              <w:t>States transmitting files to the BLS Residency Assignment System (RAS) will use RASPR or another program office approved process to remove all unneeded personally identifiable information (PII), including social security numbers (SSNs).</w:t>
            </w:r>
          </w:p>
        </w:tc>
        <w:tc>
          <w:tcPr>
            <w:tcW w:w="1284" w:type="dxa"/>
          </w:tcPr>
          <w:p w:rsidR="00716453" w:rsidP="00B06ADA" w14:paraId="48E2E7B0"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p w:rsidR="00716453" w:rsidP="00B06ADA" w14:paraId="617EC461" w14:textId="77777777"/>
          <w:p w:rsidR="00CE2DFD" w:rsidRPr="00727FC6" w:rsidP="00B06ADA" w14:paraId="58132575" w14:textId="43DF1D95">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r>
      <w:tr w14:paraId="15673F0D" w14:textId="77777777" w:rsidTr="00806017">
        <w:tblPrEx>
          <w:tblW w:w="9360" w:type="dxa"/>
          <w:jc w:val="center"/>
          <w:tblLayout w:type="fixed"/>
          <w:tblLook w:val="01E0"/>
        </w:tblPrEx>
        <w:trPr>
          <w:jc w:val="center"/>
        </w:trPr>
        <w:tc>
          <w:tcPr>
            <w:tcW w:w="8076" w:type="dxa"/>
            <w:gridSpan w:val="3"/>
            <w:vAlign w:val="bottom"/>
          </w:tcPr>
          <w:p w:rsidR="005875BF" w:rsidRPr="00727FC6" w:rsidP="003F11DE" w14:paraId="5F390F60" w14:textId="53C4BE9F">
            <w:pPr>
              <w:numPr>
                <w:ilvl w:val="0"/>
                <w:numId w:val="63"/>
              </w:numPr>
              <w:ind w:left="522" w:hanging="540"/>
            </w:pPr>
            <w:r w:rsidRPr="00727FC6">
              <w:t xml:space="preserve">The </w:t>
            </w:r>
            <w:r w:rsidRPr="00727FC6" w:rsidR="00F94C4F">
              <w:t>s</w:t>
            </w:r>
            <w:r w:rsidRPr="00727FC6" w:rsidR="00E4459D">
              <w:t>tate</w:t>
            </w:r>
            <w:r w:rsidRPr="00727FC6">
              <w:t xml:space="preserve"> agency will participate with the BLS in assessing the quality of commuter and </w:t>
            </w:r>
            <w:r w:rsidRPr="00727FC6" w:rsidR="00F94C4F">
              <w:t>i</w:t>
            </w:r>
            <w:r w:rsidRPr="00727FC6" w:rsidR="007477B1">
              <w:t>nterstate</w:t>
            </w:r>
            <w:r w:rsidRPr="00727FC6">
              <w:t xml:space="preserve"> data retrieved from the UI LADT system.</w:t>
            </w:r>
            <w:r w:rsidRPr="00727FC6" w:rsidR="00F94C4F">
              <w:t xml:space="preserve">  </w:t>
            </w:r>
            <w:r w:rsidRPr="00727FC6" w:rsidR="00447340">
              <w:t>S</w:t>
            </w:r>
            <w:r w:rsidRPr="00727FC6" w:rsidR="00C23297">
              <w:t xml:space="preserve">tates will transmit quarterly files created using the PROMIS Claims Extractor Utility to the National Office.  </w:t>
            </w:r>
            <w:r w:rsidRPr="00727FC6" w:rsidR="00124CCE">
              <w:t xml:space="preserve">Should the Liable Resident Data Transfer (LRDT) process be implemented for production use, states will transmit files on a monthly basis.  </w:t>
            </w:r>
            <w:r w:rsidRPr="00727FC6" w:rsidR="00405A9A">
              <w:t>Further instructions will be transmitted via a technical memorandum.</w:t>
            </w:r>
          </w:p>
        </w:tc>
        <w:tc>
          <w:tcPr>
            <w:tcW w:w="1284" w:type="dxa"/>
          </w:tcPr>
          <w:p w:rsidR="00DB177D" w:rsidRPr="00727FC6" w:rsidP="00B06ADA" w14:paraId="2B0FBA35" w14:textId="77777777">
            <w:r w:rsidRPr="00727FC6">
              <w:fldChar w:fldCharType="begin">
                <w:ffData>
                  <w:name w:val="Check1"/>
                  <w:enabled/>
                  <w:calcOnExit w:val="0"/>
                  <w:checkBox>
                    <w:sizeAuto/>
                    <w:default w:val="0"/>
                    <w:checked w:val="0"/>
                  </w:checkBox>
                </w:ffData>
              </w:fldChar>
            </w:r>
            <w:r w:rsidRPr="00727FC6" w:rsidR="00BD7F6A">
              <w:instrText xml:space="preserve"> FORMCHECKBOX </w:instrText>
            </w:r>
            <w:r w:rsidR="001A1D4D">
              <w:fldChar w:fldCharType="separate"/>
            </w:r>
            <w:r w:rsidRPr="00727FC6">
              <w:fldChar w:fldCharType="end"/>
            </w:r>
          </w:p>
        </w:tc>
      </w:tr>
    </w:tbl>
    <w:p w:rsidR="0095450A" w:rsidRPr="00727FC6" w:rsidP="00A43035" w14:paraId="3088EF3F" w14:textId="2CC266DE">
      <w:pPr>
        <w:pStyle w:val="Heading4"/>
        <w:numPr>
          <w:ilvl w:val="0"/>
          <w:numId w:val="0"/>
        </w:numPr>
      </w:pPr>
      <w:r>
        <w:t xml:space="preserve">C.         </w:t>
      </w:r>
      <w:r w:rsidRPr="00727FC6">
        <w:t>QUALITY ASSURANCE REQUIREMENTS (CONTINUED)</w:t>
      </w:r>
    </w:p>
    <w:tbl>
      <w:tblPr>
        <w:tblW w:w="9360" w:type="dxa"/>
        <w:jc w:val="center"/>
        <w:tblLayout w:type="fixed"/>
        <w:tblLook w:val="01E0"/>
      </w:tblPr>
      <w:tblGrid>
        <w:gridCol w:w="8076"/>
        <w:gridCol w:w="1284"/>
      </w:tblGrid>
      <w:tr w14:paraId="2D7A27ED" w14:textId="77777777" w:rsidTr="00806017">
        <w:tblPrEx>
          <w:tblW w:w="9360" w:type="dxa"/>
          <w:jc w:val="center"/>
          <w:tblLayout w:type="fixed"/>
          <w:tblLook w:val="01E0"/>
        </w:tblPrEx>
        <w:trPr>
          <w:jc w:val="center"/>
        </w:trPr>
        <w:tc>
          <w:tcPr>
            <w:tcW w:w="8076" w:type="dxa"/>
            <w:vAlign w:val="bottom"/>
          </w:tcPr>
          <w:p w:rsidR="0095450A" w:rsidRPr="00727FC6" w:rsidP="003E7969" w14:paraId="21CFEFC7" w14:textId="77777777"/>
        </w:tc>
        <w:tc>
          <w:tcPr>
            <w:tcW w:w="1284" w:type="dxa"/>
          </w:tcPr>
          <w:p w:rsidR="0095450A" w:rsidRPr="00727FC6" w:rsidP="003E7969" w14:paraId="412E6F8C" w14:textId="12CA42F2">
            <w:pPr>
              <w:spacing w:after="0"/>
              <w:ind w:left="0"/>
              <w:jc w:val="center"/>
            </w:pPr>
            <w:r w:rsidRPr="00727FC6">
              <w:rPr>
                <w:szCs w:val="20"/>
              </w:rPr>
              <w:t>Agree To Comply (Check Box)</w:t>
            </w:r>
          </w:p>
        </w:tc>
      </w:tr>
      <w:tr w14:paraId="322B2BC3" w14:textId="77777777" w:rsidTr="00806017">
        <w:tblPrEx>
          <w:tblW w:w="9360" w:type="dxa"/>
          <w:jc w:val="center"/>
          <w:tblLayout w:type="fixed"/>
          <w:tblLook w:val="01E0"/>
        </w:tblPrEx>
        <w:trPr>
          <w:jc w:val="center"/>
        </w:trPr>
        <w:tc>
          <w:tcPr>
            <w:tcW w:w="8076" w:type="dxa"/>
            <w:vAlign w:val="bottom"/>
          </w:tcPr>
          <w:p w:rsidR="00BD7F6A" w:rsidRPr="00727FC6" w:rsidP="00AE52F4" w14:paraId="34EA8740" w14:textId="77777777">
            <w:pPr>
              <w:numPr>
                <w:ilvl w:val="0"/>
                <w:numId w:val="63"/>
              </w:numPr>
              <w:ind w:left="522" w:hanging="540"/>
            </w:pPr>
            <w:r w:rsidRPr="00727FC6">
              <w:t xml:space="preserve">The </w:t>
            </w:r>
            <w:r w:rsidRPr="00727FC6" w:rsidR="00F94C4F">
              <w:t>s</w:t>
            </w:r>
            <w:r w:rsidRPr="00727FC6" w:rsidR="00E4459D">
              <w:t>tate</w:t>
            </w:r>
            <w:r w:rsidRPr="00727FC6">
              <w:t xml:space="preserve"> agency will develop and maintain the ability to produce </w:t>
            </w:r>
            <w:r w:rsidRPr="00727FC6" w:rsidR="008E7F15">
              <w:t xml:space="preserve">both </w:t>
            </w:r>
            <w:r w:rsidRPr="00727FC6" w:rsidR="00F94C4F">
              <w:t>i</w:t>
            </w:r>
            <w:r w:rsidRPr="00727FC6" w:rsidR="007477B1">
              <w:t>ntrastate</w:t>
            </w:r>
            <w:r w:rsidRPr="00727FC6" w:rsidR="008E7F15">
              <w:t xml:space="preserve"> and </w:t>
            </w:r>
            <w:r w:rsidRPr="00727FC6" w:rsidR="00F94C4F">
              <w:t>i</w:t>
            </w:r>
            <w:r w:rsidRPr="00727FC6" w:rsidR="007477B1">
              <w:t>nterstate</w:t>
            </w:r>
            <w:r w:rsidRPr="00727FC6" w:rsidR="00C23297">
              <w:t xml:space="preserve"> </w:t>
            </w:r>
            <w:r w:rsidRPr="00727FC6">
              <w:t>UI claims inputs for the proper November and December reference weeks (the week including the 5th day or 12th day, depending on the year), as directed through a technical memorandum.</w:t>
            </w:r>
          </w:p>
        </w:tc>
        <w:tc>
          <w:tcPr>
            <w:tcW w:w="1284" w:type="dxa"/>
          </w:tcPr>
          <w:p w:rsidR="00DB177D" w:rsidRPr="00727FC6" w:rsidP="00B06ADA" w14:paraId="24537E90" w14:textId="77777777">
            <w:r w:rsidRPr="00727FC6">
              <w:fldChar w:fldCharType="begin">
                <w:ffData>
                  <w:name w:val="Check1"/>
                  <w:enabled/>
                  <w:calcOnExit w:val="0"/>
                  <w:checkBox>
                    <w:sizeAuto/>
                    <w:default w:val="0"/>
                    <w:checked w:val="0"/>
                  </w:checkBox>
                </w:ffData>
              </w:fldChar>
            </w:r>
            <w:r w:rsidRPr="00727FC6" w:rsidR="00BD7F6A">
              <w:instrText xml:space="preserve"> FORMCHECKBOX </w:instrText>
            </w:r>
            <w:r w:rsidR="001A1D4D">
              <w:fldChar w:fldCharType="separate"/>
            </w:r>
            <w:r w:rsidRPr="00727FC6">
              <w:fldChar w:fldCharType="end"/>
            </w:r>
          </w:p>
        </w:tc>
      </w:tr>
      <w:tr w14:paraId="7085A1A6" w14:textId="77777777" w:rsidTr="00806017">
        <w:tblPrEx>
          <w:tblW w:w="9360" w:type="dxa"/>
          <w:jc w:val="center"/>
          <w:tblLayout w:type="fixed"/>
          <w:tblLook w:val="01E0"/>
        </w:tblPrEx>
        <w:trPr>
          <w:jc w:val="center"/>
        </w:trPr>
        <w:tc>
          <w:tcPr>
            <w:tcW w:w="8076" w:type="dxa"/>
            <w:vAlign w:val="bottom"/>
          </w:tcPr>
          <w:p w:rsidR="00BD7F6A" w:rsidRPr="00727FC6" w:rsidP="00AE52F4" w14:paraId="3D3A9C53" w14:textId="33E4CD71">
            <w:pPr>
              <w:numPr>
                <w:ilvl w:val="0"/>
                <w:numId w:val="63"/>
              </w:numPr>
              <w:ind w:left="522" w:hanging="540"/>
            </w:pPr>
            <w:r w:rsidRPr="00727FC6">
              <w:t xml:space="preserve">The </w:t>
            </w:r>
            <w:r w:rsidRPr="00727FC6" w:rsidR="00F94C4F">
              <w:t>s</w:t>
            </w:r>
            <w:r w:rsidRPr="00727FC6" w:rsidR="00E4459D">
              <w:t>tate</w:t>
            </w:r>
            <w:r w:rsidRPr="00727FC6">
              <w:t xml:space="preserve"> agency will use PROMIS to develop UI and UCFE claims inputs for STARS and </w:t>
            </w:r>
            <w:r w:rsidR="00822914">
              <w:t>LSS</w:t>
            </w:r>
            <w:r w:rsidRPr="00727FC6">
              <w:t xml:space="preserve">.  The </w:t>
            </w:r>
            <w:r w:rsidRPr="00727FC6" w:rsidR="00F94C4F">
              <w:t>s</w:t>
            </w:r>
            <w:r w:rsidRPr="00727FC6" w:rsidR="00E4459D">
              <w:t>tate</w:t>
            </w:r>
            <w:r w:rsidRPr="00727FC6">
              <w:t xml:space="preserve"> will also install PROMIS updates according to guidelines provided in the technical memorandum accompanying the software.</w:t>
            </w:r>
          </w:p>
        </w:tc>
        <w:tc>
          <w:tcPr>
            <w:tcW w:w="1284" w:type="dxa"/>
          </w:tcPr>
          <w:p w:rsidR="00DB177D" w:rsidRPr="00727FC6" w:rsidP="00B06ADA" w14:paraId="0C8BF6BE" w14:textId="77777777">
            <w:r w:rsidRPr="00727FC6">
              <w:fldChar w:fldCharType="begin">
                <w:ffData>
                  <w:name w:val="Check1"/>
                  <w:enabled/>
                  <w:calcOnExit w:val="0"/>
                  <w:checkBox>
                    <w:sizeAuto/>
                    <w:default w:val="0"/>
                    <w:checked w:val="0"/>
                  </w:checkBox>
                </w:ffData>
              </w:fldChar>
            </w:r>
            <w:r w:rsidRPr="00727FC6" w:rsidR="00BD7F6A">
              <w:instrText xml:space="preserve"> FORMCHECKBOX </w:instrText>
            </w:r>
            <w:r w:rsidR="001A1D4D">
              <w:fldChar w:fldCharType="separate"/>
            </w:r>
            <w:r w:rsidRPr="00727FC6">
              <w:fldChar w:fldCharType="end"/>
            </w:r>
          </w:p>
        </w:tc>
      </w:tr>
      <w:tr w14:paraId="7F9C9E9F" w14:textId="77777777" w:rsidTr="00806017">
        <w:tblPrEx>
          <w:tblW w:w="9360" w:type="dxa"/>
          <w:jc w:val="center"/>
          <w:tblLayout w:type="fixed"/>
          <w:tblLook w:val="01E0"/>
        </w:tblPrEx>
        <w:trPr>
          <w:jc w:val="center"/>
        </w:trPr>
        <w:tc>
          <w:tcPr>
            <w:tcW w:w="8076" w:type="dxa"/>
            <w:vAlign w:val="bottom"/>
          </w:tcPr>
          <w:p w:rsidR="00BD7F6A" w:rsidRPr="00727FC6" w:rsidP="00AE52F4" w14:paraId="51975A36" w14:textId="77777777">
            <w:pPr>
              <w:numPr>
                <w:ilvl w:val="0"/>
                <w:numId w:val="63"/>
              </w:numPr>
              <w:ind w:left="522" w:hanging="540"/>
            </w:pPr>
            <w:r w:rsidRPr="00727FC6">
              <w:t xml:space="preserve">The </w:t>
            </w:r>
            <w:r w:rsidRPr="00727FC6" w:rsidR="00F94C4F">
              <w:t>s</w:t>
            </w:r>
            <w:r w:rsidRPr="00727FC6" w:rsidR="00E4459D">
              <w:t>tate</w:t>
            </w:r>
            <w:r w:rsidRPr="00727FC6">
              <w:t xml:space="preserve"> agency will participate with BLS in the evaluation of employment inputs for non-CES areas.</w:t>
            </w:r>
          </w:p>
        </w:tc>
        <w:tc>
          <w:tcPr>
            <w:tcW w:w="1284" w:type="dxa"/>
          </w:tcPr>
          <w:p w:rsidR="00DB177D" w:rsidRPr="00727FC6" w:rsidP="00B06ADA" w14:paraId="366C9BAA" w14:textId="77777777">
            <w:r w:rsidRPr="00727FC6">
              <w:fldChar w:fldCharType="begin">
                <w:ffData>
                  <w:name w:val="Check1"/>
                  <w:enabled/>
                  <w:calcOnExit w:val="0"/>
                  <w:checkBox>
                    <w:sizeAuto/>
                    <w:default w:val="0"/>
                    <w:checked w:val="0"/>
                  </w:checkBox>
                </w:ffData>
              </w:fldChar>
            </w:r>
            <w:r w:rsidRPr="00727FC6" w:rsidR="00BD7F6A">
              <w:instrText xml:space="preserve"> FORMCHECKBOX </w:instrText>
            </w:r>
            <w:r w:rsidR="001A1D4D">
              <w:fldChar w:fldCharType="separate"/>
            </w:r>
            <w:r w:rsidRPr="00727FC6">
              <w:fldChar w:fldCharType="end"/>
            </w:r>
          </w:p>
        </w:tc>
      </w:tr>
      <w:tr w14:paraId="349535B7" w14:textId="77777777" w:rsidTr="00806017">
        <w:tblPrEx>
          <w:tblW w:w="9360" w:type="dxa"/>
          <w:jc w:val="center"/>
          <w:tblLayout w:type="fixed"/>
          <w:tblLook w:val="01E0"/>
        </w:tblPrEx>
        <w:trPr>
          <w:jc w:val="center"/>
        </w:trPr>
        <w:tc>
          <w:tcPr>
            <w:tcW w:w="8076" w:type="dxa"/>
            <w:vAlign w:val="bottom"/>
          </w:tcPr>
          <w:p w:rsidR="00BD7F6A" w:rsidRPr="00727FC6" w:rsidP="00AE52F4" w14:paraId="367E401C" w14:textId="77777777">
            <w:pPr>
              <w:numPr>
                <w:ilvl w:val="0"/>
                <w:numId w:val="63"/>
              </w:numPr>
              <w:ind w:left="522" w:hanging="540"/>
            </w:pPr>
            <w:r w:rsidRPr="00727FC6">
              <w:t xml:space="preserve">The </w:t>
            </w:r>
            <w:r w:rsidRPr="00727FC6" w:rsidR="00F94C4F">
              <w:t>s</w:t>
            </w:r>
            <w:r w:rsidRPr="00727FC6" w:rsidR="00E4459D">
              <w:t>tate</w:t>
            </w:r>
            <w:r w:rsidRPr="00727FC6">
              <w:t xml:space="preserve"> agency will share necessary input data, including commuter claims counts, </w:t>
            </w:r>
            <w:r w:rsidRPr="00727FC6" w:rsidR="00F94C4F">
              <w:t>i</w:t>
            </w:r>
            <w:r w:rsidRPr="00727FC6" w:rsidR="007477B1">
              <w:t>nterstate</w:t>
            </w:r>
            <w:r w:rsidRPr="00727FC6">
              <w:t xml:space="preserve"> claims counts, and, as needed for residency adjustment, nonfarm wage and salary establishment-based employment with other </w:t>
            </w:r>
            <w:r w:rsidRPr="00727FC6" w:rsidR="00F94C4F">
              <w:t>s</w:t>
            </w:r>
            <w:r w:rsidRPr="00727FC6" w:rsidR="00E4459D">
              <w:t>tate</w:t>
            </w:r>
            <w:r w:rsidRPr="00727FC6">
              <w:t xml:space="preserve">s on a time frame that will allow all </w:t>
            </w:r>
            <w:r w:rsidRPr="00727FC6" w:rsidR="00F94C4F">
              <w:t>s</w:t>
            </w:r>
            <w:r w:rsidRPr="00727FC6" w:rsidR="00E4459D">
              <w:t>tate</w:t>
            </w:r>
            <w:r w:rsidRPr="00727FC6">
              <w:t>s to meet the pre-set LAUS schedule.</w:t>
            </w:r>
          </w:p>
        </w:tc>
        <w:tc>
          <w:tcPr>
            <w:tcW w:w="1284" w:type="dxa"/>
          </w:tcPr>
          <w:p w:rsidR="00DB177D" w:rsidRPr="00727FC6" w:rsidP="00B06ADA" w14:paraId="246E3FE0" w14:textId="77777777">
            <w:r w:rsidRPr="00727FC6">
              <w:fldChar w:fldCharType="begin">
                <w:ffData>
                  <w:name w:val="Check1"/>
                  <w:enabled/>
                  <w:calcOnExit w:val="0"/>
                  <w:checkBox>
                    <w:sizeAuto/>
                    <w:default w:val="0"/>
                    <w:checked w:val="0"/>
                  </w:checkBox>
                </w:ffData>
              </w:fldChar>
            </w:r>
            <w:r w:rsidRPr="00727FC6" w:rsidR="00BD7F6A">
              <w:instrText xml:space="preserve"> FORMCHECKBOX </w:instrText>
            </w:r>
            <w:r w:rsidR="001A1D4D">
              <w:fldChar w:fldCharType="separate"/>
            </w:r>
            <w:r w:rsidRPr="00727FC6">
              <w:fldChar w:fldCharType="end"/>
            </w:r>
          </w:p>
        </w:tc>
      </w:tr>
      <w:tr w14:paraId="40B740FB" w14:textId="77777777" w:rsidTr="007962C3">
        <w:tblPrEx>
          <w:tblW w:w="9360" w:type="dxa"/>
          <w:jc w:val="center"/>
          <w:tblLayout w:type="fixed"/>
          <w:tblLook w:val="01E0"/>
        </w:tblPrEx>
        <w:trPr>
          <w:jc w:val="center"/>
        </w:trPr>
        <w:tc>
          <w:tcPr>
            <w:tcW w:w="8076" w:type="dxa"/>
            <w:vAlign w:val="bottom"/>
          </w:tcPr>
          <w:p w:rsidR="00CE2DFD" w:rsidRPr="00727FC6" w:rsidP="00AE52F4" w14:paraId="4A18FF44" w14:textId="77777777">
            <w:pPr>
              <w:numPr>
                <w:ilvl w:val="0"/>
                <w:numId w:val="63"/>
              </w:numPr>
              <w:ind w:left="522" w:hanging="540"/>
            </w:pPr>
            <w:r w:rsidRPr="00727FC6">
              <w:t xml:space="preserve">The </w:t>
            </w:r>
            <w:r w:rsidRPr="00727FC6" w:rsidR="00F94C4F">
              <w:t>s</w:t>
            </w:r>
            <w:r w:rsidRPr="00727FC6" w:rsidR="00E4459D">
              <w:t>tate</w:t>
            </w:r>
            <w:r w:rsidRPr="00727FC6">
              <w:t xml:space="preserve"> agency will use the LAUS Data Exchange System or LADT for commuter claims files as part of providing other </w:t>
            </w:r>
            <w:r w:rsidRPr="00727FC6" w:rsidR="00F94C4F">
              <w:t>s</w:t>
            </w:r>
            <w:r w:rsidRPr="00727FC6" w:rsidR="00E4459D">
              <w:t>tate</w:t>
            </w:r>
            <w:r w:rsidRPr="00727FC6">
              <w:t>s with necessary input data.</w:t>
            </w:r>
          </w:p>
        </w:tc>
        <w:tc>
          <w:tcPr>
            <w:tcW w:w="1284" w:type="dxa"/>
          </w:tcPr>
          <w:p w:rsidR="00CE2DFD" w:rsidRPr="00727FC6" w:rsidP="00B06ADA" w14:paraId="3C05AC7E"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r>
      <w:tr w14:paraId="0BDE2304" w14:textId="77777777" w:rsidTr="007962C3">
        <w:tblPrEx>
          <w:tblW w:w="9360" w:type="dxa"/>
          <w:jc w:val="center"/>
          <w:tblLayout w:type="fixed"/>
          <w:tblLook w:val="01E0"/>
        </w:tblPrEx>
        <w:trPr>
          <w:jc w:val="center"/>
        </w:trPr>
        <w:tc>
          <w:tcPr>
            <w:tcW w:w="8076" w:type="dxa"/>
            <w:vAlign w:val="bottom"/>
          </w:tcPr>
          <w:p w:rsidR="00CE2DFD" w:rsidRPr="00727FC6" w:rsidP="00AE52F4" w14:paraId="5144A38A" w14:textId="77777777">
            <w:pPr>
              <w:numPr>
                <w:ilvl w:val="0"/>
                <w:numId w:val="63"/>
              </w:numPr>
              <w:ind w:left="522" w:hanging="540"/>
            </w:pPr>
            <w:r w:rsidRPr="00727FC6">
              <w:t xml:space="preserve">The </w:t>
            </w:r>
            <w:r w:rsidRPr="00727FC6" w:rsidR="00F94C4F">
              <w:t>s</w:t>
            </w:r>
            <w:r w:rsidRPr="00727FC6" w:rsidR="00E4459D">
              <w:t>tate</w:t>
            </w:r>
            <w:r w:rsidRPr="00727FC6">
              <w:t xml:space="preserve"> agency will use the population- and claims-based disaggregation methodologies for all LAUS disaggregated areas.</w:t>
            </w:r>
          </w:p>
        </w:tc>
        <w:tc>
          <w:tcPr>
            <w:tcW w:w="1284" w:type="dxa"/>
          </w:tcPr>
          <w:p w:rsidR="00CE2DFD" w:rsidRPr="00727FC6" w:rsidP="00B06ADA" w14:paraId="5142D47A"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r>
      <w:tr w14:paraId="7499D9E2" w14:textId="77777777" w:rsidTr="007962C3">
        <w:tblPrEx>
          <w:tblW w:w="9360" w:type="dxa"/>
          <w:jc w:val="center"/>
          <w:tblLayout w:type="fixed"/>
          <w:tblLook w:val="01E0"/>
        </w:tblPrEx>
        <w:trPr>
          <w:jc w:val="center"/>
        </w:trPr>
        <w:tc>
          <w:tcPr>
            <w:tcW w:w="8076" w:type="dxa"/>
            <w:vAlign w:val="bottom"/>
          </w:tcPr>
          <w:p w:rsidR="00CE2DFD" w:rsidRPr="00727FC6" w:rsidP="00AE52F4" w14:paraId="63F209FF" w14:textId="77777777">
            <w:pPr>
              <w:numPr>
                <w:ilvl w:val="0"/>
                <w:numId w:val="63"/>
              </w:numPr>
              <w:ind w:left="522" w:hanging="540"/>
            </w:pPr>
            <w:r w:rsidRPr="00727FC6">
              <w:t xml:space="preserve">The </w:t>
            </w:r>
            <w:r w:rsidRPr="00727FC6" w:rsidR="00F94C4F">
              <w:t>s</w:t>
            </w:r>
            <w:r w:rsidRPr="00727FC6" w:rsidR="00E4459D">
              <w:t>tate</w:t>
            </w:r>
            <w:r w:rsidRPr="00727FC6">
              <w:t xml:space="preserve"> agency will participate in</w:t>
            </w:r>
            <w:r w:rsidRPr="00727FC6" w:rsidR="00BD7F6A">
              <w:t xml:space="preserve"> the review of proposed changes to LAUS estimating methodology and possible operational aspects of their implementation</w:t>
            </w:r>
            <w:r w:rsidRPr="00727FC6">
              <w:t>.  The details and dates will be specified in technical memoranda.</w:t>
            </w:r>
          </w:p>
        </w:tc>
        <w:tc>
          <w:tcPr>
            <w:tcW w:w="1284" w:type="dxa"/>
          </w:tcPr>
          <w:p w:rsidR="00CE2DFD" w:rsidRPr="00727FC6" w:rsidP="00B06ADA" w14:paraId="577668A8"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r>
      <w:tr w14:paraId="68539A18" w14:textId="77777777" w:rsidTr="007962C3">
        <w:tblPrEx>
          <w:tblW w:w="9360" w:type="dxa"/>
          <w:jc w:val="center"/>
          <w:tblLayout w:type="fixed"/>
          <w:tblLook w:val="01E0"/>
        </w:tblPrEx>
        <w:trPr>
          <w:jc w:val="center"/>
        </w:trPr>
        <w:tc>
          <w:tcPr>
            <w:tcW w:w="8076" w:type="dxa"/>
            <w:vAlign w:val="bottom"/>
          </w:tcPr>
          <w:p w:rsidR="00CE2DFD" w:rsidRPr="00727FC6" w:rsidP="00AE52F4" w14:paraId="4D489FAC" w14:textId="77777777">
            <w:pPr>
              <w:numPr>
                <w:ilvl w:val="0"/>
                <w:numId w:val="63"/>
              </w:numPr>
              <w:ind w:left="522" w:hanging="540"/>
            </w:pPr>
            <w:r w:rsidRPr="00727FC6">
              <w:t xml:space="preserve">The </w:t>
            </w:r>
            <w:r w:rsidRPr="00727FC6" w:rsidR="00F94C4F">
              <w:t>s</w:t>
            </w:r>
            <w:r w:rsidRPr="00727FC6" w:rsidR="00E4459D">
              <w:t>tate</w:t>
            </w:r>
            <w:r w:rsidRPr="00727FC6">
              <w:t xml:space="preserve"> agency will transmit a calendar of their monthly data release dates</w:t>
            </w:r>
            <w:r w:rsidRPr="00727FC6" w:rsidR="00310D65">
              <w:t xml:space="preserve"> and times</w:t>
            </w:r>
            <w:r w:rsidRPr="00727FC6">
              <w:t xml:space="preserve"> in accordance with instructions in a technical memorandum.</w:t>
            </w:r>
          </w:p>
          <w:p w:rsidR="00CE2DFD" w:rsidRPr="00727FC6" w:rsidP="00AE52F4" w14:paraId="76226AF7" w14:textId="31488C3C">
            <w:pPr>
              <w:numPr>
                <w:ilvl w:val="0"/>
                <w:numId w:val="63"/>
              </w:numPr>
              <w:ind w:left="522" w:hanging="540"/>
            </w:pPr>
            <w:r w:rsidRPr="00727FC6">
              <w:t xml:space="preserve">The </w:t>
            </w:r>
            <w:r w:rsidRPr="00727FC6" w:rsidR="00F94C4F">
              <w:t>s</w:t>
            </w:r>
            <w:r w:rsidRPr="00727FC6" w:rsidR="00E4459D">
              <w:t>tate</w:t>
            </w:r>
            <w:r w:rsidRPr="00727FC6">
              <w:t xml:space="preserve"> agency will participate in the annual review of model-based estimat</w:t>
            </w:r>
            <w:r w:rsidRPr="00727FC6" w:rsidR="000B2599">
              <w:t>es</w:t>
            </w:r>
            <w:r w:rsidRPr="00727FC6">
              <w:t>.  The details and dates will be specified in technical memoranda.</w:t>
            </w:r>
          </w:p>
        </w:tc>
        <w:tc>
          <w:tcPr>
            <w:tcW w:w="1284" w:type="dxa"/>
          </w:tcPr>
          <w:p w:rsidR="009971A2" w:rsidRPr="00727FC6" w:rsidP="00B06ADA" w14:paraId="216E6BA3"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p w:rsidR="001E15C6" w:rsidRPr="00727FC6" w:rsidP="00B06ADA" w14:paraId="17D99ED5" w14:textId="77777777">
            <w:pPr>
              <w:rPr>
                <w:sz w:val="2"/>
                <w:szCs w:val="2"/>
              </w:rPr>
            </w:pPr>
          </w:p>
          <w:p w:rsidR="00CE2DFD" w:rsidRPr="00727FC6" w:rsidP="00B06ADA" w14:paraId="1442F8E8"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r>
      <w:tr w14:paraId="0427D660" w14:textId="77777777" w:rsidTr="007962C3">
        <w:tblPrEx>
          <w:tblW w:w="9360" w:type="dxa"/>
          <w:jc w:val="center"/>
          <w:tblLayout w:type="fixed"/>
          <w:tblLook w:val="01E0"/>
        </w:tblPrEx>
        <w:trPr>
          <w:jc w:val="center"/>
        </w:trPr>
        <w:tc>
          <w:tcPr>
            <w:tcW w:w="8076" w:type="dxa"/>
            <w:vAlign w:val="bottom"/>
          </w:tcPr>
          <w:p w:rsidR="007B5E70" w:rsidRPr="00727FC6" w:rsidP="00AE52F4" w14:paraId="244EAE2C" w14:textId="77777777">
            <w:pPr>
              <w:numPr>
                <w:ilvl w:val="0"/>
                <w:numId w:val="63"/>
              </w:numPr>
              <w:ind w:left="522" w:hanging="540"/>
            </w:pPr>
            <w:r w:rsidRPr="00727FC6">
              <w:t xml:space="preserve">The </w:t>
            </w:r>
            <w:r w:rsidRPr="00727FC6" w:rsidR="00F94C4F">
              <w:t>s</w:t>
            </w:r>
            <w:r w:rsidRPr="00727FC6" w:rsidR="00E4459D">
              <w:t>tate</w:t>
            </w:r>
            <w:r w:rsidRPr="00727FC6">
              <w:t xml:space="preserve"> agency will participate in the review of seasonally-adjusted</w:t>
            </w:r>
            <w:r w:rsidRPr="00727FC6" w:rsidR="006E793B">
              <w:t xml:space="preserve"> data for non-modeled</w:t>
            </w:r>
            <w:r w:rsidRPr="00727FC6">
              <w:t xml:space="preserve"> metropolitan area</w:t>
            </w:r>
            <w:r w:rsidRPr="00727FC6" w:rsidR="006E793B">
              <w:t>s and metropolitan division</w:t>
            </w:r>
            <w:r w:rsidRPr="00727FC6" w:rsidR="009610FD">
              <w:t>s</w:t>
            </w:r>
            <w:r w:rsidRPr="00727FC6">
              <w:t>.  The details and dates will be specified in technical memoranda.</w:t>
            </w:r>
          </w:p>
          <w:p w:rsidR="00F939CA" w:rsidRPr="00727FC6" w:rsidP="00AE52F4" w14:paraId="2E2BDA13" w14:textId="15985E91">
            <w:pPr>
              <w:numPr>
                <w:ilvl w:val="0"/>
                <w:numId w:val="63"/>
              </w:numPr>
              <w:ind w:left="522" w:hanging="540"/>
            </w:pPr>
            <w:r w:rsidRPr="00727FC6">
              <w:rPr>
                <w:szCs w:val="20"/>
              </w:rPr>
              <w:t>The state agency will participate in testing LAUS systems and reviewing output from these systems</w:t>
            </w:r>
            <w:r w:rsidRPr="00727FC6" w:rsidR="006666FC">
              <w:rPr>
                <w:szCs w:val="20"/>
              </w:rPr>
              <w:t>.</w:t>
            </w:r>
          </w:p>
          <w:p w:rsidR="00F349B5" w:rsidRPr="00727FC6" w:rsidP="00EE6B90" w14:paraId="2F820A71" w14:textId="77777777">
            <w:pPr>
              <w:ind w:left="0"/>
            </w:pPr>
          </w:p>
          <w:p w:rsidR="00EE6B90" w:rsidP="00EE6B90" w14:paraId="2EC28C90" w14:textId="77777777">
            <w:pPr>
              <w:ind w:left="0"/>
            </w:pPr>
          </w:p>
          <w:p w:rsidR="004F1293" w:rsidP="00EE6B90" w14:paraId="52F9D1D0" w14:textId="77777777">
            <w:pPr>
              <w:ind w:left="0"/>
            </w:pPr>
          </w:p>
          <w:p w:rsidR="00BE5C4D" w:rsidRPr="00727FC6" w:rsidP="00EE6B90" w14:paraId="6A4B854D" w14:textId="41A0DAE1">
            <w:pPr>
              <w:ind w:left="0"/>
            </w:pPr>
          </w:p>
        </w:tc>
        <w:tc>
          <w:tcPr>
            <w:tcW w:w="1284" w:type="dxa"/>
          </w:tcPr>
          <w:p w:rsidR="00F939CA" w:rsidRPr="00727FC6" w:rsidP="00B06ADA" w14:paraId="6E45BB1A" w14:textId="4A19C5C7">
            <w:r w:rsidRPr="00727FC6">
              <w:fldChar w:fldCharType="begin">
                <w:ffData>
                  <w:name w:val="Check1"/>
                  <w:enabled/>
                  <w:calcOnExit w:val="0"/>
                  <w:checkBox>
                    <w:sizeAuto/>
                    <w:default w:val="0"/>
                    <w:checked w:val="0"/>
                  </w:checkBox>
                </w:ffData>
              </w:fldChar>
            </w:r>
            <w:r w:rsidRPr="00727FC6" w:rsidR="007C1B62">
              <w:instrText xml:space="preserve"> FORMCHECKBOX </w:instrText>
            </w:r>
            <w:r w:rsidR="001A1D4D">
              <w:fldChar w:fldCharType="separate"/>
            </w:r>
            <w:r w:rsidRPr="00727FC6">
              <w:fldChar w:fldCharType="end"/>
            </w:r>
          </w:p>
          <w:p w:rsidR="00F939CA" w:rsidRPr="00727FC6" w:rsidP="00F939CA" w14:paraId="59C55243" w14:textId="01F1AE8F"/>
          <w:tbl>
            <w:tblPr>
              <w:tblW w:w="9360" w:type="dxa"/>
              <w:jc w:val="center"/>
              <w:tblLayout w:type="fixed"/>
              <w:tblLook w:val="01E0"/>
            </w:tblPr>
            <w:tblGrid>
              <w:gridCol w:w="9360"/>
            </w:tblGrid>
            <w:tr w14:paraId="78613A83" w14:textId="77777777" w:rsidTr="00E464BD">
              <w:tblPrEx>
                <w:tblW w:w="9360" w:type="dxa"/>
                <w:jc w:val="center"/>
                <w:tblLayout w:type="fixed"/>
                <w:tblLook w:val="01E0"/>
              </w:tblPrEx>
              <w:trPr>
                <w:jc w:val="center"/>
              </w:trPr>
              <w:tc>
                <w:tcPr>
                  <w:tcW w:w="1284" w:type="dxa"/>
                </w:tcPr>
                <w:tbl>
                  <w:tblPr>
                    <w:tblW w:w="0" w:type="dxa"/>
                    <w:jc w:val="center"/>
                    <w:tblLayout w:type="fixed"/>
                    <w:tblLook w:val="01E0"/>
                  </w:tblPr>
                  <w:tblGrid>
                    <w:gridCol w:w="1284"/>
                  </w:tblGrid>
                  <w:tr w14:paraId="61A91B1D" w14:textId="77777777" w:rsidTr="00EE6B90">
                    <w:tblPrEx>
                      <w:tblW w:w="0" w:type="dxa"/>
                      <w:jc w:val="center"/>
                      <w:tblLayout w:type="fixed"/>
                      <w:tblLook w:val="01E0"/>
                    </w:tblPrEx>
                    <w:trPr>
                      <w:jc w:val="center"/>
                    </w:trPr>
                    <w:tc>
                      <w:tcPr>
                        <w:tcW w:w="1284" w:type="dxa"/>
                        <w:hideMark/>
                      </w:tcPr>
                      <w:p w:rsidR="00EE6B90" w:rsidRPr="00727FC6" w:rsidP="00EE6B90" w14:paraId="20185CB4" w14:textId="77777777">
                        <w:pP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1A1D4D">
                          <w:rPr>
                            <w:szCs w:val="20"/>
                          </w:rPr>
                          <w:fldChar w:fldCharType="separate"/>
                        </w:r>
                        <w:r w:rsidRPr="00727FC6">
                          <w:rPr>
                            <w:szCs w:val="20"/>
                          </w:rPr>
                          <w:fldChar w:fldCharType="end"/>
                        </w:r>
                      </w:p>
                    </w:tc>
                  </w:tr>
                </w:tbl>
                <w:p w:rsidR="00F939CA" w:rsidRPr="00727FC6" w:rsidP="00F939CA" w14:paraId="4BE05672" w14:textId="331DFA4E">
                  <w:pPr>
                    <w:rPr>
                      <w:szCs w:val="20"/>
                    </w:rPr>
                  </w:pPr>
                </w:p>
              </w:tc>
            </w:tr>
          </w:tbl>
          <w:p w:rsidR="00CE2DFD" w:rsidRPr="00727FC6" w:rsidP="00F939CA" w14:paraId="2FC24BBD" w14:textId="77777777"/>
        </w:tc>
      </w:tr>
    </w:tbl>
    <w:p w:rsidR="00DB6209" w:rsidRPr="00727FC6" w:rsidP="00A43035" w14:paraId="2233AE1E" w14:textId="39803B29">
      <w:pPr>
        <w:pStyle w:val="Heading4"/>
      </w:pPr>
      <w:bookmarkStart w:id="994" w:name="_Toc355682137"/>
      <w:bookmarkStart w:id="995" w:name="_Toc170879502"/>
      <w:bookmarkStart w:id="996" w:name="_Toc190761519"/>
      <w:bookmarkStart w:id="997" w:name="_Toc190770199"/>
      <w:r>
        <w:t xml:space="preserve">    </w:t>
      </w:r>
      <w:r w:rsidRPr="00727FC6">
        <w:t>PUBLICATION REQUIREMENTS</w:t>
      </w:r>
      <w:bookmarkEnd w:id="994"/>
    </w:p>
    <w:tbl>
      <w:tblPr>
        <w:tblW w:w="0" w:type="auto"/>
        <w:tblLook w:val="01E0"/>
      </w:tblPr>
      <w:tblGrid>
        <w:gridCol w:w="7941"/>
        <w:gridCol w:w="1419"/>
      </w:tblGrid>
      <w:tr w14:paraId="1965E291" w14:textId="77777777" w:rsidTr="002713C8">
        <w:tblPrEx>
          <w:tblW w:w="0" w:type="auto"/>
          <w:tblLook w:val="01E0"/>
        </w:tblPrEx>
        <w:tc>
          <w:tcPr>
            <w:tcW w:w="8142" w:type="dxa"/>
          </w:tcPr>
          <w:p w:rsidR="00DB6209" w:rsidRPr="00727FC6" w:rsidP="00A064BB" w14:paraId="33AB6C46" w14:textId="77777777">
            <w:pPr>
              <w:ind w:left="0"/>
            </w:pPr>
          </w:p>
        </w:tc>
        <w:tc>
          <w:tcPr>
            <w:tcW w:w="1434" w:type="dxa"/>
          </w:tcPr>
          <w:p w:rsidR="00DB6209" w:rsidRPr="00727FC6" w:rsidP="00564896" w14:paraId="526575D2" w14:textId="77777777">
            <w:pPr>
              <w:spacing w:after="60"/>
              <w:ind w:left="0"/>
              <w:jc w:val="center"/>
            </w:pPr>
            <w:r w:rsidRPr="00727FC6">
              <w:rPr>
                <w:szCs w:val="20"/>
              </w:rPr>
              <w:t>Agree To Comply (Check Box)</w:t>
            </w:r>
          </w:p>
        </w:tc>
      </w:tr>
      <w:tr w14:paraId="19B7AD18" w14:textId="77777777" w:rsidTr="002713C8">
        <w:tblPrEx>
          <w:tblW w:w="0" w:type="auto"/>
          <w:tblLook w:val="01E0"/>
        </w:tblPrEx>
        <w:tc>
          <w:tcPr>
            <w:tcW w:w="8142" w:type="dxa"/>
          </w:tcPr>
          <w:p w:rsidR="00DB6209" w:rsidRPr="00727FC6" w:rsidP="00AE52F4" w14:paraId="74B19004" w14:textId="48F310BD">
            <w:pPr>
              <w:numPr>
                <w:ilvl w:val="0"/>
                <w:numId w:val="64"/>
              </w:numPr>
              <w:ind w:left="630" w:hanging="450"/>
            </w:pPr>
            <w:r w:rsidRPr="00727FC6">
              <w:t xml:space="preserve">The </w:t>
            </w:r>
            <w:r w:rsidRPr="00727FC6" w:rsidR="00F94C4F">
              <w:t>s</w:t>
            </w:r>
            <w:r w:rsidRPr="00727FC6" w:rsidR="00E4459D">
              <w:t>tate</w:t>
            </w:r>
            <w:r w:rsidRPr="00727FC6">
              <w:t xml:space="preserve"> agency must publish the official preliminary, revised, and </w:t>
            </w:r>
            <w:r w:rsidRPr="00727FC6" w:rsidR="00DD00B6">
              <w:t xml:space="preserve">annual processed </w:t>
            </w:r>
            <w:r w:rsidRPr="00727FC6">
              <w:t>LAUS estimates that are produced using the official LAUS methodology and are described in Sections B 1 and B 4.  Publication of the estimates should occur no earlier than the estimate due dates.</w:t>
            </w:r>
            <w:r w:rsidRPr="00727FC6" w:rsidR="00797C85">
              <w:rPr>
                <w:szCs w:val="20"/>
              </w:rPr>
              <w:t xml:space="preserve">  </w:t>
            </w:r>
          </w:p>
        </w:tc>
        <w:tc>
          <w:tcPr>
            <w:tcW w:w="1434" w:type="dxa"/>
            <w:vAlign w:val="center"/>
          </w:tcPr>
          <w:p w:rsidR="00DB6209" w:rsidRPr="00727FC6" w:rsidP="00B06ADA" w14:paraId="5AEEE442"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r>
      <w:tr w14:paraId="6C73667D" w14:textId="77777777" w:rsidTr="002713C8">
        <w:tblPrEx>
          <w:tblW w:w="0" w:type="auto"/>
          <w:tblLook w:val="01E0"/>
        </w:tblPrEx>
        <w:trPr>
          <w:trHeight w:val="810"/>
        </w:trPr>
        <w:tc>
          <w:tcPr>
            <w:tcW w:w="8142" w:type="dxa"/>
          </w:tcPr>
          <w:p w:rsidR="007B5E70" w:rsidRPr="00727FC6" w:rsidP="00AE52F4" w14:paraId="36782186" w14:textId="4063FF3D">
            <w:pPr>
              <w:numPr>
                <w:ilvl w:val="0"/>
                <w:numId w:val="64"/>
              </w:numPr>
              <w:ind w:left="630" w:hanging="450"/>
            </w:pPr>
            <w:r w:rsidRPr="00727FC6">
              <w:t xml:space="preserve">The </w:t>
            </w:r>
            <w:r w:rsidRPr="00727FC6" w:rsidR="00F94C4F">
              <w:t>s</w:t>
            </w:r>
            <w:r w:rsidRPr="00727FC6" w:rsidR="00E4459D">
              <w:t>tate</w:t>
            </w:r>
            <w:r w:rsidRPr="00727FC6">
              <w:t xml:space="preserve"> agency may not publish alternatives in lieu of BLS-published labor force, employment, unemployment, and unemployment rate estimates for </w:t>
            </w:r>
            <w:r w:rsidRPr="00727FC6" w:rsidR="00F94C4F">
              <w:t>s</w:t>
            </w:r>
            <w:r w:rsidRPr="00727FC6" w:rsidR="00E4459D">
              <w:t>tate</w:t>
            </w:r>
            <w:r w:rsidRPr="00727FC6">
              <w:t>s and areas described in Sections B</w:t>
            </w:r>
            <w:r w:rsidRPr="00727FC6" w:rsidR="00746D18">
              <w:t xml:space="preserve"> </w:t>
            </w:r>
            <w:r w:rsidRPr="00727FC6">
              <w:t>1 and B 4 for public consumption. This applies to both seasonally-adjusted and not-seasonally-adjusted estimates.</w:t>
            </w:r>
          </w:p>
        </w:tc>
        <w:tc>
          <w:tcPr>
            <w:tcW w:w="1434" w:type="dxa"/>
            <w:vAlign w:val="center"/>
          </w:tcPr>
          <w:p w:rsidR="00DB6209" w:rsidRPr="00727FC6" w:rsidP="00B06ADA" w14:paraId="39AAE72C"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bookmarkStart w:id="998" w:name="_Toc355682138"/>
            <w:r w:rsidRPr="00727FC6">
              <w:fldChar w:fldCharType="end"/>
            </w:r>
            <w:bookmarkEnd w:id="998"/>
          </w:p>
        </w:tc>
      </w:tr>
    </w:tbl>
    <w:bookmarkEnd w:id="995"/>
    <w:bookmarkEnd w:id="996"/>
    <w:bookmarkEnd w:id="997"/>
    <w:p w:rsidR="00182B5D" w:rsidRPr="00727FC6" w:rsidP="00A43035" w14:paraId="7F170873" w14:textId="698E9C0B">
      <w:pPr>
        <w:pStyle w:val="Heading4"/>
      </w:pPr>
      <w:r w:rsidRPr="00727FC6">
        <w:t>STATE-SPECIFIC DATA REQUIREMENTS</w:t>
      </w:r>
    </w:p>
    <w:tbl>
      <w:tblPr>
        <w:tblW w:w="9360" w:type="dxa"/>
        <w:jc w:val="center"/>
        <w:tblLayout w:type="fixed"/>
        <w:tblLook w:val="01E0"/>
      </w:tblPr>
      <w:tblGrid>
        <w:gridCol w:w="4288"/>
        <w:gridCol w:w="1284"/>
        <w:gridCol w:w="2504"/>
        <w:gridCol w:w="1284"/>
      </w:tblGrid>
      <w:tr w14:paraId="68373425" w14:textId="77777777" w:rsidTr="007962C3">
        <w:tblPrEx>
          <w:tblW w:w="9360" w:type="dxa"/>
          <w:jc w:val="center"/>
          <w:tblLayout w:type="fixed"/>
          <w:tblLook w:val="01E0"/>
        </w:tblPrEx>
        <w:trPr>
          <w:jc w:val="center"/>
        </w:trPr>
        <w:tc>
          <w:tcPr>
            <w:tcW w:w="4288" w:type="dxa"/>
            <w:vAlign w:val="bottom"/>
          </w:tcPr>
          <w:p w:rsidR="00CE2DFD" w:rsidRPr="00727FC6" w:rsidP="00B06ADA" w14:paraId="19D89184" w14:textId="77777777"/>
        </w:tc>
        <w:tc>
          <w:tcPr>
            <w:tcW w:w="1284" w:type="dxa"/>
            <w:vAlign w:val="bottom"/>
          </w:tcPr>
          <w:p w:rsidR="00CE2DFD" w:rsidRPr="00727FC6" w:rsidP="00B06ADA" w14:paraId="24532DC0" w14:textId="77777777"/>
        </w:tc>
        <w:tc>
          <w:tcPr>
            <w:tcW w:w="2504" w:type="dxa"/>
            <w:vAlign w:val="bottom"/>
          </w:tcPr>
          <w:p w:rsidR="00CE2DFD" w:rsidRPr="00727FC6" w:rsidP="00B06ADA" w14:paraId="260EEC74" w14:textId="77777777"/>
        </w:tc>
        <w:tc>
          <w:tcPr>
            <w:tcW w:w="1284" w:type="dxa"/>
            <w:vAlign w:val="bottom"/>
          </w:tcPr>
          <w:p w:rsidR="00CE2DFD" w:rsidRPr="00727FC6" w:rsidP="00806017" w14:paraId="2591DF7B" w14:textId="77777777">
            <w:pPr>
              <w:spacing w:after="60"/>
              <w:ind w:left="0"/>
              <w:jc w:val="center"/>
            </w:pPr>
            <w:r w:rsidRPr="00727FC6">
              <w:rPr>
                <w:szCs w:val="20"/>
              </w:rPr>
              <w:t>Agree To Comply (Check Box)</w:t>
            </w:r>
          </w:p>
        </w:tc>
      </w:tr>
      <w:tr w14:paraId="1275BD41" w14:textId="77777777" w:rsidTr="007962C3">
        <w:tblPrEx>
          <w:tblW w:w="9360" w:type="dxa"/>
          <w:jc w:val="center"/>
          <w:tblLayout w:type="fixed"/>
          <w:tblLook w:val="01E0"/>
        </w:tblPrEx>
        <w:trPr>
          <w:jc w:val="center"/>
        </w:trPr>
        <w:tc>
          <w:tcPr>
            <w:tcW w:w="8076" w:type="dxa"/>
            <w:gridSpan w:val="3"/>
          </w:tcPr>
          <w:p w:rsidR="00CE2DFD" w:rsidRPr="00727FC6" w:rsidP="00AE52F4" w14:paraId="28D84DB4" w14:textId="77777777">
            <w:pPr>
              <w:numPr>
                <w:ilvl w:val="0"/>
                <w:numId w:val="65"/>
              </w:numPr>
              <w:ind w:left="522"/>
            </w:pPr>
            <w:r w:rsidRPr="00727FC6">
              <w:t>State</w:t>
            </w:r>
            <w:r w:rsidRPr="00727FC6">
              <w:t xml:space="preserve">s with </w:t>
            </w:r>
            <w:r w:rsidRPr="00727FC6" w:rsidR="007477B1">
              <w:t>Interstate</w:t>
            </w:r>
            <w:r w:rsidRPr="00727FC6">
              <w:t xml:space="preserve"> Labor Market Areas: </w:t>
            </w:r>
          </w:p>
          <w:p w:rsidR="00CE2DFD" w:rsidRPr="00727FC6" w:rsidP="00B06ADA" w14:paraId="0D29B934" w14:textId="77777777">
            <w:r w:rsidRPr="00727FC6">
              <w:t>State</w:t>
            </w:r>
            <w:r w:rsidRPr="00727FC6">
              <w:t xml:space="preserve"> agencies with </w:t>
            </w:r>
            <w:r w:rsidRPr="00727FC6" w:rsidR="00F94C4F">
              <w:t>i</w:t>
            </w:r>
            <w:r w:rsidRPr="00727FC6" w:rsidR="007477B1">
              <w:t>nterstate</w:t>
            </w:r>
            <w:r w:rsidRPr="00727FC6">
              <w:t xml:space="preserve"> labor market areas will provide each other with required handbook inputs</w:t>
            </w:r>
            <w:r w:rsidRPr="00727FC6" w:rsidR="00A41EA8">
              <w:t xml:space="preserve"> and LAUS estimates</w:t>
            </w:r>
            <w:r w:rsidRPr="00727FC6">
              <w:t xml:space="preserve"> for these areas to allow all </w:t>
            </w:r>
            <w:r w:rsidRPr="00727FC6" w:rsidR="00F94C4F">
              <w:t>s</w:t>
            </w:r>
            <w:r w:rsidRPr="00727FC6">
              <w:t>tate</w:t>
            </w:r>
            <w:r w:rsidRPr="00727FC6">
              <w:t xml:space="preserve"> agencies to meet the pre-set LAUS schedule.</w:t>
            </w:r>
          </w:p>
        </w:tc>
        <w:tc>
          <w:tcPr>
            <w:tcW w:w="1284" w:type="dxa"/>
          </w:tcPr>
          <w:p w:rsidR="00CE2DFD" w:rsidRPr="00727FC6" w:rsidP="00BF2FC2" w14:paraId="14B2A5F5" w14:textId="77777777"/>
          <w:p w:rsidR="00CE2DFD" w:rsidRPr="00727FC6" w:rsidP="00BF2FC2" w14:paraId="249565F9" w14:textId="77777777">
            <w:r w:rsidRPr="00727FC6">
              <w:t xml:space="preserve"> </w:t>
            </w:r>
            <w:r w:rsidRPr="00727FC6" w:rsidR="00274147">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rsidR="00274147">
              <w:fldChar w:fldCharType="end"/>
            </w:r>
          </w:p>
        </w:tc>
      </w:tr>
      <w:tr w14:paraId="72FCFD07" w14:textId="77777777" w:rsidTr="007962C3">
        <w:tblPrEx>
          <w:tblW w:w="9360" w:type="dxa"/>
          <w:jc w:val="center"/>
          <w:tblLayout w:type="fixed"/>
          <w:tblLook w:val="01E0"/>
        </w:tblPrEx>
        <w:trPr>
          <w:jc w:val="center"/>
        </w:trPr>
        <w:tc>
          <w:tcPr>
            <w:tcW w:w="8076" w:type="dxa"/>
            <w:gridSpan w:val="3"/>
          </w:tcPr>
          <w:p w:rsidR="00CE2DFD" w:rsidRPr="00727FC6" w:rsidP="00AE52F4" w14:paraId="49EA1824" w14:textId="77777777">
            <w:pPr>
              <w:numPr>
                <w:ilvl w:val="0"/>
                <w:numId w:val="65"/>
              </w:numPr>
              <w:ind w:left="522"/>
            </w:pPr>
            <w:r w:rsidRPr="00727FC6">
              <w:t>State</w:t>
            </w:r>
            <w:r w:rsidRPr="00727FC6">
              <w:t xml:space="preserve">s with </w:t>
            </w:r>
            <w:r w:rsidRPr="00727FC6" w:rsidR="007477B1">
              <w:t>Interstate</w:t>
            </w:r>
            <w:r w:rsidRPr="00727FC6">
              <w:t xml:space="preserve"> Combined Areas: </w:t>
            </w:r>
          </w:p>
          <w:p w:rsidR="00CE2DFD" w:rsidRPr="00727FC6" w:rsidP="00B631D3" w14:paraId="34ACF964" w14:textId="42EA9594">
            <w:r w:rsidRPr="00727FC6">
              <w:t>State</w:t>
            </w:r>
            <w:r w:rsidRPr="00727FC6">
              <w:t xml:space="preserve"> agencies with components of </w:t>
            </w:r>
            <w:r w:rsidRPr="00727FC6" w:rsidR="00F94C4F">
              <w:t>i</w:t>
            </w:r>
            <w:r w:rsidRPr="00727FC6" w:rsidR="007477B1">
              <w:t>nterstate</w:t>
            </w:r>
            <w:r w:rsidRPr="00727FC6">
              <w:t xml:space="preserve"> combined areas will provide</w:t>
            </w:r>
            <w:r w:rsidRPr="00727FC6" w:rsidR="00107233">
              <w:t xml:space="preserve"> LAUS</w:t>
            </w:r>
            <w:r w:rsidRPr="00727FC6">
              <w:t xml:space="preserve"> estimates for their metropolitan and/or micropolitan areas to the controlling </w:t>
            </w:r>
            <w:r w:rsidRPr="00727FC6" w:rsidR="00F94C4F">
              <w:t>s</w:t>
            </w:r>
            <w:r w:rsidRPr="00727FC6">
              <w:t>tate</w:t>
            </w:r>
            <w:r w:rsidRPr="00727FC6">
              <w:t xml:space="preserve">(s) to allow those </w:t>
            </w:r>
            <w:r w:rsidRPr="00727FC6" w:rsidR="00F94C4F">
              <w:t>s</w:t>
            </w:r>
            <w:r w:rsidRPr="00727FC6">
              <w:t>tate</w:t>
            </w:r>
            <w:r w:rsidRPr="00727FC6">
              <w:t xml:space="preserve">s to </w:t>
            </w:r>
            <w:r w:rsidRPr="00727FC6" w:rsidR="00B631D3">
              <w:t xml:space="preserve">generate </w:t>
            </w:r>
            <w:r w:rsidRPr="00727FC6">
              <w:t xml:space="preserve">the combined area totals </w:t>
            </w:r>
            <w:r w:rsidRPr="00727FC6" w:rsidR="00B631D3">
              <w:t>for</w:t>
            </w:r>
            <w:r w:rsidRPr="00727FC6">
              <w:t xml:space="preserve"> BLS to meet the pre-set LAUS schedule.</w:t>
            </w:r>
          </w:p>
        </w:tc>
        <w:tc>
          <w:tcPr>
            <w:tcW w:w="1284" w:type="dxa"/>
          </w:tcPr>
          <w:p w:rsidR="00CE2DFD" w:rsidRPr="00727FC6" w:rsidP="00BF2FC2" w14:paraId="6AE842C6" w14:textId="77777777"/>
          <w:p w:rsidR="00CE2DFD" w:rsidRPr="00727FC6" w:rsidP="00BF2FC2" w14:paraId="6B5690C6" w14:textId="77777777">
            <w:r w:rsidRPr="00727FC6">
              <w:fldChar w:fldCharType="begin">
                <w:ffData>
                  <w:name w:val=""/>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r>
      <w:tr w14:paraId="78D50CD1" w14:textId="77777777" w:rsidTr="00EE6B90">
        <w:tblPrEx>
          <w:tblW w:w="9360" w:type="dxa"/>
          <w:jc w:val="center"/>
          <w:tblLayout w:type="fixed"/>
          <w:tblLook w:val="01E0"/>
        </w:tblPrEx>
        <w:trPr>
          <w:trHeight w:val="1152"/>
          <w:jc w:val="center"/>
        </w:trPr>
        <w:tc>
          <w:tcPr>
            <w:tcW w:w="8076" w:type="dxa"/>
            <w:gridSpan w:val="3"/>
          </w:tcPr>
          <w:p w:rsidR="00CE2DFD" w:rsidRPr="00727FC6" w:rsidP="00AE52F4" w14:paraId="6E83F48B" w14:textId="77777777">
            <w:pPr>
              <w:numPr>
                <w:ilvl w:val="0"/>
                <w:numId w:val="65"/>
              </w:numPr>
              <w:ind w:left="522"/>
            </w:pPr>
            <w:r w:rsidRPr="00727FC6">
              <w:t xml:space="preserve">Hawaii: </w:t>
            </w:r>
          </w:p>
          <w:p w:rsidR="00CE2DFD" w:rsidRPr="00727FC6" w:rsidP="00206B95" w14:paraId="57497434" w14:textId="3C79229C">
            <w:r w:rsidRPr="00727FC6">
              <w:t>Monthly and historical estimates are not required for Kalawao County.</w:t>
            </w:r>
          </w:p>
        </w:tc>
        <w:tc>
          <w:tcPr>
            <w:tcW w:w="1284" w:type="dxa"/>
          </w:tcPr>
          <w:p w:rsidR="00CE2DFD" w:rsidRPr="00727FC6" w:rsidP="00BF2FC2" w14:paraId="37FBC489" w14:textId="77777777"/>
          <w:p w:rsidR="00CE2DFD" w:rsidRPr="00727FC6" w:rsidP="00BF2FC2" w14:paraId="50AF86D9"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r>
    </w:tbl>
    <w:p w:rsidR="00CE2DFD" w:rsidRPr="00727FC6" w:rsidP="00A43035" w14:paraId="2059B3E6" w14:textId="77777777">
      <w:pPr>
        <w:pStyle w:val="Heading4"/>
      </w:pPr>
      <w:bookmarkStart w:id="999" w:name="_Toc170879503"/>
      <w:bookmarkStart w:id="1000" w:name="_Toc190761520"/>
      <w:bookmarkStart w:id="1001" w:name="_Toc190770200"/>
      <w:bookmarkStart w:id="1002" w:name="_Toc197829310"/>
      <w:bookmarkStart w:id="1003" w:name="_Toc220934234"/>
      <w:bookmarkStart w:id="1004" w:name="_Toc318388505"/>
      <w:bookmarkStart w:id="1005" w:name="_Toc355682150"/>
      <w:r w:rsidRPr="00727FC6">
        <w:t>EXCLUSIONS</w:t>
      </w:r>
      <w:bookmarkEnd w:id="999"/>
      <w:bookmarkEnd w:id="1000"/>
      <w:bookmarkEnd w:id="1001"/>
      <w:bookmarkEnd w:id="1002"/>
      <w:bookmarkEnd w:id="1003"/>
      <w:bookmarkEnd w:id="1004"/>
      <w:bookmarkEnd w:id="1005"/>
    </w:p>
    <w:p w:rsidR="00CE2DFD" w:rsidRPr="00727FC6" w:rsidP="00B06ADA" w14:paraId="2C574FB4" w14:textId="77777777">
      <w:r w:rsidRPr="00727FC6">
        <w:t>The deliverables and cost estimates for the LAUS program should reflect only activities associated with the development of employment and unemployment estimates for BLS-required areas and activities associated with the publication of data.  Conducting sample-based employment estimation is not part of the LAUS program.</w:t>
      </w:r>
    </w:p>
    <w:p w:rsidR="00EE6B90" w:rsidP="00B06ADA" w14:paraId="7CC2D5C3" w14:textId="6518C4C2"/>
    <w:p w:rsidR="00D703F2" w:rsidP="00B06ADA" w14:paraId="024131A1" w14:textId="1A19973A"/>
    <w:p w:rsidR="00D703F2" w:rsidRPr="00727FC6" w:rsidP="00B06ADA" w14:paraId="62CB4637" w14:textId="77777777"/>
    <w:p w:rsidR="00CE2DFD" w:rsidRPr="00727FC6" w:rsidP="00A43035" w14:paraId="2C997B5E" w14:textId="77777777">
      <w:pPr>
        <w:pStyle w:val="Heading4"/>
      </w:pPr>
      <w:bookmarkStart w:id="1006" w:name="_Toc360880609"/>
      <w:bookmarkStart w:id="1007" w:name="_Toc170879504"/>
      <w:bookmarkStart w:id="1008" w:name="_Toc190761521"/>
      <w:bookmarkStart w:id="1009" w:name="_Toc190770201"/>
      <w:bookmarkStart w:id="1010" w:name="_Toc197829311"/>
      <w:bookmarkStart w:id="1011" w:name="_Toc220934235"/>
      <w:bookmarkStart w:id="1012" w:name="_Toc318388506"/>
      <w:bookmarkStart w:id="1013" w:name="_Toc355682151"/>
      <w:r w:rsidRPr="00727FC6">
        <w:t>EXPLANATION OF VARIANCES</w:t>
      </w:r>
      <w:bookmarkEnd w:id="1006"/>
      <w:bookmarkEnd w:id="1007"/>
      <w:bookmarkEnd w:id="1008"/>
      <w:bookmarkEnd w:id="1009"/>
      <w:bookmarkEnd w:id="1010"/>
      <w:bookmarkEnd w:id="1011"/>
      <w:bookmarkEnd w:id="1012"/>
      <w:bookmarkEnd w:id="1013"/>
    </w:p>
    <w:p w:rsidR="00CE2DFD" w:rsidRPr="00727FC6" w:rsidP="00B06ADA" w14:paraId="7A72A55C" w14:textId="77777777"/>
    <w:p w:rsidR="00B16DC0" w:rsidRPr="00727FC6" w:rsidP="00B06ADA" w14:paraId="61C58F04" w14:textId="77777777"/>
    <w:p w:rsidR="00B16DC0" w:rsidRPr="00727FC6" w:rsidP="00B06ADA" w14:paraId="730C732D" w14:textId="77777777"/>
    <w:p w:rsidR="00B16DC0" w:rsidRPr="00727FC6" w:rsidP="00B06ADA" w14:paraId="3FAB86AD" w14:textId="77777777"/>
    <w:p w:rsidR="00B16DC0" w:rsidRPr="00727FC6" w:rsidP="00B06ADA" w14:paraId="325A621B" w14:textId="77777777"/>
    <w:p w:rsidR="00B16DC0" w:rsidRPr="00727FC6" w:rsidP="00B06ADA" w14:paraId="507275AE" w14:textId="77777777"/>
    <w:p w:rsidR="00B82795" w:rsidRPr="00727FC6" w:rsidP="00B06ADA" w14:paraId="1B3EA832" w14:textId="77777777"/>
    <w:p w:rsidR="00CE2DFD" w:rsidRPr="00727FC6" w:rsidP="007E38DF" w14:paraId="149BA776" w14:textId="77777777">
      <w:pPr>
        <w:ind w:left="0"/>
        <w:rPr>
          <w:u w:val="single"/>
        </w:rPr>
        <w:sectPr w:rsidSect="002A380D">
          <w:footerReference w:type="default" r:id="rId104"/>
          <w:pgSz w:w="12240" w:h="15840" w:code="1"/>
          <w:pgMar w:top="1440" w:right="1440" w:bottom="1440" w:left="1440" w:header="720" w:footer="720" w:gutter="0"/>
          <w:cols w:space="720"/>
          <w:docGrid w:linePitch="360"/>
        </w:sectPr>
      </w:pPr>
      <w:r w:rsidRPr="00727FC6">
        <w:rPr>
          <w:u w:val="single"/>
        </w:rPr>
        <w:t>NOTE:  Please add additional pages as necessary</w:t>
      </w:r>
    </w:p>
    <w:p w:rsidR="00CE2DFD" w:rsidRPr="00727FC6" w:rsidP="007E38DF" w14:paraId="7944375B" w14:textId="247C0061">
      <w:pPr>
        <w:pStyle w:val="Heading2"/>
        <w:numPr>
          <w:ilvl w:val="0"/>
          <w:numId w:val="0"/>
        </w:numPr>
        <w:ind w:left="720" w:hanging="360"/>
        <w:rPr>
          <w:sz w:val="32"/>
          <w:szCs w:val="32"/>
        </w:rPr>
      </w:pPr>
      <w:bookmarkStart w:id="1014" w:name="_Toc260386474"/>
      <w:bookmarkStart w:id="1015" w:name="_Toc318388507"/>
      <w:bookmarkStart w:id="1016" w:name="_Toc355682152"/>
      <w:bookmarkStart w:id="1017" w:name="_Toc127882940"/>
      <w:bookmarkStart w:id="1018" w:name="_Toc164237430"/>
      <w:bookmarkStart w:id="1019" w:name="_Toc190760451"/>
      <w:bookmarkStart w:id="1020" w:name="_Toc190761522"/>
      <w:bookmarkStart w:id="1021" w:name="_Toc190770202"/>
      <w:bookmarkStart w:id="1022" w:name="_Toc197829312"/>
      <w:bookmarkStart w:id="1023" w:name="_Toc220934236"/>
      <w:r w:rsidRPr="00727FC6">
        <w:rPr>
          <w:sz w:val="32"/>
          <w:szCs w:val="32"/>
        </w:rPr>
        <w:t>OCC</w:t>
      </w:r>
      <w:r w:rsidRPr="00727FC6">
        <w:rPr>
          <w:sz w:val="32"/>
          <w:szCs w:val="32"/>
        </w:rPr>
        <w:t xml:space="preserve">UPATIONAL EMPLOYMENT </w:t>
      </w:r>
      <w:r w:rsidR="003D70E2">
        <w:rPr>
          <w:sz w:val="32"/>
          <w:szCs w:val="32"/>
        </w:rPr>
        <w:t xml:space="preserve">AND WAGE </w:t>
      </w:r>
      <w:r w:rsidRPr="00727FC6">
        <w:rPr>
          <w:sz w:val="32"/>
          <w:szCs w:val="32"/>
        </w:rPr>
        <w:t>STATISTICS PROGRAM</w:t>
      </w:r>
      <w:bookmarkEnd w:id="1014"/>
      <w:bookmarkEnd w:id="1015"/>
      <w:bookmarkEnd w:id="1016"/>
      <w:bookmarkEnd w:id="1017"/>
    </w:p>
    <w:p w:rsidR="00591998" w:rsidRPr="00727FC6" w:rsidP="000F6862" w14:paraId="490CA634" w14:textId="1ADEA594">
      <w:pPr>
        <w:pStyle w:val="Heading4"/>
        <w:numPr>
          <w:ilvl w:val="0"/>
          <w:numId w:val="66"/>
        </w:numPr>
        <w:tabs>
          <w:tab w:val="num" w:pos="360"/>
          <w:tab w:val="clear" w:pos="1080"/>
        </w:tabs>
        <w:ind w:hanging="540"/>
      </w:pPr>
      <w:bookmarkStart w:id="1024" w:name="_Toc355183961"/>
      <w:bookmarkStart w:id="1025" w:name="_Toc355190487"/>
      <w:bookmarkStart w:id="1026" w:name="_Toc355675660"/>
      <w:bookmarkStart w:id="1027" w:name="_Toc355680371"/>
      <w:bookmarkStart w:id="1028" w:name="_Toc355682153"/>
      <w:bookmarkStart w:id="1029" w:name="_Toc355183962"/>
      <w:bookmarkStart w:id="1030" w:name="_Toc355190488"/>
      <w:bookmarkStart w:id="1031" w:name="_Toc355675661"/>
      <w:bookmarkStart w:id="1032" w:name="_Toc355680372"/>
      <w:bookmarkStart w:id="1033" w:name="_Toc355682154"/>
      <w:bookmarkStart w:id="1034" w:name="_Toc355183963"/>
      <w:bookmarkStart w:id="1035" w:name="_Toc355190489"/>
      <w:bookmarkStart w:id="1036" w:name="_Toc355675662"/>
      <w:bookmarkStart w:id="1037" w:name="_Toc355680373"/>
      <w:bookmarkStart w:id="1038" w:name="_Toc355682155"/>
      <w:bookmarkStart w:id="1039" w:name="_Toc355183964"/>
      <w:bookmarkStart w:id="1040" w:name="_Toc355190490"/>
      <w:bookmarkStart w:id="1041" w:name="_Toc355675663"/>
      <w:bookmarkStart w:id="1042" w:name="_Toc355680374"/>
      <w:bookmarkStart w:id="1043" w:name="_Toc355682156"/>
      <w:bookmarkStart w:id="1044" w:name="_Toc355183965"/>
      <w:bookmarkStart w:id="1045" w:name="_Toc355190491"/>
      <w:bookmarkStart w:id="1046" w:name="_Toc355675664"/>
      <w:bookmarkStart w:id="1047" w:name="_Toc355680375"/>
      <w:bookmarkStart w:id="1048" w:name="_Toc355682157"/>
      <w:bookmarkStart w:id="1049" w:name="_Toc355183966"/>
      <w:bookmarkStart w:id="1050" w:name="_Toc355190492"/>
      <w:bookmarkStart w:id="1051" w:name="_Toc355675665"/>
      <w:bookmarkStart w:id="1052" w:name="_Toc355680376"/>
      <w:bookmarkStart w:id="1053" w:name="_Toc355682158"/>
      <w:bookmarkStart w:id="1054" w:name="_Toc355183967"/>
      <w:bookmarkStart w:id="1055" w:name="_Toc355190493"/>
      <w:bookmarkStart w:id="1056" w:name="_Toc355675666"/>
      <w:bookmarkStart w:id="1057" w:name="_Toc355680377"/>
      <w:bookmarkStart w:id="1058" w:name="_Toc355682159"/>
      <w:bookmarkStart w:id="1059" w:name="_Toc355183968"/>
      <w:bookmarkStart w:id="1060" w:name="_Toc355190494"/>
      <w:bookmarkStart w:id="1061" w:name="_Toc355675667"/>
      <w:bookmarkStart w:id="1062" w:name="_Toc355680378"/>
      <w:bookmarkStart w:id="1063" w:name="_Toc355682160"/>
      <w:bookmarkStart w:id="1064" w:name="_Toc355183969"/>
      <w:bookmarkStart w:id="1065" w:name="_Toc355190495"/>
      <w:bookmarkStart w:id="1066" w:name="_Toc355675668"/>
      <w:bookmarkStart w:id="1067" w:name="_Toc355680379"/>
      <w:bookmarkStart w:id="1068" w:name="_Toc355682161"/>
      <w:bookmarkStart w:id="1069" w:name="_Toc355183970"/>
      <w:bookmarkStart w:id="1070" w:name="_Toc355190496"/>
      <w:bookmarkStart w:id="1071" w:name="_Toc355675669"/>
      <w:bookmarkStart w:id="1072" w:name="_Toc355680380"/>
      <w:bookmarkStart w:id="1073" w:name="_Toc355682162"/>
      <w:bookmarkStart w:id="1074" w:name="_Toc355183971"/>
      <w:bookmarkStart w:id="1075" w:name="_Toc355190497"/>
      <w:bookmarkStart w:id="1076" w:name="_Toc355675670"/>
      <w:bookmarkStart w:id="1077" w:name="_Toc355680381"/>
      <w:bookmarkStart w:id="1078" w:name="_Toc355682163"/>
      <w:bookmarkStart w:id="1079" w:name="_Toc355183972"/>
      <w:bookmarkStart w:id="1080" w:name="_Toc355190498"/>
      <w:bookmarkStart w:id="1081" w:name="_Toc355675671"/>
      <w:bookmarkStart w:id="1082" w:name="_Toc355680382"/>
      <w:bookmarkStart w:id="1083" w:name="_Toc355682164"/>
      <w:bookmarkStart w:id="1084" w:name="_Toc355183973"/>
      <w:bookmarkStart w:id="1085" w:name="_Toc355190499"/>
      <w:bookmarkStart w:id="1086" w:name="_Toc355675672"/>
      <w:bookmarkStart w:id="1087" w:name="_Toc355680383"/>
      <w:bookmarkStart w:id="1088" w:name="_Toc355682165"/>
      <w:bookmarkStart w:id="1089" w:name="_Toc355183974"/>
      <w:bookmarkStart w:id="1090" w:name="_Toc355190500"/>
      <w:bookmarkStart w:id="1091" w:name="_Toc355675673"/>
      <w:bookmarkStart w:id="1092" w:name="_Toc355680384"/>
      <w:bookmarkStart w:id="1093" w:name="_Toc355682166"/>
      <w:bookmarkStart w:id="1094" w:name="_Toc355183975"/>
      <w:bookmarkStart w:id="1095" w:name="_Toc355190501"/>
      <w:bookmarkStart w:id="1096" w:name="_Toc355675674"/>
      <w:bookmarkStart w:id="1097" w:name="_Toc355680385"/>
      <w:bookmarkStart w:id="1098" w:name="_Toc355682167"/>
      <w:bookmarkStart w:id="1099" w:name="_Toc355183976"/>
      <w:bookmarkStart w:id="1100" w:name="_Toc355190502"/>
      <w:bookmarkStart w:id="1101" w:name="_Toc355675675"/>
      <w:bookmarkStart w:id="1102" w:name="_Toc355680386"/>
      <w:bookmarkStart w:id="1103" w:name="_Toc355682168"/>
      <w:bookmarkStart w:id="1104" w:name="_Toc355183981"/>
      <w:bookmarkStart w:id="1105" w:name="_Toc355190507"/>
      <w:bookmarkStart w:id="1106" w:name="_Toc355675680"/>
      <w:bookmarkStart w:id="1107" w:name="_Toc355680391"/>
      <w:bookmarkStart w:id="1108" w:name="_Toc355682173"/>
      <w:bookmarkStart w:id="1109" w:name="_Toc355184005"/>
      <w:bookmarkStart w:id="1110" w:name="_Toc355190531"/>
      <w:bookmarkStart w:id="1111" w:name="_Toc355675704"/>
      <w:bookmarkStart w:id="1112" w:name="_Toc355680415"/>
      <w:bookmarkStart w:id="1113" w:name="_Toc355682197"/>
      <w:bookmarkStart w:id="1114" w:name="_Toc355184064"/>
      <w:bookmarkStart w:id="1115" w:name="_Toc355190590"/>
      <w:bookmarkStart w:id="1116" w:name="_Toc355675763"/>
      <w:bookmarkStart w:id="1117" w:name="_Toc355680474"/>
      <w:bookmarkStart w:id="1118" w:name="_Toc355682256"/>
      <w:bookmarkStart w:id="1119" w:name="_Toc355184103"/>
      <w:bookmarkStart w:id="1120" w:name="_Toc355190629"/>
      <w:bookmarkStart w:id="1121" w:name="_Toc355675802"/>
      <w:bookmarkStart w:id="1122" w:name="_Toc355680513"/>
      <w:bookmarkStart w:id="1123" w:name="_Toc355682295"/>
      <w:bookmarkStart w:id="1124" w:name="_Toc355184111"/>
      <w:bookmarkStart w:id="1125" w:name="_Toc355190637"/>
      <w:bookmarkStart w:id="1126" w:name="_Toc355675810"/>
      <w:bookmarkStart w:id="1127" w:name="_Toc355680521"/>
      <w:bookmarkStart w:id="1128" w:name="_Toc355682303"/>
      <w:bookmarkStart w:id="1129" w:name="_Toc355184112"/>
      <w:bookmarkStart w:id="1130" w:name="_Toc355190638"/>
      <w:bookmarkStart w:id="1131" w:name="_Toc355675811"/>
      <w:bookmarkStart w:id="1132" w:name="_Toc355680522"/>
      <w:bookmarkStart w:id="1133" w:name="_Toc355682304"/>
      <w:bookmarkStart w:id="1134" w:name="_Toc355184113"/>
      <w:bookmarkStart w:id="1135" w:name="_Toc355190639"/>
      <w:bookmarkStart w:id="1136" w:name="_Toc355675812"/>
      <w:bookmarkStart w:id="1137" w:name="_Toc355680523"/>
      <w:bookmarkStart w:id="1138" w:name="_Toc355682305"/>
      <w:bookmarkStart w:id="1139" w:name="_Toc355184114"/>
      <w:bookmarkStart w:id="1140" w:name="_Toc355190640"/>
      <w:bookmarkStart w:id="1141" w:name="_Toc355675813"/>
      <w:bookmarkStart w:id="1142" w:name="_Toc355680524"/>
      <w:bookmarkStart w:id="1143" w:name="_Toc355682306"/>
      <w:bookmarkStart w:id="1144" w:name="_Toc355184133"/>
      <w:bookmarkStart w:id="1145" w:name="_Toc355190659"/>
      <w:bookmarkStart w:id="1146" w:name="_Toc355675832"/>
      <w:bookmarkStart w:id="1147" w:name="_Toc355680543"/>
      <w:bookmarkStart w:id="1148" w:name="_Toc355682325"/>
      <w:bookmarkStart w:id="1149" w:name="_Toc355184141"/>
      <w:bookmarkStart w:id="1150" w:name="_Toc355190667"/>
      <w:bookmarkStart w:id="1151" w:name="_Toc355675840"/>
      <w:bookmarkStart w:id="1152" w:name="_Toc355680551"/>
      <w:bookmarkStart w:id="1153" w:name="_Toc355682333"/>
      <w:bookmarkStart w:id="1154" w:name="_Toc355184149"/>
      <w:bookmarkStart w:id="1155" w:name="_Toc355190675"/>
      <w:bookmarkStart w:id="1156" w:name="_Toc355675848"/>
      <w:bookmarkStart w:id="1157" w:name="_Toc355680559"/>
      <w:bookmarkStart w:id="1158" w:name="_Toc355682341"/>
      <w:bookmarkStart w:id="1159" w:name="_Toc355184169"/>
      <w:bookmarkStart w:id="1160" w:name="_Toc355190695"/>
      <w:bookmarkStart w:id="1161" w:name="_Toc355675868"/>
      <w:bookmarkStart w:id="1162" w:name="_Toc355680579"/>
      <w:bookmarkStart w:id="1163" w:name="_Toc355682361"/>
      <w:bookmarkStart w:id="1164" w:name="_Toc355184203"/>
      <w:bookmarkStart w:id="1165" w:name="_Toc355190729"/>
      <w:bookmarkStart w:id="1166" w:name="_Toc355675902"/>
      <w:bookmarkStart w:id="1167" w:name="_Toc355680613"/>
      <w:bookmarkStart w:id="1168" w:name="_Toc355682395"/>
      <w:bookmarkStart w:id="1169" w:name="_Toc355184209"/>
      <w:bookmarkStart w:id="1170" w:name="_Toc355190735"/>
      <w:bookmarkStart w:id="1171" w:name="_Toc355675908"/>
      <w:bookmarkStart w:id="1172" w:name="_Toc355680619"/>
      <w:bookmarkStart w:id="1173" w:name="_Toc355682401"/>
      <w:bookmarkStart w:id="1174" w:name="_Toc355184210"/>
      <w:bookmarkStart w:id="1175" w:name="_Toc355190736"/>
      <w:bookmarkStart w:id="1176" w:name="_Toc355675909"/>
      <w:bookmarkStart w:id="1177" w:name="_Toc355680620"/>
      <w:bookmarkStart w:id="1178" w:name="_Toc355682402"/>
      <w:bookmarkStart w:id="1179" w:name="_Toc355184211"/>
      <w:bookmarkStart w:id="1180" w:name="_Toc355190737"/>
      <w:bookmarkStart w:id="1181" w:name="_Toc355675910"/>
      <w:bookmarkStart w:id="1182" w:name="_Toc355680621"/>
      <w:bookmarkStart w:id="1183" w:name="_Toc355682403"/>
      <w:bookmarkStart w:id="1184" w:name="_Toc355184226"/>
      <w:bookmarkStart w:id="1185" w:name="_Toc355190752"/>
      <w:bookmarkStart w:id="1186" w:name="_Toc355675925"/>
      <w:bookmarkStart w:id="1187" w:name="_Toc355680636"/>
      <w:bookmarkStart w:id="1188" w:name="_Toc355682418"/>
      <w:bookmarkStart w:id="1189" w:name="_Toc355184231"/>
      <w:bookmarkStart w:id="1190" w:name="_Toc355190757"/>
      <w:bookmarkStart w:id="1191" w:name="_Toc355675930"/>
      <w:bookmarkStart w:id="1192" w:name="_Toc355680641"/>
      <w:bookmarkStart w:id="1193" w:name="_Toc355682423"/>
      <w:bookmarkStart w:id="1194" w:name="_Toc355184240"/>
      <w:bookmarkStart w:id="1195" w:name="_Toc355190766"/>
      <w:bookmarkStart w:id="1196" w:name="_Toc355675939"/>
      <w:bookmarkStart w:id="1197" w:name="_Toc355680650"/>
      <w:bookmarkStart w:id="1198" w:name="_Toc355682432"/>
      <w:bookmarkStart w:id="1199" w:name="_Toc355184241"/>
      <w:bookmarkStart w:id="1200" w:name="_Toc355190767"/>
      <w:bookmarkStart w:id="1201" w:name="_Toc355675940"/>
      <w:bookmarkStart w:id="1202" w:name="_Toc355680651"/>
      <w:bookmarkStart w:id="1203" w:name="_Toc355682433"/>
      <w:bookmarkStart w:id="1204" w:name="_Toc355184259"/>
      <w:bookmarkStart w:id="1205" w:name="_Toc355190785"/>
      <w:bookmarkStart w:id="1206" w:name="_Toc355675958"/>
      <w:bookmarkStart w:id="1207" w:name="_Toc355680669"/>
      <w:bookmarkStart w:id="1208" w:name="_Toc355682451"/>
      <w:bookmarkStart w:id="1209" w:name="_Toc355184260"/>
      <w:bookmarkStart w:id="1210" w:name="_Toc355190786"/>
      <w:bookmarkStart w:id="1211" w:name="_Toc355675959"/>
      <w:bookmarkStart w:id="1212" w:name="_Toc355680670"/>
      <w:bookmarkStart w:id="1213" w:name="_Toc355682452"/>
      <w:bookmarkStart w:id="1214" w:name="_Toc355184261"/>
      <w:bookmarkStart w:id="1215" w:name="_Toc355190787"/>
      <w:bookmarkStart w:id="1216" w:name="_Toc355675960"/>
      <w:bookmarkStart w:id="1217" w:name="_Toc355680671"/>
      <w:bookmarkStart w:id="1218" w:name="_Toc355682453"/>
      <w:bookmarkStart w:id="1219" w:name="_Toc355184262"/>
      <w:bookmarkStart w:id="1220" w:name="_Toc355190788"/>
      <w:bookmarkStart w:id="1221" w:name="_Toc355675961"/>
      <w:bookmarkStart w:id="1222" w:name="_Toc355680672"/>
      <w:bookmarkStart w:id="1223" w:name="_Toc355682454"/>
      <w:bookmarkStart w:id="1224" w:name="_Toc355184263"/>
      <w:bookmarkStart w:id="1225" w:name="_Toc355190789"/>
      <w:bookmarkStart w:id="1226" w:name="_Toc355675962"/>
      <w:bookmarkStart w:id="1227" w:name="_Toc355680673"/>
      <w:bookmarkStart w:id="1228" w:name="_Toc355682455"/>
      <w:bookmarkStart w:id="1229" w:name="_Toc355184264"/>
      <w:bookmarkStart w:id="1230" w:name="_Toc355190790"/>
      <w:bookmarkStart w:id="1231" w:name="_Toc355675963"/>
      <w:bookmarkStart w:id="1232" w:name="_Toc355680674"/>
      <w:bookmarkStart w:id="1233" w:name="_Toc355682456"/>
      <w:bookmarkStart w:id="1234" w:name="_Toc355184265"/>
      <w:bookmarkStart w:id="1235" w:name="_Toc355190791"/>
      <w:bookmarkStart w:id="1236" w:name="_Toc355675964"/>
      <w:bookmarkStart w:id="1237" w:name="_Toc355680675"/>
      <w:bookmarkStart w:id="1238" w:name="_Toc355682457"/>
      <w:bookmarkStart w:id="1239" w:name="_Toc355184266"/>
      <w:bookmarkStart w:id="1240" w:name="_Toc355190792"/>
      <w:bookmarkStart w:id="1241" w:name="_Toc355675965"/>
      <w:bookmarkStart w:id="1242" w:name="_Toc355680676"/>
      <w:bookmarkStart w:id="1243" w:name="_Toc355682458"/>
      <w:bookmarkStart w:id="1244" w:name="_Toc355184267"/>
      <w:bookmarkStart w:id="1245" w:name="_Toc355190793"/>
      <w:bookmarkStart w:id="1246" w:name="_Toc355675966"/>
      <w:bookmarkStart w:id="1247" w:name="_Toc355680677"/>
      <w:bookmarkStart w:id="1248" w:name="_Toc355682459"/>
      <w:bookmarkStart w:id="1249" w:name="_Toc355184268"/>
      <w:bookmarkStart w:id="1250" w:name="_Toc355190794"/>
      <w:bookmarkStart w:id="1251" w:name="_Toc355675967"/>
      <w:bookmarkStart w:id="1252" w:name="_Toc355680678"/>
      <w:bookmarkStart w:id="1253" w:name="_Toc355682460"/>
      <w:bookmarkStart w:id="1254" w:name="_Toc355184269"/>
      <w:bookmarkStart w:id="1255" w:name="_Toc355190795"/>
      <w:bookmarkStart w:id="1256" w:name="_Toc355675968"/>
      <w:bookmarkStart w:id="1257" w:name="_Toc355680679"/>
      <w:bookmarkStart w:id="1258" w:name="_Toc355682461"/>
      <w:bookmarkStart w:id="1259" w:name="_Toc355184270"/>
      <w:bookmarkStart w:id="1260" w:name="_Toc355190796"/>
      <w:bookmarkStart w:id="1261" w:name="_Toc355675969"/>
      <w:bookmarkStart w:id="1262" w:name="_Toc355680680"/>
      <w:bookmarkStart w:id="1263" w:name="_Toc355682462"/>
      <w:bookmarkStart w:id="1264" w:name="_Toc355184271"/>
      <w:bookmarkStart w:id="1265" w:name="_Toc355190797"/>
      <w:bookmarkStart w:id="1266" w:name="_Toc355675970"/>
      <w:bookmarkStart w:id="1267" w:name="_Toc355680681"/>
      <w:bookmarkStart w:id="1268" w:name="_Toc355682463"/>
      <w:bookmarkStart w:id="1269" w:name="_Toc355184272"/>
      <w:bookmarkStart w:id="1270" w:name="_Toc355190798"/>
      <w:bookmarkStart w:id="1271" w:name="_Toc355675971"/>
      <w:bookmarkStart w:id="1272" w:name="_Toc355680682"/>
      <w:bookmarkStart w:id="1273" w:name="_Toc355682464"/>
      <w:bookmarkStart w:id="1274" w:name="_Toc355184273"/>
      <w:bookmarkStart w:id="1275" w:name="_Toc355190799"/>
      <w:bookmarkStart w:id="1276" w:name="_Toc355675972"/>
      <w:bookmarkStart w:id="1277" w:name="_Toc355680683"/>
      <w:bookmarkStart w:id="1278" w:name="_Toc355682465"/>
      <w:bookmarkStart w:id="1279" w:name="_Toc355184274"/>
      <w:bookmarkStart w:id="1280" w:name="_Toc355190800"/>
      <w:bookmarkStart w:id="1281" w:name="_Toc355675973"/>
      <w:bookmarkStart w:id="1282" w:name="_Toc355680684"/>
      <w:bookmarkStart w:id="1283" w:name="_Toc355682466"/>
      <w:bookmarkStart w:id="1284" w:name="_Toc355184275"/>
      <w:bookmarkStart w:id="1285" w:name="_Toc355190801"/>
      <w:bookmarkStart w:id="1286" w:name="_Toc355675974"/>
      <w:bookmarkStart w:id="1287" w:name="_Toc355680685"/>
      <w:bookmarkStart w:id="1288" w:name="_Toc355682467"/>
      <w:bookmarkStart w:id="1289" w:name="_Toc355184276"/>
      <w:bookmarkStart w:id="1290" w:name="_Toc355190802"/>
      <w:bookmarkStart w:id="1291" w:name="_Toc355675975"/>
      <w:bookmarkStart w:id="1292" w:name="_Toc355680686"/>
      <w:bookmarkStart w:id="1293" w:name="_Toc355682468"/>
      <w:bookmarkStart w:id="1294" w:name="_Toc355184277"/>
      <w:bookmarkStart w:id="1295" w:name="_Toc355190803"/>
      <w:bookmarkStart w:id="1296" w:name="_Toc355675976"/>
      <w:bookmarkStart w:id="1297" w:name="_Toc355680687"/>
      <w:bookmarkStart w:id="1298" w:name="_Toc355682469"/>
      <w:bookmarkStart w:id="1299" w:name="_Toc355184278"/>
      <w:bookmarkStart w:id="1300" w:name="_Toc355190804"/>
      <w:bookmarkStart w:id="1301" w:name="_Toc355675977"/>
      <w:bookmarkStart w:id="1302" w:name="_Toc355680688"/>
      <w:bookmarkStart w:id="1303" w:name="_Toc355682470"/>
      <w:bookmarkStart w:id="1304" w:name="_Toc355184279"/>
      <w:bookmarkStart w:id="1305" w:name="_Toc355190805"/>
      <w:bookmarkStart w:id="1306" w:name="_Toc355675978"/>
      <w:bookmarkStart w:id="1307" w:name="_Toc355680689"/>
      <w:bookmarkStart w:id="1308" w:name="_Toc355682471"/>
      <w:bookmarkStart w:id="1309" w:name="_Toc355184280"/>
      <w:bookmarkStart w:id="1310" w:name="_Toc355190806"/>
      <w:bookmarkStart w:id="1311" w:name="_Toc355675979"/>
      <w:bookmarkStart w:id="1312" w:name="_Toc355680690"/>
      <w:bookmarkStart w:id="1313" w:name="_Toc355682472"/>
      <w:bookmarkStart w:id="1314" w:name="_Toc355184281"/>
      <w:bookmarkStart w:id="1315" w:name="_Toc355190807"/>
      <w:bookmarkStart w:id="1316" w:name="_Toc355675980"/>
      <w:bookmarkStart w:id="1317" w:name="_Toc355680691"/>
      <w:bookmarkStart w:id="1318" w:name="_Toc355682473"/>
      <w:bookmarkStart w:id="1319" w:name="_Toc355184282"/>
      <w:bookmarkStart w:id="1320" w:name="_Toc355190808"/>
      <w:bookmarkStart w:id="1321" w:name="_Toc355675981"/>
      <w:bookmarkStart w:id="1322" w:name="_Toc355680692"/>
      <w:bookmarkStart w:id="1323" w:name="_Toc355682474"/>
      <w:bookmarkStart w:id="1324" w:name="_Toc355184283"/>
      <w:bookmarkStart w:id="1325" w:name="_Toc355190809"/>
      <w:bookmarkStart w:id="1326" w:name="_Toc355675982"/>
      <w:bookmarkStart w:id="1327" w:name="_Toc355680693"/>
      <w:bookmarkStart w:id="1328" w:name="_Toc355682475"/>
      <w:bookmarkStart w:id="1329" w:name="_Toc355184284"/>
      <w:bookmarkStart w:id="1330" w:name="_Toc355190810"/>
      <w:bookmarkStart w:id="1331" w:name="_Toc355675983"/>
      <w:bookmarkStart w:id="1332" w:name="_Toc355680694"/>
      <w:bookmarkStart w:id="1333" w:name="_Toc355682476"/>
      <w:bookmarkStart w:id="1334" w:name="_Toc355184285"/>
      <w:bookmarkStart w:id="1335" w:name="_Toc355190811"/>
      <w:bookmarkStart w:id="1336" w:name="_Toc355675984"/>
      <w:bookmarkStart w:id="1337" w:name="_Toc355680695"/>
      <w:bookmarkStart w:id="1338" w:name="_Toc355682477"/>
      <w:bookmarkStart w:id="1339" w:name="_Toc355184286"/>
      <w:bookmarkStart w:id="1340" w:name="_Toc355190812"/>
      <w:bookmarkStart w:id="1341" w:name="_Toc355675985"/>
      <w:bookmarkStart w:id="1342" w:name="_Toc355680696"/>
      <w:bookmarkStart w:id="1343" w:name="_Toc355682478"/>
      <w:bookmarkStart w:id="1344" w:name="_Toc355184287"/>
      <w:bookmarkStart w:id="1345" w:name="_Toc355190813"/>
      <w:bookmarkStart w:id="1346" w:name="_Toc355675986"/>
      <w:bookmarkStart w:id="1347" w:name="_Toc355680697"/>
      <w:bookmarkStart w:id="1348" w:name="_Toc355682479"/>
      <w:bookmarkStart w:id="1349" w:name="_Toc355184288"/>
      <w:bookmarkStart w:id="1350" w:name="_Toc355190814"/>
      <w:bookmarkStart w:id="1351" w:name="_Toc355675987"/>
      <w:bookmarkStart w:id="1352" w:name="_Toc355680698"/>
      <w:bookmarkStart w:id="1353" w:name="_Toc355682480"/>
      <w:bookmarkStart w:id="1354" w:name="_Toc355184289"/>
      <w:bookmarkStart w:id="1355" w:name="_Toc355190815"/>
      <w:bookmarkStart w:id="1356" w:name="_Toc355675988"/>
      <w:bookmarkStart w:id="1357" w:name="_Toc355680699"/>
      <w:bookmarkStart w:id="1358" w:name="_Toc355682481"/>
      <w:bookmarkStart w:id="1359" w:name="_Toc355184290"/>
      <w:bookmarkStart w:id="1360" w:name="_Toc355190816"/>
      <w:bookmarkStart w:id="1361" w:name="_Toc355675989"/>
      <w:bookmarkStart w:id="1362" w:name="_Toc355680700"/>
      <w:bookmarkStart w:id="1363" w:name="_Toc355682482"/>
      <w:bookmarkStart w:id="1364" w:name="_Toc355184291"/>
      <w:bookmarkStart w:id="1365" w:name="_Toc355190817"/>
      <w:bookmarkStart w:id="1366" w:name="_Toc355675990"/>
      <w:bookmarkStart w:id="1367" w:name="_Toc355680701"/>
      <w:bookmarkStart w:id="1368" w:name="_Toc355682483"/>
      <w:bookmarkStart w:id="1369" w:name="_Toc355184292"/>
      <w:bookmarkStart w:id="1370" w:name="_Toc355190818"/>
      <w:bookmarkStart w:id="1371" w:name="_Toc355675991"/>
      <w:bookmarkStart w:id="1372" w:name="_Toc355680702"/>
      <w:bookmarkStart w:id="1373" w:name="_Toc355682484"/>
      <w:bookmarkStart w:id="1374" w:name="_Toc355184293"/>
      <w:bookmarkStart w:id="1375" w:name="_Toc355190819"/>
      <w:bookmarkStart w:id="1376" w:name="_Toc355675992"/>
      <w:bookmarkStart w:id="1377" w:name="_Toc355680703"/>
      <w:bookmarkStart w:id="1378" w:name="_Toc355682485"/>
      <w:bookmarkStart w:id="1379" w:name="_Toc355184294"/>
      <w:bookmarkStart w:id="1380" w:name="_Toc355190820"/>
      <w:bookmarkStart w:id="1381" w:name="_Toc355675993"/>
      <w:bookmarkStart w:id="1382" w:name="_Toc355680704"/>
      <w:bookmarkStart w:id="1383" w:name="_Toc355682486"/>
      <w:bookmarkStart w:id="1384" w:name="_Toc355184295"/>
      <w:bookmarkStart w:id="1385" w:name="_Toc355190821"/>
      <w:bookmarkStart w:id="1386" w:name="_Toc355675994"/>
      <w:bookmarkStart w:id="1387" w:name="_Toc355680705"/>
      <w:bookmarkStart w:id="1388" w:name="_Toc355682487"/>
      <w:bookmarkStart w:id="1389" w:name="_Toc355184296"/>
      <w:bookmarkStart w:id="1390" w:name="_Toc355190822"/>
      <w:bookmarkStart w:id="1391" w:name="_Toc355675995"/>
      <w:bookmarkStart w:id="1392" w:name="_Toc355680706"/>
      <w:bookmarkStart w:id="1393" w:name="_Toc355682488"/>
      <w:bookmarkStart w:id="1394" w:name="_Toc355184297"/>
      <w:bookmarkStart w:id="1395" w:name="_Toc355190823"/>
      <w:bookmarkStart w:id="1396" w:name="_Toc355675996"/>
      <w:bookmarkStart w:id="1397" w:name="_Toc355680707"/>
      <w:bookmarkStart w:id="1398" w:name="_Toc355682489"/>
      <w:bookmarkStart w:id="1399" w:name="_Toc355184298"/>
      <w:bookmarkStart w:id="1400" w:name="_Toc355190824"/>
      <w:bookmarkStart w:id="1401" w:name="_Toc355675997"/>
      <w:bookmarkStart w:id="1402" w:name="_Toc355680708"/>
      <w:bookmarkStart w:id="1403" w:name="_Toc355682490"/>
      <w:bookmarkStart w:id="1404" w:name="_Toc355184299"/>
      <w:bookmarkStart w:id="1405" w:name="_Toc355190825"/>
      <w:bookmarkStart w:id="1406" w:name="_Toc355675998"/>
      <w:bookmarkStart w:id="1407" w:name="_Toc355680709"/>
      <w:bookmarkStart w:id="1408" w:name="_Toc355682491"/>
      <w:bookmarkStart w:id="1409" w:name="_Toc355184300"/>
      <w:bookmarkStart w:id="1410" w:name="_Toc355190826"/>
      <w:bookmarkStart w:id="1411" w:name="_Toc355675999"/>
      <w:bookmarkStart w:id="1412" w:name="_Toc355680710"/>
      <w:bookmarkStart w:id="1413" w:name="_Toc355682492"/>
      <w:bookmarkStart w:id="1414" w:name="_Toc355184301"/>
      <w:bookmarkStart w:id="1415" w:name="_Toc355190827"/>
      <w:bookmarkStart w:id="1416" w:name="_Toc355676000"/>
      <w:bookmarkStart w:id="1417" w:name="_Toc355680711"/>
      <w:bookmarkStart w:id="1418" w:name="_Toc355682493"/>
      <w:bookmarkStart w:id="1419" w:name="_Toc355184302"/>
      <w:bookmarkStart w:id="1420" w:name="_Toc355190828"/>
      <w:bookmarkStart w:id="1421" w:name="_Toc355676001"/>
      <w:bookmarkStart w:id="1422" w:name="_Toc355680712"/>
      <w:bookmarkStart w:id="1423" w:name="_Toc355682494"/>
      <w:bookmarkStart w:id="1424" w:name="_Toc355184303"/>
      <w:bookmarkStart w:id="1425" w:name="_Toc355190829"/>
      <w:bookmarkStart w:id="1426" w:name="_Toc355676002"/>
      <w:bookmarkStart w:id="1427" w:name="_Toc355680713"/>
      <w:bookmarkStart w:id="1428" w:name="_Toc355682495"/>
      <w:bookmarkStart w:id="1429" w:name="_Toc355682496"/>
      <w:bookmarkStart w:id="1430" w:name="_Toc53558629"/>
      <w:bookmarkStart w:id="1431" w:name="_Toc164237437"/>
      <w:bookmarkStart w:id="1432" w:name="_Toc360880618"/>
      <w:bookmarkStart w:id="1433" w:name="_Toc360957585"/>
      <w:bookmarkStart w:id="1434" w:name="_Toc388694056"/>
      <w:bookmarkStart w:id="1435" w:name="_Toc452960308"/>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r w:rsidRPr="00727FC6">
        <w:t>PROGRAM INFORMATION</w:t>
      </w:r>
      <w:bookmarkEnd w:id="1429"/>
    </w:p>
    <w:p w:rsidR="00F57D94" w:rsidRPr="00727FC6" w:rsidP="007E38DF" w14:paraId="72121F6E" w14:textId="665C03B8">
      <w:r w:rsidRPr="00727FC6">
        <w:t xml:space="preserve">The Occupational Employment </w:t>
      </w:r>
      <w:r w:rsidR="007E64B2">
        <w:t xml:space="preserve">and Wage </w:t>
      </w:r>
      <w:r w:rsidRPr="00727FC6">
        <w:t>Statistics (OE</w:t>
      </w:r>
      <w:r w:rsidR="007E64B2">
        <w:t>W</w:t>
      </w:r>
      <w:r w:rsidRPr="00727FC6">
        <w:t xml:space="preserve">S) program provides occupational employment and wage estimates for wage and salary workers annually for the 50 </w:t>
      </w:r>
      <w:r w:rsidRPr="00727FC6" w:rsidR="00F94C4F">
        <w:t>s</w:t>
      </w:r>
      <w:r w:rsidRPr="00727FC6" w:rsidR="00E4459D">
        <w:t>tate</w:t>
      </w:r>
      <w:r w:rsidRPr="00727FC6">
        <w:t xml:space="preserve">s, Metropolitan Statistical Areas, Balance of </w:t>
      </w:r>
      <w:r w:rsidRPr="00727FC6" w:rsidR="00E4459D">
        <w:t>State</w:t>
      </w:r>
      <w:r w:rsidRPr="00727FC6">
        <w:t xml:space="preserve"> areas (except where the MSAs exhaust the </w:t>
      </w:r>
      <w:r w:rsidRPr="00727FC6" w:rsidR="00F94C4F">
        <w:t>s</w:t>
      </w:r>
      <w:r w:rsidRPr="00727FC6" w:rsidR="00E4459D">
        <w:t>tate</w:t>
      </w:r>
      <w:r w:rsidRPr="00727FC6">
        <w:t>), the District of Columbia, Puerto Rico, the Virgin Islands</w:t>
      </w:r>
      <w:r w:rsidRPr="00727FC6" w:rsidR="00195F24">
        <w:t>,</w:t>
      </w:r>
      <w:r w:rsidRPr="00727FC6">
        <w:t xml:space="preserve"> and Guam. </w:t>
      </w:r>
      <w:r w:rsidRPr="00727FC6" w:rsidR="009731B4">
        <w:t xml:space="preserve"> </w:t>
      </w:r>
      <w:r w:rsidRPr="00727FC6">
        <w:t xml:space="preserve">A semi-annual sample survey of establishments is conducted to estimate cross industry occupational employment and wage distributions at the </w:t>
      </w:r>
      <w:r w:rsidRPr="00727FC6" w:rsidR="00F94C4F">
        <w:t>s</w:t>
      </w:r>
      <w:r w:rsidRPr="00727FC6" w:rsidR="00E4459D">
        <w:t>tate</w:t>
      </w:r>
      <w:r w:rsidRPr="00727FC6">
        <w:t xml:space="preserve">wide and area levels, and nationally at the </w:t>
      </w:r>
      <w:r w:rsidRPr="00727FC6" w:rsidR="006E158C">
        <w:t>three</w:t>
      </w:r>
      <w:r w:rsidRPr="00727FC6">
        <w:t>-</w:t>
      </w:r>
      <w:r w:rsidRPr="00727FC6" w:rsidR="006E158C">
        <w:t>, four-, five-, or</w:t>
      </w:r>
      <w:r w:rsidRPr="00727FC6">
        <w:t xml:space="preserve"> six-digit North American Industry Classification System levels</w:t>
      </w:r>
      <w:r w:rsidRPr="00727FC6" w:rsidR="006E158C">
        <w:t>, depending on the industry</w:t>
      </w:r>
      <w:r w:rsidRPr="00727FC6">
        <w:t xml:space="preserve">. </w:t>
      </w:r>
      <w:r w:rsidRPr="00727FC6" w:rsidR="00CA7B3E">
        <w:t xml:space="preserve"> </w:t>
      </w:r>
      <w:r w:rsidRPr="00727FC6">
        <w:t>Occupational employment and wage estimates and measures of reliability for the surveyed ind</w:t>
      </w:r>
      <w:r w:rsidRPr="00727FC6" w:rsidR="007E38DF">
        <w:t>ustries are published annually.</w:t>
      </w:r>
      <w:r w:rsidRPr="00727FC6" w:rsidR="00751212">
        <w:t xml:space="preserve">  </w:t>
      </w:r>
      <w:r w:rsidRPr="00727FC6">
        <w:t>The BLS funds and administers the OE</w:t>
      </w:r>
      <w:r w:rsidR="007E64B2">
        <w:t>W</w:t>
      </w:r>
      <w:r w:rsidRPr="00727FC6">
        <w:t xml:space="preserve">S program and provides conceptual, technical, and procedural guidance in data collection and estimation. </w:t>
      </w:r>
      <w:r w:rsidRPr="00727FC6" w:rsidR="00711A14">
        <w:t xml:space="preserve"> </w:t>
      </w:r>
      <w:r w:rsidRPr="00727FC6">
        <w:t>State agencies are responsible for data collection and publication in cooperation with the BLS.</w:t>
      </w:r>
    </w:p>
    <w:p w:rsidR="00591998" w:rsidRPr="00727FC6" w:rsidP="00F84410" w14:paraId="00294A4C" w14:textId="2CEBDB0A">
      <w:r w:rsidRPr="00727FC6">
        <w:t>The OE</w:t>
      </w:r>
      <w:r w:rsidR="007E64B2">
        <w:t>W</w:t>
      </w:r>
      <w:r w:rsidRPr="00727FC6">
        <w:t>S program uses the standardized procedures described in the Occupational Employment</w:t>
      </w:r>
      <w:r w:rsidR="007E64B2">
        <w:t xml:space="preserve"> and Wage</w:t>
      </w:r>
      <w:r w:rsidRPr="00727FC6">
        <w:t xml:space="preserve"> Statistics </w:t>
      </w:r>
      <w:r w:rsidRPr="00727FC6" w:rsidR="00E4459D">
        <w:t>State</w:t>
      </w:r>
      <w:r w:rsidRPr="00727FC6">
        <w:t xml:space="preserve"> Operations Manual (OE</w:t>
      </w:r>
      <w:r w:rsidR="007E64B2">
        <w:t>W</w:t>
      </w:r>
      <w:r w:rsidRPr="00727FC6">
        <w:t xml:space="preserve">S Manual) as well as those contained in the work </w:t>
      </w:r>
      <w:r w:rsidRPr="00727FC6" w:rsidR="007C521F">
        <w:t>s</w:t>
      </w:r>
      <w:r w:rsidRPr="00727FC6" w:rsidR="00E4459D">
        <w:t>tate</w:t>
      </w:r>
      <w:r w:rsidRPr="00727FC6">
        <w:t>ment and BLS technical memoranda.</w:t>
      </w:r>
      <w:r w:rsidRPr="00727FC6" w:rsidR="001F6916">
        <w:t xml:space="preserve"> </w:t>
      </w:r>
      <w:r w:rsidRPr="00727FC6">
        <w:t xml:space="preserve"> Applicants should put an "X" or a check mark in the spaces provided on the following pages to indicate agreement to comply with </w:t>
      </w:r>
      <w:r w:rsidRPr="00727FC6" w:rsidR="00456C97">
        <w:t>s</w:t>
      </w:r>
      <w:r w:rsidRPr="00727FC6" w:rsidR="00E4459D">
        <w:t>tate</w:t>
      </w:r>
      <w:r w:rsidRPr="00727FC6">
        <w:t>d program requirements.</w:t>
      </w:r>
      <w:r w:rsidRPr="00727FC6" w:rsidR="00F84410">
        <w:t xml:space="preserve">  </w:t>
      </w:r>
      <w:r w:rsidRPr="00727FC6">
        <w:t xml:space="preserve">BLS will </w:t>
      </w:r>
      <w:r w:rsidRPr="00727FC6" w:rsidR="003B0ADF">
        <w:t>load</w:t>
      </w:r>
      <w:r w:rsidRPr="00727FC6">
        <w:t xml:space="preserve"> electronic sample files to the </w:t>
      </w:r>
      <w:r w:rsidRPr="00727FC6" w:rsidR="00F94C4F">
        <w:t>s</w:t>
      </w:r>
      <w:r w:rsidRPr="00727FC6" w:rsidR="00E4459D">
        <w:t>tate</w:t>
      </w:r>
      <w:r w:rsidRPr="00727FC6" w:rsidR="003B0ADF">
        <w:t>-accessible OWDN data processing system</w:t>
      </w:r>
      <w:r w:rsidRPr="00727FC6">
        <w:t xml:space="preserve"> semi-annually by September </w:t>
      </w:r>
      <w:r w:rsidRPr="00727FC6" w:rsidR="00077F07">
        <w:t>1</w:t>
      </w:r>
      <w:r w:rsidRPr="00727FC6" w:rsidR="003B0ADF">
        <w:t>5</w:t>
      </w:r>
      <w:r w:rsidRPr="00727FC6">
        <w:t xml:space="preserve">, </w:t>
      </w:r>
      <w:r w:rsidRPr="00727FC6" w:rsidR="00E720DF">
        <w:t>20</w:t>
      </w:r>
      <w:r w:rsidRPr="00727FC6" w:rsidR="003B0ADF">
        <w:t>2</w:t>
      </w:r>
      <w:r w:rsidR="0084630E">
        <w:t>2</w:t>
      </w:r>
      <w:r w:rsidRPr="00727FC6" w:rsidR="003B0ADF">
        <w:t>, and March 15, 202</w:t>
      </w:r>
      <w:r w:rsidR="0084630E">
        <w:t>3</w:t>
      </w:r>
      <w:r w:rsidRPr="00727FC6">
        <w:t>,</w:t>
      </w:r>
      <w:r w:rsidRPr="00727FC6" w:rsidR="0029179D">
        <w:t xml:space="preserve"> for </w:t>
      </w:r>
      <w:r w:rsidRPr="00727FC6" w:rsidR="003B0ADF">
        <w:t>the November 202</w:t>
      </w:r>
      <w:r w:rsidR="0084630E">
        <w:t>2</w:t>
      </w:r>
      <w:r w:rsidRPr="00727FC6" w:rsidR="003B0ADF">
        <w:t xml:space="preserve"> and</w:t>
      </w:r>
      <w:r w:rsidRPr="00727FC6" w:rsidR="0029179D">
        <w:t xml:space="preserve"> </w:t>
      </w:r>
      <w:r w:rsidRPr="00727FC6">
        <w:t xml:space="preserve">May </w:t>
      </w:r>
      <w:r w:rsidRPr="00727FC6" w:rsidR="00E720DF">
        <w:t>20</w:t>
      </w:r>
      <w:r w:rsidRPr="00727FC6" w:rsidR="0029179D">
        <w:t>2</w:t>
      </w:r>
      <w:r w:rsidR="0084630E">
        <w:t>3</w:t>
      </w:r>
      <w:r w:rsidRPr="00727FC6">
        <w:t xml:space="preserve"> panel</w:t>
      </w:r>
      <w:r w:rsidRPr="00727FC6" w:rsidR="003B0ADF">
        <w:t>s, respectively</w:t>
      </w:r>
      <w:r w:rsidRPr="00727FC6">
        <w:t xml:space="preserve">.  A sample for </w:t>
      </w:r>
      <w:r w:rsidRPr="00727FC6" w:rsidR="0029179D">
        <w:t xml:space="preserve">the </w:t>
      </w:r>
      <w:r w:rsidRPr="00727FC6">
        <w:t xml:space="preserve">November </w:t>
      </w:r>
      <w:r w:rsidRPr="00727FC6" w:rsidR="00E720DF">
        <w:t>20</w:t>
      </w:r>
      <w:r w:rsidRPr="00727FC6" w:rsidR="0029179D">
        <w:t>2</w:t>
      </w:r>
      <w:r w:rsidR="0084630E">
        <w:t>3</w:t>
      </w:r>
      <w:r w:rsidRPr="00727FC6" w:rsidR="0029179D">
        <w:t xml:space="preserve"> panel</w:t>
      </w:r>
      <w:r w:rsidRPr="00727FC6">
        <w:t xml:space="preserve"> will be</w:t>
      </w:r>
      <w:r w:rsidRPr="00727FC6" w:rsidR="003B0ADF">
        <w:t xml:space="preserve"> loaded </w:t>
      </w:r>
      <w:r w:rsidR="007E64B2">
        <w:t>in</w:t>
      </w:r>
      <w:r w:rsidRPr="00727FC6" w:rsidR="003B0ADF">
        <w:t xml:space="preserve">to OWDN </w:t>
      </w:r>
      <w:r w:rsidRPr="00727FC6">
        <w:t xml:space="preserve">by September </w:t>
      </w:r>
      <w:r w:rsidRPr="00727FC6" w:rsidR="00077F07">
        <w:t>1</w:t>
      </w:r>
      <w:r w:rsidRPr="00727FC6" w:rsidR="0029179D">
        <w:t>5</w:t>
      </w:r>
      <w:r w:rsidRPr="00727FC6">
        <w:t xml:space="preserve">, </w:t>
      </w:r>
      <w:r w:rsidRPr="00727FC6" w:rsidR="00E720DF">
        <w:t>20</w:t>
      </w:r>
      <w:r w:rsidRPr="00727FC6" w:rsidR="0029179D">
        <w:t>2</w:t>
      </w:r>
      <w:r w:rsidR="0084630E">
        <w:t>3</w:t>
      </w:r>
      <w:r w:rsidRPr="00727FC6">
        <w:t xml:space="preserve">, but there are no </w:t>
      </w:r>
      <w:r w:rsidRPr="00727FC6" w:rsidR="00F94C4F">
        <w:t>s</w:t>
      </w:r>
      <w:r w:rsidRPr="00727FC6" w:rsidR="00E4459D">
        <w:t>tate</w:t>
      </w:r>
      <w:r w:rsidRPr="00727FC6">
        <w:t xml:space="preserve"> deliverables for that </w:t>
      </w:r>
      <w:r w:rsidRPr="00727FC6" w:rsidR="003B0ADF">
        <w:t>panel</w:t>
      </w:r>
      <w:r w:rsidRPr="00727FC6">
        <w:t xml:space="preserve"> in the FY </w:t>
      </w:r>
      <w:r w:rsidRPr="00727FC6" w:rsidR="00E720DF">
        <w:t>20</w:t>
      </w:r>
      <w:r w:rsidRPr="00727FC6" w:rsidR="00BE0722">
        <w:t>2</w:t>
      </w:r>
      <w:r w:rsidR="0084630E">
        <w:t>3</w:t>
      </w:r>
      <w:r w:rsidRPr="00727FC6">
        <w:t xml:space="preserve"> agreement.  The November </w:t>
      </w:r>
      <w:r w:rsidRPr="00727FC6" w:rsidR="00E720DF">
        <w:t>20</w:t>
      </w:r>
      <w:r w:rsidRPr="00727FC6" w:rsidR="003B0ADF">
        <w:t>2</w:t>
      </w:r>
      <w:r w:rsidR="0084630E">
        <w:t>2</w:t>
      </w:r>
      <w:r w:rsidRPr="00727FC6">
        <w:t xml:space="preserve"> panel will be selected from a fourth quarter </w:t>
      </w:r>
      <w:r w:rsidRPr="00727FC6" w:rsidR="00077F07">
        <w:t>20</w:t>
      </w:r>
      <w:r w:rsidR="007E64B2">
        <w:t>2</w:t>
      </w:r>
      <w:r w:rsidR="0084630E">
        <w:t>1</w:t>
      </w:r>
      <w:r w:rsidRPr="00727FC6">
        <w:t xml:space="preserve"> frame.  The May </w:t>
      </w:r>
      <w:r w:rsidRPr="00727FC6" w:rsidR="00E720DF">
        <w:t>20</w:t>
      </w:r>
      <w:r w:rsidRPr="00727FC6" w:rsidR="00BE0722">
        <w:t>2</w:t>
      </w:r>
      <w:r w:rsidR="0084630E">
        <w:t>3</w:t>
      </w:r>
      <w:r w:rsidRPr="00727FC6">
        <w:t xml:space="preserve"> and November </w:t>
      </w:r>
      <w:r w:rsidRPr="00727FC6" w:rsidR="00E720DF">
        <w:t>20</w:t>
      </w:r>
      <w:r w:rsidRPr="00727FC6" w:rsidR="00BE0722">
        <w:t>2</w:t>
      </w:r>
      <w:r w:rsidR="0084630E">
        <w:t>3</w:t>
      </w:r>
      <w:r w:rsidRPr="00727FC6">
        <w:t xml:space="preserve"> panels will be selected from second quarter </w:t>
      </w:r>
      <w:r w:rsidRPr="00727FC6" w:rsidR="00BD34AF">
        <w:t xml:space="preserve">and fourth quarter </w:t>
      </w:r>
      <w:r w:rsidRPr="00727FC6" w:rsidR="00E720DF">
        <w:t>20</w:t>
      </w:r>
      <w:r w:rsidRPr="00727FC6" w:rsidR="003B0ADF">
        <w:t>2</w:t>
      </w:r>
      <w:r w:rsidR="0084630E">
        <w:t>2</w:t>
      </w:r>
      <w:r w:rsidRPr="00727FC6">
        <w:t xml:space="preserve"> frames, respectively.</w:t>
      </w:r>
    </w:p>
    <w:p w:rsidR="003A10DF" w:rsidRPr="00727FC6" w:rsidP="00B06ADA" w14:paraId="713D14C2" w14:textId="565CBB57">
      <w:r w:rsidRPr="00727FC6">
        <w:t xml:space="preserve">The </w:t>
      </w:r>
      <w:r w:rsidRPr="00727FC6" w:rsidR="00591998">
        <w:t xml:space="preserve">BLS will </w:t>
      </w:r>
      <w:r w:rsidRPr="00727FC6" w:rsidR="00303920">
        <w:t xml:space="preserve">develop </w:t>
      </w:r>
      <w:r w:rsidR="007E64B2">
        <w:t>solicitation</w:t>
      </w:r>
      <w:r w:rsidRPr="00727FC6" w:rsidR="00303920">
        <w:t xml:space="preserve"> materials and </w:t>
      </w:r>
      <w:r w:rsidRPr="00727FC6" w:rsidR="00591998">
        <w:t>a print</w:t>
      </w:r>
      <w:r w:rsidR="007E64B2">
        <w:t xml:space="preserve"> contractor will</w:t>
      </w:r>
      <w:r w:rsidR="00687BC1">
        <w:t xml:space="preserve"> </w:t>
      </w:r>
      <w:r w:rsidRPr="00727FC6" w:rsidR="00591998">
        <w:t>prepare and mail</w:t>
      </w:r>
      <w:r w:rsidRPr="00727FC6" w:rsidR="00303920">
        <w:t xml:space="preserve"> paper </w:t>
      </w:r>
      <w:r w:rsidR="007E64B2">
        <w:t>solicitation</w:t>
      </w:r>
      <w:r w:rsidRPr="00727FC6" w:rsidR="00303920">
        <w:t xml:space="preserve"> materials</w:t>
      </w:r>
      <w:r w:rsidR="007E64B2">
        <w:t>.</w:t>
      </w:r>
      <w:r w:rsidR="005E02B5">
        <w:t xml:space="preserve">  </w:t>
      </w:r>
      <w:r w:rsidR="007E64B2">
        <w:t>Standard</w:t>
      </w:r>
      <w:r w:rsidRPr="00727FC6" w:rsidR="00303920">
        <w:t xml:space="preserve"> </w:t>
      </w:r>
      <w:r w:rsidR="007E64B2">
        <w:t>s</w:t>
      </w:r>
      <w:r w:rsidR="000836E0">
        <w:t xml:space="preserve">olicitation materials </w:t>
      </w:r>
      <w:r w:rsidRPr="00727FC6" w:rsidR="00303920">
        <w:t>include state specific contact information.  A</w:t>
      </w:r>
      <w:r w:rsidRPr="00727FC6" w:rsidR="00591998">
        <w:t xml:space="preserve"> </w:t>
      </w:r>
      <w:r w:rsidRPr="00727FC6" w:rsidR="00303920">
        <w:t xml:space="preserve">standard </w:t>
      </w:r>
      <w:r w:rsidRPr="00727FC6" w:rsidR="00591998">
        <w:t>pre-notification letter</w:t>
      </w:r>
      <w:r w:rsidRPr="00727FC6" w:rsidR="00303920">
        <w:t xml:space="preserve"> will be sent in </w:t>
      </w:r>
      <w:r w:rsidR="007E64B2">
        <w:t>October</w:t>
      </w:r>
      <w:r w:rsidRPr="00727FC6" w:rsidR="00303920">
        <w:t xml:space="preserve"> and </w:t>
      </w:r>
      <w:r w:rsidR="007E64B2">
        <w:t>April</w:t>
      </w:r>
      <w:r w:rsidRPr="00727FC6" w:rsidR="00303920">
        <w:t xml:space="preserve"> for the November and May panels, respectively.  </w:t>
      </w:r>
      <w:r w:rsidRPr="00727FC6" w:rsidR="003B0ADF">
        <w:t xml:space="preserve">Letters or emails will be sent to establishments in November and May.  </w:t>
      </w:r>
      <w:r w:rsidRPr="00727FC6" w:rsidR="00303920">
        <w:t>In December and June</w:t>
      </w:r>
      <w:r w:rsidRPr="00727FC6" w:rsidR="00591998">
        <w:t>,</w:t>
      </w:r>
      <w:r w:rsidRPr="00727FC6" w:rsidR="00303920">
        <w:t xml:space="preserve"> all nonrespondents with benchmark employment of at least 20 will receive a follow up letter, and smaller nonrespondents will be mailed a follow up </w:t>
      </w:r>
      <w:r w:rsidRPr="00727FC6" w:rsidR="009D7579">
        <w:t>survey form</w:t>
      </w:r>
      <w:r w:rsidRPr="00727FC6" w:rsidR="00115602">
        <w:t xml:space="preserve"> </w:t>
      </w:r>
      <w:r w:rsidR="00687BC1">
        <w:t>and return envelope.</w:t>
      </w:r>
    </w:p>
    <w:p w:rsidR="00591998" w:rsidRPr="00727FC6" w:rsidP="003A10DF" w14:paraId="4B13F5B7" w14:textId="118AC070">
      <w:r>
        <w:t>An i</w:t>
      </w:r>
      <w:r w:rsidRPr="00727FC6" w:rsidR="003B0ADF">
        <w:t xml:space="preserve">nitial email solicitation will be sent </w:t>
      </w:r>
      <w:r>
        <w:t>to</w:t>
      </w:r>
      <w:r w:rsidRPr="00727FC6" w:rsidR="003B0ADF">
        <w:t xml:space="preserve"> employers that provide an email </w:t>
      </w:r>
      <w:r>
        <w:t xml:space="preserve">address </w:t>
      </w:r>
      <w:r w:rsidRPr="00727FC6" w:rsidR="003B0ADF">
        <w:t>in response to the pre</w:t>
      </w:r>
      <w:r>
        <w:t>-</w:t>
      </w:r>
      <w:r w:rsidRPr="00727FC6" w:rsidR="003B0ADF">
        <w:t>notification letter.</w:t>
      </w:r>
      <w:r w:rsidR="00B5635F">
        <w:t xml:space="preserve">  </w:t>
      </w:r>
      <w:r w:rsidRPr="00727FC6" w:rsidR="002B523F">
        <w:t xml:space="preserve">States are encouraged to </w:t>
      </w:r>
      <w:r w:rsidRPr="00727FC6" w:rsidR="00A64BAA">
        <w:t>use</w:t>
      </w:r>
      <w:r w:rsidRPr="00727FC6" w:rsidR="002B523F">
        <w:t xml:space="preserve"> </w:t>
      </w:r>
      <w:r w:rsidRPr="00727FC6" w:rsidR="00501B1B">
        <w:t>BLS</w:t>
      </w:r>
      <w:r w:rsidRPr="00727FC6" w:rsidR="002B523F">
        <w:t xml:space="preserve"> email </w:t>
      </w:r>
      <w:r w:rsidR="00B5635F">
        <w:t>solicitations (“</w:t>
      </w:r>
      <w:r w:rsidRPr="00727FC6" w:rsidR="002B523F">
        <w:t>blast</w:t>
      </w:r>
      <w:r w:rsidR="00B5635F">
        <w:t>s”)</w:t>
      </w:r>
      <w:r w:rsidRPr="00727FC6" w:rsidR="002B523F">
        <w:t xml:space="preserve"> as a </w:t>
      </w:r>
      <w:r w:rsidRPr="00727FC6" w:rsidR="00A64BAA">
        <w:t xml:space="preserve">follow up </w:t>
      </w:r>
      <w:r w:rsidRPr="00727FC6" w:rsidR="002B523F">
        <w:t xml:space="preserve">data solicitation tool.  </w:t>
      </w:r>
      <w:r w:rsidRPr="00727FC6" w:rsidR="00840CE5">
        <w:t>States may use email addresses that respondents used to report to OE</w:t>
      </w:r>
      <w:r w:rsidR="003D70E2">
        <w:t>W</w:t>
      </w:r>
      <w:r w:rsidRPr="00727FC6" w:rsidR="00840CE5">
        <w:t>S in the past</w:t>
      </w:r>
      <w:r w:rsidR="00B5635F">
        <w:t>, but should not use email addresses collected from websites</w:t>
      </w:r>
      <w:r w:rsidR="00687BC1">
        <w:t>.</w:t>
      </w:r>
    </w:p>
    <w:p w:rsidR="00840CE5" w:rsidRPr="00727FC6" w:rsidP="000F3625" w14:paraId="54B8DACF" w14:textId="6DADE62C">
      <w:r>
        <w:t xml:space="preserve">The </w:t>
      </w:r>
      <w:r w:rsidRPr="00727FC6" w:rsidR="00A64BAA">
        <w:t xml:space="preserve">BLS </w:t>
      </w:r>
      <w:r w:rsidRPr="00727FC6">
        <w:t xml:space="preserve">will </w:t>
      </w:r>
      <w:r w:rsidRPr="00727FC6" w:rsidR="00A64BAA">
        <w:t xml:space="preserve">contract </w:t>
      </w:r>
      <w:r w:rsidRPr="00727FC6">
        <w:t xml:space="preserve">with a keypunch firm </w:t>
      </w:r>
      <w:r w:rsidRPr="00727FC6" w:rsidR="00A64BAA">
        <w:t>to convert paper form responses to electronic format</w:t>
      </w:r>
      <w:r w:rsidRPr="00727FC6">
        <w:t>,</w:t>
      </w:r>
      <w:r w:rsidRPr="00727FC6" w:rsidR="00935892">
        <w:t xml:space="preserve"> </w:t>
      </w:r>
      <w:r w:rsidRPr="00727FC6" w:rsidR="00A64BAA">
        <w:t>includ</w:t>
      </w:r>
      <w:r w:rsidRPr="00727FC6">
        <w:t>ing</w:t>
      </w:r>
      <w:r w:rsidRPr="00727FC6" w:rsidR="00A64BAA">
        <w:t xml:space="preserve"> changes to establishment information as well as job title, description and wage information written by the employers.  </w:t>
      </w:r>
      <w:r>
        <w:t xml:space="preserve">The electronic file will be </w:t>
      </w:r>
      <w:r>
        <w:t>autocoded</w:t>
      </w:r>
      <w:r>
        <w:t xml:space="preserve">, loaded into OWDN, and sent to states via </w:t>
      </w:r>
      <w:r>
        <w:t>EUSweb</w:t>
      </w:r>
      <w:r>
        <w:t xml:space="preserve"> in an auto</w:t>
      </w:r>
      <w:r w:rsidR="005E02B5">
        <w:t xml:space="preserve"> </w:t>
      </w:r>
      <w:r>
        <w:t xml:space="preserve">batch-friendly format.  States have the option to send all paper survey form responses to the keypunch contractor for initial processing.  </w:t>
      </w:r>
      <w:r w:rsidRPr="00727FC6" w:rsidR="00A64BAA">
        <w:t>States must notify the BLS of their intention to use the keypunch contractor</w:t>
      </w:r>
      <w:r w:rsidRPr="00727FC6">
        <w:t xml:space="preserve"> when providing addresses for return envelopes</w:t>
      </w:r>
      <w:r w:rsidR="00687BC1">
        <w:t>.</w:t>
      </w:r>
    </w:p>
    <w:p w:rsidR="000F3625" w:rsidRPr="00727FC6" w:rsidP="000F3625" w14:paraId="5D0BE4F2" w14:textId="14A51622">
      <w:r w:rsidRPr="00727FC6">
        <w:t xml:space="preserve">Responses submitted via IDCF data entry and responses submitted via IDCF file upload that can be </w:t>
      </w:r>
      <w:r w:rsidR="005E02B5">
        <w:t>automatically formatted will be</w:t>
      </w:r>
      <w:r w:rsidRPr="00727FC6">
        <w:t xml:space="preserve"> </w:t>
      </w:r>
      <w:r w:rsidRPr="00727FC6">
        <w:t>autocoded</w:t>
      </w:r>
      <w:r w:rsidRPr="00727FC6">
        <w:t xml:space="preserve"> and </w:t>
      </w:r>
      <w:r w:rsidR="00B5635F">
        <w:t>loaded into OWDN.</w:t>
      </w:r>
      <w:r w:rsidRPr="00727FC6">
        <w:t xml:space="preserve">  In addition, states may format electronic responses </w:t>
      </w:r>
      <w:r w:rsidR="00B5635F">
        <w:t>received via</w:t>
      </w:r>
      <w:r w:rsidRPr="00727FC6">
        <w:t xml:space="preserve"> email or uploaded to IDCF in a format that can’t be s</w:t>
      </w:r>
      <w:r w:rsidRPr="00727FC6" w:rsidR="00501B1B">
        <w:t>tandardized and send them to</w:t>
      </w:r>
      <w:r w:rsidRPr="00727FC6">
        <w:t xml:space="preserve"> BLS for </w:t>
      </w:r>
      <w:r w:rsidR="00E60D68">
        <w:t>a</w:t>
      </w:r>
      <w:r w:rsidRPr="00727FC6">
        <w:t>utocoding</w:t>
      </w:r>
      <w:r w:rsidRPr="00727FC6">
        <w:t>.</w:t>
      </w:r>
      <w:r w:rsidRPr="00727FC6">
        <w:t xml:space="preserve">  </w:t>
      </w:r>
      <w:r w:rsidRPr="00727FC6" w:rsidR="00840CE5">
        <w:t>States are responsible for</w:t>
      </w:r>
      <w:r w:rsidR="00E60D68">
        <w:t xml:space="preserve"> assigning</w:t>
      </w:r>
      <w:r w:rsidR="000836E0">
        <w:t xml:space="preserve"> final </w:t>
      </w:r>
      <w:r w:rsidRPr="00727FC6" w:rsidR="00840CE5">
        <w:t>accurate cod</w:t>
      </w:r>
      <w:r w:rsidR="00E60D68">
        <w:t>es</w:t>
      </w:r>
      <w:r w:rsidRPr="00727FC6" w:rsidR="00840CE5">
        <w:t xml:space="preserve"> before interim and final due dates.  </w:t>
      </w:r>
      <w:r w:rsidRPr="00727FC6">
        <w:t xml:space="preserve">States that use the </w:t>
      </w:r>
      <w:r w:rsidR="00E60D68">
        <w:t>a</w:t>
      </w:r>
      <w:r w:rsidRPr="00727FC6">
        <w:t>utocode</w:t>
      </w:r>
      <w:r w:rsidRPr="00727FC6" w:rsidR="00885B8B">
        <w:t>s</w:t>
      </w:r>
      <w:r w:rsidRPr="00727FC6">
        <w:t xml:space="preserve"> must review all of the </w:t>
      </w:r>
      <w:r w:rsidR="00E60D68">
        <w:t>a</w:t>
      </w:r>
      <w:r w:rsidRPr="00727FC6">
        <w:t>utocoder</w:t>
      </w:r>
      <w:r w:rsidRPr="00727FC6">
        <w:t xml:space="preserve"> output and make corrections as needed</w:t>
      </w:r>
      <w:r w:rsidRPr="00727FC6" w:rsidR="00885B8B">
        <w:t xml:space="preserve"> </w:t>
      </w:r>
      <w:r w:rsidRPr="00727FC6" w:rsidR="00885B8B">
        <w:t xml:space="preserve">before entering data in </w:t>
      </w:r>
      <w:r w:rsidRPr="00727FC6" w:rsidR="00840CE5">
        <w:t>OWDN</w:t>
      </w:r>
      <w:r w:rsidRPr="00727FC6">
        <w:t>.</w:t>
      </w:r>
      <w:r w:rsidRPr="00727FC6" w:rsidR="00885B8B">
        <w:t xml:space="preserve"> </w:t>
      </w:r>
      <w:r w:rsidRPr="00727FC6">
        <w:t xml:space="preserve"> BLS will use the corrected</w:t>
      </w:r>
      <w:r w:rsidRPr="00727FC6" w:rsidR="00935892">
        <w:t xml:space="preserve"> coded job titles</w:t>
      </w:r>
      <w:r w:rsidRPr="00727FC6" w:rsidR="007633B2">
        <w:t xml:space="preserve"> </w:t>
      </w:r>
      <w:r w:rsidRPr="00727FC6">
        <w:t xml:space="preserve">to further train and enhance the </w:t>
      </w:r>
      <w:r w:rsidR="00E60D68">
        <w:t>a</w:t>
      </w:r>
      <w:r w:rsidRPr="00727FC6">
        <w:t>utocoder</w:t>
      </w:r>
      <w:r w:rsidRPr="00727FC6">
        <w:t>.</w:t>
      </w:r>
    </w:p>
    <w:p w:rsidR="00BD34AF" w:rsidRPr="00727FC6" w:rsidP="00B06ADA" w14:paraId="57C6387C" w14:textId="6F674705">
      <w:pPr>
        <w:rPr>
          <w:szCs w:val="20"/>
        </w:rPr>
      </w:pPr>
      <w:r w:rsidRPr="00727FC6">
        <w:t xml:space="preserve">The deliverables include interim and final master files meeting </w:t>
      </w:r>
      <w:r w:rsidRPr="00727FC6" w:rsidR="00AE34AE">
        <w:t>required response rates (see B.3</w:t>
      </w:r>
      <w:r w:rsidRPr="00727FC6" w:rsidR="007633B2">
        <w:t>.</w:t>
      </w:r>
      <w:r w:rsidRPr="00727FC6" w:rsidR="005D7C1B">
        <w:t xml:space="preserve">).  </w:t>
      </w:r>
      <w:r w:rsidRPr="00727FC6">
        <w:t>Response rate requirements are at the sampled area level.</w:t>
      </w:r>
      <w:r w:rsidRPr="00727FC6" w:rsidR="007976CA">
        <w:t xml:space="preserve">  All </w:t>
      </w:r>
      <w:r w:rsidRPr="00727FC6" w:rsidR="007976CA">
        <w:rPr>
          <w:szCs w:val="20"/>
        </w:rPr>
        <w:t>s</w:t>
      </w:r>
      <w:r w:rsidRPr="00727FC6" w:rsidR="008340E0">
        <w:rPr>
          <w:szCs w:val="20"/>
        </w:rPr>
        <w:t>tates will run response reports by industry monthly and monitor response rates by indust</w:t>
      </w:r>
      <w:r w:rsidRPr="00727FC6" w:rsidR="004B6391">
        <w:rPr>
          <w:szCs w:val="20"/>
        </w:rPr>
        <w:t xml:space="preserve">ry.  </w:t>
      </w:r>
      <w:r w:rsidRPr="00727FC6" w:rsidR="00935892">
        <w:rPr>
          <w:szCs w:val="20"/>
        </w:rPr>
        <w:t xml:space="preserve">BLS will </w:t>
      </w:r>
      <w:r w:rsidR="00E60D68">
        <w:rPr>
          <w:szCs w:val="20"/>
        </w:rPr>
        <w:t>export</w:t>
      </w:r>
      <w:r w:rsidRPr="00727FC6" w:rsidR="00935892">
        <w:rPr>
          <w:szCs w:val="20"/>
        </w:rPr>
        <w:t xml:space="preserve"> </w:t>
      </w:r>
      <w:r w:rsidR="00E60D68">
        <w:rPr>
          <w:szCs w:val="20"/>
        </w:rPr>
        <w:t>m</w:t>
      </w:r>
      <w:r w:rsidRPr="00727FC6" w:rsidR="00935892">
        <w:rPr>
          <w:szCs w:val="20"/>
        </w:rPr>
        <w:t>aster</w:t>
      </w:r>
      <w:r w:rsidR="00E60D68">
        <w:rPr>
          <w:szCs w:val="20"/>
        </w:rPr>
        <w:t xml:space="preserve"> </w:t>
      </w:r>
      <w:r w:rsidRPr="00727FC6" w:rsidR="00935892">
        <w:rPr>
          <w:szCs w:val="20"/>
        </w:rPr>
        <w:t xml:space="preserve">file deliverables, email </w:t>
      </w:r>
      <w:r w:rsidR="00E60D68">
        <w:rPr>
          <w:szCs w:val="20"/>
        </w:rPr>
        <w:t>solicitation files</w:t>
      </w:r>
      <w:r w:rsidRPr="00727FC6" w:rsidR="00935892">
        <w:rPr>
          <w:szCs w:val="20"/>
        </w:rPr>
        <w:t xml:space="preserve">, and </w:t>
      </w:r>
      <w:r w:rsidR="00E60D68">
        <w:rPr>
          <w:szCs w:val="20"/>
        </w:rPr>
        <w:t>postal mailing</w:t>
      </w:r>
      <w:r w:rsidRPr="00727FC6" w:rsidR="00935892">
        <w:rPr>
          <w:szCs w:val="20"/>
        </w:rPr>
        <w:t xml:space="preserve"> files from OWDN on the dates specified below.</w:t>
      </w:r>
    </w:p>
    <w:p w:rsidR="00591998" w:rsidRPr="00727FC6" w:rsidP="00991C0E" w14:paraId="2BFC1A84" w14:textId="02EC05BD">
      <w:pPr>
        <w:ind w:left="540"/>
      </w:pPr>
      <w:r w:rsidRPr="00727FC6">
        <w:t>The following table highlights dates for key OE</w:t>
      </w:r>
      <w:r w:rsidR="005A1039">
        <w:t>W</w:t>
      </w:r>
      <w:r w:rsidRPr="00727FC6">
        <w:t>S files:</w:t>
      </w:r>
    </w:p>
    <w:p w:rsidR="00591998" w:rsidRPr="00727FC6" w:rsidP="007141B7" w14:paraId="0191FB4B" w14:textId="49F073CB">
      <w:pPr>
        <w:jc w:val="center"/>
        <w:rPr>
          <w:b/>
        </w:rPr>
      </w:pPr>
      <w:r w:rsidRPr="00727FC6">
        <w:rPr>
          <w:b/>
        </w:rPr>
        <w:t xml:space="preserve">FY </w:t>
      </w:r>
      <w:r w:rsidR="006127A5">
        <w:rPr>
          <w:b/>
        </w:rPr>
        <w:t>2023</w:t>
      </w:r>
      <w:r w:rsidRPr="00727FC6">
        <w:rPr>
          <w:b/>
        </w:rPr>
        <w:t xml:space="preserve"> OE</w:t>
      </w:r>
      <w:r w:rsidR="008D3AD6">
        <w:rPr>
          <w:b/>
        </w:rPr>
        <w:t>W</w:t>
      </w:r>
      <w:r w:rsidRPr="00727FC6">
        <w:rPr>
          <w:b/>
        </w:rPr>
        <w:t>S FILES SUMMARY BY PANEL</w:t>
      </w:r>
    </w:p>
    <w:tbl>
      <w:tblPr>
        <w:tblW w:w="9090" w:type="dxa"/>
        <w:jc w:val="center"/>
        <w:tblLook w:val="01E0"/>
      </w:tblPr>
      <w:tblGrid>
        <w:gridCol w:w="1710"/>
        <w:gridCol w:w="5115"/>
        <w:gridCol w:w="2265"/>
      </w:tblGrid>
      <w:tr w14:paraId="1FB1D6FB" w14:textId="77777777" w:rsidTr="00F7563F">
        <w:tblPrEx>
          <w:tblW w:w="9090" w:type="dxa"/>
          <w:jc w:val="center"/>
          <w:tblLook w:val="01E0"/>
        </w:tblPrEx>
        <w:trPr>
          <w:jc w:val="center"/>
        </w:trPr>
        <w:tc>
          <w:tcPr>
            <w:tcW w:w="1710" w:type="dxa"/>
          </w:tcPr>
          <w:p w:rsidR="00591998" w:rsidRPr="00727FC6" w:rsidP="00A64704" w14:paraId="58622EB5" w14:textId="77777777">
            <w:pPr>
              <w:rPr>
                <w:u w:val="single"/>
              </w:rPr>
            </w:pPr>
            <w:r w:rsidRPr="00727FC6">
              <w:rPr>
                <w:u w:val="single"/>
              </w:rPr>
              <w:t>Panel</w:t>
            </w:r>
          </w:p>
        </w:tc>
        <w:tc>
          <w:tcPr>
            <w:tcW w:w="5115" w:type="dxa"/>
          </w:tcPr>
          <w:p w:rsidR="00591998" w:rsidRPr="00727FC6" w:rsidP="00B06ADA" w14:paraId="49A6B404" w14:textId="77777777">
            <w:pPr>
              <w:rPr>
                <w:u w:val="single"/>
              </w:rPr>
            </w:pPr>
            <w:r w:rsidRPr="00727FC6">
              <w:rPr>
                <w:u w:val="single"/>
              </w:rPr>
              <w:t>Item</w:t>
            </w:r>
          </w:p>
        </w:tc>
        <w:tc>
          <w:tcPr>
            <w:tcW w:w="2265" w:type="dxa"/>
          </w:tcPr>
          <w:p w:rsidR="00591998" w:rsidRPr="00727FC6" w:rsidP="00B06ADA" w14:paraId="1B54CFBA" w14:textId="3707FEAE">
            <w:pPr>
              <w:rPr>
                <w:u w:val="single"/>
              </w:rPr>
            </w:pPr>
            <w:r w:rsidRPr="00727FC6">
              <w:rPr>
                <w:u w:val="single"/>
              </w:rPr>
              <w:t>Due Date</w:t>
            </w:r>
            <w:r w:rsidR="008D3AD6">
              <w:rPr>
                <w:u w:val="single"/>
              </w:rPr>
              <w:t>*</w:t>
            </w:r>
          </w:p>
        </w:tc>
      </w:tr>
      <w:tr w14:paraId="48A3F3E3" w14:textId="77777777" w:rsidTr="00F7563F">
        <w:tblPrEx>
          <w:tblW w:w="9090" w:type="dxa"/>
          <w:jc w:val="center"/>
          <w:tblLook w:val="01E0"/>
        </w:tblPrEx>
        <w:trPr>
          <w:trHeight w:hRule="exact" w:val="288"/>
          <w:jc w:val="center"/>
        </w:trPr>
        <w:tc>
          <w:tcPr>
            <w:tcW w:w="1710" w:type="dxa"/>
          </w:tcPr>
          <w:p w:rsidR="007E38DF" w:rsidRPr="00727FC6" w:rsidP="008D3AD6" w14:paraId="04912ECF" w14:textId="670E8D34">
            <w:pPr>
              <w:ind w:left="0"/>
              <w:jc w:val="center"/>
            </w:pPr>
            <w:r>
              <w:t>May 2022</w:t>
            </w:r>
          </w:p>
        </w:tc>
        <w:tc>
          <w:tcPr>
            <w:tcW w:w="5115" w:type="dxa"/>
          </w:tcPr>
          <w:p w:rsidR="007E38DF" w:rsidRPr="00727FC6" w:rsidP="008D3AD6" w14:paraId="50BD6396" w14:textId="1E242B96">
            <w:pPr>
              <w:ind w:left="0"/>
            </w:pPr>
            <w:r>
              <w:t>Interim master file exported from OWDN</w:t>
            </w:r>
          </w:p>
        </w:tc>
        <w:tc>
          <w:tcPr>
            <w:tcW w:w="2265" w:type="dxa"/>
          </w:tcPr>
          <w:p w:rsidR="007E38DF" w:rsidRPr="00727FC6" w:rsidP="008D3AD6" w14:paraId="0CA247AA" w14:textId="4EE2BE2A">
            <w:pPr>
              <w:ind w:hanging="550"/>
            </w:pPr>
            <w:r>
              <w:t>Oct 6, 2022 (TR)</w:t>
            </w:r>
          </w:p>
        </w:tc>
      </w:tr>
      <w:tr w14:paraId="2C215048" w14:textId="77777777" w:rsidTr="000D1DA4">
        <w:tblPrEx>
          <w:tblW w:w="9090" w:type="dxa"/>
          <w:jc w:val="center"/>
          <w:tblLook w:val="01E0"/>
        </w:tblPrEx>
        <w:trPr>
          <w:trHeight w:hRule="exact" w:val="297"/>
          <w:jc w:val="center"/>
        </w:trPr>
        <w:tc>
          <w:tcPr>
            <w:tcW w:w="1710" w:type="dxa"/>
          </w:tcPr>
          <w:p w:rsidR="00935892" w:rsidRPr="00727FC6" w:rsidP="008D3AD6" w14:paraId="54D02EF8" w14:textId="672A3597">
            <w:pPr>
              <w:ind w:left="0"/>
              <w:jc w:val="center"/>
            </w:pPr>
            <w:r w:rsidRPr="00727FC6">
              <w:t xml:space="preserve">May </w:t>
            </w:r>
            <w:r w:rsidR="006127A5">
              <w:t>2022</w:t>
            </w:r>
          </w:p>
        </w:tc>
        <w:tc>
          <w:tcPr>
            <w:tcW w:w="5115" w:type="dxa"/>
          </w:tcPr>
          <w:p w:rsidR="00935892" w:rsidRPr="00727FC6" w:rsidP="008D3AD6" w14:paraId="51A6C253" w14:textId="555D3196">
            <w:pPr>
              <w:ind w:left="0"/>
            </w:pPr>
            <w:r w:rsidRPr="00727FC6">
              <w:t xml:space="preserve">Final </w:t>
            </w:r>
            <w:r w:rsidR="008D3AD6">
              <w:t>m</w:t>
            </w:r>
            <w:r w:rsidRPr="00727FC6">
              <w:t xml:space="preserve">aster </w:t>
            </w:r>
            <w:r w:rsidR="008D3AD6">
              <w:t>f</w:t>
            </w:r>
            <w:r w:rsidRPr="00727FC6">
              <w:t>ile</w:t>
            </w:r>
            <w:r w:rsidR="008D3AD6">
              <w:t xml:space="preserve"> exported from OWDN</w:t>
            </w:r>
          </w:p>
        </w:tc>
        <w:tc>
          <w:tcPr>
            <w:tcW w:w="2265" w:type="dxa"/>
          </w:tcPr>
          <w:p w:rsidR="00935892" w:rsidRPr="00727FC6" w:rsidP="008D3AD6" w14:paraId="0579C904" w14:textId="36F3FE8B">
            <w:pPr>
              <w:ind w:left="-3" w:firstLine="3"/>
            </w:pPr>
            <w:r>
              <w:t>Nov 30</w:t>
            </w:r>
            <w:r w:rsidR="00043A91">
              <w:t xml:space="preserve">, </w:t>
            </w:r>
            <w:r>
              <w:t>2022</w:t>
            </w:r>
            <w:r w:rsidRPr="00727FC6">
              <w:t xml:space="preserve"> (W)</w:t>
            </w:r>
          </w:p>
        </w:tc>
      </w:tr>
      <w:tr w14:paraId="026C71E4" w14:textId="77777777" w:rsidTr="00F7563F">
        <w:tblPrEx>
          <w:tblW w:w="9090" w:type="dxa"/>
          <w:jc w:val="center"/>
          <w:tblLook w:val="01E0"/>
        </w:tblPrEx>
        <w:trPr>
          <w:trHeight w:hRule="exact" w:val="288"/>
          <w:jc w:val="center"/>
        </w:trPr>
        <w:tc>
          <w:tcPr>
            <w:tcW w:w="1710" w:type="dxa"/>
          </w:tcPr>
          <w:p w:rsidR="00935892" w:rsidRPr="00727FC6" w:rsidP="008D3AD6" w14:paraId="1511ABFB" w14:textId="3D991791">
            <w:pPr>
              <w:ind w:left="0"/>
              <w:jc w:val="center"/>
            </w:pPr>
            <w:r w:rsidRPr="00727FC6">
              <w:t xml:space="preserve">May </w:t>
            </w:r>
            <w:r w:rsidR="006127A5">
              <w:t>2022</w:t>
            </w:r>
          </w:p>
        </w:tc>
        <w:tc>
          <w:tcPr>
            <w:tcW w:w="5115" w:type="dxa"/>
          </w:tcPr>
          <w:p w:rsidR="00935892" w:rsidRPr="00727FC6" w:rsidP="008D3AD6" w14:paraId="61FF7D25" w14:textId="5B3B983D">
            <w:pPr>
              <w:ind w:left="0"/>
            </w:pPr>
            <w:r w:rsidRPr="00727FC6">
              <w:t>Questions from BLS</w:t>
            </w:r>
            <w:r w:rsidR="008D3AD6">
              <w:t xml:space="preserve"> loaded into OWDN</w:t>
            </w:r>
          </w:p>
        </w:tc>
        <w:tc>
          <w:tcPr>
            <w:tcW w:w="2265" w:type="dxa"/>
          </w:tcPr>
          <w:p w:rsidR="00935892" w:rsidRPr="00727FC6" w:rsidP="008D3AD6" w14:paraId="2170E0CA" w14:textId="12F66600">
            <w:pPr>
              <w:ind w:hanging="547"/>
            </w:pPr>
            <w:r w:rsidRPr="00727FC6">
              <w:t xml:space="preserve">Dec </w:t>
            </w:r>
            <w:r w:rsidR="00F00805">
              <w:t>1</w:t>
            </w:r>
            <w:r w:rsidR="006127A5">
              <w:t>4</w:t>
            </w:r>
            <w:r w:rsidR="00043A91">
              <w:t xml:space="preserve">, </w:t>
            </w:r>
            <w:r w:rsidR="006127A5">
              <w:t>2022</w:t>
            </w:r>
            <w:r w:rsidRPr="00727FC6">
              <w:t xml:space="preserve"> (W) </w:t>
            </w:r>
          </w:p>
        </w:tc>
      </w:tr>
      <w:tr w14:paraId="0554D3DA" w14:textId="77777777" w:rsidTr="00F7563F">
        <w:tblPrEx>
          <w:tblW w:w="9090" w:type="dxa"/>
          <w:jc w:val="center"/>
          <w:tblLook w:val="01E0"/>
        </w:tblPrEx>
        <w:trPr>
          <w:trHeight w:hRule="exact" w:val="288"/>
          <w:jc w:val="center"/>
        </w:trPr>
        <w:tc>
          <w:tcPr>
            <w:tcW w:w="1710" w:type="dxa"/>
          </w:tcPr>
          <w:p w:rsidR="00935892" w:rsidRPr="00727FC6" w:rsidP="008D3AD6" w14:paraId="1559D667" w14:textId="37827D76">
            <w:pPr>
              <w:ind w:left="0"/>
              <w:jc w:val="center"/>
            </w:pPr>
            <w:r w:rsidRPr="00727FC6">
              <w:t xml:space="preserve">May </w:t>
            </w:r>
            <w:r w:rsidR="006127A5">
              <w:t>2022</w:t>
            </w:r>
          </w:p>
        </w:tc>
        <w:tc>
          <w:tcPr>
            <w:tcW w:w="5115" w:type="dxa"/>
          </w:tcPr>
          <w:p w:rsidR="00935892" w:rsidRPr="00727FC6" w:rsidP="008D3AD6" w14:paraId="3282E518" w14:textId="1B19ECD4">
            <w:pPr>
              <w:ind w:left="0"/>
            </w:pPr>
            <w:r w:rsidRPr="00727FC6">
              <w:t xml:space="preserve">Final </w:t>
            </w:r>
            <w:r w:rsidR="008D3AD6">
              <w:t>m</w:t>
            </w:r>
            <w:r w:rsidRPr="00727FC6">
              <w:t xml:space="preserve">aster </w:t>
            </w:r>
            <w:r w:rsidR="008D3AD6">
              <w:t>f</w:t>
            </w:r>
            <w:r w:rsidRPr="00727FC6">
              <w:t xml:space="preserve">ile with </w:t>
            </w:r>
            <w:r w:rsidR="008D3AD6">
              <w:t>c</w:t>
            </w:r>
            <w:r w:rsidRPr="00727FC6">
              <w:t>orrections</w:t>
            </w:r>
            <w:r w:rsidR="008D3AD6">
              <w:t xml:space="preserve"> exported from OWD</w:t>
            </w:r>
            <w:r w:rsidR="001A003B">
              <w:t>N</w:t>
            </w:r>
            <w:r w:rsidRPr="00727FC6">
              <w:t xml:space="preserve"> </w:t>
            </w:r>
          </w:p>
        </w:tc>
        <w:tc>
          <w:tcPr>
            <w:tcW w:w="2265" w:type="dxa"/>
          </w:tcPr>
          <w:p w:rsidR="00935892" w:rsidRPr="00727FC6" w:rsidP="001A003B" w14:paraId="629B929F" w14:textId="25E88570">
            <w:pPr>
              <w:ind w:hanging="547"/>
            </w:pPr>
            <w:r w:rsidRPr="00727FC6">
              <w:t xml:space="preserve">Jan </w:t>
            </w:r>
            <w:r w:rsidR="006127A5">
              <w:t>3</w:t>
            </w:r>
            <w:r w:rsidR="00043A91">
              <w:t xml:space="preserve">, </w:t>
            </w:r>
            <w:r w:rsidR="006127A5">
              <w:t>2023</w:t>
            </w:r>
            <w:r w:rsidRPr="00727FC6">
              <w:t xml:space="preserve"> (T) </w:t>
            </w:r>
          </w:p>
        </w:tc>
      </w:tr>
      <w:tr w14:paraId="11F2261F" w14:textId="77777777" w:rsidTr="000D1DA4">
        <w:tblPrEx>
          <w:tblW w:w="9090" w:type="dxa"/>
          <w:jc w:val="center"/>
          <w:tblLook w:val="01E0"/>
        </w:tblPrEx>
        <w:trPr>
          <w:trHeight w:hRule="exact" w:val="513"/>
          <w:jc w:val="center"/>
        </w:trPr>
        <w:tc>
          <w:tcPr>
            <w:tcW w:w="1710" w:type="dxa"/>
          </w:tcPr>
          <w:p w:rsidR="0025303D" w:rsidRPr="00727FC6" w:rsidP="00A839D2" w14:paraId="24CA129C" w14:textId="029B8043">
            <w:pPr>
              <w:ind w:left="0"/>
              <w:jc w:val="center"/>
            </w:pPr>
            <w:r w:rsidRPr="00727FC6">
              <w:t xml:space="preserve">Nov </w:t>
            </w:r>
            <w:r w:rsidR="006127A5">
              <w:t>2022</w:t>
            </w:r>
          </w:p>
        </w:tc>
        <w:tc>
          <w:tcPr>
            <w:tcW w:w="5115" w:type="dxa"/>
          </w:tcPr>
          <w:p w:rsidR="0025303D" w:rsidRPr="00727FC6" w:rsidP="00A839D2" w14:paraId="7738A14B" w14:textId="39D23021">
            <w:pPr>
              <w:ind w:left="0"/>
            </w:pPr>
            <w:r w:rsidRPr="00727FC6">
              <w:t xml:space="preserve">State </w:t>
            </w:r>
            <w:r w:rsidR="00A839D2">
              <w:t>a</w:t>
            </w:r>
            <w:r w:rsidRPr="00727FC6">
              <w:t xml:space="preserve">ddresses, </w:t>
            </w:r>
            <w:r w:rsidR="00A839D2">
              <w:t>c</w:t>
            </w:r>
            <w:r w:rsidRPr="00727FC6">
              <w:t xml:space="preserve">ontact </w:t>
            </w:r>
            <w:r w:rsidR="00A839D2">
              <w:t>i</w:t>
            </w:r>
            <w:r w:rsidRPr="00727FC6">
              <w:t xml:space="preserve">nformation, </w:t>
            </w:r>
            <w:r w:rsidR="00A839D2">
              <w:t>l</w:t>
            </w:r>
            <w:r w:rsidRPr="00727FC6">
              <w:t xml:space="preserve">etterhead, and </w:t>
            </w:r>
            <w:r w:rsidR="00A839D2">
              <w:t>m</w:t>
            </w:r>
            <w:r w:rsidRPr="00727FC6">
              <w:t xml:space="preserve">andatory </w:t>
            </w:r>
            <w:r w:rsidR="00A839D2">
              <w:t>s</w:t>
            </w:r>
            <w:r w:rsidRPr="00727FC6">
              <w:t xml:space="preserve">tatus for </w:t>
            </w:r>
            <w:r w:rsidR="00A839D2">
              <w:t>s</w:t>
            </w:r>
            <w:r w:rsidRPr="00727FC6">
              <w:t xml:space="preserve">olicitation </w:t>
            </w:r>
            <w:r w:rsidR="00A839D2">
              <w:t>m</w:t>
            </w:r>
            <w:r w:rsidRPr="00727FC6">
              <w:t>aterials to BLS</w:t>
            </w:r>
          </w:p>
        </w:tc>
        <w:tc>
          <w:tcPr>
            <w:tcW w:w="2265" w:type="dxa"/>
          </w:tcPr>
          <w:p w:rsidR="0025303D" w:rsidRPr="00727FC6" w:rsidP="00A839D2" w14:paraId="5290A40B" w14:textId="16EF0839">
            <w:pPr>
              <w:ind w:hanging="547"/>
            </w:pPr>
            <w:r>
              <w:t xml:space="preserve">Aug </w:t>
            </w:r>
            <w:r w:rsidR="00BE25ED">
              <w:t>31</w:t>
            </w:r>
            <w:r w:rsidR="00043A91">
              <w:t xml:space="preserve">, </w:t>
            </w:r>
            <w:r>
              <w:t>2022</w:t>
            </w:r>
            <w:r w:rsidRPr="00727FC6">
              <w:t xml:space="preserve"> (W) </w:t>
            </w:r>
          </w:p>
        </w:tc>
      </w:tr>
      <w:tr w14:paraId="467324C2" w14:textId="77777777" w:rsidTr="000D1DA4">
        <w:tblPrEx>
          <w:tblW w:w="9090" w:type="dxa"/>
          <w:jc w:val="center"/>
          <w:tblLook w:val="01E0"/>
        </w:tblPrEx>
        <w:trPr>
          <w:trHeight w:hRule="exact" w:val="279"/>
          <w:jc w:val="center"/>
        </w:trPr>
        <w:tc>
          <w:tcPr>
            <w:tcW w:w="1710" w:type="dxa"/>
          </w:tcPr>
          <w:p w:rsidR="00FC085F" w:rsidRPr="00727FC6" w:rsidP="00A839D2" w14:paraId="45CF7A57" w14:textId="0BD10809">
            <w:pPr>
              <w:ind w:left="0"/>
              <w:jc w:val="center"/>
            </w:pPr>
            <w:r w:rsidRPr="00727FC6">
              <w:t xml:space="preserve">Nov </w:t>
            </w:r>
            <w:r w:rsidR="006127A5">
              <w:t>2022</w:t>
            </w:r>
          </w:p>
        </w:tc>
        <w:tc>
          <w:tcPr>
            <w:tcW w:w="5115" w:type="dxa"/>
          </w:tcPr>
          <w:p w:rsidR="00FC085F" w:rsidRPr="00727FC6" w:rsidP="001A0DB9" w14:paraId="5013125C" w14:textId="4BA498B8">
            <w:pPr>
              <w:ind w:left="0"/>
            </w:pPr>
            <w:r w:rsidRPr="00727FC6">
              <w:t xml:space="preserve">Sample </w:t>
            </w:r>
            <w:r w:rsidRPr="00727FC6" w:rsidR="00DE521C">
              <w:t xml:space="preserve">loaded </w:t>
            </w:r>
            <w:r w:rsidR="00A839D2">
              <w:t>in</w:t>
            </w:r>
            <w:r w:rsidRPr="00727FC6">
              <w:t xml:space="preserve">to </w:t>
            </w:r>
            <w:r w:rsidRPr="00727FC6" w:rsidR="00DE521C">
              <w:t>OWDN</w:t>
            </w:r>
          </w:p>
        </w:tc>
        <w:tc>
          <w:tcPr>
            <w:tcW w:w="2265" w:type="dxa"/>
          </w:tcPr>
          <w:p w:rsidR="00FC085F" w:rsidRPr="00727FC6" w:rsidP="00A839D2" w14:paraId="48E2F8E4" w14:textId="7E4D829A">
            <w:pPr>
              <w:ind w:hanging="547"/>
            </w:pPr>
            <w:r w:rsidRPr="00727FC6">
              <w:t xml:space="preserve">Sept </w:t>
            </w:r>
            <w:r w:rsidRPr="00727FC6" w:rsidR="00B0599D">
              <w:t>1</w:t>
            </w:r>
            <w:r w:rsidRPr="00727FC6" w:rsidR="00A64704">
              <w:t>5</w:t>
            </w:r>
            <w:r w:rsidRPr="00727FC6">
              <w:t xml:space="preserve">, </w:t>
            </w:r>
            <w:r w:rsidR="006127A5">
              <w:t>2022</w:t>
            </w:r>
            <w:r w:rsidR="00043A91">
              <w:t xml:space="preserve"> </w:t>
            </w:r>
            <w:r w:rsidRPr="00727FC6" w:rsidR="0025303D">
              <w:t>(</w:t>
            </w:r>
            <w:r w:rsidR="00224A8A">
              <w:t>TR</w:t>
            </w:r>
            <w:r w:rsidRPr="00727FC6" w:rsidR="0025303D">
              <w:t>)</w:t>
            </w:r>
          </w:p>
        </w:tc>
      </w:tr>
      <w:tr w14:paraId="556452BB" w14:textId="77777777" w:rsidTr="000D1DA4">
        <w:tblPrEx>
          <w:tblW w:w="9090" w:type="dxa"/>
          <w:jc w:val="center"/>
          <w:tblLook w:val="01E0"/>
        </w:tblPrEx>
        <w:trPr>
          <w:trHeight w:hRule="exact" w:val="531"/>
          <w:jc w:val="center"/>
        </w:trPr>
        <w:tc>
          <w:tcPr>
            <w:tcW w:w="1710" w:type="dxa"/>
          </w:tcPr>
          <w:p w:rsidR="00935892" w:rsidRPr="00727FC6" w:rsidP="00A839D2" w14:paraId="5CAC1F84" w14:textId="2434DA59">
            <w:pPr>
              <w:ind w:left="0"/>
              <w:jc w:val="center"/>
            </w:pPr>
            <w:r w:rsidRPr="00727FC6">
              <w:t xml:space="preserve">Nov </w:t>
            </w:r>
            <w:r w:rsidR="006127A5">
              <w:t>2022</w:t>
            </w:r>
          </w:p>
        </w:tc>
        <w:tc>
          <w:tcPr>
            <w:tcW w:w="5115" w:type="dxa"/>
          </w:tcPr>
          <w:p w:rsidR="00935892" w:rsidRPr="00727FC6" w:rsidP="00A839D2" w14:paraId="5241EAA3" w14:textId="6AAFF720">
            <w:pPr>
              <w:ind w:left="0"/>
            </w:pPr>
            <w:r>
              <w:rPr>
                <w:szCs w:val="20"/>
              </w:rPr>
              <w:t>Refined s</w:t>
            </w:r>
            <w:r w:rsidRPr="00727FC6" w:rsidR="00DE521C">
              <w:rPr>
                <w:szCs w:val="20"/>
              </w:rPr>
              <w:t xml:space="preserve">ample </w:t>
            </w:r>
            <w:r w:rsidRPr="00727FC6">
              <w:rPr>
                <w:szCs w:val="20"/>
              </w:rPr>
              <w:t xml:space="preserve">for </w:t>
            </w:r>
            <w:r>
              <w:rPr>
                <w:szCs w:val="20"/>
              </w:rPr>
              <w:t>p</w:t>
            </w:r>
            <w:r w:rsidRPr="00727FC6">
              <w:rPr>
                <w:szCs w:val="20"/>
              </w:rPr>
              <w:t xml:space="preserve">re-notification </w:t>
            </w:r>
            <w:r>
              <w:rPr>
                <w:szCs w:val="20"/>
              </w:rPr>
              <w:t>m</w:t>
            </w:r>
            <w:r w:rsidRPr="00727FC6">
              <w:rPr>
                <w:szCs w:val="20"/>
              </w:rPr>
              <w:t>ailing</w:t>
            </w:r>
            <w:r>
              <w:rPr>
                <w:szCs w:val="20"/>
              </w:rPr>
              <w:t xml:space="preserve"> exported from OWDN</w:t>
            </w:r>
          </w:p>
        </w:tc>
        <w:tc>
          <w:tcPr>
            <w:tcW w:w="2265" w:type="dxa"/>
          </w:tcPr>
          <w:p w:rsidR="00935892" w:rsidRPr="00727FC6" w:rsidP="00A839D2" w14:paraId="45D34755" w14:textId="455A9807">
            <w:pPr>
              <w:ind w:hanging="547"/>
            </w:pPr>
            <w:r w:rsidRPr="00727FC6">
              <w:t xml:space="preserve">Sept </w:t>
            </w:r>
            <w:r w:rsidR="00A839D2">
              <w:t>2</w:t>
            </w:r>
            <w:r w:rsidR="006127A5">
              <w:t>8</w:t>
            </w:r>
            <w:r w:rsidR="00043A91">
              <w:t xml:space="preserve">, </w:t>
            </w:r>
            <w:r w:rsidR="006127A5">
              <w:t>2022</w:t>
            </w:r>
            <w:r w:rsidRPr="00727FC6">
              <w:t xml:space="preserve"> (W)</w:t>
            </w:r>
          </w:p>
        </w:tc>
      </w:tr>
      <w:tr w14:paraId="0D03F195" w14:textId="77777777" w:rsidTr="000D1DA4">
        <w:tblPrEx>
          <w:tblW w:w="9090" w:type="dxa"/>
          <w:jc w:val="center"/>
          <w:tblLook w:val="01E0"/>
        </w:tblPrEx>
        <w:trPr>
          <w:trHeight w:hRule="exact" w:val="720"/>
          <w:jc w:val="center"/>
        </w:trPr>
        <w:tc>
          <w:tcPr>
            <w:tcW w:w="1710" w:type="dxa"/>
          </w:tcPr>
          <w:p w:rsidR="00935892" w:rsidRPr="00727FC6" w:rsidP="00A839D2" w14:paraId="36394710" w14:textId="3B1604C3">
            <w:pPr>
              <w:ind w:left="0"/>
              <w:jc w:val="center"/>
            </w:pPr>
            <w:r w:rsidRPr="00727FC6">
              <w:t xml:space="preserve">Nov </w:t>
            </w:r>
            <w:r w:rsidR="006127A5">
              <w:t>2022</w:t>
            </w:r>
          </w:p>
        </w:tc>
        <w:tc>
          <w:tcPr>
            <w:tcW w:w="5115" w:type="dxa"/>
          </w:tcPr>
          <w:p w:rsidR="00935892" w:rsidRPr="00727FC6" w:rsidP="00A839D2" w14:paraId="4E67F453" w14:textId="184C30D5">
            <w:pPr>
              <w:ind w:left="0"/>
            </w:pPr>
            <w:r>
              <w:t>Refined s</w:t>
            </w:r>
            <w:r w:rsidRPr="00727FC6" w:rsidR="00DE521C">
              <w:t xml:space="preserve">ample </w:t>
            </w:r>
            <w:r w:rsidRPr="00727FC6">
              <w:t xml:space="preserve">for </w:t>
            </w:r>
            <w:r>
              <w:t>i</w:t>
            </w:r>
            <w:r w:rsidRPr="00727FC6">
              <w:t xml:space="preserve">nitial </w:t>
            </w:r>
            <w:r>
              <w:t>s</w:t>
            </w:r>
            <w:r w:rsidRPr="00727FC6">
              <w:t>olicitation</w:t>
            </w:r>
            <w:r w:rsidRPr="00727FC6" w:rsidR="00A64704">
              <w:t xml:space="preserve">, including email addresses for establishments that provide one </w:t>
            </w:r>
            <w:r>
              <w:t>exported from OWDN</w:t>
            </w:r>
          </w:p>
        </w:tc>
        <w:tc>
          <w:tcPr>
            <w:tcW w:w="2265" w:type="dxa"/>
          </w:tcPr>
          <w:p w:rsidR="00935892" w:rsidRPr="00727FC6" w:rsidP="00A839D2" w14:paraId="0514E0E2" w14:textId="4B6FE70D">
            <w:pPr>
              <w:ind w:hanging="547"/>
            </w:pPr>
            <w:r w:rsidRPr="00727FC6">
              <w:t xml:space="preserve">Nov </w:t>
            </w:r>
            <w:r w:rsidR="006127A5">
              <w:t>2</w:t>
            </w:r>
            <w:r w:rsidR="00043A91">
              <w:t xml:space="preserve">, </w:t>
            </w:r>
            <w:r w:rsidR="006127A5">
              <w:t>2022</w:t>
            </w:r>
            <w:r w:rsidRPr="00727FC6">
              <w:t xml:space="preserve"> (W) </w:t>
            </w:r>
          </w:p>
        </w:tc>
      </w:tr>
      <w:tr w14:paraId="3341F466" w14:textId="77777777" w:rsidTr="000D1DA4">
        <w:tblPrEx>
          <w:tblW w:w="9090" w:type="dxa"/>
          <w:jc w:val="center"/>
          <w:tblLook w:val="01E0"/>
        </w:tblPrEx>
        <w:trPr>
          <w:trHeight w:hRule="exact" w:val="495"/>
          <w:jc w:val="center"/>
        </w:trPr>
        <w:tc>
          <w:tcPr>
            <w:tcW w:w="1710" w:type="dxa"/>
          </w:tcPr>
          <w:p w:rsidR="00053984" w:rsidP="00A839D2" w14:paraId="25747032" w14:textId="1EFFC61A">
            <w:pPr>
              <w:ind w:left="0"/>
              <w:jc w:val="center"/>
            </w:pPr>
            <w:r>
              <w:t xml:space="preserve">Nov </w:t>
            </w:r>
            <w:r w:rsidR="006127A5">
              <w:t>2022</w:t>
            </w:r>
          </w:p>
          <w:p w:rsidR="00935892" w:rsidRPr="00727FC6" w:rsidP="00A839D2" w14:paraId="6B578C6F" w14:textId="4CED3BB9">
            <w:pPr>
              <w:ind w:left="0"/>
              <w:jc w:val="center"/>
            </w:pPr>
            <w:r w:rsidRPr="00727FC6">
              <w:t xml:space="preserve">Nov </w:t>
            </w:r>
            <w:r w:rsidR="006127A5">
              <w:t>2022</w:t>
            </w:r>
          </w:p>
        </w:tc>
        <w:tc>
          <w:tcPr>
            <w:tcW w:w="5115" w:type="dxa"/>
          </w:tcPr>
          <w:p w:rsidR="00935892" w:rsidRPr="00727FC6" w:rsidP="00A839D2" w14:paraId="18B37E14" w14:textId="30A11BFD">
            <w:pPr>
              <w:ind w:left="0"/>
            </w:pPr>
            <w:r w:rsidRPr="00727FC6">
              <w:t xml:space="preserve">1st </w:t>
            </w:r>
            <w:r w:rsidR="00A839D2">
              <w:t>f</w:t>
            </w:r>
            <w:r w:rsidRPr="00727FC6">
              <w:t xml:space="preserve">ollow </w:t>
            </w:r>
            <w:r w:rsidR="00A839D2">
              <w:t>u</w:t>
            </w:r>
            <w:r w:rsidRPr="00727FC6">
              <w:t xml:space="preserve">p </w:t>
            </w:r>
            <w:r w:rsidR="00A839D2">
              <w:t>n</w:t>
            </w:r>
            <w:r w:rsidRPr="00727FC6">
              <w:t xml:space="preserve">onrespondent </w:t>
            </w:r>
            <w:r w:rsidR="00A839D2">
              <w:t>s</w:t>
            </w:r>
            <w:r w:rsidRPr="00727FC6">
              <w:t xml:space="preserve">olicitation </w:t>
            </w:r>
            <w:r w:rsidR="00A839D2">
              <w:t>f</w:t>
            </w:r>
            <w:r w:rsidRPr="00727FC6">
              <w:t xml:space="preserve">ile </w:t>
            </w:r>
            <w:r w:rsidR="00A839D2">
              <w:t>exported from OWDN</w:t>
            </w:r>
          </w:p>
        </w:tc>
        <w:tc>
          <w:tcPr>
            <w:tcW w:w="2265" w:type="dxa"/>
          </w:tcPr>
          <w:p w:rsidR="00935892" w:rsidP="00A839D2" w14:paraId="4ED762AF" w14:textId="6734DAC3">
            <w:pPr>
              <w:ind w:hanging="547"/>
            </w:pPr>
            <w:r>
              <w:t>Nov 30</w:t>
            </w:r>
            <w:r w:rsidR="00043A91">
              <w:t xml:space="preserve">, </w:t>
            </w:r>
            <w:r>
              <w:t>2022</w:t>
            </w:r>
            <w:r w:rsidRPr="00727FC6">
              <w:t xml:space="preserve"> (</w:t>
            </w:r>
            <w:r w:rsidRPr="00727FC6" w:rsidR="0025303D">
              <w:t>W</w:t>
            </w:r>
            <w:r w:rsidRPr="00727FC6">
              <w:t xml:space="preserve">) </w:t>
            </w:r>
          </w:p>
          <w:p w:rsidR="00053984" w:rsidRPr="00727FC6" w:rsidP="00A839D2" w14:paraId="38F89391" w14:textId="4A3D9C34">
            <w:pPr>
              <w:ind w:hanging="547"/>
            </w:pPr>
          </w:p>
        </w:tc>
      </w:tr>
      <w:tr w14:paraId="2234D569" w14:textId="77777777" w:rsidTr="000D1DA4">
        <w:tblPrEx>
          <w:tblW w:w="9090" w:type="dxa"/>
          <w:jc w:val="center"/>
          <w:tblLook w:val="01E0"/>
        </w:tblPrEx>
        <w:trPr>
          <w:trHeight w:hRule="exact" w:val="531"/>
          <w:jc w:val="center"/>
        </w:trPr>
        <w:tc>
          <w:tcPr>
            <w:tcW w:w="1710" w:type="dxa"/>
          </w:tcPr>
          <w:p w:rsidR="00935892" w:rsidRPr="00727FC6" w:rsidP="00A839D2" w14:paraId="0449B4EA" w14:textId="712CB816">
            <w:pPr>
              <w:ind w:left="0"/>
              <w:jc w:val="center"/>
            </w:pPr>
            <w:r w:rsidRPr="00727FC6">
              <w:t xml:space="preserve">Nov </w:t>
            </w:r>
            <w:r w:rsidR="006127A5">
              <w:t>2022</w:t>
            </w:r>
          </w:p>
        </w:tc>
        <w:tc>
          <w:tcPr>
            <w:tcW w:w="5115" w:type="dxa"/>
          </w:tcPr>
          <w:p w:rsidR="00935892" w:rsidP="00053984" w14:paraId="44D17B8F" w14:textId="194D1A0D">
            <w:pPr>
              <w:ind w:left="0"/>
            </w:pPr>
            <w:r w:rsidRPr="00727FC6">
              <w:t xml:space="preserve">2nd </w:t>
            </w:r>
            <w:r w:rsidR="00053984">
              <w:t>f</w:t>
            </w:r>
            <w:r w:rsidRPr="00727FC6">
              <w:t xml:space="preserve">ollow </w:t>
            </w:r>
            <w:r w:rsidR="00053984">
              <w:t>u</w:t>
            </w:r>
            <w:r w:rsidRPr="00727FC6">
              <w:t xml:space="preserve">p </w:t>
            </w:r>
            <w:r w:rsidR="00053984">
              <w:t>n</w:t>
            </w:r>
            <w:r w:rsidRPr="00727FC6">
              <w:t xml:space="preserve">onrespondent </w:t>
            </w:r>
            <w:r w:rsidR="00053984">
              <w:t>s</w:t>
            </w:r>
            <w:r w:rsidRPr="00727FC6">
              <w:t xml:space="preserve">olicitation </w:t>
            </w:r>
            <w:r w:rsidR="00053984">
              <w:t>f</w:t>
            </w:r>
            <w:r w:rsidRPr="00727FC6">
              <w:t xml:space="preserve">ile </w:t>
            </w:r>
            <w:r w:rsidR="00053984">
              <w:t>exported from OWDN</w:t>
            </w:r>
          </w:p>
          <w:p w:rsidR="005E02B5" w:rsidRPr="00727FC6" w:rsidP="00053984" w14:paraId="1AAE2FE7" w14:textId="056B9B6D">
            <w:pPr>
              <w:ind w:left="0"/>
            </w:pPr>
          </w:p>
        </w:tc>
        <w:tc>
          <w:tcPr>
            <w:tcW w:w="2265" w:type="dxa"/>
          </w:tcPr>
          <w:p w:rsidR="00053984" w:rsidP="00053984" w14:paraId="56E79D2A" w14:textId="4409066E">
            <w:pPr>
              <w:ind w:hanging="547"/>
            </w:pPr>
            <w:r w:rsidRPr="00727FC6">
              <w:t xml:space="preserve">Dec </w:t>
            </w:r>
            <w:r>
              <w:t>2</w:t>
            </w:r>
            <w:r w:rsidR="006127A5">
              <w:t>8</w:t>
            </w:r>
            <w:r w:rsidR="00043A91">
              <w:t xml:space="preserve">, </w:t>
            </w:r>
            <w:r w:rsidR="006127A5">
              <w:t>2022</w:t>
            </w:r>
            <w:r w:rsidRPr="00727FC6">
              <w:t xml:space="preserve"> (</w:t>
            </w:r>
            <w:r w:rsidRPr="00727FC6" w:rsidR="0025303D">
              <w:t>W</w:t>
            </w:r>
            <w:r w:rsidRPr="00727FC6">
              <w:t>)</w:t>
            </w:r>
          </w:p>
          <w:p w:rsidR="00935892" w:rsidRPr="00727FC6" w:rsidP="00053984" w14:paraId="277081EB" w14:textId="0E8528A1">
            <w:pPr>
              <w:ind w:hanging="547"/>
            </w:pPr>
            <w:r w:rsidRPr="00727FC6">
              <w:t xml:space="preserve"> </w:t>
            </w:r>
          </w:p>
        </w:tc>
      </w:tr>
      <w:tr w14:paraId="392C0BB9" w14:textId="77777777" w:rsidTr="000D1DA4">
        <w:tblPrEx>
          <w:tblW w:w="9090" w:type="dxa"/>
          <w:jc w:val="center"/>
          <w:tblLook w:val="01E0"/>
        </w:tblPrEx>
        <w:trPr>
          <w:trHeight w:hRule="exact" w:val="549"/>
          <w:jc w:val="center"/>
        </w:trPr>
        <w:tc>
          <w:tcPr>
            <w:tcW w:w="1710" w:type="dxa"/>
          </w:tcPr>
          <w:p w:rsidR="00935892" w:rsidRPr="00727FC6" w:rsidP="007D1F20" w14:paraId="5FEBEA18" w14:textId="5DA1C4E5">
            <w:pPr>
              <w:ind w:left="0"/>
              <w:jc w:val="center"/>
            </w:pPr>
            <w:r w:rsidRPr="00727FC6">
              <w:t xml:space="preserve">Nov </w:t>
            </w:r>
            <w:r w:rsidR="006127A5">
              <w:t>2022</w:t>
            </w:r>
          </w:p>
        </w:tc>
        <w:tc>
          <w:tcPr>
            <w:tcW w:w="5115" w:type="dxa"/>
          </w:tcPr>
          <w:p w:rsidR="00935892" w:rsidRPr="00727FC6" w:rsidP="007D1F20" w14:paraId="78808976" w14:textId="063AE194">
            <w:pPr>
              <w:ind w:left="0"/>
            </w:pPr>
            <w:r w:rsidRPr="00727FC6">
              <w:t xml:space="preserve">3rd </w:t>
            </w:r>
            <w:r w:rsidR="007D1F20">
              <w:t>f</w:t>
            </w:r>
            <w:r w:rsidRPr="00727FC6">
              <w:t xml:space="preserve">ollow </w:t>
            </w:r>
            <w:r w:rsidR="007D1F20">
              <w:t>u</w:t>
            </w:r>
            <w:r w:rsidRPr="00727FC6">
              <w:t xml:space="preserve">p </w:t>
            </w:r>
            <w:r w:rsidR="007D1F20">
              <w:t>n</w:t>
            </w:r>
            <w:r w:rsidRPr="00727FC6">
              <w:t xml:space="preserve">onrespondent </w:t>
            </w:r>
            <w:r w:rsidR="007D1F20">
              <w:t>s</w:t>
            </w:r>
            <w:r w:rsidRPr="00727FC6">
              <w:t xml:space="preserve">olicitation </w:t>
            </w:r>
            <w:r w:rsidR="007D1F20">
              <w:t>f</w:t>
            </w:r>
            <w:r w:rsidRPr="00727FC6">
              <w:t xml:space="preserve">ile </w:t>
            </w:r>
            <w:r w:rsidR="007D1F20">
              <w:t>exported from OWDN</w:t>
            </w:r>
            <w:r w:rsidRPr="00727FC6">
              <w:t xml:space="preserve"> (</w:t>
            </w:r>
            <w:r w:rsidR="007D1F20">
              <w:t>o</w:t>
            </w:r>
            <w:r w:rsidRPr="00727FC6">
              <w:t>pt</w:t>
            </w:r>
            <w:r w:rsidRPr="00727FC6" w:rsidR="00DE521C">
              <w:t>ional</w:t>
            </w:r>
            <w:r w:rsidRPr="00727FC6">
              <w:t>)</w:t>
            </w:r>
          </w:p>
        </w:tc>
        <w:tc>
          <w:tcPr>
            <w:tcW w:w="2265" w:type="dxa"/>
          </w:tcPr>
          <w:p w:rsidR="00935892" w:rsidRPr="00727FC6" w:rsidP="007D1F20" w14:paraId="76265F89" w14:textId="0325B2CA">
            <w:pPr>
              <w:ind w:hanging="547"/>
            </w:pPr>
            <w:r w:rsidRPr="00727FC6">
              <w:t>Jan 2</w:t>
            </w:r>
            <w:r w:rsidR="006127A5">
              <w:t>5</w:t>
            </w:r>
            <w:r w:rsidR="00043A91">
              <w:t xml:space="preserve">, </w:t>
            </w:r>
            <w:r w:rsidR="006127A5">
              <w:t>2023</w:t>
            </w:r>
            <w:r w:rsidRPr="00727FC6">
              <w:t xml:space="preserve"> (W) </w:t>
            </w:r>
          </w:p>
        </w:tc>
      </w:tr>
      <w:tr w14:paraId="7EE82CDF" w14:textId="77777777" w:rsidTr="00F7563F">
        <w:tblPrEx>
          <w:tblW w:w="9090" w:type="dxa"/>
          <w:jc w:val="center"/>
          <w:tblLook w:val="01E0"/>
        </w:tblPrEx>
        <w:trPr>
          <w:trHeight w:hRule="exact" w:val="288"/>
          <w:jc w:val="center"/>
        </w:trPr>
        <w:tc>
          <w:tcPr>
            <w:tcW w:w="1710" w:type="dxa"/>
          </w:tcPr>
          <w:p w:rsidR="00935892" w:rsidRPr="00727FC6" w:rsidP="007D1F20" w14:paraId="69CA82E9" w14:textId="7D7154FC">
            <w:pPr>
              <w:ind w:left="0"/>
              <w:jc w:val="center"/>
            </w:pPr>
            <w:r w:rsidRPr="00727FC6">
              <w:t xml:space="preserve">Nov </w:t>
            </w:r>
            <w:r w:rsidR="006127A5">
              <w:t>2022</w:t>
            </w:r>
          </w:p>
        </w:tc>
        <w:tc>
          <w:tcPr>
            <w:tcW w:w="5115" w:type="dxa"/>
          </w:tcPr>
          <w:p w:rsidR="00935892" w:rsidRPr="00727FC6" w:rsidP="007D1F20" w14:paraId="190D0228" w14:textId="0A2FFEAA">
            <w:pPr>
              <w:ind w:left="0"/>
            </w:pPr>
            <w:r w:rsidRPr="00727FC6">
              <w:t xml:space="preserve">Interim </w:t>
            </w:r>
            <w:r w:rsidR="007D1F20">
              <w:t>m</w:t>
            </w:r>
            <w:r w:rsidRPr="00727FC6">
              <w:t xml:space="preserve">aster </w:t>
            </w:r>
            <w:r w:rsidR="007D1F20">
              <w:t>f</w:t>
            </w:r>
            <w:r w:rsidRPr="00727FC6">
              <w:t>ile</w:t>
            </w:r>
            <w:r w:rsidR="007D1F20">
              <w:t xml:space="preserve"> exported from OWDN</w:t>
            </w:r>
            <w:r w:rsidRPr="00727FC6">
              <w:t xml:space="preserve"> </w:t>
            </w:r>
          </w:p>
        </w:tc>
        <w:tc>
          <w:tcPr>
            <w:tcW w:w="2265" w:type="dxa"/>
          </w:tcPr>
          <w:p w:rsidR="00935892" w:rsidRPr="00727FC6" w:rsidP="007D1F20" w14:paraId="23188662" w14:textId="3DBFD50F">
            <w:pPr>
              <w:ind w:hanging="547"/>
            </w:pPr>
            <w:r w:rsidRPr="00727FC6">
              <w:t xml:space="preserve">Apr </w:t>
            </w:r>
            <w:r w:rsidR="006127A5">
              <w:t>6</w:t>
            </w:r>
            <w:r w:rsidR="00043A91">
              <w:t xml:space="preserve">, </w:t>
            </w:r>
            <w:r w:rsidR="006127A5">
              <w:t>2023</w:t>
            </w:r>
            <w:r w:rsidRPr="00727FC6">
              <w:t xml:space="preserve"> (TR) </w:t>
            </w:r>
          </w:p>
        </w:tc>
      </w:tr>
      <w:tr w14:paraId="3087D3D1" w14:textId="77777777" w:rsidTr="00F7563F">
        <w:tblPrEx>
          <w:tblW w:w="9090" w:type="dxa"/>
          <w:jc w:val="center"/>
          <w:tblLook w:val="01E0"/>
        </w:tblPrEx>
        <w:trPr>
          <w:trHeight w:hRule="exact" w:val="288"/>
          <w:jc w:val="center"/>
        </w:trPr>
        <w:tc>
          <w:tcPr>
            <w:tcW w:w="1710" w:type="dxa"/>
          </w:tcPr>
          <w:p w:rsidR="00935892" w:rsidRPr="00727FC6" w:rsidP="007D1F20" w14:paraId="2C0E6DF6" w14:textId="31211D79">
            <w:pPr>
              <w:ind w:left="0"/>
              <w:jc w:val="center"/>
            </w:pPr>
            <w:r w:rsidRPr="00727FC6">
              <w:t xml:space="preserve">Nov </w:t>
            </w:r>
            <w:r w:rsidR="006127A5">
              <w:t>2022</w:t>
            </w:r>
          </w:p>
        </w:tc>
        <w:tc>
          <w:tcPr>
            <w:tcW w:w="5115" w:type="dxa"/>
          </w:tcPr>
          <w:p w:rsidR="00935892" w:rsidRPr="00727FC6" w:rsidP="007D1F20" w14:paraId="409D2F17" w14:textId="25B9E85A">
            <w:pPr>
              <w:ind w:left="0"/>
            </w:pPr>
            <w:r w:rsidRPr="00727FC6">
              <w:t xml:space="preserve">Final </w:t>
            </w:r>
            <w:r w:rsidR="007D1F20">
              <w:t>m</w:t>
            </w:r>
            <w:r w:rsidRPr="00727FC6">
              <w:t xml:space="preserve">aster </w:t>
            </w:r>
            <w:r w:rsidR="007D1F20">
              <w:t>f</w:t>
            </w:r>
            <w:r w:rsidRPr="00727FC6">
              <w:t>ile</w:t>
            </w:r>
            <w:r w:rsidR="007D1F20">
              <w:t xml:space="preserve"> exported from OWDN</w:t>
            </w:r>
            <w:r w:rsidRPr="00727FC6">
              <w:t xml:space="preserve"> </w:t>
            </w:r>
          </w:p>
        </w:tc>
        <w:tc>
          <w:tcPr>
            <w:tcW w:w="2265" w:type="dxa"/>
          </w:tcPr>
          <w:p w:rsidR="00935892" w:rsidRPr="00727FC6" w:rsidP="007D1F20" w14:paraId="69244C16" w14:textId="23DF6FC5">
            <w:pPr>
              <w:ind w:hanging="547"/>
            </w:pPr>
            <w:r w:rsidRPr="00727FC6">
              <w:t xml:space="preserve">June </w:t>
            </w:r>
            <w:r w:rsidR="006127A5">
              <w:t>1</w:t>
            </w:r>
            <w:r w:rsidR="00043A91">
              <w:t xml:space="preserve">, </w:t>
            </w:r>
            <w:r w:rsidR="006127A5">
              <w:t>2023</w:t>
            </w:r>
            <w:r w:rsidRPr="00727FC6">
              <w:t xml:space="preserve"> (TR)</w:t>
            </w:r>
          </w:p>
        </w:tc>
      </w:tr>
      <w:tr w14:paraId="32102927" w14:textId="77777777" w:rsidTr="00F7563F">
        <w:tblPrEx>
          <w:tblW w:w="9090" w:type="dxa"/>
          <w:jc w:val="center"/>
          <w:tblLook w:val="01E0"/>
        </w:tblPrEx>
        <w:trPr>
          <w:trHeight w:hRule="exact" w:val="288"/>
          <w:jc w:val="center"/>
        </w:trPr>
        <w:tc>
          <w:tcPr>
            <w:tcW w:w="1710" w:type="dxa"/>
          </w:tcPr>
          <w:p w:rsidR="00935892" w:rsidRPr="00727FC6" w:rsidP="007D1F20" w14:paraId="65D5BB03" w14:textId="32C2BF8D">
            <w:pPr>
              <w:ind w:left="0"/>
              <w:jc w:val="center"/>
            </w:pPr>
            <w:r w:rsidRPr="00727FC6">
              <w:t xml:space="preserve">Nov </w:t>
            </w:r>
            <w:r w:rsidR="006127A5">
              <w:t>2022</w:t>
            </w:r>
          </w:p>
        </w:tc>
        <w:tc>
          <w:tcPr>
            <w:tcW w:w="5115" w:type="dxa"/>
          </w:tcPr>
          <w:p w:rsidR="00935892" w:rsidRPr="00727FC6" w:rsidP="007D1F20" w14:paraId="537443DF" w14:textId="6662CA90">
            <w:pPr>
              <w:ind w:left="0"/>
            </w:pPr>
            <w:r w:rsidRPr="00727FC6">
              <w:t>Questions from BLS</w:t>
            </w:r>
            <w:r w:rsidR="007D1F20">
              <w:t xml:space="preserve"> loaded into OWDN</w:t>
            </w:r>
          </w:p>
        </w:tc>
        <w:tc>
          <w:tcPr>
            <w:tcW w:w="2265" w:type="dxa"/>
          </w:tcPr>
          <w:p w:rsidR="00935892" w:rsidRPr="00727FC6" w:rsidP="007D1F20" w14:paraId="2E5C9D6D" w14:textId="1C888D76">
            <w:pPr>
              <w:ind w:hanging="547"/>
            </w:pPr>
            <w:r w:rsidRPr="00727FC6">
              <w:t>June 1</w:t>
            </w:r>
            <w:r w:rsidR="006127A5">
              <w:t>4</w:t>
            </w:r>
            <w:r w:rsidR="00043A91">
              <w:t xml:space="preserve">, </w:t>
            </w:r>
            <w:r w:rsidR="006127A5">
              <w:t>2023</w:t>
            </w:r>
            <w:r w:rsidRPr="00727FC6">
              <w:t xml:space="preserve"> (W) </w:t>
            </w:r>
          </w:p>
        </w:tc>
      </w:tr>
      <w:tr w14:paraId="041BD2DD" w14:textId="77777777" w:rsidTr="00F7563F">
        <w:tblPrEx>
          <w:tblW w:w="9090" w:type="dxa"/>
          <w:jc w:val="center"/>
          <w:tblLook w:val="01E0"/>
        </w:tblPrEx>
        <w:trPr>
          <w:trHeight w:hRule="exact" w:val="288"/>
          <w:jc w:val="center"/>
        </w:trPr>
        <w:tc>
          <w:tcPr>
            <w:tcW w:w="1710" w:type="dxa"/>
          </w:tcPr>
          <w:p w:rsidR="00935892" w:rsidRPr="00727FC6" w:rsidP="007D1F20" w14:paraId="31078CBE" w14:textId="616CB73C">
            <w:pPr>
              <w:ind w:left="0"/>
              <w:jc w:val="center"/>
            </w:pPr>
            <w:r w:rsidRPr="00727FC6">
              <w:t xml:space="preserve">Nov </w:t>
            </w:r>
            <w:r w:rsidR="006127A5">
              <w:t>2022</w:t>
            </w:r>
          </w:p>
        </w:tc>
        <w:tc>
          <w:tcPr>
            <w:tcW w:w="5115" w:type="dxa"/>
          </w:tcPr>
          <w:p w:rsidR="00935892" w:rsidRPr="00727FC6" w:rsidP="007D1F20" w14:paraId="09AF2B1F" w14:textId="6B89837B">
            <w:pPr>
              <w:ind w:left="0"/>
            </w:pPr>
            <w:r w:rsidRPr="00727FC6">
              <w:t xml:space="preserve">Final </w:t>
            </w:r>
            <w:r w:rsidR="007D1F20">
              <w:t>m</w:t>
            </w:r>
            <w:r w:rsidRPr="00727FC6">
              <w:t xml:space="preserve">aster </w:t>
            </w:r>
            <w:r w:rsidR="007D1F20">
              <w:t>f</w:t>
            </w:r>
            <w:r w:rsidRPr="00727FC6">
              <w:t xml:space="preserve">ile with </w:t>
            </w:r>
            <w:r w:rsidR="007D1F20">
              <w:t>c</w:t>
            </w:r>
            <w:r w:rsidRPr="00727FC6">
              <w:t>orrections</w:t>
            </w:r>
            <w:r w:rsidR="007D1F20">
              <w:t xml:space="preserve"> exported from OWDN</w:t>
            </w:r>
            <w:r w:rsidRPr="00727FC6">
              <w:t xml:space="preserve"> </w:t>
            </w:r>
          </w:p>
        </w:tc>
        <w:tc>
          <w:tcPr>
            <w:tcW w:w="2265" w:type="dxa"/>
          </w:tcPr>
          <w:p w:rsidR="00935892" w:rsidRPr="00727FC6" w:rsidP="007D1F20" w14:paraId="2015EC6D" w14:textId="7180A08B">
            <w:pPr>
              <w:ind w:hanging="547"/>
            </w:pPr>
            <w:r w:rsidRPr="00727FC6">
              <w:t>Ju</w:t>
            </w:r>
            <w:r w:rsidR="007D1F20">
              <w:t>ne</w:t>
            </w:r>
            <w:r w:rsidRPr="00727FC6">
              <w:t xml:space="preserve"> </w:t>
            </w:r>
            <w:r w:rsidR="006127A5">
              <w:t>29</w:t>
            </w:r>
            <w:r w:rsidR="00043A91">
              <w:t xml:space="preserve">, </w:t>
            </w:r>
            <w:r w:rsidR="006127A5">
              <w:t>2023</w:t>
            </w:r>
            <w:r w:rsidRPr="00727FC6">
              <w:t xml:space="preserve"> (TR)</w:t>
            </w:r>
          </w:p>
        </w:tc>
      </w:tr>
      <w:tr w14:paraId="41560B92" w14:textId="77777777" w:rsidTr="00F7563F">
        <w:tblPrEx>
          <w:tblW w:w="9090" w:type="dxa"/>
          <w:jc w:val="center"/>
          <w:tblLook w:val="01E0"/>
        </w:tblPrEx>
        <w:trPr>
          <w:trHeight w:hRule="exact" w:val="549"/>
          <w:jc w:val="center"/>
        </w:trPr>
        <w:tc>
          <w:tcPr>
            <w:tcW w:w="1710" w:type="dxa"/>
          </w:tcPr>
          <w:p w:rsidR="0025303D" w:rsidRPr="00727FC6" w:rsidP="008D1AAD" w14:paraId="1DAA5247" w14:textId="6F2FB265">
            <w:pPr>
              <w:ind w:left="0"/>
              <w:jc w:val="center"/>
            </w:pPr>
            <w:r w:rsidRPr="00727FC6">
              <w:t xml:space="preserve">May </w:t>
            </w:r>
            <w:r w:rsidR="006127A5">
              <w:t>2023</w:t>
            </w:r>
          </w:p>
        </w:tc>
        <w:tc>
          <w:tcPr>
            <w:tcW w:w="5115" w:type="dxa"/>
          </w:tcPr>
          <w:p w:rsidR="0025303D" w:rsidRPr="00727FC6" w:rsidP="008D1AAD" w14:paraId="2A232923" w14:textId="39577EF9">
            <w:pPr>
              <w:ind w:left="0"/>
            </w:pPr>
            <w:r w:rsidRPr="00727FC6">
              <w:t xml:space="preserve">State </w:t>
            </w:r>
            <w:r w:rsidR="008D1AAD">
              <w:t>a</w:t>
            </w:r>
            <w:r w:rsidRPr="00727FC6">
              <w:t xml:space="preserve">ddresses, </w:t>
            </w:r>
            <w:r w:rsidR="008D1AAD">
              <w:t>c</w:t>
            </w:r>
            <w:r w:rsidRPr="00727FC6">
              <w:t xml:space="preserve">ontact </w:t>
            </w:r>
            <w:r w:rsidR="008D1AAD">
              <w:t>i</w:t>
            </w:r>
            <w:r w:rsidRPr="00727FC6">
              <w:t>nformation,</w:t>
            </w:r>
            <w:r w:rsidR="005820EE">
              <w:t xml:space="preserve"> </w:t>
            </w:r>
            <w:r w:rsidR="008D1AAD">
              <w:t>l</w:t>
            </w:r>
            <w:r w:rsidRPr="00727FC6">
              <w:t xml:space="preserve">etterhead, and </w:t>
            </w:r>
            <w:r w:rsidR="008D1AAD">
              <w:t>m</w:t>
            </w:r>
            <w:r w:rsidRPr="00727FC6">
              <w:t xml:space="preserve">andatory </w:t>
            </w:r>
            <w:r w:rsidR="008D1AAD">
              <w:t>s</w:t>
            </w:r>
            <w:r w:rsidRPr="00727FC6">
              <w:t xml:space="preserve">tatus for </w:t>
            </w:r>
            <w:r w:rsidR="008D1AAD">
              <w:t>s</w:t>
            </w:r>
            <w:r w:rsidRPr="00727FC6">
              <w:t xml:space="preserve">olicitation </w:t>
            </w:r>
            <w:r w:rsidR="008D1AAD">
              <w:t>m</w:t>
            </w:r>
            <w:r w:rsidRPr="00727FC6">
              <w:t>aterials to BLS</w:t>
            </w:r>
          </w:p>
        </w:tc>
        <w:tc>
          <w:tcPr>
            <w:tcW w:w="2265" w:type="dxa"/>
          </w:tcPr>
          <w:p w:rsidR="0025303D" w:rsidRPr="00727FC6" w:rsidP="008D1AAD" w14:paraId="21EDF829" w14:textId="6FBCF974">
            <w:pPr>
              <w:ind w:hanging="547"/>
            </w:pPr>
            <w:r w:rsidRPr="00727FC6">
              <w:t xml:space="preserve">Mar </w:t>
            </w:r>
            <w:r w:rsidR="006127A5">
              <w:t>1</w:t>
            </w:r>
            <w:r w:rsidR="00043A91">
              <w:t xml:space="preserve">, </w:t>
            </w:r>
            <w:r w:rsidR="006127A5">
              <w:t>2023</w:t>
            </w:r>
            <w:r w:rsidRPr="00727FC6">
              <w:t xml:space="preserve"> (W)</w:t>
            </w:r>
          </w:p>
        </w:tc>
      </w:tr>
      <w:tr w14:paraId="3CC6DFB2" w14:textId="77777777" w:rsidTr="000D1DA4">
        <w:tblPrEx>
          <w:tblW w:w="9090" w:type="dxa"/>
          <w:jc w:val="center"/>
          <w:tblLook w:val="01E0"/>
        </w:tblPrEx>
        <w:trPr>
          <w:trHeight w:hRule="exact" w:val="270"/>
          <w:jc w:val="center"/>
        </w:trPr>
        <w:tc>
          <w:tcPr>
            <w:tcW w:w="1710" w:type="dxa"/>
          </w:tcPr>
          <w:p w:rsidR="00FC085F" w:rsidRPr="00727FC6" w:rsidP="008D1AAD" w14:paraId="2D4821C3" w14:textId="7AAE01B3">
            <w:pPr>
              <w:ind w:left="0"/>
              <w:jc w:val="center"/>
            </w:pPr>
            <w:r w:rsidRPr="00727FC6">
              <w:t xml:space="preserve">May </w:t>
            </w:r>
            <w:r w:rsidR="006127A5">
              <w:t>2023</w:t>
            </w:r>
          </w:p>
        </w:tc>
        <w:tc>
          <w:tcPr>
            <w:tcW w:w="5115" w:type="dxa"/>
          </w:tcPr>
          <w:p w:rsidR="00FC085F" w:rsidRPr="00727FC6" w:rsidP="001A0DB9" w14:paraId="4343FA8D" w14:textId="248BD0BB">
            <w:pPr>
              <w:ind w:left="0"/>
            </w:pPr>
            <w:r w:rsidRPr="00727FC6">
              <w:t xml:space="preserve">Sample </w:t>
            </w:r>
            <w:r w:rsidRPr="00727FC6" w:rsidR="00DE521C">
              <w:t xml:space="preserve">loaded </w:t>
            </w:r>
            <w:r w:rsidR="008D1AAD">
              <w:t>in</w:t>
            </w:r>
            <w:r w:rsidRPr="00727FC6" w:rsidR="00DE521C">
              <w:t>to OWDN</w:t>
            </w:r>
          </w:p>
          <w:p w:rsidR="00FC085F" w:rsidRPr="00727FC6" w:rsidP="00FC085F" w14:paraId="21EFBC5B" w14:textId="77777777">
            <w:r w:rsidRPr="00727FC6">
              <w:t>Refined Sample for Pre-notification Mailing (Optional)</w:t>
            </w:r>
          </w:p>
        </w:tc>
        <w:tc>
          <w:tcPr>
            <w:tcW w:w="2265" w:type="dxa"/>
          </w:tcPr>
          <w:p w:rsidR="00FC085F" w:rsidRPr="00727FC6" w:rsidP="008D1AAD" w14:paraId="451B20D2" w14:textId="63627F9A">
            <w:pPr>
              <w:ind w:hanging="547"/>
            </w:pPr>
            <w:r w:rsidRPr="00727FC6">
              <w:t xml:space="preserve">Mar </w:t>
            </w:r>
            <w:r w:rsidRPr="00727FC6" w:rsidR="003720FF">
              <w:t>1</w:t>
            </w:r>
            <w:r w:rsidRPr="00727FC6" w:rsidR="0025303D">
              <w:t>5</w:t>
            </w:r>
            <w:r w:rsidRPr="00727FC6">
              <w:t xml:space="preserve">, </w:t>
            </w:r>
            <w:r w:rsidR="006127A5">
              <w:t>2023</w:t>
            </w:r>
            <w:r w:rsidRPr="00727FC6">
              <w:t xml:space="preserve"> </w:t>
            </w:r>
            <w:r w:rsidRPr="00727FC6" w:rsidR="0025303D">
              <w:t>(</w:t>
            </w:r>
            <w:r w:rsidR="00AB3864">
              <w:t>W</w:t>
            </w:r>
            <w:r w:rsidRPr="00727FC6" w:rsidR="0025303D">
              <w:t>)</w:t>
            </w:r>
          </w:p>
        </w:tc>
      </w:tr>
      <w:tr w14:paraId="56889C03" w14:textId="77777777" w:rsidTr="000D1DA4">
        <w:tblPrEx>
          <w:tblW w:w="9090" w:type="dxa"/>
          <w:jc w:val="center"/>
          <w:tblLook w:val="01E0"/>
        </w:tblPrEx>
        <w:trPr>
          <w:trHeight w:hRule="exact" w:val="549"/>
          <w:jc w:val="center"/>
        </w:trPr>
        <w:tc>
          <w:tcPr>
            <w:tcW w:w="1710" w:type="dxa"/>
          </w:tcPr>
          <w:p w:rsidR="00A64704" w:rsidRPr="00727FC6" w:rsidP="008E1AD4" w14:paraId="5EFAA9E9" w14:textId="39BC347B">
            <w:pPr>
              <w:ind w:left="0"/>
              <w:jc w:val="center"/>
            </w:pPr>
            <w:r w:rsidRPr="00727FC6">
              <w:t xml:space="preserve">May </w:t>
            </w:r>
            <w:r w:rsidR="006127A5">
              <w:t>2023</w:t>
            </w:r>
          </w:p>
        </w:tc>
        <w:tc>
          <w:tcPr>
            <w:tcW w:w="5115" w:type="dxa"/>
          </w:tcPr>
          <w:p w:rsidR="00A64704" w:rsidRPr="00727FC6" w:rsidP="008E1AD4" w14:paraId="515545BB" w14:textId="043631B2">
            <w:pPr>
              <w:ind w:left="0"/>
            </w:pPr>
            <w:r>
              <w:t>Refined s</w:t>
            </w:r>
            <w:r w:rsidRPr="00727FC6">
              <w:t xml:space="preserve">ample for </w:t>
            </w:r>
            <w:r>
              <w:t>p</w:t>
            </w:r>
            <w:r w:rsidRPr="00727FC6">
              <w:t xml:space="preserve">re-notification </w:t>
            </w:r>
            <w:r>
              <w:t>m</w:t>
            </w:r>
            <w:r w:rsidRPr="00727FC6">
              <w:t>ailing</w:t>
            </w:r>
            <w:r>
              <w:t xml:space="preserve"> exported from OWDN</w:t>
            </w:r>
          </w:p>
        </w:tc>
        <w:tc>
          <w:tcPr>
            <w:tcW w:w="2265" w:type="dxa"/>
          </w:tcPr>
          <w:p w:rsidR="00A64704" w:rsidRPr="00727FC6" w:rsidP="008E1AD4" w14:paraId="4F60FAF6" w14:textId="2F800BFE">
            <w:pPr>
              <w:ind w:hanging="547"/>
            </w:pPr>
            <w:r w:rsidRPr="00727FC6">
              <w:t xml:space="preserve">Mar </w:t>
            </w:r>
            <w:r w:rsidR="006127A5">
              <w:t>29</w:t>
            </w:r>
            <w:r w:rsidR="00043A91">
              <w:t xml:space="preserve">, </w:t>
            </w:r>
            <w:r w:rsidR="006127A5">
              <w:t>2023</w:t>
            </w:r>
            <w:r w:rsidRPr="00727FC6">
              <w:t xml:space="preserve"> (W)</w:t>
            </w:r>
          </w:p>
        </w:tc>
      </w:tr>
      <w:tr w14:paraId="53D512EF" w14:textId="77777777" w:rsidTr="00F7563F">
        <w:tblPrEx>
          <w:tblW w:w="9090" w:type="dxa"/>
          <w:jc w:val="center"/>
          <w:tblLook w:val="01E0"/>
        </w:tblPrEx>
        <w:trPr>
          <w:trHeight w:hRule="exact" w:val="747"/>
          <w:jc w:val="center"/>
        </w:trPr>
        <w:tc>
          <w:tcPr>
            <w:tcW w:w="1710" w:type="dxa"/>
          </w:tcPr>
          <w:p w:rsidR="00A64704" w:rsidRPr="00727FC6" w:rsidP="008E1AD4" w14:paraId="71CF8096" w14:textId="0F4DC4C0">
            <w:pPr>
              <w:ind w:left="0"/>
              <w:jc w:val="center"/>
            </w:pPr>
            <w:r w:rsidRPr="00727FC6">
              <w:t xml:space="preserve">May </w:t>
            </w:r>
            <w:r w:rsidR="006127A5">
              <w:t>2023</w:t>
            </w:r>
          </w:p>
        </w:tc>
        <w:tc>
          <w:tcPr>
            <w:tcW w:w="5115" w:type="dxa"/>
          </w:tcPr>
          <w:p w:rsidR="00A64704" w:rsidRPr="00727FC6" w:rsidP="008E1AD4" w14:paraId="4084F0CE" w14:textId="33A4D856">
            <w:pPr>
              <w:ind w:left="0"/>
            </w:pPr>
            <w:r>
              <w:t>Refined sample for initial solicitation, including email addresses for establishments that provide one exported from OWDN</w:t>
            </w:r>
            <w:r w:rsidRPr="00727FC6">
              <w:t xml:space="preserve"> one in response to OE</w:t>
            </w:r>
            <w:r w:rsidR="005A1039">
              <w:t>W</w:t>
            </w:r>
            <w:r w:rsidRPr="00727FC6">
              <w:t xml:space="preserve">S contact </w:t>
            </w:r>
          </w:p>
        </w:tc>
        <w:tc>
          <w:tcPr>
            <w:tcW w:w="2265" w:type="dxa"/>
          </w:tcPr>
          <w:p w:rsidR="00A64704" w:rsidRPr="00727FC6" w:rsidP="008E1AD4" w14:paraId="4716E17B" w14:textId="4C6B9C22">
            <w:pPr>
              <w:ind w:hanging="547"/>
            </w:pPr>
            <w:r w:rsidRPr="00727FC6">
              <w:t xml:space="preserve">May </w:t>
            </w:r>
            <w:r w:rsidR="006127A5">
              <w:t>3</w:t>
            </w:r>
            <w:r w:rsidR="00043A91">
              <w:t xml:space="preserve">, </w:t>
            </w:r>
            <w:r w:rsidR="006127A5">
              <w:t>2023</w:t>
            </w:r>
            <w:r w:rsidRPr="00727FC6">
              <w:t xml:space="preserve"> (W)</w:t>
            </w:r>
          </w:p>
        </w:tc>
      </w:tr>
      <w:tr w14:paraId="6CAD5225" w14:textId="77777777" w:rsidTr="00F7563F">
        <w:tblPrEx>
          <w:tblW w:w="9090" w:type="dxa"/>
          <w:jc w:val="center"/>
          <w:tblLook w:val="01E0"/>
        </w:tblPrEx>
        <w:trPr>
          <w:trHeight w:hRule="exact" w:val="540"/>
          <w:jc w:val="center"/>
        </w:trPr>
        <w:tc>
          <w:tcPr>
            <w:tcW w:w="1710" w:type="dxa"/>
          </w:tcPr>
          <w:p w:rsidR="00A64704" w:rsidRPr="00727FC6" w:rsidP="008E1AD4" w14:paraId="30444034" w14:textId="707F375C">
            <w:pPr>
              <w:ind w:left="0"/>
              <w:jc w:val="center"/>
            </w:pPr>
            <w:r w:rsidRPr="00727FC6">
              <w:t xml:space="preserve">May </w:t>
            </w:r>
            <w:r w:rsidR="006127A5">
              <w:t>2023</w:t>
            </w:r>
          </w:p>
        </w:tc>
        <w:tc>
          <w:tcPr>
            <w:tcW w:w="5115" w:type="dxa"/>
          </w:tcPr>
          <w:p w:rsidR="00A64704" w:rsidRPr="00727FC6" w:rsidP="008E1AD4" w14:paraId="455FDB83" w14:textId="419CD88A">
            <w:pPr>
              <w:ind w:left="0"/>
            </w:pPr>
            <w:r w:rsidRPr="00727FC6">
              <w:t xml:space="preserve">1st </w:t>
            </w:r>
            <w:r w:rsidR="008E1AD4">
              <w:t>f</w:t>
            </w:r>
            <w:r w:rsidRPr="00727FC6">
              <w:t xml:space="preserve">ollow </w:t>
            </w:r>
            <w:r w:rsidR="008E1AD4">
              <w:t>u</w:t>
            </w:r>
            <w:r w:rsidRPr="00727FC6">
              <w:t xml:space="preserve">p </w:t>
            </w:r>
            <w:r w:rsidR="008E1AD4">
              <w:t>n</w:t>
            </w:r>
            <w:r w:rsidRPr="00727FC6">
              <w:t xml:space="preserve">onrespondent </w:t>
            </w:r>
            <w:r w:rsidR="008E1AD4">
              <w:t>s</w:t>
            </w:r>
            <w:r w:rsidRPr="00727FC6">
              <w:t xml:space="preserve">olicitation </w:t>
            </w:r>
            <w:r w:rsidR="008E1AD4">
              <w:t>f</w:t>
            </w:r>
            <w:r w:rsidRPr="00727FC6">
              <w:t xml:space="preserve">ile </w:t>
            </w:r>
            <w:r w:rsidR="008E1AD4">
              <w:t>exported from OWDN</w:t>
            </w:r>
          </w:p>
        </w:tc>
        <w:tc>
          <w:tcPr>
            <w:tcW w:w="2265" w:type="dxa"/>
          </w:tcPr>
          <w:p w:rsidR="00A64704" w:rsidRPr="00727FC6" w:rsidP="008E1AD4" w14:paraId="09751B84" w14:textId="4237121E">
            <w:pPr>
              <w:ind w:hanging="547"/>
            </w:pPr>
            <w:r>
              <w:t>May 31</w:t>
            </w:r>
            <w:r w:rsidR="00043A91">
              <w:t xml:space="preserve">, </w:t>
            </w:r>
            <w:r w:rsidR="006127A5">
              <w:t>2023</w:t>
            </w:r>
            <w:r w:rsidRPr="00727FC6">
              <w:t xml:space="preserve"> (W)</w:t>
            </w:r>
          </w:p>
        </w:tc>
      </w:tr>
      <w:tr w14:paraId="007D6567" w14:textId="77777777" w:rsidTr="00F7563F">
        <w:tblPrEx>
          <w:tblW w:w="9090" w:type="dxa"/>
          <w:jc w:val="center"/>
          <w:tblLook w:val="01E0"/>
        </w:tblPrEx>
        <w:trPr>
          <w:trHeight w:hRule="exact" w:val="531"/>
          <w:jc w:val="center"/>
        </w:trPr>
        <w:tc>
          <w:tcPr>
            <w:tcW w:w="1710" w:type="dxa"/>
          </w:tcPr>
          <w:p w:rsidR="00A64704" w:rsidRPr="00727FC6" w:rsidP="008E1AD4" w14:paraId="50354250" w14:textId="1563D17A">
            <w:pPr>
              <w:ind w:left="0"/>
              <w:jc w:val="center"/>
            </w:pPr>
            <w:r w:rsidRPr="00727FC6">
              <w:t xml:space="preserve">May </w:t>
            </w:r>
            <w:r w:rsidR="006127A5">
              <w:t>2023</w:t>
            </w:r>
          </w:p>
        </w:tc>
        <w:tc>
          <w:tcPr>
            <w:tcW w:w="5115" w:type="dxa"/>
          </w:tcPr>
          <w:p w:rsidR="00A64704" w:rsidRPr="00727FC6" w:rsidP="008E1AD4" w14:paraId="263DCE0E" w14:textId="3F433A99">
            <w:pPr>
              <w:ind w:left="0"/>
            </w:pPr>
            <w:r w:rsidRPr="00727FC6">
              <w:t xml:space="preserve">2nd </w:t>
            </w:r>
            <w:r w:rsidR="008E1AD4">
              <w:t>f</w:t>
            </w:r>
            <w:r w:rsidRPr="00727FC6">
              <w:t xml:space="preserve">ollow </w:t>
            </w:r>
            <w:r w:rsidR="008E1AD4">
              <w:t>u</w:t>
            </w:r>
            <w:r w:rsidRPr="00727FC6">
              <w:t xml:space="preserve">p </w:t>
            </w:r>
            <w:r w:rsidR="008E1AD4">
              <w:t>n</w:t>
            </w:r>
            <w:r w:rsidRPr="00727FC6">
              <w:t xml:space="preserve">onrespondent </w:t>
            </w:r>
            <w:r w:rsidR="008E1AD4">
              <w:t>s</w:t>
            </w:r>
            <w:r w:rsidRPr="00727FC6">
              <w:t xml:space="preserve">olicitation </w:t>
            </w:r>
            <w:r w:rsidR="008E1AD4">
              <w:t>f</w:t>
            </w:r>
            <w:r w:rsidRPr="00727FC6">
              <w:t xml:space="preserve">ile </w:t>
            </w:r>
            <w:r w:rsidR="008E1AD4">
              <w:t>exported from OWDN</w:t>
            </w:r>
          </w:p>
        </w:tc>
        <w:tc>
          <w:tcPr>
            <w:tcW w:w="2265" w:type="dxa"/>
          </w:tcPr>
          <w:p w:rsidR="00A64704" w:rsidRPr="00727FC6" w:rsidP="008E1AD4" w14:paraId="2C16C481" w14:textId="63E585B6">
            <w:pPr>
              <w:ind w:hanging="547"/>
            </w:pPr>
            <w:r w:rsidRPr="00727FC6">
              <w:t xml:space="preserve">June </w:t>
            </w:r>
            <w:r w:rsidR="008E1AD4">
              <w:t>2</w:t>
            </w:r>
            <w:r w:rsidR="00F54420">
              <w:t>8</w:t>
            </w:r>
            <w:r w:rsidR="00043A91">
              <w:t xml:space="preserve">, </w:t>
            </w:r>
            <w:r w:rsidR="006127A5">
              <w:t>2023</w:t>
            </w:r>
            <w:r w:rsidRPr="00727FC6">
              <w:t xml:space="preserve"> (W)</w:t>
            </w:r>
          </w:p>
        </w:tc>
      </w:tr>
      <w:tr w14:paraId="7A3E6538" w14:textId="77777777" w:rsidTr="000D1DA4">
        <w:tblPrEx>
          <w:tblW w:w="9090" w:type="dxa"/>
          <w:jc w:val="center"/>
          <w:tblLook w:val="01E0"/>
        </w:tblPrEx>
        <w:trPr>
          <w:trHeight w:hRule="exact" w:val="549"/>
          <w:jc w:val="center"/>
        </w:trPr>
        <w:tc>
          <w:tcPr>
            <w:tcW w:w="1710" w:type="dxa"/>
          </w:tcPr>
          <w:p w:rsidR="00A64704" w:rsidRPr="00727FC6" w:rsidP="008E1AD4" w14:paraId="65A7E068" w14:textId="0EB34B6A">
            <w:pPr>
              <w:ind w:left="0"/>
              <w:jc w:val="center"/>
            </w:pPr>
            <w:r w:rsidRPr="00727FC6">
              <w:t xml:space="preserve">May </w:t>
            </w:r>
            <w:r w:rsidR="006127A5">
              <w:t>2023</w:t>
            </w:r>
          </w:p>
        </w:tc>
        <w:tc>
          <w:tcPr>
            <w:tcW w:w="5115" w:type="dxa"/>
          </w:tcPr>
          <w:p w:rsidR="00A64704" w:rsidRPr="00727FC6" w:rsidP="008E1AD4" w14:paraId="7458D444" w14:textId="55871F58">
            <w:pPr>
              <w:ind w:left="0"/>
            </w:pPr>
            <w:r w:rsidRPr="00727FC6">
              <w:t xml:space="preserve">3rd </w:t>
            </w:r>
            <w:r w:rsidR="008E1AD4">
              <w:t>f</w:t>
            </w:r>
            <w:r w:rsidRPr="00727FC6">
              <w:t xml:space="preserve">ollow </w:t>
            </w:r>
            <w:r w:rsidR="008E1AD4">
              <w:t>u</w:t>
            </w:r>
            <w:r w:rsidRPr="00727FC6">
              <w:t xml:space="preserve">p </w:t>
            </w:r>
            <w:r w:rsidR="008E1AD4">
              <w:t>n</w:t>
            </w:r>
            <w:r w:rsidRPr="00727FC6">
              <w:t xml:space="preserve">onrespondent </w:t>
            </w:r>
            <w:r w:rsidR="008E1AD4">
              <w:t>s</w:t>
            </w:r>
            <w:r w:rsidRPr="00727FC6">
              <w:t xml:space="preserve">olicitation </w:t>
            </w:r>
            <w:r w:rsidR="008E1AD4">
              <w:t>f</w:t>
            </w:r>
            <w:r w:rsidRPr="00727FC6">
              <w:t xml:space="preserve">ile </w:t>
            </w:r>
            <w:r w:rsidR="008E1AD4">
              <w:t>exported from OWDN</w:t>
            </w:r>
            <w:r w:rsidRPr="00727FC6">
              <w:t xml:space="preserve"> (</w:t>
            </w:r>
            <w:r w:rsidR="008E1AD4">
              <w:t>o</w:t>
            </w:r>
            <w:r w:rsidRPr="00727FC6">
              <w:t>ptional)</w:t>
            </w:r>
          </w:p>
        </w:tc>
        <w:tc>
          <w:tcPr>
            <w:tcW w:w="2265" w:type="dxa"/>
          </w:tcPr>
          <w:p w:rsidR="00A64704" w:rsidRPr="00727FC6" w:rsidP="008E1AD4" w14:paraId="0ED41BE2" w14:textId="0F3BD63C">
            <w:pPr>
              <w:ind w:hanging="547"/>
            </w:pPr>
            <w:r w:rsidRPr="00727FC6">
              <w:t>July 2</w:t>
            </w:r>
            <w:r w:rsidR="00F54420">
              <w:t>6</w:t>
            </w:r>
            <w:r w:rsidR="00043A91">
              <w:t xml:space="preserve">, </w:t>
            </w:r>
            <w:r w:rsidR="006127A5">
              <w:t>2023</w:t>
            </w:r>
            <w:r w:rsidRPr="00727FC6">
              <w:t xml:space="preserve"> (W)</w:t>
            </w:r>
          </w:p>
        </w:tc>
      </w:tr>
      <w:tr w14:paraId="56B608F7" w14:textId="77777777" w:rsidTr="00F7563F">
        <w:tblPrEx>
          <w:tblW w:w="9090" w:type="dxa"/>
          <w:jc w:val="center"/>
          <w:tblLook w:val="01E0"/>
        </w:tblPrEx>
        <w:trPr>
          <w:trHeight w:hRule="exact" w:val="288"/>
          <w:jc w:val="center"/>
        </w:trPr>
        <w:tc>
          <w:tcPr>
            <w:tcW w:w="1710" w:type="dxa"/>
          </w:tcPr>
          <w:p w:rsidR="00FC085F" w:rsidRPr="00727FC6" w:rsidP="008E1AD4" w14:paraId="19644239" w14:textId="043CB54F">
            <w:pPr>
              <w:ind w:left="0"/>
              <w:jc w:val="center"/>
            </w:pPr>
            <w:r>
              <w:t>Nov</w:t>
            </w:r>
            <w:r w:rsidRPr="00727FC6" w:rsidR="00A64704">
              <w:t xml:space="preserve"> </w:t>
            </w:r>
            <w:r w:rsidR="006127A5">
              <w:t>2023</w:t>
            </w:r>
          </w:p>
        </w:tc>
        <w:tc>
          <w:tcPr>
            <w:tcW w:w="5115" w:type="dxa"/>
          </w:tcPr>
          <w:p w:rsidR="00FC085F" w:rsidRPr="00727FC6" w:rsidP="001A0DB9" w14:paraId="364D4047" w14:textId="76BF91A7">
            <w:pPr>
              <w:ind w:left="0"/>
            </w:pPr>
            <w:r w:rsidRPr="00727FC6">
              <w:t xml:space="preserve">Sample </w:t>
            </w:r>
            <w:r w:rsidRPr="00727FC6" w:rsidR="00DE521C">
              <w:t xml:space="preserve">loaded </w:t>
            </w:r>
            <w:r w:rsidR="008E1AD4">
              <w:t>in</w:t>
            </w:r>
            <w:r w:rsidRPr="00727FC6" w:rsidR="00DE521C">
              <w:t>to OWDN</w:t>
            </w:r>
          </w:p>
        </w:tc>
        <w:tc>
          <w:tcPr>
            <w:tcW w:w="2265" w:type="dxa"/>
          </w:tcPr>
          <w:p w:rsidR="00FC085F" w:rsidRPr="00727FC6" w:rsidP="008E1AD4" w14:paraId="4CA7A6C7" w14:textId="1FC84A61">
            <w:pPr>
              <w:ind w:hanging="547"/>
            </w:pPr>
            <w:r w:rsidRPr="00727FC6">
              <w:t xml:space="preserve">Sep </w:t>
            </w:r>
            <w:r w:rsidRPr="00727FC6" w:rsidR="003720FF">
              <w:t>1</w:t>
            </w:r>
            <w:r w:rsidR="00F54420">
              <w:t>4</w:t>
            </w:r>
            <w:r w:rsidR="00043A91">
              <w:t xml:space="preserve">, </w:t>
            </w:r>
            <w:r w:rsidR="006127A5">
              <w:t>2023</w:t>
            </w:r>
            <w:r w:rsidRPr="00727FC6">
              <w:t xml:space="preserve"> (</w:t>
            </w:r>
            <w:r w:rsidR="008E1AD4">
              <w:t>TR</w:t>
            </w:r>
            <w:r w:rsidRPr="00727FC6">
              <w:t>)</w:t>
            </w:r>
          </w:p>
        </w:tc>
      </w:tr>
    </w:tbl>
    <w:p w:rsidR="007B5E70" w:rsidRPr="00727FC6" w:rsidP="001F6D2A" w14:paraId="2082E26B" w14:textId="77777777">
      <w:pPr>
        <w:spacing w:after="0"/>
        <w:ind w:left="0"/>
      </w:pPr>
    </w:p>
    <w:p w:rsidR="00CD0A37" w:rsidP="00B06ADA" w14:paraId="17BFE21A" w14:textId="77777777">
      <w:r>
        <w:t>*Unless otherwise specified, due dates refer to close of business (COB) on the date referenced.</w:t>
      </w:r>
    </w:p>
    <w:p w:rsidR="00591998" w:rsidRPr="00727FC6" w:rsidP="00B06ADA" w14:paraId="5834F1EB" w14:textId="3D4AFDA6">
      <w:r w:rsidRPr="00727FC6">
        <w:t xml:space="preserve">The BLS will provide the </w:t>
      </w:r>
      <w:r w:rsidRPr="00727FC6" w:rsidR="004B6391">
        <w:t>s</w:t>
      </w:r>
      <w:r w:rsidRPr="00727FC6" w:rsidR="00E4459D">
        <w:t>tate</w:t>
      </w:r>
      <w:r w:rsidR="00A6791D">
        <w:t>s</w:t>
      </w:r>
      <w:r w:rsidRPr="00727FC6">
        <w:t xml:space="preserve"> with updated master files and estimates files for the May </w:t>
      </w:r>
      <w:r w:rsidR="006127A5">
        <w:t>2022</w:t>
      </w:r>
      <w:r w:rsidRPr="00727FC6" w:rsidR="00DE521C">
        <w:t xml:space="preserve"> </w:t>
      </w:r>
      <w:r w:rsidRPr="00727FC6">
        <w:t xml:space="preserve">reference period within five weeks </w:t>
      </w:r>
      <w:r w:rsidRPr="00727FC6" w:rsidR="00DE521C">
        <w:t xml:space="preserve">of </w:t>
      </w:r>
      <w:r w:rsidRPr="00727FC6">
        <w:t xml:space="preserve">the final corrections files for the May </w:t>
      </w:r>
      <w:r w:rsidR="006127A5">
        <w:t>2022</w:t>
      </w:r>
      <w:r w:rsidRPr="00727FC6">
        <w:t xml:space="preserve"> panel. </w:t>
      </w:r>
      <w:r w:rsidRPr="00727FC6" w:rsidR="00DE521C">
        <w:t xml:space="preserve"> </w:t>
      </w:r>
      <w:r w:rsidRPr="00727FC6">
        <w:t>Dates pertaining to sample files for the print</w:t>
      </w:r>
      <w:r w:rsidR="00CD0A37">
        <w:t xml:space="preserve"> contractor</w:t>
      </w:r>
      <w:r w:rsidRPr="00727FC6">
        <w:t xml:space="preserve"> are subject to change.</w:t>
      </w:r>
    </w:p>
    <w:p w:rsidR="00591998" w:rsidRPr="00727FC6" w:rsidP="00A43035" w14:paraId="482FC584" w14:textId="1F1B5BFB">
      <w:pPr>
        <w:pStyle w:val="Heading4"/>
      </w:pPr>
      <w:bookmarkStart w:id="1436" w:name="_Toc355682497"/>
      <w:r w:rsidRPr="00727FC6">
        <w:t>DELIVERABLES</w:t>
      </w:r>
      <w:bookmarkEnd w:id="1436"/>
    </w:p>
    <w:p w:rsidR="00591998" w:rsidRPr="00727FC6" w:rsidP="00B06ADA" w14:paraId="6BB93DF5" w14:textId="1C55FC20">
      <w:r w:rsidRPr="00727FC6">
        <w:t>Data items that must be delivered for the BLS to operate the OE</w:t>
      </w:r>
      <w:r w:rsidR="00CD0A37">
        <w:t>W</w:t>
      </w:r>
      <w:r w:rsidRPr="00727FC6">
        <w:t xml:space="preserve">S program are described in summary below. </w:t>
      </w:r>
      <w:r w:rsidRPr="00727FC6" w:rsidR="009E7842">
        <w:t xml:space="preserve"> </w:t>
      </w:r>
      <w:r w:rsidRPr="00727FC6">
        <w:t>Each item must be delivered according to the schedule specified in the OE</w:t>
      </w:r>
      <w:r w:rsidR="00CD0A37">
        <w:t>W</w:t>
      </w:r>
      <w:r w:rsidRPr="00727FC6">
        <w:t xml:space="preserve">S Manual, the work </w:t>
      </w:r>
      <w:r w:rsidRPr="00727FC6" w:rsidR="007C521F">
        <w:t>s</w:t>
      </w:r>
      <w:r w:rsidRPr="00727FC6" w:rsidR="00E4459D">
        <w:t>tate</w:t>
      </w:r>
      <w:r w:rsidRPr="00727FC6" w:rsidR="00F7563F">
        <w:t xml:space="preserve">ment, </w:t>
      </w:r>
      <w:r w:rsidRPr="00727FC6">
        <w:t>BLS technical memoranda</w:t>
      </w:r>
      <w:r w:rsidRPr="00727FC6" w:rsidR="00F7563F">
        <w:t>,</w:t>
      </w:r>
      <w:r w:rsidRPr="00727FC6" w:rsidR="00935892">
        <w:t xml:space="preserve"> and due dates specified in Section A above</w:t>
      </w:r>
      <w:r w:rsidRPr="00727FC6">
        <w:t>.</w:t>
      </w:r>
    </w:p>
    <w:tbl>
      <w:tblPr>
        <w:tblW w:w="9360" w:type="dxa"/>
        <w:tblLayout w:type="fixed"/>
        <w:tblLook w:val="01E0"/>
      </w:tblPr>
      <w:tblGrid>
        <w:gridCol w:w="474"/>
        <w:gridCol w:w="475"/>
        <w:gridCol w:w="7151"/>
        <w:gridCol w:w="1260"/>
      </w:tblGrid>
      <w:tr w14:paraId="1A1C97D6" w14:textId="77777777" w:rsidTr="00693B2F">
        <w:tblPrEx>
          <w:tblW w:w="9360" w:type="dxa"/>
          <w:tblLayout w:type="fixed"/>
          <w:tblLook w:val="01E0"/>
        </w:tblPrEx>
        <w:tc>
          <w:tcPr>
            <w:tcW w:w="474" w:type="dxa"/>
          </w:tcPr>
          <w:p w:rsidR="003038B3" w:rsidRPr="00727FC6" w:rsidP="00B06ADA" w14:paraId="3C8ACB27" w14:textId="77777777"/>
        </w:tc>
        <w:tc>
          <w:tcPr>
            <w:tcW w:w="475" w:type="dxa"/>
          </w:tcPr>
          <w:p w:rsidR="003038B3" w:rsidRPr="00727FC6" w:rsidP="00B06ADA" w14:paraId="33A0676B" w14:textId="77777777"/>
        </w:tc>
        <w:tc>
          <w:tcPr>
            <w:tcW w:w="7151" w:type="dxa"/>
            <w:tcBorders>
              <w:bottom w:val="single" w:sz="4" w:space="0" w:color="auto"/>
            </w:tcBorders>
          </w:tcPr>
          <w:p w:rsidR="003038B3" w:rsidRPr="00727FC6" w:rsidP="001A0DB9" w14:paraId="2BAC3BF4" w14:textId="77777777">
            <w:pPr>
              <w:ind w:left="0"/>
            </w:pPr>
            <w:r w:rsidRPr="00727FC6">
              <w:t>Content</w:t>
            </w:r>
          </w:p>
        </w:tc>
        <w:tc>
          <w:tcPr>
            <w:tcW w:w="1260" w:type="dxa"/>
            <w:tcBorders>
              <w:bottom w:val="single" w:sz="4" w:space="0" w:color="auto"/>
            </w:tcBorders>
          </w:tcPr>
          <w:p w:rsidR="003038B3" w:rsidRPr="00727FC6" w:rsidP="007E38DF" w14:paraId="549CB019" w14:textId="77777777">
            <w:pPr>
              <w:spacing w:after="60"/>
              <w:ind w:left="0"/>
              <w:jc w:val="center"/>
              <w:rPr>
                <w:szCs w:val="20"/>
              </w:rPr>
            </w:pPr>
            <w:r w:rsidRPr="00727FC6">
              <w:rPr>
                <w:szCs w:val="20"/>
              </w:rPr>
              <w:t>Agree To Comply (Check Box)</w:t>
            </w:r>
          </w:p>
        </w:tc>
      </w:tr>
      <w:tr w14:paraId="47998607" w14:textId="77777777" w:rsidTr="00115602">
        <w:tblPrEx>
          <w:tblW w:w="9360" w:type="dxa"/>
          <w:tblLayout w:type="fixed"/>
          <w:tblLook w:val="01E0"/>
        </w:tblPrEx>
        <w:tc>
          <w:tcPr>
            <w:tcW w:w="474" w:type="dxa"/>
          </w:tcPr>
          <w:p w:rsidR="003038B3" w:rsidRPr="00727FC6" w:rsidP="00B06ADA" w14:paraId="55F99DAB" w14:textId="77777777">
            <w:r w:rsidRPr="00727FC6">
              <w:t>1.</w:t>
            </w:r>
          </w:p>
        </w:tc>
        <w:tc>
          <w:tcPr>
            <w:tcW w:w="7626" w:type="dxa"/>
            <w:gridSpan w:val="2"/>
          </w:tcPr>
          <w:p w:rsidR="003038B3" w:rsidRPr="00727FC6" w:rsidP="00CD0A37" w14:paraId="64229A69" w14:textId="0DCB13FA">
            <w:pPr>
              <w:numPr>
                <w:ilvl w:val="0"/>
                <w:numId w:val="67"/>
              </w:numPr>
            </w:pPr>
            <w:r w:rsidRPr="00727FC6">
              <w:t>Publication of employment and wage estimates that meet the OE</w:t>
            </w:r>
            <w:r w:rsidR="00060301">
              <w:t>W</w:t>
            </w:r>
            <w:r w:rsidRPr="00727FC6">
              <w:t>S publication requirements outlined in the State Operations Manual and validated by the BLS by Oct</w:t>
            </w:r>
            <w:r w:rsidRPr="00727FC6" w:rsidR="0009239D">
              <w:t>ober</w:t>
            </w:r>
            <w:r w:rsidRPr="00727FC6">
              <w:t xml:space="preserve"> 1, </w:t>
            </w:r>
            <w:r w:rsidR="006127A5">
              <w:t>2022</w:t>
            </w:r>
            <w:r w:rsidRPr="00727FC6">
              <w:t>.  A press release, hard copy report, or Internet website count as publication.</w:t>
            </w:r>
          </w:p>
        </w:tc>
        <w:tc>
          <w:tcPr>
            <w:tcW w:w="1260" w:type="dxa"/>
          </w:tcPr>
          <w:p w:rsidR="003038B3" w:rsidRPr="00727FC6" w:rsidP="00B06ADA" w14:paraId="423A09DF" w14:textId="4EF2B008">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r>
      <w:tr w14:paraId="3AF256A8" w14:textId="77777777" w:rsidTr="001A0DB9">
        <w:tblPrEx>
          <w:tblW w:w="9360" w:type="dxa"/>
          <w:tblLayout w:type="fixed"/>
          <w:tblLook w:val="01E0"/>
        </w:tblPrEx>
        <w:tc>
          <w:tcPr>
            <w:tcW w:w="474" w:type="dxa"/>
          </w:tcPr>
          <w:p w:rsidR="003038B3" w:rsidRPr="00727FC6" w:rsidP="00B06ADA" w14:paraId="67B7A876" w14:textId="77777777">
            <w:r w:rsidRPr="00727FC6">
              <w:t>2.</w:t>
            </w:r>
          </w:p>
        </w:tc>
        <w:tc>
          <w:tcPr>
            <w:tcW w:w="7626" w:type="dxa"/>
            <w:gridSpan w:val="2"/>
          </w:tcPr>
          <w:p w:rsidR="003038B3" w:rsidRPr="00727FC6" w:rsidP="00CD0A37" w14:paraId="0BC6A29E" w14:textId="4A869714">
            <w:pPr>
              <w:numPr>
                <w:ilvl w:val="0"/>
                <w:numId w:val="67"/>
              </w:numPr>
            </w:pPr>
            <w:r w:rsidRPr="00727FC6">
              <w:t>Delivery to BLS Washington as specified in dates above: state addresses, contact information, and mandatory status for solicitation materials.</w:t>
            </w:r>
          </w:p>
        </w:tc>
        <w:tc>
          <w:tcPr>
            <w:tcW w:w="1260" w:type="dxa"/>
          </w:tcPr>
          <w:p w:rsidR="003038B3" w:rsidRPr="00727FC6" w:rsidP="00B06ADA" w14:paraId="0789579A" w14:textId="26EE6AD4">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r>
      <w:tr w14:paraId="60F029E1" w14:textId="77777777" w:rsidTr="003038B3">
        <w:tblPrEx>
          <w:tblW w:w="9360" w:type="dxa"/>
          <w:tblLayout w:type="fixed"/>
          <w:tblLook w:val="01E0"/>
        </w:tblPrEx>
        <w:tc>
          <w:tcPr>
            <w:tcW w:w="474" w:type="dxa"/>
          </w:tcPr>
          <w:p w:rsidR="003038B3" w:rsidRPr="00727FC6" w:rsidP="00B06ADA" w14:paraId="4B4D0977" w14:textId="77777777"/>
        </w:tc>
        <w:tc>
          <w:tcPr>
            <w:tcW w:w="7626" w:type="dxa"/>
            <w:gridSpan w:val="2"/>
          </w:tcPr>
          <w:p w:rsidR="003038B3" w:rsidRPr="00727FC6" w:rsidP="003038B3" w14:paraId="6570F378" w14:textId="04201686">
            <w:pPr>
              <w:numPr>
                <w:ilvl w:val="0"/>
                <w:numId w:val="67"/>
              </w:numPr>
            </w:pPr>
            <w:r w:rsidRPr="00727FC6">
              <w:t>Completion of the following activities in OWDN by due dates above:</w:t>
            </w:r>
          </w:p>
        </w:tc>
        <w:tc>
          <w:tcPr>
            <w:tcW w:w="1260" w:type="dxa"/>
          </w:tcPr>
          <w:p w:rsidR="003038B3" w:rsidRPr="00727FC6" w:rsidP="00B06ADA" w14:paraId="3939293F" w14:textId="0DF62215"/>
        </w:tc>
      </w:tr>
      <w:tr w14:paraId="232AAFE5" w14:textId="77777777" w:rsidTr="001A0DB9">
        <w:tblPrEx>
          <w:tblW w:w="9360" w:type="dxa"/>
          <w:tblLayout w:type="fixed"/>
          <w:tblLook w:val="01E0"/>
        </w:tblPrEx>
        <w:tc>
          <w:tcPr>
            <w:tcW w:w="474" w:type="dxa"/>
          </w:tcPr>
          <w:p w:rsidR="003038B3" w:rsidRPr="00727FC6" w:rsidP="00B06ADA" w14:paraId="7DF34F35" w14:textId="77777777"/>
        </w:tc>
        <w:tc>
          <w:tcPr>
            <w:tcW w:w="475" w:type="dxa"/>
          </w:tcPr>
          <w:p w:rsidR="003038B3" w:rsidRPr="00727FC6" w:rsidP="00B06ADA" w14:paraId="7A329ED5" w14:textId="77777777">
            <w:r w:rsidRPr="00727FC6">
              <w:t>a.</w:t>
            </w:r>
          </w:p>
        </w:tc>
        <w:tc>
          <w:tcPr>
            <w:tcW w:w="7151" w:type="dxa"/>
          </w:tcPr>
          <w:p w:rsidR="003038B3" w:rsidRPr="00727FC6" w14:paraId="030457E1" w14:textId="3F5ACD80">
            <w:pPr>
              <w:numPr>
                <w:ilvl w:val="0"/>
                <w:numId w:val="68"/>
              </w:numPr>
              <w:ind w:left="311"/>
            </w:pPr>
            <w:r w:rsidRPr="00727FC6">
              <w:t>Refined sample addresses.</w:t>
            </w:r>
          </w:p>
        </w:tc>
        <w:tc>
          <w:tcPr>
            <w:tcW w:w="1260" w:type="dxa"/>
          </w:tcPr>
          <w:p w:rsidR="003038B3" w:rsidRPr="00727FC6" w:rsidP="00B06ADA" w14:paraId="7C534FD6"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r>
      <w:tr w14:paraId="79229FBE" w14:textId="77777777" w:rsidTr="001A0DB9">
        <w:tblPrEx>
          <w:tblW w:w="9360" w:type="dxa"/>
          <w:tblLayout w:type="fixed"/>
          <w:tblLook w:val="01E0"/>
        </w:tblPrEx>
        <w:trPr>
          <w:trHeight w:val="981"/>
        </w:trPr>
        <w:tc>
          <w:tcPr>
            <w:tcW w:w="474" w:type="dxa"/>
          </w:tcPr>
          <w:p w:rsidR="003038B3" w:rsidRPr="00727FC6" w:rsidP="00B06ADA" w14:paraId="37AAA501" w14:textId="77777777"/>
        </w:tc>
        <w:tc>
          <w:tcPr>
            <w:tcW w:w="475" w:type="dxa"/>
          </w:tcPr>
          <w:p w:rsidR="003038B3" w:rsidRPr="00727FC6" w:rsidP="00B06ADA" w14:paraId="2888F5C6" w14:textId="77777777">
            <w:r w:rsidRPr="00727FC6">
              <w:t>b.</w:t>
            </w:r>
          </w:p>
        </w:tc>
        <w:tc>
          <w:tcPr>
            <w:tcW w:w="7151" w:type="dxa"/>
          </w:tcPr>
          <w:p w:rsidR="003038B3" w:rsidRPr="00727FC6" w:rsidP="001A0DB9" w14:paraId="294981AD" w14:textId="5E210A44">
            <w:pPr>
              <w:numPr>
                <w:ilvl w:val="0"/>
                <w:numId w:val="68"/>
              </w:numPr>
              <w:ind w:left="311"/>
            </w:pPr>
            <w:r w:rsidRPr="00727FC6">
              <w:t xml:space="preserve">Clean interim master file deliverable containing at least a 60 percent usable response rate, including wages, in either units or employment for each area.  The response rates are for each sampled area.  The master file will reflect </w:t>
            </w:r>
            <w:r w:rsidRPr="00727FC6" w:rsidR="007633B2">
              <w:t xml:space="preserve">accurate </w:t>
            </w:r>
            <w:r w:rsidRPr="00727FC6">
              <w:t>coding to the full OE</w:t>
            </w:r>
            <w:r w:rsidR="00CD0A37">
              <w:t>W</w:t>
            </w:r>
            <w:r w:rsidRPr="00727FC6">
              <w:t>S occupational structure.</w:t>
            </w:r>
          </w:p>
        </w:tc>
        <w:tc>
          <w:tcPr>
            <w:tcW w:w="1260" w:type="dxa"/>
          </w:tcPr>
          <w:p w:rsidR="003038B3" w:rsidRPr="00727FC6" w:rsidP="00B06ADA" w14:paraId="5AFB6370"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r>
      <w:tr w14:paraId="68797BB3" w14:textId="77777777" w:rsidTr="001A0DB9">
        <w:tblPrEx>
          <w:tblW w:w="9360" w:type="dxa"/>
          <w:tblLayout w:type="fixed"/>
          <w:tblLook w:val="01E0"/>
        </w:tblPrEx>
        <w:tc>
          <w:tcPr>
            <w:tcW w:w="474" w:type="dxa"/>
          </w:tcPr>
          <w:p w:rsidR="003038B3" w:rsidRPr="00727FC6" w:rsidP="00B06ADA" w14:paraId="405736FB" w14:textId="77777777"/>
        </w:tc>
        <w:tc>
          <w:tcPr>
            <w:tcW w:w="475" w:type="dxa"/>
          </w:tcPr>
          <w:p w:rsidR="003038B3" w:rsidRPr="00727FC6" w:rsidP="00B06ADA" w14:paraId="6CE517DE" w14:textId="77777777">
            <w:r w:rsidRPr="00727FC6">
              <w:t>c.</w:t>
            </w:r>
          </w:p>
        </w:tc>
        <w:tc>
          <w:tcPr>
            <w:tcW w:w="7151" w:type="dxa"/>
          </w:tcPr>
          <w:p w:rsidR="003038B3" w:rsidP="00A16BD2" w14:paraId="5F71B60C" w14:textId="2C536790">
            <w:pPr>
              <w:numPr>
                <w:ilvl w:val="0"/>
                <w:numId w:val="68"/>
              </w:numPr>
              <w:ind w:left="311"/>
            </w:pPr>
            <w:r w:rsidRPr="00727FC6">
              <w:t>Clean final master file deliverable containing usable responses for 65 percent of sampled employment, including wages for 62 percent of sampled employment statewide, and at least a 75 percent usable response rate, in either units or employment, for each sampled area for each of the OE</w:t>
            </w:r>
            <w:r w:rsidR="00CD0A37">
              <w:t>W</w:t>
            </w:r>
            <w:r w:rsidRPr="00727FC6">
              <w:t xml:space="preserve">S panels.  These requirements can also be satisfied if the combined response rate for the May </w:t>
            </w:r>
            <w:r w:rsidR="006127A5">
              <w:t>2022</w:t>
            </w:r>
            <w:r w:rsidRPr="00727FC6">
              <w:t xml:space="preserve"> and November </w:t>
            </w:r>
            <w:r w:rsidR="006127A5">
              <w:t>2022</w:t>
            </w:r>
            <w:r w:rsidRPr="00727FC6">
              <w:t xml:space="preserve"> panels is at least 75 percent in either units or employment for each area and 65 percent usable employment statewide.</w:t>
            </w:r>
          </w:p>
          <w:p w:rsidR="00203063" w:rsidP="00203063" w14:paraId="1844B0A7" w14:textId="77777777">
            <w:pPr>
              <w:ind w:left="0"/>
            </w:pPr>
          </w:p>
          <w:p w:rsidR="006F6664" w:rsidRPr="00727FC6" w:rsidP="00203063" w14:paraId="2BD193F0" w14:textId="1C94EC94">
            <w:pPr>
              <w:ind w:left="0"/>
            </w:pPr>
          </w:p>
        </w:tc>
        <w:tc>
          <w:tcPr>
            <w:tcW w:w="1260" w:type="dxa"/>
          </w:tcPr>
          <w:p w:rsidR="003038B3" w:rsidRPr="00727FC6" w:rsidP="00B06ADA" w14:paraId="7822C200"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r>
    </w:tbl>
    <w:p w:rsidR="00A1011E" w:rsidRPr="00727FC6" w:rsidP="00A43035" w14:paraId="53E21D38" w14:textId="77777777">
      <w:pPr>
        <w:pStyle w:val="Heading4"/>
      </w:pPr>
      <w:r w:rsidRPr="00727FC6">
        <w:t>PROGRAM PERFORMANCE REQUIREMENTS</w:t>
      </w:r>
    </w:p>
    <w:p w:rsidR="00A1011E" w:rsidRPr="00727FC6" w:rsidP="00A1011E" w14:paraId="2487D8DE" w14:textId="77777777">
      <w:r w:rsidRPr="00727FC6">
        <w:t>Specific methods for conducting the OE</w:t>
      </w:r>
      <w:r>
        <w:t>W</w:t>
      </w:r>
      <w:r w:rsidRPr="00727FC6">
        <w:t>S survey are described in the OE</w:t>
      </w:r>
      <w:r>
        <w:t>W</w:t>
      </w:r>
      <w:r w:rsidRPr="00727FC6">
        <w:t>S Manual and in technical instructions provided by the BLS.  Major elements are:</w:t>
      </w:r>
    </w:p>
    <w:tbl>
      <w:tblPr>
        <w:tblW w:w="9360" w:type="dxa"/>
        <w:jc w:val="center"/>
        <w:tblLayout w:type="fixed"/>
        <w:tblLook w:val="01E0"/>
      </w:tblPr>
      <w:tblGrid>
        <w:gridCol w:w="474"/>
        <w:gridCol w:w="475"/>
        <w:gridCol w:w="3339"/>
        <w:gridCol w:w="1284"/>
        <w:gridCol w:w="2504"/>
        <w:gridCol w:w="1284"/>
      </w:tblGrid>
      <w:tr w14:paraId="107E6F31" w14:textId="77777777" w:rsidTr="00A748EF">
        <w:tblPrEx>
          <w:tblW w:w="9360" w:type="dxa"/>
          <w:jc w:val="center"/>
          <w:tblLayout w:type="fixed"/>
          <w:tblLook w:val="01E0"/>
        </w:tblPrEx>
        <w:trPr>
          <w:jc w:val="center"/>
        </w:trPr>
        <w:tc>
          <w:tcPr>
            <w:tcW w:w="474" w:type="dxa"/>
            <w:vAlign w:val="center"/>
          </w:tcPr>
          <w:p w:rsidR="00A1011E" w:rsidRPr="00727FC6" w:rsidP="00A748EF" w14:paraId="0A97893B" w14:textId="77777777"/>
        </w:tc>
        <w:tc>
          <w:tcPr>
            <w:tcW w:w="475" w:type="dxa"/>
            <w:vAlign w:val="center"/>
          </w:tcPr>
          <w:p w:rsidR="00A1011E" w:rsidRPr="00727FC6" w:rsidP="00A748EF" w14:paraId="727841F8" w14:textId="77777777"/>
        </w:tc>
        <w:tc>
          <w:tcPr>
            <w:tcW w:w="3339" w:type="dxa"/>
            <w:vAlign w:val="bottom"/>
          </w:tcPr>
          <w:p w:rsidR="00A1011E" w:rsidRPr="00727FC6" w:rsidP="00A748EF" w14:paraId="0A87C760" w14:textId="77777777"/>
        </w:tc>
        <w:tc>
          <w:tcPr>
            <w:tcW w:w="1284" w:type="dxa"/>
            <w:vAlign w:val="bottom"/>
          </w:tcPr>
          <w:p w:rsidR="00A1011E" w:rsidRPr="00727FC6" w:rsidP="00A748EF" w14:paraId="15F86028" w14:textId="77777777"/>
        </w:tc>
        <w:tc>
          <w:tcPr>
            <w:tcW w:w="2504" w:type="dxa"/>
            <w:vAlign w:val="bottom"/>
          </w:tcPr>
          <w:p w:rsidR="00A1011E" w:rsidRPr="00727FC6" w:rsidP="00A748EF" w14:paraId="748D8D6F" w14:textId="77777777"/>
        </w:tc>
        <w:tc>
          <w:tcPr>
            <w:tcW w:w="1284" w:type="dxa"/>
            <w:vAlign w:val="bottom"/>
          </w:tcPr>
          <w:p w:rsidR="00A1011E" w:rsidRPr="00727FC6" w:rsidP="00A748EF" w14:paraId="7577D049" w14:textId="77777777">
            <w:pPr>
              <w:spacing w:after="60"/>
              <w:ind w:left="0"/>
              <w:jc w:val="center"/>
            </w:pPr>
            <w:r w:rsidRPr="00727FC6">
              <w:rPr>
                <w:szCs w:val="20"/>
              </w:rPr>
              <w:t>Agree To Comply (Check Box)</w:t>
            </w:r>
          </w:p>
        </w:tc>
      </w:tr>
      <w:tr w14:paraId="244F8914" w14:textId="77777777" w:rsidTr="00A748EF">
        <w:tblPrEx>
          <w:tblW w:w="9360" w:type="dxa"/>
          <w:jc w:val="center"/>
          <w:tblLayout w:type="fixed"/>
          <w:tblLook w:val="01E0"/>
        </w:tblPrEx>
        <w:trPr>
          <w:jc w:val="center"/>
        </w:trPr>
        <w:tc>
          <w:tcPr>
            <w:tcW w:w="474" w:type="dxa"/>
          </w:tcPr>
          <w:p w:rsidR="00A1011E" w:rsidRPr="00727FC6" w:rsidP="00A748EF" w14:paraId="5D7C6937" w14:textId="77777777">
            <w:r w:rsidRPr="00727FC6">
              <w:t>1.</w:t>
            </w:r>
          </w:p>
        </w:tc>
        <w:tc>
          <w:tcPr>
            <w:tcW w:w="7602" w:type="dxa"/>
            <w:gridSpan w:val="4"/>
          </w:tcPr>
          <w:p w:rsidR="00A1011E" w:rsidRPr="00727FC6" w:rsidP="00A748EF" w14:paraId="08DD4896" w14:textId="77777777">
            <w:pPr>
              <w:numPr>
                <w:ilvl w:val="0"/>
                <w:numId w:val="69"/>
              </w:numPr>
              <w:ind w:left="498" w:hanging="588"/>
            </w:pPr>
            <w:r w:rsidRPr="00727FC6">
              <w:t>Address Refinement</w:t>
            </w:r>
          </w:p>
          <w:p w:rsidR="00A1011E" w:rsidRPr="00727FC6" w:rsidP="00A748EF" w14:paraId="2C3661A9" w14:textId="77777777">
            <w:r w:rsidRPr="00727FC6">
              <w:br/>
              <w:t>The state agency will perform address refinement functions as specified in the OE</w:t>
            </w:r>
            <w:r>
              <w:t>W</w:t>
            </w:r>
            <w:r w:rsidRPr="00727FC6">
              <w:t>S Manual.</w:t>
            </w:r>
          </w:p>
        </w:tc>
        <w:tc>
          <w:tcPr>
            <w:tcW w:w="1284" w:type="dxa"/>
          </w:tcPr>
          <w:p w:rsidR="00A1011E" w:rsidRPr="00727FC6" w:rsidP="00A748EF" w14:paraId="3D4D4897" w14:textId="77777777">
            <w:r w:rsidRPr="00727FC6">
              <w:br/>
            </w:r>
          </w:p>
          <w:p w:rsidR="00A1011E" w:rsidRPr="00727FC6" w:rsidP="00A748EF" w14:paraId="58E6AB89" w14:textId="77777777">
            <w:r w:rsidRPr="00727FC6">
              <w:fldChar w:fldCharType="begin">
                <w:ffData>
                  <w:name w:val=""/>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r>
      <w:tr w14:paraId="307A22C1" w14:textId="77777777" w:rsidTr="00A748EF">
        <w:tblPrEx>
          <w:tblW w:w="9360" w:type="dxa"/>
          <w:jc w:val="center"/>
          <w:tblLayout w:type="fixed"/>
          <w:tblLook w:val="01E0"/>
        </w:tblPrEx>
        <w:trPr>
          <w:jc w:val="center"/>
        </w:trPr>
        <w:tc>
          <w:tcPr>
            <w:tcW w:w="474" w:type="dxa"/>
          </w:tcPr>
          <w:p w:rsidR="00A1011E" w:rsidRPr="00727FC6" w:rsidP="00A748EF" w14:paraId="1A4A83BC" w14:textId="77777777">
            <w:r w:rsidRPr="00727FC6">
              <w:t>2.</w:t>
            </w:r>
          </w:p>
        </w:tc>
        <w:tc>
          <w:tcPr>
            <w:tcW w:w="7602" w:type="dxa"/>
            <w:gridSpan w:val="4"/>
          </w:tcPr>
          <w:p w:rsidR="00A1011E" w:rsidRPr="00727FC6" w:rsidP="00A748EF" w14:paraId="37AC7101" w14:textId="77777777">
            <w:pPr>
              <w:numPr>
                <w:ilvl w:val="0"/>
                <w:numId w:val="69"/>
              </w:numPr>
              <w:ind w:left="498" w:hanging="588"/>
            </w:pPr>
            <w:r w:rsidRPr="00727FC6">
              <w:t>Data Collection</w:t>
            </w:r>
          </w:p>
        </w:tc>
        <w:tc>
          <w:tcPr>
            <w:tcW w:w="1284" w:type="dxa"/>
          </w:tcPr>
          <w:p w:rsidR="00A1011E" w:rsidRPr="00727FC6" w:rsidP="00A748EF" w14:paraId="6D78058F" w14:textId="77777777"/>
        </w:tc>
      </w:tr>
      <w:tr w14:paraId="2C3C2E93" w14:textId="77777777" w:rsidTr="00A748EF">
        <w:tblPrEx>
          <w:tblW w:w="9360" w:type="dxa"/>
          <w:jc w:val="center"/>
          <w:tblLayout w:type="fixed"/>
          <w:tblLook w:val="01E0"/>
        </w:tblPrEx>
        <w:trPr>
          <w:jc w:val="center"/>
        </w:trPr>
        <w:tc>
          <w:tcPr>
            <w:tcW w:w="474" w:type="dxa"/>
          </w:tcPr>
          <w:p w:rsidR="00A1011E" w:rsidRPr="00727FC6" w:rsidP="00A748EF" w14:paraId="58941DDA" w14:textId="77777777"/>
        </w:tc>
        <w:tc>
          <w:tcPr>
            <w:tcW w:w="475" w:type="dxa"/>
          </w:tcPr>
          <w:p w:rsidR="00A1011E" w:rsidRPr="00727FC6" w:rsidP="00A748EF" w14:paraId="454A28EF" w14:textId="77777777">
            <w:r w:rsidRPr="00727FC6">
              <w:t>a.</w:t>
            </w:r>
          </w:p>
        </w:tc>
        <w:tc>
          <w:tcPr>
            <w:tcW w:w="7127" w:type="dxa"/>
            <w:gridSpan w:val="3"/>
          </w:tcPr>
          <w:p w:rsidR="00A1011E" w:rsidRPr="00727FC6" w:rsidP="00A748EF" w14:paraId="49113283" w14:textId="77777777">
            <w:pPr>
              <w:numPr>
                <w:ilvl w:val="0"/>
                <w:numId w:val="70"/>
              </w:numPr>
              <w:ind w:left="473" w:hanging="450"/>
            </w:pPr>
            <w:r w:rsidRPr="00727FC6">
              <w:t>Survey will be conducted in accordance with procedures contained in the OE</w:t>
            </w:r>
            <w:r>
              <w:t>W</w:t>
            </w:r>
            <w:r w:rsidRPr="00727FC6">
              <w:t>S Manual.</w:t>
            </w:r>
          </w:p>
          <w:p w:rsidR="00A1011E" w:rsidRPr="00727FC6" w:rsidP="00A748EF" w14:paraId="33CBB5B0" w14:textId="77777777">
            <w:pPr>
              <w:numPr>
                <w:ilvl w:val="0"/>
                <w:numId w:val="70"/>
              </w:numPr>
              <w:ind w:left="473" w:hanging="450"/>
            </w:pPr>
            <w:r w:rsidRPr="00727FC6">
              <w:t>States are encouraged to monitor contacts and response rates by industry and to track data collection attempts and contacts with respondents.</w:t>
            </w:r>
          </w:p>
        </w:tc>
        <w:tc>
          <w:tcPr>
            <w:tcW w:w="1284" w:type="dxa"/>
          </w:tcPr>
          <w:p w:rsidR="00A1011E" w:rsidRPr="00727FC6" w:rsidP="00A748EF" w14:paraId="29060292"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p w:rsidR="00A1011E" w:rsidRPr="00727FC6" w:rsidP="00A748EF" w14:paraId="669D6883" w14:textId="77777777">
            <w:pPr>
              <w:spacing w:after="0"/>
            </w:pPr>
          </w:p>
          <w:p w:rsidR="00A1011E" w:rsidRPr="00727FC6" w:rsidP="00A748EF" w14:paraId="3FBF62C0" w14:textId="77777777">
            <w:r w:rsidRPr="00727FC6">
              <w:fldChar w:fldCharType="begin">
                <w:ffData>
                  <w:name w:val=""/>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r>
      <w:tr w14:paraId="7F080148" w14:textId="77777777" w:rsidTr="00A748EF">
        <w:tblPrEx>
          <w:tblW w:w="9360" w:type="dxa"/>
          <w:jc w:val="center"/>
          <w:tblLayout w:type="fixed"/>
          <w:tblLook w:val="01E0"/>
        </w:tblPrEx>
        <w:trPr>
          <w:trHeight w:hRule="exact" w:val="432"/>
          <w:jc w:val="center"/>
        </w:trPr>
        <w:tc>
          <w:tcPr>
            <w:tcW w:w="474" w:type="dxa"/>
          </w:tcPr>
          <w:p w:rsidR="00A1011E" w:rsidRPr="00727FC6" w:rsidP="00A748EF" w14:paraId="1BD39A8A" w14:textId="77777777"/>
        </w:tc>
        <w:tc>
          <w:tcPr>
            <w:tcW w:w="475" w:type="dxa"/>
          </w:tcPr>
          <w:p w:rsidR="00A1011E" w:rsidRPr="00727FC6" w:rsidP="00A748EF" w14:paraId="1FDC7182" w14:textId="77777777">
            <w:r w:rsidRPr="00727FC6">
              <w:t>b.</w:t>
            </w:r>
          </w:p>
        </w:tc>
        <w:tc>
          <w:tcPr>
            <w:tcW w:w="7127" w:type="dxa"/>
            <w:gridSpan w:val="3"/>
          </w:tcPr>
          <w:p w:rsidR="00A1011E" w:rsidP="00A748EF" w14:paraId="66FB45BE" w14:textId="77777777">
            <w:pPr>
              <w:numPr>
                <w:ilvl w:val="0"/>
                <w:numId w:val="70"/>
              </w:numPr>
              <w:ind w:left="473" w:hanging="450"/>
            </w:pPr>
            <w:r w:rsidRPr="00727FC6">
              <w:t>Only BLS</w:t>
            </w:r>
            <w:r>
              <w:t>-</w:t>
            </w:r>
            <w:r w:rsidRPr="00727FC6">
              <w:t xml:space="preserve"> or OMB-approved solicitation materials and procedures will be used.</w:t>
            </w:r>
          </w:p>
          <w:p w:rsidR="00A1011E" w:rsidRPr="00727FC6" w:rsidP="00A748EF" w14:paraId="50AF68BB" w14:textId="77777777">
            <w:pPr>
              <w:numPr>
                <w:ilvl w:val="0"/>
                <w:numId w:val="70"/>
              </w:numPr>
              <w:ind w:left="473" w:hanging="450"/>
            </w:pPr>
          </w:p>
        </w:tc>
        <w:tc>
          <w:tcPr>
            <w:tcW w:w="1284" w:type="dxa"/>
          </w:tcPr>
          <w:p w:rsidR="00A1011E" w:rsidRPr="00727FC6" w:rsidP="00A748EF" w14:paraId="7451BE8C"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r>
      <w:tr w14:paraId="3FCCD789" w14:textId="77777777" w:rsidTr="00A748EF">
        <w:tblPrEx>
          <w:tblW w:w="9360" w:type="dxa"/>
          <w:jc w:val="center"/>
          <w:tblLayout w:type="fixed"/>
          <w:tblLook w:val="01E0"/>
        </w:tblPrEx>
        <w:trPr>
          <w:jc w:val="center"/>
        </w:trPr>
        <w:tc>
          <w:tcPr>
            <w:tcW w:w="474" w:type="dxa"/>
          </w:tcPr>
          <w:p w:rsidR="00A1011E" w:rsidRPr="00727FC6" w:rsidP="00A748EF" w14:paraId="7126343E" w14:textId="77777777">
            <w:r w:rsidRPr="00727FC6">
              <w:t>3.</w:t>
            </w:r>
          </w:p>
        </w:tc>
        <w:tc>
          <w:tcPr>
            <w:tcW w:w="7602" w:type="dxa"/>
            <w:gridSpan w:val="4"/>
          </w:tcPr>
          <w:p w:rsidR="00A1011E" w:rsidP="00A748EF" w14:paraId="61AF2FEC" w14:textId="77777777">
            <w:pPr>
              <w:ind w:left="498"/>
            </w:pPr>
          </w:p>
          <w:p w:rsidR="00A1011E" w:rsidRPr="00727FC6" w:rsidP="00A748EF" w14:paraId="18CE6540" w14:textId="77777777">
            <w:pPr>
              <w:numPr>
                <w:ilvl w:val="0"/>
                <w:numId w:val="69"/>
              </w:numPr>
              <w:ind w:left="498" w:hanging="588"/>
            </w:pPr>
            <w:r w:rsidRPr="00727FC6">
              <w:t>Software</w:t>
            </w:r>
          </w:p>
          <w:p w:rsidR="00A1011E" w:rsidRPr="00727FC6" w:rsidP="00A748EF" w14:paraId="410F0D09" w14:textId="77777777">
            <w:pPr>
              <w:numPr>
                <w:ilvl w:val="0"/>
                <w:numId w:val="71"/>
              </w:numPr>
              <w:ind w:left="948" w:hanging="450"/>
            </w:pPr>
            <w:r w:rsidRPr="00727FC6">
              <w:t>BLS will provide on-line survey database and survey management tools.</w:t>
            </w:r>
          </w:p>
          <w:p w:rsidR="00A1011E" w:rsidRPr="00727FC6" w:rsidP="00A748EF" w14:paraId="7973E25D" w14:textId="77777777">
            <w:pPr>
              <w:numPr>
                <w:ilvl w:val="0"/>
                <w:numId w:val="71"/>
              </w:numPr>
              <w:ind w:left="948" w:hanging="450"/>
            </w:pPr>
            <w:r w:rsidRPr="00727FC6">
              <w:t>States will participate in testing OE</w:t>
            </w:r>
            <w:r>
              <w:t>W</w:t>
            </w:r>
            <w:r w:rsidRPr="00727FC6">
              <w:t>S software and submit results of their testing to BLS.</w:t>
            </w:r>
          </w:p>
        </w:tc>
        <w:tc>
          <w:tcPr>
            <w:tcW w:w="1284" w:type="dxa"/>
          </w:tcPr>
          <w:p w:rsidR="00A1011E" w:rsidRPr="00727FC6" w:rsidP="00A748EF" w14:paraId="6DC010A7" w14:textId="77777777"/>
          <w:p w:rsidR="00A1011E" w:rsidRPr="00727FC6" w:rsidP="00A748EF" w14:paraId="7C4BD512"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p w:rsidR="00A1011E" w:rsidRPr="00727FC6" w:rsidP="00A748EF" w14:paraId="0439FDDE" w14:textId="77777777">
            <w:r w:rsidRPr="00727FC6">
              <w:fldChar w:fldCharType="begin">
                <w:ffData>
                  <w:name w:val=""/>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r>
      <w:tr w14:paraId="08C04A98" w14:textId="77777777" w:rsidTr="00A748EF">
        <w:tblPrEx>
          <w:tblW w:w="9360" w:type="dxa"/>
          <w:jc w:val="center"/>
          <w:tblLayout w:type="fixed"/>
          <w:tblLook w:val="01E0"/>
        </w:tblPrEx>
        <w:trPr>
          <w:jc w:val="center"/>
        </w:trPr>
        <w:tc>
          <w:tcPr>
            <w:tcW w:w="474" w:type="dxa"/>
          </w:tcPr>
          <w:p w:rsidR="00A1011E" w:rsidRPr="00727FC6" w:rsidP="00A748EF" w14:paraId="30756ADA" w14:textId="77777777"/>
        </w:tc>
        <w:tc>
          <w:tcPr>
            <w:tcW w:w="7602" w:type="dxa"/>
            <w:gridSpan w:val="4"/>
          </w:tcPr>
          <w:p w:rsidR="00A1011E" w:rsidRPr="00727FC6" w:rsidP="00A748EF" w14:paraId="2390FCFF" w14:textId="16B8B8C9">
            <w:pPr>
              <w:numPr>
                <w:ilvl w:val="0"/>
                <w:numId w:val="71"/>
              </w:numPr>
              <w:ind w:left="948" w:hanging="450"/>
            </w:pPr>
            <w:r w:rsidRPr="00727FC6">
              <w:t>States that use the OE</w:t>
            </w:r>
            <w:r>
              <w:t>W</w:t>
            </w:r>
            <w:r w:rsidRPr="00727FC6">
              <w:t xml:space="preserve">S </w:t>
            </w:r>
            <w:r>
              <w:t>a</w:t>
            </w:r>
            <w:r w:rsidRPr="00727FC6">
              <w:t>utocoder</w:t>
            </w:r>
            <w:r w:rsidRPr="00727FC6">
              <w:t xml:space="preserve"> must review all </w:t>
            </w:r>
            <w:r>
              <w:t xml:space="preserve">provided </w:t>
            </w:r>
            <w:r>
              <w:t>a</w:t>
            </w:r>
            <w:r w:rsidRPr="00727FC6">
              <w:t>utocoder</w:t>
            </w:r>
            <w:r w:rsidRPr="00727FC6">
              <w:t xml:space="preserve"> output and </w:t>
            </w:r>
            <w:r>
              <w:t>assign</w:t>
            </w:r>
            <w:r w:rsidRPr="00727FC6">
              <w:t xml:space="preserve"> the correct SOC code for each </w:t>
            </w:r>
            <w:r>
              <w:t xml:space="preserve">reported </w:t>
            </w:r>
            <w:r w:rsidRPr="00727FC6">
              <w:t>job title in OWDN before interim and final master file due dates.</w:t>
            </w:r>
          </w:p>
        </w:tc>
        <w:tc>
          <w:tcPr>
            <w:tcW w:w="1284" w:type="dxa"/>
          </w:tcPr>
          <w:p w:rsidR="00A1011E" w:rsidRPr="00727FC6" w:rsidP="00A748EF" w14:paraId="0C468746" w14:textId="77777777">
            <w:r w:rsidRPr="00727FC6">
              <w:fldChar w:fldCharType="begin">
                <w:ffData>
                  <w:name w:val=""/>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r>
    </w:tbl>
    <w:p w:rsidR="00A1011E" w:rsidRPr="00727FC6" w:rsidP="00A1011E" w14:paraId="53FA6B9B" w14:textId="77777777"/>
    <w:p w:rsidR="00591998" w:rsidRPr="00727FC6" w:rsidP="00A1011E" w14:paraId="74FB981D" w14:textId="27626056">
      <w:pPr>
        <w:ind w:left="0"/>
        <w:rPr>
          <w:b/>
        </w:rPr>
      </w:pPr>
      <w:r w:rsidRPr="00727FC6">
        <w:br w:type="page"/>
      </w:r>
    </w:p>
    <w:p w:rsidR="007B5E70" w:rsidRPr="00727FC6" w:rsidP="00A43035" w14:paraId="3604A361" w14:textId="37B4BD7B">
      <w:pPr>
        <w:pStyle w:val="Heading4"/>
      </w:pPr>
      <w:bookmarkStart w:id="1437" w:name="_Toc355682498"/>
      <w:r w:rsidRPr="00727FC6">
        <w:t>QUALITY ASSURANCE REQUIREMENTS</w:t>
      </w:r>
      <w:bookmarkEnd w:id="1437"/>
      <w:r w:rsidRPr="00727FC6" w:rsidR="005508AF">
        <w:tab/>
      </w:r>
    </w:p>
    <w:p w:rsidR="00591998" w:rsidRPr="00727FC6" w:rsidP="00B06ADA" w14:paraId="6AFC8372" w14:textId="77777777">
      <w:r w:rsidRPr="00727FC6">
        <w:t xml:space="preserve">The </w:t>
      </w:r>
      <w:r w:rsidRPr="00727FC6" w:rsidR="004B6391">
        <w:t>s</w:t>
      </w:r>
      <w:r w:rsidRPr="00727FC6" w:rsidR="00E4459D">
        <w:t>tate</w:t>
      </w:r>
      <w:r w:rsidRPr="00727FC6">
        <w:t xml:space="preserve"> agency will cooperate with the BLS in:</w:t>
      </w:r>
    </w:p>
    <w:tbl>
      <w:tblPr>
        <w:tblW w:w="9366" w:type="dxa"/>
        <w:jc w:val="center"/>
        <w:tblLayout w:type="fixed"/>
        <w:tblLook w:val="01E0"/>
      </w:tblPr>
      <w:tblGrid>
        <w:gridCol w:w="474"/>
        <w:gridCol w:w="7602"/>
        <w:gridCol w:w="1284"/>
        <w:gridCol w:w="6"/>
      </w:tblGrid>
      <w:tr w14:paraId="7550F375" w14:textId="77777777" w:rsidTr="00C05FBD">
        <w:tblPrEx>
          <w:tblW w:w="9366" w:type="dxa"/>
          <w:jc w:val="center"/>
          <w:tblLayout w:type="fixed"/>
          <w:tblLook w:val="01E0"/>
        </w:tblPrEx>
        <w:trPr>
          <w:gridAfter w:val="1"/>
          <w:wAfter w:w="6" w:type="dxa"/>
          <w:jc w:val="center"/>
        </w:trPr>
        <w:tc>
          <w:tcPr>
            <w:tcW w:w="474" w:type="dxa"/>
          </w:tcPr>
          <w:p w:rsidR="00591998" w:rsidRPr="00727FC6" w:rsidP="00B06ADA" w14:paraId="744BA9FE" w14:textId="77777777">
            <w:r w:rsidRPr="00727FC6">
              <w:t>1.</w:t>
            </w:r>
          </w:p>
        </w:tc>
        <w:tc>
          <w:tcPr>
            <w:tcW w:w="7602" w:type="dxa"/>
          </w:tcPr>
          <w:p w:rsidR="00591998" w:rsidRPr="00727FC6" w:rsidP="00A16BD2" w14:paraId="15C55F99" w14:textId="4CB7F841">
            <w:pPr>
              <w:numPr>
                <w:ilvl w:val="0"/>
                <w:numId w:val="72"/>
              </w:numPr>
              <w:ind w:left="501" w:hanging="540"/>
            </w:pPr>
            <w:r w:rsidRPr="00727FC6">
              <w:t>Editing and scre</w:t>
            </w:r>
            <w:r w:rsidR="005820EE">
              <w:t>ening efforts for all data</w:t>
            </w:r>
            <w:r w:rsidRPr="00727FC6">
              <w:t xml:space="preserve"> by running and acting on QA edits </w:t>
            </w:r>
            <w:r w:rsidRPr="00727FC6" w:rsidR="00935892">
              <w:t xml:space="preserve">before interim and final </w:t>
            </w:r>
            <w:r w:rsidR="00127535">
              <w:t>m</w:t>
            </w:r>
            <w:r w:rsidRPr="00727FC6" w:rsidR="00935892">
              <w:t>aster</w:t>
            </w:r>
            <w:r w:rsidR="00127535">
              <w:t xml:space="preserve"> </w:t>
            </w:r>
            <w:r w:rsidRPr="00727FC6" w:rsidR="00935892">
              <w:t xml:space="preserve">file deliverables </w:t>
            </w:r>
            <w:r w:rsidRPr="00727FC6">
              <w:t xml:space="preserve">and by providing corrections and explanations when data are questioned by BLS. </w:t>
            </w:r>
            <w:r w:rsidRPr="00727FC6" w:rsidR="00DF04BF">
              <w:t xml:space="preserve"> </w:t>
            </w:r>
            <w:r w:rsidRPr="00727FC6">
              <w:t xml:space="preserve">BLS questions on the interim master files should be addressed before final master files are </w:t>
            </w:r>
            <w:r w:rsidR="00127535">
              <w:t>due</w:t>
            </w:r>
            <w:r w:rsidRPr="00727FC6">
              <w:t xml:space="preserve">. </w:t>
            </w:r>
            <w:r w:rsidRPr="00727FC6" w:rsidR="007E54D2">
              <w:t xml:space="preserve"> </w:t>
            </w:r>
            <w:r w:rsidRPr="00727FC6">
              <w:t xml:space="preserve">Questions on the final master file should be addressed or corrections </w:t>
            </w:r>
            <w:r w:rsidRPr="00727FC6" w:rsidR="00935892">
              <w:t xml:space="preserve">entered </w:t>
            </w:r>
            <w:r w:rsidR="00127535">
              <w:t>in</w:t>
            </w:r>
            <w:r w:rsidRPr="00727FC6" w:rsidR="00935892">
              <w:t>to OWDN by due dates.</w:t>
            </w:r>
          </w:p>
        </w:tc>
        <w:tc>
          <w:tcPr>
            <w:tcW w:w="1284" w:type="dxa"/>
          </w:tcPr>
          <w:p w:rsidR="00591998" w:rsidRPr="00727FC6" w:rsidP="00B06ADA" w14:paraId="4FF140D4"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r>
      <w:tr w14:paraId="4EF220DB" w14:textId="77777777" w:rsidTr="00C05FBD">
        <w:tblPrEx>
          <w:tblW w:w="9366" w:type="dxa"/>
          <w:jc w:val="center"/>
          <w:tblLayout w:type="fixed"/>
          <w:tblLook w:val="01E0"/>
        </w:tblPrEx>
        <w:trPr>
          <w:gridAfter w:val="1"/>
          <w:wAfter w:w="6" w:type="dxa"/>
          <w:trHeight w:hRule="exact" w:val="432"/>
          <w:jc w:val="center"/>
        </w:trPr>
        <w:tc>
          <w:tcPr>
            <w:tcW w:w="474" w:type="dxa"/>
          </w:tcPr>
          <w:p w:rsidR="00591998" w:rsidRPr="00727FC6" w:rsidP="00B06ADA" w14:paraId="3D98C5AB" w14:textId="77777777">
            <w:r w:rsidRPr="00727FC6">
              <w:t>2.</w:t>
            </w:r>
          </w:p>
        </w:tc>
        <w:tc>
          <w:tcPr>
            <w:tcW w:w="7602" w:type="dxa"/>
          </w:tcPr>
          <w:p w:rsidR="00591998" w:rsidRPr="00727FC6" w:rsidP="00AE52F4" w14:paraId="28E3F5D5" w14:textId="77777777">
            <w:pPr>
              <w:numPr>
                <w:ilvl w:val="0"/>
                <w:numId w:val="72"/>
              </w:numPr>
              <w:ind w:left="501" w:hanging="540"/>
            </w:pPr>
            <w:r w:rsidRPr="00727FC6">
              <w:t>Providing information for atypical reporters as appropriate.</w:t>
            </w:r>
          </w:p>
        </w:tc>
        <w:tc>
          <w:tcPr>
            <w:tcW w:w="1284" w:type="dxa"/>
          </w:tcPr>
          <w:p w:rsidR="00591998" w:rsidRPr="00727FC6" w:rsidP="00B06ADA" w14:paraId="4C5AB582"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r>
      <w:tr w14:paraId="17F24EB7" w14:textId="77777777" w:rsidTr="00C05FBD">
        <w:tblPrEx>
          <w:tblW w:w="9366" w:type="dxa"/>
          <w:jc w:val="center"/>
          <w:tblLayout w:type="fixed"/>
          <w:tblLook w:val="01E0"/>
        </w:tblPrEx>
        <w:trPr>
          <w:gridAfter w:val="1"/>
          <w:wAfter w:w="6" w:type="dxa"/>
          <w:trHeight w:val="773"/>
          <w:jc w:val="center"/>
        </w:trPr>
        <w:tc>
          <w:tcPr>
            <w:tcW w:w="474" w:type="dxa"/>
          </w:tcPr>
          <w:p w:rsidR="00591998" w:rsidRPr="00727FC6" w:rsidP="00B06ADA" w14:paraId="39E3493A" w14:textId="77777777">
            <w:r w:rsidRPr="00727FC6">
              <w:t>3.</w:t>
            </w:r>
          </w:p>
        </w:tc>
        <w:tc>
          <w:tcPr>
            <w:tcW w:w="7602" w:type="dxa"/>
          </w:tcPr>
          <w:p w:rsidR="00591998" w:rsidRPr="00727FC6" w:rsidP="00A16BD2" w14:paraId="5F7CFD7A" w14:textId="586FA1DD">
            <w:pPr>
              <w:numPr>
                <w:ilvl w:val="0"/>
                <w:numId w:val="72"/>
              </w:numPr>
              <w:ind w:left="501" w:hanging="540"/>
            </w:pPr>
            <w:r w:rsidRPr="00727FC6">
              <w:t xml:space="preserve">The BLS will provide </w:t>
            </w:r>
            <w:r w:rsidRPr="00727FC6" w:rsidR="004B6391">
              <w:t>s</w:t>
            </w:r>
            <w:r w:rsidRPr="00727FC6" w:rsidR="00E4459D">
              <w:t>tate</w:t>
            </w:r>
            <w:r w:rsidRPr="00727FC6">
              <w:t xml:space="preserve">s with preliminary </w:t>
            </w:r>
            <w:r w:rsidR="006127A5">
              <w:t>2022</w:t>
            </w:r>
            <w:r w:rsidRPr="00727FC6">
              <w:t xml:space="preserve"> estimates in December </w:t>
            </w:r>
            <w:r w:rsidR="006127A5">
              <w:t>202</w:t>
            </w:r>
            <w:r w:rsidR="00723F6A">
              <w:t>2</w:t>
            </w:r>
            <w:r w:rsidRPr="00727FC6">
              <w:t xml:space="preserve">. </w:t>
            </w:r>
            <w:r w:rsidRPr="00727FC6" w:rsidR="00DF04BF">
              <w:t xml:space="preserve"> </w:t>
            </w:r>
            <w:r w:rsidRPr="00727FC6" w:rsidR="00E4459D">
              <w:t>State</w:t>
            </w:r>
            <w:r w:rsidRPr="00727FC6">
              <w:t>s will review preliminary estimates and make any necessary corrections to the microdata so suppression of individual OE</w:t>
            </w:r>
            <w:r w:rsidR="00127535">
              <w:t>W</w:t>
            </w:r>
            <w:r w:rsidRPr="00727FC6">
              <w:t>S estimates will be minimized.</w:t>
            </w:r>
          </w:p>
        </w:tc>
        <w:tc>
          <w:tcPr>
            <w:tcW w:w="1284" w:type="dxa"/>
          </w:tcPr>
          <w:p w:rsidR="00591998" w:rsidRPr="00727FC6" w:rsidP="00B06ADA" w14:paraId="59150F21"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r>
      <w:tr w14:paraId="6B8B3770" w14:textId="77777777" w:rsidTr="00C05FBD">
        <w:tblPrEx>
          <w:tblW w:w="9366" w:type="dxa"/>
          <w:jc w:val="center"/>
          <w:tblLayout w:type="fixed"/>
          <w:tblLook w:val="0000"/>
        </w:tblPrEx>
        <w:trPr>
          <w:trHeight w:hRule="exact" w:val="432"/>
          <w:jc w:val="center"/>
        </w:trPr>
        <w:tc>
          <w:tcPr>
            <w:tcW w:w="474" w:type="dxa"/>
          </w:tcPr>
          <w:p w:rsidR="00591998" w:rsidRPr="00727FC6" w:rsidP="00B06ADA" w14:paraId="45C28145" w14:textId="77777777">
            <w:r w:rsidRPr="00727FC6">
              <w:t>4.</w:t>
            </w:r>
          </w:p>
        </w:tc>
        <w:tc>
          <w:tcPr>
            <w:tcW w:w="7602" w:type="dxa"/>
          </w:tcPr>
          <w:p w:rsidR="00591998" w:rsidRPr="00727FC6" w:rsidP="00AE52F4" w14:paraId="51E61626" w14:textId="77777777">
            <w:pPr>
              <w:numPr>
                <w:ilvl w:val="0"/>
                <w:numId w:val="72"/>
              </w:numPr>
              <w:ind w:left="501" w:hanging="540"/>
            </w:pPr>
            <w:r w:rsidRPr="00727FC6">
              <w:t xml:space="preserve">Cooperating with </w:t>
            </w:r>
            <w:r w:rsidRPr="00727FC6" w:rsidR="004B6391">
              <w:t>s</w:t>
            </w:r>
            <w:r w:rsidRPr="00727FC6" w:rsidR="00E4459D">
              <w:t>tate</w:t>
            </w:r>
            <w:r w:rsidRPr="00727FC6">
              <w:t xml:space="preserve"> operations review activities. </w:t>
            </w:r>
          </w:p>
          <w:p w:rsidR="00591998" w:rsidRPr="00727FC6" w:rsidP="00B06ADA" w14:paraId="02EC80BB" w14:textId="77777777"/>
        </w:tc>
        <w:tc>
          <w:tcPr>
            <w:tcW w:w="1290" w:type="dxa"/>
            <w:gridSpan w:val="2"/>
          </w:tcPr>
          <w:p w:rsidR="00591998" w:rsidRPr="00727FC6" w:rsidP="00B06ADA" w14:paraId="46134001"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1A1D4D">
              <w:fldChar w:fldCharType="separate"/>
            </w:r>
            <w:r w:rsidRPr="00727FC6">
              <w:fldChar w:fldCharType="end"/>
            </w:r>
          </w:p>
        </w:tc>
      </w:tr>
    </w:tbl>
    <w:p w:rsidR="00591998" w:rsidRPr="00727FC6" w:rsidP="00A43035" w14:paraId="56DAA2B2" w14:textId="0A504924">
      <w:pPr>
        <w:pStyle w:val="Heading4"/>
      </w:pPr>
      <w:bookmarkStart w:id="1438" w:name="_Toc355682499"/>
      <w:r w:rsidRPr="00727FC6">
        <w:t>EXCLUSIONS</w:t>
      </w:r>
      <w:bookmarkEnd w:id="1438"/>
    </w:p>
    <w:p w:rsidR="00F84410" w:rsidRPr="00727FC6" w:rsidP="00F84410" w14:paraId="1CA06CCB" w14:textId="22B72BB2">
      <w:r w:rsidRPr="00727FC6">
        <w:t>The deliverables and cost estimates for the OE</w:t>
      </w:r>
      <w:r w:rsidR="00127535">
        <w:t>W</w:t>
      </w:r>
      <w:r w:rsidRPr="00727FC6">
        <w:t xml:space="preserve">S program should reflect only activities associated with conducting a sample survey of establishments, and publishing BLS standard estimates of occupational employment and wages. </w:t>
      </w:r>
      <w:r w:rsidRPr="00727FC6" w:rsidR="007E54D2">
        <w:t xml:space="preserve"> </w:t>
      </w:r>
      <w:r w:rsidRPr="00727FC6">
        <w:t>Activities that are not part of the OE</w:t>
      </w:r>
      <w:r w:rsidR="00127535">
        <w:t>W</w:t>
      </w:r>
      <w:r w:rsidRPr="00727FC6">
        <w:t>S program include developing other estimates or projections of industry or occupational employment and Foreign Labor Certification administrative activities.</w:t>
      </w:r>
    </w:p>
    <w:p w:rsidR="00F84410" w:rsidRPr="00727FC6" w:rsidP="00A43035" w14:paraId="63EA475F" w14:textId="77777777">
      <w:pPr>
        <w:pStyle w:val="Heading4"/>
      </w:pPr>
      <w:bookmarkStart w:id="1439" w:name="_Toc355682500"/>
      <w:r w:rsidRPr="00727FC6">
        <w:t>EXPLANATION OF VARIANCES</w:t>
      </w:r>
      <w:bookmarkEnd w:id="1439"/>
    </w:p>
    <w:p w:rsidR="00F84410" w:rsidRPr="00727FC6" w:rsidP="00F84410" w14:paraId="2DC0F788" w14:textId="77777777"/>
    <w:p w:rsidR="00591998" w:rsidRPr="00727FC6" w:rsidP="00B06ADA" w14:paraId="5EE4E516" w14:textId="77777777"/>
    <w:p w:rsidR="00591998" w:rsidRPr="00727FC6" w:rsidP="008C0E35" w14:paraId="0E355E2D" w14:textId="77777777">
      <w:pPr>
        <w:ind w:left="540"/>
      </w:pPr>
    </w:p>
    <w:p w:rsidR="00B26AD1" w:rsidRPr="00727FC6" w:rsidP="008C0E35" w14:paraId="306AAE61" w14:textId="77777777">
      <w:pPr>
        <w:ind w:left="540"/>
      </w:pPr>
    </w:p>
    <w:p w:rsidR="00591998" w:rsidRPr="00727FC6" w:rsidP="00B06ADA" w14:paraId="07B08467" w14:textId="77777777"/>
    <w:p w:rsidR="00591998" w:rsidRPr="00727FC6" w:rsidP="00B06ADA" w14:paraId="19D409A2" w14:textId="77777777"/>
    <w:p w:rsidR="00591998" w:rsidP="00C05FBD" w14:paraId="768257C0" w14:textId="77777777">
      <w:pPr>
        <w:ind w:left="0"/>
        <w:rPr>
          <w:u w:val="single"/>
        </w:rPr>
      </w:pPr>
      <w:r w:rsidRPr="00727FC6">
        <w:rPr>
          <w:u w:val="single"/>
        </w:rPr>
        <w:t>NOTE: Please add additional pages as necessary</w:t>
      </w:r>
    </w:p>
    <w:p w:rsidR="00BF44CF" w:rsidRPr="00727FC6" w:rsidP="00C05FBD" w14:paraId="7519B1DE" w14:textId="77777777">
      <w:pPr>
        <w:ind w:left="0"/>
        <w:rPr>
          <w:u w:val="single"/>
        </w:rPr>
      </w:pPr>
    </w:p>
    <w:p w:rsidR="00BF44CF" w14:paraId="2057D2DE" w14:textId="4FF73EA1">
      <w:pPr>
        <w:spacing w:after="0"/>
        <w:ind w:left="0"/>
      </w:pPr>
    </w:p>
    <w:p w:rsidR="009A4170" w14:paraId="5508C9CB" w14:textId="77777777">
      <w:pPr>
        <w:spacing w:after="0"/>
        <w:ind w:left="0"/>
        <w:sectPr w:rsidSect="00A916EE">
          <w:footerReference w:type="default" r:id="rId105"/>
          <w:pgSz w:w="12240" w:h="15840" w:code="1"/>
          <w:pgMar w:top="1440" w:right="1440" w:bottom="1440" w:left="1440" w:header="720" w:footer="720" w:gutter="0"/>
          <w:cols w:space="720"/>
          <w:docGrid w:linePitch="360"/>
        </w:sectPr>
      </w:pPr>
    </w:p>
    <w:p w:rsidR="009A4170" w14:paraId="435D3978" w14:textId="3C8853EF">
      <w:pPr>
        <w:spacing w:after="0"/>
        <w:ind w:left="0"/>
      </w:pPr>
    </w:p>
    <w:p w:rsidR="009A4170" w14:paraId="1D187B2F" w14:textId="77777777">
      <w:pPr>
        <w:spacing w:after="0"/>
        <w:ind w:left="0"/>
      </w:pPr>
    </w:p>
    <w:p w:rsidR="009A4170" w14:paraId="4F3A8155" w14:textId="77777777">
      <w:pPr>
        <w:spacing w:after="0"/>
        <w:ind w:left="0"/>
      </w:pPr>
    </w:p>
    <w:p w:rsidR="009A4170" w14:paraId="236FF5B1" w14:textId="77777777">
      <w:pPr>
        <w:spacing w:after="0"/>
        <w:ind w:left="0"/>
      </w:pPr>
    </w:p>
    <w:p w:rsidR="009A4170" w14:paraId="19313DB4" w14:textId="77777777">
      <w:pPr>
        <w:spacing w:after="0"/>
        <w:ind w:left="0"/>
      </w:pPr>
    </w:p>
    <w:p w:rsidR="009A4170" w14:paraId="1118D0ED" w14:textId="77777777">
      <w:pPr>
        <w:spacing w:after="0"/>
        <w:ind w:left="0"/>
      </w:pPr>
    </w:p>
    <w:p w:rsidR="009A4170" w14:paraId="0013BFDC" w14:textId="77777777">
      <w:pPr>
        <w:spacing w:after="0"/>
        <w:ind w:left="0"/>
      </w:pPr>
    </w:p>
    <w:p w:rsidR="009A4170" w14:paraId="10B41166" w14:textId="77777777">
      <w:pPr>
        <w:spacing w:after="0"/>
        <w:ind w:left="0"/>
      </w:pPr>
    </w:p>
    <w:p w:rsidR="009A4170" w14:paraId="670C2B8E" w14:textId="77777777">
      <w:pPr>
        <w:spacing w:after="0"/>
        <w:ind w:left="0"/>
      </w:pPr>
    </w:p>
    <w:p w:rsidR="009A4170" w14:paraId="58EFC23E" w14:textId="77777777">
      <w:pPr>
        <w:spacing w:after="0"/>
        <w:ind w:left="0"/>
      </w:pPr>
    </w:p>
    <w:p w:rsidR="009A4170" w14:paraId="00FB9C1E" w14:textId="77777777">
      <w:pPr>
        <w:spacing w:after="0"/>
        <w:ind w:left="0"/>
      </w:pPr>
    </w:p>
    <w:p w:rsidR="009A4170" w14:paraId="4FA0EB56" w14:textId="77777777">
      <w:pPr>
        <w:spacing w:after="0"/>
        <w:ind w:left="0"/>
      </w:pPr>
    </w:p>
    <w:p w:rsidR="009A4170" w14:paraId="6B71242C" w14:textId="77777777">
      <w:pPr>
        <w:spacing w:after="0"/>
        <w:ind w:left="0"/>
      </w:pPr>
    </w:p>
    <w:p w:rsidR="009A4170" w14:paraId="6E85A0CC" w14:textId="77777777">
      <w:pPr>
        <w:spacing w:after="0"/>
        <w:ind w:left="0"/>
      </w:pPr>
    </w:p>
    <w:p w:rsidR="009A4170" w14:paraId="35108A6C" w14:textId="77777777">
      <w:pPr>
        <w:spacing w:after="0"/>
        <w:ind w:left="0"/>
      </w:pPr>
    </w:p>
    <w:p w:rsidR="009A4170" w14:paraId="569B2993" w14:textId="77777777">
      <w:pPr>
        <w:spacing w:after="0"/>
        <w:ind w:left="0"/>
      </w:pPr>
    </w:p>
    <w:p w:rsidR="009A4170" w14:paraId="177692D8" w14:textId="77777777">
      <w:pPr>
        <w:spacing w:after="0"/>
        <w:ind w:left="0"/>
      </w:pPr>
    </w:p>
    <w:p w:rsidR="009A4170" w14:paraId="3AEC2F20" w14:textId="77777777">
      <w:pPr>
        <w:spacing w:after="0"/>
        <w:ind w:left="0"/>
      </w:pPr>
    </w:p>
    <w:p w:rsidR="009A4170" w14:paraId="638EA6EA" w14:textId="77777777">
      <w:pPr>
        <w:spacing w:after="0"/>
        <w:ind w:left="0"/>
      </w:pPr>
    </w:p>
    <w:p w:rsidR="009A4170" w14:paraId="11D8C37B" w14:textId="77777777">
      <w:pPr>
        <w:spacing w:after="0"/>
        <w:ind w:left="0"/>
      </w:pPr>
    </w:p>
    <w:p w:rsidR="009A4170" w14:paraId="128069C1" w14:textId="77777777">
      <w:pPr>
        <w:spacing w:after="0"/>
        <w:ind w:left="0"/>
      </w:pPr>
    </w:p>
    <w:p w:rsidR="009A4170" w14:paraId="6365DCB7" w14:textId="77777777">
      <w:pPr>
        <w:spacing w:after="0"/>
        <w:ind w:left="0"/>
      </w:pPr>
    </w:p>
    <w:p w:rsidR="009A4170" w14:paraId="55D13CE2" w14:textId="77777777">
      <w:pPr>
        <w:spacing w:after="0"/>
        <w:ind w:left="0"/>
      </w:pPr>
    </w:p>
    <w:p w:rsidR="009A4170" w14:paraId="5719933A" w14:textId="77777777">
      <w:pPr>
        <w:spacing w:after="0"/>
        <w:ind w:left="0"/>
      </w:pPr>
    </w:p>
    <w:p w:rsidR="009A4170" w:rsidP="009A4170" w14:paraId="1542DA4B" w14:textId="77777777">
      <w:pPr>
        <w:ind w:left="0"/>
        <w:jc w:val="center"/>
      </w:pPr>
      <w:r w:rsidRPr="00727FC6">
        <w:t>[This page is intentionally left blank.]</w:t>
      </w:r>
    </w:p>
    <w:p w:rsidR="009A4170" w:rsidP="009A4170" w14:paraId="43D00BE4" w14:textId="77777777">
      <w:pPr>
        <w:ind w:left="0"/>
        <w:jc w:val="center"/>
      </w:pPr>
    </w:p>
    <w:p w:rsidR="009A4170" w:rsidRPr="00727FC6" w:rsidP="009A4170" w14:paraId="1F650B3D" w14:textId="77777777">
      <w:pPr>
        <w:ind w:left="0"/>
        <w:jc w:val="center"/>
        <w:sectPr w:rsidSect="00A916EE">
          <w:headerReference w:type="even" r:id="rId106"/>
          <w:headerReference w:type="default" r:id="rId107"/>
          <w:footerReference w:type="default" r:id="rId108"/>
          <w:headerReference w:type="first" r:id="rId109"/>
          <w:pgSz w:w="12240" w:h="15840" w:code="1"/>
          <w:pgMar w:top="1440" w:right="720" w:bottom="720" w:left="720" w:header="432" w:footer="432" w:gutter="0"/>
          <w:cols w:space="720"/>
          <w:docGrid w:linePitch="360"/>
        </w:sectPr>
      </w:pPr>
    </w:p>
    <w:p w:rsidR="009D045E" w:rsidRPr="00727FC6" w:rsidP="00B26AD1" w14:paraId="3D9C3A58" w14:textId="77777777">
      <w:pPr>
        <w:pStyle w:val="Heading2"/>
        <w:numPr>
          <w:ilvl w:val="0"/>
          <w:numId w:val="0"/>
        </w:numPr>
        <w:rPr>
          <w:sz w:val="32"/>
          <w:szCs w:val="32"/>
        </w:rPr>
      </w:pPr>
      <w:bookmarkStart w:id="1440" w:name="_Toc197829319"/>
      <w:bookmarkStart w:id="1441" w:name="_Toc220934243"/>
      <w:bookmarkStart w:id="1442" w:name="_Toc318388513"/>
      <w:bookmarkStart w:id="1443" w:name="_Toc355682501"/>
      <w:bookmarkStart w:id="1444" w:name="_Toc127882941"/>
      <w:bookmarkStart w:id="1445" w:name="_Toc164237445"/>
      <w:bookmarkStart w:id="1446" w:name="_Toc190761529"/>
      <w:bookmarkStart w:id="1447" w:name="_Toc190770209"/>
      <w:bookmarkEnd w:id="1430"/>
      <w:bookmarkEnd w:id="1431"/>
      <w:bookmarkEnd w:id="1432"/>
      <w:bookmarkEnd w:id="1433"/>
      <w:bookmarkEnd w:id="1434"/>
      <w:bookmarkEnd w:id="1435"/>
      <w:r w:rsidRPr="00727FC6">
        <w:rPr>
          <w:sz w:val="32"/>
          <w:szCs w:val="32"/>
        </w:rPr>
        <w:t>QUARTERLY CENSUS OF EMPLOYMENT AND</w:t>
      </w:r>
      <w:r w:rsidRPr="00727FC6">
        <w:rPr>
          <w:sz w:val="32"/>
          <w:szCs w:val="32"/>
        </w:rPr>
        <w:t xml:space="preserve"> W</w:t>
      </w:r>
      <w:bookmarkEnd w:id="1440"/>
      <w:bookmarkEnd w:id="1441"/>
      <w:bookmarkEnd w:id="1442"/>
      <w:bookmarkEnd w:id="1443"/>
      <w:r w:rsidRPr="00727FC6">
        <w:rPr>
          <w:sz w:val="32"/>
          <w:szCs w:val="32"/>
        </w:rPr>
        <w:t>AGES</w:t>
      </w:r>
      <w:bookmarkEnd w:id="1444"/>
    </w:p>
    <w:p w:rsidR="009D045E" w:rsidRPr="00727FC6" w:rsidP="005C4118" w14:paraId="2D771C09" w14:textId="77777777">
      <w:pPr>
        <w:pStyle w:val="Heading4"/>
        <w:numPr>
          <w:ilvl w:val="0"/>
          <w:numId w:val="114"/>
        </w:numPr>
        <w:ind w:hanging="540"/>
      </w:pPr>
      <w:bookmarkStart w:id="1448" w:name="_Toc53558630"/>
      <w:bookmarkStart w:id="1449" w:name="_Toc164237438"/>
      <w:bookmarkStart w:id="1450" w:name="_Toc197829320"/>
      <w:bookmarkStart w:id="1451" w:name="_Toc220934244"/>
      <w:bookmarkStart w:id="1452" w:name="_Toc318388514"/>
      <w:bookmarkStart w:id="1453" w:name="_Toc355682502"/>
      <w:r w:rsidRPr="00727FC6">
        <w:t>PROGRAM INFORMATION</w:t>
      </w:r>
      <w:bookmarkEnd w:id="1448"/>
      <w:bookmarkEnd w:id="1449"/>
      <w:bookmarkEnd w:id="1450"/>
      <w:bookmarkEnd w:id="1451"/>
      <w:bookmarkEnd w:id="1452"/>
      <w:bookmarkEnd w:id="1453"/>
    </w:p>
    <w:p w:rsidR="009D045E" w:rsidRPr="00727FC6" w:rsidP="009D045E" w14:paraId="4D7B457C" w14:textId="77777777">
      <w:pPr>
        <w:rPr>
          <w:szCs w:val="20"/>
        </w:rPr>
      </w:pPr>
      <w:r w:rsidRPr="00727FC6">
        <w:rPr>
          <w:szCs w:val="20"/>
        </w:rPr>
        <w:t xml:space="preserve">The Quarterly Census of Employment and Wages (QCEW) provides data on monthly employment, total quarterly wages, taxable wages, employer contributions and other business identification information.  The </w:t>
      </w:r>
      <w:r w:rsidRPr="00727FC6" w:rsidR="004B6391">
        <w:rPr>
          <w:szCs w:val="20"/>
        </w:rPr>
        <w:t>s</w:t>
      </w:r>
      <w:r w:rsidRPr="00727FC6">
        <w:rPr>
          <w:szCs w:val="20"/>
        </w:rPr>
        <w:t xml:space="preserve">tates prepare an Enhanced Quarterly Unemployment Insurance (EQUI) file each quarter.  QCEW data are developed for the 50 </w:t>
      </w:r>
      <w:r w:rsidRPr="00727FC6" w:rsidR="004B6391">
        <w:rPr>
          <w:szCs w:val="20"/>
        </w:rPr>
        <w:t>s</w:t>
      </w:r>
      <w:r w:rsidRPr="00727FC6">
        <w:rPr>
          <w:szCs w:val="20"/>
        </w:rPr>
        <w:t>tates, the District of Columbia, Puerto Rico, and the Virgin Islands.</w:t>
      </w:r>
    </w:p>
    <w:p w:rsidR="009D045E" w:rsidRPr="00727FC6" w:rsidP="009D045E" w14:paraId="0D257314" w14:textId="77777777">
      <w:pPr>
        <w:rPr>
          <w:szCs w:val="20"/>
        </w:rPr>
      </w:pPr>
      <w:r w:rsidRPr="00727FC6">
        <w:rPr>
          <w:szCs w:val="20"/>
        </w:rPr>
        <w:t xml:space="preserve">Since 1972, the Bureau of Labor Statistics (BLS) has successfully shared QCEW data with the Bureau of Economic Analysis (BEA).  On a quarterly basis, the BEA uses QCEW data to develop county, </w:t>
      </w:r>
      <w:r w:rsidRPr="00727FC6" w:rsidR="004B6391">
        <w:rPr>
          <w:szCs w:val="20"/>
        </w:rPr>
        <w:t>s</w:t>
      </w:r>
      <w:r w:rsidRPr="00727FC6">
        <w:rPr>
          <w:szCs w:val="20"/>
        </w:rPr>
        <w:t>tate, regional, and national personal income estimates, a component of the Gross Domestic Product, and to conduct related statistical research and analysis.</w:t>
      </w:r>
    </w:p>
    <w:p w:rsidR="009D045E" w:rsidRPr="00727FC6" w:rsidP="009D045E" w14:paraId="70BC6F40" w14:textId="77777777">
      <w:pPr>
        <w:rPr>
          <w:szCs w:val="20"/>
        </w:rPr>
      </w:pPr>
      <w:r w:rsidRPr="00727FC6">
        <w:rPr>
          <w:szCs w:val="20"/>
        </w:rPr>
        <w:t xml:space="preserve">The BLS funds and administers the QCEW program and provides conceptual, technical, and procedural guidance in all program activities.  State agencies are responsible for data collection, insuring data quality, and publication in cooperation with the BLS.  The QCEW program uses the standardized procedures described in the QCEW Operating Manual </w:t>
      </w:r>
      <w:r w:rsidRPr="00727FC6" w:rsidR="00FA7DED">
        <w:rPr>
          <w:szCs w:val="20"/>
        </w:rPr>
        <w:t xml:space="preserve">or on </w:t>
      </w:r>
      <w:r w:rsidRPr="00727FC6" w:rsidR="00FA7DED">
        <w:rPr>
          <w:szCs w:val="20"/>
        </w:rPr>
        <w:t>StateW</w:t>
      </w:r>
      <w:r w:rsidRPr="00727FC6">
        <w:rPr>
          <w:szCs w:val="20"/>
        </w:rPr>
        <w:t>eb</w:t>
      </w:r>
      <w:r w:rsidRPr="00727FC6">
        <w:rPr>
          <w:szCs w:val="20"/>
        </w:rPr>
        <w:t>, as well as in the work statement and BLS technical memoranda.  Applicants should put an "X" or check mark in the spaces provided on the following pages to indicate agreement to comply with stated program requirements.</w:t>
      </w:r>
    </w:p>
    <w:p w:rsidR="009D045E" w:rsidRPr="00727FC6" w:rsidP="009D045E" w14:paraId="0804D1CE" w14:textId="77777777">
      <w:pPr>
        <w:rPr>
          <w:szCs w:val="20"/>
        </w:rPr>
      </w:pPr>
      <w:r w:rsidRPr="00727FC6">
        <w:rPr>
          <w:szCs w:val="20"/>
        </w:rPr>
        <w:t>The redesign of a new s</w:t>
      </w:r>
      <w:r w:rsidRPr="00727FC6">
        <w:rPr>
          <w:szCs w:val="20"/>
        </w:rPr>
        <w:t xml:space="preserve">tate processing system is underway.  It is allowable for </w:t>
      </w:r>
      <w:r w:rsidRPr="00727FC6">
        <w:rPr>
          <w:szCs w:val="20"/>
        </w:rPr>
        <w:t>s</w:t>
      </w:r>
      <w:r w:rsidRPr="00727FC6">
        <w:rPr>
          <w:szCs w:val="20"/>
        </w:rPr>
        <w:t xml:space="preserve">tates to use QCEW funds for a range of activities in preparation for and the implementation of this system such as: buying the standard configuration of hardware, reprogramming for new UI extracts, and for the wage record pre-processing features. </w:t>
      </w:r>
    </w:p>
    <w:p w:rsidR="009D045E" w:rsidRPr="00727FC6" w:rsidP="005C4118" w14:paraId="3ADBEFAA" w14:textId="77777777">
      <w:pPr>
        <w:pStyle w:val="Heading4"/>
        <w:numPr>
          <w:ilvl w:val="0"/>
          <w:numId w:val="114"/>
        </w:numPr>
        <w:ind w:hanging="540"/>
      </w:pPr>
      <w:bookmarkStart w:id="1454" w:name="_Toc53558631"/>
      <w:bookmarkStart w:id="1455" w:name="_Toc164237439"/>
      <w:bookmarkStart w:id="1456" w:name="_Toc197829321"/>
      <w:bookmarkStart w:id="1457" w:name="_Toc220934245"/>
      <w:bookmarkStart w:id="1458" w:name="_Toc318388515"/>
      <w:bookmarkStart w:id="1459" w:name="_Toc355682503"/>
      <w:r w:rsidRPr="00727FC6">
        <w:t>DELIVERABLES</w:t>
      </w:r>
      <w:bookmarkEnd w:id="1454"/>
      <w:bookmarkEnd w:id="1455"/>
      <w:bookmarkEnd w:id="1456"/>
      <w:bookmarkEnd w:id="1457"/>
      <w:bookmarkEnd w:id="1458"/>
      <w:bookmarkEnd w:id="1459"/>
    </w:p>
    <w:tbl>
      <w:tblPr>
        <w:tblW w:w="9360" w:type="dxa"/>
        <w:jc w:val="center"/>
        <w:tblLayout w:type="fixed"/>
        <w:tblLook w:val="01E0"/>
      </w:tblPr>
      <w:tblGrid>
        <w:gridCol w:w="474"/>
        <w:gridCol w:w="475"/>
        <w:gridCol w:w="3339"/>
        <w:gridCol w:w="1292"/>
        <w:gridCol w:w="900"/>
        <w:gridCol w:w="1596"/>
        <w:gridCol w:w="1284"/>
      </w:tblGrid>
      <w:tr w14:paraId="5CF5B280" w14:textId="77777777" w:rsidTr="00CF2689">
        <w:tblPrEx>
          <w:tblW w:w="9360" w:type="dxa"/>
          <w:jc w:val="center"/>
          <w:tblLayout w:type="fixed"/>
          <w:tblLook w:val="01E0"/>
        </w:tblPrEx>
        <w:trPr>
          <w:jc w:val="center"/>
        </w:trPr>
        <w:tc>
          <w:tcPr>
            <w:tcW w:w="474" w:type="dxa"/>
            <w:vAlign w:val="center"/>
          </w:tcPr>
          <w:p w:rsidR="009D045E" w:rsidRPr="00727FC6" w:rsidP="009D045E" w14:paraId="228630F0" w14:textId="77777777">
            <w:pPr>
              <w:spacing w:before="100" w:after="100"/>
              <w:jc w:val="center"/>
              <w:rPr>
                <w:szCs w:val="20"/>
              </w:rPr>
            </w:pPr>
          </w:p>
        </w:tc>
        <w:tc>
          <w:tcPr>
            <w:tcW w:w="475" w:type="dxa"/>
            <w:vAlign w:val="center"/>
          </w:tcPr>
          <w:p w:rsidR="009D045E" w:rsidRPr="00727FC6" w:rsidP="009D045E" w14:paraId="11103B69" w14:textId="77777777">
            <w:pPr>
              <w:spacing w:before="100" w:after="100"/>
              <w:jc w:val="center"/>
              <w:rPr>
                <w:szCs w:val="20"/>
              </w:rPr>
            </w:pPr>
          </w:p>
        </w:tc>
        <w:tc>
          <w:tcPr>
            <w:tcW w:w="3339" w:type="dxa"/>
            <w:tcBorders>
              <w:bottom w:val="single" w:sz="4" w:space="0" w:color="auto"/>
            </w:tcBorders>
            <w:vAlign w:val="bottom"/>
          </w:tcPr>
          <w:p w:rsidR="009D045E" w:rsidRPr="00727FC6" w:rsidP="009D045E" w14:paraId="36C3E4EA" w14:textId="77777777">
            <w:pPr>
              <w:spacing w:before="100" w:after="100"/>
              <w:jc w:val="center"/>
              <w:rPr>
                <w:szCs w:val="20"/>
              </w:rPr>
            </w:pPr>
            <w:r w:rsidRPr="00727FC6">
              <w:rPr>
                <w:szCs w:val="20"/>
              </w:rPr>
              <w:t>Content</w:t>
            </w:r>
          </w:p>
        </w:tc>
        <w:tc>
          <w:tcPr>
            <w:tcW w:w="1292" w:type="dxa"/>
            <w:tcBorders>
              <w:bottom w:val="single" w:sz="4" w:space="0" w:color="auto"/>
            </w:tcBorders>
            <w:vAlign w:val="bottom"/>
          </w:tcPr>
          <w:p w:rsidR="009D045E" w:rsidRPr="00727FC6" w:rsidP="009D045E" w14:paraId="1431C093" w14:textId="77777777">
            <w:pPr>
              <w:spacing w:after="60"/>
              <w:ind w:left="0"/>
              <w:jc w:val="center"/>
              <w:rPr>
                <w:szCs w:val="20"/>
              </w:rPr>
            </w:pPr>
            <w:r w:rsidRPr="00727FC6">
              <w:rPr>
                <w:szCs w:val="20"/>
              </w:rPr>
              <w:t>Agree To Comply (Check Box)</w:t>
            </w:r>
          </w:p>
        </w:tc>
        <w:tc>
          <w:tcPr>
            <w:tcW w:w="2496" w:type="dxa"/>
            <w:gridSpan w:val="2"/>
            <w:tcBorders>
              <w:bottom w:val="single" w:sz="4" w:space="0" w:color="auto"/>
            </w:tcBorders>
            <w:vAlign w:val="bottom"/>
          </w:tcPr>
          <w:p w:rsidR="009D045E" w:rsidRPr="00727FC6" w:rsidP="009D045E" w14:paraId="53B57987" w14:textId="77777777">
            <w:pPr>
              <w:spacing w:before="100" w:after="100"/>
              <w:jc w:val="center"/>
              <w:rPr>
                <w:szCs w:val="20"/>
              </w:rPr>
            </w:pPr>
            <w:r w:rsidRPr="00727FC6">
              <w:rPr>
                <w:szCs w:val="20"/>
              </w:rPr>
              <w:t>Due Dates</w:t>
            </w:r>
          </w:p>
        </w:tc>
        <w:tc>
          <w:tcPr>
            <w:tcW w:w="1284" w:type="dxa"/>
            <w:tcBorders>
              <w:bottom w:val="single" w:sz="4" w:space="0" w:color="auto"/>
            </w:tcBorders>
            <w:vAlign w:val="bottom"/>
          </w:tcPr>
          <w:p w:rsidR="009D045E" w:rsidRPr="00727FC6" w:rsidP="00EC0C1F" w14:paraId="74041DBC" w14:textId="77777777">
            <w:pPr>
              <w:spacing w:after="60"/>
              <w:ind w:left="0"/>
              <w:jc w:val="center"/>
              <w:rPr>
                <w:szCs w:val="20"/>
              </w:rPr>
            </w:pPr>
            <w:r w:rsidRPr="00727FC6">
              <w:rPr>
                <w:szCs w:val="20"/>
              </w:rPr>
              <w:t>Agree To Comply (Check Box)</w:t>
            </w:r>
          </w:p>
        </w:tc>
      </w:tr>
      <w:tr w14:paraId="47004ACB" w14:textId="77777777" w:rsidTr="00CF2689">
        <w:tblPrEx>
          <w:tblW w:w="9360" w:type="dxa"/>
          <w:jc w:val="center"/>
          <w:tblLayout w:type="fixed"/>
          <w:tblLook w:val="01E0"/>
        </w:tblPrEx>
        <w:trPr>
          <w:trHeight w:val="50"/>
          <w:jc w:val="center"/>
        </w:trPr>
        <w:tc>
          <w:tcPr>
            <w:tcW w:w="474" w:type="dxa"/>
          </w:tcPr>
          <w:p w:rsidR="009D045E" w:rsidRPr="00727FC6" w:rsidP="009D045E" w14:paraId="58CDC66B" w14:textId="77777777">
            <w:pPr>
              <w:spacing w:before="60" w:after="120"/>
              <w:rPr>
                <w:szCs w:val="20"/>
              </w:rPr>
            </w:pPr>
            <w:r w:rsidRPr="00727FC6">
              <w:rPr>
                <w:szCs w:val="20"/>
              </w:rPr>
              <w:t>1.</w:t>
            </w:r>
          </w:p>
        </w:tc>
        <w:tc>
          <w:tcPr>
            <w:tcW w:w="3814" w:type="dxa"/>
            <w:gridSpan w:val="2"/>
          </w:tcPr>
          <w:p w:rsidR="00D9662E" w:rsidRPr="00CF2689" w14:paraId="4B414D30" w14:textId="1D15117E">
            <w:pPr>
              <w:numPr>
                <w:ilvl w:val="0"/>
                <w:numId w:val="115"/>
              </w:numPr>
              <w:rPr>
                <w:sz w:val="19"/>
                <w:szCs w:val="19"/>
              </w:rPr>
            </w:pPr>
            <w:r w:rsidRPr="00CF2689">
              <w:rPr>
                <w:sz w:val="19"/>
                <w:szCs w:val="19"/>
              </w:rPr>
              <w:t>Simplified</w:t>
            </w:r>
            <w:r w:rsidRPr="00CF2689">
              <w:rPr>
                <w:sz w:val="19"/>
                <w:szCs w:val="19"/>
              </w:rPr>
              <w:t xml:space="preserve"> </w:t>
            </w:r>
            <w:r w:rsidRPr="00CF2689" w:rsidR="009D045E">
              <w:rPr>
                <w:sz w:val="19"/>
                <w:szCs w:val="19"/>
              </w:rPr>
              <w:t>EQUI Name and Address File must be delivered for the BLS to operate the QCEW program.  It must be delivered according to the schedule specified in the QCEW Operating Manual</w:t>
            </w:r>
            <w:r w:rsidRPr="00CF2689" w:rsidR="00FA7DED">
              <w:rPr>
                <w:sz w:val="19"/>
                <w:szCs w:val="19"/>
              </w:rPr>
              <w:t xml:space="preserve"> or on </w:t>
            </w:r>
            <w:r w:rsidRPr="00CF2689" w:rsidR="00FA7DED">
              <w:rPr>
                <w:sz w:val="19"/>
                <w:szCs w:val="19"/>
              </w:rPr>
              <w:t>StateW</w:t>
            </w:r>
            <w:r w:rsidRPr="00CF2689" w:rsidR="009D045E">
              <w:rPr>
                <w:sz w:val="19"/>
                <w:szCs w:val="19"/>
              </w:rPr>
              <w:t>eb</w:t>
            </w:r>
            <w:r w:rsidRPr="00CF2689" w:rsidR="009D045E">
              <w:rPr>
                <w:sz w:val="19"/>
                <w:szCs w:val="19"/>
              </w:rPr>
              <w:t xml:space="preserve">, the work statement, and BLS technical memoranda.  Estimates, acceptable to the BLS, will be used in the case of missing </w:t>
            </w:r>
            <w:r w:rsidRPr="00CF2689" w:rsidR="004B6391">
              <w:rPr>
                <w:sz w:val="19"/>
                <w:szCs w:val="19"/>
              </w:rPr>
              <w:t>s</w:t>
            </w:r>
            <w:r w:rsidRPr="00CF2689" w:rsidR="009D045E">
              <w:rPr>
                <w:sz w:val="19"/>
                <w:szCs w:val="19"/>
              </w:rPr>
              <w:t xml:space="preserve">tate files.  </w:t>
            </w:r>
            <w:r w:rsidRPr="00CF2689">
              <w:rPr>
                <w:sz w:val="19"/>
                <w:szCs w:val="19"/>
              </w:rPr>
              <w:t>This file is the input for BEA quarterly production of regional economic estimates.</w:t>
            </w:r>
            <w:r w:rsidRPr="00CF2689" w:rsidR="00CA3718">
              <w:rPr>
                <w:sz w:val="19"/>
                <w:szCs w:val="19"/>
              </w:rPr>
              <w:br/>
            </w:r>
            <w:r w:rsidRPr="00CF2689">
              <w:rPr>
                <w:sz w:val="19"/>
                <w:szCs w:val="19"/>
              </w:rPr>
              <w:br/>
              <w:t xml:space="preserve">During the QUEST evolution </w:t>
            </w:r>
            <w:r w:rsidRPr="00CF2689" w:rsidR="00064CC8">
              <w:rPr>
                <w:sz w:val="19"/>
                <w:szCs w:val="19"/>
              </w:rPr>
              <w:t>period</w:t>
            </w:r>
            <w:r w:rsidRPr="00CF2689">
              <w:rPr>
                <w:sz w:val="19"/>
                <w:szCs w:val="19"/>
              </w:rPr>
              <w:t xml:space="preserve">, BLS will require states to submit Simplified EQUI files once each quarter. </w:t>
            </w:r>
            <w:r w:rsidRPr="00CF2689" w:rsidR="00F74DEF">
              <w:rPr>
                <w:sz w:val="19"/>
                <w:szCs w:val="19"/>
              </w:rPr>
              <w:t>(The Primary and Secondary EQUI file</w:t>
            </w:r>
            <w:r w:rsidRPr="00CF2689">
              <w:rPr>
                <w:sz w:val="19"/>
                <w:szCs w:val="19"/>
              </w:rPr>
              <w:t xml:space="preserve"> </w:t>
            </w:r>
            <w:r w:rsidRPr="00CF2689" w:rsidR="00F74DEF">
              <w:rPr>
                <w:sz w:val="19"/>
                <w:szCs w:val="19"/>
              </w:rPr>
              <w:t xml:space="preserve">deliverables are suspended for this cooperative agreement.)  Each quarter, </w:t>
            </w:r>
            <w:r w:rsidRPr="00CF2689" w:rsidR="004844FB">
              <w:rPr>
                <w:sz w:val="19"/>
                <w:szCs w:val="19"/>
              </w:rPr>
              <w:t>s</w:t>
            </w:r>
            <w:r w:rsidRPr="00CF2689" w:rsidR="00F74DEF">
              <w:rPr>
                <w:sz w:val="19"/>
                <w:szCs w:val="19"/>
              </w:rPr>
              <w:t xml:space="preserve">tates </w:t>
            </w:r>
            <w:r w:rsidRPr="00CF2689">
              <w:rPr>
                <w:sz w:val="19"/>
                <w:szCs w:val="19"/>
              </w:rPr>
              <w:t>will</w:t>
            </w:r>
            <w:r w:rsidRPr="00CF2689" w:rsidR="00F74DEF">
              <w:rPr>
                <w:sz w:val="19"/>
                <w:szCs w:val="19"/>
              </w:rPr>
              <w:t xml:space="preserve"> select one of the deliverable dates and inform BLS of their decision.</w:t>
            </w:r>
            <w:r w:rsidRPr="00CF2689" w:rsidR="00CA3718">
              <w:rPr>
                <w:sz w:val="19"/>
                <w:szCs w:val="19"/>
              </w:rPr>
              <w:br/>
            </w:r>
          </w:p>
          <w:p w:rsidR="009D045E" w:rsidRPr="00727FC6" w:rsidP="00274756" w14:paraId="6941E29E" w14:textId="56968EEA">
            <w:pPr>
              <w:ind w:left="360"/>
              <w:rPr>
                <w:szCs w:val="20"/>
              </w:rPr>
            </w:pPr>
          </w:p>
        </w:tc>
        <w:tc>
          <w:tcPr>
            <w:tcW w:w="1292" w:type="dxa"/>
          </w:tcPr>
          <w:p w:rsidR="009D045E" w:rsidRPr="00727FC6" w:rsidP="009D045E" w14:paraId="1F9FA8E2"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1A1D4D">
              <w:rPr>
                <w:szCs w:val="20"/>
              </w:rPr>
              <w:fldChar w:fldCharType="separate"/>
            </w:r>
            <w:r w:rsidRPr="00727FC6">
              <w:rPr>
                <w:szCs w:val="20"/>
              </w:rPr>
              <w:fldChar w:fldCharType="end"/>
            </w:r>
          </w:p>
        </w:tc>
        <w:tc>
          <w:tcPr>
            <w:tcW w:w="900" w:type="dxa"/>
          </w:tcPr>
          <w:p w:rsidR="009D045E" w:rsidRPr="00727FC6" w:rsidP="00135CC2" w14:paraId="4B1EA5A4" w14:textId="19074245">
            <w:pPr>
              <w:spacing w:before="60" w:after="120"/>
              <w:ind w:hanging="545"/>
              <w:rPr>
                <w:szCs w:val="20"/>
              </w:rPr>
            </w:pPr>
            <w:r>
              <w:rPr>
                <w:szCs w:val="20"/>
              </w:rPr>
              <w:t>2</w:t>
            </w:r>
            <w:r w:rsidR="009F619B">
              <w:rPr>
                <w:szCs w:val="20"/>
              </w:rPr>
              <w:t>02</w:t>
            </w:r>
            <w:r w:rsidRPr="00727FC6">
              <w:rPr>
                <w:szCs w:val="20"/>
              </w:rPr>
              <w:t>2</w:t>
            </w:r>
            <w:r w:rsidR="00734CE5">
              <w:rPr>
                <w:szCs w:val="20"/>
              </w:rPr>
              <w:t>-2</w:t>
            </w:r>
          </w:p>
          <w:p w:rsidR="00F24583" w:rsidP="00F5595C" w14:paraId="79237075" w14:textId="0F144939">
            <w:pPr>
              <w:spacing w:before="60" w:after="120"/>
              <w:ind w:hanging="545"/>
              <w:rPr>
                <w:szCs w:val="20"/>
              </w:rPr>
            </w:pPr>
          </w:p>
          <w:p w:rsidR="00F24583" w:rsidP="00F5595C" w14:paraId="5F9E388E" w14:textId="77777777">
            <w:pPr>
              <w:spacing w:before="60" w:after="120"/>
              <w:ind w:hanging="545"/>
              <w:rPr>
                <w:szCs w:val="20"/>
              </w:rPr>
            </w:pPr>
          </w:p>
          <w:p w:rsidR="00F24583" w:rsidP="00F5595C" w14:paraId="53EC89C2" w14:textId="77777777">
            <w:pPr>
              <w:spacing w:before="60" w:after="120"/>
              <w:ind w:hanging="545"/>
              <w:rPr>
                <w:szCs w:val="20"/>
              </w:rPr>
            </w:pPr>
          </w:p>
          <w:p w:rsidR="009D045E" w:rsidRPr="00727FC6" w:rsidP="00135CC2" w14:paraId="71C55F9D" w14:textId="7898E650">
            <w:pPr>
              <w:spacing w:before="60" w:after="120"/>
              <w:ind w:hanging="545"/>
              <w:rPr>
                <w:szCs w:val="20"/>
              </w:rPr>
            </w:pPr>
            <w:r>
              <w:rPr>
                <w:szCs w:val="20"/>
              </w:rPr>
              <w:t>2</w:t>
            </w:r>
            <w:r w:rsidR="009F619B">
              <w:rPr>
                <w:szCs w:val="20"/>
              </w:rPr>
              <w:t>0</w:t>
            </w:r>
            <w:r w:rsidR="00734CE5">
              <w:rPr>
                <w:szCs w:val="20"/>
              </w:rPr>
              <w:t>2</w:t>
            </w:r>
            <w:r w:rsidR="009F619B">
              <w:rPr>
                <w:szCs w:val="20"/>
              </w:rPr>
              <w:t>2</w:t>
            </w:r>
            <w:r w:rsidR="00734CE5">
              <w:rPr>
                <w:szCs w:val="20"/>
              </w:rPr>
              <w:t>-</w:t>
            </w:r>
            <w:r w:rsidRPr="00727FC6">
              <w:rPr>
                <w:szCs w:val="20"/>
              </w:rPr>
              <w:t>3</w:t>
            </w:r>
          </w:p>
          <w:p w:rsidR="00F24583" w:rsidP="00F5595C" w14:paraId="716E889E" w14:textId="2E5CCC8B">
            <w:pPr>
              <w:spacing w:before="60" w:after="120"/>
              <w:ind w:hanging="545"/>
              <w:rPr>
                <w:szCs w:val="20"/>
              </w:rPr>
            </w:pPr>
          </w:p>
          <w:p w:rsidR="00F24583" w:rsidP="00F5595C" w14:paraId="387C0EEF" w14:textId="414C5FC9">
            <w:pPr>
              <w:spacing w:before="60" w:after="120"/>
              <w:ind w:hanging="545"/>
              <w:rPr>
                <w:szCs w:val="20"/>
              </w:rPr>
            </w:pPr>
          </w:p>
          <w:p w:rsidR="008F26F6" w:rsidP="00531AD1" w14:paraId="0A55B248" w14:textId="77777777">
            <w:pPr>
              <w:spacing w:before="60" w:after="120"/>
              <w:ind w:left="0"/>
              <w:rPr>
                <w:szCs w:val="20"/>
              </w:rPr>
            </w:pPr>
          </w:p>
          <w:p w:rsidR="009D045E" w:rsidRPr="00727FC6" w:rsidP="00135CC2" w14:paraId="3BF1FE79" w14:textId="271F0620">
            <w:pPr>
              <w:spacing w:before="60" w:after="120"/>
              <w:ind w:hanging="545"/>
              <w:rPr>
                <w:szCs w:val="20"/>
              </w:rPr>
            </w:pPr>
            <w:r>
              <w:rPr>
                <w:szCs w:val="20"/>
              </w:rPr>
              <w:t>2</w:t>
            </w:r>
            <w:r w:rsidR="009F619B">
              <w:rPr>
                <w:szCs w:val="20"/>
              </w:rPr>
              <w:t>022</w:t>
            </w:r>
            <w:r w:rsidR="00734CE5">
              <w:rPr>
                <w:szCs w:val="20"/>
              </w:rPr>
              <w:t>-4</w:t>
            </w:r>
          </w:p>
          <w:p w:rsidR="00F24583" w:rsidP="00F5595C" w14:paraId="1E6CE958" w14:textId="118C6A45">
            <w:pPr>
              <w:spacing w:before="60" w:after="120"/>
              <w:ind w:hanging="547"/>
              <w:rPr>
                <w:szCs w:val="20"/>
              </w:rPr>
            </w:pPr>
          </w:p>
          <w:p w:rsidR="00734CE5" w:rsidP="00F5595C" w14:paraId="05602A2A" w14:textId="77777777">
            <w:pPr>
              <w:spacing w:before="60" w:after="120"/>
              <w:ind w:hanging="547"/>
              <w:rPr>
                <w:szCs w:val="20"/>
              </w:rPr>
            </w:pPr>
          </w:p>
          <w:p w:rsidR="00F24583" w:rsidP="00F5595C" w14:paraId="5340A7FD" w14:textId="49F98B41">
            <w:pPr>
              <w:spacing w:before="60" w:after="120"/>
              <w:ind w:hanging="547"/>
              <w:rPr>
                <w:szCs w:val="20"/>
              </w:rPr>
            </w:pPr>
            <w:r>
              <w:rPr>
                <w:szCs w:val="20"/>
              </w:rPr>
              <w:t>2023</w:t>
            </w:r>
            <w:r w:rsidR="00734CE5">
              <w:rPr>
                <w:szCs w:val="20"/>
              </w:rPr>
              <w:t>-1</w:t>
            </w:r>
          </w:p>
          <w:p w:rsidR="008F26F6" w:rsidP="00F5595C" w14:paraId="727978A3" w14:textId="77777777">
            <w:pPr>
              <w:spacing w:before="60" w:after="120"/>
              <w:ind w:hanging="547"/>
              <w:rPr>
                <w:szCs w:val="20"/>
              </w:rPr>
            </w:pPr>
          </w:p>
          <w:p w:rsidR="009D045E" w:rsidRPr="00727FC6" w14:paraId="4DBC4C49" w14:textId="439AE9E6">
            <w:pPr>
              <w:spacing w:before="60" w:after="120"/>
              <w:ind w:hanging="547"/>
              <w:rPr>
                <w:szCs w:val="20"/>
              </w:rPr>
            </w:pPr>
          </w:p>
        </w:tc>
        <w:tc>
          <w:tcPr>
            <w:tcW w:w="1596" w:type="dxa"/>
          </w:tcPr>
          <w:p w:rsidR="009D045E" w:rsidRPr="00CF2689" w:rsidP="004A7EA6" w14:paraId="4BC76EAD" w14:textId="20D8DE1B">
            <w:pPr>
              <w:spacing w:before="60" w:after="120"/>
              <w:ind w:right="-42" w:hanging="560"/>
              <w:rPr>
                <w:sz w:val="18"/>
                <w:szCs w:val="18"/>
              </w:rPr>
            </w:pPr>
            <w:r w:rsidRPr="00CF2689">
              <w:rPr>
                <w:sz w:val="18"/>
                <w:szCs w:val="18"/>
              </w:rPr>
              <w:t>Oct</w:t>
            </w:r>
            <w:r w:rsidRPr="00CF2689" w:rsidR="004A7EA6">
              <w:rPr>
                <w:sz w:val="18"/>
                <w:szCs w:val="18"/>
              </w:rPr>
              <w:t>ober</w:t>
            </w:r>
            <w:r w:rsidRPr="00CF2689">
              <w:rPr>
                <w:sz w:val="18"/>
                <w:szCs w:val="18"/>
              </w:rPr>
              <w:t xml:space="preserve"> </w:t>
            </w:r>
            <w:r w:rsidRPr="00CF2689" w:rsidR="00BF0FBA">
              <w:rPr>
                <w:sz w:val="18"/>
                <w:szCs w:val="18"/>
              </w:rPr>
              <w:t>6</w:t>
            </w:r>
            <w:r w:rsidRPr="00CF2689">
              <w:rPr>
                <w:sz w:val="18"/>
                <w:szCs w:val="18"/>
              </w:rPr>
              <w:t xml:space="preserve">, </w:t>
            </w:r>
            <w:r w:rsidRPr="00CF2689" w:rsidR="00E720DF">
              <w:rPr>
                <w:sz w:val="18"/>
                <w:szCs w:val="18"/>
              </w:rPr>
              <w:t>20</w:t>
            </w:r>
            <w:r w:rsidRPr="00CF2689" w:rsidR="00C932A6">
              <w:rPr>
                <w:sz w:val="18"/>
                <w:szCs w:val="18"/>
              </w:rPr>
              <w:t>2</w:t>
            </w:r>
            <w:r w:rsidR="00734CE5">
              <w:rPr>
                <w:sz w:val="18"/>
                <w:szCs w:val="18"/>
              </w:rPr>
              <w:t>2</w:t>
            </w:r>
          </w:p>
          <w:p w:rsidR="00F24583" w:rsidRPr="00CF2689" w:rsidP="00F24583" w14:paraId="6CB17FDB" w14:textId="77777777">
            <w:pPr>
              <w:spacing w:before="60" w:after="120"/>
              <w:ind w:right="-42" w:hanging="560"/>
              <w:rPr>
                <w:sz w:val="18"/>
                <w:szCs w:val="18"/>
              </w:rPr>
            </w:pPr>
            <w:r w:rsidRPr="00CF2689">
              <w:rPr>
                <w:sz w:val="18"/>
                <w:szCs w:val="18"/>
              </w:rPr>
              <w:t xml:space="preserve">          o</w:t>
            </w:r>
            <w:r w:rsidRPr="00CF2689" w:rsidR="00F74DEF">
              <w:rPr>
                <w:sz w:val="18"/>
                <w:szCs w:val="18"/>
              </w:rPr>
              <w:t>r</w:t>
            </w:r>
          </w:p>
          <w:p w:rsidR="00F24583" w:rsidRPr="00CF2689" w:rsidP="00F24583" w14:paraId="7082D9EF" w14:textId="77777777">
            <w:pPr>
              <w:spacing w:before="60" w:after="120"/>
              <w:ind w:right="-42" w:hanging="560"/>
              <w:rPr>
                <w:sz w:val="18"/>
                <w:szCs w:val="18"/>
              </w:rPr>
            </w:pPr>
            <w:r w:rsidRPr="00CF2689">
              <w:rPr>
                <w:sz w:val="18"/>
                <w:szCs w:val="18"/>
              </w:rPr>
              <w:t>October 13, 2022</w:t>
            </w:r>
          </w:p>
          <w:p w:rsidR="00F24583" w:rsidRPr="00CF2689" w:rsidP="00F24583" w14:paraId="66EF9CE2" w14:textId="77777777">
            <w:pPr>
              <w:spacing w:before="60" w:after="120"/>
              <w:ind w:hanging="547"/>
              <w:rPr>
                <w:sz w:val="18"/>
                <w:szCs w:val="18"/>
              </w:rPr>
            </w:pPr>
          </w:p>
          <w:p w:rsidR="00F24583" w:rsidRPr="00CF2689" w:rsidP="00F24583" w14:paraId="11627C12" w14:textId="77777777">
            <w:pPr>
              <w:spacing w:before="60" w:after="120"/>
              <w:ind w:hanging="547"/>
              <w:rPr>
                <w:sz w:val="18"/>
                <w:szCs w:val="18"/>
              </w:rPr>
            </w:pPr>
            <w:r w:rsidRPr="00CF2689">
              <w:rPr>
                <w:sz w:val="18"/>
                <w:szCs w:val="18"/>
              </w:rPr>
              <w:t>January 5, 2023</w:t>
            </w:r>
          </w:p>
          <w:p w:rsidR="00F24583" w:rsidRPr="00CF2689" w:rsidP="00F24583" w14:paraId="0A3E7C95" w14:textId="77777777">
            <w:pPr>
              <w:spacing w:before="60" w:after="120"/>
              <w:ind w:right="-42" w:hanging="560"/>
              <w:rPr>
                <w:sz w:val="18"/>
                <w:szCs w:val="18"/>
              </w:rPr>
            </w:pPr>
            <w:r w:rsidRPr="00CF2689">
              <w:rPr>
                <w:sz w:val="18"/>
                <w:szCs w:val="18"/>
              </w:rPr>
              <w:t xml:space="preserve">          or</w:t>
            </w:r>
          </w:p>
          <w:p w:rsidR="008F26F6" w:rsidRPr="00CF2689" w:rsidP="00F5595C" w14:paraId="5CCD5899" w14:textId="71FD0FE4">
            <w:pPr>
              <w:spacing w:before="60" w:after="120"/>
              <w:ind w:right="-42" w:hanging="560"/>
              <w:rPr>
                <w:sz w:val="18"/>
                <w:szCs w:val="18"/>
              </w:rPr>
            </w:pPr>
            <w:r w:rsidRPr="00CF2689">
              <w:rPr>
                <w:sz w:val="18"/>
                <w:szCs w:val="18"/>
              </w:rPr>
              <w:t>January 10, 2023</w:t>
            </w:r>
          </w:p>
          <w:p w:rsidR="008F26F6" w:rsidRPr="00CF2689" w:rsidP="00531AD1" w14:paraId="4CCCC245" w14:textId="77777777">
            <w:pPr>
              <w:spacing w:before="60" w:after="120"/>
              <w:ind w:left="0"/>
              <w:rPr>
                <w:sz w:val="18"/>
                <w:szCs w:val="18"/>
              </w:rPr>
            </w:pPr>
          </w:p>
          <w:p w:rsidR="009D045E" w:rsidRPr="00CF2689" w:rsidP="007F29D1" w14:paraId="0721C0FA" w14:textId="52ECF463">
            <w:pPr>
              <w:spacing w:before="60" w:after="120"/>
              <w:ind w:hanging="547"/>
              <w:rPr>
                <w:sz w:val="18"/>
                <w:szCs w:val="18"/>
              </w:rPr>
            </w:pPr>
            <w:r w:rsidRPr="00CF2689">
              <w:rPr>
                <w:sz w:val="18"/>
                <w:szCs w:val="18"/>
              </w:rPr>
              <w:t xml:space="preserve">April </w:t>
            </w:r>
            <w:r w:rsidRPr="00CF2689" w:rsidR="00210D68">
              <w:rPr>
                <w:sz w:val="18"/>
                <w:szCs w:val="18"/>
              </w:rPr>
              <w:t>6</w:t>
            </w:r>
            <w:r w:rsidRPr="00CF2689">
              <w:rPr>
                <w:sz w:val="18"/>
                <w:szCs w:val="18"/>
              </w:rPr>
              <w:t xml:space="preserve">, </w:t>
            </w:r>
            <w:r w:rsidRPr="00CF2689" w:rsidR="00E720DF">
              <w:rPr>
                <w:sz w:val="18"/>
                <w:szCs w:val="18"/>
              </w:rPr>
              <w:t>20</w:t>
            </w:r>
            <w:r w:rsidRPr="00CF2689" w:rsidR="00D9662E">
              <w:rPr>
                <w:sz w:val="18"/>
                <w:szCs w:val="18"/>
              </w:rPr>
              <w:t>2</w:t>
            </w:r>
            <w:r w:rsidR="00734CE5">
              <w:rPr>
                <w:sz w:val="18"/>
                <w:szCs w:val="18"/>
              </w:rPr>
              <w:t>3</w:t>
            </w:r>
          </w:p>
          <w:p w:rsidR="008F26F6" w:rsidRPr="00CF2689" w:rsidP="008F26F6" w14:paraId="17F14C85" w14:textId="77777777">
            <w:pPr>
              <w:spacing w:before="60" w:after="120"/>
              <w:ind w:right="-42" w:hanging="560"/>
              <w:rPr>
                <w:sz w:val="18"/>
                <w:szCs w:val="18"/>
              </w:rPr>
            </w:pPr>
            <w:r w:rsidRPr="00CF2689">
              <w:rPr>
                <w:sz w:val="18"/>
                <w:szCs w:val="18"/>
              </w:rPr>
              <w:t xml:space="preserve">          or</w:t>
            </w:r>
          </w:p>
          <w:p w:rsidR="008F26F6" w:rsidRPr="00CF2689" w:rsidP="00F24583" w14:paraId="1F11406B" w14:textId="77777777">
            <w:pPr>
              <w:spacing w:before="60" w:after="120"/>
              <w:ind w:right="-42" w:hanging="560"/>
              <w:rPr>
                <w:sz w:val="18"/>
                <w:szCs w:val="18"/>
              </w:rPr>
            </w:pPr>
            <w:r w:rsidRPr="00CF2689">
              <w:rPr>
                <w:sz w:val="18"/>
                <w:szCs w:val="18"/>
              </w:rPr>
              <w:t>April 13, 2023</w:t>
            </w:r>
          </w:p>
          <w:p w:rsidR="009F2CAC" w:rsidRPr="00CF2689" w:rsidP="00F5595C" w14:paraId="1A126A70" w14:textId="7815E0D8">
            <w:pPr>
              <w:spacing w:before="60" w:after="120"/>
              <w:ind w:hanging="547"/>
              <w:rPr>
                <w:sz w:val="18"/>
                <w:szCs w:val="18"/>
              </w:rPr>
            </w:pPr>
            <w:r w:rsidRPr="00CF2689">
              <w:rPr>
                <w:sz w:val="18"/>
                <w:szCs w:val="18"/>
              </w:rPr>
              <w:t xml:space="preserve">July </w:t>
            </w:r>
            <w:r w:rsidRPr="00CF2689" w:rsidR="00210D68">
              <w:rPr>
                <w:sz w:val="18"/>
                <w:szCs w:val="18"/>
              </w:rPr>
              <w:t>6</w:t>
            </w:r>
            <w:r w:rsidRPr="00CF2689" w:rsidR="00B24B23">
              <w:rPr>
                <w:sz w:val="18"/>
                <w:szCs w:val="18"/>
              </w:rPr>
              <w:t>, 2023</w:t>
            </w:r>
          </w:p>
          <w:p w:rsidR="008F26F6" w:rsidRPr="00CF2689" w:rsidP="008F26F6" w14:paraId="4F89FFA9" w14:textId="77777777">
            <w:pPr>
              <w:spacing w:before="60" w:after="120"/>
              <w:ind w:right="-42" w:hanging="560"/>
              <w:rPr>
                <w:sz w:val="18"/>
                <w:szCs w:val="18"/>
              </w:rPr>
            </w:pPr>
            <w:r w:rsidRPr="00CF2689">
              <w:rPr>
                <w:sz w:val="18"/>
                <w:szCs w:val="18"/>
              </w:rPr>
              <w:t xml:space="preserve">          or</w:t>
            </w:r>
          </w:p>
          <w:p w:rsidR="009D045E" w:rsidRPr="00CF2689" w:rsidP="00531AD1" w14:paraId="34F4E1E8" w14:textId="7DCDED35">
            <w:pPr>
              <w:spacing w:before="60" w:after="120"/>
              <w:ind w:right="-42" w:hanging="560"/>
              <w:rPr>
                <w:sz w:val="18"/>
                <w:szCs w:val="18"/>
              </w:rPr>
            </w:pPr>
            <w:r w:rsidRPr="00CF2689">
              <w:rPr>
                <w:sz w:val="18"/>
                <w:szCs w:val="18"/>
              </w:rPr>
              <w:t>July 13, 2023</w:t>
            </w:r>
          </w:p>
        </w:tc>
        <w:tc>
          <w:tcPr>
            <w:tcW w:w="1284" w:type="dxa"/>
          </w:tcPr>
          <w:p w:rsidR="009D045E" w:rsidRPr="00727FC6" w:rsidP="009D045E" w14:paraId="318B45C4" w14:textId="3AD99371">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1A1D4D">
              <w:rPr>
                <w:szCs w:val="20"/>
              </w:rPr>
              <w:fldChar w:fldCharType="separate"/>
            </w:r>
            <w:r w:rsidRPr="00727FC6">
              <w:rPr>
                <w:szCs w:val="20"/>
              </w:rPr>
              <w:fldChar w:fldCharType="end"/>
            </w:r>
          </w:p>
        </w:tc>
      </w:tr>
    </w:tbl>
    <w:p w:rsidR="009B12B6" w:rsidRPr="00727FC6" w14:paraId="35EA0253" w14:textId="79D93BE5">
      <w:r w:rsidRPr="00727FC6">
        <w:rPr>
          <w:b/>
          <w:szCs w:val="20"/>
        </w:rPr>
        <w:t>B.</w:t>
      </w:r>
      <w:r w:rsidRPr="00727FC6">
        <w:rPr>
          <w:b/>
          <w:szCs w:val="20"/>
        </w:rPr>
        <w:tab/>
        <w:t>DELIVERABLES (CONTINUED)</w:t>
      </w:r>
    </w:p>
    <w:tbl>
      <w:tblPr>
        <w:tblW w:w="9661" w:type="dxa"/>
        <w:jc w:val="center"/>
        <w:tblLayout w:type="fixed"/>
        <w:tblLook w:val="01E0"/>
      </w:tblPr>
      <w:tblGrid>
        <w:gridCol w:w="600"/>
        <w:gridCol w:w="4080"/>
        <w:gridCol w:w="1530"/>
        <w:gridCol w:w="1956"/>
        <w:gridCol w:w="213"/>
        <w:gridCol w:w="1071"/>
        <w:gridCol w:w="211"/>
      </w:tblGrid>
      <w:tr w14:paraId="4F361F4B" w14:textId="77777777" w:rsidTr="00CF2689">
        <w:tblPrEx>
          <w:tblW w:w="9661" w:type="dxa"/>
          <w:jc w:val="center"/>
          <w:tblLayout w:type="fixed"/>
          <w:tblLook w:val="01E0"/>
        </w:tblPrEx>
        <w:trPr>
          <w:jc w:val="center"/>
        </w:trPr>
        <w:tc>
          <w:tcPr>
            <w:tcW w:w="600" w:type="dxa"/>
          </w:tcPr>
          <w:p w:rsidR="00C03957" w:rsidRPr="00727FC6" w:rsidP="005873B3" w14:paraId="6DC05FAB" w14:textId="77777777">
            <w:pPr>
              <w:spacing w:before="60" w:after="120"/>
              <w:rPr>
                <w:szCs w:val="20"/>
              </w:rPr>
            </w:pPr>
          </w:p>
        </w:tc>
        <w:tc>
          <w:tcPr>
            <w:tcW w:w="4080" w:type="dxa"/>
            <w:tcBorders>
              <w:bottom w:val="single" w:sz="4" w:space="0" w:color="auto"/>
            </w:tcBorders>
            <w:vAlign w:val="bottom"/>
          </w:tcPr>
          <w:p w:rsidR="00C03957" w:rsidRPr="00727FC6" w:rsidP="001A0DB9" w14:paraId="08231949" w14:textId="31BF66AC">
            <w:pPr>
              <w:spacing w:after="120"/>
              <w:ind w:left="360"/>
              <w:jc w:val="center"/>
              <w:rPr>
                <w:szCs w:val="20"/>
              </w:rPr>
            </w:pPr>
            <w:r w:rsidRPr="00727FC6">
              <w:rPr>
                <w:szCs w:val="20"/>
              </w:rPr>
              <w:t>Content</w:t>
            </w:r>
          </w:p>
        </w:tc>
        <w:tc>
          <w:tcPr>
            <w:tcW w:w="1530" w:type="dxa"/>
            <w:tcBorders>
              <w:bottom w:val="single" w:sz="4" w:space="0" w:color="auto"/>
            </w:tcBorders>
            <w:vAlign w:val="bottom"/>
          </w:tcPr>
          <w:p w:rsidR="00C03957" w:rsidRPr="00727FC6" w:rsidP="001A0DB9" w14:paraId="458DCA3B" w14:textId="3C5102B2">
            <w:pPr>
              <w:spacing w:before="60" w:after="120"/>
              <w:ind w:left="72"/>
              <w:jc w:val="center"/>
              <w:rPr>
                <w:szCs w:val="20"/>
              </w:rPr>
            </w:pPr>
            <w:r w:rsidRPr="00727FC6">
              <w:rPr>
                <w:szCs w:val="20"/>
              </w:rPr>
              <w:t>Agree To Comply (Check Box)</w:t>
            </w:r>
          </w:p>
        </w:tc>
        <w:tc>
          <w:tcPr>
            <w:tcW w:w="2169" w:type="dxa"/>
            <w:gridSpan w:val="2"/>
            <w:tcBorders>
              <w:bottom w:val="single" w:sz="4" w:space="0" w:color="auto"/>
            </w:tcBorders>
            <w:vAlign w:val="bottom"/>
          </w:tcPr>
          <w:p w:rsidR="00C03957" w:rsidRPr="00727FC6" w:rsidP="001A0DB9" w14:paraId="6B940290" w14:textId="18D04220">
            <w:pPr>
              <w:tabs>
                <w:tab w:val="left" w:pos="792"/>
              </w:tabs>
              <w:spacing w:before="60" w:after="120"/>
              <w:ind w:left="72"/>
              <w:jc w:val="center"/>
              <w:rPr>
                <w:szCs w:val="20"/>
              </w:rPr>
            </w:pPr>
            <w:r w:rsidRPr="00727FC6">
              <w:rPr>
                <w:szCs w:val="20"/>
              </w:rPr>
              <w:t>Due Dates</w:t>
            </w:r>
          </w:p>
        </w:tc>
        <w:tc>
          <w:tcPr>
            <w:tcW w:w="1282" w:type="dxa"/>
            <w:gridSpan w:val="2"/>
            <w:tcBorders>
              <w:bottom w:val="single" w:sz="4" w:space="0" w:color="auto"/>
            </w:tcBorders>
            <w:vAlign w:val="bottom"/>
          </w:tcPr>
          <w:p w:rsidR="00C03957" w:rsidRPr="00727FC6" w:rsidP="001A0DB9" w14:paraId="283332F1" w14:textId="52530B0E">
            <w:pPr>
              <w:spacing w:before="60" w:after="120"/>
              <w:ind w:left="0" w:hanging="86"/>
              <w:jc w:val="center"/>
              <w:rPr>
                <w:szCs w:val="20"/>
              </w:rPr>
            </w:pPr>
            <w:r w:rsidRPr="00727FC6">
              <w:rPr>
                <w:szCs w:val="20"/>
              </w:rPr>
              <w:t>Agree To Comply (Check Box)</w:t>
            </w:r>
          </w:p>
        </w:tc>
      </w:tr>
      <w:tr w14:paraId="17444DD4" w14:textId="77777777" w:rsidTr="00CF2689">
        <w:tblPrEx>
          <w:tblW w:w="9661" w:type="dxa"/>
          <w:jc w:val="center"/>
          <w:tblLayout w:type="fixed"/>
          <w:tblLook w:val="01E0"/>
        </w:tblPrEx>
        <w:trPr>
          <w:jc w:val="center"/>
        </w:trPr>
        <w:tc>
          <w:tcPr>
            <w:tcW w:w="600" w:type="dxa"/>
          </w:tcPr>
          <w:p w:rsidR="009628F4" w:rsidRPr="00727FC6" w:rsidP="009628F4" w14:paraId="083EDA4A" w14:textId="5408D019">
            <w:pPr>
              <w:spacing w:before="60" w:after="120"/>
              <w:rPr>
                <w:szCs w:val="20"/>
              </w:rPr>
            </w:pPr>
          </w:p>
        </w:tc>
        <w:tc>
          <w:tcPr>
            <w:tcW w:w="4080" w:type="dxa"/>
          </w:tcPr>
          <w:p w:rsidR="009628F4" w:rsidRPr="00727FC6" w:rsidP="00AE52F4" w14:paraId="6E48F47D" w14:textId="77777777">
            <w:pPr>
              <w:numPr>
                <w:ilvl w:val="0"/>
                <w:numId w:val="115"/>
              </w:numPr>
              <w:rPr>
                <w:szCs w:val="20"/>
              </w:rPr>
            </w:pPr>
            <w:r w:rsidRPr="00727FC6">
              <w:rPr>
                <w:szCs w:val="20"/>
              </w:rPr>
              <w:t xml:space="preserve">In addition to the EQUI, summary </w:t>
            </w:r>
            <w:r w:rsidRPr="00727FC6">
              <w:rPr>
                <w:szCs w:val="20"/>
              </w:rPr>
              <w:t>macrodata</w:t>
            </w:r>
            <w:r w:rsidRPr="00727FC6">
              <w:rPr>
                <w:szCs w:val="20"/>
              </w:rPr>
              <w:t xml:space="preserve"> files must be delivered to the BLS in accordance with the standardized procedures described in the QCEW Operating Manual or on </w:t>
            </w:r>
            <w:r w:rsidRPr="00727FC6">
              <w:rPr>
                <w:szCs w:val="20"/>
              </w:rPr>
              <w:t>S</w:t>
            </w:r>
            <w:r w:rsidRPr="00727FC6" w:rsidR="008B554C">
              <w:rPr>
                <w:szCs w:val="20"/>
              </w:rPr>
              <w:t>tateWeb</w:t>
            </w:r>
            <w:r w:rsidRPr="00727FC6" w:rsidR="008B554C">
              <w:rPr>
                <w:szCs w:val="20"/>
              </w:rPr>
              <w:t>, as well as in the work statement and in BLS technical memoranda.</w:t>
            </w:r>
          </w:p>
        </w:tc>
        <w:tc>
          <w:tcPr>
            <w:tcW w:w="1530" w:type="dxa"/>
          </w:tcPr>
          <w:p w:rsidR="009628F4" w:rsidRPr="00727FC6" w:rsidP="009628F4" w14:paraId="7FD854AB"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1A1D4D">
              <w:rPr>
                <w:szCs w:val="20"/>
              </w:rPr>
              <w:fldChar w:fldCharType="separate"/>
            </w:r>
            <w:r w:rsidRPr="00727FC6">
              <w:rPr>
                <w:szCs w:val="20"/>
              </w:rPr>
              <w:fldChar w:fldCharType="end"/>
            </w:r>
          </w:p>
        </w:tc>
        <w:tc>
          <w:tcPr>
            <w:tcW w:w="2169" w:type="dxa"/>
            <w:gridSpan w:val="2"/>
          </w:tcPr>
          <w:p w:rsidR="009628F4" w:rsidRPr="00727FC6" w:rsidP="009628F4" w14:paraId="29352EAA" w14:textId="77777777">
            <w:pPr>
              <w:tabs>
                <w:tab w:val="left" w:pos="792"/>
              </w:tabs>
              <w:spacing w:before="60" w:after="120"/>
              <w:ind w:left="72"/>
              <w:rPr>
                <w:szCs w:val="20"/>
              </w:rPr>
            </w:pPr>
          </w:p>
        </w:tc>
        <w:tc>
          <w:tcPr>
            <w:tcW w:w="1282" w:type="dxa"/>
            <w:gridSpan w:val="2"/>
          </w:tcPr>
          <w:p w:rsidR="009628F4" w:rsidRPr="00727FC6" w:rsidP="009628F4" w14:paraId="784C040D" w14:textId="77777777">
            <w:pPr>
              <w:spacing w:before="60" w:after="120"/>
              <w:jc w:val="center"/>
              <w:rPr>
                <w:szCs w:val="20"/>
              </w:rPr>
            </w:pPr>
          </w:p>
        </w:tc>
      </w:tr>
      <w:tr w14:paraId="768BF932" w14:textId="77777777" w:rsidTr="00CF2689">
        <w:tblPrEx>
          <w:tblW w:w="9661" w:type="dxa"/>
          <w:jc w:val="center"/>
          <w:tblLayout w:type="fixed"/>
          <w:tblLook w:val="01E0"/>
        </w:tblPrEx>
        <w:trPr>
          <w:gridAfter w:val="1"/>
          <w:wAfter w:w="211" w:type="dxa"/>
          <w:jc w:val="center"/>
        </w:trPr>
        <w:tc>
          <w:tcPr>
            <w:tcW w:w="600" w:type="dxa"/>
          </w:tcPr>
          <w:p w:rsidR="009D045E" w:rsidRPr="00727FC6" w:rsidP="009D045E" w14:paraId="6B8AA35B" w14:textId="77777777">
            <w:pPr>
              <w:spacing w:before="60" w:after="120"/>
              <w:rPr>
                <w:szCs w:val="20"/>
              </w:rPr>
            </w:pPr>
            <w:r w:rsidRPr="00727FC6">
              <w:rPr>
                <w:szCs w:val="20"/>
              </w:rPr>
              <w:t>3.</w:t>
            </w:r>
          </w:p>
        </w:tc>
        <w:tc>
          <w:tcPr>
            <w:tcW w:w="4080" w:type="dxa"/>
          </w:tcPr>
          <w:p w:rsidR="009D045E" w:rsidRPr="00727FC6" w:rsidP="00AE52F4" w14:paraId="40A9D5EA" w14:textId="77777777">
            <w:pPr>
              <w:numPr>
                <w:ilvl w:val="0"/>
                <w:numId w:val="115"/>
              </w:numPr>
              <w:rPr>
                <w:szCs w:val="20"/>
              </w:rPr>
            </w:pPr>
            <w:r w:rsidRPr="00727FC6">
              <w:rPr>
                <w:szCs w:val="20"/>
              </w:rPr>
              <w:t xml:space="preserve">States will publish QCEW data quarterly within seven months of the end of reference quarter at the </w:t>
            </w:r>
            <w:r w:rsidRPr="00727FC6" w:rsidR="004B6391">
              <w:rPr>
                <w:szCs w:val="20"/>
              </w:rPr>
              <w:t>s</w:t>
            </w:r>
            <w:r w:rsidRPr="00727FC6">
              <w:rPr>
                <w:szCs w:val="20"/>
              </w:rPr>
              <w:t>tate NAICS sub-sector level and county sector level.  To be considered published, data must be released to the general public in the form of either a web database, downloadable data file(s), paper or electronic data files, or press release.</w:t>
            </w:r>
          </w:p>
        </w:tc>
        <w:tc>
          <w:tcPr>
            <w:tcW w:w="1530" w:type="dxa"/>
          </w:tcPr>
          <w:p w:rsidR="009D045E" w:rsidRPr="00727FC6" w:rsidP="009D045E" w14:paraId="4E805596"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1A1D4D">
              <w:rPr>
                <w:szCs w:val="20"/>
              </w:rPr>
              <w:fldChar w:fldCharType="separate"/>
            </w:r>
            <w:r w:rsidRPr="00727FC6">
              <w:rPr>
                <w:szCs w:val="20"/>
              </w:rPr>
              <w:fldChar w:fldCharType="end"/>
            </w:r>
          </w:p>
        </w:tc>
        <w:tc>
          <w:tcPr>
            <w:tcW w:w="1956" w:type="dxa"/>
          </w:tcPr>
          <w:p w:rsidR="009D045E" w:rsidRPr="00727FC6" w:rsidP="009D045E" w14:paraId="2C6044B1" w14:textId="77777777">
            <w:pPr>
              <w:spacing w:before="60" w:after="120"/>
              <w:rPr>
                <w:szCs w:val="20"/>
              </w:rPr>
            </w:pPr>
          </w:p>
        </w:tc>
        <w:tc>
          <w:tcPr>
            <w:tcW w:w="1284" w:type="dxa"/>
            <w:gridSpan w:val="2"/>
          </w:tcPr>
          <w:p w:rsidR="009D045E" w:rsidRPr="00727FC6" w:rsidP="00CF2689" w14:paraId="0438150B" w14:textId="77777777">
            <w:pPr>
              <w:spacing w:before="60" w:after="120"/>
              <w:ind w:left="0"/>
              <w:rPr>
                <w:szCs w:val="20"/>
              </w:rPr>
            </w:pPr>
          </w:p>
        </w:tc>
      </w:tr>
      <w:tr w14:paraId="656A3302" w14:textId="77777777" w:rsidTr="00CF2689">
        <w:tblPrEx>
          <w:tblW w:w="9661" w:type="dxa"/>
          <w:jc w:val="center"/>
          <w:tblLayout w:type="fixed"/>
          <w:tblLook w:val="01E0"/>
        </w:tblPrEx>
        <w:trPr>
          <w:gridAfter w:val="1"/>
          <w:wAfter w:w="211" w:type="dxa"/>
          <w:jc w:val="center"/>
        </w:trPr>
        <w:tc>
          <w:tcPr>
            <w:tcW w:w="600" w:type="dxa"/>
          </w:tcPr>
          <w:p w:rsidR="009D045E" w:rsidRPr="00727FC6" w:rsidP="009D045E" w14:paraId="72E3E7D3" w14:textId="77777777">
            <w:pPr>
              <w:spacing w:before="60" w:after="120"/>
              <w:rPr>
                <w:szCs w:val="20"/>
              </w:rPr>
            </w:pPr>
            <w:r w:rsidRPr="00727FC6">
              <w:rPr>
                <w:szCs w:val="20"/>
              </w:rPr>
              <w:t>4.</w:t>
            </w:r>
          </w:p>
        </w:tc>
        <w:tc>
          <w:tcPr>
            <w:tcW w:w="4080" w:type="dxa"/>
          </w:tcPr>
          <w:p w:rsidR="009D045E" w:rsidRPr="00727FC6" w:rsidP="00AE52F4" w14:paraId="2C4182D0" w14:textId="77777777">
            <w:pPr>
              <w:numPr>
                <w:ilvl w:val="0"/>
                <w:numId w:val="115"/>
              </w:numPr>
              <w:rPr>
                <w:szCs w:val="20"/>
              </w:rPr>
            </w:pPr>
            <w:r w:rsidRPr="00727FC6">
              <w:rPr>
                <w:szCs w:val="20"/>
              </w:rPr>
              <w:t xml:space="preserve">State will publish BLS-provided seasonally adjusted Business Employment Dynamics data at the </w:t>
            </w:r>
            <w:r w:rsidRPr="00727FC6" w:rsidR="004B6391">
              <w:rPr>
                <w:szCs w:val="20"/>
              </w:rPr>
              <w:t>s</w:t>
            </w:r>
            <w:r w:rsidRPr="00727FC6">
              <w:rPr>
                <w:szCs w:val="20"/>
              </w:rPr>
              <w:t xml:space="preserve">tate level within 30 days of receipt from the BLS.  </w:t>
            </w:r>
          </w:p>
        </w:tc>
        <w:tc>
          <w:tcPr>
            <w:tcW w:w="1530" w:type="dxa"/>
          </w:tcPr>
          <w:p w:rsidR="009D045E" w:rsidRPr="00727FC6" w:rsidP="009D045E" w14:paraId="68443476"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1A1D4D">
              <w:rPr>
                <w:szCs w:val="20"/>
              </w:rPr>
              <w:fldChar w:fldCharType="separate"/>
            </w:r>
            <w:r w:rsidRPr="00727FC6">
              <w:rPr>
                <w:szCs w:val="20"/>
              </w:rPr>
              <w:fldChar w:fldCharType="end"/>
            </w:r>
          </w:p>
        </w:tc>
        <w:tc>
          <w:tcPr>
            <w:tcW w:w="1956" w:type="dxa"/>
          </w:tcPr>
          <w:p w:rsidR="009D045E" w:rsidRPr="00727FC6" w:rsidP="009D045E" w14:paraId="1B9D76F9" w14:textId="77777777">
            <w:pPr>
              <w:spacing w:before="60" w:after="120"/>
              <w:rPr>
                <w:szCs w:val="20"/>
              </w:rPr>
            </w:pPr>
          </w:p>
        </w:tc>
        <w:tc>
          <w:tcPr>
            <w:tcW w:w="1284" w:type="dxa"/>
            <w:gridSpan w:val="2"/>
          </w:tcPr>
          <w:p w:rsidR="009D045E" w:rsidRPr="00727FC6" w:rsidP="009D045E" w14:paraId="02E9FBB6" w14:textId="77777777">
            <w:pPr>
              <w:spacing w:before="60" w:after="120"/>
              <w:jc w:val="center"/>
              <w:rPr>
                <w:szCs w:val="20"/>
              </w:rPr>
            </w:pPr>
          </w:p>
        </w:tc>
      </w:tr>
      <w:tr w14:paraId="2ED7EEA0" w14:textId="77777777" w:rsidTr="00CF2689">
        <w:tblPrEx>
          <w:tblW w:w="9661" w:type="dxa"/>
          <w:jc w:val="center"/>
          <w:tblLayout w:type="fixed"/>
          <w:tblLook w:val="01E0"/>
        </w:tblPrEx>
        <w:trPr>
          <w:gridAfter w:val="1"/>
          <w:wAfter w:w="211" w:type="dxa"/>
          <w:jc w:val="center"/>
        </w:trPr>
        <w:tc>
          <w:tcPr>
            <w:tcW w:w="600" w:type="dxa"/>
          </w:tcPr>
          <w:p w:rsidR="009D045E" w:rsidRPr="00727FC6" w:rsidP="009D045E" w14:paraId="3633AEEB" w14:textId="77777777">
            <w:pPr>
              <w:spacing w:before="60" w:after="120"/>
              <w:rPr>
                <w:szCs w:val="20"/>
              </w:rPr>
            </w:pPr>
            <w:r w:rsidRPr="00727FC6">
              <w:rPr>
                <w:szCs w:val="20"/>
              </w:rPr>
              <w:t>5.</w:t>
            </w:r>
          </w:p>
        </w:tc>
        <w:tc>
          <w:tcPr>
            <w:tcW w:w="4080" w:type="dxa"/>
          </w:tcPr>
          <w:p w:rsidR="009D045E" w:rsidRPr="00727FC6" w:rsidP="00AE52F4" w14:paraId="77CA3A05" w14:textId="77777777">
            <w:pPr>
              <w:numPr>
                <w:ilvl w:val="0"/>
                <w:numId w:val="115"/>
              </w:numPr>
              <w:rPr>
                <w:szCs w:val="20"/>
              </w:rPr>
            </w:pPr>
            <w:r w:rsidRPr="00727FC6">
              <w:rPr>
                <w:szCs w:val="20"/>
              </w:rPr>
              <w:t>If requested by the BLS, a subset microdata file of the largest gross corrections must be delivered to the BLS within seven working days after the EQUI due date for each quarter.  This covers the need for quick responses on very large errors that are provided to BEA and CES, if necessary.</w:t>
            </w:r>
          </w:p>
        </w:tc>
        <w:tc>
          <w:tcPr>
            <w:tcW w:w="1530" w:type="dxa"/>
          </w:tcPr>
          <w:p w:rsidR="009D045E" w:rsidRPr="00727FC6" w:rsidP="009D045E" w14:paraId="2420CB0D"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1A1D4D">
              <w:rPr>
                <w:szCs w:val="20"/>
              </w:rPr>
              <w:fldChar w:fldCharType="separate"/>
            </w:r>
            <w:r w:rsidRPr="00727FC6">
              <w:rPr>
                <w:szCs w:val="20"/>
              </w:rPr>
              <w:fldChar w:fldCharType="end"/>
            </w:r>
          </w:p>
        </w:tc>
        <w:tc>
          <w:tcPr>
            <w:tcW w:w="1956" w:type="dxa"/>
          </w:tcPr>
          <w:p w:rsidR="009D045E" w:rsidRPr="00727FC6" w:rsidP="009D045E" w14:paraId="191A87AB" w14:textId="77777777">
            <w:pPr>
              <w:spacing w:before="60" w:after="120"/>
              <w:rPr>
                <w:szCs w:val="20"/>
              </w:rPr>
            </w:pPr>
          </w:p>
        </w:tc>
        <w:tc>
          <w:tcPr>
            <w:tcW w:w="1284" w:type="dxa"/>
            <w:gridSpan w:val="2"/>
          </w:tcPr>
          <w:p w:rsidR="009D045E" w:rsidRPr="00727FC6" w:rsidP="009D045E" w14:paraId="29D36BB6" w14:textId="77777777">
            <w:pPr>
              <w:spacing w:before="60" w:after="120"/>
              <w:jc w:val="center"/>
              <w:rPr>
                <w:szCs w:val="20"/>
              </w:rPr>
            </w:pPr>
          </w:p>
        </w:tc>
      </w:tr>
      <w:tr w14:paraId="1FAF5C81" w14:textId="77777777" w:rsidTr="00CF2689">
        <w:tblPrEx>
          <w:tblW w:w="9661" w:type="dxa"/>
          <w:jc w:val="center"/>
          <w:tblLayout w:type="fixed"/>
          <w:tblLook w:val="01E0"/>
        </w:tblPrEx>
        <w:trPr>
          <w:gridAfter w:val="1"/>
          <w:wAfter w:w="211" w:type="dxa"/>
          <w:jc w:val="center"/>
        </w:trPr>
        <w:tc>
          <w:tcPr>
            <w:tcW w:w="600" w:type="dxa"/>
          </w:tcPr>
          <w:p w:rsidR="009D045E" w:rsidRPr="00727FC6" w:rsidP="009D045E" w14:paraId="2CEA2ADF" w14:textId="77777777">
            <w:pPr>
              <w:spacing w:before="60" w:after="120"/>
              <w:rPr>
                <w:szCs w:val="20"/>
              </w:rPr>
            </w:pPr>
            <w:r w:rsidRPr="00727FC6">
              <w:rPr>
                <w:szCs w:val="20"/>
              </w:rPr>
              <w:t>6.</w:t>
            </w:r>
          </w:p>
        </w:tc>
        <w:tc>
          <w:tcPr>
            <w:tcW w:w="4080" w:type="dxa"/>
          </w:tcPr>
          <w:p w:rsidR="009D045E" w:rsidRPr="00727FC6" w14:paraId="2E7B7013" w14:textId="02E12E9B">
            <w:pPr>
              <w:numPr>
                <w:ilvl w:val="0"/>
                <w:numId w:val="115"/>
              </w:numPr>
              <w:rPr>
                <w:szCs w:val="20"/>
              </w:rPr>
            </w:pPr>
            <w:r w:rsidRPr="00727FC6">
              <w:rPr>
                <w:szCs w:val="20"/>
              </w:rPr>
              <w:t xml:space="preserve">Submit a file of BLS requested or approved corrections, if needed, after the initial EQUI submittal and </w:t>
            </w:r>
            <w:r w:rsidRPr="00727FC6" w:rsidR="00D9662E">
              <w:rPr>
                <w:szCs w:val="20"/>
              </w:rPr>
              <w:t xml:space="preserve">by </w:t>
            </w:r>
            <w:r w:rsidRPr="00727FC6">
              <w:rPr>
                <w:szCs w:val="20"/>
              </w:rPr>
              <w:t xml:space="preserve">the BLS </w:t>
            </w:r>
            <w:r w:rsidRPr="00727FC6" w:rsidR="00D9662E">
              <w:rPr>
                <w:szCs w:val="20"/>
              </w:rPr>
              <w:t>subset due date.</w:t>
            </w:r>
            <w:r w:rsidRPr="00727FC6">
              <w:rPr>
                <w:szCs w:val="20"/>
              </w:rPr>
              <w:t xml:space="preserve">  This covers the normal series of national office questions sent usually within 10 days of the EQUI.  Automated corrections will also be sent through the </w:t>
            </w:r>
            <w:r w:rsidRPr="00727FC6" w:rsidR="004B6391">
              <w:rPr>
                <w:szCs w:val="20"/>
              </w:rPr>
              <w:t>s</w:t>
            </w:r>
            <w:r w:rsidRPr="00727FC6">
              <w:rPr>
                <w:szCs w:val="20"/>
              </w:rPr>
              <w:t>tates</w:t>
            </w:r>
            <w:r w:rsidRPr="00727FC6" w:rsidR="004B6391">
              <w:rPr>
                <w:szCs w:val="20"/>
              </w:rPr>
              <w:t>’</w:t>
            </w:r>
            <w:r w:rsidRPr="00727FC6">
              <w:rPr>
                <w:szCs w:val="20"/>
              </w:rPr>
              <w:t xml:space="preserve"> systems as specified in technical memoranda or the QCEW Operating Manual.</w:t>
            </w:r>
          </w:p>
        </w:tc>
        <w:tc>
          <w:tcPr>
            <w:tcW w:w="1530" w:type="dxa"/>
          </w:tcPr>
          <w:p w:rsidR="009D045E" w:rsidRPr="00727FC6" w:rsidP="009D045E" w14:paraId="5087522E"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1A1D4D">
              <w:rPr>
                <w:szCs w:val="20"/>
              </w:rPr>
              <w:fldChar w:fldCharType="separate"/>
            </w:r>
            <w:r w:rsidRPr="00727FC6">
              <w:rPr>
                <w:szCs w:val="20"/>
              </w:rPr>
              <w:fldChar w:fldCharType="end"/>
            </w:r>
          </w:p>
        </w:tc>
        <w:tc>
          <w:tcPr>
            <w:tcW w:w="1956" w:type="dxa"/>
          </w:tcPr>
          <w:p w:rsidR="009D045E" w:rsidRPr="00727FC6" w:rsidP="009D045E" w14:paraId="7268A146" w14:textId="77777777">
            <w:pPr>
              <w:spacing w:before="60" w:after="120"/>
              <w:rPr>
                <w:szCs w:val="20"/>
              </w:rPr>
            </w:pPr>
          </w:p>
        </w:tc>
        <w:tc>
          <w:tcPr>
            <w:tcW w:w="1284" w:type="dxa"/>
            <w:gridSpan w:val="2"/>
          </w:tcPr>
          <w:p w:rsidR="009D045E" w:rsidRPr="00727FC6" w:rsidP="009D045E" w14:paraId="32FFF038" w14:textId="77777777">
            <w:pPr>
              <w:spacing w:before="60" w:after="120"/>
              <w:jc w:val="center"/>
              <w:rPr>
                <w:szCs w:val="20"/>
              </w:rPr>
            </w:pPr>
          </w:p>
        </w:tc>
      </w:tr>
    </w:tbl>
    <w:p w:rsidR="00C85BA6" w:rsidRPr="00727FC6" w:rsidP="002A59E2" w14:paraId="32122495" w14:textId="77777777">
      <w:pPr>
        <w:rPr>
          <w:b/>
        </w:rPr>
      </w:pPr>
      <w:bookmarkStart w:id="1460" w:name="_Toc318388516"/>
      <w:bookmarkStart w:id="1461" w:name="_Toc355682504"/>
    </w:p>
    <w:p w:rsidR="00C85BA6" w:rsidRPr="00727FC6" w:rsidP="002A59E2" w14:paraId="7D122AA9" w14:textId="77777777">
      <w:pPr>
        <w:rPr>
          <w:b/>
        </w:rPr>
      </w:pPr>
    </w:p>
    <w:p w:rsidR="009D045E" w:rsidRPr="00727FC6" w:rsidP="00A43035" w14:paraId="60C00AA5" w14:textId="77777777">
      <w:pPr>
        <w:pStyle w:val="Heading4"/>
      </w:pPr>
      <w:bookmarkStart w:id="1462" w:name="_Toc53558632"/>
      <w:bookmarkStart w:id="1463" w:name="_Toc164237440"/>
      <w:bookmarkStart w:id="1464" w:name="_Toc197829322"/>
      <w:bookmarkStart w:id="1465" w:name="_Toc220934246"/>
      <w:bookmarkStart w:id="1466" w:name="_Toc318388517"/>
      <w:bookmarkStart w:id="1467" w:name="_Toc355682505"/>
      <w:bookmarkEnd w:id="1460"/>
      <w:bookmarkEnd w:id="1461"/>
      <w:r w:rsidRPr="00727FC6">
        <w:t>PROGRAM PERFORMANCE REQUIREMENTS</w:t>
      </w:r>
      <w:bookmarkEnd w:id="1462"/>
      <w:bookmarkEnd w:id="1463"/>
      <w:bookmarkEnd w:id="1464"/>
      <w:bookmarkEnd w:id="1465"/>
      <w:bookmarkEnd w:id="1466"/>
      <w:bookmarkEnd w:id="1467"/>
    </w:p>
    <w:p w:rsidR="009D045E" w:rsidRPr="00727FC6" w:rsidP="009D045E" w14:paraId="426546CA" w14:textId="7948A065">
      <w:pPr>
        <w:tabs>
          <w:tab w:val="left" w:pos="9720"/>
        </w:tabs>
        <w:rPr>
          <w:szCs w:val="20"/>
        </w:rPr>
      </w:pPr>
      <w:r w:rsidRPr="00727FC6">
        <w:rPr>
          <w:szCs w:val="20"/>
        </w:rPr>
        <w:t>Specific methods for preparing the EQUI Files are described in the QCEW Operating Manual</w:t>
      </w:r>
      <w:r w:rsidRPr="00727FC6" w:rsidR="00FA7DED">
        <w:rPr>
          <w:szCs w:val="20"/>
        </w:rPr>
        <w:t xml:space="preserve"> or on </w:t>
      </w:r>
      <w:r w:rsidRPr="00727FC6" w:rsidR="00FA7DED">
        <w:rPr>
          <w:szCs w:val="20"/>
        </w:rPr>
        <w:t>StateW</w:t>
      </w:r>
      <w:r w:rsidRPr="00727FC6">
        <w:rPr>
          <w:szCs w:val="20"/>
        </w:rPr>
        <w:t>eb</w:t>
      </w:r>
      <w:r w:rsidRPr="00727FC6">
        <w:rPr>
          <w:szCs w:val="20"/>
        </w:rPr>
        <w:t xml:space="preserve"> and in technical memoranda provided by the BLS.  </w:t>
      </w:r>
      <w:r w:rsidRPr="00727FC6" w:rsidR="00143599">
        <w:rPr>
          <w:szCs w:val="20"/>
        </w:rPr>
        <w:t xml:space="preserve">Performance metrics are based on the Historic Data where appropriate.  </w:t>
      </w:r>
      <w:r w:rsidRPr="00727FC6">
        <w:rPr>
          <w:szCs w:val="20"/>
        </w:rPr>
        <w:t>Major elements are:</w:t>
      </w:r>
    </w:p>
    <w:tbl>
      <w:tblPr>
        <w:tblW w:w="9365" w:type="dxa"/>
        <w:jc w:val="center"/>
        <w:tblLayout w:type="fixed"/>
        <w:tblLook w:val="01E0"/>
      </w:tblPr>
      <w:tblGrid>
        <w:gridCol w:w="473"/>
        <w:gridCol w:w="475"/>
        <w:gridCol w:w="3341"/>
        <w:gridCol w:w="1285"/>
        <w:gridCol w:w="2505"/>
        <w:gridCol w:w="1286"/>
      </w:tblGrid>
      <w:tr w14:paraId="6AD1EDA0" w14:textId="77777777" w:rsidTr="00561B2C">
        <w:tblPrEx>
          <w:tblW w:w="9365" w:type="dxa"/>
          <w:jc w:val="center"/>
          <w:tblLayout w:type="fixed"/>
          <w:tblLook w:val="01E0"/>
        </w:tblPrEx>
        <w:trPr>
          <w:jc w:val="center"/>
        </w:trPr>
        <w:tc>
          <w:tcPr>
            <w:tcW w:w="473" w:type="dxa"/>
            <w:vAlign w:val="center"/>
          </w:tcPr>
          <w:p w:rsidR="009D045E" w:rsidRPr="00727FC6" w:rsidP="009D045E" w14:paraId="42598DF9" w14:textId="77777777">
            <w:pPr>
              <w:spacing w:before="100" w:after="50"/>
              <w:jc w:val="center"/>
              <w:rPr>
                <w:szCs w:val="20"/>
              </w:rPr>
            </w:pPr>
          </w:p>
        </w:tc>
        <w:tc>
          <w:tcPr>
            <w:tcW w:w="475" w:type="dxa"/>
            <w:vAlign w:val="center"/>
          </w:tcPr>
          <w:p w:rsidR="009D045E" w:rsidRPr="00727FC6" w:rsidP="009D045E" w14:paraId="00A85417" w14:textId="77777777">
            <w:pPr>
              <w:spacing w:before="100" w:after="50"/>
              <w:jc w:val="center"/>
              <w:rPr>
                <w:szCs w:val="20"/>
              </w:rPr>
            </w:pPr>
          </w:p>
        </w:tc>
        <w:tc>
          <w:tcPr>
            <w:tcW w:w="3341" w:type="dxa"/>
            <w:vAlign w:val="bottom"/>
          </w:tcPr>
          <w:p w:rsidR="009D045E" w:rsidRPr="00727FC6" w:rsidP="009D045E" w14:paraId="54AEA689" w14:textId="77777777">
            <w:pPr>
              <w:spacing w:before="100" w:after="50"/>
              <w:jc w:val="center"/>
              <w:rPr>
                <w:szCs w:val="20"/>
              </w:rPr>
            </w:pPr>
          </w:p>
        </w:tc>
        <w:tc>
          <w:tcPr>
            <w:tcW w:w="1285" w:type="dxa"/>
            <w:vAlign w:val="bottom"/>
          </w:tcPr>
          <w:p w:rsidR="009D045E" w:rsidRPr="00727FC6" w:rsidP="009D045E" w14:paraId="4B37A7BE" w14:textId="77777777">
            <w:pPr>
              <w:spacing w:before="100" w:after="50"/>
              <w:jc w:val="center"/>
              <w:rPr>
                <w:szCs w:val="20"/>
              </w:rPr>
            </w:pPr>
          </w:p>
        </w:tc>
        <w:tc>
          <w:tcPr>
            <w:tcW w:w="2505" w:type="dxa"/>
            <w:vAlign w:val="bottom"/>
          </w:tcPr>
          <w:p w:rsidR="009D045E" w:rsidRPr="00727FC6" w:rsidP="009D045E" w14:paraId="312AFE63" w14:textId="77777777">
            <w:pPr>
              <w:spacing w:before="100" w:after="50"/>
              <w:jc w:val="center"/>
              <w:rPr>
                <w:szCs w:val="20"/>
              </w:rPr>
            </w:pPr>
          </w:p>
        </w:tc>
        <w:tc>
          <w:tcPr>
            <w:tcW w:w="1286" w:type="dxa"/>
            <w:vAlign w:val="bottom"/>
          </w:tcPr>
          <w:p w:rsidR="009D045E" w:rsidRPr="00727FC6" w:rsidP="00853223" w14:paraId="596DF80D" w14:textId="77777777">
            <w:pPr>
              <w:spacing w:after="60"/>
              <w:ind w:left="0"/>
              <w:jc w:val="center"/>
              <w:rPr>
                <w:szCs w:val="20"/>
              </w:rPr>
            </w:pPr>
            <w:r w:rsidRPr="00727FC6">
              <w:rPr>
                <w:szCs w:val="20"/>
              </w:rPr>
              <w:t>Agree To Comply (Check Box)</w:t>
            </w:r>
          </w:p>
        </w:tc>
      </w:tr>
      <w:tr w14:paraId="32F20DCD" w14:textId="77777777" w:rsidTr="00561B2C">
        <w:tblPrEx>
          <w:tblW w:w="9365" w:type="dxa"/>
          <w:jc w:val="center"/>
          <w:tblLayout w:type="fixed"/>
          <w:tblLook w:val="01E0"/>
        </w:tblPrEx>
        <w:trPr>
          <w:jc w:val="center"/>
        </w:trPr>
        <w:tc>
          <w:tcPr>
            <w:tcW w:w="473" w:type="dxa"/>
          </w:tcPr>
          <w:p w:rsidR="009D045E" w:rsidRPr="00727FC6" w:rsidP="009D045E" w14:paraId="12960A57" w14:textId="77777777">
            <w:pPr>
              <w:spacing w:before="60" w:after="120"/>
              <w:rPr>
                <w:szCs w:val="20"/>
              </w:rPr>
            </w:pPr>
            <w:r w:rsidRPr="00727FC6">
              <w:rPr>
                <w:szCs w:val="20"/>
              </w:rPr>
              <w:t>1.</w:t>
            </w:r>
          </w:p>
        </w:tc>
        <w:tc>
          <w:tcPr>
            <w:tcW w:w="7606" w:type="dxa"/>
            <w:gridSpan w:val="4"/>
            <w:vAlign w:val="center"/>
          </w:tcPr>
          <w:p w:rsidR="009D045E" w:rsidRPr="00727FC6" w:rsidP="00AE52F4" w14:paraId="21175EC9" w14:textId="77777777">
            <w:pPr>
              <w:numPr>
                <w:ilvl w:val="0"/>
                <w:numId w:val="116"/>
              </w:numPr>
              <w:rPr>
                <w:szCs w:val="20"/>
              </w:rPr>
            </w:pPr>
            <w:r w:rsidRPr="00727FC6">
              <w:rPr>
                <w:szCs w:val="20"/>
              </w:rPr>
              <w:t>Process and edit all required program data gathered from initial Status Determination Forms or automated employer registration process, Multiple Worksite Reports, Annual Refiling Survey (ARS), quarterly contribution reports, EDI Center, MWR-Web and quarterly Reports on Federal Employment and Wages conducted as part of the UCFE Program.</w:t>
            </w:r>
          </w:p>
        </w:tc>
        <w:tc>
          <w:tcPr>
            <w:tcW w:w="1286" w:type="dxa"/>
          </w:tcPr>
          <w:p w:rsidR="009D045E" w:rsidRPr="00727FC6" w:rsidP="009D045E" w14:paraId="189BFAD2"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1A1D4D">
              <w:rPr>
                <w:szCs w:val="20"/>
              </w:rPr>
              <w:fldChar w:fldCharType="separate"/>
            </w:r>
            <w:r w:rsidRPr="00727FC6">
              <w:rPr>
                <w:szCs w:val="20"/>
              </w:rPr>
              <w:fldChar w:fldCharType="end"/>
            </w:r>
          </w:p>
        </w:tc>
      </w:tr>
      <w:tr w14:paraId="50C6C64E" w14:textId="77777777" w:rsidTr="00561B2C">
        <w:tblPrEx>
          <w:tblW w:w="9365" w:type="dxa"/>
          <w:jc w:val="center"/>
          <w:tblLayout w:type="fixed"/>
          <w:tblLook w:val="01E0"/>
        </w:tblPrEx>
        <w:trPr>
          <w:trHeight w:val="378"/>
          <w:jc w:val="center"/>
        </w:trPr>
        <w:tc>
          <w:tcPr>
            <w:tcW w:w="473" w:type="dxa"/>
          </w:tcPr>
          <w:p w:rsidR="009D045E" w:rsidRPr="00727FC6" w:rsidP="00FA7DED" w14:paraId="3526B103" w14:textId="77777777">
            <w:pPr>
              <w:spacing w:before="60" w:after="0"/>
              <w:rPr>
                <w:szCs w:val="20"/>
              </w:rPr>
            </w:pPr>
            <w:r w:rsidRPr="00727FC6">
              <w:rPr>
                <w:szCs w:val="20"/>
              </w:rPr>
              <w:t>2.</w:t>
            </w:r>
          </w:p>
        </w:tc>
        <w:tc>
          <w:tcPr>
            <w:tcW w:w="7606" w:type="dxa"/>
            <w:gridSpan w:val="4"/>
          </w:tcPr>
          <w:p w:rsidR="009D045E" w:rsidRPr="00727FC6" w:rsidP="00AE52F4" w14:paraId="28619A3B" w14:textId="77777777">
            <w:pPr>
              <w:numPr>
                <w:ilvl w:val="0"/>
                <w:numId w:val="116"/>
              </w:numPr>
              <w:spacing w:after="0"/>
              <w:rPr>
                <w:szCs w:val="20"/>
              </w:rPr>
            </w:pPr>
            <w:r w:rsidRPr="00727FC6">
              <w:rPr>
                <w:szCs w:val="20"/>
              </w:rPr>
              <w:t>Follow up with:</w:t>
            </w:r>
          </w:p>
        </w:tc>
        <w:tc>
          <w:tcPr>
            <w:tcW w:w="1286" w:type="dxa"/>
          </w:tcPr>
          <w:p w:rsidR="009D045E" w:rsidRPr="00727FC6" w:rsidP="00FA7DED" w14:paraId="4366909E" w14:textId="77777777">
            <w:pPr>
              <w:spacing w:before="60" w:after="0"/>
              <w:jc w:val="center"/>
              <w:rPr>
                <w:szCs w:val="20"/>
              </w:rPr>
            </w:pPr>
          </w:p>
        </w:tc>
      </w:tr>
      <w:tr w14:paraId="77FA3D61" w14:textId="77777777" w:rsidTr="00561B2C">
        <w:tblPrEx>
          <w:tblW w:w="9365" w:type="dxa"/>
          <w:jc w:val="center"/>
          <w:tblLayout w:type="fixed"/>
          <w:tblLook w:val="01E0"/>
        </w:tblPrEx>
        <w:trPr>
          <w:jc w:val="center"/>
        </w:trPr>
        <w:tc>
          <w:tcPr>
            <w:tcW w:w="473" w:type="dxa"/>
          </w:tcPr>
          <w:p w:rsidR="009D045E" w:rsidRPr="00727FC6" w:rsidP="009D045E" w14:paraId="74B26E0F" w14:textId="77777777">
            <w:pPr>
              <w:spacing w:before="60" w:after="120"/>
              <w:rPr>
                <w:szCs w:val="20"/>
              </w:rPr>
            </w:pPr>
          </w:p>
        </w:tc>
        <w:tc>
          <w:tcPr>
            <w:tcW w:w="475" w:type="dxa"/>
          </w:tcPr>
          <w:p w:rsidR="009D045E" w:rsidRPr="00727FC6" w:rsidP="009D045E" w14:paraId="7C35197A" w14:textId="77777777">
            <w:pPr>
              <w:spacing w:before="60" w:after="120"/>
              <w:rPr>
                <w:szCs w:val="20"/>
              </w:rPr>
            </w:pPr>
            <w:r w:rsidRPr="00727FC6">
              <w:rPr>
                <w:szCs w:val="20"/>
              </w:rPr>
              <w:t>a.</w:t>
            </w:r>
          </w:p>
        </w:tc>
        <w:tc>
          <w:tcPr>
            <w:tcW w:w="7131" w:type="dxa"/>
            <w:gridSpan w:val="3"/>
          </w:tcPr>
          <w:p w:rsidR="009D045E" w:rsidRPr="00727FC6" w:rsidP="00AE52F4" w14:paraId="1C1F4A0B" w14:textId="77777777">
            <w:pPr>
              <w:numPr>
                <w:ilvl w:val="0"/>
                <w:numId w:val="117"/>
              </w:numPr>
              <w:spacing w:before="60" w:after="120"/>
              <w:ind w:left="744" w:hanging="810"/>
              <w:rPr>
                <w:szCs w:val="20"/>
              </w:rPr>
            </w:pPr>
            <w:r w:rsidRPr="00727FC6">
              <w:rPr>
                <w:szCs w:val="20"/>
              </w:rPr>
              <w:t>All employers that have employment data missing from UI contribution reports; and</w:t>
            </w:r>
          </w:p>
        </w:tc>
        <w:tc>
          <w:tcPr>
            <w:tcW w:w="1286" w:type="dxa"/>
          </w:tcPr>
          <w:p w:rsidR="009D045E" w:rsidRPr="00727FC6" w:rsidP="009D045E" w14:paraId="7768510C"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1A1D4D">
              <w:rPr>
                <w:szCs w:val="20"/>
              </w:rPr>
              <w:fldChar w:fldCharType="separate"/>
            </w:r>
            <w:r w:rsidRPr="00727FC6">
              <w:rPr>
                <w:szCs w:val="20"/>
              </w:rPr>
              <w:fldChar w:fldCharType="end"/>
            </w:r>
          </w:p>
        </w:tc>
      </w:tr>
      <w:tr w14:paraId="5F1660DF" w14:textId="77777777" w:rsidTr="00561B2C">
        <w:tblPrEx>
          <w:tblW w:w="9365" w:type="dxa"/>
          <w:jc w:val="center"/>
          <w:tblLayout w:type="fixed"/>
          <w:tblLook w:val="01E0"/>
        </w:tblPrEx>
        <w:trPr>
          <w:jc w:val="center"/>
        </w:trPr>
        <w:tc>
          <w:tcPr>
            <w:tcW w:w="473" w:type="dxa"/>
          </w:tcPr>
          <w:p w:rsidR="009D045E" w:rsidRPr="00727FC6" w:rsidP="009D045E" w14:paraId="5611B48A" w14:textId="77777777">
            <w:pPr>
              <w:spacing w:before="60" w:after="120"/>
              <w:rPr>
                <w:szCs w:val="20"/>
              </w:rPr>
            </w:pPr>
          </w:p>
        </w:tc>
        <w:tc>
          <w:tcPr>
            <w:tcW w:w="475" w:type="dxa"/>
          </w:tcPr>
          <w:p w:rsidR="009D045E" w:rsidRPr="00727FC6" w:rsidP="009D045E" w14:paraId="0047E72E" w14:textId="77777777">
            <w:pPr>
              <w:spacing w:before="60" w:after="120"/>
              <w:rPr>
                <w:szCs w:val="20"/>
              </w:rPr>
            </w:pPr>
            <w:r w:rsidRPr="00727FC6">
              <w:rPr>
                <w:szCs w:val="20"/>
              </w:rPr>
              <w:t>b.</w:t>
            </w:r>
          </w:p>
        </w:tc>
        <w:tc>
          <w:tcPr>
            <w:tcW w:w="7131" w:type="dxa"/>
            <w:gridSpan w:val="3"/>
          </w:tcPr>
          <w:p w:rsidR="009D045E" w:rsidRPr="00727FC6" w:rsidP="00AE52F4" w14:paraId="617C8967" w14:textId="77777777">
            <w:pPr>
              <w:numPr>
                <w:ilvl w:val="0"/>
                <w:numId w:val="117"/>
              </w:numPr>
              <w:tabs>
                <w:tab w:val="left" w:pos="744"/>
              </w:tabs>
              <w:spacing w:before="60" w:after="120"/>
              <w:ind w:hanging="1333"/>
              <w:rPr>
                <w:szCs w:val="20"/>
              </w:rPr>
            </w:pPr>
            <w:r w:rsidRPr="00727FC6">
              <w:rPr>
                <w:szCs w:val="20"/>
              </w:rPr>
              <w:t>Employers on questionable data</w:t>
            </w:r>
          </w:p>
        </w:tc>
        <w:tc>
          <w:tcPr>
            <w:tcW w:w="1286" w:type="dxa"/>
          </w:tcPr>
          <w:p w:rsidR="009D045E" w:rsidRPr="00727FC6" w:rsidP="009D045E" w14:paraId="01B02F62"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1A1D4D">
              <w:rPr>
                <w:szCs w:val="20"/>
              </w:rPr>
              <w:fldChar w:fldCharType="separate"/>
            </w:r>
            <w:r w:rsidRPr="00727FC6">
              <w:rPr>
                <w:szCs w:val="20"/>
              </w:rPr>
              <w:fldChar w:fldCharType="end"/>
            </w:r>
          </w:p>
        </w:tc>
      </w:tr>
      <w:tr w14:paraId="625287E7" w14:textId="77777777" w:rsidTr="00561B2C">
        <w:tblPrEx>
          <w:tblW w:w="9365" w:type="dxa"/>
          <w:jc w:val="center"/>
          <w:tblLayout w:type="fixed"/>
          <w:tblLook w:val="01E0"/>
        </w:tblPrEx>
        <w:trPr>
          <w:jc w:val="center"/>
        </w:trPr>
        <w:tc>
          <w:tcPr>
            <w:tcW w:w="473" w:type="dxa"/>
          </w:tcPr>
          <w:p w:rsidR="009D045E" w:rsidRPr="00727FC6" w:rsidP="009D045E" w14:paraId="788F3389" w14:textId="77777777">
            <w:pPr>
              <w:spacing w:before="60" w:after="120"/>
              <w:rPr>
                <w:szCs w:val="20"/>
              </w:rPr>
            </w:pPr>
            <w:r w:rsidRPr="00727FC6">
              <w:rPr>
                <w:szCs w:val="20"/>
              </w:rPr>
              <w:t>3.</w:t>
            </w:r>
          </w:p>
        </w:tc>
        <w:tc>
          <w:tcPr>
            <w:tcW w:w="7606" w:type="dxa"/>
            <w:gridSpan w:val="4"/>
            <w:vAlign w:val="center"/>
          </w:tcPr>
          <w:p w:rsidR="009D045E" w:rsidRPr="00727FC6" w:rsidP="00AE52F4" w14:paraId="28B90E86" w14:textId="77777777">
            <w:pPr>
              <w:numPr>
                <w:ilvl w:val="0"/>
                <w:numId w:val="116"/>
              </w:numPr>
              <w:rPr>
                <w:szCs w:val="20"/>
              </w:rPr>
            </w:pPr>
            <w:r w:rsidRPr="00727FC6">
              <w:rPr>
                <w:szCs w:val="20"/>
              </w:rPr>
              <w:t>Impute for missing or delinquent data according to the guidelines in the QCEW Operating Manual</w:t>
            </w:r>
            <w:r w:rsidRPr="00727FC6" w:rsidR="00FA7DED">
              <w:rPr>
                <w:szCs w:val="20"/>
              </w:rPr>
              <w:t xml:space="preserve"> or on </w:t>
            </w:r>
            <w:r w:rsidRPr="00727FC6" w:rsidR="00FA7DED">
              <w:rPr>
                <w:szCs w:val="20"/>
              </w:rPr>
              <w:t>StateW</w:t>
            </w:r>
            <w:r w:rsidRPr="00727FC6">
              <w:rPr>
                <w:szCs w:val="20"/>
              </w:rPr>
              <w:t>eb</w:t>
            </w:r>
            <w:r w:rsidRPr="00727FC6">
              <w:rPr>
                <w:szCs w:val="20"/>
              </w:rPr>
              <w:t>.  States should review and verify all imputations for units with 100 and greater employees prior to each quarter’s EQUI.</w:t>
            </w:r>
          </w:p>
        </w:tc>
        <w:tc>
          <w:tcPr>
            <w:tcW w:w="1286" w:type="dxa"/>
          </w:tcPr>
          <w:p w:rsidR="009D045E" w:rsidRPr="00727FC6" w:rsidP="009D045E" w14:paraId="5E6EF8FA"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1A1D4D">
              <w:rPr>
                <w:szCs w:val="20"/>
              </w:rPr>
              <w:fldChar w:fldCharType="separate"/>
            </w:r>
            <w:r w:rsidRPr="00727FC6">
              <w:rPr>
                <w:szCs w:val="20"/>
              </w:rPr>
              <w:fldChar w:fldCharType="end"/>
            </w:r>
          </w:p>
        </w:tc>
      </w:tr>
      <w:tr w14:paraId="43829128" w14:textId="77777777" w:rsidTr="00561B2C">
        <w:tblPrEx>
          <w:tblW w:w="9365" w:type="dxa"/>
          <w:jc w:val="center"/>
          <w:tblLayout w:type="fixed"/>
          <w:tblLook w:val="01E0"/>
        </w:tblPrEx>
        <w:trPr>
          <w:trHeight w:val="1098"/>
          <w:jc w:val="center"/>
        </w:trPr>
        <w:tc>
          <w:tcPr>
            <w:tcW w:w="473" w:type="dxa"/>
          </w:tcPr>
          <w:p w:rsidR="009D045E" w:rsidRPr="00727FC6" w:rsidP="009D045E" w14:paraId="13349724" w14:textId="77777777">
            <w:pPr>
              <w:spacing w:before="60" w:after="120"/>
              <w:rPr>
                <w:szCs w:val="20"/>
              </w:rPr>
            </w:pPr>
            <w:r w:rsidRPr="00727FC6">
              <w:rPr>
                <w:szCs w:val="20"/>
              </w:rPr>
              <w:t>4.</w:t>
            </w:r>
          </w:p>
        </w:tc>
        <w:tc>
          <w:tcPr>
            <w:tcW w:w="475" w:type="dxa"/>
          </w:tcPr>
          <w:p w:rsidR="009D045E" w:rsidRPr="00727FC6" w:rsidP="00BD5B4E" w14:paraId="6396FAF8" w14:textId="77777777">
            <w:pPr>
              <w:spacing w:before="60" w:after="120"/>
              <w:ind w:left="0"/>
              <w:rPr>
                <w:szCs w:val="20"/>
              </w:rPr>
            </w:pPr>
            <w:r w:rsidRPr="00727FC6">
              <w:rPr>
                <w:szCs w:val="20"/>
              </w:rPr>
              <w:t>4</w:t>
            </w:r>
            <w:r w:rsidRPr="00727FC6">
              <w:rPr>
                <w:szCs w:val="20"/>
              </w:rPr>
              <w:t>.</w:t>
            </w:r>
          </w:p>
        </w:tc>
        <w:tc>
          <w:tcPr>
            <w:tcW w:w="7131" w:type="dxa"/>
            <w:gridSpan w:val="3"/>
          </w:tcPr>
          <w:p w:rsidR="007B5E70" w:rsidRPr="00727FC6" w:rsidP="00AE52F4" w14:paraId="1B56908B" w14:textId="55176A46">
            <w:pPr>
              <w:numPr>
                <w:ilvl w:val="0"/>
                <w:numId w:val="118"/>
              </w:numPr>
              <w:spacing w:before="60" w:after="120"/>
              <w:ind w:left="744" w:hanging="810"/>
              <w:rPr>
                <w:szCs w:val="20"/>
              </w:rPr>
            </w:pPr>
            <w:r w:rsidRPr="00727FC6">
              <w:rPr>
                <w:szCs w:val="20"/>
              </w:rPr>
              <w:t xml:space="preserve">Participating </w:t>
            </w:r>
            <w:r w:rsidRPr="00727FC6" w:rsidR="004250AE">
              <w:rPr>
                <w:szCs w:val="20"/>
              </w:rPr>
              <w:t>s</w:t>
            </w:r>
            <w:r w:rsidRPr="00727FC6">
              <w:rPr>
                <w:szCs w:val="20"/>
              </w:rPr>
              <w:t>t</w:t>
            </w:r>
            <w:r w:rsidRPr="00727FC6" w:rsidR="009D045E">
              <w:rPr>
                <w:szCs w:val="20"/>
              </w:rPr>
              <w:t xml:space="preserve">ates should provide their </w:t>
            </w:r>
            <w:r w:rsidRPr="00727FC6">
              <w:rPr>
                <w:szCs w:val="20"/>
              </w:rPr>
              <w:t xml:space="preserve">UI Tax Email Address </w:t>
            </w:r>
            <w:r w:rsidRPr="00727FC6" w:rsidR="009D045E">
              <w:rPr>
                <w:szCs w:val="20"/>
              </w:rPr>
              <w:t xml:space="preserve">files by established due dates.  </w:t>
            </w:r>
            <w:r w:rsidRPr="00727FC6" w:rsidR="00B84A97">
              <w:rPr>
                <w:szCs w:val="20"/>
              </w:rPr>
              <w:t>Non-participating states do not need to provide a file.  (No variance is required if this box is not checked.)</w:t>
            </w:r>
          </w:p>
        </w:tc>
        <w:tc>
          <w:tcPr>
            <w:tcW w:w="1286" w:type="dxa"/>
          </w:tcPr>
          <w:p w:rsidR="009D045E" w:rsidRPr="00727FC6" w:rsidP="009D045E" w14:paraId="62F3F172"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1A1D4D">
              <w:rPr>
                <w:szCs w:val="20"/>
              </w:rPr>
              <w:fldChar w:fldCharType="separate"/>
            </w:r>
            <w:r w:rsidRPr="00727FC6">
              <w:rPr>
                <w:szCs w:val="20"/>
              </w:rPr>
              <w:fldChar w:fldCharType="end"/>
            </w:r>
          </w:p>
        </w:tc>
      </w:tr>
      <w:tr w14:paraId="107C1C61" w14:textId="77777777" w:rsidTr="00561B2C">
        <w:tblPrEx>
          <w:tblW w:w="9365" w:type="dxa"/>
          <w:jc w:val="center"/>
          <w:tblLayout w:type="fixed"/>
          <w:tblLook w:val="01E0"/>
        </w:tblPrEx>
        <w:trPr>
          <w:trHeight w:val="936"/>
          <w:jc w:val="center"/>
        </w:trPr>
        <w:tc>
          <w:tcPr>
            <w:tcW w:w="473" w:type="dxa"/>
          </w:tcPr>
          <w:p w:rsidR="009D045E" w:rsidRPr="00727FC6" w:rsidP="009D045E" w14:paraId="03079735" w14:textId="77777777">
            <w:pPr>
              <w:spacing w:before="60" w:after="120"/>
              <w:rPr>
                <w:szCs w:val="20"/>
              </w:rPr>
            </w:pPr>
          </w:p>
        </w:tc>
        <w:tc>
          <w:tcPr>
            <w:tcW w:w="475" w:type="dxa"/>
          </w:tcPr>
          <w:p w:rsidR="009D045E" w:rsidRPr="00727FC6" w:rsidP="009D045E" w14:paraId="55408067" w14:textId="77777777">
            <w:pPr>
              <w:spacing w:before="60" w:after="120"/>
              <w:rPr>
                <w:szCs w:val="20"/>
              </w:rPr>
            </w:pPr>
            <w:r w:rsidRPr="00727FC6">
              <w:rPr>
                <w:szCs w:val="20"/>
              </w:rPr>
              <w:t>b.</w:t>
            </w:r>
          </w:p>
        </w:tc>
        <w:tc>
          <w:tcPr>
            <w:tcW w:w="7131" w:type="dxa"/>
            <w:gridSpan w:val="3"/>
          </w:tcPr>
          <w:p w:rsidR="009D045E" w:rsidRPr="00727FC6" w:rsidP="00AE52F4" w14:paraId="268AD972" w14:textId="52EDAF9A">
            <w:pPr>
              <w:numPr>
                <w:ilvl w:val="0"/>
                <w:numId w:val="118"/>
              </w:numPr>
              <w:spacing w:before="60" w:after="120"/>
              <w:ind w:left="744" w:hanging="810"/>
              <w:rPr>
                <w:szCs w:val="20"/>
              </w:rPr>
            </w:pPr>
            <w:r w:rsidRPr="00727FC6">
              <w:rPr>
                <w:szCs w:val="20"/>
              </w:rPr>
              <w:t xml:space="preserve">States should load all response files (CARS and undeliverable accounts identified through NCOA processing) as directed.  All updates to state contact information should be provided to BLS as soon as possible.  States will maintain criteria and performance requirements (80 percent of employment usable response rate or 70 percent of units’ usable response rate) calculated as specified in the QCEW Operating Manual or on </w:t>
            </w:r>
            <w:r w:rsidRPr="00727FC6">
              <w:rPr>
                <w:szCs w:val="20"/>
              </w:rPr>
              <w:t>StateWeb</w:t>
            </w:r>
            <w:r w:rsidRPr="00727FC6">
              <w:rPr>
                <w:szCs w:val="20"/>
              </w:rPr>
              <w:t>.</w:t>
            </w:r>
          </w:p>
        </w:tc>
        <w:tc>
          <w:tcPr>
            <w:tcW w:w="1286" w:type="dxa"/>
          </w:tcPr>
          <w:p w:rsidR="009D045E" w:rsidRPr="00727FC6" w:rsidP="009D045E" w14:paraId="37C4B5B8"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1A1D4D">
              <w:rPr>
                <w:szCs w:val="20"/>
              </w:rPr>
              <w:fldChar w:fldCharType="separate"/>
            </w:r>
            <w:r w:rsidRPr="00727FC6">
              <w:rPr>
                <w:szCs w:val="20"/>
              </w:rPr>
              <w:fldChar w:fldCharType="end"/>
            </w:r>
          </w:p>
        </w:tc>
      </w:tr>
      <w:tr w14:paraId="798D447F" w14:textId="77777777" w:rsidTr="00561B2C">
        <w:tblPrEx>
          <w:tblW w:w="9365" w:type="dxa"/>
          <w:jc w:val="center"/>
          <w:tblLayout w:type="fixed"/>
          <w:tblLook w:val="01E0"/>
        </w:tblPrEx>
        <w:trPr>
          <w:trHeight w:val="675"/>
          <w:jc w:val="center"/>
        </w:trPr>
        <w:tc>
          <w:tcPr>
            <w:tcW w:w="473" w:type="dxa"/>
          </w:tcPr>
          <w:p w:rsidR="009D045E" w:rsidRPr="00727FC6" w:rsidP="009D045E" w14:paraId="04596220" w14:textId="77777777">
            <w:pPr>
              <w:spacing w:before="60" w:after="120"/>
              <w:rPr>
                <w:szCs w:val="20"/>
              </w:rPr>
            </w:pPr>
          </w:p>
        </w:tc>
        <w:tc>
          <w:tcPr>
            <w:tcW w:w="475" w:type="dxa"/>
          </w:tcPr>
          <w:p w:rsidR="009D045E" w:rsidRPr="00727FC6" w:rsidP="009D045E" w14:paraId="74161188" w14:textId="2423752F">
            <w:pPr>
              <w:spacing w:before="60" w:after="120"/>
              <w:rPr>
                <w:szCs w:val="20"/>
              </w:rPr>
            </w:pPr>
            <w:r w:rsidRPr="00727FC6">
              <w:rPr>
                <w:szCs w:val="20"/>
              </w:rPr>
              <w:t>.</w:t>
            </w:r>
          </w:p>
        </w:tc>
        <w:tc>
          <w:tcPr>
            <w:tcW w:w="7131" w:type="dxa"/>
            <w:gridSpan w:val="3"/>
          </w:tcPr>
          <w:p w:rsidR="00CF2689" w:rsidP="00561B2C" w14:paraId="7C78E0B9" w14:textId="1D1C5897">
            <w:pPr>
              <w:numPr>
                <w:ilvl w:val="0"/>
                <w:numId w:val="118"/>
              </w:numPr>
              <w:spacing w:before="60" w:after="120"/>
              <w:ind w:left="744" w:hanging="810"/>
              <w:rPr>
                <w:szCs w:val="20"/>
              </w:rPr>
            </w:pPr>
            <w:r w:rsidRPr="00727FC6">
              <w:rPr>
                <w:szCs w:val="20"/>
              </w:rPr>
              <w:t>Review, verify or update industry and county (or township) codes using returned ARS responses and any appropriate supplemental, BLS-provided, or follow-up information.</w:t>
            </w:r>
          </w:p>
          <w:p w:rsidR="00561B2C" w:rsidP="00561B2C" w14:paraId="637F522C" w14:textId="26806077">
            <w:pPr>
              <w:spacing w:before="60" w:after="120"/>
              <w:rPr>
                <w:szCs w:val="20"/>
              </w:rPr>
            </w:pPr>
          </w:p>
          <w:p w:rsidR="00561B2C" w:rsidP="00561B2C" w14:paraId="26018016" w14:textId="229B9114">
            <w:pPr>
              <w:spacing w:before="60" w:after="120"/>
              <w:rPr>
                <w:szCs w:val="20"/>
              </w:rPr>
            </w:pPr>
          </w:p>
          <w:p w:rsidR="00561B2C" w:rsidRPr="00561B2C" w:rsidP="00561B2C" w14:paraId="451971E0" w14:textId="77777777">
            <w:pPr>
              <w:spacing w:before="60" w:after="120"/>
              <w:rPr>
                <w:szCs w:val="20"/>
              </w:rPr>
            </w:pPr>
          </w:p>
          <w:p w:rsidR="00561B2C" w:rsidP="00CF2689" w14:paraId="4BBC4FE7" w14:textId="77777777">
            <w:pPr>
              <w:spacing w:before="60" w:after="120"/>
              <w:ind w:left="0"/>
              <w:rPr>
                <w:szCs w:val="20"/>
              </w:rPr>
            </w:pPr>
          </w:p>
          <w:p w:rsidR="001217EE" w:rsidP="00CF2689" w14:paraId="19FB2716" w14:textId="77777777">
            <w:pPr>
              <w:spacing w:before="60" w:after="120"/>
              <w:ind w:left="0"/>
              <w:rPr>
                <w:szCs w:val="20"/>
              </w:rPr>
            </w:pPr>
          </w:p>
          <w:p w:rsidR="001217EE" w:rsidRPr="00727FC6" w:rsidP="00CF2689" w14:paraId="0DAB792F" w14:textId="2A159B7F">
            <w:pPr>
              <w:spacing w:before="60" w:after="120"/>
              <w:ind w:left="0"/>
              <w:rPr>
                <w:szCs w:val="20"/>
              </w:rPr>
            </w:pPr>
          </w:p>
        </w:tc>
        <w:tc>
          <w:tcPr>
            <w:tcW w:w="1286" w:type="dxa"/>
          </w:tcPr>
          <w:p w:rsidR="009D045E" w:rsidRPr="00727FC6" w:rsidP="009D045E" w14:paraId="0654AD69"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1A1D4D">
              <w:rPr>
                <w:szCs w:val="20"/>
              </w:rPr>
              <w:fldChar w:fldCharType="separate"/>
            </w:r>
            <w:r w:rsidRPr="00727FC6">
              <w:rPr>
                <w:szCs w:val="20"/>
              </w:rPr>
              <w:fldChar w:fldCharType="end"/>
            </w:r>
          </w:p>
        </w:tc>
      </w:tr>
    </w:tbl>
    <w:p w:rsidR="00456C04" w:rsidRPr="00727FC6" w14:paraId="6D64786E" w14:textId="7A7B5D9A">
      <w:r w:rsidRPr="00727FC6">
        <w:rPr>
          <w:b/>
          <w:szCs w:val="20"/>
        </w:rPr>
        <w:t>C.    PROGRAM PERFORMANCE REQUIREMENTS (CONTINUED)</w:t>
      </w:r>
    </w:p>
    <w:tbl>
      <w:tblPr>
        <w:tblW w:w="9797" w:type="dxa"/>
        <w:jc w:val="center"/>
        <w:tblLayout w:type="fixed"/>
        <w:tblLook w:val="01E0"/>
      </w:tblPr>
      <w:tblGrid>
        <w:gridCol w:w="455"/>
        <w:gridCol w:w="457"/>
        <w:gridCol w:w="7008"/>
        <w:gridCol w:w="1877"/>
      </w:tblGrid>
      <w:tr w14:paraId="3DB89622" w14:textId="77777777" w:rsidTr="00561B2C">
        <w:tblPrEx>
          <w:tblW w:w="9797" w:type="dxa"/>
          <w:jc w:val="center"/>
          <w:tblLayout w:type="fixed"/>
          <w:tblLook w:val="01E0"/>
        </w:tblPrEx>
        <w:trPr>
          <w:trHeight w:val="480"/>
          <w:jc w:val="center"/>
        </w:trPr>
        <w:tc>
          <w:tcPr>
            <w:tcW w:w="455" w:type="dxa"/>
          </w:tcPr>
          <w:p w:rsidR="00456C04" w:rsidRPr="00727FC6" w:rsidP="009D045E" w14:paraId="282E3487" w14:textId="77777777">
            <w:pPr>
              <w:spacing w:before="60" w:after="120"/>
              <w:rPr>
                <w:szCs w:val="20"/>
              </w:rPr>
            </w:pPr>
          </w:p>
        </w:tc>
        <w:tc>
          <w:tcPr>
            <w:tcW w:w="457" w:type="dxa"/>
          </w:tcPr>
          <w:p w:rsidR="00456C04" w:rsidRPr="00727FC6" w:rsidP="009D045E" w14:paraId="0FA1E674" w14:textId="77777777">
            <w:pPr>
              <w:spacing w:before="60" w:after="120"/>
              <w:rPr>
                <w:szCs w:val="20"/>
              </w:rPr>
            </w:pPr>
          </w:p>
        </w:tc>
        <w:tc>
          <w:tcPr>
            <w:tcW w:w="7008" w:type="dxa"/>
          </w:tcPr>
          <w:p w:rsidR="00456C04" w:rsidRPr="00727FC6" w:rsidP="00561B2C" w14:paraId="5112A796" w14:textId="77777777">
            <w:pPr>
              <w:spacing w:before="60" w:after="120"/>
              <w:ind w:left="0"/>
              <w:rPr>
                <w:szCs w:val="20"/>
              </w:rPr>
            </w:pPr>
          </w:p>
        </w:tc>
        <w:tc>
          <w:tcPr>
            <w:tcW w:w="1877" w:type="dxa"/>
          </w:tcPr>
          <w:p w:rsidR="00DC0EAC" w:rsidRPr="00727FC6" w:rsidP="00456C04" w14:paraId="3B920011" w14:textId="77777777">
            <w:pPr>
              <w:spacing w:after="0"/>
              <w:ind w:left="0"/>
              <w:jc w:val="center"/>
              <w:rPr>
                <w:szCs w:val="20"/>
              </w:rPr>
            </w:pPr>
            <w:r w:rsidRPr="00727FC6">
              <w:rPr>
                <w:szCs w:val="20"/>
              </w:rPr>
              <w:t xml:space="preserve">Agree To Comply </w:t>
            </w:r>
          </w:p>
          <w:p w:rsidR="00456C04" w:rsidRPr="00727FC6" w:rsidP="00456C04" w14:paraId="53B40F37" w14:textId="6B1968B6">
            <w:pPr>
              <w:spacing w:after="0"/>
              <w:ind w:left="0"/>
              <w:jc w:val="center"/>
              <w:rPr>
                <w:szCs w:val="20"/>
              </w:rPr>
            </w:pPr>
            <w:r w:rsidRPr="00727FC6">
              <w:rPr>
                <w:szCs w:val="20"/>
              </w:rPr>
              <w:t>(Check Box)</w:t>
            </w:r>
          </w:p>
        </w:tc>
      </w:tr>
      <w:tr w14:paraId="736A5621" w14:textId="77777777" w:rsidTr="00561B2C">
        <w:tblPrEx>
          <w:tblW w:w="9797" w:type="dxa"/>
          <w:jc w:val="center"/>
          <w:tblLayout w:type="fixed"/>
          <w:tblLook w:val="01E0"/>
        </w:tblPrEx>
        <w:trPr>
          <w:trHeight w:val="879"/>
          <w:jc w:val="center"/>
        </w:trPr>
        <w:tc>
          <w:tcPr>
            <w:tcW w:w="455" w:type="dxa"/>
          </w:tcPr>
          <w:p w:rsidR="009D045E" w:rsidRPr="00727FC6" w:rsidP="009D045E" w14:paraId="263B98CE" w14:textId="77777777">
            <w:pPr>
              <w:spacing w:before="60" w:after="120"/>
              <w:rPr>
                <w:szCs w:val="20"/>
              </w:rPr>
            </w:pPr>
          </w:p>
        </w:tc>
        <w:tc>
          <w:tcPr>
            <w:tcW w:w="457" w:type="dxa"/>
          </w:tcPr>
          <w:p w:rsidR="009D045E" w:rsidRPr="00727FC6" w:rsidP="009D045E" w14:paraId="5761E489" w14:textId="77777777">
            <w:pPr>
              <w:spacing w:before="60" w:after="120"/>
              <w:rPr>
                <w:szCs w:val="20"/>
              </w:rPr>
            </w:pPr>
            <w:r w:rsidRPr="00727FC6">
              <w:rPr>
                <w:szCs w:val="20"/>
              </w:rPr>
              <w:t>e.</w:t>
            </w:r>
          </w:p>
        </w:tc>
        <w:tc>
          <w:tcPr>
            <w:tcW w:w="7008" w:type="dxa"/>
          </w:tcPr>
          <w:p w:rsidR="009D045E" w:rsidRPr="00561B2C" w:rsidP="00561B2C" w14:paraId="61894378" w14:textId="480BA2F3">
            <w:pPr>
              <w:numPr>
                <w:ilvl w:val="0"/>
                <w:numId w:val="118"/>
              </w:numPr>
              <w:spacing w:before="60" w:after="120"/>
              <w:ind w:left="744" w:hanging="810"/>
              <w:rPr>
                <w:szCs w:val="20"/>
              </w:rPr>
            </w:pPr>
            <w:r w:rsidRPr="00727FC6">
              <w:rPr>
                <w:szCs w:val="20"/>
              </w:rPr>
              <w:t xml:space="preserve">From the returned ARS responses, perform the following review activities:  For newly identified multi-establishment worksites in the prior year ARS, assign the following codes:  NAICS, county, ownership, and MEEI.  Then, enter these codes along with Reporting Unit Numbers and the physical location addresses to solicit for the quarterly Multiple Worksite Report for those employers meeting the standards in the QCEW Operating Manual or on </w:t>
            </w:r>
            <w:r w:rsidRPr="00727FC6">
              <w:rPr>
                <w:szCs w:val="20"/>
              </w:rPr>
              <w:t>StateWeb</w:t>
            </w:r>
            <w:r w:rsidRPr="00727FC6">
              <w:rPr>
                <w:szCs w:val="20"/>
              </w:rPr>
              <w:t>.  When applicable, review potential NAICS code assignment differences identified by other sources and adjust codes as necessary in the first quarter EQUI.</w:t>
            </w:r>
            <w:r>
              <w:rPr>
                <w:szCs w:val="20"/>
              </w:rPr>
              <w:t xml:space="preserve"> </w:t>
            </w:r>
            <w:r w:rsidRPr="00561B2C">
              <w:rPr>
                <w:szCs w:val="20"/>
              </w:rPr>
              <w:t xml:space="preserve">Updated physical location and mailing addresses information collected from the </w:t>
            </w:r>
            <w:r w:rsidRPr="00561B2C" w:rsidR="006D7743">
              <w:rPr>
                <w:szCs w:val="20"/>
              </w:rPr>
              <w:t>ARS</w:t>
            </w:r>
            <w:r w:rsidRPr="00561B2C">
              <w:rPr>
                <w:szCs w:val="20"/>
              </w:rPr>
              <w:t xml:space="preserve"> must be added to the </w:t>
            </w:r>
            <w:r w:rsidRPr="00561B2C" w:rsidR="004B6391">
              <w:rPr>
                <w:szCs w:val="20"/>
              </w:rPr>
              <w:t>s</w:t>
            </w:r>
            <w:r w:rsidRPr="00561B2C">
              <w:rPr>
                <w:szCs w:val="20"/>
              </w:rPr>
              <w:t xml:space="preserve">tate micro file and submitted to the BLS no later than the first quarter EQUI deliverables file.  Both sets of addresses should follow the standards in the QCEW Operating Manual </w:t>
            </w:r>
            <w:r w:rsidRPr="00561B2C" w:rsidR="00FA7DED">
              <w:rPr>
                <w:szCs w:val="20"/>
              </w:rPr>
              <w:t xml:space="preserve">or on </w:t>
            </w:r>
            <w:r w:rsidRPr="00561B2C" w:rsidR="00FA7DED">
              <w:rPr>
                <w:szCs w:val="20"/>
              </w:rPr>
              <w:t>StateW</w:t>
            </w:r>
            <w:r w:rsidRPr="00561B2C">
              <w:rPr>
                <w:szCs w:val="20"/>
              </w:rPr>
              <w:t>eb</w:t>
            </w:r>
            <w:r w:rsidRPr="00561B2C">
              <w:rPr>
                <w:szCs w:val="20"/>
              </w:rPr>
              <w:t xml:space="preserve">.  </w:t>
            </w:r>
          </w:p>
        </w:tc>
        <w:tc>
          <w:tcPr>
            <w:tcW w:w="1877" w:type="dxa"/>
          </w:tcPr>
          <w:p w:rsidR="009D045E" w:rsidRPr="00727FC6" w:rsidP="009D045E" w14:paraId="69EE3B6B"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1A1D4D">
              <w:rPr>
                <w:szCs w:val="20"/>
              </w:rPr>
              <w:fldChar w:fldCharType="separate"/>
            </w:r>
            <w:r w:rsidRPr="00727FC6">
              <w:rPr>
                <w:szCs w:val="20"/>
              </w:rPr>
              <w:fldChar w:fldCharType="end"/>
            </w:r>
          </w:p>
        </w:tc>
      </w:tr>
      <w:tr w14:paraId="38194AF2" w14:textId="77777777" w:rsidTr="00561B2C">
        <w:tblPrEx>
          <w:tblW w:w="9797" w:type="dxa"/>
          <w:jc w:val="center"/>
          <w:tblLayout w:type="fixed"/>
          <w:tblLook w:val="01E0"/>
        </w:tblPrEx>
        <w:trPr>
          <w:trHeight w:val="2559"/>
          <w:jc w:val="center"/>
        </w:trPr>
        <w:tc>
          <w:tcPr>
            <w:tcW w:w="455" w:type="dxa"/>
          </w:tcPr>
          <w:p w:rsidR="009D045E" w:rsidRPr="00727FC6" w:rsidP="009D045E" w14:paraId="51771D28" w14:textId="77777777">
            <w:pPr>
              <w:spacing w:before="60" w:after="120"/>
              <w:rPr>
                <w:szCs w:val="20"/>
              </w:rPr>
            </w:pPr>
            <w:r w:rsidRPr="00727FC6">
              <w:rPr>
                <w:szCs w:val="20"/>
              </w:rPr>
              <w:t>5.</w:t>
            </w:r>
          </w:p>
        </w:tc>
        <w:tc>
          <w:tcPr>
            <w:tcW w:w="7465" w:type="dxa"/>
            <w:gridSpan w:val="2"/>
            <w:vAlign w:val="center"/>
          </w:tcPr>
          <w:p w:rsidR="009D045E" w:rsidRPr="00727FC6" w14:paraId="61A67A65" w14:textId="22AA88CB">
            <w:pPr>
              <w:numPr>
                <w:ilvl w:val="0"/>
                <w:numId w:val="119"/>
              </w:numPr>
              <w:rPr>
                <w:szCs w:val="20"/>
              </w:rPr>
            </w:pPr>
            <w:r w:rsidRPr="00727FC6">
              <w:rPr>
                <w:szCs w:val="20"/>
              </w:rPr>
              <w:t>Assign valid NAICS, county, ownership and MEEI codes to new employer accounts using the procedures described in the QCEW Operating Manual</w:t>
            </w:r>
            <w:r w:rsidRPr="00727FC6" w:rsidR="00FA7DED">
              <w:rPr>
                <w:szCs w:val="20"/>
              </w:rPr>
              <w:t xml:space="preserve"> or on </w:t>
            </w:r>
            <w:r w:rsidRPr="00727FC6" w:rsidR="00FA7DED">
              <w:rPr>
                <w:szCs w:val="20"/>
              </w:rPr>
              <w:t>StateW</w:t>
            </w:r>
            <w:r w:rsidRPr="00727FC6">
              <w:rPr>
                <w:szCs w:val="20"/>
              </w:rPr>
              <w:t>eb</w:t>
            </w:r>
            <w:r w:rsidRPr="00727FC6">
              <w:rPr>
                <w:szCs w:val="20"/>
              </w:rPr>
              <w:t xml:space="preserve">.  Add physical location and mailing address information to the </w:t>
            </w:r>
            <w:r w:rsidRPr="00727FC6" w:rsidR="004B6391">
              <w:rPr>
                <w:szCs w:val="20"/>
              </w:rPr>
              <w:t>s</w:t>
            </w:r>
            <w:r w:rsidRPr="00727FC6">
              <w:rPr>
                <w:szCs w:val="20"/>
              </w:rPr>
              <w:t xml:space="preserve">tate QCEW micro file for these new accounts, if available.  For new employer accounts with no product or economic activity and/or geographical information, </w:t>
            </w:r>
            <w:r w:rsidRPr="00727FC6" w:rsidR="00143599">
              <w:rPr>
                <w:szCs w:val="20"/>
              </w:rPr>
              <w:t xml:space="preserve">updated procedures have been implemented to create the unclassified files using EQUI submittals.  This may have eliminated the need for </w:t>
            </w:r>
            <w:r w:rsidRPr="00727FC6" w:rsidR="00032E1A">
              <w:rPr>
                <w:szCs w:val="20"/>
              </w:rPr>
              <w:t>s</w:t>
            </w:r>
            <w:r w:rsidRPr="00727FC6" w:rsidR="00143599">
              <w:rPr>
                <w:szCs w:val="20"/>
              </w:rPr>
              <w:t xml:space="preserve">tates to create and transmit NCA print files.  States have the option to customize their mailings by employment thresholds, ownership and status code.  Any </w:t>
            </w:r>
            <w:r w:rsidRPr="00727FC6" w:rsidR="00032E1A">
              <w:rPr>
                <w:szCs w:val="20"/>
              </w:rPr>
              <w:t>s</w:t>
            </w:r>
            <w:r w:rsidRPr="00727FC6" w:rsidR="00143599">
              <w:rPr>
                <w:szCs w:val="20"/>
              </w:rPr>
              <w:t xml:space="preserve">tate with unclassified records is eligible for an unclassified mailing, or a </w:t>
            </w:r>
            <w:r w:rsidRPr="00727FC6" w:rsidR="00032E1A">
              <w:rPr>
                <w:szCs w:val="20"/>
              </w:rPr>
              <w:t>s</w:t>
            </w:r>
            <w:r w:rsidRPr="00727FC6" w:rsidR="00143599">
              <w:rPr>
                <w:szCs w:val="20"/>
              </w:rPr>
              <w:t xml:space="preserve">tate can send in a BLS 3023 NCA form to collect </w:t>
            </w:r>
            <w:r w:rsidRPr="00727FC6">
              <w:rPr>
                <w:szCs w:val="20"/>
              </w:rPr>
              <w:t>this information on a flow basis.</w:t>
            </w:r>
          </w:p>
        </w:tc>
        <w:tc>
          <w:tcPr>
            <w:tcW w:w="1877" w:type="dxa"/>
          </w:tcPr>
          <w:p w:rsidR="009D045E" w:rsidRPr="00727FC6" w:rsidP="009D045E" w14:paraId="4AB25FFD"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1A1D4D">
              <w:rPr>
                <w:szCs w:val="20"/>
              </w:rPr>
              <w:fldChar w:fldCharType="separate"/>
            </w:r>
            <w:r w:rsidRPr="00727FC6">
              <w:rPr>
                <w:szCs w:val="20"/>
              </w:rPr>
              <w:fldChar w:fldCharType="end"/>
            </w:r>
          </w:p>
        </w:tc>
      </w:tr>
      <w:tr w14:paraId="09961785" w14:textId="77777777" w:rsidTr="00561B2C">
        <w:tblPrEx>
          <w:tblW w:w="9797" w:type="dxa"/>
          <w:jc w:val="center"/>
          <w:tblLayout w:type="fixed"/>
          <w:tblLook w:val="01E0"/>
        </w:tblPrEx>
        <w:trPr>
          <w:trHeight w:val="867"/>
          <w:jc w:val="center"/>
        </w:trPr>
        <w:tc>
          <w:tcPr>
            <w:tcW w:w="455" w:type="dxa"/>
          </w:tcPr>
          <w:p w:rsidR="009D045E" w:rsidRPr="00727FC6" w:rsidP="009D045E" w14:paraId="3D5CFE2E" w14:textId="77777777">
            <w:pPr>
              <w:spacing w:before="60" w:after="120"/>
              <w:rPr>
                <w:szCs w:val="20"/>
              </w:rPr>
            </w:pPr>
            <w:r w:rsidRPr="00727FC6">
              <w:rPr>
                <w:szCs w:val="20"/>
              </w:rPr>
              <w:t>6.</w:t>
            </w:r>
          </w:p>
        </w:tc>
        <w:tc>
          <w:tcPr>
            <w:tcW w:w="457" w:type="dxa"/>
          </w:tcPr>
          <w:p w:rsidR="009D045E" w:rsidRPr="00727FC6" w:rsidP="00BD5B4E" w14:paraId="33900381" w14:textId="77777777">
            <w:pPr>
              <w:spacing w:before="60" w:after="120"/>
              <w:ind w:left="0"/>
              <w:rPr>
                <w:szCs w:val="20"/>
              </w:rPr>
            </w:pPr>
            <w:r w:rsidRPr="00727FC6">
              <w:rPr>
                <w:szCs w:val="20"/>
              </w:rPr>
              <w:t>6</w:t>
            </w:r>
            <w:r w:rsidRPr="00727FC6">
              <w:rPr>
                <w:szCs w:val="20"/>
              </w:rPr>
              <w:t>.</w:t>
            </w:r>
          </w:p>
        </w:tc>
        <w:tc>
          <w:tcPr>
            <w:tcW w:w="7008" w:type="dxa"/>
          </w:tcPr>
          <w:p w:rsidR="009D045E" w:rsidRPr="00727FC6" w:rsidP="00AE52F4" w14:paraId="36E328B5" w14:textId="77777777">
            <w:pPr>
              <w:numPr>
                <w:ilvl w:val="0"/>
                <w:numId w:val="120"/>
              </w:numPr>
              <w:spacing w:before="60" w:after="120"/>
              <w:ind w:left="744" w:hanging="810"/>
              <w:rPr>
                <w:szCs w:val="20"/>
              </w:rPr>
            </w:pPr>
            <w:r w:rsidRPr="00727FC6">
              <w:rPr>
                <w:szCs w:val="20"/>
              </w:rPr>
              <w:t>All units with a NAICS industry code of 999999 (unclassified) must be surveyed on a flow basis during the cooperative agreement period.  All units with zero employment and wages for four complete consecutive quarters should be excluded.</w:t>
            </w:r>
          </w:p>
        </w:tc>
        <w:tc>
          <w:tcPr>
            <w:tcW w:w="1877" w:type="dxa"/>
          </w:tcPr>
          <w:p w:rsidR="009D045E" w:rsidRPr="00727FC6" w:rsidP="009D045E" w14:paraId="439D6E1D"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1A1D4D">
              <w:rPr>
                <w:szCs w:val="20"/>
              </w:rPr>
              <w:fldChar w:fldCharType="separate"/>
            </w:r>
            <w:r w:rsidRPr="00727FC6">
              <w:rPr>
                <w:szCs w:val="20"/>
              </w:rPr>
              <w:fldChar w:fldCharType="end"/>
            </w:r>
          </w:p>
        </w:tc>
      </w:tr>
      <w:tr w14:paraId="10F02196" w14:textId="77777777" w:rsidTr="00561B2C">
        <w:tblPrEx>
          <w:tblW w:w="9797" w:type="dxa"/>
          <w:jc w:val="center"/>
          <w:tblLayout w:type="fixed"/>
          <w:tblLook w:val="01E0"/>
        </w:tblPrEx>
        <w:trPr>
          <w:trHeight w:val="648"/>
          <w:jc w:val="center"/>
        </w:trPr>
        <w:tc>
          <w:tcPr>
            <w:tcW w:w="455" w:type="dxa"/>
          </w:tcPr>
          <w:p w:rsidR="009D045E" w:rsidRPr="00727FC6" w:rsidP="009D045E" w14:paraId="5E10F9A5" w14:textId="77777777">
            <w:pPr>
              <w:spacing w:before="60" w:after="120"/>
              <w:rPr>
                <w:szCs w:val="20"/>
              </w:rPr>
            </w:pPr>
          </w:p>
        </w:tc>
        <w:tc>
          <w:tcPr>
            <w:tcW w:w="457" w:type="dxa"/>
          </w:tcPr>
          <w:p w:rsidR="009D045E" w:rsidRPr="00727FC6" w:rsidP="009D045E" w14:paraId="4C460ED9" w14:textId="77777777">
            <w:pPr>
              <w:spacing w:before="60" w:after="120"/>
              <w:rPr>
                <w:szCs w:val="20"/>
              </w:rPr>
            </w:pPr>
            <w:r w:rsidRPr="00727FC6">
              <w:rPr>
                <w:szCs w:val="20"/>
              </w:rPr>
              <w:t>b.</w:t>
            </w:r>
          </w:p>
        </w:tc>
        <w:tc>
          <w:tcPr>
            <w:tcW w:w="7008" w:type="dxa"/>
          </w:tcPr>
          <w:p w:rsidR="007B5E70" w:rsidRPr="00727FC6" w:rsidP="00AE52F4" w14:paraId="326507EE" w14:textId="4D624B33">
            <w:pPr>
              <w:numPr>
                <w:ilvl w:val="0"/>
                <w:numId w:val="120"/>
              </w:numPr>
              <w:spacing w:before="60" w:after="120"/>
              <w:ind w:left="744" w:hanging="810"/>
              <w:rPr>
                <w:szCs w:val="20"/>
              </w:rPr>
            </w:pPr>
            <w:r w:rsidRPr="00727FC6">
              <w:rPr>
                <w:szCs w:val="20"/>
              </w:rPr>
              <w:t>NAICS 99</w:t>
            </w:r>
            <w:r w:rsidRPr="00727FC6" w:rsidR="00A46486">
              <w:rPr>
                <w:szCs w:val="20"/>
              </w:rPr>
              <w:t>9999 should not be greater than</w:t>
            </w:r>
            <w:r w:rsidRPr="00727FC6">
              <w:rPr>
                <w:szCs w:val="20"/>
              </w:rPr>
              <w:t xml:space="preserve"> 1.0 percent of employment in the total file in any quarter.</w:t>
            </w:r>
          </w:p>
        </w:tc>
        <w:tc>
          <w:tcPr>
            <w:tcW w:w="1877" w:type="dxa"/>
          </w:tcPr>
          <w:p w:rsidR="009D045E" w:rsidRPr="00727FC6" w:rsidP="009D045E" w14:paraId="68EE16DE"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1A1D4D">
              <w:rPr>
                <w:szCs w:val="20"/>
              </w:rPr>
              <w:fldChar w:fldCharType="separate"/>
            </w:r>
            <w:r w:rsidRPr="00727FC6">
              <w:rPr>
                <w:szCs w:val="20"/>
              </w:rPr>
              <w:fldChar w:fldCharType="end"/>
            </w:r>
          </w:p>
        </w:tc>
      </w:tr>
      <w:tr w14:paraId="58AB10D7" w14:textId="77777777" w:rsidTr="00561B2C">
        <w:tblPrEx>
          <w:tblW w:w="9797" w:type="dxa"/>
          <w:jc w:val="center"/>
          <w:tblLayout w:type="fixed"/>
          <w:tblLook w:val="01E0"/>
        </w:tblPrEx>
        <w:trPr>
          <w:trHeight w:val="1867"/>
          <w:jc w:val="center"/>
        </w:trPr>
        <w:tc>
          <w:tcPr>
            <w:tcW w:w="455" w:type="dxa"/>
          </w:tcPr>
          <w:p w:rsidR="009D045E" w:rsidRPr="00727FC6" w:rsidP="009D045E" w14:paraId="67453049" w14:textId="77777777">
            <w:pPr>
              <w:spacing w:before="60" w:after="120"/>
              <w:rPr>
                <w:szCs w:val="20"/>
              </w:rPr>
            </w:pPr>
            <w:r w:rsidRPr="00727FC6">
              <w:rPr>
                <w:szCs w:val="20"/>
              </w:rPr>
              <w:t>7.</w:t>
            </w:r>
          </w:p>
        </w:tc>
        <w:tc>
          <w:tcPr>
            <w:tcW w:w="7465" w:type="dxa"/>
            <w:gridSpan w:val="2"/>
            <w:vAlign w:val="center"/>
          </w:tcPr>
          <w:p w:rsidR="009D045E" w:rsidRPr="00727FC6" w:rsidP="00AE52F4" w14:paraId="645A5495" w14:textId="3452B7F6">
            <w:pPr>
              <w:numPr>
                <w:ilvl w:val="0"/>
                <w:numId w:val="121"/>
              </w:numPr>
              <w:rPr>
                <w:szCs w:val="20"/>
              </w:rPr>
            </w:pPr>
            <w:r w:rsidRPr="00727FC6">
              <w:rPr>
                <w:szCs w:val="20"/>
              </w:rPr>
              <w:t xml:space="preserve">For systems </w:t>
            </w:r>
            <w:r w:rsidRPr="00727FC6" w:rsidR="00B84A97">
              <w:rPr>
                <w:szCs w:val="20"/>
              </w:rPr>
              <w:t>residing</w:t>
            </w:r>
            <w:r w:rsidRPr="00727FC6" w:rsidR="004B6391">
              <w:rPr>
                <w:szCs w:val="20"/>
              </w:rPr>
              <w:t xml:space="preserve"> </w:t>
            </w:r>
            <w:r w:rsidRPr="00727FC6" w:rsidR="00B84A97">
              <w:rPr>
                <w:szCs w:val="20"/>
              </w:rPr>
              <w:t>on state hardware and not at the DMA service center</w:t>
            </w:r>
            <w:r w:rsidRPr="00727FC6">
              <w:rPr>
                <w:szCs w:val="20"/>
              </w:rPr>
              <w:t>, install and use the latest version of EXPO-QCEW or WIN-202 and maintain conformance with the latest source code.  Installation of all system updates should be completed within 30 days of receipt (</w:t>
            </w:r>
            <w:r w:rsidRPr="00727FC6" w:rsidR="004B2E6A">
              <w:rPr>
                <w:szCs w:val="20"/>
              </w:rPr>
              <w:t>crucial fixes</w:t>
            </w:r>
            <w:r w:rsidRPr="00727FC6">
              <w:rPr>
                <w:szCs w:val="20"/>
              </w:rPr>
              <w:t xml:space="preserve"> should be implemented within 7 days of receipt).  </w:t>
            </w:r>
            <w:r w:rsidRPr="00727FC6" w:rsidR="004B2E6A">
              <w:rPr>
                <w:szCs w:val="20"/>
              </w:rPr>
              <w:t xml:space="preserve">These </w:t>
            </w:r>
            <w:r w:rsidRPr="00727FC6" w:rsidR="00364D9C">
              <w:rPr>
                <w:szCs w:val="20"/>
              </w:rPr>
              <w:t>s</w:t>
            </w:r>
            <w:r w:rsidRPr="00727FC6">
              <w:rPr>
                <w:szCs w:val="20"/>
              </w:rPr>
              <w:t>tates will send written notification to the BLS as soon as the update is operational.</w:t>
            </w:r>
            <w:r w:rsidRPr="00727FC6" w:rsidR="004B2E6A">
              <w:rPr>
                <w:szCs w:val="20"/>
              </w:rPr>
              <w:t xml:space="preserve">  (EXPO-QCEW developers will install changes at DMA instead of the states operating at DMA.)  (No variance required for a DMA </w:t>
            </w:r>
            <w:r w:rsidRPr="00727FC6" w:rsidR="00364D9C">
              <w:rPr>
                <w:szCs w:val="20"/>
              </w:rPr>
              <w:t>s</w:t>
            </w:r>
            <w:r w:rsidRPr="00727FC6" w:rsidR="004B2E6A">
              <w:rPr>
                <w:szCs w:val="20"/>
              </w:rPr>
              <w:t>tate if this box is not checked.)</w:t>
            </w:r>
          </w:p>
        </w:tc>
        <w:tc>
          <w:tcPr>
            <w:tcW w:w="1877" w:type="dxa"/>
          </w:tcPr>
          <w:p w:rsidR="009D045E" w:rsidRPr="00727FC6" w:rsidP="009D045E" w14:paraId="786BBFD4"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1A1D4D">
              <w:rPr>
                <w:szCs w:val="20"/>
              </w:rPr>
              <w:fldChar w:fldCharType="separate"/>
            </w:r>
            <w:r w:rsidRPr="00727FC6">
              <w:rPr>
                <w:szCs w:val="20"/>
              </w:rPr>
              <w:fldChar w:fldCharType="end"/>
            </w:r>
          </w:p>
        </w:tc>
      </w:tr>
      <w:tr w14:paraId="3384817E" w14:textId="77777777" w:rsidTr="00561B2C">
        <w:tblPrEx>
          <w:tblW w:w="9797" w:type="dxa"/>
          <w:jc w:val="center"/>
          <w:tblLayout w:type="fixed"/>
          <w:tblLook w:val="01E0"/>
        </w:tblPrEx>
        <w:trPr>
          <w:trHeight w:val="702"/>
          <w:jc w:val="center"/>
        </w:trPr>
        <w:tc>
          <w:tcPr>
            <w:tcW w:w="455" w:type="dxa"/>
          </w:tcPr>
          <w:p w:rsidR="009D045E" w:rsidRPr="00727FC6" w:rsidP="009D045E" w14:paraId="35B1E671" w14:textId="77777777">
            <w:pPr>
              <w:spacing w:before="60" w:after="120"/>
              <w:rPr>
                <w:szCs w:val="20"/>
              </w:rPr>
            </w:pPr>
            <w:r w:rsidRPr="00727FC6">
              <w:rPr>
                <w:szCs w:val="20"/>
              </w:rPr>
              <w:t>8.</w:t>
            </w:r>
          </w:p>
        </w:tc>
        <w:tc>
          <w:tcPr>
            <w:tcW w:w="7465" w:type="dxa"/>
            <w:gridSpan w:val="2"/>
            <w:vAlign w:val="center"/>
          </w:tcPr>
          <w:p w:rsidR="009D045E" w:rsidP="00AE52F4" w14:paraId="3F6DF999" w14:textId="77777777">
            <w:pPr>
              <w:numPr>
                <w:ilvl w:val="0"/>
                <w:numId w:val="121"/>
              </w:numPr>
              <w:rPr>
                <w:szCs w:val="20"/>
              </w:rPr>
            </w:pPr>
            <w:r w:rsidRPr="00727FC6">
              <w:rPr>
                <w:szCs w:val="20"/>
              </w:rPr>
              <w:t xml:space="preserve">Where </w:t>
            </w:r>
            <w:r w:rsidRPr="00727FC6" w:rsidR="004B6391">
              <w:rPr>
                <w:szCs w:val="20"/>
              </w:rPr>
              <w:t>s</w:t>
            </w:r>
            <w:r w:rsidRPr="00727FC6">
              <w:rPr>
                <w:szCs w:val="20"/>
              </w:rPr>
              <w:t xml:space="preserve">tate policy allows, </w:t>
            </w:r>
            <w:r w:rsidRPr="00727FC6" w:rsidR="004B6391">
              <w:rPr>
                <w:szCs w:val="20"/>
              </w:rPr>
              <w:t>s</w:t>
            </w:r>
            <w:r w:rsidRPr="00727FC6">
              <w:rPr>
                <w:szCs w:val="20"/>
              </w:rPr>
              <w:t xml:space="preserve">tates will allow the BLS access to </w:t>
            </w:r>
            <w:r w:rsidRPr="00727FC6" w:rsidR="004B6391">
              <w:rPr>
                <w:szCs w:val="20"/>
              </w:rPr>
              <w:t>s</w:t>
            </w:r>
            <w:r w:rsidRPr="00727FC6">
              <w:rPr>
                <w:szCs w:val="20"/>
              </w:rPr>
              <w:t xml:space="preserve">tate microdata and </w:t>
            </w:r>
            <w:r w:rsidRPr="00727FC6">
              <w:rPr>
                <w:szCs w:val="20"/>
              </w:rPr>
              <w:t>macrodata</w:t>
            </w:r>
            <w:r w:rsidRPr="00727FC6">
              <w:rPr>
                <w:szCs w:val="20"/>
              </w:rPr>
              <w:t xml:space="preserve"> files via EXPO-QCEW or WIN-202 for support of deliverables in critical circumstances.</w:t>
            </w:r>
          </w:p>
          <w:p w:rsidR="001217EE" w:rsidRPr="00727FC6" w:rsidP="001217EE" w14:paraId="04E24AD5" w14:textId="53174990">
            <w:pPr>
              <w:ind w:left="360"/>
              <w:rPr>
                <w:szCs w:val="20"/>
              </w:rPr>
            </w:pPr>
          </w:p>
        </w:tc>
        <w:tc>
          <w:tcPr>
            <w:tcW w:w="1877" w:type="dxa"/>
          </w:tcPr>
          <w:p w:rsidR="009D045E" w:rsidRPr="00727FC6" w:rsidP="009D045E" w14:paraId="785D6F51"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1A1D4D">
              <w:rPr>
                <w:szCs w:val="20"/>
              </w:rPr>
              <w:fldChar w:fldCharType="separate"/>
            </w:r>
            <w:r w:rsidRPr="00727FC6">
              <w:rPr>
                <w:szCs w:val="20"/>
              </w:rPr>
              <w:fldChar w:fldCharType="end"/>
            </w:r>
          </w:p>
        </w:tc>
      </w:tr>
      <w:tr w14:paraId="78F3AB62" w14:textId="77777777" w:rsidTr="00561B2C">
        <w:tblPrEx>
          <w:tblW w:w="9797" w:type="dxa"/>
          <w:jc w:val="center"/>
          <w:tblLayout w:type="fixed"/>
          <w:tblLook w:val="01E0"/>
        </w:tblPrEx>
        <w:trPr>
          <w:trHeight w:val="702"/>
          <w:jc w:val="center"/>
        </w:trPr>
        <w:tc>
          <w:tcPr>
            <w:tcW w:w="455" w:type="dxa"/>
          </w:tcPr>
          <w:p w:rsidR="009D045E" w:rsidRPr="00727FC6" w:rsidP="009D045E" w14:paraId="7D689D68" w14:textId="77777777">
            <w:pPr>
              <w:spacing w:before="60" w:after="120"/>
              <w:rPr>
                <w:szCs w:val="20"/>
              </w:rPr>
            </w:pPr>
            <w:r w:rsidRPr="00727FC6">
              <w:rPr>
                <w:szCs w:val="20"/>
              </w:rPr>
              <w:t>9.</w:t>
            </w:r>
          </w:p>
        </w:tc>
        <w:tc>
          <w:tcPr>
            <w:tcW w:w="7465" w:type="dxa"/>
            <w:gridSpan w:val="2"/>
            <w:vAlign w:val="center"/>
          </w:tcPr>
          <w:p w:rsidR="00DC0EAC" w:rsidRPr="00561B2C" w:rsidP="00561B2C" w14:paraId="316B886E" w14:textId="1BF0703C">
            <w:pPr>
              <w:ind w:left="360"/>
              <w:rPr>
                <w:b/>
                <w:szCs w:val="20"/>
              </w:rPr>
            </w:pPr>
            <w:r w:rsidRPr="00727FC6">
              <w:rPr>
                <w:b/>
                <w:szCs w:val="20"/>
              </w:rPr>
              <w:t>C.    PROGRAM PERFORMANCE REQUIREMENTS (CONTINUED)</w:t>
            </w:r>
          </w:p>
        </w:tc>
        <w:tc>
          <w:tcPr>
            <w:tcW w:w="1877" w:type="dxa"/>
          </w:tcPr>
          <w:p w:rsidR="009D045E" w:rsidRPr="00727FC6" w:rsidP="009D045E" w14:paraId="055DC24D" w14:textId="1E39A3B4">
            <w:pPr>
              <w:spacing w:before="60" w:after="120"/>
              <w:jc w:val="center"/>
              <w:rPr>
                <w:szCs w:val="20"/>
              </w:rPr>
            </w:pPr>
          </w:p>
        </w:tc>
      </w:tr>
      <w:tr w14:paraId="69441077" w14:textId="77777777" w:rsidTr="00561B2C">
        <w:tblPrEx>
          <w:tblW w:w="9797" w:type="dxa"/>
          <w:jc w:val="center"/>
          <w:tblLayout w:type="fixed"/>
          <w:tblLook w:val="01E0"/>
        </w:tblPrEx>
        <w:trPr>
          <w:trHeight w:hRule="exact" w:val="1948"/>
          <w:jc w:val="center"/>
        </w:trPr>
        <w:tc>
          <w:tcPr>
            <w:tcW w:w="455" w:type="dxa"/>
          </w:tcPr>
          <w:p w:rsidR="00561B2C" w:rsidRPr="00727FC6" w:rsidP="009D045E" w14:paraId="53BC1FA2" w14:textId="77777777">
            <w:pPr>
              <w:spacing w:before="60" w:after="120"/>
              <w:rPr>
                <w:szCs w:val="20"/>
              </w:rPr>
            </w:pPr>
          </w:p>
        </w:tc>
        <w:tc>
          <w:tcPr>
            <w:tcW w:w="457" w:type="dxa"/>
          </w:tcPr>
          <w:p w:rsidR="00561B2C" w:rsidRPr="00727FC6" w:rsidP="00BD5B4E" w14:paraId="73167496" w14:textId="77777777">
            <w:pPr>
              <w:spacing w:before="60" w:after="120"/>
              <w:ind w:left="0"/>
              <w:rPr>
                <w:szCs w:val="20"/>
              </w:rPr>
            </w:pPr>
          </w:p>
        </w:tc>
        <w:tc>
          <w:tcPr>
            <w:tcW w:w="7008" w:type="dxa"/>
            <w:vAlign w:val="center"/>
          </w:tcPr>
          <w:p w:rsidR="00561B2C" w:rsidRPr="00561B2C" w:rsidP="00561B2C" w14:paraId="3F8381D9" w14:textId="48D99B56">
            <w:pPr>
              <w:numPr>
                <w:ilvl w:val="0"/>
                <w:numId w:val="121"/>
              </w:numPr>
              <w:rPr>
                <w:szCs w:val="20"/>
              </w:rPr>
            </w:pPr>
            <w:r w:rsidRPr="00727FC6">
              <w:rPr>
                <w:szCs w:val="20"/>
              </w:rPr>
              <w:t xml:space="preserve">Use the Multiple Worksite Report solicitation, informed consent letters, and refusal solicitation letters outlined in the QCEW Operating Manual or on </w:t>
            </w:r>
            <w:r w:rsidRPr="00727FC6">
              <w:rPr>
                <w:szCs w:val="20"/>
              </w:rPr>
              <w:t>StateWeb</w:t>
            </w:r>
            <w:r w:rsidRPr="00727FC6">
              <w:rPr>
                <w:szCs w:val="20"/>
              </w:rPr>
              <w:t>.</w:t>
            </w:r>
          </w:p>
        </w:tc>
        <w:tc>
          <w:tcPr>
            <w:tcW w:w="1877" w:type="dxa"/>
          </w:tcPr>
          <w:p w:rsidR="00561B2C" w:rsidRPr="00727FC6" w:rsidP="00561B2C" w14:paraId="44797689" w14:textId="77777777">
            <w:pPr>
              <w:spacing w:before="60" w:after="120"/>
              <w:jc w:val="center"/>
              <w:rPr>
                <w:szCs w:val="20"/>
              </w:rPr>
            </w:pPr>
            <w:r w:rsidRPr="00727FC6">
              <w:rPr>
                <w:szCs w:val="20"/>
              </w:rPr>
              <w:t>Agree To Comply (Check Box)</w:t>
            </w:r>
          </w:p>
          <w:p w:rsidR="00561B2C" w:rsidRPr="00727FC6" w:rsidP="009D045E" w14:paraId="33193647" w14:textId="741D48CB">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1A1D4D">
              <w:rPr>
                <w:szCs w:val="20"/>
              </w:rPr>
              <w:fldChar w:fldCharType="separate"/>
            </w:r>
            <w:r w:rsidRPr="00727FC6">
              <w:rPr>
                <w:szCs w:val="20"/>
              </w:rPr>
              <w:fldChar w:fldCharType="end"/>
            </w:r>
          </w:p>
        </w:tc>
      </w:tr>
      <w:tr w14:paraId="659FEB51" w14:textId="77777777" w:rsidTr="00561B2C">
        <w:tblPrEx>
          <w:tblW w:w="9797" w:type="dxa"/>
          <w:jc w:val="center"/>
          <w:tblLayout w:type="fixed"/>
          <w:tblLook w:val="01E0"/>
        </w:tblPrEx>
        <w:trPr>
          <w:trHeight w:hRule="exact" w:val="1948"/>
          <w:jc w:val="center"/>
        </w:trPr>
        <w:tc>
          <w:tcPr>
            <w:tcW w:w="455" w:type="dxa"/>
          </w:tcPr>
          <w:p w:rsidR="009D045E" w:rsidRPr="00727FC6" w:rsidP="009D045E" w14:paraId="7BC479AB" w14:textId="77777777">
            <w:pPr>
              <w:spacing w:before="60" w:after="120"/>
              <w:rPr>
                <w:szCs w:val="20"/>
              </w:rPr>
            </w:pPr>
            <w:r w:rsidRPr="00727FC6">
              <w:rPr>
                <w:szCs w:val="20"/>
              </w:rPr>
              <w:t>10.</w:t>
            </w:r>
          </w:p>
        </w:tc>
        <w:tc>
          <w:tcPr>
            <w:tcW w:w="457" w:type="dxa"/>
          </w:tcPr>
          <w:p w:rsidR="00DC0EAC" w:rsidRPr="00727FC6" w:rsidP="00BD5B4E" w14:paraId="3A7C5FBF" w14:textId="77777777">
            <w:pPr>
              <w:spacing w:before="60" w:after="120"/>
              <w:ind w:left="0"/>
              <w:rPr>
                <w:szCs w:val="20"/>
              </w:rPr>
            </w:pPr>
          </w:p>
          <w:p w:rsidR="009D045E" w:rsidRPr="00727FC6" w:rsidP="00BD5B4E" w14:paraId="3B7C8AAF" w14:textId="7005545F">
            <w:pPr>
              <w:spacing w:before="60" w:after="120"/>
              <w:ind w:left="0"/>
              <w:rPr>
                <w:szCs w:val="20"/>
              </w:rPr>
            </w:pPr>
          </w:p>
        </w:tc>
        <w:tc>
          <w:tcPr>
            <w:tcW w:w="7008" w:type="dxa"/>
            <w:vAlign w:val="center"/>
          </w:tcPr>
          <w:p w:rsidR="009D045E" w:rsidRPr="00934DC7" w:rsidP="00934DC7" w14:paraId="33E13544" w14:textId="77777777">
            <w:pPr>
              <w:pStyle w:val="ListParagraph"/>
              <w:numPr>
                <w:ilvl w:val="0"/>
                <w:numId w:val="121"/>
              </w:numPr>
              <w:spacing w:before="60" w:after="120"/>
              <w:rPr>
                <w:szCs w:val="20"/>
              </w:rPr>
            </w:pPr>
            <w:r>
              <w:rPr>
                <w:szCs w:val="20"/>
              </w:rPr>
              <w:t xml:space="preserve">a) </w:t>
            </w:r>
            <w:r w:rsidRPr="00934DC7">
              <w:rPr>
                <w:szCs w:val="20"/>
              </w:rPr>
              <w:t xml:space="preserve">Accept, edit and review Multiple Worksite Reports and Reports on Federal </w:t>
            </w:r>
            <w:r w:rsidRPr="00934DC7" w:rsidR="009D0300">
              <w:rPr>
                <w:szCs w:val="20"/>
              </w:rPr>
              <w:t xml:space="preserve">    </w:t>
            </w:r>
            <w:r w:rsidRPr="00934DC7">
              <w:rPr>
                <w:szCs w:val="20"/>
              </w:rPr>
              <w:t>Employment and Wages from reporters or the BLS on electronic medium or from computer to computer in the standardized formats.  Follow instructions and procedures enumerated in the QCEW Operating Manual</w:t>
            </w:r>
            <w:r w:rsidRPr="00934DC7" w:rsidR="00FA7DED">
              <w:rPr>
                <w:szCs w:val="20"/>
              </w:rPr>
              <w:t xml:space="preserve">, on </w:t>
            </w:r>
            <w:r w:rsidRPr="00934DC7" w:rsidR="00FA7DED">
              <w:rPr>
                <w:szCs w:val="20"/>
              </w:rPr>
              <w:t>StateW</w:t>
            </w:r>
            <w:r w:rsidRPr="00934DC7">
              <w:rPr>
                <w:szCs w:val="20"/>
              </w:rPr>
              <w:t>eb</w:t>
            </w:r>
            <w:r w:rsidRPr="00934DC7">
              <w:rPr>
                <w:szCs w:val="20"/>
              </w:rPr>
              <w:t xml:space="preserve">, and technical memoranda with regard to the central collection of these data by the BLS </w:t>
            </w:r>
            <w:r w:rsidRPr="00934DC7">
              <w:rPr>
                <w:szCs w:val="20"/>
              </w:rPr>
              <w:t>MWRweb</w:t>
            </w:r>
            <w:r w:rsidRPr="00934DC7">
              <w:rPr>
                <w:szCs w:val="20"/>
              </w:rPr>
              <w:t xml:space="preserve"> or Electronic Data Interchange Center.</w:t>
            </w:r>
          </w:p>
        </w:tc>
        <w:tc>
          <w:tcPr>
            <w:tcW w:w="1877" w:type="dxa"/>
          </w:tcPr>
          <w:p w:rsidR="009D045E" w:rsidRPr="00727FC6" w:rsidP="009D045E" w14:paraId="61C53570"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1A1D4D">
              <w:rPr>
                <w:szCs w:val="20"/>
              </w:rPr>
              <w:fldChar w:fldCharType="separate"/>
            </w:r>
            <w:r w:rsidRPr="00727FC6">
              <w:rPr>
                <w:szCs w:val="20"/>
              </w:rPr>
              <w:fldChar w:fldCharType="end"/>
            </w:r>
          </w:p>
        </w:tc>
      </w:tr>
    </w:tbl>
    <w:p w:rsidR="00F33276" w:rsidRPr="00727FC6" w14:paraId="5466188E" w14:textId="034EAB91"/>
    <w:tbl>
      <w:tblPr>
        <w:tblW w:w="9360" w:type="dxa"/>
        <w:jc w:val="center"/>
        <w:tblLayout w:type="fixed"/>
        <w:tblLook w:val="01E0"/>
      </w:tblPr>
      <w:tblGrid>
        <w:gridCol w:w="473"/>
        <w:gridCol w:w="475"/>
        <w:gridCol w:w="7119"/>
        <w:gridCol w:w="8"/>
        <w:gridCol w:w="1285"/>
      </w:tblGrid>
      <w:tr w14:paraId="511C5B59" w14:textId="77777777" w:rsidTr="0089164C">
        <w:tblPrEx>
          <w:tblW w:w="9360" w:type="dxa"/>
          <w:jc w:val="center"/>
          <w:tblLayout w:type="fixed"/>
          <w:tblLook w:val="01E0"/>
        </w:tblPrEx>
        <w:trPr>
          <w:trHeight w:hRule="exact" w:val="1270"/>
          <w:jc w:val="center"/>
        </w:trPr>
        <w:tc>
          <w:tcPr>
            <w:tcW w:w="473" w:type="dxa"/>
          </w:tcPr>
          <w:p w:rsidR="002E7CD8" w:rsidRPr="00727FC6" w:rsidP="002E7CD8" w14:paraId="09D1D966" w14:textId="77777777">
            <w:pPr>
              <w:spacing w:before="60" w:after="120"/>
              <w:rPr>
                <w:szCs w:val="20"/>
              </w:rPr>
            </w:pPr>
            <w:r w:rsidRPr="00727FC6">
              <w:rPr>
                <w:szCs w:val="20"/>
              </w:rPr>
              <w:t>10</w:t>
            </w:r>
          </w:p>
        </w:tc>
        <w:tc>
          <w:tcPr>
            <w:tcW w:w="475" w:type="dxa"/>
          </w:tcPr>
          <w:p w:rsidR="002E7CD8" w:rsidRPr="00727FC6" w:rsidP="002E7CD8" w14:paraId="528DCE9B" w14:textId="7E5726C3">
            <w:pPr>
              <w:spacing w:before="60" w:after="120"/>
              <w:ind w:left="0" w:right="-421"/>
              <w:rPr>
                <w:szCs w:val="20"/>
              </w:rPr>
            </w:pPr>
          </w:p>
        </w:tc>
        <w:tc>
          <w:tcPr>
            <w:tcW w:w="7119" w:type="dxa"/>
            <w:vAlign w:val="center"/>
          </w:tcPr>
          <w:p w:rsidR="002E7CD8" w:rsidRPr="00727FC6" w:rsidP="002E7CD8" w14:paraId="785490DF" w14:textId="1DB0269B">
            <w:pPr>
              <w:spacing w:before="60" w:after="120"/>
              <w:ind w:left="0"/>
              <w:rPr>
                <w:szCs w:val="20"/>
              </w:rPr>
            </w:pPr>
            <w:r>
              <w:rPr>
                <w:szCs w:val="20"/>
              </w:rPr>
              <w:t xml:space="preserve">b) </w:t>
            </w:r>
            <w:r w:rsidRPr="00727FC6">
              <w:rPr>
                <w:szCs w:val="20"/>
              </w:rPr>
              <w:t>States will review files from new respondents to the Electronic Data Interchange Center on a quarterly basis.  States will assign RUNs and applicable Comment, NAICS, and CTY codes to each establishment.  Workflow will be determined by the number of new respondents to EDI in a given quarter.</w:t>
            </w:r>
          </w:p>
          <w:p w:rsidR="002E7CD8" w:rsidRPr="00727FC6" w:rsidP="002E7CD8" w14:paraId="5F46BEE2" w14:textId="77777777">
            <w:pPr>
              <w:numPr>
                <w:ilvl w:val="0"/>
                <w:numId w:val="122"/>
              </w:numPr>
              <w:spacing w:before="60" w:after="120"/>
              <w:ind w:left="0" w:hanging="810"/>
              <w:rPr>
                <w:szCs w:val="20"/>
              </w:rPr>
            </w:pPr>
          </w:p>
          <w:p w:rsidR="002E7CD8" w:rsidRPr="00727FC6" w:rsidP="002E7CD8" w14:paraId="3815D851" w14:textId="77777777">
            <w:pPr>
              <w:numPr>
                <w:ilvl w:val="0"/>
                <w:numId w:val="122"/>
              </w:numPr>
              <w:spacing w:before="60" w:after="120"/>
              <w:ind w:left="0" w:hanging="810"/>
              <w:rPr>
                <w:szCs w:val="20"/>
              </w:rPr>
            </w:pPr>
          </w:p>
          <w:p w:rsidR="002E7CD8" w:rsidRPr="00727FC6" w:rsidP="002E7CD8" w14:paraId="253C0520" w14:textId="77777777">
            <w:pPr>
              <w:spacing w:before="60" w:after="120"/>
              <w:ind w:left="0"/>
              <w:rPr>
                <w:szCs w:val="20"/>
              </w:rPr>
            </w:pPr>
          </w:p>
        </w:tc>
        <w:tc>
          <w:tcPr>
            <w:tcW w:w="1293" w:type="dxa"/>
            <w:gridSpan w:val="2"/>
          </w:tcPr>
          <w:p w:rsidR="002E7CD8" w:rsidRPr="00727FC6" w:rsidP="002E7CD8" w14:paraId="0A9D56EC"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1A1D4D">
              <w:rPr>
                <w:szCs w:val="20"/>
              </w:rPr>
              <w:fldChar w:fldCharType="separate"/>
            </w:r>
            <w:r w:rsidRPr="00727FC6">
              <w:rPr>
                <w:szCs w:val="20"/>
              </w:rPr>
              <w:fldChar w:fldCharType="end"/>
            </w:r>
          </w:p>
        </w:tc>
      </w:tr>
      <w:tr w14:paraId="08EFFF75" w14:textId="77777777" w:rsidTr="00274756">
        <w:tblPrEx>
          <w:tblW w:w="9360" w:type="dxa"/>
          <w:jc w:val="center"/>
          <w:tblLayout w:type="fixed"/>
          <w:tblLook w:val="01E0"/>
        </w:tblPrEx>
        <w:trPr>
          <w:trHeight w:hRule="exact" w:val="225"/>
          <w:jc w:val="center"/>
        </w:trPr>
        <w:tc>
          <w:tcPr>
            <w:tcW w:w="473" w:type="dxa"/>
          </w:tcPr>
          <w:p w:rsidR="002E7CD8" w:rsidRPr="00727FC6" w:rsidP="002E7CD8" w14:paraId="724314F4" w14:textId="77777777">
            <w:pPr>
              <w:spacing w:before="60" w:after="120"/>
              <w:rPr>
                <w:szCs w:val="20"/>
              </w:rPr>
            </w:pPr>
          </w:p>
        </w:tc>
        <w:tc>
          <w:tcPr>
            <w:tcW w:w="475" w:type="dxa"/>
          </w:tcPr>
          <w:p w:rsidR="002E7CD8" w:rsidRPr="00727FC6" w:rsidP="002E7CD8" w14:paraId="1287C171" w14:textId="77777777">
            <w:pPr>
              <w:spacing w:before="60" w:after="120"/>
              <w:ind w:left="0" w:right="-60"/>
              <w:rPr>
                <w:szCs w:val="20"/>
              </w:rPr>
            </w:pPr>
          </w:p>
        </w:tc>
        <w:tc>
          <w:tcPr>
            <w:tcW w:w="7119" w:type="dxa"/>
            <w:vAlign w:val="center"/>
          </w:tcPr>
          <w:p w:rsidR="002E7CD8" w:rsidRPr="00727FC6" w:rsidP="002E7CD8" w14:paraId="7D14B5A2" w14:textId="77777777">
            <w:pPr>
              <w:spacing w:before="60" w:after="120"/>
              <w:ind w:left="0"/>
              <w:rPr>
                <w:szCs w:val="20"/>
              </w:rPr>
            </w:pPr>
          </w:p>
        </w:tc>
        <w:tc>
          <w:tcPr>
            <w:tcW w:w="1293" w:type="dxa"/>
            <w:gridSpan w:val="2"/>
          </w:tcPr>
          <w:p w:rsidR="002E7CD8" w:rsidRPr="00727FC6" w:rsidP="002E7CD8" w14:paraId="1E8900CA" w14:textId="77777777">
            <w:pPr>
              <w:spacing w:before="60" w:after="120"/>
              <w:jc w:val="center"/>
              <w:rPr>
                <w:szCs w:val="20"/>
              </w:rPr>
            </w:pPr>
          </w:p>
        </w:tc>
      </w:tr>
      <w:tr w14:paraId="7FD7FD8F" w14:textId="77777777" w:rsidTr="0089164C">
        <w:tblPrEx>
          <w:tblW w:w="9360" w:type="dxa"/>
          <w:jc w:val="center"/>
          <w:tblLayout w:type="fixed"/>
          <w:tblLook w:val="01E0"/>
        </w:tblPrEx>
        <w:trPr>
          <w:jc w:val="center"/>
        </w:trPr>
        <w:tc>
          <w:tcPr>
            <w:tcW w:w="473" w:type="dxa"/>
          </w:tcPr>
          <w:p w:rsidR="002E7CD8" w:rsidRPr="00727FC6" w:rsidP="002E7CD8" w14:paraId="47E94757" w14:textId="77777777">
            <w:pPr>
              <w:spacing w:before="60" w:after="120"/>
              <w:rPr>
                <w:szCs w:val="20"/>
              </w:rPr>
            </w:pPr>
            <w:r w:rsidRPr="00727FC6">
              <w:rPr>
                <w:szCs w:val="20"/>
              </w:rPr>
              <w:t>11.</w:t>
            </w:r>
          </w:p>
        </w:tc>
        <w:tc>
          <w:tcPr>
            <w:tcW w:w="7602" w:type="dxa"/>
            <w:gridSpan w:val="3"/>
            <w:vAlign w:val="center"/>
          </w:tcPr>
          <w:p w:rsidR="002E7CD8" w:rsidRPr="00727FC6" w:rsidP="002E7CD8" w14:paraId="5B629E8F" w14:textId="2D21C60B">
            <w:pPr>
              <w:numPr>
                <w:ilvl w:val="0"/>
                <w:numId w:val="123"/>
              </w:numPr>
              <w:rPr>
                <w:szCs w:val="20"/>
              </w:rPr>
            </w:pPr>
            <w:r w:rsidRPr="00727FC6">
              <w:rPr>
                <w:szCs w:val="20"/>
              </w:rPr>
              <w:t xml:space="preserve">Extract, edit, and review Quarterly Contributions Report data from the Unemployment Insurance tax file at least twice each quarter for current quarter data.  Extract, edit and review late and retroactive prior quarter data at least once during the current quarter.  Ensure that predecessor/successor data are included with current quarter extracts.  Any data extracted and loaded to the micro file for quarters earlier than prior quarter must also be edited and reviewed prior to submittal or publication.  </w:t>
            </w:r>
          </w:p>
        </w:tc>
        <w:tc>
          <w:tcPr>
            <w:tcW w:w="1285" w:type="dxa"/>
          </w:tcPr>
          <w:p w:rsidR="002E7CD8" w:rsidRPr="00727FC6" w:rsidP="002E7CD8" w14:paraId="7169B880"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1A1D4D">
              <w:rPr>
                <w:szCs w:val="20"/>
              </w:rPr>
              <w:fldChar w:fldCharType="separate"/>
            </w:r>
            <w:r w:rsidRPr="00727FC6">
              <w:rPr>
                <w:szCs w:val="20"/>
              </w:rPr>
              <w:fldChar w:fldCharType="end"/>
            </w:r>
          </w:p>
        </w:tc>
      </w:tr>
      <w:tr w14:paraId="28CF9EB5" w14:textId="77777777" w:rsidTr="00F33276">
        <w:tblPrEx>
          <w:tblW w:w="9360" w:type="dxa"/>
          <w:jc w:val="center"/>
          <w:tblLayout w:type="fixed"/>
          <w:tblLook w:val="01E0"/>
        </w:tblPrEx>
        <w:trPr>
          <w:jc w:val="center"/>
        </w:trPr>
        <w:tc>
          <w:tcPr>
            <w:tcW w:w="473" w:type="dxa"/>
          </w:tcPr>
          <w:p w:rsidR="002E7CD8" w:rsidRPr="00727FC6" w:rsidP="002E7CD8" w14:paraId="1C2748EB" w14:textId="19563F3B">
            <w:pPr>
              <w:spacing w:before="60" w:after="120"/>
              <w:rPr>
                <w:szCs w:val="20"/>
              </w:rPr>
            </w:pPr>
            <w:r w:rsidRPr="00727FC6">
              <w:rPr>
                <w:szCs w:val="20"/>
              </w:rPr>
              <w:t>12.</w:t>
            </w:r>
          </w:p>
        </w:tc>
        <w:tc>
          <w:tcPr>
            <w:tcW w:w="7602" w:type="dxa"/>
            <w:gridSpan w:val="3"/>
            <w:vAlign w:val="center"/>
          </w:tcPr>
          <w:p w:rsidR="002E7CD8" w:rsidRPr="00727FC6" w:rsidP="002E7CD8" w14:paraId="2A251D7D" w14:textId="5D8D97D4">
            <w:pPr>
              <w:numPr>
                <w:ilvl w:val="0"/>
                <w:numId w:val="123"/>
              </w:numPr>
              <w:rPr>
                <w:szCs w:val="20"/>
              </w:rPr>
            </w:pPr>
            <w:r w:rsidRPr="00727FC6">
              <w:rPr>
                <w:szCs w:val="20"/>
              </w:rPr>
              <w:t>Monitor updates and notify the BLS regional office and UI Modernization Response Team of changes to the state UI program accounting and processing systems, specifically, but not limited to, changes resulting from UI modernizations, UI numbering changes, coverage and law changes, processing of wage records, rate structure changes, changes in data fields, tracking predecessor/successor full and partial transactions, SUTA dumping, or other technological changes in UI systems.  States will modify and test UI extract programs in a manner to ensure accurate and complete data input files and timely deliverables and provide the results of their testing to the BLS regional office and UI Modernization Response Team.  Cooperate with any activities to collect information on state UI-related changes.</w:t>
            </w:r>
          </w:p>
          <w:p w:rsidR="002E7CD8" w:rsidRPr="00727FC6" w:rsidP="002E7CD8" w14:paraId="013A7B41" w14:textId="77777777">
            <w:pPr>
              <w:ind w:left="360"/>
              <w:rPr>
                <w:szCs w:val="20"/>
              </w:rPr>
            </w:pPr>
            <w:r w:rsidRPr="00727FC6">
              <w:rPr>
                <w:szCs w:val="20"/>
              </w:rPr>
              <w:t>States will seek the inclusion of payroll processor codes into the UI system where possible with the goal of filling the agent code field on the EQUI on a timely basis.  Where possible, states will use the National Association of Computerized Tax Processors (NACTP) standard numbering system for payroll processors.</w:t>
            </w:r>
          </w:p>
          <w:p w:rsidR="002E7CD8" w:rsidRPr="00727FC6" w:rsidP="0024325F" w14:paraId="6C776731" w14:textId="77777777">
            <w:pPr>
              <w:ind w:left="0"/>
            </w:pPr>
            <w:r w:rsidRPr="00727FC6">
              <w:rPr>
                <w:b/>
                <w:szCs w:val="20"/>
              </w:rPr>
              <w:t>C.    PROGRAM PERFORMANCE REQUIREMENTS (CONTINUED)</w:t>
            </w:r>
          </w:p>
          <w:p w:rsidR="002E7CD8" w:rsidRPr="00727FC6" w:rsidP="002E7CD8" w14:paraId="6CE90E23" w14:textId="77777777">
            <w:pPr>
              <w:ind w:left="360"/>
              <w:rPr>
                <w:szCs w:val="20"/>
              </w:rPr>
            </w:pPr>
          </w:p>
        </w:tc>
        <w:tc>
          <w:tcPr>
            <w:tcW w:w="1285" w:type="dxa"/>
          </w:tcPr>
          <w:p w:rsidR="002E7CD8" w:rsidRPr="00727FC6" w:rsidP="002E7CD8" w14:paraId="43D04ABA"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1A1D4D">
              <w:rPr>
                <w:szCs w:val="20"/>
              </w:rPr>
              <w:fldChar w:fldCharType="separate"/>
            </w:r>
            <w:r w:rsidRPr="00727FC6">
              <w:rPr>
                <w:szCs w:val="20"/>
              </w:rPr>
              <w:fldChar w:fldCharType="end"/>
            </w:r>
          </w:p>
        </w:tc>
      </w:tr>
      <w:tr w14:paraId="139F7A77" w14:textId="77777777" w:rsidTr="00F33276">
        <w:tblPrEx>
          <w:tblW w:w="9360" w:type="dxa"/>
          <w:jc w:val="center"/>
          <w:tblLayout w:type="fixed"/>
          <w:tblLook w:val="01E0"/>
        </w:tblPrEx>
        <w:trPr>
          <w:jc w:val="center"/>
        </w:trPr>
        <w:tc>
          <w:tcPr>
            <w:tcW w:w="473" w:type="dxa"/>
          </w:tcPr>
          <w:p w:rsidR="002E7CD8" w:rsidRPr="00727FC6" w:rsidP="002E7CD8" w14:paraId="566A5194" w14:textId="77777777">
            <w:pPr>
              <w:spacing w:before="60" w:after="120"/>
              <w:rPr>
                <w:szCs w:val="20"/>
              </w:rPr>
            </w:pPr>
          </w:p>
        </w:tc>
        <w:tc>
          <w:tcPr>
            <w:tcW w:w="7602" w:type="dxa"/>
            <w:gridSpan w:val="3"/>
            <w:vAlign w:val="center"/>
          </w:tcPr>
          <w:p w:rsidR="002E7CD8" w:rsidRPr="00727FC6" w:rsidP="002E7CD8" w14:paraId="47C86FE2" w14:textId="77777777">
            <w:pPr>
              <w:ind w:left="360"/>
              <w:rPr>
                <w:szCs w:val="20"/>
              </w:rPr>
            </w:pPr>
          </w:p>
        </w:tc>
        <w:tc>
          <w:tcPr>
            <w:tcW w:w="1285" w:type="dxa"/>
          </w:tcPr>
          <w:p w:rsidR="002E7CD8" w:rsidRPr="00727FC6" w:rsidP="002E7CD8" w14:paraId="6F791820" w14:textId="410DC5CC">
            <w:pPr>
              <w:spacing w:before="60" w:after="120"/>
              <w:ind w:left="0" w:firstLine="97"/>
              <w:jc w:val="center"/>
              <w:rPr>
                <w:szCs w:val="20"/>
              </w:rPr>
            </w:pPr>
            <w:r w:rsidRPr="00727FC6">
              <w:rPr>
                <w:szCs w:val="20"/>
              </w:rPr>
              <w:t>Agree To Comply (Check Box)</w:t>
            </w:r>
          </w:p>
        </w:tc>
      </w:tr>
      <w:tr w14:paraId="169E72A9" w14:textId="77777777" w:rsidTr="00F33276">
        <w:tblPrEx>
          <w:tblW w:w="9360" w:type="dxa"/>
          <w:jc w:val="center"/>
          <w:tblLayout w:type="fixed"/>
          <w:tblLook w:val="01E0"/>
        </w:tblPrEx>
        <w:trPr>
          <w:jc w:val="center"/>
        </w:trPr>
        <w:tc>
          <w:tcPr>
            <w:tcW w:w="473" w:type="dxa"/>
          </w:tcPr>
          <w:p w:rsidR="002E7CD8" w:rsidRPr="00727FC6" w:rsidP="002E7CD8" w14:paraId="40085720" w14:textId="77777777">
            <w:pPr>
              <w:spacing w:before="60" w:after="120"/>
              <w:rPr>
                <w:szCs w:val="20"/>
              </w:rPr>
            </w:pPr>
            <w:r w:rsidRPr="00727FC6">
              <w:rPr>
                <w:szCs w:val="20"/>
              </w:rPr>
              <w:t>13.</w:t>
            </w:r>
          </w:p>
        </w:tc>
        <w:tc>
          <w:tcPr>
            <w:tcW w:w="7602" w:type="dxa"/>
            <w:gridSpan w:val="3"/>
            <w:vAlign w:val="center"/>
          </w:tcPr>
          <w:p w:rsidR="002E7CD8" w:rsidRPr="00727FC6" w:rsidP="002E7CD8" w14:paraId="1B034A82" w14:textId="5C7DC813">
            <w:pPr>
              <w:numPr>
                <w:ilvl w:val="0"/>
                <w:numId w:val="123"/>
              </w:numPr>
              <w:rPr>
                <w:szCs w:val="20"/>
              </w:rPr>
            </w:pPr>
            <w:r w:rsidRPr="00727FC6">
              <w:rPr>
                <w:szCs w:val="20"/>
              </w:rPr>
              <w:t>Employment in county code 995 and 999 when summarized should not be greater than 3.0 percent of total employment.</w:t>
            </w:r>
          </w:p>
        </w:tc>
        <w:tc>
          <w:tcPr>
            <w:tcW w:w="1285" w:type="dxa"/>
          </w:tcPr>
          <w:p w:rsidR="002E7CD8" w:rsidRPr="00727FC6" w:rsidP="002E7CD8" w14:paraId="684E1592"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1A1D4D">
              <w:rPr>
                <w:szCs w:val="20"/>
              </w:rPr>
              <w:fldChar w:fldCharType="separate"/>
            </w:r>
            <w:r w:rsidRPr="00727FC6">
              <w:rPr>
                <w:szCs w:val="20"/>
              </w:rPr>
              <w:fldChar w:fldCharType="end"/>
            </w:r>
          </w:p>
        </w:tc>
      </w:tr>
      <w:tr w14:paraId="32349891" w14:textId="77777777" w:rsidTr="00F33276">
        <w:tblPrEx>
          <w:tblW w:w="9360" w:type="dxa"/>
          <w:jc w:val="center"/>
          <w:tblLayout w:type="fixed"/>
          <w:tblLook w:val="01E0"/>
        </w:tblPrEx>
        <w:trPr>
          <w:jc w:val="center"/>
        </w:trPr>
        <w:tc>
          <w:tcPr>
            <w:tcW w:w="473" w:type="dxa"/>
          </w:tcPr>
          <w:p w:rsidR="002E7CD8" w:rsidRPr="00727FC6" w:rsidP="002E7CD8" w14:paraId="57A17118" w14:textId="77777777">
            <w:pPr>
              <w:spacing w:before="60" w:after="120"/>
              <w:rPr>
                <w:szCs w:val="20"/>
              </w:rPr>
            </w:pPr>
            <w:r w:rsidRPr="00727FC6">
              <w:rPr>
                <w:szCs w:val="20"/>
              </w:rPr>
              <w:t>14.</w:t>
            </w:r>
          </w:p>
        </w:tc>
        <w:tc>
          <w:tcPr>
            <w:tcW w:w="7602" w:type="dxa"/>
            <w:gridSpan w:val="3"/>
            <w:vAlign w:val="center"/>
          </w:tcPr>
          <w:p w:rsidR="002E7CD8" w:rsidRPr="00727FC6" w:rsidP="002E7CD8" w14:paraId="677C8C4B" w14:textId="77777777">
            <w:pPr>
              <w:numPr>
                <w:ilvl w:val="0"/>
                <w:numId w:val="123"/>
              </w:numPr>
              <w:rPr>
                <w:szCs w:val="20"/>
              </w:rPr>
            </w:pPr>
            <w:r w:rsidRPr="00727FC6">
              <w:rPr>
                <w:szCs w:val="20"/>
              </w:rPr>
              <w:t xml:space="preserve">Review and resolve, as possible, Predecessor/Successor events, including apparent births and deaths, 95 percent of private sector units with 50-249 employment, and all private sector units 250 and greater each quarter as prescribed by QCEW technical memoranda and the QCEW Operating Manual or on </w:t>
            </w:r>
            <w:r w:rsidRPr="00727FC6">
              <w:rPr>
                <w:szCs w:val="20"/>
              </w:rPr>
              <w:t>StateWeb</w:t>
            </w:r>
            <w:r w:rsidRPr="00727FC6">
              <w:rPr>
                <w:szCs w:val="20"/>
              </w:rPr>
              <w:t>.</w:t>
            </w:r>
          </w:p>
        </w:tc>
        <w:tc>
          <w:tcPr>
            <w:tcW w:w="1285" w:type="dxa"/>
          </w:tcPr>
          <w:p w:rsidR="002E7CD8" w:rsidRPr="00727FC6" w:rsidP="002E7CD8" w14:paraId="301F0CA3"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1A1D4D">
              <w:rPr>
                <w:szCs w:val="20"/>
              </w:rPr>
              <w:fldChar w:fldCharType="separate"/>
            </w:r>
            <w:r w:rsidRPr="00727FC6">
              <w:rPr>
                <w:szCs w:val="20"/>
              </w:rPr>
              <w:fldChar w:fldCharType="end"/>
            </w:r>
          </w:p>
        </w:tc>
      </w:tr>
      <w:tr w14:paraId="63B24777" w14:textId="77777777" w:rsidTr="00F33276">
        <w:tblPrEx>
          <w:tblW w:w="9360" w:type="dxa"/>
          <w:jc w:val="center"/>
          <w:tblLayout w:type="fixed"/>
          <w:tblLook w:val="01E0"/>
        </w:tblPrEx>
        <w:trPr>
          <w:jc w:val="center"/>
        </w:trPr>
        <w:tc>
          <w:tcPr>
            <w:tcW w:w="473" w:type="dxa"/>
          </w:tcPr>
          <w:p w:rsidR="002E7CD8" w:rsidRPr="00727FC6" w:rsidP="002E7CD8" w14:paraId="26CDB3DE" w14:textId="77777777">
            <w:pPr>
              <w:spacing w:before="60" w:after="120"/>
              <w:rPr>
                <w:szCs w:val="20"/>
              </w:rPr>
            </w:pPr>
            <w:r w:rsidRPr="00727FC6">
              <w:rPr>
                <w:szCs w:val="20"/>
              </w:rPr>
              <w:t>15.</w:t>
            </w:r>
          </w:p>
        </w:tc>
        <w:tc>
          <w:tcPr>
            <w:tcW w:w="7602" w:type="dxa"/>
            <w:gridSpan w:val="3"/>
            <w:vAlign w:val="center"/>
          </w:tcPr>
          <w:p w:rsidR="002E7CD8" w:rsidRPr="00727FC6" w:rsidP="002E7CD8" w14:paraId="3C7A002C" w14:textId="0EE6215E">
            <w:pPr>
              <w:numPr>
                <w:ilvl w:val="0"/>
                <w:numId w:val="123"/>
              </w:numPr>
              <w:rPr>
                <w:szCs w:val="20"/>
              </w:rPr>
            </w:pPr>
            <w:r w:rsidRPr="00727FC6">
              <w:rPr>
                <w:szCs w:val="20"/>
              </w:rPr>
              <w:t>The state will implement and utilize predecessor/successor capabilities, the Possible Predecessor/Successor Matching, and edits during the current and subsequent quarter’s review and load wage records each quarter.  This will include the wage record count and wage record wages as well as information identifying possible predecessor/successor matched pairs.  (No variance is required if this box is not checked.)</w:t>
            </w:r>
          </w:p>
        </w:tc>
        <w:tc>
          <w:tcPr>
            <w:tcW w:w="1285" w:type="dxa"/>
          </w:tcPr>
          <w:p w:rsidR="002E7CD8" w:rsidRPr="00727FC6" w:rsidP="002E7CD8" w14:paraId="2F657E7D" w14:textId="2F76617A">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1A1D4D">
              <w:rPr>
                <w:szCs w:val="20"/>
              </w:rPr>
              <w:fldChar w:fldCharType="separate"/>
            </w:r>
            <w:r w:rsidRPr="00727FC6">
              <w:rPr>
                <w:szCs w:val="20"/>
              </w:rPr>
              <w:fldChar w:fldCharType="end"/>
            </w:r>
          </w:p>
        </w:tc>
      </w:tr>
      <w:tr w14:paraId="5F1754CB" w14:textId="77777777" w:rsidTr="001F6D2A">
        <w:tblPrEx>
          <w:tblW w:w="9360" w:type="dxa"/>
          <w:jc w:val="center"/>
          <w:tblLayout w:type="fixed"/>
          <w:tblLook w:val="01E0"/>
        </w:tblPrEx>
        <w:trPr>
          <w:jc w:val="center"/>
        </w:trPr>
        <w:tc>
          <w:tcPr>
            <w:tcW w:w="473" w:type="dxa"/>
          </w:tcPr>
          <w:p w:rsidR="002E7CD8" w:rsidRPr="00727FC6" w:rsidP="002E7CD8" w14:paraId="6939E724" w14:textId="77777777">
            <w:pPr>
              <w:spacing w:before="60" w:after="120"/>
              <w:rPr>
                <w:szCs w:val="20"/>
              </w:rPr>
            </w:pPr>
            <w:r w:rsidRPr="00727FC6">
              <w:rPr>
                <w:szCs w:val="20"/>
              </w:rPr>
              <w:t>16.</w:t>
            </w:r>
          </w:p>
        </w:tc>
        <w:tc>
          <w:tcPr>
            <w:tcW w:w="7602" w:type="dxa"/>
            <w:gridSpan w:val="3"/>
            <w:vAlign w:val="center"/>
          </w:tcPr>
          <w:p w:rsidR="002E7CD8" w:rsidRPr="00727FC6" w:rsidP="002E7CD8" w14:paraId="6D652D10" w14:textId="57CEEDFA">
            <w:pPr>
              <w:numPr>
                <w:ilvl w:val="0"/>
                <w:numId w:val="123"/>
              </w:numPr>
              <w:rPr>
                <w:szCs w:val="20"/>
              </w:rPr>
            </w:pPr>
            <w:r w:rsidRPr="00727FC6">
              <w:rPr>
                <w:szCs w:val="20"/>
              </w:rPr>
              <w:t xml:space="preserve">Eighty-six (86) percent of private sector single and sub-units with employment of 100 or more will be </w:t>
            </w:r>
            <w:r w:rsidRPr="00727FC6">
              <w:rPr>
                <w:szCs w:val="20"/>
              </w:rPr>
              <w:t>geocodable</w:t>
            </w:r>
            <w:r w:rsidRPr="00727FC6">
              <w:rPr>
                <w:szCs w:val="20"/>
              </w:rPr>
              <w:t xml:space="preserve"> by physical location address within the state at least to the ZIP Code level by submission of the 4th Quarter, EQUI.  States will address 86 percent of units over 100 that have county codes that do not match geocoded county codes by fourth quarter.</w:t>
            </w:r>
          </w:p>
        </w:tc>
        <w:tc>
          <w:tcPr>
            <w:tcW w:w="1285" w:type="dxa"/>
          </w:tcPr>
          <w:p w:rsidR="002E7CD8" w:rsidRPr="00727FC6" w:rsidP="002E7CD8" w14:paraId="5D7EA89C" w14:textId="77777777">
            <w:pPr>
              <w:spacing w:before="60" w:after="120"/>
              <w:jc w:val="center"/>
              <w:rPr>
                <w:szCs w:val="20"/>
              </w:rPr>
            </w:pPr>
            <w:r w:rsidRPr="00727FC6">
              <w:rPr>
                <w:szCs w:val="20"/>
              </w:rPr>
              <w:fldChar w:fldCharType="begin">
                <w:ffData>
                  <w:name w:val=""/>
                  <w:enabled/>
                  <w:calcOnExit w:val="0"/>
                  <w:checkBox>
                    <w:sizeAuto/>
                    <w:default w:val="0"/>
                    <w:checked w:val="0"/>
                  </w:checkBox>
                </w:ffData>
              </w:fldChar>
            </w:r>
            <w:r w:rsidRPr="00727FC6">
              <w:rPr>
                <w:szCs w:val="20"/>
              </w:rPr>
              <w:instrText xml:space="preserve"> FORMCHECKBOX </w:instrText>
            </w:r>
            <w:r w:rsidR="001A1D4D">
              <w:rPr>
                <w:szCs w:val="20"/>
              </w:rPr>
              <w:fldChar w:fldCharType="separate"/>
            </w:r>
            <w:r w:rsidRPr="00727FC6">
              <w:rPr>
                <w:szCs w:val="20"/>
              </w:rPr>
              <w:fldChar w:fldCharType="end"/>
            </w:r>
          </w:p>
        </w:tc>
      </w:tr>
      <w:tr w14:paraId="1558EA80" w14:textId="77777777" w:rsidTr="001F6D2A">
        <w:tblPrEx>
          <w:tblW w:w="9360" w:type="dxa"/>
          <w:jc w:val="center"/>
          <w:tblLayout w:type="fixed"/>
          <w:tblLook w:val="01E0"/>
        </w:tblPrEx>
        <w:trPr>
          <w:jc w:val="center"/>
        </w:trPr>
        <w:tc>
          <w:tcPr>
            <w:tcW w:w="473" w:type="dxa"/>
          </w:tcPr>
          <w:p w:rsidR="002E7CD8" w:rsidRPr="00727FC6" w:rsidP="002E7CD8" w14:paraId="5C96E8FE" w14:textId="77777777">
            <w:pPr>
              <w:spacing w:before="60" w:after="120"/>
              <w:rPr>
                <w:szCs w:val="20"/>
              </w:rPr>
            </w:pPr>
          </w:p>
        </w:tc>
        <w:tc>
          <w:tcPr>
            <w:tcW w:w="7602" w:type="dxa"/>
            <w:gridSpan w:val="3"/>
            <w:vAlign w:val="center"/>
          </w:tcPr>
          <w:p w:rsidR="002E7CD8" w:rsidRPr="009322F1" w:rsidP="002E7CD8" w14:paraId="5D7D52AA" w14:textId="495E1EEC">
            <w:pPr>
              <w:numPr>
                <w:ilvl w:val="0"/>
                <w:numId w:val="123"/>
              </w:numPr>
              <w:rPr>
                <w:szCs w:val="20"/>
              </w:rPr>
            </w:pPr>
            <w:r w:rsidRPr="00174DDE">
              <w:rPr>
                <w:szCs w:val="20"/>
              </w:rPr>
              <w:t xml:space="preserve">To the best of their ability, all state staff who participate in the </w:t>
            </w:r>
            <w:r>
              <w:rPr>
                <w:szCs w:val="20"/>
              </w:rPr>
              <w:t>production</w:t>
            </w:r>
            <w:r w:rsidRPr="00174DDE">
              <w:rPr>
                <w:szCs w:val="20"/>
              </w:rPr>
              <w:t xml:space="preserve"> of QCEW deliverables should participate in</w:t>
            </w:r>
            <w:r>
              <w:rPr>
                <w:szCs w:val="20"/>
              </w:rPr>
              <w:t xml:space="preserve"> any</w:t>
            </w:r>
            <w:r w:rsidRPr="00174DDE">
              <w:rPr>
                <w:szCs w:val="20"/>
              </w:rPr>
              <w:t xml:space="preserve"> scheduled remote training presentations, review on-demand training videos, and spend time </w:t>
            </w:r>
            <w:r>
              <w:rPr>
                <w:szCs w:val="20"/>
              </w:rPr>
              <w:t xml:space="preserve">improving their knowledge of the QUEST system.  </w:t>
            </w:r>
            <w:r w:rsidRPr="00174DDE">
              <w:rPr>
                <w:szCs w:val="20"/>
              </w:rPr>
              <w:t>States</w:t>
            </w:r>
            <w:r>
              <w:rPr>
                <w:szCs w:val="20"/>
              </w:rPr>
              <w:t xml:space="preserve"> not yet transitioned to QUEST</w:t>
            </w:r>
            <w:r w:rsidRPr="00174DDE">
              <w:rPr>
                <w:szCs w:val="20"/>
              </w:rPr>
              <w:t xml:space="preserve"> will work with BLS staff to migrate their data and </w:t>
            </w:r>
            <w:r>
              <w:rPr>
                <w:szCs w:val="20"/>
              </w:rPr>
              <w:t>begin production in QUEST</w:t>
            </w:r>
            <w:r w:rsidRPr="00174DDE">
              <w:rPr>
                <w:szCs w:val="20"/>
              </w:rPr>
              <w:t xml:space="preserve"> per the implementation schedule</w:t>
            </w:r>
            <w:r>
              <w:rPr>
                <w:szCs w:val="20"/>
              </w:rPr>
              <w:t xml:space="preserve">. </w:t>
            </w:r>
            <w:r w:rsidRPr="00174DDE">
              <w:rPr>
                <w:szCs w:val="20"/>
              </w:rPr>
              <w:t xml:space="preserve"> Once operational, the state will use QUEST to process all QCEW operations and produce QCEW deliverables.</w:t>
            </w:r>
            <w:r>
              <w:rPr>
                <w:szCs w:val="20"/>
              </w:rPr>
              <w:t xml:space="preserve">  States will also work with BLS and the system developers as necessary to complete the shutdown of the EXPO and WIN systems.</w:t>
            </w:r>
          </w:p>
          <w:p w:rsidR="002E7CD8" w:rsidP="002E7CD8" w14:paraId="68398222" w14:textId="77777777">
            <w:pPr>
              <w:ind w:left="360"/>
              <w:rPr>
                <w:szCs w:val="20"/>
              </w:rPr>
            </w:pPr>
          </w:p>
          <w:p w:rsidR="002E7CD8" w:rsidP="002E7CD8" w14:paraId="1F6EBCEC" w14:textId="77777777">
            <w:pPr>
              <w:ind w:left="360"/>
              <w:rPr>
                <w:szCs w:val="20"/>
              </w:rPr>
            </w:pPr>
          </w:p>
          <w:p w:rsidR="002E7CD8" w:rsidP="002E7CD8" w14:paraId="76527542" w14:textId="77777777">
            <w:pPr>
              <w:ind w:left="360"/>
              <w:rPr>
                <w:szCs w:val="20"/>
              </w:rPr>
            </w:pPr>
          </w:p>
          <w:p w:rsidR="002E7CD8" w:rsidP="002E7CD8" w14:paraId="1C2A4273" w14:textId="77777777">
            <w:pPr>
              <w:ind w:left="0"/>
              <w:rPr>
                <w:szCs w:val="20"/>
              </w:rPr>
            </w:pPr>
          </w:p>
          <w:p w:rsidR="002E7CD8" w:rsidP="002E7CD8" w14:paraId="0400C7DA" w14:textId="77777777">
            <w:pPr>
              <w:ind w:left="0"/>
              <w:rPr>
                <w:szCs w:val="20"/>
              </w:rPr>
            </w:pPr>
          </w:p>
          <w:p w:rsidR="002E7CD8" w:rsidP="002E7CD8" w14:paraId="05CA7293" w14:textId="77777777">
            <w:pPr>
              <w:ind w:left="0"/>
              <w:rPr>
                <w:szCs w:val="20"/>
              </w:rPr>
            </w:pPr>
          </w:p>
          <w:p w:rsidR="002E7CD8" w:rsidRPr="00727FC6" w:rsidP="002E7CD8" w14:paraId="24754825" w14:textId="429A1D9C">
            <w:pPr>
              <w:ind w:left="0"/>
              <w:rPr>
                <w:szCs w:val="20"/>
              </w:rPr>
            </w:pPr>
          </w:p>
        </w:tc>
        <w:tc>
          <w:tcPr>
            <w:tcW w:w="1285" w:type="dxa"/>
          </w:tcPr>
          <w:p w:rsidR="002E7CD8" w:rsidRPr="00727FC6" w:rsidP="002E7CD8" w14:paraId="425D6E2F" w14:textId="0F27D772">
            <w:pPr>
              <w:spacing w:before="60" w:after="120"/>
              <w:jc w:val="center"/>
              <w:rPr>
                <w:szCs w:val="20"/>
              </w:rPr>
            </w:pPr>
            <w:r w:rsidRPr="00727FC6">
              <w:rPr>
                <w:szCs w:val="20"/>
              </w:rPr>
              <w:fldChar w:fldCharType="begin">
                <w:ffData>
                  <w:name w:val=""/>
                  <w:enabled/>
                  <w:calcOnExit w:val="0"/>
                  <w:checkBox>
                    <w:sizeAuto/>
                    <w:default w:val="0"/>
                    <w:checked w:val="0"/>
                  </w:checkBox>
                </w:ffData>
              </w:fldChar>
            </w:r>
            <w:r w:rsidRPr="00727FC6">
              <w:rPr>
                <w:szCs w:val="20"/>
              </w:rPr>
              <w:instrText xml:space="preserve"> FORMCHECKBOX </w:instrText>
            </w:r>
            <w:r w:rsidR="001A1D4D">
              <w:rPr>
                <w:szCs w:val="20"/>
              </w:rPr>
              <w:fldChar w:fldCharType="separate"/>
            </w:r>
            <w:r w:rsidRPr="00727FC6">
              <w:rPr>
                <w:szCs w:val="20"/>
              </w:rPr>
              <w:fldChar w:fldCharType="end"/>
            </w:r>
          </w:p>
        </w:tc>
      </w:tr>
    </w:tbl>
    <w:p w:rsidR="009D045E" w:rsidRPr="00727FC6" w:rsidP="00A43035" w14:paraId="1D1CCDB5" w14:textId="77777777">
      <w:pPr>
        <w:pStyle w:val="Heading4"/>
      </w:pPr>
      <w:bookmarkStart w:id="1468" w:name="_Toc53558633"/>
      <w:bookmarkStart w:id="1469" w:name="_Toc164237441"/>
      <w:bookmarkStart w:id="1470" w:name="_Toc197829323"/>
      <w:bookmarkStart w:id="1471" w:name="_Toc220934247"/>
      <w:bookmarkStart w:id="1472" w:name="_Toc318388518"/>
      <w:bookmarkStart w:id="1473" w:name="_Toc355682506"/>
      <w:r w:rsidRPr="00727FC6">
        <w:t>QUALITY ASSURANCE REQUIREMENTS</w:t>
      </w:r>
      <w:bookmarkEnd w:id="1468"/>
      <w:bookmarkEnd w:id="1469"/>
      <w:bookmarkEnd w:id="1470"/>
      <w:bookmarkEnd w:id="1471"/>
      <w:bookmarkEnd w:id="1472"/>
      <w:bookmarkEnd w:id="1473"/>
    </w:p>
    <w:p w:rsidR="00524D82" w:rsidRPr="00727FC6" w:rsidP="00274756" w14:paraId="357BDFFC" w14:textId="52642B21">
      <w:r w:rsidRPr="00727FC6">
        <w:t xml:space="preserve">Specific methods for preparing the EQUI Files are described in the QCEW Operating Manual or on </w:t>
      </w:r>
      <w:r w:rsidRPr="00727FC6">
        <w:t>StateWeb</w:t>
      </w:r>
      <w:r w:rsidRPr="00727FC6">
        <w:t xml:space="preserve"> and in technical memoranda provided by the BLS.  Performance metrics are based on the Historic Data Report where appropriate.</w:t>
      </w:r>
    </w:p>
    <w:tbl>
      <w:tblPr>
        <w:tblW w:w="9360" w:type="dxa"/>
        <w:jc w:val="center"/>
        <w:tblLayout w:type="fixed"/>
        <w:tblLook w:val="01E0"/>
      </w:tblPr>
      <w:tblGrid>
        <w:gridCol w:w="474"/>
        <w:gridCol w:w="3814"/>
        <w:gridCol w:w="1284"/>
        <w:gridCol w:w="2504"/>
        <w:gridCol w:w="1284"/>
      </w:tblGrid>
      <w:tr w14:paraId="1CFBFC99" w14:textId="77777777" w:rsidTr="002A59E2">
        <w:tblPrEx>
          <w:tblW w:w="9360" w:type="dxa"/>
          <w:jc w:val="center"/>
          <w:tblLayout w:type="fixed"/>
          <w:tblLook w:val="01E0"/>
        </w:tblPrEx>
        <w:trPr>
          <w:jc w:val="center"/>
        </w:trPr>
        <w:tc>
          <w:tcPr>
            <w:tcW w:w="4288" w:type="dxa"/>
            <w:gridSpan w:val="2"/>
            <w:vAlign w:val="bottom"/>
          </w:tcPr>
          <w:p w:rsidR="00364150" w:rsidRPr="00727FC6" w:rsidP="00472A26" w14:paraId="750C6A0C" w14:textId="77777777">
            <w:pPr>
              <w:spacing w:before="100" w:after="50"/>
              <w:ind w:left="522" w:hanging="83"/>
              <w:rPr>
                <w:szCs w:val="20"/>
              </w:rPr>
            </w:pPr>
          </w:p>
        </w:tc>
        <w:tc>
          <w:tcPr>
            <w:tcW w:w="1284" w:type="dxa"/>
            <w:vAlign w:val="bottom"/>
          </w:tcPr>
          <w:p w:rsidR="00364150" w:rsidRPr="00727FC6" w:rsidP="009D045E" w14:paraId="784D51A1" w14:textId="77777777">
            <w:pPr>
              <w:spacing w:before="100" w:after="50"/>
              <w:jc w:val="center"/>
              <w:rPr>
                <w:szCs w:val="20"/>
              </w:rPr>
            </w:pPr>
          </w:p>
        </w:tc>
        <w:tc>
          <w:tcPr>
            <w:tcW w:w="2504" w:type="dxa"/>
            <w:vAlign w:val="bottom"/>
          </w:tcPr>
          <w:p w:rsidR="00364150" w:rsidRPr="00727FC6" w:rsidP="009D045E" w14:paraId="494196AF" w14:textId="77777777">
            <w:pPr>
              <w:spacing w:before="100" w:after="50"/>
              <w:jc w:val="center"/>
              <w:rPr>
                <w:szCs w:val="20"/>
              </w:rPr>
            </w:pPr>
          </w:p>
        </w:tc>
        <w:tc>
          <w:tcPr>
            <w:tcW w:w="1284" w:type="dxa"/>
            <w:vAlign w:val="bottom"/>
          </w:tcPr>
          <w:p w:rsidR="00364150" w:rsidRPr="00727FC6" w:rsidP="00364150" w14:paraId="743E8187" w14:textId="77777777">
            <w:pPr>
              <w:spacing w:after="60"/>
              <w:ind w:left="0"/>
              <w:jc w:val="center"/>
              <w:rPr>
                <w:szCs w:val="20"/>
              </w:rPr>
            </w:pPr>
            <w:r w:rsidRPr="00727FC6">
              <w:rPr>
                <w:szCs w:val="20"/>
              </w:rPr>
              <w:t>Agree To Comply (Check Box)</w:t>
            </w:r>
          </w:p>
        </w:tc>
      </w:tr>
      <w:tr w14:paraId="0039E998" w14:textId="77777777" w:rsidTr="002A59E2">
        <w:tblPrEx>
          <w:tblW w:w="9360" w:type="dxa"/>
          <w:jc w:val="center"/>
          <w:tblLayout w:type="fixed"/>
          <w:tblLook w:val="01E0"/>
        </w:tblPrEx>
        <w:trPr>
          <w:jc w:val="center"/>
        </w:trPr>
        <w:tc>
          <w:tcPr>
            <w:tcW w:w="4288" w:type="dxa"/>
            <w:gridSpan w:val="2"/>
            <w:vAlign w:val="bottom"/>
          </w:tcPr>
          <w:p w:rsidR="009D045E" w:rsidRPr="00727FC6" w:rsidP="00472A26" w14:paraId="0A164A6F" w14:textId="77777777">
            <w:pPr>
              <w:spacing w:before="100" w:after="50"/>
              <w:ind w:left="522" w:hanging="83"/>
              <w:rPr>
                <w:szCs w:val="20"/>
              </w:rPr>
            </w:pPr>
            <w:r w:rsidRPr="00727FC6">
              <w:rPr>
                <w:szCs w:val="20"/>
              </w:rPr>
              <w:t xml:space="preserve">The </w:t>
            </w:r>
            <w:r w:rsidRPr="00727FC6" w:rsidR="004B6391">
              <w:rPr>
                <w:szCs w:val="20"/>
              </w:rPr>
              <w:t>s</w:t>
            </w:r>
            <w:r w:rsidRPr="00727FC6">
              <w:rPr>
                <w:szCs w:val="20"/>
              </w:rPr>
              <w:t>tate agency will:</w:t>
            </w:r>
          </w:p>
        </w:tc>
        <w:tc>
          <w:tcPr>
            <w:tcW w:w="1284" w:type="dxa"/>
            <w:vAlign w:val="bottom"/>
          </w:tcPr>
          <w:p w:rsidR="009D045E" w:rsidRPr="00727FC6" w:rsidP="009D045E" w14:paraId="1432376E" w14:textId="77777777">
            <w:pPr>
              <w:spacing w:before="100" w:after="50"/>
              <w:jc w:val="center"/>
              <w:rPr>
                <w:szCs w:val="20"/>
              </w:rPr>
            </w:pPr>
          </w:p>
        </w:tc>
        <w:tc>
          <w:tcPr>
            <w:tcW w:w="2504" w:type="dxa"/>
            <w:vAlign w:val="bottom"/>
          </w:tcPr>
          <w:p w:rsidR="009D045E" w:rsidRPr="00727FC6" w:rsidP="009D045E" w14:paraId="658525CA" w14:textId="77777777">
            <w:pPr>
              <w:spacing w:before="100" w:after="50"/>
              <w:jc w:val="center"/>
              <w:rPr>
                <w:szCs w:val="20"/>
              </w:rPr>
            </w:pPr>
          </w:p>
        </w:tc>
        <w:tc>
          <w:tcPr>
            <w:tcW w:w="1284" w:type="dxa"/>
            <w:vAlign w:val="bottom"/>
          </w:tcPr>
          <w:p w:rsidR="009D045E" w:rsidRPr="00727FC6" w:rsidP="009D045E" w14:paraId="4007A461" w14:textId="77777777">
            <w:pPr>
              <w:spacing w:before="100" w:after="50"/>
              <w:jc w:val="center"/>
              <w:rPr>
                <w:szCs w:val="20"/>
              </w:rPr>
            </w:pPr>
          </w:p>
        </w:tc>
      </w:tr>
      <w:tr w14:paraId="47A08AC7" w14:textId="77777777" w:rsidTr="002A59E2">
        <w:tblPrEx>
          <w:tblW w:w="9360" w:type="dxa"/>
          <w:jc w:val="center"/>
          <w:tblLayout w:type="fixed"/>
          <w:tblLook w:val="01E0"/>
        </w:tblPrEx>
        <w:trPr>
          <w:jc w:val="center"/>
        </w:trPr>
        <w:tc>
          <w:tcPr>
            <w:tcW w:w="474" w:type="dxa"/>
          </w:tcPr>
          <w:p w:rsidR="009D045E" w:rsidRPr="00727FC6" w:rsidP="009D045E" w14:paraId="48C32337" w14:textId="77777777">
            <w:pPr>
              <w:spacing w:before="60" w:after="120"/>
              <w:ind w:hanging="108"/>
              <w:rPr>
                <w:szCs w:val="20"/>
              </w:rPr>
            </w:pPr>
            <w:r w:rsidRPr="00727FC6">
              <w:rPr>
                <w:szCs w:val="20"/>
              </w:rPr>
              <w:t>1.</w:t>
            </w:r>
          </w:p>
        </w:tc>
        <w:tc>
          <w:tcPr>
            <w:tcW w:w="7602" w:type="dxa"/>
            <w:gridSpan w:val="3"/>
            <w:vAlign w:val="center"/>
          </w:tcPr>
          <w:p w:rsidR="009D045E" w:rsidRPr="00727FC6" w:rsidP="00AE52F4" w14:paraId="012ADB43" w14:textId="77777777">
            <w:pPr>
              <w:numPr>
                <w:ilvl w:val="0"/>
                <w:numId w:val="124"/>
              </w:numPr>
              <w:rPr>
                <w:szCs w:val="20"/>
              </w:rPr>
            </w:pPr>
            <w:r w:rsidRPr="00727FC6">
              <w:rPr>
                <w:szCs w:val="20"/>
              </w:rPr>
              <w:t>Incorporate the ARS control file data in first quarter processing.</w:t>
            </w:r>
          </w:p>
        </w:tc>
        <w:tc>
          <w:tcPr>
            <w:tcW w:w="1284" w:type="dxa"/>
          </w:tcPr>
          <w:p w:rsidR="009D045E" w:rsidRPr="00727FC6" w:rsidP="009D045E" w14:paraId="642A58E1"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1A1D4D">
              <w:rPr>
                <w:szCs w:val="20"/>
              </w:rPr>
              <w:fldChar w:fldCharType="separate"/>
            </w:r>
            <w:r w:rsidRPr="00727FC6">
              <w:rPr>
                <w:szCs w:val="20"/>
              </w:rPr>
              <w:fldChar w:fldCharType="end"/>
            </w:r>
          </w:p>
        </w:tc>
      </w:tr>
      <w:tr w14:paraId="70EE5131" w14:textId="77777777" w:rsidTr="002A59E2">
        <w:tblPrEx>
          <w:tblW w:w="9360" w:type="dxa"/>
          <w:jc w:val="center"/>
          <w:tblLayout w:type="fixed"/>
          <w:tblLook w:val="01E0"/>
        </w:tblPrEx>
        <w:trPr>
          <w:jc w:val="center"/>
        </w:trPr>
        <w:tc>
          <w:tcPr>
            <w:tcW w:w="474" w:type="dxa"/>
          </w:tcPr>
          <w:p w:rsidR="009D045E" w:rsidRPr="00727FC6" w:rsidP="009D045E" w14:paraId="74F8CDD4" w14:textId="77777777">
            <w:pPr>
              <w:spacing w:before="60" w:after="120"/>
              <w:ind w:hanging="108"/>
              <w:rPr>
                <w:szCs w:val="20"/>
              </w:rPr>
            </w:pPr>
            <w:r w:rsidRPr="00727FC6">
              <w:rPr>
                <w:szCs w:val="20"/>
              </w:rPr>
              <w:t>2.</w:t>
            </w:r>
          </w:p>
        </w:tc>
        <w:tc>
          <w:tcPr>
            <w:tcW w:w="7602" w:type="dxa"/>
            <w:gridSpan w:val="3"/>
            <w:vAlign w:val="center"/>
          </w:tcPr>
          <w:p w:rsidR="009D045E" w:rsidRPr="00727FC6" w:rsidP="00AE52F4" w14:paraId="07FD408B" w14:textId="77777777">
            <w:pPr>
              <w:numPr>
                <w:ilvl w:val="0"/>
                <w:numId w:val="124"/>
              </w:numPr>
              <w:rPr>
                <w:szCs w:val="20"/>
              </w:rPr>
            </w:pPr>
            <w:r w:rsidRPr="00727FC6">
              <w:rPr>
                <w:szCs w:val="20"/>
              </w:rPr>
              <w:t>Run and review micro, integrated and scored edits prior to transmitting EQUI files to the BLS.</w:t>
            </w:r>
          </w:p>
        </w:tc>
        <w:tc>
          <w:tcPr>
            <w:tcW w:w="1284" w:type="dxa"/>
          </w:tcPr>
          <w:p w:rsidR="009D045E" w:rsidRPr="00727FC6" w:rsidP="009D045E" w14:paraId="19A1D829"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1A1D4D">
              <w:rPr>
                <w:szCs w:val="20"/>
              </w:rPr>
              <w:fldChar w:fldCharType="separate"/>
            </w:r>
            <w:r w:rsidRPr="00727FC6">
              <w:rPr>
                <w:szCs w:val="20"/>
              </w:rPr>
              <w:fldChar w:fldCharType="end"/>
            </w:r>
          </w:p>
        </w:tc>
      </w:tr>
      <w:tr w14:paraId="0FC9E735" w14:textId="77777777" w:rsidTr="002A59E2">
        <w:tblPrEx>
          <w:tblW w:w="9360" w:type="dxa"/>
          <w:jc w:val="center"/>
          <w:tblLayout w:type="fixed"/>
          <w:tblLook w:val="01E0"/>
        </w:tblPrEx>
        <w:trPr>
          <w:trHeight w:val="656"/>
          <w:jc w:val="center"/>
        </w:trPr>
        <w:tc>
          <w:tcPr>
            <w:tcW w:w="474" w:type="dxa"/>
          </w:tcPr>
          <w:p w:rsidR="009D045E" w:rsidRPr="00727FC6" w:rsidP="009D045E" w14:paraId="01ADBCC4" w14:textId="77777777">
            <w:pPr>
              <w:spacing w:before="60" w:after="120"/>
              <w:ind w:hanging="108"/>
              <w:rPr>
                <w:szCs w:val="20"/>
              </w:rPr>
            </w:pPr>
            <w:r w:rsidRPr="00727FC6">
              <w:rPr>
                <w:szCs w:val="20"/>
              </w:rPr>
              <w:t>3.</w:t>
            </w:r>
          </w:p>
        </w:tc>
        <w:tc>
          <w:tcPr>
            <w:tcW w:w="7602" w:type="dxa"/>
            <w:gridSpan w:val="3"/>
            <w:vAlign w:val="center"/>
          </w:tcPr>
          <w:p w:rsidR="009D045E" w:rsidRPr="00727FC6" w:rsidP="00AE52F4" w14:paraId="012F5757" w14:textId="6DA9051F">
            <w:pPr>
              <w:numPr>
                <w:ilvl w:val="0"/>
                <w:numId w:val="124"/>
              </w:numPr>
              <w:rPr>
                <w:szCs w:val="20"/>
              </w:rPr>
            </w:pPr>
            <w:r w:rsidRPr="00727FC6">
              <w:rPr>
                <w:szCs w:val="20"/>
              </w:rPr>
              <w:t>Edit and review all new and updated records prior to submittal to the BLS.  Ensure that the EQUI file is complete and not missing extracted data or data supplied via CARS, ARS Web, NVM Web, EDI, MWR Web, and MWR Print.</w:t>
            </w:r>
          </w:p>
        </w:tc>
        <w:tc>
          <w:tcPr>
            <w:tcW w:w="1284" w:type="dxa"/>
          </w:tcPr>
          <w:p w:rsidR="009D045E" w:rsidRPr="00727FC6" w:rsidP="009D045E" w14:paraId="10365790"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1A1D4D">
              <w:rPr>
                <w:szCs w:val="20"/>
              </w:rPr>
              <w:fldChar w:fldCharType="separate"/>
            </w:r>
            <w:r w:rsidRPr="00727FC6">
              <w:rPr>
                <w:szCs w:val="20"/>
              </w:rPr>
              <w:fldChar w:fldCharType="end"/>
            </w:r>
          </w:p>
        </w:tc>
      </w:tr>
      <w:tr w14:paraId="7140B6C6" w14:textId="77777777" w:rsidTr="002A59E2">
        <w:tblPrEx>
          <w:tblW w:w="9360" w:type="dxa"/>
          <w:jc w:val="center"/>
          <w:tblLayout w:type="fixed"/>
          <w:tblLook w:val="01E0"/>
        </w:tblPrEx>
        <w:trPr>
          <w:trHeight w:val="656"/>
          <w:jc w:val="center"/>
        </w:trPr>
        <w:tc>
          <w:tcPr>
            <w:tcW w:w="474" w:type="dxa"/>
          </w:tcPr>
          <w:p w:rsidR="009D045E" w:rsidRPr="00727FC6" w:rsidP="009D045E" w14:paraId="4FB78FEF" w14:textId="77777777">
            <w:pPr>
              <w:spacing w:before="60" w:after="120"/>
              <w:ind w:hanging="108"/>
              <w:rPr>
                <w:szCs w:val="20"/>
              </w:rPr>
            </w:pPr>
            <w:r w:rsidRPr="00727FC6">
              <w:rPr>
                <w:szCs w:val="20"/>
              </w:rPr>
              <w:t>4.</w:t>
            </w:r>
          </w:p>
        </w:tc>
        <w:tc>
          <w:tcPr>
            <w:tcW w:w="7602" w:type="dxa"/>
            <w:gridSpan w:val="3"/>
            <w:vAlign w:val="center"/>
          </w:tcPr>
          <w:p w:rsidR="009D045E" w:rsidRPr="00727FC6" w:rsidP="00AE52F4" w14:paraId="5019B240" w14:textId="77777777">
            <w:pPr>
              <w:numPr>
                <w:ilvl w:val="0"/>
                <w:numId w:val="124"/>
              </w:numPr>
              <w:rPr>
                <w:szCs w:val="20"/>
              </w:rPr>
            </w:pPr>
            <w:r w:rsidRPr="00727FC6">
              <w:rPr>
                <w:szCs w:val="20"/>
              </w:rPr>
              <w:t xml:space="preserve">Review QCEW and CES </w:t>
            </w:r>
            <w:r w:rsidRPr="00727FC6">
              <w:rPr>
                <w:szCs w:val="20"/>
              </w:rPr>
              <w:t>macrodata</w:t>
            </w:r>
            <w:r w:rsidRPr="00727FC6">
              <w:rPr>
                <w:szCs w:val="20"/>
              </w:rPr>
              <w:t xml:space="preserve"> to aid in identifying potential differences.  This is to be done prior to each EQUI submittal, including update and subset submittals.  </w:t>
            </w:r>
          </w:p>
        </w:tc>
        <w:tc>
          <w:tcPr>
            <w:tcW w:w="1284" w:type="dxa"/>
          </w:tcPr>
          <w:p w:rsidR="009D045E" w:rsidRPr="00727FC6" w:rsidP="009731B4" w14:paraId="04D818EC" w14:textId="2FAB7620">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1A1D4D">
              <w:rPr>
                <w:szCs w:val="20"/>
              </w:rPr>
              <w:fldChar w:fldCharType="separate"/>
            </w:r>
            <w:r w:rsidRPr="00727FC6">
              <w:rPr>
                <w:szCs w:val="20"/>
              </w:rPr>
              <w:fldChar w:fldCharType="end"/>
            </w:r>
          </w:p>
        </w:tc>
      </w:tr>
      <w:tr w14:paraId="1A5E5903" w14:textId="77777777" w:rsidTr="002A59E2">
        <w:tblPrEx>
          <w:tblW w:w="9360" w:type="dxa"/>
          <w:jc w:val="center"/>
          <w:tblLayout w:type="fixed"/>
          <w:tblLook w:val="01E0"/>
        </w:tblPrEx>
        <w:trPr>
          <w:trHeight w:val="656"/>
          <w:jc w:val="center"/>
        </w:trPr>
        <w:tc>
          <w:tcPr>
            <w:tcW w:w="474" w:type="dxa"/>
          </w:tcPr>
          <w:p w:rsidR="009D045E" w:rsidRPr="00727FC6" w:rsidP="009D045E" w14:paraId="5AB0CE1A" w14:textId="77777777">
            <w:pPr>
              <w:spacing w:before="60" w:after="120"/>
              <w:ind w:hanging="108"/>
              <w:rPr>
                <w:szCs w:val="20"/>
              </w:rPr>
            </w:pPr>
            <w:r w:rsidRPr="00727FC6">
              <w:rPr>
                <w:szCs w:val="20"/>
              </w:rPr>
              <w:t>5.</w:t>
            </w:r>
          </w:p>
        </w:tc>
        <w:tc>
          <w:tcPr>
            <w:tcW w:w="7602" w:type="dxa"/>
            <w:gridSpan w:val="3"/>
            <w:vAlign w:val="center"/>
          </w:tcPr>
          <w:p w:rsidR="009D045E" w:rsidRPr="00727FC6" w:rsidP="00AE52F4" w14:paraId="4BDFA52B" w14:textId="77777777">
            <w:pPr>
              <w:numPr>
                <w:ilvl w:val="0"/>
                <w:numId w:val="124"/>
              </w:numPr>
              <w:rPr>
                <w:szCs w:val="20"/>
              </w:rPr>
            </w:pPr>
            <w:r w:rsidRPr="00727FC6">
              <w:rPr>
                <w:szCs w:val="20"/>
              </w:rPr>
              <w:t>Provide electronic micro data corrections and/or explanations to questions arising from micro and macro edits of all QCEW data elements, including ARS information.</w:t>
            </w:r>
          </w:p>
        </w:tc>
        <w:tc>
          <w:tcPr>
            <w:tcW w:w="1284" w:type="dxa"/>
          </w:tcPr>
          <w:p w:rsidR="009D045E" w:rsidRPr="00727FC6" w:rsidP="009731B4" w14:paraId="5DD047C6" w14:textId="5FDF87CF">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1A1D4D">
              <w:rPr>
                <w:szCs w:val="20"/>
              </w:rPr>
              <w:fldChar w:fldCharType="separate"/>
            </w:r>
            <w:r w:rsidRPr="00727FC6">
              <w:rPr>
                <w:szCs w:val="20"/>
              </w:rPr>
              <w:fldChar w:fldCharType="end"/>
            </w:r>
          </w:p>
        </w:tc>
      </w:tr>
      <w:tr w14:paraId="66100D1E" w14:textId="77777777" w:rsidTr="002A59E2">
        <w:tblPrEx>
          <w:tblW w:w="9360" w:type="dxa"/>
          <w:jc w:val="center"/>
          <w:tblLayout w:type="fixed"/>
          <w:tblLook w:val="01E0"/>
        </w:tblPrEx>
        <w:trPr>
          <w:trHeight w:val="656"/>
          <w:jc w:val="center"/>
        </w:trPr>
        <w:tc>
          <w:tcPr>
            <w:tcW w:w="474" w:type="dxa"/>
          </w:tcPr>
          <w:p w:rsidR="009D045E" w:rsidRPr="00727FC6" w:rsidP="009D045E" w14:paraId="30899903" w14:textId="77777777">
            <w:pPr>
              <w:spacing w:before="60" w:after="120"/>
              <w:ind w:hanging="108"/>
              <w:rPr>
                <w:szCs w:val="20"/>
              </w:rPr>
            </w:pPr>
            <w:r w:rsidRPr="00727FC6">
              <w:rPr>
                <w:szCs w:val="20"/>
              </w:rPr>
              <w:t>6.</w:t>
            </w:r>
          </w:p>
        </w:tc>
        <w:tc>
          <w:tcPr>
            <w:tcW w:w="7602" w:type="dxa"/>
            <w:gridSpan w:val="3"/>
            <w:vAlign w:val="center"/>
          </w:tcPr>
          <w:p w:rsidR="009D045E" w:rsidRPr="00727FC6" w:rsidP="00AE52F4" w14:paraId="29BFE886" w14:textId="77777777">
            <w:pPr>
              <w:numPr>
                <w:ilvl w:val="0"/>
                <w:numId w:val="124"/>
              </w:numPr>
              <w:rPr>
                <w:szCs w:val="20"/>
              </w:rPr>
            </w:pPr>
            <w:r w:rsidRPr="00727FC6">
              <w:rPr>
                <w:szCs w:val="20"/>
              </w:rPr>
              <w:t>Provide certification of data to the BLS regional office upon completion of the correction/review process.</w:t>
            </w:r>
          </w:p>
        </w:tc>
        <w:tc>
          <w:tcPr>
            <w:tcW w:w="1284" w:type="dxa"/>
          </w:tcPr>
          <w:p w:rsidR="009D045E" w:rsidRPr="00727FC6" w:rsidP="009731B4" w14:paraId="42482DC1" w14:textId="1D69F66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1A1D4D">
              <w:rPr>
                <w:szCs w:val="20"/>
              </w:rPr>
              <w:fldChar w:fldCharType="separate"/>
            </w:r>
            <w:r w:rsidRPr="00727FC6">
              <w:rPr>
                <w:szCs w:val="20"/>
              </w:rPr>
              <w:fldChar w:fldCharType="end"/>
            </w:r>
          </w:p>
        </w:tc>
      </w:tr>
      <w:tr w14:paraId="7EE98614" w14:textId="77777777" w:rsidTr="002A59E2">
        <w:tblPrEx>
          <w:tblW w:w="9360" w:type="dxa"/>
          <w:jc w:val="center"/>
          <w:tblLayout w:type="fixed"/>
          <w:tblLook w:val="01E0"/>
        </w:tblPrEx>
        <w:trPr>
          <w:trHeight w:val="656"/>
          <w:jc w:val="center"/>
        </w:trPr>
        <w:tc>
          <w:tcPr>
            <w:tcW w:w="474" w:type="dxa"/>
          </w:tcPr>
          <w:p w:rsidR="009D045E" w:rsidRPr="00727FC6" w:rsidP="009D045E" w14:paraId="10D42718" w14:textId="77777777">
            <w:pPr>
              <w:spacing w:before="60" w:after="120"/>
              <w:ind w:hanging="108"/>
              <w:rPr>
                <w:szCs w:val="20"/>
              </w:rPr>
            </w:pPr>
            <w:r w:rsidRPr="00727FC6">
              <w:rPr>
                <w:szCs w:val="20"/>
              </w:rPr>
              <w:t>7.</w:t>
            </w:r>
          </w:p>
        </w:tc>
        <w:tc>
          <w:tcPr>
            <w:tcW w:w="7602" w:type="dxa"/>
            <w:gridSpan w:val="3"/>
            <w:vAlign w:val="center"/>
          </w:tcPr>
          <w:p w:rsidR="009D045E" w:rsidRPr="00727FC6" w:rsidP="00AE52F4" w14:paraId="35EC8C7A" w14:textId="77777777">
            <w:pPr>
              <w:numPr>
                <w:ilvl w:val="0"/>
                <w:numId w:val="124"/>
              </w:numPr>
              <w:rPr>
                <w:szCs w:val="20"/>
              </w:rPr>
            </w:pPr>
            <w:r w:rsidRPr="00727FC6">
              <w:rPr>
                <w:szCs w:val="20"/>
              </w:rPr>
              <w:t>Cooperate with the BLS in resolving CES and QCEW microdata differences in establishment-level reporting, NAICS, ownership, and geographic coding.</w:t>
            </w:r>
          </w:p>
        </w:tc>
        <w:tc>
          <w:tcPr>
            <w:tcW w:w="1284" w:type="dxa"/>
          </w:tcPr>
          <w:p w:rsidR="009D045E" w:rsidRPr="00727FC6" w:rsidP="009731B4" w14:paraId="4ED5E61B" w14:textId="051E9DF8">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1A1D4D">
              <w:rPr>
                <w:szCs w:val="20"/>
              </w:rPr>
              <w:fldChar w:fldCharType="separate"/>
            </w:r>
            <w:r w:rsidRPr="00727FC6">
              <w:rPr>
                <w:szCs w:val="20"/>
              </w:rPr>
              <w:fldChar w:fldCharType="end"/>
            </w:r>
          </w:p>
        </w:tc>
      </w:tr>
      <w:tr w14:paraId="60C277FE" w14:textId="77777777" w:rsidTr="001F6D2A">
        <w:tblPrEx>
          <w:tblW w:w="9360" w:type="dxa"/>
          <w:jc w:val="center"/>
          <w:tblLayout w:type="fixed"/>
          <w:tblLook w:val="01E0"/>
        </w:tblPrEx>
        <w:trPr>
          <w:trHeight w:val="954"/>
          <w:jc w:val="center"/>
        </w:trPr>
        <w:tc>
          <w:tcPr>
            <w:tcW w:w="474" w:type="dxa"/>
          </w:tcPr>
          <w:p w:rsidR="00FB2C97" w:rsidRPr="00727FC6" w:rsidP="00FB2C97" w14:paraId="5FC99929" w14:textId="77777777">
            <w:pPr>
              <w:spacing w:before="60" w:after="120"/>
              <w:ind w:hanging="108"/>
              <w:rPr>
                <w:szCs w:val="20"/>
              </w:rPr>
            </w:pPr>
            <w:r w:rsidRPr="00727FC6">
              <w:rPr>
                <w:szCs w:val="20"/>
              </w:rPr>
              <w:t>8.</w:t>
            </w:r>
          </w:p>
        </w:tc>
        <w:tc>
          <w:tcPr>
            <w:tcW w:w="7602" w:type="dxa"/>
            <w:gridSpan w:val="3"/>
            <w:vAlign w:val="center"/>
          </w:tcPr>
          <w:p w:rsidR="00FB2C97" w:rsidRPr="00727FC6" w:rsidP="00AE52F4" w14:paraId="5405A950" w14:textId="77777777">
            <w:pPr>
              <w:numPr>
                <w:ilvl w:val="0"/>
                <w:numId w:val="124"/>
              </w:numPr>
              <w:rPr>
                <w:szCs w:val="20"/>
              </w:rPr>
            </w:pPr>
            <w:r w:rsidRPr="00727FC6">
              <w:rPr>
                <w:szCs w:val="20"/>
              </w:rPr>
              <w:t xml:space="preserve">Follow QCEW Operating Manual or </w:t>
            </w:r>
            <w:r w:rsidRPr="00727FC6">
              <w:rPr>
                <w:szCs w:val="20"/>
              </w:rPr>
              <w:t>StateWeb</w:t>
            </w:r>
            <w:r w:rsidRPr="00727FC6">
              <w:rPr>
                <w:szCs w:val="20"/>
              </w:rPr>
              <w:t xml:space="preserve"> guidelines on predecessor-successor, mergers/acquisitions, and multi-establishment breakouts and collapses.  Use the Possible Predecessor/Successor Matching feature in EXPO-QCEW and WIN-202 programs to help match and link possible predecessor/successor accounts/units.</w:t>
            </w:r>
          </w:p>
        </w:tc>
        <w:tc>
          <w:tcPr>
            <w:tcW w:w="1284" w:type="dxa"/>
          </w:tcPr>
          <w:p w:rsidR="00FB2C97" w:rsidRPr="00727FC6" w:rsidP="009731B4" w14:paraId="783D3FB8" w14:textId="029EF0B0">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1A1D4D">
              <w:rPr>
                <w:szCs w:val="20"/>
              </w:rPr>
              <w:fldChar w:fldCharType="separate"/>
            </w:r>
            <w:r w:rsidRPr="00727FC6">
              <w:rPr>
                <w:szCs w:val="20"/>
              </w:rPr>
              <w:fldChar w:fldCharType="end"/>
            </w:r>
          </w:p>
        </w:tc>
      </w:tr>
      <w:tr w14:paraId="73B7B24A" w14:textId="77777777" w:rsidTr="00CA00BF">
        <w:tblPrEx>
          <w:tblW w:w="9360" w:type="dxa"/>
          <w:jc w:val="center"/>
          <w:tblLayout w:type="fixed"/>
          <w:tblLook w:val="01E0"/>
        </w:tblPrEx>
        <w:trPr>
          <w:trHeight w:val="801"/>
          <w:jc w:val="center"/>
        </w:trPr>
        <w:tc>
          <w:tcPr>
            <w:tcW w:w="474" w:type="dxa"/>
          </w:tcPr>
          <w:p w:rsidR="00FB2C97" w:rsidRPr="00727FC6" w:rsidP="00FB2C97" w14:paraId="1F8238BF" w14:textId="77777777">
            <w:pPr>
              <w:spacing w:before="60" w:after="120"/>
              <w:ind w:hanging="108"/>
              <w:rPr>
                <w:szCs w:val="20"/>
              </w:rPr>
            </w:pPr>
            <w:r w:rsidRPr="00727FC6">
              <w:rPr>
                <w:szCs w:val="20"/>
              </w:rPr>
              <w:t>9.</w:t>
            </w:r>
          </w:p>
        </w:tc>
        <w:tc>
          <w:tcPr>
            <w:tcW w:w="7602" w:type="dxa"/>
            <w:gridSpan w:val="3"/>
            <w:vAlign w:val="center"/>
          </w:tcPr>
          <w:p w:rsidR="00157E43" w:rsidRPr="00727FC6" w14:paraId="61C7B952" w14:textId="46AC5A36">
            <w:pPr>
              <w:numPr>
                <w:ilvl w:val="0"/>
                <w:numId w:val="124"/>
              </w:numPr>
              <w:rPr>
                <w:szCs w:val="20"/>
              </w:rPr>
            </w:pPr>
            <w:r w:rsidRPr="00727FC6">
              <w:rPr>
                <w:szCs w:val="20"/>
              </w:rPr>
              <w:t>Cooperate with industry coding quality control/quality assurance and State Operations Review activities.</w:t>
            </w:r>
          </w:p>
        </w:tc>
        <w:tc>
          <w:tcPr>
            <w:tcW w:w="1284" w:type="dxa"/>
          </w:tcPr>
          <w:p w:rsidR="00FB2C97" w:rsidRPr="00727FC6" w:rsidP="00FB2C97" w14:paraId="461D78FF"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1A1D4D">
              <w:rPr>
                <w:szCs w:val="20"/>
              </w:rPr>
              <w:fldChar w:fldCharType="separate"/>
            </w:r>
            <w:r w:rsidRPr="00727FC6">
              <w:rPr>
                <w:szCs w:val="20"/>
              </w:rPr>
              <w:fldChar w:fldCharType="end"/>
            </w:r>
          </w:p>
        </w:tc>
      </w:tr>
      <w:tr w14:paraId="0CE28F88" w14:textId="77777777" w:rsidTr="001F6D2A">
        <w:tblPrEx>
          <w:tblW w:w="9360" w:type="dxa"/>
          <w:jc w:val="center"/>
          <w:tblLayout w:type="fixed"/>
          <w:tblLook w:val="01E0"/>
        </w:tblPrEx>
        <w:trPr>
          <w:trHeight w:hRule="exact" w:val="57"/>
          <w:jc w:val="center"/>
        </w:trPr>
        <w:tc>
          <w:tcPr>
            <w:tcW w:w="474" w:type="dxa"/>
          </w:tcPr>
          <w:p w:rsidR="00FB2C97" w:rsidRPr="00727FC6" w:rsidP="00FB2C97" w14:paraId="693FB10C" w14:textId="77777777">
            <w:pPr>
              <w:spacing w:before="60" w:after="120"/>
              <w:ind w:hanging="108"/>
              <w:rPr>
                <w:szCs w:val="20"/>
              </w:rPr>
            </w:pPr>
          </w:p>
        </w:tc>
        <w:tc>
          <w:tcPr>
            <w:tcW w:w="7602" w:type="dxa"/>
            <w:gridSpan w:val="3"/>
          </w:tcPr>
          <w:p w:rsidR="00FB2C97" w:rsidRPr="00727FC6" w:rsidP="00FB2C97" w14:paraId="4B78166A" w14:textId="77777777">
            <w:pPr>
              <w:ind w:left="0"/>
              <w:rPr>
                <w:szCs w:val="20"/>
              </w:rPr>
            </w:pPr>
          </w:p>
        </w:tc>
        <w:tc>
          <w:tcPr>
            <w:tcW w:w="1284" w:type="dxa"/>
          </w:tcPr>
          <w:p w:rsidR="00FB2C97" w:rsidRPr="00727FC6" w:rsidP="00FB2C97" w14:paraId="5900C06A" w14:textId="77777777">
            <w:pPr>
              <w:spacing w:before="60" w:after="120"/>
              <w:jc w:val="center"/>
              <w:rPr>
                <w:szCs w:val="20"/>
              </w:rPr>
            </w:pPr>
          </w:p>
        </w:tc>
      </w:tr>
      <w:tr w14:paraId="35926ED1" w14:textId="77777777" w:rsidTr="001F6D2A">
        <w:tblPrEx>
          <w:tblW w:w="9360" w:type="dxa"/>
          <w:jc w:val="center"/>
          <w:tblLayout w:type="fixed"/>
          <w:tblLook w:val="01E0"/>
        </w:tblPrEx>
        <w:trPr>
          <w:trHeight w:hRule="exact" w:val="432"/>
          <w:jc w:val="center"/>
        </w:trPr>
        <w:tc>
          <w:tcPr>
            <w:tcW w:w="474" w:type="dxa"/>
          </w:tcPr>
          <w:p w:rsidR="009D045E" w:rsidRPr="00727FC6" w:rsidP="009D045E" w14:paraId="109A2B80" w14:textId="77777777">
            <w:pPr>
              <w:spacing w:before="60" w:after="120"/>
              <w:ind w:hanging="108"/>
              <w:rPr>
                <w:szCs w:val="20"/>
              </w:rPr>
            </w:pPr>
            <w:r w:rsidRPr="00727FC6">
              <w:rPr>
                <w:szCs w:val="20"/>
              </w:rPr>
              <w:t>10.</w:t>
            </w:r>
          </w:p>
        </w:tc>
        <w:tc>
          <w:tcPr>
            <w:tcW w:w="7602" w:type="dxa"/>
            <w:gridSpan w:val="3"/>
          </w:tcPr>
          <w:p w:rsidR="009D045E" w:rsidRPr="00727FC6" w:rsidP="00AE52F4" w14:paraId="05837BBC" w14:textId="77777777">
            <w:pPr>
              <w:numPr>
                <w:ilvl w:val="0"/>
                <w:numId w:val="124"/>
              </w:numPr>
              <w:rPr>
                <w:szCs w:val="20"/>
              </w:rPr>
            </w:pPr>
            <w:r w:rsidRPr="00727FC6">
              <w:rPr>
                <w:szCs w:val="20"/>
              </w:rPr>
              <w:t>Improve the quality of data collected on the Multiple Worksite Report by:</w:t>
            </w:r>
          </w:p>
        </w:tc>
        <w:tc>
          <w:tcPr>
            <w:tcW w:w="1284" w:type="dxa"/>
          </w:tcPr>
          <w:p w:rsidR="009D045E" w:rsidRPr="00727FC6" w:rsidP="009D045E" w14:paraId="202E918C"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1A1D4D">
              <w:rPr>
                <w:szCs w:val="20"/>
              </w:rPr>
              <w:fldChar w:fldCharType="separate"/>
            </w:r>
            <w:r w:rsidRPr="00727FC6">
              <w:rPr>
                <w:szCs w:val="20"/>
              </w:rPr>
              <w:fldChar w:fldCharType="end"/>
            </w:r>
          </w:p>
        </w:tc>
      </w:tr>
      <w:tr w14:paraId="20AB35DA" w14:textId="77777777" w:rsidTr="001F6D2A">
        <w:tblPrEx>
          <w:tblW w:w="9360" w:type="dxa"/>
          <w:jc w:val="center"/>
          <w:tblLayout w:type="fixed"/>
          <w:tblLook w:val="01E0"/>
        </w:tblPrEx>
        <w:trPr>
          <w:trHeight w:val="495"/>
          <w:jc w:val="center"/>
        </w:trPr>
        <w:tc>
          <w:tcPr>
            <w:tcW w:w="474" w:type="dxa"/>
          </w:tcPr>
          <w:p w:rsidR="009D045E" w:rsidRPr="00727FC6" w:rsidP="009D045E" w14:paraId="4DB2224A" w14:textId="77777777">
            <w:pPr>
              <w:spacing w:before="60" w:after="120"/>
              <w:ind w:hanging="108"/>
              <w:rPr>
                <w:szCs w:val="20"/>
              </w:rPr>
            </w:pPr>
          </w:p>
        </w:tc>
        <w:tc>
          <w:tcPr>
            <w:tcW w:w="7602" w:type="dxa"/>
            <w:gridSpan w:val="3"/>
          </w:tcPr>
          <w:p w:rsidR="009D045E" w:rsidRPr="00727FC6" w:rsidP="00AE52F4" w14:paraId="45DA4CF8" w14:textId="77777777">
            <w:pPr>
              <w:numPr>
                <w:ilvl w:val="0"/>
                <w:numId w:val="125"/>
              </w:numPr>
              <w:spacing w:before="60" w:after="120"/>
              <w:ind w:left="768"/>
              <w:rPr>
                <w:szCs w:val="20"/>
              </w:rPr>
            </w:pPr>
            <w:r w:rsidRPr="00727FC6">
              <w:rPr>
                <w:szCs w:val="20"/>
              </w:rPr>
              <w:t>Collecting data at the worksite level,</w:t>
            </w:r>
          </w:p>
        </w:tc>
        <w:tc>
          <w:tcPr>
            <w:tcW w:w="1284" w:type="dxa"/>
          </w:tcPr>
          <w:p w:rsidR="009D045E" w:rsidRPr="00727FC6" w:rsidP="009D045E" w14:paraId="62C7A8FF" w14:textId="77777777">
            <w:pPr>
              <w:spacing w:before="60" w:after="120"/>
              <w:jc w:val="center"/>
              <w:rPr>
                <w:szCs w:val="20"/>
              </w:rPr>
            </w:pPr>
          </w:p>
        </w:tc>
      </w:tr>
      <w:tr w14:paraId="056628F3" w14:textId="77777777" w:rsidTr="001F6D2A">
        <w:tblPrEx>
          <w:tblW w:w="9360" w:type="dxa"/>
          <w:jc w:val="center"/>
          <w:tblLayout w:type="fixed"/>
          <w:tblLook w:val="01E0"/>
        </w:tblPrEx>
        <w:trPr>
          <w:trHeight w:val="431"/>
          <w:jc w:val="center"/>
        </w:trPr>
        <w:tc>
          <w:tcPr>
            <w:tcW w:w="474" w:type="dxa"/>
          </w:tcPr>
          <w:p w:rsidR="009D045E" w:rsidRPr="00727FC6" w:rsidP="009D045E" w14:paraId="633D9F4B" w14:textId="77777777">
            <w:pPr>
              <w:spacing w:before="60" w:after="120"/>
              <w:ind w:hanging="108"/>
              <w:rPr>
                <w:szCs w:val="20"/>
              </w:rPr>
            </w:pPr>
          </w:p>
        </w:tc>
        <w:tc>
          <w:tcPr>
            <w:tcW w:w="7602" w:type="dxa"/>
            <w:gridSpan w:val="3"/>
          </w:tcPr>
          <w:p w:rsidR="009D045E" w:rsidRPr="00727FC6" w:rsidP="00AE52F4" w14:paraId="5D0DA973" w14:textId="77777777">
            <w:pPr>
              <w:numPr>
                <w:ilvl w:val="0"/>
                <w:numId w:val="125"/>
              </w:numPr>
              <w:spacing w:before="60" w:after="120"/>
              <w:ind w:left="768"/>
              <w:rPr>
                <w:szCs w:val="20"/>
              </w:rPr>
            </w:pPr>
            <w:r w:rsidRPr="00727FC6">
              <w:rPr>
                <w:szCs w:val="20"/>
              </w:rPr>
              <w:t>Reviewing and updating physical location addresses for multi-establishment reporters,</w:t>
            </w:r>
          </w:p>
          <w:p w:rsidR="001A7724" w:rsidP="00543847" w14:paraId="6CC79945" w14:textId="2EDDEA15">
            <w:pPr>
              <w:spacing w:before="60" w:after="120"/>
              <w:ind w:left="0"/>
              <w:rPr>
                <w:szCs w:val="20"/>
              </w:rPr>
            </w:pPr>
          </w:p>
          <w:p w:rsidR="00686992" w:rsidP="00543847" w14:paraId="1269EB98" w14:textId="77777777">
            <w:pPr>
              <w:spacing w:before="60" w:after="120"/>
              <w:ind w:left="0"/>
              <w:rPr>
                <w:szCs w:val="20"/>
              </w:rPr>
            </w:pPr>
          </w:p>
          <w:p w:rsidR="001A7724" w:rsidRPr="00727FC6" w:rsidP="001A0DB9" w14:paraId="404FDCFC" w14:textId="77777777">
            <w:pPr>
              <w:spacing w:before="60" w:after="120"/>
              <w:ind w:left="768"/>
              <w:rPr>
                <w:szCs w:val="20"/>
              </w:rPr>
            </w:pPr>
          </w:p>
          <w:p w:rsidR="00157E43" w:rsidRPr="00727FC6" w:rsidP="00274756" w14:paraId="4E14FBCD" w14:textId="7118D413">
            <w:pPr>
              <w:spacing w:before="60" w:after="120"/>
              <w:ind w:left="-42"/>
              <w:rPr>
                <w:szCs w:val="20"/>
              </w:rPr>
            </w:pPr>
            <w:r w:rsidRPr="00727FC6">
              <w:rPr>
                <w:b/>
              </w:rPr>
              <w:t>D.    QUALITY ASSURANCE REQUIREMENTS (CONTINUED)</w:t>
            </w:r>
          </w:p>
        </w:tc>
        <w:tc>
          <w:tcPr>
            <w:tcW w:w="1284" w:type="dxa"/>
          </w:tcPr>
          <w:p w:rsidR="009D045E" w:rsidRPr="00727FC6" w:rsidP="009D045E" w14:paraId="160CD578" w14:textId="77777777">
            <w:pPr>
              <w:spacing w:before="60" w:after="120"/>
              <w:jc w:val="center"/>
              <w:rPr>
                <w:szCs w:val="20"/>
              </w:rPr>
            </w:pPr>
          </w:p>
        </w:tc>
      </w:tr>
      <w:tr w14:paraId="088D5401" w14:textId="77777777" w:rsidTr="001F6D2A">
        <w:tblPrEx>
          <w:tblW w:w="9360" w:type="dxa"/>
          <w:jc w:val="center"/>
          <w:tblLayout w:type="fixed"/>
          <w:tblLook w:val="01E0"/>
        </w:tblPrEx>
        <w:trPr>
          <w:trHeight w:val="431"/>
          <w:jc w:val="center"/>
        </w:trPr>
        <w:tc>
          <w:tcPr>
            <w:tcW w:w="474" w:type="dxa"/>
          </w:tcPr>
          <w:p w:rsidR="00157E43" w:rsidRPr="00727FC6" w:rsidP="009D045E" w14:paraId="1A3BDB79" w14:textId="77777777">
            <w:pPr>
              <w:spacing w:before="60" w:after="120"/>
              <w:ind w:hanging="108"/>
              <w:rPr>
                <w:szCs w:val="20"/>
              </w:rPr>
            </w:pPr>
          </w:p>
        </w:tc>
        <w:tc>
          <w:tcPr>
            <w:tcW w:w="7602" w:type="dxa"/>
            <w:gridSpan w:val="3"/>
          </w:tcPr>
          <w:p w:rsidR="00157E43" w:rsidRPr="00727FC6" w:rsidP="00274756" w14:paraId="055F7179" w14:textId="77777777">
            <w:pPr>
              <w:spacing w:before="60" w:after="120"/>
              <w:ind w:left="768"/>
              <w:rPr>
                <w:szCs w:val="20"/>
              </w:rPr>
            </w:pPr>
          </w:p>
        </w:tc>
        <w:tc>
          <w:tcPr>
            <w:tcW w:w="1284" w:type="dxa"/>
          </w:tcPr>
          <w:p w:rsidR="00157E43" w:rsidRPr="00727FC6" w:rsidP="00157E43" w14:paraId="3990F17E" w14:textId="0C60ED7E">
            <w:pPr>
              <w:spacing w:before="60" w:after="120"/>
              <w:ind w:left="6"/>
              <w:jc w:val="center"/>
              <w:rPr>
                <w:szCs w:val="20"/>
              </w:rPr>
            </w:pPr>
            <w:r w:rsidRPr="00727FC6">
              <w:rPr>
                <w:szCs w:val="20"/>
              </w:rPr>
              <w:t>Agree To Comply (Check Box)</w:t>
            </w:r>
          </w:p>
        </w:tc>
      </w:tr>
      <w:tr w14:paraId="6CF5F9E6" w14:textId="77777777" w:rsidTr="001F6D2A">
        <w:tblPrEx>
          <w:tblW w:w="9360" w:type="dxa"/>
          <w:jc w:val="center"/>
          <w:tblLayout w:type="fixed"/>
          <w:tblLook w:val="01E0"/>
        </w:tblPrEx>
        <w:trPr>
          <w:trHeight w:val="431"/>
          <w:jc w:val="center"/>
        </w:trPr>
        <w:tc>
          <w:tcPr>
            <w:tcW w:w="474" w:type="dxa"/>
          </w:tcPr>
          <w:p w:rsidR="009D045E" w:rsidRPr="00727FC6" w:rsidP="009D045E" w14:paraId="3B3DA946" w14:textId="77777777">
            <w:pPr>
              <w:spacing w:before="60" w:after="120"/>
              <w:ind w:hanging="108"/>
              <w:rPr>
                <w:szCs w:val="20"/>
              </w:rPr>
            </w:pPr>
          </w:p>
        </w:tc>
        <w:tc>
          <w:tcPr>
            <w:tcW w:w="7602" w:type="dxa"/>
            <w:gridSpan w:val="3"/>
          </w:tcPr>
          <w:p w:rsidR="009D045E" w:rsidRPr="00727FC6" w:rsidP="00AE52F4" w14:paraId="4793C8B5" w14:textId="77777777">
            <w:pPr>
              <w:numPr>
                <w:ilvl w:val="0"/>
                <w:numId w:val="125"/>
              </w:numPr>
              <w:spacing w:before="60" w:after="120"/>
              <w:ind w:left="768"/>
              <w:rPr>
                <w:szCs w:val="20"/>
              </w:rPr>
            </w:pPr>
            <w:r w:rsidRPr="00727FC6">
              <w:rPr>
                <w:szCs w:val="20"/>
              </w:rPr>
              <w:t>Reviewing and updating trade names and reporting unit descriptions for multi-                                establishment reporters, and</w:t>
            </w:r>
          </w:p>
        </w:tc>
        <w:tc>
          <w:tcPr>
            <w:tcW w:w="1284" w:type="dxa"/>
          </w:tcPr>
          <w:p w:rsidR="009D045E" w:rsidRPr="00727FC6" w:rsidP="009D045E" w14:paraId="0B879F46" w14:textId="77777777">
            <w:pPr>
              <w:spacing w:before="60" w:after="120"/>
              <w:jc w:val="center"/>
              <w:rPr>
                <w:szCs w:val="20"/>
              </w:rPr>
            </w:pPr>
          </w:p>
        </w:tc>
      </w:tr>
      <w:tr w14:paraId="2A12E88E" w14:textId="77777777" w:rsidTr="001F6D2A">
        <w:tblPrEx>
          <w:tblW w:w="9360" w:type="dxa"/>
          <w:jc w:val="center"/>
          <w:tblLayout w:type="fixed"/>
          <w:tblLook w:val="01E0"/>
        </w:tblPrEx>
        <w:trPr>
          <w:trHeight w:val="431"/>
          <w:jc w:val="center"/>
        </w:trPr>
        <w:tc>
          <w:tcPr>
            <w:tcW w:w="474" w:type="dxa"/>
          </w:tcPr>
          <w:p w:rsidR="009D045E" w:rsidRPr="00727FC6" w:rsidP="009D045E" w14:paraId="3380D29C" w14:textId="77777777">
            <w:pPr>
              <w:spacing w:before="60" w:after="120"/>
              <w:ind w:hanging="108"/>
              <w:rPr>
                <w:szCs w:val="20"/>
              </w:rPr>
            </w:pPr>
          </w:p>
        </w:tc>
        <w:tc>
          <w:tcPr>
            <w:tcW w:w="7602" w:type="dxa"/>
            <w:gridSpan w:val="3"/>
          </w:tcPr>
          <w:p w:rsidR="009D045E" w:rsidRPr="00727FC6" w:rsidP="00AE52F4" w14:paraId="701C6D6E" w14:textId="77777777">
            <w:pPr>
              <w:numPr>
                <w:ilvl w:val="0"/>
                <w:numId w:val="125"/>
              </w:numPr>
              <w:spacing w:before="60" w:after="120"/>
              <w:ind w:left="768"/>
              <w:rPr>
                <w:szCs w:val="20"/>
              </w:rPr>
            </w:pPr>
            <w:r w:rsidRPr="00727FC6">
              <w:rPr>
                <w:szCs w:val="20"/>
              </w:rPr>
              <w:t xml:space="preserve">Following QCEW Operating Manual or </w:t>
            </w:r>
            <w:r w:rsidRPr="00727FC6">
              <w:rPr>
                <w:szCs w:val="20"/>
              </w:rPr>
              <w:t>State</w:t>
            </w:r>
            <w:r w:rsidRPr="00727FC6" w:rsidR="00FA7DED">
              <w:rPr>
                <w:szCs w:val="20"/>
              </w:rPr>
              <w:t>W</w:t>
            </w:r>
            <w:r w:rsidRPr="00727FC6">
              <w:rPr>
                <w:szCs w:val="20"/>
              </w:rPr>
              <w:t>eb</w:t>
            </w:r>
            <w:r w:rsidRPr="00727FC6">
              <w:rPr>
                <w:szCs w:val="20"/>
              </w:rPr>
              <w:t xml:space="preserve"> </w:t>
            </w:r>
            <w:r w:rsidRPr="00727FC6" w:rsidR="008737B1">
              <w:rPr>
                <w:szCs w:val="20"/>
              </w:rPr>
              <w:t>instructions on reporting unit</w:t>
            </w:r>
            <w:r w:rsidRPr="00727FC6">
              <w:rPr>
                <w:szCs w:val="20"/>
              </w:rPr>
              <w:t xml:space="preserve"> descriptions.</w:t>
            </w:r>
          </w:p>
        </w:tc>
        <w:tc>
          <w:tcPr>
            <w:tcW w:w="1284" w:type="dxa"/>
          </w:tcPr>
          <w:p w:rsidR="009D045E" w:rsidRPr="00727FC6" w:rsidP="009D045E" w14:paraId="0D9F0F19" w14:textId="77777777">
            <w:pPr>
              <w:spacing w:before="60" w:after="120"/>
              <w:jc w:val="center"/>
              <w:rPr>
                <w:szCs w:val="20"/>
              </w:rPr>
            </w:pPr>
          </w:p>
        </w:tc>
      </w:tr>
      <w:tr w14:paraId="184B0ADA" w14:textId="77777777" w:rsidTr="001F6D2A">
        <w:tblPrEx>
          <w:tblW w:w="9360" w:type="dxa"/>
          <w:jc w:val="center"/>
          <w:tblLayout w:type="fixed"/>
          <w:tblLook w:val="01E0"/>
        </w:tblPrEx>
        <w:trPr>
          <w:trHeight w:val="431"/>
          <w:jc w:val="center"/>
        </w:trPr>
        <w:tc>
          <w:tcPr>
            <w:tcW w:w="474" w:type="dxa"/>
          </w:tcPr>
          <w:p w:rsidR="009D045E" w:rsidRPr="00727FC6" w:rsidP="009D045E" w14:paraId="71FAE6EB" w14:textId="77777777">
            <w:pPr>
              <w:spacing w:before="60" w:after="120"/>
              <w:ind w:hanging="108"/>
              <w:rPr>
                <w:szCs w:val="20"/>
              </w:rPr>
            </w:pPr>
          </w:p>
        </w:tc>
        <w:tc>
          <w:tcPr>
            <w:tcW w:w="7602" w:type="dxa"/>
            <w:gridSpan w:val="3"/>
          </w:tcPr>
          <w:p w:rsidR="009D045E" w:rsidRPr="00727FC6" w14:paraId="4179C679" w14:textId="1FE97123">
            <w:pPr>
              <w:numPr>
                <w:ilvl w:val="0"/>
                <w:numId w:val="125"/>
              </w:numPr>
              <w:spacing w:before="60" w:after="120"/>
              <w:ind w:left="768"/>
              <w:rPr>
                <w:szCs w:val="20"/>
              </w:rPr>
            </w:pPr>
            <w:r w:rsidRPr="00727FC6">
              <w:rPr>
                <w:szCs w:val="20"/>
              </w:rPr>
              <w:t>Mail or provide MWR Print files to BLS according to the</w:t>
            </w:r>
            <w:r w:rsidRPr="00727FC6" w:rsidR="00524D82">
              <w:rPr>
                <w:szCs w:val="20"/>
              </w:rPr>
              <w:t xml:space="preserve"> MWR Print Contract schedule on </w:t>
            </w:r>
            <w:r w:rsidRPr="00727FC6" w:rsidR="00524D82">
              <w:rPr>
                <w:szCs w:val="20"/>
              </w:rPr>
              <w:t>StateWeb</w:t>
            </w:r>
            <w:r w:rsidRPr="00727FC6" w:rsidR="00524D82">
              <w:rPr>
                <w:szCs w:val="20"/>
              </w:rPr>
              <w:t>.</w:t>
            </w:r>
          </w:p>
        </w:tc>
        <w:tc>
          <w:tcPr>
            <w:tcW w:w="1284" w:type="dxa"/>
          </w:tcPr>
          <w:p w:rsidR="009D045E" w:rsidRPr="00727FC6" w:rsidP="009D045E" w14:paraId="77BFE898" w14:textId="77777777">
            <w:pPr>
              <w:spacing w:before="60" w:after="120"/>
              <w:jc w:val="center"/>
              <w:rPr>
                <w:szCs w:val="20"/>
              </w:rPr>
            </w:pPr>
          </w:p>
        </w:tc>
      </w:tr>
      <w:tr w14:paraId="5E95A8C4" w14:textId="77777777" w:rsidTr="001F6D2A">
        <w:tblPrEx>
          <w:tblW w:w="9360" w:type="dxa"/>
          <w:jc w:val="center"/>
          <w:tblLayout w:type="fixed"/>
          <w:tblLook w:val="01E0"/>
        </w:tblPrEx>
        <w:trPr>
          <w:trHeight w:val="431"/>
          <w:jc w:val="center"/>
        </w:trPr>
        <w:tc>
          <w:tcPr>
            <w:tcW w:w="474" w:type="dxa"/>
          </w:tcPr>
          <w:p w:rsidR="009D045E" w:rsidRPr="00727FC6" w:rsidP="009D045E" w14:paraId="11EC1BF3" w14:textId="77777777">
            <w:pPr>
              <w:spacing w:before="60" w:after="120"/>
              <w:ind w:hanging="108"/>
              <w:rPr>
                <w:szCs w:val="20"/>
              </w:rPr>
            </w:pPr>
          </w:p>
        </w:tc>
        <w:tc>
          <w:tcPr>
            <w:tcW w:w="7602" w:type="dxa"/>
            <w:gridSpan w:val="3"/>
          </w:tcPr>
          <w:p w:rsidR="009D045E" w:rsidRPr="00727FC6" w14:paraId="29F8E915" w14:textId="1F1A162E">
            <w:pPr>
              <w:numPr>
                <w:ilvl w:val="0"/>
                <w:numId w:val="125"/>
              </w:numPr>
              <w:spacing w:before="60" w:after="120"/>
              <w:ind w:left="768"/>
              <w:rPr>
                <w:szCs w:val="20"/>
              </w:rPr>
            </w:pPr>
            <w:r w:rsidRPr="00727FC6">
              <w:rPr>
                <w:szCs w:val="20"/>
              </w:rPr>
              <w:t xml:space="preserve">Participate in full solicitation of </w:t>
            </w:r>
            <w:r w:rsidRPr="00727FC6" w:rsidR="00524D82">
              <w:rPr>
                <w:szCs w:val="20"/>
              </w:rPr>
              <w:t xml:space="preserve">all current eligible active multi </w:t>
            </w:r>
            <w:r w:rsidRPr="00727FC6">
              <w:rPr>
                <w:szCs w:val="20"/>
              </w:rPr>
              <w:t xml:space="preserve">units for </w:t>
            </w:r>
            <w:r w:rsidRPr="00727FC6">
              <w:rPr>
                <w:szCs w:val="20"/>
              </w:rPr>
              <w:t>MWRweb</w:t>
            </w:r>
            <w:r w:rsidRPr="00727FC6" w:rsidR="00524D82">
              <w:rPr>
                <w:szCs w:val="20"/>
              </w:rPr>
              <w:t xml:space="preserve">, based on the </w:t>
            </w:r>
            <w:r w:rsidRPr="00727FC6" w:rsidR="00032E1A">
              <w:rPr>
                <w:szCs w:val="20"/>
              </w:rPr>
              <w:t>s</w:t>
            </w:r>
            <w:r w:rsidRPr="00727FC6" w:rsidR="00524D82">
              <w:rPr>
                <w:szCs w:val="20"/>
              </w:rPr>
              <w:t xml:space="preserve">tates’ creation of Solicitation Request files as described in the ‘MWR Web Solicitation Process’ presentation on </w:t>
            </w:r>
            <w:r w:rsidRPr="00727FC6" w:rsidR="00524D82">
              <w:rPr>
                <w:szCs w:val="20"/>
              </w:rPr>
              <w:t>StateWeb</w:t>
            </w:r>
            <w:r w:rsidRPr="00727FC6" w:rsidR="00524D82">
              <w:rPr>
                <w:szCs w:val="20"/>
              </w:rPr>
              <w:t>.</w:t>
            </w:r>
          </w:p>
        </w:tc>
        <w:tc>
          <w:tcPr>
            <w:tcW w:w="1284" w:type="dxa"/>
          </w:tcPr>
          <w:p w:rsidR="009D045E" w:rsidRPr="00727FC6" w:rsidP="009D045E" w14:paraId="4D12A01F" w14:textId="77777777">
            <w:pPr>
              <w:spacing w:before="60" w:after="120"/>
              <w:jc w:val="center"/>
              <w:rPr>
                <w:szCs w:val="20"/>
              </w:rPr>
            </w:pPr>
          </w:p>
        </w:tc>
      </w:tr>
      <w:tr w14:paraId="42CB2F86" w14:textId="77777777" w:rsidTr="001F6D2A">
        <w:tblPrEx>
          <w:tblW w:w="9360" w:type="dxa"/>
          <w:jc w:val="center"/>
          <w:tblLayout w:type="fixed"/>
          <w:tblLook w:val="01E0"/>
        </w:tblPrEx>
        <w:trPr>
          <w:trHeight w:val="684"/>
          <w:jc w:val="center"/>
        </w:trPr>
        <w:tc>
          <w:tcPr>
            <w:tcW w:w="474" w:type="dxa"/>
          </w:tcPr>
          <w:p w:rsidR="009D045E" w:rsidRPr="00727FC6" w:rsidP="009D045E" w14:paraId="2E78496F" w14:textId="77777777">
            <w:pPr>
              <w:spacing w:before="60" w:after="120"/>
              <w:ind w:hanging="108"/>
              <w:rPr>
                <w:szCs w:val="20"/>
              </w:rPr>
            </w:pPr>
            <w:r w:rsidRPr="00727FC6">
              <w:rPr>
                <w:szCs w:val="20"/>
              </w:rPr>
              <w:t>11.</w:t>
            </w:r>
          </w:p>
        </w:tc>
        <w:tc>
          <w:tcPr>
            <w:tcW w:w="7602" w:type="dxa"/>
            <w:gridSpan w:val="3"/>
            <w:vAlign w:val="center"/>
          </w:tcPr>
          <w:p w:rsidR="007B5E70" w:rsidRPr="00727FC6" w:rsidP="00AE52F4" w14:paraId="57A6062F" w14:textId="77777777">
            <w:pPr>
              <w:numPr>
                <w:ilvl w:val="0"/>
                <w:numId w:val="124"/>
              </w:numPr>
              <w:spacing w:after="120"/>
              <w:rPr>
                <w:szCs w:val="20"/>
              </w:rPr>
            </w:pPr>
            <w:r w:rsidRPr="00727FC6">
              <w:rPr>
                <w:szCs w:val="20"/>
              </w:rPr>
              <w:t>Follow-up on BLS-provided lists of unusable physical location addresses and “mailing/other addresses” within BLS policies and guidelines.</w:t>
            </w:r>
          </w:p>
        </w:tc>
        <w:tc>
          <w:tcPr>
            <w:tcW w:w="1284" w:type="dxa"/>
          </w:tcPr>
          <w:p w:rsidR="009D045E" w:rsidRPr="00727FC6" w:rsidP="009D045E" w14:paraId="17481145" w14:textId="77777777">
            <w:pPr>
              <w:spacing w:before="60" w:after="120"/>
              <w:ind w:firstLine="6"/>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1A1D4D">
              <w:rPr>
                <w:szCs w:val="20"/>
              </w:rPr>
              <w:fldChar w:fldCharType="separate"/>
            </w:r>
            <w:r w:rsidRPr="00727FC6">
              <w:rPr>
                <w:szCs w:val="20"/>
              </w:rPr>
              <w:fldChar w:fldCharType="end"/>
            </w:r>
          </w:p>
        </w:tc>
      </w:tr>
      <w:tr w14:paraId="653B8FB2" w14:textId="77777777" w:rsidTr="001F6D2A">
        <w:tblPrEx>
          <w:tblW w:w="9360" w:type="dxa"/>
          <w:jc w:val="center"/>
          <w:tblLayout w:type="fixed"/>
          <w:tblLook w:val="01E0"/>
        </w:tblPrEx>
        <w:trPr>
          <w:trHeight w:val="684"/>
          <w:jc w:val="center"/>
        </w:trPr>
        <w:tc>
          <w:tcPr>
            <w:tcW w:w="474" w:type="dxa"/>
          </w:tcPr>
          <w:p w:rsidR="009D045E" w:rsidRPr="00727FC6" w:rsidP="009D045E" w14:paraId="07EB0F02" w14:textId="77777777">
            <w:pPr>
              <w:spacing w:before="60" w:after="120"/>
              <w:ind w:hanging="108"/>
              <w:rPr>
                <w:szCs w:val="20"/>
              </w:rPr>
            </w:pPr>
            <w:r w:rsidRPr="00727FC6">
              <w:rPr>
                <w:szCs w:val="20"/>
              </w:rPr>
              <w:t>12.</w:t>
            </w:r>
          </w:p>
        </w:tc>
        <w:tc>
          <w:tcPr>
            <w:tcW w:w="7602" w:type="dxa"/>
            <w:gridSpan w:val="3"/>
            <w:vAlign w:val="center"/>
          </w:tcPr>
          <w:p w:rsidR="007B5E70" w:rsidRPr="00727FC6" w:rsidP="00AE52F4" w14:paraId="5FAB85B5" w14:textId="77777777">
            <w:pPr>
              <w:numPr>
                <w:ilvl w:val="0"/>
                <w:numId w:val="124"/>
              </w:numPr>
              <w:spacing w:after="120"/>
              <w:rPr>
                <w:szCs w:val="20"/>
              </w:rPr>
            </w:pPr>
            <w:r w:rsidRPr="00727FC6">
              <w:rPr>
                <w:szCs w:val="20"/>
              </w:rPr>
              <w:t>Work with UI staff to address issues raised by the BLS on suggested improvements to content, collection and processing of Status Determination Forms and Quarterly Contributions Report data.  Included are the collection of physical location address information, the proper definition of employment on all appropriate UI forms, instructions, handbooks, and electronic reporting system specifications, etc.</w:t>
            </w:r>
          </w:p>
        </w:tc>
        <w:tc>
          <w:tcPr>
            <w:tcW w:w="1284" w:type="dxa"/>
          </w:tcPr>
          <w:p w:rsidR="009D045E" w:rsidRPr="00727FC6" w:rsidP="009D045E" w14:paraId="5235639E" w14:textId="77777777">
            <w:pPr>
              <w:spacing w:before="60" w:after="120"/>
              <w:ind w:firstLine="6"/>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1A1D4D">
              <w:rPr>
                <w:szCs w:val="20"/>
              </w:rPr>
              <w:fldChar w:fldCharType="separate"/>
            </w:r>
            <w:r w:rsidRPr="00727FC6">
              <w:rPr>
                <w:szCs w:val="20"/>
              </w:rPr>
              <w:fldChar w:fldCharType="end"/>
            </w:r>
          </w:p>
        </w:tc>
      </w:tr>
      <w:tr w14:paraId="5C34EE8C" w14:textId="77777777" w:rsidTr="001F6D2A">
        <w:tblPrEx>
          <w:tblW w:w="9360" w:type="dxa"/>
          <w:jc w:val="center"/>
          <w:tblLayout w:type="fixed"/>
          <w:tblLook w:val="01E0"/>
        </w:tblPrEx>
        <w:trPr>
          <w:trHeight w:val="684"/>
          <w:jc w:val="center"/>
        </w:trPr>
        <w:tc>
          <w:tcPr>
            <w:tcW w:w="474" w:type="dxa"/>
          </w:tcPr>
          <w:p w:rsidR="009D045E" w:rsidRPr="00727FC6" w:rsidP="009D045E" w14:paraId="39047DB3" w14:textId="77777777">
            <w:pPr>
              <w:spacing w:before="60" w:after="120"/>
              <w:ind w:hanging="108"/>
              <w:rPr>
                <w:szCs w:val="20"/>
              </w:rPr>
            </w:pPr>
            <w:r w:rsidRPr="00727FC6">
              <w:rPr>
                <w:szCs w:val="20"/>
              </w:rPr>
              <w:t>13.</w:t>
            </w:r>
          </w:p>
        </w:tc>
        <w:tc>
          <w:tcPr>
            <w:tcW w:w="7602" w:type="dxa"/>
            <w:gridSpan w:val="3"/>
            <w:vAlign w:val="center"/>
          </w:tcPr>
          <w:p w:rsidR="007B5E70" w:rsidRPr="00727FC6" w:rsidP="00AE52F4" w14:paraId="7C57144A" w14:textId="77777777">
            <w:pPr>
              <w:numPr>
                <w:ilvl w:val="0"/>
                <w:numId w:val="124"/>
              </w:numPr>
              <w:spacing w:after="120"/>
              <w:rPr>
                <w:szCs w:val="20"/>
              </w:rPr>
            </w:pPr>
            <w:r w:rsidRPr="00727FC6">
              <w:rPr>
                <w:szCs w:val="20"/>
              </w:rPr>
              <w:t xml:space="preserve">Work with the BLS to address issues raised on quality of information on </w:t>
            </w:r>
            <w:r w:rsidRPr="00727FC6" w:rsidR="004B6391">
              <w:rPr>
                <w:szCs w:val="20"/>
              </w:rPr>
              <w:t>s</w:t>
            </w:r>
            <w:r w:rsidRPr="00727FC6">
              <w:rPr>
                <w:szCs w:val="20"/>
              </w:rPr>
              <w:t>tate and local government.</w:t>
            </w:r>
          </w:p>
        </w:tc>
        <w:tc>
          <w:tcPr>
            <w:tcW w:w="1284" w:type="dxa"/>
          </w:tcPr>
          <w:p w:rsidR="009D045E" w:rsidRPr="00727FC6" w:rsidP="009D045E" w14:paraId="33B25A0A" w14:textId="77777777">
            <w:pPr>
              <w:spacing w:before="60" w:after="120"/>
              <w:ind w:firstLine="6"/>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1A1D4D">
              <w:rPr>
                <w:szCs w:val="20"/>
              </w:rPr>
              <w:fldChar w:fldCharType="separate"/>
            </w:r>
            <w:r w:rsidRPr="00727FC6">
              <w:rPr>
                <w:szCs w:val="20"/>
              </w:rPr>
              <w:fldChar w:fldCharType="end"/>
            </w:r>
          </w:p>
        </w:tc>
      </w:tr>
      <w:tr w14:paraId="445E7EEC" w14:textId="77777777" w:rsidTr="001F6D2A">
        <w:tblPrEx>
          <w:tblW w:w="9360" w:type="dxa"/>
          <w:jc w:val="center"/>
          <w:tblLayout w:type="fixed"/>
          <w:tblLook w:val="01E0"/>
        </w:tblPrEx>
        <w:trPr>
          <w:trHeight w:val="684"/>
          <w:jc w:val="center"/>
        </w:trPr>
        <w:tc>
          <w:tcPr>
            <w:tcW w:w="474" w:type="dxa"/>
          </w:tcPr>
          <w:p w:rsidR="009D045E" w:rsidRPr="00727FC6" w:rsidP="009D045E" w14:paraId="75B0648C" w14:textId="77777777">
            <w:pPr>
              <w:spacing w:before="60" w:after="120"/>
              <w:ind w:hanging="108"/>
              <w:rPr>
                <w:szCs w:val="20"/>
              </w:rPr>
            </w:pPr>
            <w:r w:rsidRPr="00727FC6">
              <w:rPr>
                <w:szCs w:val="20"/>
              </w:rPr>
              <w:t>14.</w:t>
            </w:r>
          </w:p>
        </w:tc>
        <w:tc>
          <w:tcPr>
            <w:tcW w:w="7602" w:type="dxa"/>
            <w:gridSpan w:val="3"/>
            <w:vAlign w:val="center"/>
          </w:tcPr>
          <w:p w:rsidR="007B5E70" w:rsidRPr="00727FC6" w:rsidP="00AE52F4" w14:paraId="0B0E3A16" w14:textId="77777777">
            <w:pPr>
              <w:numPr>
                <w:ilvl w:val="0"/>
                <w:numId w:val="124"/>
              </w:numPr>
              <w:spacing w:after="120"/>
              <w:rPr>
                <w:szCs w:val="20"/>
              </w:rPr>
            </w:pPr>
            <w:r w:rsidRPr="00727FC6">
              <w:rPr>
                <w:szCs w:val="20"/>
              </w:rPr>
              <w:t>Participate with the BLS in resolving up to 50 individual cases per year for selected industry and/or geographic differences identified under CIPSEA-sponsored data sharing.  If other tax-related legislation is passed, the BLS will revisit this item.</w:t>
            </w:r>
          </w:p>
        </w:tc>
        <w:tc>
          <w:tcPr>
            <w:tcW w:w="1284" w:type="dxa"/>
          </w:tcPr>
          <w:p w:rsidR="009D045E" w:rsidRPr="00727FC6" w:rsidP="009D045E" w14:paraId="3BD70EC5" w14:textId="77777777">
            <w:pPr>
              <w:spacing w:before="60" w:after="120"/>
              <w:ind w:firstLine="6"/>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1A1D4D">
              <w:rPr>
                <w:szCs w:val="20"/>
              </w:rPr>
              <w:fldChar w:fldCharType="separate"/>
            </w:r>
            <w:r w:rsidRPr="00727FC6">
              <w:rPr>
                <w:szCs w:val="20"/>
              </w:rPr>
              <w:fldChar w:fldCharType="end"/>
            </w:r>
          </w:p>
        </w:tc>
      </w:tr>
      <w:tr w14:paraId="5D79D877" w14:textId="77777777" w:rsidTr="001F6D2A">
        <w:tblPrEx>
          <w:tblW w:w="9360" w:type="dxa"/>
          <w:jc w:val="center"/>
          <w:tblLayout w:type="fixed"/>
          <w:tblLook w:val="01E0"/>
        </w:tblPrEx>
        <w:trPr>
          <w:trHeight w:val="684"/>
          <w:jc w:val="center"/>
        </w:trPr>
        <w:tc>
          <w:tcPr>
            <w:tcW w:w="474" w:type="dxa"/>
          </w:tcPr>
          <w:p w:rsidR="009D045E" w:rsidRPr="00727FC6" w:rsidP="009D045E" w14:paraId="7837F807" w14:textId="77777777">
            <w:pPr>
              <w:spacing w:before="60" w:after="120"/>
              <w:ind w:hanging="108"/>
              <w:rPr>
                <w:szCs w:val="20"/>
              </w:rPr>
            </w:pPr>
            <w:r w:rsidRPr="00727FC6">
              <w:rPr>
                <w:szCs w:val="20"/>
              </w:rPr>
              <w:t>15.</w:t>
            </w:r>
          </w:p>
        </w:tc>
        <w:tc>
          <w:tcPr>
            <w:tcW w:w="7602" w:type="dxa"/>
            <w:gridSpan w:val="3"/>
            <w:vAlign w:val="center"/>
          </w:tcPr>
          <w:p w:rsidR="007B5E70" w:rsidRPr="00727FC6" w:rsidP="00FB5332" w14:paraId="16330BA6" w14:textId="7EFEA3DC">
            <w:pPr>
              <w:numPr>
                <w:ilvl w:val="0"/>
                <w:numId w:val="124"/>
              </w:numPr>
              <w:spacing w:after="120"/>
              <w:rPr>
                <w:szCs w:val="20"/>
              </w:rPr>
            </w:pPr>
            <w:r w:rsidRPr="00727FC6">
              <w:rPr>
                <w:szCs w:val="20"/>
              </w:rPr>
              <w:t xml:space="preserve">States will work with regional offices to review and analyze causes of high employment imputation rates and to seek reductions.  Regions will work with </w:t>
            </w:r>
            <w:r w:rsidRPr="00727FC6" w:rsidR="00F76746">
              <w:rPr>
                <w:szCs w:val="20"/>
              </w:rPr>
              <w:t>s</w:t>
            </w:r>
            <w:r w:rsidRPr="00727FC6">
              <w:rPr>
                <w:szCs w:val="20"/>
              </w:rPr>
              <w:t xml:space="preserve">tates with employment imputation rates </w:t>
            </w:r>
            <w:r w:rsidRPr="00727FC6" w:rsidR="009A25B3">
              <w:rPr>
                <w:szCs w:val="20"/>
              </w:rPr>
              <w:t xml:space="preserve">of: </w:t>
            </w:r>
            <w:r w:rsidRPr="00727FC6">
              <w:rPr>
                <w:szCs w:val="20"/>
              </w:rPr>
              <w:t xml:space="preserve">greater than </w:t>
            </w:r>
            <w:r w:rsidRPr="00727FC6" w:rsidR="003867B4">
              <w:rPr>
                <w:szCs w:val="20"/>
              </w:rPr>
              <w:t>7</w:t>
            </w:r>
            <w:r w:rsidRPr="00727FC6">
              <w:rPr>
                <w:szCs w:val="20"/>
              </w:rPr>
              <w:t xml:space="preserve"> percent</w:t>
            </w:r>
            <w:r w:rsidRPr="00727FC6" w:rsidR="009A25B3">
              <w:rPr>
                <w:szCs w:val="20"/>
              </w:rPr>
              <w:t xml:space="preserve"> of employment </w:t>
            </w:r>
            <w:r w:rsidRPr="00727FC6" w:rsidR="00FB5332">
              <w:rPr>
                <w:szCs w:val="20"/>
              </w:rPr>
              <w:t>for the current quarter</w:t>
            </w:r>
            <w:r w:rsidRPr="00727FC6" w:rsidR="009A25B3">
              <w:rPr>
                <w:szCs w:val="20"/>
              </w:rPr>
              <w:t xml:space="preserve"> or greater than 5 percent of employment for the prior quarter</w:t>
            </w:r>
            <w:r w:rsidRPr="00727FC6">
              <w:rPr>
                <w:szCs w:val="20"/>
              </w:rPr>
              <w:t>.</w:t>
            </w:r>
          </w:p>
        </w:tc>
        <w:tc>
          <w:tcPr>
            <w:tcW w:w="1284" w:type="dxa"/>
          </w:tcPr>
          <w:p w:rsidR="009D045E" w:rsidRPr="00727FC6" w:rsidP="009D045E" w14:paraId="3F529062" w14:textId="77777777">
            <w:pPr>
              <w:spacing w:before="60" w:after="120"/>
              <w:ind w:firstLine="6"/>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1A1D4D">
              <w:rPr>
                <w:szCs w:val="20"/>
              </w:rPr>
              <w:fldChar w:fldCharType="separate"/>
            </w:r>
            <w:r w:rsidRPr="00727FC6">
              <w:rPr>
                <w:szCs w:val="20"/>
              </w:rPr>
              <w:fldChar w:fldCharType="end"/>
            </w:r>
          </w:p>
        </w:tc>
      </w:tr>
      <w:tr w14:paraId="1FC05B28" w14:textId="77777777" w:rsidTr="001F6D2A">
        <w:tblPrEx>
          <w:tblW w:w="9360" w:type="dxa"/>
          <w:jc w:val="center"/>
          <w:tblLayout w:type="fixed"/>
          <w:tblLook w:val="01E0"/>
        </w:tblPrEx>
        <w:trPr>
          <w:trHeight w:val="702"/>
          <w:jc w:val="center"/>
        </w:trPr>
        <w:tc>
          <w:tcPr>
            <w:tcW w:w="474" w:type="dxa"/>
          </w:tcPr>
          <w:p w:rsidR="009D045E" w:rsidRPr="00727FC6" w:rsidP="009D045E" w14:paraId="26723768" w14:textId="77777777">
            <w:pPr>
              <w:spacing w:before="60" w:after="120"/>
              <w:ind w:hanging="108"/>
              <w:rPr>
                <w:szCs w:val="20"/>
              </w:rPr>
            </w:pPr>
            <w:r w:rsidRPr="00727FC6">
              <w:rPr>
                <w:szCs w:val="20"/>
              </w:rPr>
              <w:t>16.</w:t>
            </w:r>
          </w:p>
        </w:tc>
        <w:tc>
          <w:tcPr>
            <w:tcW w:w="7602" w:type="dxa"/>
            <w:gridSpan w:val="3"/>
            <w:vAlign w:val="center"/>
          </w:tcPr>
          <w:p w:rsidR="007B5E70" w:rsidRPr="00727FC6" w:rsidP="00AE52F4" w14:paraId="06C45306" w14:textId="4A33E54F">
            <w:pPr>
              <w:numPr>
                <w:ilvl w:val="0"/>
                <w:numId w:val="124"/>
              </w:numPr>
              <w:spacing w:after="120"/>
              <w:rPr>
                <w:szCs w:val="20"/>
              </w:rPr>
            </w:pPr>
            <w:r w:rsidRPr="00727FC6">
              <w:rPr>
                <w:szCs w:val="20"/>
              </w:rPr>
              <w:t xml:space="preserve">States will work with regional offices to review and analyze causes of high wage imputation rates and to seek reductions.  Regions will work with </w:t>
            </w:r>
            <w:r w:rsidRPr="00727FC6" w:rsidR="00F76746">
              <w:rPr>
                <w:szCs w:val="20"/>
              </w:rPr>
              <w:t>s</w:t>
            </w:r>
            <w:r w:rsidRPr="00727FC6">
              <w:rPr>
                <w:szCs w:val="20"/>
              </w:rPr>
              <w:t>tates with wage imputation rates greater than 10 percent</w:t>
            </w:r>
            <w:r w:rsidRPr="00727FC6" w:rsidR="009A25B3">
              <w:rPr>
                <w:szCs w:val="20"/>
              </w:rPr>
              <w:t xml:space="preserve"> of wages</w:t>
            </w:r>
            <w:r w:rsidRPr="00727FC6">
              <w:rPr>
                <w:szCs w:val="20"/>
              </w:rPr>
              <w:t>.</w:t>
            </w:r>
          </w:p>
        </w:tc>
        <w:tc>
          <w:tcPr>
            <w:tcW w:w="1284" w:type="dxa"/>
          </w:tcPr>
          <w:p w:rsidR="009D045E" w:rsidRPr="00727FC6" w:rsidP="009D045E" w14:paraId="34B1B02C" w14:textId="77777777">
            <w:pPr>
              <w:spacing w:before="60" w:after="120"/>
              <w:ind w:firstLine="6"/>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1A1D4D">
              <w:rPr>
                <w:szCs w:val="20"/>
              </w:rPr>
              <w:fldChar w:fldCharType="separate"/>
            </w:r>
            <w:r w:rsidRPr="00727FC6">
              <w:rPr>
                <w:szCs w:val="20"/>
              </w:rPr>
              <w:fldChar w:fldCharType="end"/>
            </w:r>
          </w:p>
        </w:tc>
      </w:tr>
      <w:tr w14:paraId="11B5311F" w14:textId="77777777" w:rsidTr="001F6D2A">
        <w:tblPrEx>
          <w:tblW w:w="9360" w:type="dxa"/>
          <w:jc w:val="center"/>
          <w:tblLayout w:type="fixed"/>
          <w:tblLook w:val="01E0"/>
        </w:tblPrEx>
        <w:trPr>
          <w:jc w:val="center"/>
        </w:trPr>
        <w:tc>
          <w:tcPr>
            <w:tcW w:w="474" w:type="dxa"/>
          </w:tcPr>
          <w:p w:rsidR="009D045E" w:rsidRPr="00727FC6" w:rsidP="009D045E" w14:paraId="3175D8D6" w14:textId="77777777">
            <w:pPr>
              <w:spacing w:before="60" w:after="120"/>
              <w:ind w:hanging="108"/>
              <w:rPr>
                <w:szCs w:val="20"/>
              </w:rPr>
            </w:pPr>
            <w:r w:rsidRPr="00727FC6">
              <w:rPr>
                <w:szCs w:val="20"/>
              </w:rPr>
              <w:t>17.</w:t>
            </w:r>
          </w:p>
        </w:tc>
        <w:tc>
          <w:tcPr>
            <w:tcW w:w="7602" w:type="dxa"/>
            <w:gridSpan w:val="3"/>
            <w:vAlign w:val="center"/>
          </w:tcPr>
          <w:p w:rsidR="007B5E70" w:rsidRPr="00727FC6" w:rsidP="00AE52F4" w14:paraId="110C5247" w14:textId="77777777">
            <w:pPr>
              <w:numPr>
                <w:ilvl w:val="0"/>
                <w:numId w:val="124"/>
              </w:numPr>
              <w:spacing w:after="120"/>
              <w:rPr>
                <w:szCs w:val="20"/>
              </w:rPr>
            </w:pPr>
            <w:r w:rsidRPr="00727FC6">
              <w:rPr>
                <w:szCs w:val="20"/>
              </w:rPr>
              <w:t xml:space="preserve">States must review and discuss in a timely manner BLS-supplied NAICS codes for employer accounts reviewed and verified as a result of data sharing with the Census Bureau.  </w:t>
            </w:r>
          </w:p>
        </w:tc>
        <w:tc>
          <w:tcPr>
            <w:tcW w:w="1284" w:type="dxa"/>
          </w:tcPr>
          <w:p w:rsidR="009D045E" w:rsidRPr="00727FC6" w:rsidP="009D045E" w14:paraId="20BD1AAD"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1A1D4D">
              <w:rPr>
                <w:szCs w:val="20"/>
              </w:rPr>
              <w:fldChar w:fldCharType="separate"/>
            </w:r>
            <w:r w:rsidRPr="00727FC6">
              <w:rPr>
                <w:szCs w:val="20"/>
              </w:rPr>
              <w:fldChar w:fldCharType="end"/>
            </w:r>
          </w:p>
        </w:tc>
      </w:tr>
    </w:tbl>
    <w:p w:rsidR="009D045E" w:rsidRPr="00727FC6" w:rsidP="009D045E" w14:paraId="7F0A4A8A" w14:textId="77777777">
      <w:pPr>
        <w:ind w:right="2160"/>
        <w:rPr>
          <w:szCs w:val="20"/>
        </w:rPr>
      </w:pPr>
    </w:p>
    <w:p w:rsidR="00157E43" w:rsidRPr="00727FC6" w:rsidP="009D045E" w14:paraId="0080C01C" w14:textId="77777777">
      <w:pPr>
        <w:ind w:right="2160"/>
        <w:rPr>
          <w:szCs w:val="20"/>
        </w:rPr>
      </w:pPr>
    </w:p>
    <w:p w:rsidR="00157E43" w:rsidP="009D045E" w14:paraId="6656B0BC" w14:textId="069C29E6">
      <w:pPr>
        <w:ind w:right="2160"/>
        <w:rPr>
          <w:szCs w:val="20"/>
        </w:rPr>
      </w:pPr>
    </w:p>
    <w:p w:rsidR="003947DB" w:rsidRPr="00727FC6" w:rsidP="009D045E" w14:paraId="30001C18" w14:textId="77777777">
      <w:pPr>
        <w:ind w:right="2160"/>
        <w:rPr>
          <w:szCs w:val="20"/>
        </w:rPr>
      </w:pPr>
    </w:p>
    <w:p w:rsidR="009D045E" w:rsidRPr="00727FC6" w:rsidP="00A43035" w14:paraId="54EA591E" w14:textId="77777777">
      <w:pPr>
        <w:pStyle w:val="Heading4"/>
      </w:pPr>
      <w:bookmarkStart w:id="1474" w:name="_Toc318388519"/>
      <w:bookmarkStart w:id="1475" w:name="_Toc355682507"/>
      <w:r w:rsidRPr="00727FC6">
        <w:t>EXCLUSIONS</w:t>
      </w:r>
      <w:bookmarkEnd w:id="1474"/>
      <w:bookmarkEnd w:id="1475"/>
    </w:p>
    <w:p w:rsidR="009D045E" w:rsidRPr="00727FC6" w:rsidP="009D045E" w14:paraId="3D69AF16" w14:textId="77777777">
      <w:pPr>
        <w:rPr>
          <w:szCs w:val="20"/>
        </w:rPr>
      </w:pPr>
      <w:r w:rsidRPr="00727FC6">
        <w:rPr>
          <w:szCs w:val="20"/>
        </w:rPr>
        <w:t>The QCEW program allowable costs should reflect only activities associated with the development of the EQUI mailing, macro and micro editing, and processing of the multiple worksite report and activities associated with the initial coding of new employer accounts, the Annual Refiling Survey, and publication of QCEW data in printed and/or electronic form.  The following types of activities are not funded as part of the QCEW program:</w:t>
      </w:r>
    </w:p>
    <w:p w:rsidR="009D045E" w:rsidRPr="00727FC6" w:rsidP="00AE52F4" w14:paraId="1A6EBB02" w14:textId="77777777">
      <w:pPr>
        <w:numPr>
          <w:ilvl w:val="0"/>
          <w:numId w:val="127"/>
        </w:numPr>
        <w:ind w:left="990"/>
        <w:rPr>
          <w:szCs w:val="20"/>
        </w:rPr>
      </w:pPr>
      <w:r w:rsidRPr="00727FC6">
        <w:rPr>
          <w:szCs w:val="20"/>
        </w:rPr>
        <w:t>Special tabulations of QCEW data for use by programs other than QCEW.  Costs for such tabulations should be charged to the requestor.</w:t>
      </w:r>
    </w:p>
    <w:p w:rsidR="009D045E" w:rsidRPr="00727FC6" w:rsidP="00AE52F4" w14:paraId="2508F14D" w14:textId="77777777">
      <w:pPr>
        <w:numPr>
          <w:ilvl w:val="0"/>
          <w:numId w:val="127"/>
        </w:numPr>
        <w:ind w:left="990"/>
        <w:rPr>
          <w:szCs w:val="20"/>
        </w:rPr>
      </w:pPr>
      <w:r w:rsidRPr="00727FC6">
        <w:rPr>
          <w:szCs w:val="20"/>
        </w:rPr>
        <w:t>Editing of wage records and any other unemployment insurance records with the exception of quarterly contribution reports and reports on Federal employment and wages conducted as part of the UCFE program.  Wage records are only to be used as a source to verify levels of employment and wages, and predecessor/successor relationships, or to assist in breaking out establishments of multi</w:t>
      </w:r>
      <w:r w:rsidRPr="00727FC6">
        <w:rPr>
          <w:szCs w:val="20"/>
        </w:rPr>
        <w:noBreakHyphen/>
        <w:t>unit employers.</w:t>
      </w:r>
    </w:p>
    <w:p w:rsidR="009D045E" w:rsidRPr="00727FC6" w:rsidP="00AE52F4" w14:paraId="631DEBF1" w14:textId="12C8D27C">
      <w:pPr>
        <w:numPr>
          <w:ilvl w:val="0"/>
          <w:numId w:val="127"/>
        </w:numPr>
        <w:ind w:left="990"/>
        <w:rPr>
          <w:szCs w:val="20"/>
        </w:rPr>
      </w:pPr>
      <w:r w:rsidRPr="00727FC6">
        <w:rPr>
          <w:szCs w:val="20"/>
        </w:rPr>
        <w:t>All functions (e.g., data entry, printing of forms, mailing of forms) associated with the collection and follow-up for late or missing data of the SWA Employer Quarterly Contributions Report.  Costs for these activities should be borne by the UI tax unit as per ETA Fiscal Letter No. I-90 dated October</w:t>
      </w:r>
      <w:r w:rsidRPr="00727FC6" w:rsidR="004F72AA">
        <w:rPr>
          <w:szCs w:val="20"/>
        </w:rPr>
        <w:t> </w:t>
      </w:r>
      <w:r w:rsidRPr="00727FC6">
        <w:rPr>
          <w:szCs w:val="20"/>
        </w:rPr>
        <w:t>9,</w:t>
      </w:r>
      <w:r w:rsidRPr="00727FC6" w:rsidR="004F72AA">
        <w:rPr>
          <w:szCs w:val="20"/>
        </w:rPr>
        <w:t> </w:t>
      </w:r>
      <w:r w:rsidRPr="00727FC6">
        <w:rPr>
          <w:szCs w:val="20"/>
        </w:rPr>
        <w:t>1990.</w:t>
      </w:r>
    </w:p>
    <w:p w:rsidR="000D7F3B" w:rsidRPr="00727FC6" w:rsidP="001A0DB9" w14:paraId="4A7A60C0" w14:textId="43F0F685">
      <w:pPr>
        <w:numPr>
          <w:ilvl w:val="0"/>
          <w:numId w:val="127"/>
        </w:numPr>
        <w:ind w:left="990"/>
        <w:rPr>
          <w:szCs w:val="20"/>
        </w:rPr>
      </w:pPr>
      <w:r w:rsidRPr="00727FC6">
        <w:rPr>
          <w:szCs w:val="20"/>
        </w:rPr>
        <w:t>With the exception of data provided by the BLS EDI center, soliciting, processing, and editing of data for multi-establishment employers that fall below the QCEW criterion of having ten (10) or more employees in secondary establishments.</w:t>
      </w:r>
    </w:p>
    <w:p w:rsidR="003867B4" w:rsidRPr="00727FC6" w:rsidP="001A0DB9" w14:paraId="6D7C77DE" w14:textId="715EC266">
      <w:pPr>
        <w:numPr>
          <w:ilvl w:val="0"/>
          <w:numId w:val="127"/>
        </w:numPr>
        <w:ind w:left="990"/>
        <w:rPr>
          <w:szCs w:val="20"/>
        </w:rPr>
      </w:pPr>
      <w:r w:rsidRPr="00727FC6">
        <w:rPr>
          <w:szCs w:val="20"/>
        </w:rPr>
        <w:t xml:space="preserve">Any and all activities related to the Census Bureau Longitudinal Employer Household Dynamics or related programs. </w:t>
      </w:r>
    </w:p>
    <w:p w:rsidR="009D045E" w:rsidRPr="00727FC6" w:rsidP="00A43035" w14:paraId="0EF5127C" w14:textId="77777777">
      <w:pPr>
        <w:pStyle w:val="Heading4"/>
        <w:spacing w:after="0"/>
      </w:pPr>
      <w:bookmarkStart w:id="1476" w:name="_Toc318388520"/>
      <w:bookmarkStart w:id="1477" w:name="_Toc355682508"/>
      <w:r w:rsidRPr="00727FC6">
        <w:t>DATA SHARING BLANKET APPROVAL</w:t>
      </w:r>
      <w:bookmarkEnd w:id="1476"/>
      <w:bookmarkEnd w:id="1477"/>
    </w:p>
    <w:tbl>
      <w:tblPr>
        <w:tblW w:w="9360" w:type="dxa"/>
        <w:jc w:val="center"/>
        <w:tblLayout w:type="fixed"/>
        <w:tblLook w:val="01E0"/>
      </w:tblPr>
      <w:tblGrid>
        <w:gridCol w:w="474"/>
        <w:gridCol w:w="475"/>
        <w:gridCol w:w="3339"/>
        <w:gridCol w:w="1284"/>
        <w:gridCol w:w="2504"/>
        <w:gridCol w:w="1284"/>
      </w:tblGrid>
      <w:tr w14:paraId="2F4D55A5" w14:textId="77777777" w:rsidTr="009F615C">
        <w:tblPrEx>
          <w:tblW w:w="9360" w:type="dxa"/>
          <w:jc w:val="center"/>
          <w:tblLayout w:type="fixed"/>
          <w:tblLook w:val="01E0"/>
        </w:tblPrEx>
        <w:trPr>
          <w:jc w:val="center"/>
        </w:trPr>
        <w:tc>
          <w:tcPr>
            <w:tcW w:w="474" w:type="dxa"/>
            <w:vAlign w:val="center"/>
          </w:tcPr>
          <w:p w:rsidR="009D045E" w:rsidRPr="00727FC6" w:rsidP="009D045E" w14:paraId="6AD2E999" w14:textId="77777777">
            <w:pPr>
              <w:spacing w:before="100" w:after="50"/>
              <w:jc w:val="center"/>
              <w:rPr>
                <w:szCs w:val="20"/>
              </w:rPr>
            </w:pPr>
          </w:p>
        </w:tc>
        <w:tc>
          <w:tcPr>
            <w:tcW w:w="475" w:type="dxa"/>
            <w:vAlign w:val="center"/>
          </w:tcPr>
          <w:p w:rsidR="009D045E" w:rsidRPr="00727FC6" w:rsidP="009C3249" w14:paraId="38588885" w14:textId="77777777">
            <w:pPr>
              <w:spacing w:before="100" w:after="50"/>
              <w:rPr>
                <w:szCs w:val="20"/>
              </w:rPr>
            </w:pPr>
          </w:p>
        </w:tc>
        <w:tc>
          <w:tcPr>
            <w:tcW w:w="3339" w:type="dxa"/>
            <w:vAlign w:val="bottom"/>
          </w:tcPr>
          <w:p w:rsidR="009D045E" w:rsidRPr="00727FC6" w:rsidP="009D045E" w14:paraId="377A2C8F" w14:textId="77777777">
            <w:pPr>
              <w:spacing w:before="100" w:after="50"/>
              <w:jc w:val="center"/>
              <w:rPr>
                <w:szCs w:val="20"/>
              </w:rPr>
            </w:pPr>
          </w:p>
        </w:tc>
        <w:tc>
          <w:tcPr>
            <w:tcW w:w="1284" w:type="dxa"/>
            <w:vAlign w:val="bottom"/>
          </w:tcPr>
          <w:p w:rsidR="009D045E" w:rsidRPr="00727FC6" w:rsidP="009D045E" w14:paraId="650C4669" w14:textId="77777777">
            <w:pPr>
              <w:spacing w:before="100" w:after="50"/>
              <w:jc w:val="center"/>
              <w:rPr>
                <w:szCs w:val="20"/>
              </w:rPr>
            </w:pPr>
          </w:p>
        </w:tc>
        <w:tc>
          <w:tcPr>
            <w:tcW w:w="2504" w:type="dxa"/>
            <w:vAlign w:val="bottom"/>
          </w:tcPr>
          <w:p w:rsidR="009D045E" w:rsidRPr="00727FC6" w:rsidP="009D045E" w14:paraId="22F60988" w14:textId="77777777">
            <w:pPr>
              <w:spacing w:before="100" w:after="50"/>
              <w:jc w:val="center"/>
              <w:rPr>
                <w:szCs w:val="20"/>
              </w:rPr>
            </w:pPr>
          </w:p>
        </w:tc>
        <w:tc>
          <w:tcPr>
            <w:tcW w:w="1284" w:type="dxa"/>
            <w:vAlign w:val="bottom"/>
          </w:tcPr>
          <w:p w:rsidR="009D045E" w:rsidRPr="00727FC6" w:rsidP="00CF4852" w14:paraId="53D862A6" w14:textId="77777777">
            <w:pPr>
              <w:spacing w:after="60"/>
              <w:ind w:left="0"/>
              <w:jc w:val="center"/>
              <w:rPr>
                <w:szCs w:val="20"/>
              </w:rPr>
            </w:pPr>
            <w:r w:rsidRPr="00727FC6">
              <w:rPr>
                <w:szCs w:val="20"/>
              </w:rPr>
              <w:t>Agree To Comply (Check Box)</w:t>
            </w:r>
          </w:p>
        </w:tc>
      </w:tr>
      <w:tr w14:paraId="6F01B748" w14:textId="77777777" w:rsidTr="00CA00BF">
        <w:tblPrEx>
          <w:tblW w:w="9360" w:type="dxa"/>
          <w:jc w:val="center"/>
          <w:tblLayout w:type="fixed"/>
          <w:tblLook w:val="01E0"/>
        </w:tblPrEx>
        <w:trPr>
          <w:trHeight w:val="1539"/>
          <w:jc w:val="center"/>
        </w:trPr>
        <w:tc>
          <w:tcPr>
            <w:tcW w:w="474" w:type="dxa"/>
          </w:tcPr>
          <w:p w:rsidR="009D045E" w:rsidRPr="00727FC6" w:rsidP="009D045E" w14:paraId="44DB5E87" w14:textId="77777777">
            <w:pPr>
              <w:spacing w:before="60" w:after="120"/>
              <w:rPr>
                <w:szCs w:val="20"/>
              </w:rPr>
            </w:pPr>
            <w:r w:rsidRPr="00727FC6">
              <w:rPr>
                <w:szCs w:val="20"/>
              </w:rPr>
              <w:t>1.</w:t>
            </w:r>
          </w:p>
        </w:tc>
        <w:tc>
          <w:tcPr>
            <w:tcW w:w="7602" w:type="dxa"/>
            <w:gridSpan w:val="4"/>
            <w:vAlign w:val="center"/>
          </w:tcPr>
          <w:p w:rsidR="009D045E" w:rsidRPr="00727FC6" w:rsidP="00AE52F4" w14:paraId="2EC634BD" w14:textId="77777777">
            <w:pPr>
              <w:numPr>
                <w:ilvl w:val="0"/>
                <w:numId w:val="126"/>
              </w:numPr>
              <w:rPr>
                <w:szCs w:val="20"/>
              </w:rPr>
            </w:pPr>
            <w:r w:rsidRPr="00727FC6">
              <w:rPr>
                <w:szCs w:val="20"/>
              </w:rPr>
              <w:t xml:space="preserve">The </w:t>
            </w:r>
            <w:r w:rsidRPr="00727FC6" w:rsidR="00F76746">
              <w:rPr>
                <w:szCs w:val="20"/>
              </w:rPr>
              <w:t>s</w:t>
            </w:r>
            <w:r w:rsidRPr="00727FC6">
              <w:rPr>
                <w:szCs w:val="20"/>
              </w:rPr>
              <w:t xml:space="preserve">tate authorizes the BLS to share the </w:t>
            </w:r>
            <w:r w:rsidRPr="00727FC6" w:rsidR="00F76746">
              <w:rPr>
                <w:szCs w:val="20"/>
              </w:rPr>
              <w:t>s</w:t>
            </w:r>
            <w:r w:rsidRPr="00727FC6">
              <w:rPr>
                <w:szCs w:val="20"/>
              </w:rPr>
              <w:t xml:space="preserve">tate's microdata and </w:t>
            </w:r>
            <w:r w:rsidRPr="00727FC6">
              <w:rPr>
                <w:szCs w:val="20"/>
              </w:rPr>
              <w:t>macrodata</w:t>
            </w:r>
            <w:r w:rsidRPr="00727FC6">
              <w:rPr>
                <w:szCs w:val="20"/>
              </w:rPr>
              <w:t xml:space="preserve"> with assigned BLS researchers and Federal government agencies (other than BEA) and units for exclusively statistical purposes.  This authorization is made based on the BLS assurance that the confidentiality of these data will be protected to th</w:t>
            </w:r>
            <w:r w:rsidRPr="00727FC6" w:rsidR="009F615C">
              <w:rPr>
                <w:szCs w:val="20"/>
              </w:rPr>
              <w:t xml:space="preserve">e full extent permitted by law.  </w:t>
            </w:r>
            <w:r w:rsidRPr="00727FC6">
              <w:rPr>
                <w:szCs w:val="20"/>
              </w:rPr>
              <w:t>(No variance is required if this box is not checked.)</w:t>
            </w:r>
          </w:p>
        </w:tc>
        <w:tc>
          <w:tcPr>
            <w:tcW w:w="1284" w:type="dxa"/>
          </w:tcPr>
          <w:p w:rsidR="009D045E" w:rsidRPr="00727FC6" w:rsidP="009D045E" w14:paraId="04E20C62"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1A1D4D">
              <w:rPr>
                <w:szCs w:val="20"/>
              </w:rPr>
              <w:fldChar w:fldCharType="separate"/>
            </w:r>
            <w:r w:rsidRPr="00727FC6">
              <w:rPr>
                <w:szCs w:val="20"/>
              </w:rPr>
              <w:fldChar w:fldCharType="end"/>
            </w:r>
          </w:p>
        </w:tc>
      </w:tr>
      <w:tr w14:paraId="58F533C8" w14:textId="77777777" w:rsidTr="00CA00BF">
        <w:tblPrEx>
          <w:tblW w:w="9360" w:type="dxa"/>
          <w:jc w:val="center"/>
          <w:tblLayout w:type="fixed"/>
          <w:tblLook w:val="01E0"/>
        </w:tblPrEx>
        <w:trPr>
          <w:trHeight w:val="1791"/>
          <w:jc w:val="center"/>
        </w:trPr>
        <w:tc>
          <w:tcPr>
            <w:tcW w:w="474" w:type="dxa"/>
          </w:tcPr>
          <w:p w:rsidR="009D045E" w:rsidRPr="00727FC6" w:rsidP="009D045E" w14:paraId="2FE14164" w14:textId="77777777">
            <w:pPr>
              <w:spacing w:before="60" w:after="120"/>
              <w:rPr>
                <w:szCs w:val="20"/>
              </w:rPr>
            </w:pPr>
            <w:r w:rsidRPr="00727FC6">
              <w:rPr>
                <w:szCs w:val="20"/>
              </w:rPr>
              <w:t>2.</w:t>
            </w:r>
          </w:p>
        </w:tc>
        <w:tc>
          <w:tcPr>
            <w:tcW w:w="7602" w:type="dxa"/>
            <w:gridSpan w:val="4"/>
          </w:tcPr>
          <w:p w:rsidR="009D045E" w:rsidRPr="00727FC6" w:rsidP="00AE52F4" w14:paraId="6F965318" w14:textId="474C0E3C">
            <w:pPr>
              <w:numPr>
                <w:ilvl w:val="0"/>
                <w:numId w:val="126"/>
              </w:numPr>
              <w:rPr>
                <w:szCs w:val="20"/>
              </w:rPr>
            </w:pPr>
            <w:r w:rsidRPr="00727FC6">
              <w:rPr>
                <w:szCs w:val="20"/>
              </w:rPr>
              <w:t xml:space="preserve">The state authorizes the BLS to share </w:t>
            </w:r>
            <w:r w:rsidRPr="00727FC6">
              <w:rPr>
                <w:b/>
                <w:szCs w:val="20"/>
              </w:rPr>
              <w:t xml:space="preserve">all information </w:t>
            </w:r>
            <w:r w:rsidRPr="00727FC6">
              <w:rPr>
                <w:szCs w:val="20"/>
              </w:rPr>
              <w:t>contained in the state’s microdata with the Bureau of Economic Analysis for exclusively statistical purposes.  This authorization is made based on the BLS and BEA assurance that the confidentiality of these data will be protected to the full extent permitted by law.  By checking the box for F2, the state also authorizes the BLS to share limited portions of the state’s microdata as specified under F3.  (No variance is required if this box is not checked.)</w:t>
            </w:r>
          </w:p>
        </w:tc>
        <w:tc>
          <w:tcPr>
            <w:tcW w:w="1284" w:type="dxa"/>
          </w:tcPr>
          <w:p w:rsidR="009D045E" w:rsidRPr="00727FC6" w:rsidP="009D045E" w14:paraId="74FEC1A4"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1A1D4D">
              <w:rPr>
                <w:szCs w:val="20"/>
              </w:rPr>
              <w:fldChar w:fldCharType="separate"/>
            </w:r>
            <w:r w:rsidRPr="00727FC6">
              <w:rPr>
                <w:szCs w:val="20"/>
              </w:rPr>
              <w:fldChar w:fldCharType="end"/>
            </w:r>
          </w:p>
          <w:p w:rsidR="009D045E" w:rsidRPr="00727FC6" w:rsidP="009D045E" w14:paraId="6C57AF94" w14:textId="77777777">
            <w:pPr>
              <w:rPr>
                <w:szCs w:val="20"/>
              </w:rPr>
            </w:pPr>
          </w:p>
          <w:p w:rsidR="009D045E" w:rsidRPr="00727FC6" w:rsidP="009D045E" w14:paraId="7AF7BC78" w14:textId="77777777">
            <w:pPr>
              <w:rPr>
                <w:szCs w:val="20"/>
              </w:rPr>
            </w:pPr>
          </w:p>
          <w:p w:rsidR="009D045E" w:rsidRPr="00727FC6" w:rsidP="009D045E" w14:paraId="721CE11E" w14:textId="2E99598E">
            <w:pPr>
              <w:tabs>
                <w:tab w:val="left" w:pos="990"/>
              </w:tabs>
              <w:rPr>
                <w:szCs w:val="20"/>
              </w:rPr>
            </w:pPr>
          </w:p>
        </w:tc>
      </w:tr>
      <w:tr w14:paraId="5FDCAE75" w14:textId="77777777" w:rsidTr="00416B2C">
        <w:tblPrEx>
          <w:tblW w:w="9360" w:type="dxa"/>
          <w:jc w:val="center"/>
          <w:tblLayout w:type="fixed"/>
          <w:tblLook w:val="01E0"/>
        </w:tblPrEx>
        <w:trPr>
          <w:trHeight w:val="369"/>
          <w:jc w:val="center"/>
        </w:trPr>
        <w:tc>
          <w:tcPr>
            <w:tcW w:w="474" w:type="dxa"/>
          </w:tcPr>
          <w:p w:rsidR="00EA300C" w:rsidRPr="00727FC6" w:rsidP="00EA300C" w14:paraId="449E056D" w14:textId="77777777">
            <w:pPr>
              <w:spacing w:before="60" w:after="120"/>
              <w:rPr>
                <w:szCs w:val="20"/>
              </w:rPr>
            </w:pPr>
          </w:p>
        </w:tc>
        <w:tc>
          <w:tcPr>
            <w:tcW w:w="7602" w:type="dxa"/>
            <w:gridSpan w:val="4"/>
            <w:vAlign w:val="center"/>
          </w:tcPr>
          <w:p w:rsidR="00EA300C" w:rsidRPr="00727FC6" w:rsidP="00AE52F4" w14:paraId="7D42F199" w14:textId="74FB93D4">
            <w:pPr>
              <w:numPr>
                <w:ilvl w:val="0"/>
                <w:numId w:val="126"/>
              </w:numPr>
              <w:rPr>
                <w:szCs w:val="20"/>
              </w:rPr>
            </w:pPr>
            <w:r w:rsidRPr="00727FC6">
              <w:rPr>
                <w:szCs w:val="20"/>
              </w:rPr>
              <w:t xml:space="preserve">The state authorizes the BLS to share </w:t>
            </w:r>
            <w:r w:rsidRPr="00727FC6">
              <w:rPr>
                <w:b/>
                <w:szCs w:val="20"/>
              </w:rPr>
              <w:t>limited portions</w:t>
            </w:r>
            <w:r w:rsidRPr="00727FC6">
              <w:rPr>
                <w:szCs w:val="20"/>
              </w:rPr>
              <w:t xml:space="preserve"> of the state's microdata with the Bureau of Economic Analysis for exclusively statistical purposes.  This authorization is made based on the BLS and BEA assurance that the confidentiality of these data will be protected to the full extent permitted by law.  </w:t>
            </w:r>
            <w:r w:rsidRPr="00727FC6">
              <w:rPr>
                <w:szCs w:val="20"/>
              </w:rPr>
              <w:br/>
            </w:r>
            <w:r w:rsidRPr="00727FC6">
              <w:rPr>
                <w:szCs w:val="20"/>
              </w:rPr>
              <w:br/>
              <w:t xml:space="preserve">BEA will receive a limited amount of microdata each quarter to aid in their analysis of QCEW </w:t>
            </w:r>
            <w:r w:rsidRPr="00727FC6">
              <w:rPr>
                <w:szCs w:val="20"/>
              </w:rPr>
              <w:t>macrodata</w:t>
            </w:r>
            <w:r w:rsidRPr="00727FC6">
              <w:rPr>
                <w:szCs w:val="20"/>
              </w:rPr>
              <w:t xml:space="preserve"> -- only for records with comment codes or where a CCS change is indicated.  The microdata files delivered to BEA are limited to a Comment Code File and a CCS File.  The Comment Code File includes limited microdata for those records that contain comment codes.  The CCS File includes limited microdata only for those records with a reported </w:t>
            </w:r>
            <w:r w:rsidRPr="00727FC6" w:rsidR="003867B4">
              <w:rPr>
                <w:szCs w:val="20"/>
              </w:rPr>
              <w:t xml:space="preserve">CCS change.  </w:t>
            </w:r>
            <w:r w:rsidRPr="00727FC6">
              <w:rPr>
                <w:szCs w:val="20"/>
              </w:rPr>
              <w:t>(No variance is required if this box is not checked.)</w:t>
            </w:r>
          </w:p>
        </w:tc>
        <w:tc>
          <w:tcPr>
            <w:tcW w:w="1284" w:type="dxa"/>
          </w:tcPr>
          <w:p w:rsidR="00EA300C" w:rsidRPr="00727FC6" w:rsidP="00EA300C" w14:paraId="0C3B73F8"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1A1D4D">
              <w:rPr>
                <w:szCs w:val="20"/>
              </w:rPr>
              <w:fldChar w:fldCharType="separate"/>
            </w:r>
            <w:r w:rsidRPr="00727FC6">
              <w:rPr>
                <w:szCs w:val="20"/>
              </w:rPr>
              <w:fldChar w:fldCharType="end"/>
            </w:r>
            <w:r w:rsidRPr="00727FC6">
              <w:rPr>
                <w:szCs w:val="20"/>
              </w:rPr>
              <w:tab/>
            </w:r>
          </w:p>
        </w:tc>
      </w:tr>
    </w:tbl>
    <w:p w:rsidR="009D045E" w:rsidRPr="00727FC6" w:rsidP="00A43035" w14:paraId="301DB5A4" w14:textId="77777777">
      <w:pPr>
        <w:pStyle w:val="Heading4"/>
      </w:pPr>
      <w:bookmarkStart w:id="1478" w:name="_Toc318388521"/>
      <w:bookmarkStart w:id="1479" w:name="_Toc355682509"/>
      <w:r w:rsidRPr="00727FC6">
        <w:t>EXPLANATION OF VARIANCES</w:t>
      </w:r>
      <w:bookmarkEnd w:id="1478"/>
      <w:bookmarkEnd w:id="1479"/>
    </w:p>
    <w:p w:rsidR="00833AA2" w:rsidRPr="00727FC6" w:rsidP="00833AA2" w14:paraId="28DE70CC" w14:textId="77777777"/>
    <w:p w:rsidR="00833AA2" w:rsidRPr="00727FC6" w:rsidP="00833AA2" w14:paraId="7899FAD4" w14:textId="77777777"/>
    <w:p w:rsidR="00833AA2" w:rsidRPr="00727FC6" w:rsidP="00833AA2" w14:paraId="013111FF" w14:textId="77777777"/>
    <w:p w:rsidR="00833AA2" w:rsidRPr="00727FC6" w:rsidP="00833AA2" w14:paraId="528C25B9" w14:textId="77777777"/>
    <w:p w:rsidR="00833AA2" w:rsidRPr="00727FC6" w:rsidP="00E13308" w14:paraId="65900BFD" w14:textId="77777777"/>
    <w:p w:rsidR="00833AA2" w:rsidRPr="00727FC6" w:rsidP="00E13308" w14:paraId="6228CFC9" w14:textId="77777777"/>
    <w:p w:rsidR="00833AA2" w:rsidRPr="00727FC6" w:rsidP="00833AA2" w14:paraId="52B83AEB" w14:textId="77777777"/>
    <w:p w:rsidR="00833AA2" w:rsidRPr="00727FC6" w:rsidP="00833AA2" w14:paraId="00B92E9A" w14:textId="77777777"/>
    <w:p w:rsidR="0044228E" w:rsidRPr="00727FC6" w:rsidP="00EE064C" w14:paraId="6FA1BCD6" w14:textId="045BD930">
      <w:pPr>
        <w:sectPr w:rsidSect="00A916EE">
          <w:headerReference w:type="even" r:id="rId110"/>
          <w:headerReference w:type="default" r:id="rId111"/>
          <w:footerReference w:type="default" r:id="rId112"/>
          <w:headerReference w:type="first" r:id="rId113"/>
          <w:pgSz w:w="12240" w:h="15840" w:code="1"/>
          <w:pgMar w:top="1440" w:right="1440" w:bottom="1440" w:left="1440" w:header="720" w:footer="720" w:gutter="0"/>
          <w:cols w:space="720"/>
          <w:docGrid w:linePitch="360"/>
        </w:sectPr>
      </w:pPr>
      <w:r w:rsidRPr="00727FC6">
        <w:rPr>
          <w:u w:val="single"/>
        </w:rPr>
        <w:t>NOTE: Please add additional pages as necessary</w:t>
      </w:r>
    </w:p>
    <w:p w:rsidR="00C70B95" w:rsidP="00C70B95" w14:paraId="13E52440" w14:textId="29D885CF">
      <w:pPr>
        <w:jc w:val="both"/>
        <w:rPr>
          <w:noProof/>
        </w:rPr>
      </w:pPr>
      <w:r w:rsidRPr="00810C9D">
        <w:rPr>
          <w:noProof/>
        </w:rPr>
        <w:drawing>
          <wp:inline distT="0" distB="0" distL="0" distR="0">
            <wp:extent cx="8775069" cy="649224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noChangeArrowheads="1"/>
                    </pic:cNvPicPr>
                  </pic:nvPicPr>
                  <pic:blipFill>
                    <a:blip xmlns:r="http://schemas.openxmlformats.org/officeDocument/2006/relationships" r:embed="rId114">
                      <a:extLst>
                        <a:ext xmlns:a="http://schemas.openxmlformats.org/drawingml/2006/main" uri="{28A0092B-C50C-407E-A947-70E740481C1C}">
                          <a14:useLocalDpi xmlns:a14="http://schemas.microsoft.com/office/drawing/2010/main" val="0"/>
                        </a:ext>
                      </a:extLst>
                    </a:blip>
                    <a:stretch>
                      <a:fillRect/>
                    </a:stretch>
                  </pic:blipFill>
                  <pic:spPr bwMode="auto">
                    <a:xfrm>
                      <a:off x="0" y="0"/>
                      <a:ext cx="8775069" cy="6492240"/>
                    </a:xfrm>
                    <a:prstGeom prst="rect">
                      <a:avLst/>
                    </a:prstGeom>
                    <a:noFill/>
                    <a:ln>
                      <a:noFill/>
                    </a:ln>
                  </pic:spPr>
                </pic:pic>
              </a:graphicData>
            </a:graphic>
          </wp:inline>
        </w:drawing>
      </w:r>
    </w:p>
    <w:p w:rsidR="00C70B95" w:rsidP="00C70B95" w14:paraId="2C10706F" w14:textId="63677A16">
      <w:pPr>
        <w:pStyle w:val="Heading2"/>
        <w:numPr>
          <w:ilvl w:val="0"/>
          <w:numId w:val="0"/>
        </w:numPr>
        <w:ind w:left="720"/>
        <w:rPr>
          <w:noProof/>
        </w:rPr>
      </w:pPr>
      <w:bookmarkStart w:id="1480" w:name="_Toc127882942"/>
      <w:r>
        <w:rPr>
          <w:noProof/>
        </w:rPr>
        <w:t>BLS LMI BIF</w:t>
      </w:r>
      <w:bookmarkEnd w:id="1480"/>
    </w:p>
    <w:p w:rsidR="00351E26" w:rsidRPr="00727FC6" w:rsidP="00351E26" w14:paraId="6D9CBA4A" w14:textId="77777777">
      <w:bookmarkStart w:id="1481" w:name="_Toc318358428"/>
      <w:bookmarkStart w:id="1482" w:name="_Toc318363531"/>
      <w:bookmarkStart w:id="1483" w:name="_Toc318363700"/>
      <w:bookmarkStart w:id="1484" w:name="_Toc318363869"/>
      <w:bookmarkStart w:id="1485" w:name="_Toc318364037"/>
      <w:bookmarkStart w:id="1486" w:name="_Toc318364208"/>
      <w:bookmarkStart w:id="1487" w:name="_Toc318364379"/>
      <w:bookmarkStart w:id="1488" w:name="_Toc318364547"/>
      <w:bookmarkStart w:id="1489" w:name="_Toc318372232"/>
      <w:bookmarkStart w:id="1490" w:name="_Toc318372399"/>
      <w:bookmarkStart w:id="1491" w:name="_Toc318372565"/>
      <w:bookmarkStart w:id="1492" w:name="_Toc318372731"/>
      <w:bookmarkStart w:id="1493" w:name="_Toc318372895"/>
      <w:bookmarkStart w:id="1494" w:name="_Toc318388110"/>
      <w:bookmarkStart w:id="1495" w:name="_Toc31838853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45"/>
      <w:bookmarkEnd w:id="1446"/>
      <w:bookmarkEnd w:id="1447"/>
    </w:p>
    <w:p w:rsidR="00351E26" w:rsidRPr="00727FC6" w:rsidP="00351E26" w14:paraId="1B090141" w14:textId="77777777"/>
    <w:p w:rsidR="00351E26" w:rsidRPr="00727FC6" w:rsidP="00351E26" w14:paraId="4381CF96" w14:textId="77777777"/>
    <w:p w:rsidR="00351E26" w:rsidRPr="00727FC6" w:rsidP="00351E26" w14:paraId="66059770" w14:textId="77777777"/>
    <w:p w:rsidR="00351E26" w:rsidRPr="00727FC6" w:rsidP="00351E26" w14:paraId="7F8F9DBE" w14:textId="77777777"/>
    <w:p w:rsidR="00351E26" w:rsidRPr="00727FC6" w:rsidP="00351E26" w14:paraId="43A37E1B" w14:textId="77777777"/>
    <w:p w:rsidR="00351E26" w:rsidRPr="00727FC6" w:rsidP="00351E26" w14:paraId="7229A3DA" w14:textId="77777777"/>
    <w:p w:rsidR="00891C0E" w:rsidRPr="00727FC6" w:rsidP="005B27E9" w14:paraId="04E8F048" w14:textId="77777777"/>
    <w:p w:rsidR="00891C0E" w:rsidRPr="00727FC6" w:rsidP="005B27E9" w14:paraId="77569A39" w14:textId="77777777"/>
    <w:p w:rsidR="00891C0E" w:rsidRPr="00727FC6" w:rsidP="005B27E9" w14:paraId="50677305" w14:textId="77777777"/>
    <w:p w:rsidR="00891C0E" w:rsidRPr="00727FC6" w:rsidP="005B27E9" w14:paraId="2BB45977" w14:textId="77777777"/>
    <w:p w:rsidR="00891C0E" w:rsidRPr="00727FC6" w:rsidP="005B27E9" w14:paraId="40D8EB1E" w14:textId="77777777"/>
    <w:p w:rsidR="00891C0E" w:rsidRPr="00727FC6" w:rsidP="002A59E2" w14:paraId="5CC0C346" w14:textId="2F98D048">
      <w:pPr>
        <w:ind w:left="0"/>
        <w:jc w:val="center"/>
      </w:pPr>
      <w:bookmarkStart w:id="1496" w:name="_Hlk100235473"/>
      <w:r w:rsidRPr="00727FC6">
        <w:t>[</w:t>
      </w:r>
      <w:r w:rsidRPr="00727FC6" w:rsidR="00E17C3D">
        <w:t>This page is intentionally left blank</w:t>
      </w:r>
      <w:r w:rsidRPr="00727FC6">
        <w:t>.]</w:t>
      </w:r>
    </w:p>
    <w:bookmarkEnd w:id="1496"/>
    <w:p w:rsidR="00A24520" w:rsidRPr="00727FC6" w:rsidP="005B27E9" w14:paraId="6A104B6A" w14:textId="77777777"/>
    <w:p w:rsidR="00A24520" w:rsidRPr="00727FC6" w:rsidP="00F374FF" w14:paraId="7E2BB984" w14:textId="77777777">
      <w:pPr>
        <w:ind w:left="0"/>
        <w:sectPr w:rsidSect="002A380D">
          <w:headerReference w:type="even" r:id="rId115"/>
          <w:headerReference w:type="default" r:id="rId116"/>
          <w:footerReference w:type="default" r:id="rId117"/>
          <w:headerReference w:type="first" r:id="rId118"/>
          <w:pgSz w:w="15840" w:h="12240" w:orient="landscape" w:code="1"/>
          <w:pgMar w:top="288" w:right="432" w:bottom="288" w:left="432" w:header="0" w:footer="0" w:gutter="0"/>
          <w:cols w:space="720"/>
          <w:docGrid w:linePitch="360"/>
        </w:sectPr>
      </w:pPr>
    </w:p>
    <w:p w:rsidR="000956C2" w:rsidRPr="000956C2" w:rsidP="000956C2" w14:paraId="2810F74A" w14:textId="21AB742A">
      <w:pPr>
        <w:pStyle w:val="Heading2"/>
        <w:numPr>
          <w:ilvl w:val="0"/>
          <w:numId w:val="0"/>
        </w:numPr>
        <w:jc w:val="center"/>
        <w:rPr>
          <w:sz w:val="24"/>
        </w:rPr>
      </w:pPr>
      <w:bookmarkStart w:id="1497" w:name="_Toc127882943"/>
      <w:r w:rsidRPr="00727FC6">
        <w:rPr>
          <w:sz w:val="24"/>
        </w:rPr>
        <w:t xml:space="preserve">FY </w:t>
      </w:r>
      <w:r w:rsidRPr="00727FC6" w:rsidR="00955D1E">
        <w:rPr>
          <w:sz w:val="24"/>
        </w:rPr>
        <w:t>20</w:t>
      </w:r>
      <w:r w:rsidR="006F25A0">
        <w:rPr>
          <w:sz w:val="24"/>
        </w:rPr>
        <w:t>2</w:t>
      </w:r>
      <w:r w:rsidR="008C241E">
        <w:rPr>
          <w:sz w:val="24"/>
        </w:rPr>
        <w:t>3</w:t>
      </w:r>
      <w:r w:rsidRPr="00727FC6">
        <w:rPr>
          <w:sz w:val="24"/>
        </w:rPr>
        <w:t xml:space="preserve"> </w:t>
      </w:r>
      <w:r w:rsidRPr="00727FC6" w:rsidR="00CD4188">
        <w:rPr>
          <w:sz w:val="24"/>
        </w:rPr>
        <w:t>LMI COOPERATIVE AGREEMENT DOCUMENT NUMBERS</w:t>
      </w:r>
      <w:bookmarkEnd w:id="1497"/>
    </w:p>
    <w:tbl>
      <w:tblPr>
        <w:tblW w:w="4940" w:type="dxa"/>
        <w:jc w:val="center"/>
        <w:tblLook w:val="04A0"/>
      </w:tblPr>
      <w:tblGrid>
        <w:gridCol w:w="2740"/>
        <w:gridCol w:w="2200"/>
      </w:tblGrid>
      <w:tr w14:paraId="0B1BB130" w14:textId="77777777" w:rsidTr="000956C2">
        <w:tblPrEx>
          <w:tblW w:w="4940" w:type="dxa"/>
          <w:jc w:val="center"/>
          <w:tblLook w:val="04A0"/>
        </w:tblPrEx>
        <w:trPr>
          <w:trHeight w:val="159"/>
          <w:jc w:val="center"/>
        </w:trPr>
        <w:tc>
          <w:tcPr>
            <w:tcW w:w="0" w:type="auto"/>
            <w:tcBorders>
              <w:bottom w:val="single" w:sz="4" w:space="0" w:color="auto"/>
            </w:tcBorders>
            <w:shd w:val="clear" w:color="auto" w:fill="auto"/>
            <w:noWrap/>
            <w:vAlign w:val="bottom"/>
          </w:tcPr>
          <w:p w:rsidR="000956C2" w:rsidRPr="000956C2" w:rsidP="000956C2" w14:paraId="2DEB8D27" w14:textId="77777777">
            <w:pPr>
              <w:spacing w:after="0"/>
              <w:ind w:left="0"/>
              <w:rPr>
                <w:sz w:val="16"/>
                <w:szCs w:val="16"/>
              </w:rPr>
            </w:pPr>
          </w:p>
        </w:tc>
        <w:tc>
          <w:tcPr>
            <w:tcW w:w="0" w:type="auto"/>
            <w:tcBorders>
              <w:bottom w:val="single" w:sz="4" w:space="0" w:color="auto"/>
            </w:tcBorders>
            <w:shd w:val="clear" w:color="auto" w:fill="auto"/>
            <w:noWrap/>
            <w:vAlign w:val="bottom"/>
          </w:tcPr>
          <w:p w:rsidR="000956C2" w:rsidRPr="000956C2" w:rsidP="000956C2" w14:paraId="4092DEA5" w14:textId="77777777">
            <w:pPr>
              <w:spacing w:after="0"/>
              <w:ind w:left="0"/>
              <w:rPr>
                <w:sz w:val="16"/>
                <w:szCs w:val="16"/>
              </w:rPr>
            </w:pPr>
          </w:p>
          <w:p w:rsidR="000956C2" w:rsidRPr="000956C2" w:rsidP="000956C2" w14:paraId="5D7432BC" w14:textId="77777777">
            <w:pPr>
              <w:spacing w:after="0"/>
              <w:ind w:left="0"/>
              <w:rPr>
                <w:sz w:val="16"/>
                <w:szCs w:val="16"/>
              </w:rPr>
            </w:pPr>
            <w:r w:rsidRPr="000956C2">
              <w:rPr>
                <w:sz w:val="16"/>
                <w:szCs w:val="16"/>
              </w:rPr>
              <w:t>Document No.</w:t>
            </w:r>
          </w:p>
          <w:p w:rsidR="000956C2" w:rsidRPr="000956C2" w:rsidP="000956C2" w14:paraId="4DCB4B7C" w14:textId="77777777">
            <w:pPr>
              <w:spacing w:after="0"/>
              <w:ind w:left="0"/>
              <w:rPr>
                <w:sz w:val="16"/>
                <w:szCs w:val="16"/>
              </w:rPr>
            </w:pPr>
          </w:p>
        </w:tc>
      </w:tr>
      <w:tr w14:paraId="34C7C1F5" w14:textId="77777777" w:rsidTr="000956C2">
        <w:tblPrEx>
          <w:tblW w:w="4940" w:type="dxa"/>
          <w:jc w:val="center"/>
          <w:tblLook w:val="04A0"/>
        </w:tblPrEx>
        <w:trPr>
          <w:trHeight w:val="159"/>
          <w:jc w:val="center"/>
        </w:trPr>
        <w:tc>
          <w:tcPr>
            <w:tcW w:w="0" w:type="auto"/>
            <w:tcBorders>
              <w:top w:val="single" w:sz="4" w:space="0" w:color="auto"/>
              <w:bottom w:val="single" w:sz="4" w:space="0" w:color="auto"/>
            </w:tcBorders>
            <w:shd w:val="clear" w:color="auto" w:fill="auto"/>
            <w:noWrap/>
            <w:vAlign w:val="bottom"/>
            <w:hideMark/>
          </w:tcPr>
          <w:p w:rsidR="000956C2" w:rsidRPr="000956C2" w:rsidP="000956C2" w14:paraId="40692972" w14:textId="77777777">
            <w:pPr>
              <w:spacing w:after="0"/>
              <w:ind w:left="0"/>
              <w:rPr>
                <w:sz w:val="16"/>
                <w:szCs w:val="16"/>
              </w:rPr>
            </w:pPr>
            <w:r w:rsidRPr="000956C2">
              <w:rPr>
                <w:sz w:val="16"/>
                <w:szCs w:val="16"/>
              </w:rPr>
              <w:t>State Grantee</w:t>
            </w:r>
          </w:p>
        </w:tc>
        <w:tc>
          <w:tcPr>
            <w:tcW w:w="0" w:type="auto"/>
            <w:tcBorders>
              <w:top w:val="single" w:sz="4" w:space="0" w:color="auto"/>
              <w:bottom w:val="single" w:sz="4" w:space="0" w:color="auto"/>
            </w:tcBorders>
            <w:shd w:val="clear" w:color="auto" w:fill="auto"/>
            <w:noWrap/>
            <w:vAlign w:val="bottom"/>
            <w:hideMark/>
          </w:tcPr>
          <w:p w:rsidR="000956C2" w:rsidRPr="000956C2" w:rsidP="000956C2" w14:paraId="1D67DE4C" w14:textId="77777777">
            <w:pPr>
              <w:spacing w:after="0"/>
              <w:ind w:left="0"/>
              <w:rPr>
                <w:sz w:val="16"/>
                <w:szCs w:val="16"/>
              </w:rPr>
            </w:pPr>
            <w:r w:rsidRPr="000956C2">
              <w:rPr>
                <w:sz w:val="16"/>
                <w:szCs w:val="16"/>
              </w:rPr>
              <w:t>CA No.</w:t>
            </w:r>
          </w:p>
        </w:tc>
      </w:tr>
      <w:tr w14:paraId="214F7A5D" w14:textId="77777777" w:rsidTr="000956C2">
        <w:tblPrEx>
          <w:tblW w:w="4940" w:type="dxa"/>
          <w:jc w:val="center"/>
          <w:tblLook w:val="04A0"/>
        </w:tblPrEx>
        <w:trPr>
          <w:trHeight w:val="159"/>
          <w:jc w:val="center"/>
        </w:trPr>
        <w:tc>
          <w:tcPr>
            <w:tcW w:w="0" w:type="auto"/>
            <w:tcBorders>
              <w:top w:val="single" w:sz="4" w:space="0" w:color="auto"/>
            </w:tcBorders>
            <w:shd w:val="clear" w:color="auto" w:fill="auto"/>
            <w:noWrap/>
            <w:vAlign w:val="bottom"/>
            <w:hideMark/>
          </w:tcPr>
          <w:p w:rsidR="000956C2" w:rsidRPr="000956C2" w:rsidP="000956C2" w14:paraId="6E689E41" w14:textId="77777777">
            <w:pPr>
              <w:spacing w:after="0"/>
              <w:ind w:left="0"/>
              <w:rPr>
                <w:sz w:val="16"/>
                <w:szCs w:val="16"/>
              </w:rPr>
            </w:pPr>
            <w:r w:rsidRPr="000956C2">
              <w:rPr>
                <w:sz w:val="16"/>
                <w:szCs w:val="16"/>
              </w:rPr>
              <w:t>ALABAMA</w:t>
            </w:r>
          </w:p>
        </w:tc>
        <w:tc>
          <w:tcPr>
            <w:tcW w:w="0" w:type="auto"/>
            <w:tcBorders>
              <w:top w:val="single" w:sz="4" w:space="0" w:color="auto"/>
            </w:tcBorders>
            <w:shd w:val="clear" w:color="auto" w:fill="auto"/>
            <w:noWrap/>
            <w:vAlign w:val="bottom"/>
            <w:hideMark/>
          </w:tcPr>
          <w:p w:rsidR="000956C2" w:rsidRPr="000956C2" w:rsidP="000956C2" w14:paraId="3E8C240A" w14:textId="77777777">
            <w:pPr>
              <w:spacing w:after="0"/>
              <w:ind w:left="0"/>
              <w:rPr>
                <w:sz w:val="16"/>
                <w:szCs w:val="16"/>
              </w:rPr>
            </w:pPr>
            <w:r w:rsidRPr="000956C2">
              <w:rPr>
                <w:sz w:val="16"/>
                <w:szCs w:val="16"/>
              </w:rPr>
              <w:t>LM-38449-23-75-J-01</w:t>
            </w:r>
          </w:p>
        </w:tc>
      </w:tr>
      <w:tr w14:paraId="2841C9D8" w14:textId="77777777" w:rsidTr="000956C2">
        <w:tblPrEx>
          <w:tblW w:w="4940" w:type="dxa"/>
          <w:jc w:val="center"/>
          <w:tblLook w:val="04A0"/>
        </w:tblPrEx>
        <w:trPr>
          <w:trHeight w:val="159"/>
          <w:jc w:val="center"/>
        </w:trPr>
        <w:tc>
          <w:tcPr>
            <w:tcW w:w="0" w:type="auto"/>
            <w:shd w:val="clear" w:color="auto" w:fill="auto"/>
            <w:noWrap/>
            <w:vAlign w:val="bottom"/>
            <w:hideMark/>
          </w:tcPr>
          <w:p w:rsidR="000956C2" w:rsidRPr="000956C2" w:rsidP="000956C2" w14:paraId="0115F664" w14:textId="77777777">
            <w:pPr>
              <w:spacing w:after="0"/>
              <w:ind w:left="0"/>
              <w:rPr>
                <w:sz w:val="16"/>
                <w:szCs w:val="16"/>
              </w:rPr>
            </w:pPr>
            <w:r w:rsidRPr="000956C2">
              <w:rPr>
                <w:sz w:val="16"/>
                <w:szCs w:val="16"/>
              </w:rPr>
              <w:t>ALASKA</w:t>
            </w:r>
          </w:p>
        </w:tc>
        <w:tc>
          <w:tcPr>
            <w:tcW w:w="0" w:type="auto"/>
            <w:shd w:val="clear" w:color="auto" w:fill="auto"/>
            <w:noWrap/>
            <w:vAlign w:val="bottom"/>
            <w:hideMark/>
          </w:tcPr>
          <w:p w:rsidR="000956C2" w:rsidRPr="000956C2" w:rsidP="000956C2" w14:paraId="4299FB12" w14:textId="77777777">
            <w:pPr>
              <w:spacing w:after="0"/>
              <w:ind w:left="0"/>
              <w:rPr>
                <w:sz w:val="16"/>
                <w:szCs w:val="16"/>
              </w:rPr>
            </w:pPr>
            <w:r w:rsidRPr="000956C2">
              <w:rPr>
                <w:sz w:val="16"/>
                <w:szCs w:val="16"/>
              </w:rPr>
              <w:t>LM-38433-23-75-J-02</w:t>
            </w:r>
          </w:p>
        </w:tc>
      </w:tr>
      <w:tr w14:paraId="5B6A6CF9" w14:textId="77777777" w:rsidTr="000956C2">
        <w:tblPrEx>
          <w:tblW w:w="4940" w:type="dxa"/>
          <w:jc w:val="center"/>
          <w:tblLook w:val="04A0"/>
        </w:tblPrEx>
        <w:trPr>
          <w:trHeight w:val="159"/>
          <w:jc w:val="center"/>
        </w:trPr>
        <w:tc>
          <w:tcPr>
            <w:tcW w:w="0" w:type="auto"/>
            <w:shd w:val="clear" w:color="auto" w:fill="auto"/>
            <w:noWrap/>
            <w:vAlign w:val="bottom"/>
            <w:hideMark/>
          </w:tcPr>
          <w:p w:rsidR="000956C2" w:rsidRPr="000956C2" w:rsidP="000956C2" w14:paraId="7EE91C69" w14:textId="77777777">
            <w:pPr>
              <w:spacing w:after="0"/>
              <w:ind w:left="0"/>
              <w:rPr>
                <w:sz w:val="16"/>
                <w:szCs w:val="16"/>
              </w:rPr>
            </w:pPr>
            <w:r w:rsidRPr="000956C2">
              <w:rPr>
                <w:sz w:val="16"/>
                <w:szCs w:val="16"/>
              </w:rPr>
              <w:t>ARIZONA</w:t>
            </w:r>
          </w:p>
        </w:tc>
        <w:tc>
          <w:tcPr>
            <w:tcW w:w="0" w:type="auto"/>
            <w:shd w:val="clear" w:color="auto" w:fill="auto"/>
            <w:noWrap/>
            <w:vAlign w:val="bottom"/>
            <w:hideMark/>
          </w:tcPr>
          <w:p w:rsidR="000956C2" w:rsidRPr="000956C2" w:rsidP="000956C2" w14:paraId="4FF3EA25" w14:textId="77777777">
            <w:pPr>
              <w:spacing w:after="0"/>
              <w:ind w:left="0"/>
              <w:rPr>
                <w:sz w:val="16"/>
                <w:szCs w:val="16"/>
              </w:rPr>
            </w:pPr>
            <w:r w:rsidRPr="000956C2">
              <w:rPr>
                <w:sz w:val="16"/>
                <w:szCs w:val="16"/>
              </w:rPr>
              <w:t>LM-38428-23-75-J-04</w:t>
            </w:r>
          </w:p>
        </w:tc>
      </w:tr>
      <w:tr w14:paraId="3AF14F6B" w14:textId="77777777" w:rsidTr="000956C2">
        <w:tblPrEx>
          <w:tblW w:w="4940" w:type="dxa"/>
          <w:jc w:val="center"/>
          <w:tblLook w:val="04A0"/>
        </w:tblPrEx>
        <w:trPr>
          <w:trHeight w:val="159"/>
          <w:jc w:val="center"/>
        </w:trPr>
        <w:tc>
          <w:tcPr>
            <w:tcW w:w="0" w:type="auto"/>
            <w:shd w:val="clear" w:color="auto" w:fill="auto"/>
            <w:noWrap/>
            <w:vAlign w:val="bottom"/>
            <w:hideMark/>
          </w:tcPr>
          <w:p w:rsidR="000956C2" w:rsidRPr="000956C2" w:rsidP="000956C2" w14:paraId="1CE37D00" w14:textId="77777777">
            <w:pPr>
              <w:spacing w:after="0"/>
              <w:ind w:left="0"/>
              <w:rPr>
                <w:sz w:val="16"/>
                <w:szCs w:val="16"/>
              </w:rPr>
            </w:pPr>
            <w:r w:rsidRPr="000956C2">
              <w:rPr>
                <w:sz w:val="16"/>
                <w:szCs w:val="16"/>
              </w:rPr>
              <w:t>ARKANSAS</w:t>
            </w:r>
          </w:p>
        </w:tc>
        <w:tc>
          <w:tcPr>
            <w:tcW w:w="0" w:type="auto"/>
            <w:shd w:val="clear" w:color="auto" w:fill="auto"/>
            <w:noWrap/>
            <w:vAlign w:val="bottom"/>
            <w:hideMark/>
          </w:tcPr>
          <w:p w:rsidR="000956C2" w:rsidRPr="000956C2" w:rsidP="000956C2" w14:paraId="5E3F3C18" w14:textId="77777777">
            <w:pPr>
              <w:spacing w:after="0"/>
              <w:ind w:left="0"/>
              <w:rPr>
                <w:sz w:val="16"/>
                <w:szCs w:val="16"/>
              </w:rPr>
            </w:pPr>
            <w:r w:rsidRPr="000956C2">
              <w:rPr>
                <w:sz w:val="16"/>
                <w:szCs w:val="16"/>
              </w:rPr>
              <w:t>LM-38498-23-75-J-05</w:t>
            </w:r>
          </w:p>
        </w:tc>
      </w:tr>
      <w:tr w14:paraId="1FB2AA05" w14:textId="77777777" w:rsidTr="000956C2">
        <w:tblPrEx>
          <w:tblW w:w="4940" w:type="dxa"/>
          <w:jc w:val="center"/>
          <w:tblLook w:val="04A0"/>
        </w:tblPrEx>
        <w:trPr>
          <w:trHeight w:val="159"/>
          <w:jc w:val="center"/>
        </w:trPr>
        <w:tc>
          <w:tcPr>
            <w:tcW w:w="0" w:type="auto"/>
            <w:shd w:val="clear" w:color="auto" w:fill="auto"/>
            <w:noWrap/>
            <w:vAlign w:val="bottom"/>
            <w:hideMark/>
          </w:tcPr>
          <w:p w:rsidR="000956C2" w:rsidRPr="000956C2" w:rsidP="000956C2" w14:paraId="56808886" w14:textId="77777777">
            <w:pPr>
              <w:spacing w:after="0"/>
              <w:ind w:left="0"/>
              <w:rPr>
                <w:sz w:val="16"/>
                <w:szCs w:val="16"/>
              </w:rPr>
            </w:pPr>
            <w:r w:rsidRPr="000956C2">
              <w:rPr>
                <w:sz w:val="16"/>
                <w:szCs w:val="16"/>
              </w:rPr>
              <w:t>CALIFORNIA</w:t>
            </w:r>
          </w:p>
        </w:tc>
        <w:tc>
          <w:tcPr>
            <w:tcW w:w="0" w:type="auto"/>
            <w:shd w:val="clear" w:color="auto" w:fill="auto"/>
            <w:noWrap/>
            <w:vAlign w:val="bottom"/>
            <w:hideMark/>
          </w:tcPr>
          <w:p w:rsidR="000956C2" w:rsidRPr="000956C2" w:rsidP="000956C2" w14:paraId="1C024F8E" w14:textId="77777777">
            <w:pPr>
              <w:spacing w:after="0"/>
              <w:ind w:left="0"/>
              <w:rPr>
                <w:sz w:val="16"/>
                <w:szCs w:val="16"/>
              </w:rPr>
            </w:pPr>
            <w:r w:rsidRPr="000956C2">
              <w:rPr>
                <w:sz w:val="16"/>
                <w:szCs w:val="16"/>
              </w:rPr>
              <w:t>LM-38429-23-75-J-06</w:t>
            </w:r>
          </w:p>
        </w:tc>
      </w:tr>
      <w:tr w14:paraId="11BE36F7" w14:textId="77777777" w:rsidTr="000956C2">
        <w:tblPrEx>
          <w:tblW w:w="4940" w:type="dxa"/>
          <w:jc w:val="center"/>
          <w:tblLook w:val="04A0"/>
        </w:tblPrEx>
        <w:trPr>
          <w:trHeight w:val="159"/>
          <w:jc w:val="center"/>
        </w:trPr>
        <w:tc>
          <w:tcPr>
            <w:tcW w:w="0" w:type="auto"/>
            <w:shd w:val="clear" w:color="auto" w:fill="auto"/>
            <w:noWrap/>
            <w:vAlign w:val="bottom"/>
            <w:hideMark/>
          </w:tcPr>
          <w:p w:rsidR="000956C2" w:rsidRPr="000956C2" w:rsidP="000956C2" w14:paraId="24313478" w14:textId="77777777">
            <w:pPr>
              <w:spacing w:after="0"/>
              <w:ind w:left="0"/>
              <w:rPr>
                <w:sz w:val="16"/>
                <w:szCs w:val="16"/>
              </w:rPr>
            </w:pPr>
            <w:r w:rsidRPr="000956C2">
              <w:rPr>
                <w:sz w:val="16"/>
                <w:szCs w:val="16"/>
              </w:rPr>
              <w:t>COLORADO</w:t>
            </w:r>
          </w:p>
        </w:tc>
        <w:tc>
          <w:tcPr>
            <w:tcW w:w="0" w:type="auto"/>
            <w:shd w:val="clear" w:color="auto" w:fill="auto"/>
            <w:noWrap/>
            <w:vAlign w:val="bottom"/>
            <w:hideMark/>
          </w:tcPr>
          <w:p w:rsidR="000956C2" w:rsidRPr="000956C2" w:rsidP="000956C2" w14:paraId="0EB6B158" w14:textId="77777777">
            <w:pPr>
              <w:spacing w:after="0"/>
              <w:ind w:left="0"/>
              <w:rPr>
                <w:sz w:val="16"/>
                <w:szCs w:val="16"/>
              </w:rPr>
            </w:pPr>
            <w:r w:rsidRPr="000956C2">
              <w:rPr>
                <w:sz w:val="16"/>
                <w:szCs w:val="16"/>
              </w:rPr>
              <w:t>LM-38497-23-75-J-08</w:t>
            </w:r>
          </w:p>
        </w:tc>
      </w:tr>
      <w:tr w14:paraId="29A27F78" w14:textId="77777777" w:rsidTr="000956C2">
        <w:tblPrEx>
          <w:tblW w:w="4940" w:type="dxa"/>
          <w:jc w:val="center"/>
          <w:tblLook w:val="04A0"/>
        </w:tblPrEx>
        <w:trPr>
          <w:trHeight w:val="159"/>
          <w:jc w:val="center"/>
        </w:trPr>
        <w:tc>
          <w:tcPr>
            <w:tcW w:w="0" w:type="auto"/>
            <w:shd w:val="clear" w:color="auto" w:fill="auto"/>
            <w:noWrap/>
            <w:vAlign w:val="bottom"/>
            <w:hideMark/>
          </w:tcPr>
          <w:p w:rsidR="000956C2" w:rsidRPr="000956C2" w:rsidP="000956C2" w14:paraId="494F6BD6" w14:textId="77777777">
            <w:pPr>
              <w:spacing w:after="0"/>
              <w:ind w:left="0"/>
              <w:rPr>
                <w:sz w:val="16"/>
                <w:szCs w:val="16"/>
              </w:rPr>
            </w:pPr>
            <w:r w:rsidRPr="000956C2">
              <w:rPr>
                <w:sz w:val="16"/>
                <w:szCs w:val="16"/>
              </w:rPr>
              <w:t>CONNECTICUT</w:t>
            </w:r>
          </w:p>
        </w:tc>
        <w:tc>
          <w:tcPr>
            <w:tcW w:w="0" w:type="auto"/>
            <w:shd w:val="clear" w:color="auto" w:fill="auto"/>
            <w:noWrap/>
            <w:vAlign w:val="bottom"/>
            <w:hideMark/>
          </w:tcPr>
          <w:p w:rsidR="000956C2" w:rsidRPr="000956C2" w:rsidP="000956C2" w14:paraId="06E8BCE0" w14:textId="77777777">
            <w:pPr>
              <w:spacing w:after="0"/>
              <w:ind w:left="0"/>
              <w:rPr>
                <w:sz w:val="16"/>
                <w:szCs w:val="16"/>
              </w:rPr>
            </w:pPr>
            <w:r w:rsidRPr="000956C2">
              <w:rPr>
                <w:sz w:val="16"/>
                <w:szCs w:val="16"/>
              </w:rPr>
              <w:t>LM-38441-23-75-J-09</w:t>
            </w:r>
          </w:p>
        </w:tc>
      </w:tr>
      <w:tr w14:paraId="4609B0D1" w14:textId="77777777" w:rsidTr="000956C2">
        <w:tblPrEx>
          <w:tblW w:w="4940" w:type="dxa"/>
          <w:jc w:val="center"/>
          <w:tblLook w:val="04A0"/>
        </w:tblPrEx>
        <w:trPr>
          <w:trHeight w:val="159"/>
          <w:jc w:val="center"/>
        </w:trPr>
        <w:tc>
          <w:tcPr>
            <w:tcW w:w="0" w:type="auto"/>
            <w:shd w:val="clear" w:color="auto" w:fill="auto"/>
            <w:noWrap/>
            <w:vAlign w:val="bottom"/>
            <w:hideMark/>
          </w:tcPr>
          <w:p w:rsidR="000956C2" w:rsidRPr="000956C2" w:rsidP="000956C2" w14:paraId="5A00EADF" w14:textId="77777777">
            <w:pPr>
              <w:spacing w:after="0"/>
              <w:ind w:left="0"/>
              <w:rPr>
                <w:sz w:val="16"/>
                <w:szCs w:val="16"/>
              </w:rPr>
            </w:pPr>
            <w:r w:rsidRPr="000956C2">
              <w:rPr>
                <w:sz w:val="16"/>
                <w:szCs w:val="16"/>
              </w:rPr>
              <w:t>DELAWARE</w:t>
            </w:r>
          </w:p>
        </w:tc>
        <w:tc>
          <w:tcPr>
            <w:tcW w:w="0" w:type="auto"/>
            <w:shd w:val="clear" w:color="auto" w:fill="auto"/>
            <w:noWrap/>
            <w:vAlign w:val="bottom"/>
            <w:hideMark/>
          </w:tcPr>
          <w:p w:rsidR="000956C2" w:rsidRPr="000956C2" w:rsidP="000956C2" w14:paraId="703F4367" w14:textId="77777777">
            <w:pPr>
              <w:spacing w:after="0"/>
              <w:ind w:left="0"/>
              <w:rPr>
                <w:sz w:val="16"/>
                <w:szCs w:val="16"/>
              </w:rPr>
            </w:pPr>
            <w:r w:rsidRPr="000956C2">
              <w:rPr>
                <w:sz w:val="16"/>
                <w:szCs w:val="16"/>
              </w:rPr>
              <w:t>LM-38469-23-75-J-10</w:t>
            </w:r>
          </w:p>
        </w:tc>
      </w:tr>
      <w:tr w14:paraId="40D829DA" w14:textId="77777777" w:rsidTr="000956C2">
        <w:tblPrEx>
          <w:tblW w:w="4940" w:type="dxa"/>
          <w:jc w:val="center"/>
          <w:tblLook w:val="04A0"/>
        </w:tblPrEx>
        <w:trPr>
          <w:trHeight w:val="159"/>
          <w:jc w:val="center"/>
        </w:trPr>
        <w:tc>
          <w:tcPr>
            <w:tcW w:w="0" w:type="auto"/>
            <w:shd w:val="clear" w:color="auto" w:fill="auto"/>
            <w:noWrap/>
            <w:vAlign w:val="bottom"/>
            <w:hideMark/>
          </w:tcPr>
          <w:p w:rsidR="000956C2" w:rsidRPr="000956C2" w:rsidP="000956C2" w14:paraId="7CD11910" w14:textId="77777777">
            <w:pPr>
              <w:spacing w:after="0"/>
              <w:ind w:left="0"/>
              <w:rPr>
                <w:sz w:val="16"/>
                <w:szCs w:val="16"/>
              </w:rPr>
            </w:pPr>
            <w:r w:rsidRPr="000956C2">
              <w:rPr>
                <w:sz w:val="16"/>
                <w:szCs w:val="16"/>
              </w:rPr>
              <w:t>DISTRICT OF COLUMBIA</w:t>
            </w:r>
          </w:p>
        </w:tc>
        <w:tc>
          <w:tcPr>
            <w:tcW w:w="0" w:type="auto"/>
            <w:shd w:val="clear" w:color="auto" w:fill="auto"/>
            <w:noWrap/>
            <w:vAlign w:val="bottom"/>
            <w:hideMark/>
          </w:tcPr>
          <w:p w:rsidR="000956C2" w:rsidRPr="000956C2" w:rsidP="000956C2" w14:paraId="7CBB8487" w14:textId="77777777">
            <w:pPr>
              <w:spacing w:after="0"/>
              <w:ind w:left="0"/>
              <w:rPr>
                <w:sz w:val="16"/>
                <w:szCs w:val="16"/>
              </w:rPr>
            </w:pPr>
            <w:r w:rsidRPr="000956C2">
              <w:rPr>
                <w:sz w:val="16"/>
                <w:szCs w:val="16"/>
              </w:rPr>
              <w:t>LM-38470-23-75-J-11</w:t>
            </w:r>
          </w:p>
        </w:tc>
      </w:tr>
      <w:tr w14:paraId="650C3B1F" w14:textId="77777777" w:rsidTr="000956C2">
        <w:tblPrEx>
          <w:tblW w:w="4940" w:type="dxa"/>
          <w:jc w:val="center"/>
          <w:tblLook w:val="04A0"/>
        </w:tblPrEx>
        <w:trPr>
          <w:trHeight w:val="159"/>
          <w:jc w:val="center"/>
        </w:trPr>
        <w:tc>
          <w:tcPr>
            <w:tcW w:w="0" w:type="auto"/>
            <w:shd w:val="clear" w:color="auto" w:fill="auto"/>
            <w:noWrap/>
            <w:vAlign w:val="bottom"/>
            <w:hideMark/>
          </w:tcPr>
          <w:p w:rsidR="000956C2" w:rsidRPr="000956C2" w:rsidP="000956C2" w14:paraId="3FCA5EF2" w14:textId="77777777">
            <w:pPr>
              <w:spacing w:after="0"/>
              <w:ind w:left="0"/>
              <w:rPr>
                <w:sz w:val="16"/>
                <w:szCs w:val="16"/>
              </w:rPr>
            </w:pPr>
            <w:r w:rsidRPr="000956C2">
              <w:rPr>
                <w:sz w:val="16"/>
                <w:szCs w:val="16"/>
              </w:rPr>
              <w:t>FLORIDA</w:t>
            </w:r>
          </w:p>
        </w:tc>
        <w:tc>
          <w:tcPr>
            <w:tcW w:w="0" w:type="auto"/>
            <w:shd w:val="clear" w:color="auto" w:fill="auto"/>
            <w:noWrap/>
            <w:vAlign w:val="bottom"/>
            <w:hideMark/>
          </w:tcPr>
          <w:p w:rsidR="000956C2" w:rsidRPr="000956C2" w:rsidP="000956C2" w14:paraId="51A94015" w14:textId="77777777">
            <w:pPr>
              <w:spacing w:after="0"/>
              <w:ind w:left="0"/>
              <w:rPr>
                <w:sz w:val="16"/>
                <w:szCs w:val="16"/>
              </w:rPr>
            </w:pPr>
            <w:r w:rsidRPr="000956C2">
              <w:rPr>
                <w:sz w:val="16"/>
                <w:szCs w:val="16"/>
              </w:rPr>
              <w:t>LM-38495-23-75-J-12</w:t>
            </w:r>
          </w:p>
        </w:tc>
      </w:tr>
      <w:tr w14:paraId="119E0D30" w14:textId="77777777" w:rsidTr="000956C2">
        <w:tblPrEx>
          <w:tblW w:w="4940" w:type="dxa"/>
          <w:jc w:val="center"/>
          <w:tblLook w:val="04A0"/>
        </w:tblPrEx>
        <w:trPr>
          <w:trHeight w:val="159"/>
          <w:jc w:val="center"/>
        </w:trPr>
        <w:tc>
          <w:tcPr>
            <w:tcW w:w="0" w:type="auto"/>
            <w:shd w:val="clear" w:color="auto" w:fill="auto"/>
            <w:noWrap/>
            <w:vAlign w:val="bottom"/>
            <w:hideMark/>
          </w:tcPr>
          <w:p w:rsidR="000956C2" w:rsidRPr="000956C2" w:rsidP="000956C2" w14:paraId="2144F7C5" w14:textId="77777777">
            <w:pPr>
              <w:spacing w:after="0"/>
              <w:ind w:left="0"/>
              <w:rPr>
                <w:sz w:val="16"/>
                <w:szCs w:val="16"/>
              </w:rPr>
            </w:pPr>
            <w:r w:rsidRPr="000956C2">
              <w:rPr>
                <w:sz w:val="16"/>
                <w:szCs w:val="16"/>
              </w:rPr>
              <w:t>GEORGIA</w:t>
            </w:r>
          </w:p>
        </w:tc>
        <w:tc>
          <w:tcPr>
            <w:tcW w:w="0" w:type="auto"/>
            <w:shd w:val="clear" w:color="auto" w:fill="auto"/>
            <w:noWrap/>
            <w:vAlign w:val="bottom"/>
            <w:hideMark/>
          </w:tcPr>
          <w:p w:rsidR="000956C2" w:rsidRPr="000956C2" w:rsidP="000956C2" w14:paraId="6DE1FC6E" w14:textId="77777777">
            <w:pPr>
              <w:spacing w:after="0"/>
              <w:ind w:left="0"/>
              <w:rPr>
                <w:sz w:val="16"/>
                <w:szCs w:val="16"/>
              </w:rPr>
            </w:pPr>
            <w:r w:rsidRPr="000956C2">
              <w:rPr>
                <w:sz w:val="16"/>
                <w:szCs w:val="16"/>
              </w:rPr>
              <w:t>LM-38496-23-75-J-13</w:t>
            </w:r>
          </w:p>
        </w:tc>
      </w:tr>
      <w:tr w14:paraId="10C805F1" w14:textId="77777777" w:rsidTr="000956C2">
        <w:tblPrEx>
          <w:tblW w:w="4940" w:type="dxa"/>
          <w:jc w:val="center"/>
          <w:tblLook w:val="04A0"/>
        </w:tblPrEx>
        <w:trPr>
          <w:trHeight w:val="159"/>
          <w:jc w:val="center"/>
        </w:trPr>
        <w:tc>
          <w:tcPr>
            <w:tcW w:w="0" w:type="auto"/>
            <w:shd w:val="clear" w:color="auto" w:fill="auto"/>
            <w:noWrap/>
            <w:vAlign w:val="bottom"/>
            <w:hideMark/>
          </w:tcPr>
          <w:p w:rsidR="000956C2" w:rsidRPr="000956C2" w:rsidP="000956C2" w14:paraId="776C9C69" w14:textId="77777777">
            <w:pPr>
              <w:spacing w:after="0"/>
              <w:ind w:left="0"/>
              <w:rPr>
                <w:sz w:val="16"/>
                <w:szCs w:val="16"/>
              </w:rPr>
            </w:pPr>
            <w:r w:rsidRPr="000956C2">
              <w:rPr>
                <w:sz w:val="16"/>
                <w:szCs w:val="16"/>
              </w:rPr>
              <w:t>GUAM</w:t>
            </w:r>
          </w:p>
        </w:tc>
        <w:tc>
          <w:tcPr>
            <w:tcW w:w="0" w:type="auto"/>
            <w:shd w:val="clear" w:color="auto" w:fill="auto"/>
            <w:noWrap/>
            <w:vAlign w:val="bottom"/>
            <w:hideMark/>
          </w:tcPr>
          <w:p w:rsidR="000956C2" w:rsidRPr="000956C2" w:rsidP="000956C2" w14:paraId="1CB96E45" w14:textId="77777777">
            <w:pPr>
              <w:spacing w:after="0"/>
              <w:ind w:left="0"/>
              <w:rPr>
                <w:sz w:val="16"/>
                <w:szCs w:val="16"/>
              </w:rPr>
            </w:pPr>
            <w:r w:rsidRPr="000956C2">
              <w:rPr>
                <w:sz w:val="16"/>
                <w:szCs w:val="16"/>
              </w:rPr>
              <w:t>LM-38431-23-75-J-66</w:t>
            </w:r>
          </w:p>
        </w:tc>
      </w:tr>
      <w:tr w14:paraId="4E8964EA" w14:textId="77777777" w:rsidTr="000956C2">
        <w:tblPrEx>
          <w:tblW w:w="4940" w:type="dxa"/>
          <w:jc w:val="center"/>
          <w:tblLook w:val="04A0"/>
        </w:tblPrEx>
        <w:trPr>
          <w:trHeight w:val="159"/>
          <w:jc w:val="center"/>
        </w:trPr>
        <w:tc>
          <w:tcPr>
            <w:tcW w:w="0" w:type="auto"/>
            <w:shd w:val="clear" w:color="auto" w:fill="auto"/>
            <w:noWrap/>
            <w:vAlign w:val="bottom"/>
            <w:hideMark/>
          </w:tcPr>
          <w:p w:rsidR="000956C2" w:rsidRPr="000956C2" w:rsidP="000956C2" w14:paraId="64989CDB" w14:textId="77777777">
            <w:pPr>
              <w:spacing w:after="0"/>
              <w:ind w:left="0"/>
              <w:rPr>
                <w:sz w:val="16"/>
                <w:szCs w:val="16"/>
              </w:rPr>
            </w:pPr>
            <w:r w:rsidRPr="000956C2">
              <w:rPr>
                <w:sz w:val="16"/>
                <w:szCs w:val="16"/>
              </w:rPr>
              <w:t>HAWAII</w:t>
            </w:r>
          </w:p>
        </w:tc>
        <w:tc>
          <w:tcPr>
            <w:tcW w:w="0" w:type="auto"/>
            <w:shd w:val="clear" w:color="auto" w:fill="auto"/>
            <w:noWrap/>
            <w:vAlign w:val="bottom"/>
            <w:hideMark/>
          </w:tcPr>
          <w:p w:rsidR="000956C2" w:rsidRPr="000956C2" w:rsidP="000956C2" w14:paraId="4DC66123" w14:textId="77777777">
            <w:pPr>
              <w:spacing w:after="0"/>
              <w:ind w:left="0"/>
              <w:rPr>
                <w:sz w:val="16"/>
                <w:szCs w:val="16"/>
              </w:rPr>
            </w:pPr>
            <w:r w:rsidRPr="000956C2">
              <w:rPr>
                <w:sz w:val="16"/>
                <w:szCs w:val="16"/>
              </w:rPr>
              <w:t>LM-38430-23-75-J-15</w:t>
            </w:r>
          </w:p>
        </w:tc>
      </w:tr>
      <w:tr w14:paraId="79D910F0" w14:textId="77777777" w:rsidTr="000956C2">
        <w:tblPrEx>
          <w:tblW w:w="4940" w:type="dxa"/>
          <w:jc w:val="center"/>
          <w:tblLook w:val="04A0"/>
        </w:tblPrEx>
        <w:trPr>
          <w:trHeight w:val="159"/>
          <w:jc w:val="center"/>
        </w:trPr>
        <w:tc>
          <w:tcPr>
            <w:tcW w:w="0" w:type="auto"/>
            <w:shd w:val="clear" w:color="auto" w:fill="auto"/>
            <w:noWrap/>
            <w:vAlign w:val="bottom"/>
            <w:hideMark/>
          </w:tcPr>
          <w:p w:rsidR="000956C2" w:rsidRPr="000956C2" w:rsidP="000956C2" w14:paraId="07F13FC0" w14:textId="77777777">
            <w:pPr>
              <w:spacing w:after="0"/>
              <w:ind w:left="0"/>
              <w:rPr>
                <w:sz w:val="16"/>
                <w:szCs w:val="16"/>
              </w:rPr>
            </w:pPr>
            <w:r w:rsidRPr="000956C2">
              <w:rPr>
                <w:sz w:val="16"/>
                <w:szCs w:val="16"/>
              </w:rPr>
              <w:t>IDAHO</w:t>
            </w:r>
          </w:p>
        </w:tc>
        <w:tc>
          <w:tcPr>
            <w:tcW w:w="0" w:type="auto"/>
            <w:shd w:val="clear" w:color="auto" w:fill="auto"/>
            <w:noWrap/>
            <w:vAlign w:val="bottom"/>
            <w:hideMark/>
          </w:tcPr>
          <w:p w:rsidR="000956C2" w:rsidRPr="000956C2" w:rsidP="000956C2" w14:paraId="4D275AF4" w14:textId="77777777">
            <w:pPr>
              <w:spacing w:after="0"/>
              <w:ind w:left="0"/>
              <w:rPr>
                <w:sz w:val="16"/>
                <w:szCs w:val="16"/>
              </w:rPr>
            </w:pPr>
            <w:r w:rsidRPr="000956C2">
              <w:rPr>
                <w:sz w:val="16"/>
                <w:szCs w:val="16"/>
              </w:rPr>
              <w:t>LM-38434-23-75-J-16</w:t>
            </w:r>
          </w:p>
        </w:tc>
      </w:tr>
      <w:tr w14:paraId="1723A2C7" w14:textId="77777777" w:rsidTr="000956C2">
        <w:tblPrEx>
          <w:tblW w:w="4940" w:type="dxa"/>
          <w:jc w:val="center"/>
          <w:tblLook w:val="04A0"/>
        </w:tblPrEx>
        <w:trPr>
          <w:trHeight w:val="159"/>
          <w:jc w:val="center"/>
        </w:trPr>
        <w:tc>
          <w:tcPr>
            <w:tcW w:w="0" w:type="auto"/>
            <w:shd w:val="clear" w:color="auto" w:fill="auto"/>
            <w:noWrap/>
            <w:vAlign w:val="bottom"/>
            <w:hideMark/>
          </w:tcPr>
          <w:p w:rsidR="000956C2" w:rsidRPr="000956C2" w:rsidP="000956C2" w14:paraId="176BC046" w14:textId="77777777">
            <w:pPr>
              <w:spacing w:after="0"/>
              <w:ind w:left="0"/>
              <w:rPr>
                <w:sz w:val="16"/>
                <w:szCs w:val="16"/>
              </w:rPr>
            </w:pPr>
            <w:r w:rsidRPr="000956C2">
              <w:rPr>
                <w:sz w:val="16"/>
                <w:szCs w:val="16"/>
              </w:rPr>
              <w:t>ILLINOIS</w:t>
            </w:r>
          </w:p>
        </w:tc>
        <w:tc>
          <w:tcPr>
            <w:tcW w:w="0" w:type="auto"/>
            <w:shd w:val="clear" w:color="auto" w:fill="auto"/>
            <w:noWrap/>
            <w:vAlign w:val="bottom"/>
            <w:hideMark/>
          </w:tcPr>
          <w:p w:rsidR="000956C2" w:rsidRPr="000956C2" w:rsidP="000956C2" w14:paraId="1BBC054A" w14:textId="77777777">
            <w:pPr>
              <w:spacing w:after="0"/>
              <w:ind w:left="0"/>
              <w:rPr>
                <w:sz w:val="16"/>
                <w:szCs w:val="16"/>
              </w:rPr>
            </w:pPr>
            <w:r w:rsidRPr="000956C2">
              <w:rPr>
                <w:sz w:val="16"/>
                <w:szCs w:val="16"/>
              </w:rPr>
              <w:t>LM-38460-23-75-J-17</w:t>
            </w:r>
          </w:p>
        </w:tc>
      </w:tr>
      <w:tr w14:paraId="3E962879" w14:textId="77777777" w:rsidTr="000956C2">
        <w:tblPrEx>
          <w:tblW w:w="4940" w:type="dxa"/>
          <w:jc w:val="center"/>
          <w:tblLook w:val="04A0"/>
        </w:tblPrEx>
        <w:trPr>
          <w:trHeight w:val="159"/>
          <w:jc w:val="center"/>
        </w:trPr>
        <w:tc>
          <w:tcPr>
            <w:tcW w:w="0" w:type="auto"/>
            <w:shd w:val="clear" w:color="auto" w:fill="auto"/>
            <w:noWrap/>
            <w:vAlign w:val="bottom"/>
            <w:hideMark/>
          </w:tcPr>
          <w:p w:rsidR="000956C2" w:rsidRPr="000956C2" w:rsidP="000956C2" w14:paraId="4D287D4A" w14:textId="77777777">
            <w:pPr>
              <w:spacing w:after="0"/>
              <w:ind w:left="0"/>
              <w:rPr>
                <w:sz w:val="16"/>
                <w:szCs w:val="16"/>
              </w:rPr>
            </w:pPr>
            <w:r w:rsidRPr="000956C2">
              <w:rPr>
                <w:sz w:val="16"/>
                <w:szCs w:val="16"/>
              </w:rPr>
              <w:t>INDIANA</w:t>
            </w:r>
          </w:p>
        </w:tc>
        <w:tc>
          <w:tcPr>
            <w:tcW w:w="0" w:type="auto"/>
            <w:shd w:val="clear" w:color="auto" w:fill="auto"/>
            <w:noWrap/>
            <w:vAlign w:val="bottom"/>
            <w:hideMark/>
          </w:tcPr>
          <w:p w:rsidR="000956C2" w:rsidRPr="000956C2" w:rsidP="000956C2" w14:paraId="255B6749" w14:textId="77777777">
            <w:pPr>
              <w:spacing w:after="0"/>
              <w:ind w:left="0"/>
              <w:rPr>
                <w:sz w:val="16"/>
                <w:szCs w:val="16"/>
              </w:rPr>
            </w:pPr>
            <w:r w:rsidRPr="000956C2">
              <w:rPr>
                <w:sz w:val="16"/>
                <w:szCs w:val="16"/>
              </w:rPr>
              <w:t>LM-38461-23-75-J-18</w:t>
            </w:r>
          </w:p>
        </w:tc>
      </w:tr>
      <w:tr w14:paraId="7C5A4385" w14:textId="77777777" w:rsidTr="000956C2">
        <w:tblPrEx>
          <w:tblW w:w="4940" w:type="dxa"/>
          <w:jc w:val="center"/>
          <w:tblLook w:val="04A0"/>
        </w:tblPrEx>
        <w:trPr>
          <w:trHeight w:val="159"/>
          <w:jc w:val="center"/>
        </w:trPr>
        <w:tc>
          <w:tcPr>
            <w:tcW w:w="0" w:type="auto"/>
            <w:shd w:val="clear" w:color="auto" w:fill="auto"/>
            <w:noWrap/>
            <w:vAlign w:val="bottom"/>
            <w:hideMark/>
          </w:tcPr>
          <w:p w:rsidR="000956C2" w:rsidRPr="000956C2" w:rsidP="000956C2" w14:paraId="219B7257" w14:textId="77777777">
            <w:pPr>
              <w:spacing w:after="0"/>
              <w:ind w:left="0"/>
              <w:rPr>
                <w:sz w:val="16"/>
                <w:szCs w:val="16"/>
              </w:rPr>
            </w:pPr>
            <w:r w:rsidRPr="000956C2">
              <w:rPr>
                <w:sz w:val="16"/>
                <w:szCs w:val="16"/>
              </w:rPr>
              <w:t>IOWA</w:t>
            </w:r>
          </w:p>
        </w:tc>
        <w:tc>
          <w:tcPr>
            <w:tcW w:w="0" w:type="auto"/>
            <w:shd w:val="clear" w:color="auto" w:fill="auto"/>
            <w:noWrap/>
            <w:vAlign w:val="bottom"/>
            <w:hideMark/>
          </w:tcPr>
          <w:p w:rsidR="000956C2" w:rsidRPr="000956C2" w:rsidP="000956C2" w14:paraId="637E38EA" w14:textId="77777777">
            <w:pPr>
              <w:spacing w:after="0"/>
              <w:ind w:left="0"/>
              <w:rPr>
                <w:sz w:val="16"/>
                <w:szCs w:val="16"/>
              </w:rPr>
            </w:pPr>
            <w:r w:rsidRPr="000956C2">
              <w:rPr>
                <w:sz w:val="16"/>
                <w:szCs w:val="16"/>
              </w:rPr>
              <w:t>LM-38419-23-75-J-19</w:t>
            </w:r>
          </w:p>
        </w:tc>
      </w:tr>
      <w:tr w14:paraId="2AB6C389" w14:textId="77777777" w:rsidTr="000956C2">
        <w:tblPrEx>
          <w:tblW w:w="4940" w:type="dxa"/>
          <w:jc w:val="center"/>
          <w:tblLook w:val="04A0"/>
        </w:tblPrEx>
        <w:trPr>
          <w:trHeight w:val="159"/>
          <w:jc w:val="center"/>
        </w:trPr>
        <w:tc>
          <w:tcPr>
            <w:tcW w:w="0" w:type="auto"/>
            <w:shd w:val="clear" w:color="auto" w:fill="auto"/>
            <w:noWrap/>
            <w:vAlign w:val="bottom"/>
            <w:hideMark/>
          </w:tcPr>
          <w:p w:rsidR="000956C2" w:rsidRPr="000956C2" w:rsidP="000956C2" w14:paraId="2DDD2F57" w14:textId="77777777">
            <w:pPr>
              <w:spacing w:after="0"/>
              <w:ind w:left="0"/>
              <w:rPr>
                <w:sz w:val="16"/>
                <w:szCs w:val="16"/>
              </w:rPr>
            </w:pPr>
            <w:r w:rsidRPr="000956C2">
              <w:rPr>
                <w:sz w:val="16"/>
                <w:szCs w:val="16"/>
              </w:rPr>
              <w:t>KANSAS</w:t>
            </w:r>
          </w:p>
        </w:tc>
        <w:tc>
          <w:tcPr>
            <w:tcW w:w="0" w:type="auto"/>
            <w:shd w:val="clear" w:color="auto" w:fill="auto"/>
            <w:noWrap/>
            <w:vAlign w:val="bottom"/>
            <w:hideMark/>
          </w:tcPr>
          <w:p w:rsidR="000956C2" w:rsidRPr="000956C2" w:rsidP="000956C2" w14:paraId="196DF759" w14:textId="77777777">
            <w:pPr>
              <w:spacing w:after="0"/>
              <w:ind w:left="0"/>
              <w:rPr>
                <w:sz w:val="16"/>
                <w:szCs w:val="16"/>
              </w:rPr>
            </w:pPr>
            <w:r w:rsidRPr="000956C2">
              <w:rPr>
                <w:sz w:val="16"/>
                <w:szCs w:val="16"/>
              </w:rPr>
              <w:t>LM-38493-23-75-J-20</w:t>
            </w:r>
          </w:p>
        </w:tc>
      </w:tr>
      <w:tr w14:paraId="280C7833" w14:textId="77777777" w:rsidTr="000956C2">
        <w:tblPrEx>
          <w:tblW w:w="4940" w:type="dxa"/>
          <w:jc w:val="center"/>
          <w:tblLook w:val="04A0"/>
        </w:tblPrEx>
        <w:trPr>
          <w:trHeight w:val="159"/>
          <w:jc w:val="center"/>
        </w:trPr>
        <w:tc>
          <w:tcPr>
            <w:tcW w:w="0" w:type="auto"/>
            <w:shd w:val="clear" w:color="auto" w:fill="auto"/>
            <w:noWrap/>
            <w:vAlign w:val="bottom"/>
            <w:hideMark/>
          </w:tcPr>
          <w:p w:rsidR="000956C2" w:rsidRPr="000956C2" w:rsidP="000956C2" w14:paraId="40782D12" w14:textId="77777777">
            <w:pPr>
              <w:spacing w:after="0"/>
              <w:ind w:left="0"/>
              <w:rPr>
                <w:sz w:val="16"/>
                <w:szCs w:val="16"/>
              </w:rPr>
            </w:pPr>
            <w:r w:rsidRPr="000956C2">
              <w:rPr>
                <w:sz w:val="16"/>
                <w:szCs w:val="16"/>
              </w:rPr>
              <w:t>KENTUCKY</w:t>
            </w:r>
          </w:p>
        </w:tc>
        <w:tc>
          <w:tcPr>
            <w:tcW w:w="0" w:type="auto"/>
            <w:shd w:val="clear" w:color="auto" w:fill="auto"/>
            <w:noWrap/>
            <w:vAlign w:val="bottom"/>
            <w:hideMark/>
          </w:tcPr>
          <w:p w:rsidR="000956C2" w:rsidRPr="000956C2" w:rsidP="000956C2" w14:paraId="5D65DE42" w14:textId="77777777">
            <w:pPr>
              <w:spacing w:after="0"/>
              <w:ind w:left="0"/>
              <w:rPr>
                <w:sz w:val="16"/>
                <w:szCs w:val="16"/>
              </w:rPr>
            </w:pPr>
            <w:r w:rsidRPr="000956C2">
              <w:rPr>
                <w:sz w:val="16"/>
                <w:szCs w:val="16"/>
              </w:rPr>
              <w:t>LM-38499-23-75-J-21</w:t>
            </w:r>
          </w:p>
        </w:tc>
      </w:tr>
      <w:tr w14:paraId="5EBEADD6" w14:textId="77777777" w:rsidTr="000956C2">
        <w:tblPrEx>
          <w:tblW w:w="4940" w:type="dxa"/>
          <w:jc w:val="center"/>
          <w:tblLook w:val="04A0"/>
        </w:tblPrEx>
        <w:trPr>
          <w:trHeight w:val="159"/>
          <w:jc w:val="center"/>
        </w:trPr>
        <w:tc>
          <w:tcPr>
            <w:tcW w:w="0" w:type="auto"/>
            <w:shd w:val="clear" w:color="auto" w:fill="auto"/>
            <w:noWrap/>
            <w:vAlign w:val="bottom"/>
            <w:hideMark/>
          </w:tcPr>
          <w:p w:rsidR="000956C2" w:rsidRPr="000956C2" w:rsidP="000956C2" w14:paraId="016BF76D" w14:textId="77777777">
            <w:pPr>
              <w:spacing w:after="0"/>
              <w:ind w:left="0"/>
              <w:rPr>
                <w:sz w:val="16"/>
                <w:szCs w:val="16"/>
              </w:rPr>
            </w:pPr>
            <w:r w:rsidRPr="000956C2">
              <w:rPr>
                <w:sz w:val="16"/>
                <w:szCs w:val="16"/>
              </w:rPr>
              <w:t>LOUISIANA</w:t>
            </w:r>
          </w:p>
        </w:tc>
        <w:tc>
          <w:tcPr>
            <w:tcW w:w="0" w:type="auto"/>
            <w:shd w:val="clear" w:color="auto" w:fill="auto"/>
            <w:noWrap/>
            <w:vAlign w:val="bottom"/>
            <w:hideMark/>
          </w:tcPr>
          <w:p w:rsidR="000956C2" w:rsidRPr="000956C2" w:rsidP="000956C2" w14:paraId="25FFBB3C" w14:textId="77777777">
            <w:pPr>
              <w:spacing w:after="0"/>
              <w:ind w:left="0"/>
              <w:rPr>
                <w:sz w:val="16"/>
                <w:szCs w:val="16"/>
              </w:rPr>
            </w:pPr>
            <w:r w:rsidRPr="000956C2">
              <w:rPr>
                <w:sz w:val="16"/>
                <w:szCs w:val="16"/>
              </w:rPr>
              <w:t>LM-38488-23-75-J-22</w:t>
            </w:r>
          </w:p>
        </w:tc>
      </w:tr>
      <w:tr w14:paraId="72FDAFD1" w14:textId="77777777" w:rsidTr="000956C2">
        <w:tblPrEx>
          <w:tblW w:w="4940" w:type="dxa"/>
          <w:jc w:val="center"/>
          <w:tblLook w:val="04A0"/>
        </w:tblPrEx>
        <w:trPr>
          <w:trHeight w:val="159"/>
          <w:jc w:val="center"/>
        </w:trPr>
        <w:tc>
          <w:tcPr>
            <w:tcW w:w="0" w:type="auto"/>
            <w:shd w:val="clear" w:color="auto" w:fill="auto"/>
            <w:noWrap/>
            <w:vAlign w:val="bottom"/>
            <w:hideMark/>
          </w:tcPr>
          <w:p w:rsidR="000956C2" w:rsidRPr="000956C2" w:rsidP="000956C2" w14:paraId="541FC332" w14:textId="77777777">
            <w:pPr>
              <w:spacing w:after="0"/>
              <w:ind w:left="0"/>
              <w:rPr>
                <w:sz w:val="16"/>
                <w:szCs w:val="16"/>
              </w:rPr>
            </w:pPr>
            <w:r w:rsidRPr="000956C2">
              <w:rPr>
                <w:sz w:val="16"/>
                <w:szCs w:val="16"/>
              </w:rPr>
              <w:t>MAINE</w:t>
            </w:r>
          </w:p>
        </w:tc>
        <w:tc>
          <w:tcPr>
            <w:tcW w:w="0" w:type="auto"/>
            <w:shd w:val="clear" w:color="auto" w:fill="auto"/>
            <w:noWrap/>
            <w:vAlign w:val="bottom"/>
            <w:hideMark/>
          </w:tcPr>
          <w:p w:rsidR="000956C2" w:rsidRPr="000956C2" w:rsidP="000956C2" w14:paraId="61902C3B" w14:textId="77777777">
            <w:pPr>
              <w:spacing w:after="0"/>
              <w:ind w:left="0"/>
              <w:rPr>
                <w:sz w:val="16"/>
                <w:szCs w:val="16"/>
              </w:rPr>
            </w:pPr>
            <w:r w:rsidRPr="000956C2">
              <w:rPr>
                <w:sz w:val="16"/>
                <w:szCs w:val="16"/>
              </w:rPr>
              <w:t>LM-38438-23-75-J-23</w:t>
            </w:r>
          </w:p>
        </w:tc>
      </w:tr>
      <w:tr w14:paraId="4D54F4DC" w14:textId="77777777" w:rsidTr="000956C2">
        <w:tblPrEx>
          <w:tblW w:w="4940" w:type="dxa"/>
          <w:jc w:val="center"/>
          <w:tblLook w:val="04A0"/>
        </w:tblPrEx>
        <w:trPr>
          <w:trHeight w:val="159"/>
          <w:jc w:val="center"/>
        </w:trPr>
        <w:tc>
          <w:tcPr>
            <w:tcW w:w="0" w:type="auto"/>
            <w:shd w:val="clear" w:color="auto" w:fill="auto"/>
            <w:noWrap/>
            <w:vAlign w:val="bottom"/>
            <w:hideMark/>
          </w:tcPr>
          <w:p w:rsidR="000956C2" w:rsidRPr="000956C2" w:rsidP="000956C2" w14:paraId="094EE3B5" w14:textId="77777777">
            <w:pPr>
              <w:spacing w:after="0"/>
              <w:ind w:left="0"/>
              <w:rPr>
                <w:sz w:val="16"/>
                <w:szCs w:val="16"/>
              </w:rPr>
            </w:pPr>
            <w:r w:rsidRPr="000956C2">
              <w:rPr>
                <w:sz w:val="16"/>
                <w:szCs w:val="16"/>
              </w:rPr>
              <w:t>MARYLAND</w:t>
            </w:r>
          </w:p>
        </w:tc>
        <w:tc>
          <w:tcPr>
            <w:tcW w:w="0" w:type="auto"/>
            <w:shd w:val="clear" w:color="auto" w:fill="auto"/>
            <w:noWrap/>
            <w:vAlign w:val="bottom"/>
            <w:hideMark/>
          </w:tcPr>
          <w:p w:rsidR="000956C2" w:rsidRPr="000956C2" w:rsidP="000956C2" w14:paraId="3282571E" w14:textId="77777777">
            <w:pPr>
              <w:spacing w:after="0"/>
              <w:ind w:left="0"/>
              <w:rPr>
                <w:sz w:val="16"/>
                <w:szCs w:val="16"/>
              </w:rPr>
            </w:pPr>
            <w:r w:rsidRPr="000956C2">
              <w:rPr>
                <w:sz w:val="16"/>
                <w:szCs w:val="16"/>
              </w:rPr>
              <w:t>LM-38468-23-75-J-24</w:t>
            </w:r>
          </w:p>
        </w:tc>
      </w:tr>
      <w:tr w14:paraId="29815956" w14:textId="77777777" w:rsidTr="000956C2">
        <w:tblPrEx>
          <w:tblW w:w="4940" w:type="dxa"/>
          <w:jc w:val="center"/>
          <w:tblLook w:val="04A0"/>
        </w:tblPrEx>
        <w:trPr>
          <w:trHeight w:val="159"/>
          <w:jc w:val="center"/>
        </w:trPr>
        <w:tc>
          <w:tcPr>
            <w:tcW w:w="0" w:type="auto"/>
            <w:shd w:val="clear" w:color="auto" w:fill="auto"/>
            <w:noWrap/>
            <w:vAlign w:val="bottom"/>
            <w:hideMark/>
          </w:tcPr>
          <w:p w:rsidR="000956C2" w:rsidRPr="000956C2" w:rsidP="000956C2" w14:paraId="4F428964" w14:textId="77777777">
            <w:pPr>
              <w:spacing w:after="0"/>
              <w:ind w:left="0"/>
              <w:rPr>
                <w:sz w:val="16"/>
                <w:szCs w:val="16"/>
              </w:rPr>
            </w:pPr>
            <w:r w:rsidRPr="000956C2">
              <w:rPr>
                <w:sz w:val="16"/>
                <w:szCs w:val="16"/>
              </w:rPr>
              <w:t>MASSACHUSETTS</w:t>
            </w:r>
          </w:p>
        </w:tc>
        <w:tc>
          <w:tcPr>
            <w:tcW w:w="0" w:type="auto"/>
            <w:shd w:val="clear" w:color="auto" w:fill="auto"/>
            <w:noWrap/>
            <w:vAlign w:val="bottom"/>
            <w:hideMark/>
          </w:tcPr>
          <w:p w:rsidR="000956C2" w:rsidRPr="000956C2" w:rsidP="000956C2" w14:paraId="469DA9A1" w14:textId="77777777">
            <w:pPr>
              <w:spacing w:after="0"/>
              <w:ind w:left="0"/>
              <w:rPr>
                <w:sz w:val="16"/>
                <w:szCs w:val="16"/>
              </w:rPr>
            </w:pPr>
            <w:r w:rsidRPr="000956C2">
              <w:rPr>
                <w:sz w:val="16"/>
                <w:szCs w:val="16"/>
              </w:rPr>
              <w:t>LM-38442-23-75-J-25</w:t>
            </w:r>
          </w:p>
        </w:tc>
      </w:tr>
      <w:tr w14:paraId="3290A805" w14:textId="77777777" w:rsidTr="000956C2">
        <w:tblPrEx>
          <w:tblW w:w="4940" w:type="dxa"/>
          <w:jc w:val="center"/>
          <w:tblLook w:val="04A0"/>
        </w:tblPrEx>
        <w:trPr>
          <w:trHeight w:val="159"/>
          <w:jc w:val="center"/>
        </w:trPr>
        <w:tc>
          <w:tcPr>
            <w:tcW w:w="0" w:type="auto"/>
            <w:shd w:val="clear" w:color="auto" w:fill="auto"/>
            <w:noWrap/>
            <w:vAlign w:val="bottom"/>
            <w:hideMark/>
          </w:tcPr>
          <w:p w:rsidR="000956C2" w:rsidRPr="000956C2" w:rsidP="000956C2" w14:paraId="624CF588" w14:textId="77777777">
            <w:pPr>
              <w:spacing w:after="0"/>
              <w:ind w:left="0"/>
              <w:rPr>
                <w:sz w:val="16"/>
                <w:szCs w:val="16"/>
              </w:rPr>
            </w:pPr>
            <w:r w:rsidRPr="000956C2">
              <w:rPr>
                <w:sz w:val="16"/>
                <w:szCs w:val="16"/>
              </w:rPr>
              <w:t>MICHIGAN</w:t>
            </w:r>
          </w:p>
        </w:tc>
        <w:tc>
          <w:tcPr>
            <w:tcW w:w="0" w:type="auto"/>
            <w:shd w:val="clear" w:color="auto" w:fill="auto"/>
            <w:noWrap/>
            <w:vAlign w:val="bottom"/>
            <w:hideMark/>
          </w:tcPr>
          <w:p w:rsidR="000956C2" w:rsidRPr="000956C2" w:rsidP="000956C2" w14:paraId="3D745293" w14:textId="77777777">
            <w:pPr>
              <w:spacing w:after="0"/>
              <w:ind w:left="0"/>
              <w:rPr>
                <w:sz w:val="16"/>
                <w:szCs w:val="16"/>
              </w:rPr>
            </w:pPr>
            <w:r w:rsidRPr="000956C2">
              <w:rPr>
                <w:sz w:val="16"/>
                <w:szCs w:val="16"/>
              </w:rPr>
              <w:t>LM-38464-23-75-J-26</w:t>
            </w:r>
          </w:p>
        </w:tc>
      </w:tr>
      <w:tr w14:paraId="57118B3E" w14:textId="77777777" w:rsidTr="000956C2">
        <w:tblPrEx>
          <w:tblW w:w="4940" w:type="dxa"/>
          <w:jc w:val="center"/>
          <w:tblLook w:val="04A0"/>
        </w:tblPrEx>
        <w:trPr>
          <w:trHeight w:val="159"/>
          <w:jc w:val="center"/>
        </w:trPr>
        <w:tc>
          <w:tcPr>
            <w:tcW w:w="0" w:type="auto"/>
            <w:shd w:val="clear" w:color="auto" w:fill="auto"/>
            <w:noWrap/>
            <w:vAlign w:val="bottom"/>
            <w:hideMark/>
          </w:tcPr>
          <w:p w:rsidR="000956C2" w:rsidRPr="000956C2" w:rsidP="000956C2" w14:paraId="728AA0C1" w14:textId="77777777">
            <w:pPr>
              <w:spacing w:after="0"/>
              <w:ind w:left="0"/>
              <w:rPr>
                <w:sz w:val="16"/>
                <w:szCs w:val="16"/>
              </w:rPr>
            </w:pPr>
            <w:r w:rsidRPr="000956C2">
              <w:rPr>
                <w:sz w:val="16"/>
                <w:szCs w:val="16"/>
              </w:rPr>
              <w:t>MINNESOTA</w:t>
            </w:r>
          </w:p>
        </w:tc>
        <w:tc>
          <w:tcPr>
            <w:tcW w:w="0" w:type="auto"/>
            <w:shd w:val="clear" w:color="auto" w:fill="auto"/>
            <w:noWrap/>
            <w:vAlign w:val="bottom"/>
            <w:hideMark/>
          </w:tcPr>
          <w:p w:rsidR="000956C2" w:rsidRPr="000956C2" w:rsidP="000956C2" w14:paraId="4B45FD41" w14:textId="77777777">
            <w:pPr>
              <w:spacing w:after="0"/>
              <w:ind w:left="0"/>
              <w:rPr>
                <w:sz w:val="16"/>
                <w:szCs w:val="16"/>
              </w:rPr>
            </w:pPr>
            <w:r w:rsidRPr="000956C2">
              <w:rPr>
                <w:sz w:val="16"/>
                <w:szCs w:val="16"/>
              </w:rPr>
              <w:t>LM-38465-23-75-J-27</w:t>
            </w:r>
          </w:p>
        </w:tc>
      </w:tr>
      <w:tr w14:paraId="60687B10" w14:textId="77777777" w:rsidTr="000956C2">
        <w:tblPrEx>
          <w:tblW w:w="4940" w:type="dxa"/>
          <w:jc w:val="center"/>
          <w:tblLook w:val="04A0"/>
        </w:tblPrEx>
        <w:trPr>
          <w:trHeight w:val="159"/>
          <w:jc w:val="center"/>
        </w:trPr>
        <w:tc>
          <w:tcPr>
            <w:tcW w:w="0" w:type="auto"/>
            <w:shd w:val="clear" w:color="auto" w:fill="auto"/>
            <w:noWrap/>
            <w:vAlign w:val="bottom"/>
            <w:hideMark/>
          </w:tcPr>
          <w:p w:rsidR="000956C2" w:rsidRPr="000956C2" w:rsidP="000956C2" w14:paraId="5717A130" w14:textId="77777777">
            <w:pPr>
              <w:spacing w:after="0"/>
              <w:ind w:left="0"/>
              <w:rPr>
                <w:sz w:val="16"/>
                <w:szCs w:val="16"/>
              </w:rPr>
            </w:pPr>
            <w:r w:rsidRPr="000956C2">
              <w:rPr>
                <w:sz w:val="16"/>
                <w:szCs w:val="16"/>
              </w:rPr>
              <w:t>MISSISSIPPI</w:t>
            </w:r>
          </w:p>
        </w:tc>
        <w:tc>
          <w:tcPr>
            <w:tcW w:w="0" w:type="auto"/>
            <w:shd w:val="clear" w:color="auto" w:fill="auto"/>
            <w:noWrap/>
            <w:vAlign w:val="bottom"/>
            <w:hideMark/>
          </w:tcPr>
          <w:p w:rsidR="000956C2" w:rsidRPr="000956C2" w:rsidP="000956C2" w14:paraId="408F9C35" w14:textId="77777777">
            <w:pPr>
              <w:spacing w:after="0"/>
              <w:ind w:left="0"/>
              <w:rPr>
                <w:sz w:val="16"/>
                <w:szCs w:val="16"/>
              </w:rPr>
            </w:pPr>
            <w:r w:rsidRPr="000956C2">
              <w:rPr>
                <w:sz w:val="16"/>
                <w:szCs w:val="16"/>
              </w:rPr>
              <w:t>LM-38500-23-75-J-28</w:t>
            </w:r>
          </w:p>
        </w:tc>
      </w:tr>
      <w:tr w14:paraId="4CD6E9D1" w14:textId="77777777" w:rsidTr="000956C2">
        <w:tblPrEx>
          <w:tblW w:w="4940" w:type="dxa"/>
          <w:jc w:val="center"/>
          <w:tblLook w:val="04A0"/>
        </w:tblPrEx>
        <w:trPr>
          <w:trHeight w:val="159"/>
          <w:jc w:val="center"/>
        </w:trPr>
        <w:tc>
          <w:tcPr>
            <w:tcW w:w="0" w:type="auto"/>
            <w:shd w:val="clear" w:color="auto" w:fill="auto"/>
            <w:noWrap/>
            <w:vAlign w:val="bottom"/>
            <w:hideMark/>
          </w:tcPr>
          <w:p w:rsidR="000956C2" w:rsidRPr="000956C2" w:rsidP="000956C2" w14:paraId="2345FE8A" w14:textId="77777777">
            <w:pPr>
              <w:spacing w:after="0"/>
              <w:ind w:left="0"/>
              <w:rPr>
                <w:sz w:val="16"/>
                <w:szCs w:val="16"/>
              </w:rPr>
            </w:pPr>
            <w:r w:rsidRPr="000956C2">
              <w:rPr>
                <w:sz w:val="16"/>
                <w:szCs w:val="16"/>
              </w:rPr>
              <w:t>MISSOURI</w:t>
            </w:r>
          </w:p>
        </w:tc>
        <w:tc>
          <w:tcPr>
            <w:tcW w:w="0" w:type="auto"/>
            <w:shd w:val="clear" w:color="auto" w:fill="auto"/>
            <w:noWrap/>
            <w:vAlign w:val="bottom"/>
            <w:hideMark/>
          </w:tcPr>
          <w:p w:rsidR="000956C2" w:rsidRPr="000956C2" w:rsidP="000956C2" w14:paraId="4F42B2EC" w14:textId="77777777">
            <w:pPr>
              <w:spacing w:after="0"/>
              <w:ind w:left="0"/>
              <w:rPr>
                <w:sz w:val="16"/>
                <w:szCs w:val="16"/>
              </w:rPr>
            </w:pPr>
            <w:r w:rsidRPr="000956C2">
              <w:rPr>
                <w:sz w:val="16"/>
                <w:szCs w:val="16"/>
              </w:rPr>
              <w:t>LM-38494-23-75-J-29</w:t>
            </w:r>
          </w:p>
        </w:tc>
      </w:tr>
      <w:tr w14:paraId="718DF1D9" w14:textId="77777777" w:rsidTr="000956C2">
        <w:tblPrEx>
          <w:tblW w:w="4940" w:type="dxa"/>
          <w:jc w:val="center"/>
          <w:tblLook w:val="04A0"/>
        </w:tblPrEx>
        <w:trPr>
          <w:trHeight w:val="159"/>
          <w:jc w:val="center"/>
        </w:trPr>
        <w:tc>
          <w:tcPr>
            <w:tcW w:w="0" w:type="auto"/>
            <w:shd w:val="clear" w:color="auto" w:fill="auto"/>
            <w:noWrap/>
            <w:vAlign w:val="bottom"/>
            <w:hideMark/>
          </w:tcPr>
          <w:p w:rsidR="000956C2" w:rsidRPr="000956C2" w:rsidP="000956C2" w14:paraId="6BD4C7D9" w14:textId="77777777">
            <w:pPr>
              <w:spacing w:after="0"/>
              <w:ind w:left="0"/>
              <w:rPr>
                <w:sz w:val="16"/>
                <w:szCs w:val="16"/>
              </w:rPr>
            </w:pPr>
            <w:r w:rsidRPr="000956C2">
              <w:rPr>
                <w:sz w:val="16"/>
                <w:szCs w:val="16"/>
              </w:rPr>
              <w:t>MONTANA</w:t>
            </w:r>
          </w:p>
        </w:tc>
        <w:tc>
          <w:tcPr>
            <w:tcW w:w="0" w:type="auto"/>
            <w:shd w:val="clear" w:color="auto" w:fill="auto"/>
            <w:noWrap/>
            <w:vAlign w:val="bottom"/>
            <w:hideMark/>
          </w:tcPr>
          <w:p w:rsidR="000956C2" w:rsidRPr="000956C2" w:rsidP="000956C2" w14:paraId="5D03B043" w14:textId="77777777">
            <w:pPr>
              <w:spacing w:after="0"/>
              <w:ind w:left="0"/>
              <w:rPr>
                <w:sz w:val="16"/>
                <w:szCs w:val="16"/>
              </w:rPr>
            </w:pPr>
            <w:r w:rsidRPr="000956C2">
              <w:rPr>
                <w:sz w:val="16"/>
                <w:szCs w:val="16"/>
              </w:rPr>
              <w:t>LM-38452-23-75-J-30</w:t>
            </w:r>
          </w:p>
        </w:tc>
      </w:tr>
      <w:tr w14:paraId="7FB2209B" w14:textId="77777777" w:rsidTr="000956C2">
        <w:tblPrEx>
          <w:tblW w:w="4940" w:type="dxa"/>
          <w:jc w:val="center"/>
          <w:tblLook w:val="04A0"/>
        </w:tblPrEx>
        <w:trPr>
          <w:trHeight w:val="159"/>
          <w:jc w:val="center"/>
        </w:trPr>
        <w:tc>
          <w:tcPr>
            <w:tcW w:w="0" w:type="auto"/>
            <w:shd w:val="clear" w:color="auto" w:fill="auto"/>
            <w:noWrap/>
            <w:vAlign w:val="bottom"/>
            <w:hideMark/>
          </w:tcPr>
          <w:p w:rsidR="000956C2" w:rsidRPr="000956C2" w:rsidP="000956C2" w14:paraId="6D84072B" w14:textId="77777777">
            <w:pPr>
              <w:spacing w:after="0"/>
              <w:ind w:left="0"/>
              <w:rPr>
                <w:sz w:val="16"/>
                <w:szCs w:val="16"/>
              </w:rPr>
            </w:pPr>
            <w:r w:rsidRPr="000956C2">
              <w:rPr>
                <w:sz w:val="16"/>
                <w:szCs w:val="16"/>
              </w:rPr>
              <w:t>NEBRASKA</w:t>
            </w:r>
          </w:p>
        </w:tc>
        <w:tc>
          <w:tcPr>
            <w:tcW w:w="0" w:type="auto"/>
            <w:shd w:val="clear" w:color="auto" w:fill="auto"/>
            <w:noWrap/>
            <w:vAlign w:val="bottom"/>
            <w:hideMark/>
          </w:tcPr>
          <w:p w:rsidR="000956C2" w:rsidRPr="000956C2" w:rsidP="000956C2" w14:paraId="7D13E7D7" w14:textId="77777777">
            <w:pPr>
              <w:spacing w:after="0"/>
              <w:ind w:left="0"/>
              <w:rPr>
                <w:sz w:val="16"/>
                <w:szCs w:val="16"/>
              </w:rPr>
            </w:pPr>
            <w:r w:rsidRPr="000956C2">
              <w:rPr>
                <w:sz w:val="16"/>
                <w:szCs w:val="16"/>
              </w:rPr>
              <w:t>LM-38466-23-75-J-31</w:t>
            </w:r>
          </w:p>
        </w:tc>
      </w:tr>
      <w:tr w14:paraId="45E8A6AE" w14:textId="77777777" w:rsidTr="000956C2">
        <w:tblPrEx>
          <w:tblW w:w="4940" w:type="dxa"/>
          <w:jc w:val="center"/>
          <w:tblLook w:val="04A0"/>
        </w:tblPrEx>
        <w:trPr>
          <w:trHeight w:val="159"/>
          <w:jc w:val="center"/>
        </w:trPr>
        <w:tc>
          <w:tcPr>
            <w:tcW w:w="0" w:type="auto"/>
            <w:shd w:val="clear" w:color="auto" w:fill="auto"/>
            <w:noWrap/>
            <w:vAlign w:val="bottom"/>
            <w:hideMark/>
          </w:tcPr>
          <w:p w:rsidR="000956C2" w:rsidRPr="000956C2" w:rsidP="000956C2" w14:paraId="6F99E419" w14:textId="77777777">
            <w:pPr>
              <w:spacing w:after="0"/>
              <w:ind w:left="0"/>
              <w:rPr>
                <w:sz w:val="16"/>
                <w:szCs w:val="16"/>
              </w:rPr>
            </w:pPr>
            <w:r w:rsidRPr="000956C2">
              <w:rPr>
                <w:sz w:val="16"/>
                <w:szCs w:val="16"/>
              </w:rPr>
              <w:t>NEVADA</w:t>
            </w:r>
          </w:p>
        </w:tc>
        <w:tc>
          <w:tcPr>
            <w:tcW w:w="0" w:type="auto"/>
            <w:shd w:val="clear" w:color="auto" w:fill="auto"/>
            <w:noWrap/>
            <w:vAlign w:val="bottom"/>
            <w:hideMark/>
          </w:tcPr>
          <w:p w:rsidR="000956C2" w:rsidRPr="000956C2" w:rsidP="000956C2" w14:paraId="7DD094C8" w14:textId="77777777">
            <w:pPr>
              <w:spacing w:after="0"/>
              <w:ind w:left="0"/>
              <w:rPr>
                <w:sz w:val="16"/>
                <w:szCs w:val="16"/>
              </w:rPr>
            </w:pPr>
            <w:r w:rsidRPr="000956C2">
              <w:rPr>
                <w:sz w:val="16"/>
                <w:szCs w:val="16"/>
              </w:rPr>
              <w:t>LM-38435-23-75-J-32</w:t>
            </w:r>
          </w:p>
        </w:tc>
      </w:tr>
      <w:tr w14:paraId="1EA279C5" w14:textId="77777777" w:rsidTr="000956C2">
        <w:tblPrEx>
          <w:tblW w:w="4940" w:type="dxa"/>
          <w:jc w:val="center"/>
          <w:tblLook w:val="04A0"/>
        </w:tblPrEx>
        <w:trPr>
          <w:trHeight w:val="159"/>
          <w:jc w:val="center"/>
        </w:trPr>
        <w:tc>
          <w:tcPr>
            <w:tcW w:w="0" w:type="auto"/>
            <w:shd w:val="clear" w:color="auto" w:fill="auto"/>
            <w:noWrap/>
            <w:vAlign w:val="bottom"/>
            <w:hideMark/>
          </w:tcPr>
          <w:p w:rsidR="000956C2" w:rsidRPr="000956C2" w:rsidP="000956C2" w14:paraId="094F3BF4" w14:textId="77777777">
            <w:pPr>
              <w:spacing w:after="0"/>
              <w:ind w:left="0"/>
              <w:rPr>
                <w:sz w:val="16"/>
                <w:szCs w:val="16"/>
              </w:rPr>
            </w:pPr>
            <w:r w:rsidRPr="000956C2">
              <w:rPr>
                <w:sz w:val="16"/>
                <w:szCs w:val="16"/>
              </w:rPr>
              <w:t>NEW HAMPSHIRE</w:t>
            </w:r>
          </w:p>
        </w:tc>
        <w:tc>
          <w:tcPr>
            <w:tcW w:w="0" w:type="auto"/>
            <w:shd w:val="clear" w:color="auto" w:fill="auto"/>
            <w:noWrap/>
            <w:vAlign w:val="bottom"/>
            <w:hideMark/>
          </w:tcPr>
          <w:p w:rsidR="000956C2" w:rsidRPr="000956C2" w:rsidP="000956C2" w14:paraId="3FBBB1D8" w14:textId="77777777">
            <w:pPr>
              <w:spacing w:after="0"/>
              <w:ind w:left="0"/>
              <w:rPr>
                <w:sz w:val="16"/>
                <w:szCs w:val="16"/>
              </w:rPr>
            </w:pPr>
            <w:r w:rsidRPr="000956C2">
              <w:rPr>
                <w:sz w:val="16"/>
                <w:szCs w:val="16"/>
              </w:rPr>
              <w:t>LM-38439-23-75-J-33</w:t>
            </w:r>
          </w:p>
        </w:tc>
      </w:tr>
      <w:tr w14:paraId="7FB44EEA" w14:textId="77777777" w:rsidTr="000956C2">
        <w:tblPrEx>
          <w:tblW w:w="4940" w:type="dxa"/>
          <w:jc w:val="center"/>
          <w:tblLook w:val="04A0"/>
        </w:tblPrEx>
        <w:trPr>
          <w:trHeight w:val="159"/>
          <w:jc w:val="center"/>
        </w:trPr>
        <w:tc>
          <w:tcPr>
            <w:tcW w:w="0" w:type="auto"/>
            <w:shd w:val="clear" w:color="auto" w:fill="auto"/>
            <w:noWrap/>
            <w:vAlign w:val="bottom"/>
            <w:hideMark/>
          </w:tcPr>
          <w:p w:rsidR="000956C2" w:rsidRPr="000956C2" w:rsidP="000956C2" w14:paraId="5A264D49" w14:textId="77777777">
            <w:pPr>
              <w:spacing w:after="0"/>
              <w:ind w:left="0"/>
              <w:rPr>
                <w:sz w:val="16"/>
                <w:szCs w:val="16"/>
              </w:rPr>
            </w:pPr>
            <w:r w:rsidRPr="000956C2">
              <w:rPr>
                <w:sz w:val="16"/>
                <w:szCs w:val="16"/>
              </w:rPr>
              <w:t>NEW JERSEY</w:t>
            </w:r>
          </w:p>
        </w:tc>
        <w:tc>
          <w:tcPr>
            <w:tcW w:w="0" w:type="auto"/>
            <w:shd w:val="clear" w:color="auto" w:fill="auto"/>
            <w:noWrap/>
            <w:vAlign w:val="bottom"/>
            <w:hideMark/>
          </w:tcPr>
          <w:p w:rsidR="000956C2" w:rsidRPr="000956C2" w:rsidP="000956C2" w14:paraId="0A6FD7BE" w14:textId="77777777">
            <w:pPr>
              <w:spacing w:after="0"/>
              <w:ind w:left="0"/>
              <w:rPr>
                <w:sz w:val="16"/>
                <w:szCs w:val="16"/>
              </w:rPr>
            </w:pPr>
            <w:r w:rsidRPr="000956C2">
              <w:rPr>
                <w:sz w:val="16"/>
                <w:szCs w:val="16"/>
              </w:rPr>
              <w:t>LM-38471-23-75-J-34</w:t>
            </w:r>
          </w:p>
        </w:tc>
      </w:tr>
      <w:tr w14:paraId="6194850B" w14:textId="77777777" w:rsidTr="000956C2">
        <w:tblPrEx>
          <w:tblW w:w="4940" w:type="dxa"/>
          <w:jc w:val="center"/>
          <w:tblLook w:val="04A0"/>
        </w:tblPrEx>
        <w:trPr>
          <w:trHeight w:val="159"/>
          <w:jc w:val="center"/>
        </w:trPr>
        <w:tc>
          <w:tcPr>
            <w:tcW w:w="0" w:type="auto"/>
            <w:shd w:val="clear" w:color="auto" w:fill="auto"/>
            <w:noWrap/>
            <w:vAlign w:val="bottom"/>
            <w:hideMark/>
          </w:tcPr>
          <w:p w:rsidR="000956C2" w:rsidRPr="000956C2" w:rsidP="000956C2" w14:paraId="43445E5E" w14:textId="77777777">
            <w:pPr>
              <w:spacing w:after="0"/>
              <w:ind w:left="0"/>
              <w:rPr>
                <w:sz w:val="16"/>
                <w:szCs w:val="16"/>
              </w:rPr>
            </w:pPr>
            <w:r w:rsidRPr="000956C2">
              <w:rPr>
                <w:sz w:val="16"/>
                <w:szCs w:val="16"/>
              </w:rPr>
              <w:t>NEW MEXICO</w:t>
            </w:r>
          </w:p>
        </w:tc>
        <w:tc>
          <w:tcPr>
            <w:tcW w:w="0" w:type="auto"/>
            <w:shd w:val="clear" w:color="auto" w:fill="auto"/>
            <w:noWrap/>
            <w:vAlign w:val="bottom"/>
            <w:hideMark/>
          </w:tcPr>
          <w:p w:rsidR="000956C2" w:rsidRPr="000956C2" w:rsidP="000956C2" w14:paraId="30E523A0" w14:textId="77777777">
            <w:pPr>
              <w:spacing w:after="0"/>
              <w:ind w:left="0"/>
              <w:rPr>
                <w:sz w:val="16"/>
                <w:szCs w:val="16"/>
              </w:rPr>
            </w:pPr>
            <w:r w:rsidRPr="000956C2">
              <w:rPr>
                <w:sz w:val="16"/>
                <w:szCs w:val="16"/>
              </w:rPr>
              <w:t>LM-38451-23-75-J-35</w:t>
            </w:r>
          </w:p>
        </w:tc>
      </w:tr>
      <w:tr w14:paraId="63AD2A67" w14:textId="77777777" w:rsidTr="000956C2">
        <w:tblPrEx>
          <w:tblW w:w="4940" w:type="dxa"/>
          <w:jc w:val="center"/>
          <w:tblLook w:val="04A0"/>
        </w:tblPrEx>
        <w:trPr>
          <w:trHeight w:val="159"/>
          <w:jc w:val="center"/>
        </w:trPr>
        <w:tc>
          <w:tcPr>
            <w:tcW w:w="0" w:type="auto"/>
            <w:shd w:val="clear" w:color="auto" w:fill="auto"/>
            <w:noWrap/>
            <w:vAlign w:val="bottom"/>
            <w:hideMark/>
          </w:tcPr>
          <w:p w:rsidR="000956C2" w:rsidRPr="000956C2" w:rsidP="000956C2" w14:paraId="19C0E19F" w14:textId="77777777">
            <w:pPr>
              <w:spacing w:after="0"/>
              <w:ind w:left="0"/>
              <w:rPr>
                <w:sz w:val="16"/>
                <w:szCs w:val="16"/>
              </w:rPr>
            </w:pPr>
            <w:r w:rsidRPr="000956C2">
              <w:rPr>
                <w:sz w:val="16"/>
                <w:szCs w:val="16"/>
              </w:rPr>
              <w:t>NEW YORK</w:t>
            </w:r>
          </w:p>
        </w:tc>
        <w:tc>
          <w:tcPr>
            <w:tcW w:w="0" w:type="auto"/>
            <w:shd w:val="clear" w:color="auto" w:fill="auto"/>
            <w:noWrap/>
            <w:vAlign w:val="bottom"/>
            <w:hideMark/>
          </w:tcPr>
          <w:p w:rsidR="000956C2" w:rsidRPr="000956C2" w:rsidP="000956C2" w14:paraId="179C5673" w14:textId="77777777">
            <w:pPr>
              <w:spacing w:after="0"/>
              <w:ind w:left="0"/>
              <w:rPr>
                <w:sz w:val="16"/>
                <w:szCs w:val="16"/>
              </w:rPr>
            </w:pPr>
            <w:r w:rsidRPr="000956C2">
              <w:rPr>
                <w:sz w:val="16"/>
                <w:szCs w:val="16"/>
              </w:rPr>
              <w:t>LM-38440-23-75-J-36</w:t>
            </w:r>
          </w:p>
        </w:tc>
      </w:tr>
      <w:tr w14:paraId="6F28FE29" w14:textId="77777777" w:rsidTr="000956C2">
        <w:tblPrEx>
          <w:tblW w:w="4940" w:type="dxa"/>
          <w:jc w:val="center"/>
          <w:tblLook w:val="04A0"/>
        </w:tblPrEx>
        <w:trPr>
          <w:trHeight w:val="159"/>
          <w:jc w:val="center"/>
        </w:trPr>
        <w:tc>
          <w:tcPr>
            <w:tcW w:w="0" w:type="auto"/>
            <w:shd w:val="clear" w:color="auto" w:fill="auto"/>
            <w:noWrap/>
            <w:vAlign w:val="bottom"/>
            <w:hideMark/>
          </w:tcPr>
          <w:p w:rsidR="000956C2" w:rsidRPr="000956C2" w:rsidP="000956C2" w14:paraId="0540AD34" w14:textId="77777777">
            <w:pPr>
              <w:spacing w:after="0"/>
              <w:ind w:left="0"/>
              <w:rPr>
                <w:sz w:val="16"/>
                <w:szCs w:val="16"/>
              </w:rPr>
            </w:pPr>
            <w:r w:rsidRPr="000956C2">
              <w:rPr>
                <w:sz w:val="16"/>
                <w:szCs w:val="16"/>
              </w:rPr>
              <w:t>NORTH CAROLINA</w:t>
            </w:r>
          </w:p>
        </w:tc>
        <w:tc>
          <w:tcPr>
            <w:tcW w:w="0" w:type="auto"/>
            <w:shd w:val="clear" w:color="auto" w:fill="auto"/>
            <w:noWrap/>
            <w:vAlign w:val="bottom"/>
            <w:hideMark/>
          </w:tcPr>
          <w:p w:rsidR="000956C2" w:rsidRPr="000956C2" w:rsidP="000956C2" w14:paraId="1D415A11" w14:textId="77777777">
            <w:pPr>
              <w:spacing w:after="0"/>
              <w:ind w:left="0"/>
              <w:rPr>
                <w:sz w:val="16"/>
                <w:szCs w:val="16"/>
              </w:rPr>
            </w:pPr>
            <w:r w:rsidRPr="000956C2">
              <w:rPr>
                <w:sz w:val="16"/>
                <w:szCs w:val="16"/>
              </w:rPr>
              <w:t>LM-38501-23-75-J-37</w:t>
            </w:r>
          </w:p>
        </w:tc>
      </w:tr>
      <w:tr w14:paraId="26349D99" w14:textId="77777777" w:rsidTr="000956C2">
        <w:tblPrEx>
          <w:tblW w:w="4940" w:type="dxa"/>
          <w:jc w:val="center"/>
          <w:tblLook w:val="04A0"/>
        </w:tblPrEx>
        <w:trPr>
          <w:trHeight w:val="159"/>
          <w:jc w:val="center"/>
        </w:trPr>
        <w:tc>
          <w:tcPr>
            <w:tcW w:w="0" w:type="auto"/>
            <w:shd w:val="clear" w:color="auto" w:fill="auto"/>
            <w:noWrap/>
            <w:vAlign w:val="bottom"/>
            <w:hideMark/>
          </w:tcPr>
          <w:p w:rsidR="000956C2" w:rsidRPr="000956C2" w:rsidP="000956C2" w14:paraId="12AB6FBF" w14:textId="77777777">
            <w:pPr>
              <w:spacing w:after="0"/>
              <w:ind w:left="0"/>
              <w:rPr>
                <w:sz w:val="16"/>
                <w:szCs w:val="16"/>
              </w:rPr>
            </w:pPr>
            <w:r w:rsidRPr="000956C2">
              <w:rPr>
                <w:sz w:val="16"/>
                <w:szCs w:val="16"/>
              </w:rPr>
              <w:t>NORTH DAKOTA</w:t>
            </w:r>
          </w:p>
        </w:tc>
        <w:tc>
          <w:tcPr>
            <w:tcW w:w="0" w:type="auto"/>
            <w:shd w:val="clear" w:color="auto" w:fill="auto"/>
            <w:noWrap/>
            <w:vAlign w:val="bottom"/>
            <w:hideMark/>
          </w:tcPr>
          <w:p w:rsidR="000956C2" w:rsidRPr="000956C2" w:rsidP="000956C2" w14:paraId="55EAA7CF" w14:textId="77777777">
            <w:pPr>
              <w:spacing w:after="0"/>
              <w:ind w:left="0"/>
              <w:rPr>
                <w:sz w:val="16"/>
                <w:szCs w:val="16"/>
              </w:rPr>
            </w:pPr>
            <w:r w:rsidRPr="000956C2">
              <w:rPr>
                <w:sz w:val="16"/>
                <w:szCs w:val="16"/>
              </w:rPr>
              <w:t>LM-38423-23-75-J-38</w:t>
            </w:r>
          </w:p>
        </w:tc>
      </w:tr>
      <w:tr w14:paraId="3C1782B8" w14:textId="77777777" w:rsidTr="000956C2">
        <w:tblPrEx>
          <w:tblW w:w="4940" w:type="dxa"/>
          <w:jc w:val="center"/>
          <w:tblLook w:val="04A0"/>
        </w:tblPrEx>
        <w:trPr>
          <w:trHeight w:val="159"/>
          <w:jc w:val="center"/>
        </w:trPr>
        <w:tc>
          <w:tcPr>
            <w:tcW w:w="0" w:type="auto"/>
            <w:shd w:val="clear" w:color="auto" w:fill="auto"/>
            <w:noWrap/>
            <w:vAlign w:val="bottom"/>
            <w:hideMark/>
          </w:tcPr>
          <w:p w:rsidR="000956C2" w:rsidRPr="000956C2" w:rsidP="000956C2" w14:paraId="4B8EB18D" w14:textId="77777777">
            <w:pPr>
              <w:spacing w:after="0"/>
              <w:ind w:left="0"/>
              <w:rPr>
                <w:sz w:val="16"/>
                <w:szCs w:val="16"/>
              </w:rPr>
            </w:pPr>
            <w:r w:rsidRPr="000956C2">
              <w:rPr>
                <w:sz w:val="16"/>
                <w:szCs w:val="16"/>
              </w:rPr>
              <w:t>OHIO</w:t>
            </w:r>
          </w:p>
        </w:tc>
        <w:tc>
          <w:tcPr>
            <w:tcW w:w="0" w:type="auto"/>
            <w:shd w:val="clear" w:color="auto" w:fill="auto"/>
            <w:noWrap/>
            <w:vAlign w:val="bottom"/>
            <w:hideMark/>
          </w:tcPr>
          <w:p w:rsidR="000956C2" w:rsidRPr="000956C2" w:rsidP="000956C2" w14:paraId="3C3E4630" w14:textId="77777777">
            <w:pPr>
              <w:spacing w:after="0"/>
              <w:ind w:left="0"/>
              <w:rPr>
                <w:sz w:val="16"/>
                <w:szCs w:val="16"/>
              </w:rPr>
            </w:pPr>
            <w:r w:rsidRPr="000956C2">
              <w:rPr>
                <w:sz w:val="16"/>
                <w:szCs w:val="16"/>
              </w:rPr>
              <w:t>LM-38422-23-75-J-39</w:t>
            </w:r>
          </w:p>
        </w:tc>
      </w:tr>
      <w:tr w14:paraId="42768B9C" w14:textId="77777777" w:rsidTr="000956C2">
        <w:tblPrEx>
          <w:tblW w:w="4940" w:type="dxa"/>
          <w:jc w:val="center"/>
          <w:tblLook w:val="04A0"/>
        </w:tblPrEx>
        <w:trPr>
          <w:trHeight w:val="159"/>
          <w:jc w:val="center"/>
        </w:trPr>
        <w:tc>
          <w:tcPr>
            <w:tcW w:w="0" w:type="auto"/>
            <w:shd w:val="clear" w:color="auto" w:fill="auto"/>
            <w:noWrap/>
            <w:vAlign w:val="bottom"/>
            <w:hideMark/>
          </w:tcPr>
          <w:p w:rsidR="000956C2" w:rsidRPr="000956C2" w:rsidP="000956C2" w14:paraId="6CFE9A2B" w14:textId="77777777">
            <w:pPr>
              <w:spacing w:after="0"/>
              <w:ind w:left="0"/>
              <w:rPr>
                <w:sz w:val="16"/>
                <w:szCs w:val="16"/>
              </w:rPr>
            </w:pPr>
            <w:r w:rsidRPr="000956C2">
              <w:rPr>
                <w:sz w:val="16"/>
                <w:szCs w:val="16"/>
              </w:rPr>
              <w:t>OKLAHOMA</w:t>
            </w:r>
          </w:p>
        </w:tc>
        <w:tc>
          <w:tcPr>
            <w:tcW w:w="0" w:type="auto"/>
            <w:shd w:val="clear" w:color="auto" w:fill="auto"/>
            <w:noWrap/>
            <w:vAlign w:val="bottom"/>
            <w:hideMark/>
          </w:tcPr>
          <w:p w:rsidR="000956C2" w:rsidRPr="000956C2" w:rsidP="000956C2" w14:paraId="7E6D4ED7" w14:textId="77777777">
            <w:pPr>
              <w:spacing w:after="0"/>
              <w:ind w:left="0"/>
              <w:rPr>
                <w:sz w:val="16"/>
                <w:szCs w:val="16"/>
              </w:rPr>
            </w:pPr>
            <w:r w:rsidRPr="000956C2">
              <w:rPr>
                <w:sz w:val="16"/>
                <w:szCs w:val="16"/>
              </w:rPr>
              <w:t>LM-38450-23-75-J-40</w:t>
            </w:r>
          </w:p>
        </w:tc>
      </w:tr>
      <w:tr w14:paraId="3853DDBC" w14:textId="77777777" w:rsidTr="000956C2">
        <w:tblPrEx>
          <w:tblW w:w="4940" w:type="dxa"/>
          <w:jc w:val="center"/>
          <w:tblLook w:val="04A0"/>
        </w:tblPrEx>
        <w:trPr>
          <w:trHeight w:val="159"/>
          <w:jc w:val="center"/>
        </w:trPr>
        <w:tc>
          <w:tcPr>
            <w:tcW w:w="0" w:type="auto"/>
            <w:shd w:val="clear" w:color="auto" w:fill="auto"/>
            <w:noWrap/>
            <w:vAlign w:val="bottom"/>
            <w:hideMark/>
          </w:tcPr>
          <w:p w:rsidR="000956C2" w:rsidRPr="000956C2" w:rsidP="000956C2" w14:paraId="58D6C31A" w14:textId="77777777">
            <w:pPr>
              <w:spacing w:after="0"/>
              <w:ind w:left="0"/>
              <w:rPr>
                <w:sz w:val="16"/>
                <w:szCs w:val="16"/>
              </w:rPr>
            </w:pPr>
            <w:r w:rsidRPr="000956C2">
              <w:rPr>
                <w:sz w:val="16"/>
                <w:szCs w:val="16"/>
              </w:rPr>
              <w:t>OREGON</w:t>
            </w:r>
          </w:p>
        </w:tc>
        <w:tc>
          <w:tcPr>
            <w:tcW w:w="0" w:type="auto"/>
            <w:shd w:val="clear" w:color="auto" w:fill="auto"/>
            <w:noWrap/>
            <w:vAlign w:val="bottom"/>
            <w:hideMark/>
          </w:tcPr>
          <w:p w:rsidR="000956C2" w:rsidRPr="000956C2" w:rsidP="000956C2" w14:paraId="420797B5" w14:textId="77777777">
            <w:pPr>
              <w:spacing w:after="0"/>
              <w:ind w:left="0"/>
              <w:rPr>
                <w:sz w:val="16"/>
                <w:szCs w:val="16"/>
              </w:rPr>
            </w:pPr>
            <w:r w:rsidRPr="000956C2">
              <w:rPr>
                <w:sz w:val="16"/>
                <w:szCs w:val="16"/>
              </w:rPr>
              <w:t>LM-38432-23-75-J-41</w:t>
            </w:r>
          </w:p>
        </w:tc>
      </w:tr>
      <w:tr w14:paraId="598D5B4E" w14:textId="77777777" w:rsidTr="000956C2">
        <w:tblPrEx>
          <w:tblW w:w="4940" w:type="dxa"/>
          <w:jc w:val="center"/>
          <w:tblLook w:val="04A0"/>
        </w:tblPrEx>
        <w:trPr>
          <w:trHeight w:val="159"/>
          <w:jc w:val="center"/>
        </w:trPr>
        <w:tc>
          <w:tcPr>
            <w:tcW w:w="0" w:type="auto"/>
            <w:shd w:val="clear" w:color="auto" w:fill="auto"/>
            <w:noWrap/>
            <w:vAlign w:val="bottom"/>
            <w:hideMark/>
          </w:tcPr>
          <w:p w:rsidR="000956C2" w:rsidRPr="000956C2" w:rsidP="000956C2" w14:paraId="046E4D1E" w14:textId="77777777">
            <w:pPr>
              <w:spacing w:after="0"/>
              <w:ind w:left="0"/>
              <w:rPr>
                <w:sz w:val="16"/>
                <w:szCs w:val="16"/>
              </w:rPr>
            </w:pPr>
            <w:r w:rsidRPr="000956C2">
              <w:rPr>
                <w:sz w:val="16"/>
                <w:szCs w:val="16"/>
              </w:rPr>
              <w:t>PENNSYLVANIA</w:t>
            </w:r>
          </w:p>
        </w:tc>
        <w:tc>
          <w:tcPr>
            <w:tcW w:w="0" w:type="auto"/>
            <w:shd w:val="clear" w:color="auto" w:fill="auto"/>
            <w:noWrap/>
            <w:vAlign w:val="bottom"/>
            <w:hideMark/>
          </w:tcPr>
          <w:p w:rsidR="000956C2" w:rsidRPr="000956C2" w:rsidP="000956C2" w14:paraId="169126E2" w14:textId="77777777">
            <w:pPr>
              <w:spacing w:after="0"/>
              <w:ind w:left="0"/>
              <w:rPr>
                <w:sz w:val="16"/>
                <w:szCs w:val="16"/>
              </w:rPr>
            </w:pPr>
            <w:r w:rsidRPr="000956C2">
              <w:rPr>
                <w:sz w:val="16"/>
                <w:szCs w:val="16"/>
              </w:rPr>
              <w:t>LM-38467-23-75-J-42</w:t>
            </w:r>
          </w:p>
        </w:tc>
      </w:tr>
      <w:tr w14:paraId="0399DDF0" w14:textId="77777777" w:rsidTr="000956C2">
        <w:tblPrEx>
          <w:tblW w:w="4940" w:type="dxa"/>
          <w:jc w:val="center"/>
          <w:tblLook w:val="04A0"/>
        </w:tblPrEx>
        <w:trPr>
          <w:trHeight w:val="159"/>
          <w:jc w:val="center"/>
        </w:trPr>
        <w:tc>
          <w:tcPr>
            <w:tcW w:w="0" w:type="auto"/>
            <w:shd w:val="clear" w:color="auto" w:fill="auto"/>
            <w:noWrap/>
            <w:vAlign w:val="bottom"/>
            <w:hideMark/>
          </w:tcPr>
          <w:p w:rsidR="000956C2" w:rsidRPr="000956C2" w:rsidP="000956C2" w14:paraId="1EF4A9D0" w14:textId="77777777">
            <w:pPr>
              <w:spacing w:after="0"/>
              <w:ind w:left="0"/>
              <w:rPr>
                <w:sz w:val="16"/>
                <w:szCs w:val="16"/>
              </w:rPr>
            </w:pPr>
            <w:r w:rsidRPr="000956C2">
              <w:rPr>
                <w:sz w:val="16"/>
                <w:szCs w:val="16"/>
              </w:rPr>
              <w:t>PUERTO RICO</w:t>
            </w:r>
          </w:p>
        </w:tc>
        <w:tc>
          <w:tcPr>
            <w:tcW w:w="0" w:type="auto"/>
            <w:shd w:val="clear" w:color="auto" w:fill="auto"/>
            <w:noWrap/>
            <w:vAlign w:val="bottom"/>
            <w:hideMark/>
          </w:tcPr>
          <w:p w:rsidR="000956C2" w:rsidRPr="000956C2" w:rsidP="000956C2" w14:paraId="2B234850" w14:textId="77777777">
            <w:pPr>
              <w:spacing w:after="0"/>
              <w:ind w:left="0"/>
              <w:rPr>
                <w:sz w:val="16"/>
                <w:szCs w:val="16"/>
              </w:rPr>
            </w:pPr>
            <w:r w:rsidRPr="000956C2">
              <w:rPr>
                <w:sz w:val="16"/>
                <w:szCs w:val="16"/>
              </w:rPr>
              <w:t>LM-38445-23-75-J-72</w:t>
            </w:r>
          </w:p>
        </w:tc>
      </w:tr>
      <w:tr w14:paraId="788ED4E4" w14:textId="77777777" w:rsidTr="000956C2">
        <w:tblPrEx>
          <w:tblW w:w="4940" w:type="dxa"/>
          <w:jc w:val="center"/>
          <w:tblLook w:val="04A0"/>
        </w:tblPrEx>
        <w:trPr>
          <w:trHeight w:val="159"/>
          <w:jc w:val="center"/>
        </w:trPr>
        <w:tc>
          <w:tcPr>
            <w:tcW w:w="0" w:type="auto"/>
            <w:shd w:val="clear" w:color="auto" w:fill="auto"/>
            <w:noWrap/>
            <w:vAlign w:val="bottom"/>
            <w:hideMark/>
          </w:tcPr>
          <w:p w:rsidR="000956C2" w:rsidRPr="000956C2" w:rsidP="000956C2" w14:paraId="40E3EE7E" w14:textId="77777777">
            <w:pPr>
              <w:spacing w:after="0"/>
              <w:ind w:left="0"/>
              <w:rPr>
                <w:sz w:val="16"/>
                <w:szCs w:val="16"/>
              </w:rPr>
            </w:pPr>
            <w:r w:rsidRPr="000956C2">
              <w:rPr>
                <w:sz w:val="16"/>
                <w:szCs w:val="16"/>
              </w:rPr>
              <w:t>RHODE ISLAND</w:t>
            </w:r>
          </w:p>
        </w:tc>
        <w:tc>
          <w:tcPr>
            <w:tcW w:w="0" w:type="auto"/>
            <w:shd w:val="clear" w:color="auto" w:fill="auto"/>
            <w:noWrap/>
            <w:vAlign w:val="bottom"/>
            <w:hideMark/>
          </w:tcPr>
          <w:p w:rsidR="000956C2" w:rsidRPr="000956C2" w:rsidP="000956C2" w14:paraId="03413B5B" w14:textId="77777777">
            <w:pPr>
              <w:spacing w:after="0"/>
              <w:ind w:left="0"/>
              <w:rPr>
                <w:sz w:val="16"/>
                <w:szCs w:val="16"/>
              </w:rPr>
            </w:pPr>
            <w:r w:rsidRPr="000956C2">
              <w:rPr>
                <w:sz w:val="16"/>
                <w:szCs w:val="16"/>
              </w:rPr>
              <w:t>LM-38437-23-75-J-44</w:t>
            </w:r>
          </w:p>
        </w:tc>
      </w:tr>
      <w:tr w14:paraId="1EC3D124" w14:textId="77777777" w:rsidTr="000956C2">
        <w:tblPrEx>
          <w:tblW w:w="4940" w:type="dxa"/>
          <w:jc w:val="center"/>
          <w:tblLook w:val="04A0"/>
        </w:tblPrEx>
        <w:trPr>
          <w:trHeight w:val="159"/>
          <w:jc w:val="center"/>
        </w:trPr>
        <w:tc>
          <w:tcPr>
            <w:tcW w:w="0" w:type="auto"/>
            <w:shd w:val="clear" w:color="auto" w:fill="auto"/>
            <w:noWrap/>
            <w:vAlign w:val="bottom"/>
            <w:hideMark/>
          </w:tcPr>
          <w:p w:rsidR="000956C2" w:rsidRPr="000956C2" w:rsidP="000956C2" w14:paraId="1A8A2FEF" w14:textId="77777777">
            <w:pPr>
              <w:spacing w:after="0"/>
              <w:ind w:left="0"/>
              <w:rPr>
                <w:sz w:val="16"/>
                <w:szCs w:val="16"/>
              </w:rPr>
            </w:pPr>
            <w:r w:rsidRPr="000956C2">
              <w:rPr>
                <w:sz w:val="16"/>
                <w:szCs w:val="16"/>
              </w:rPr>
              <w:t>SOUTH CAROLINA</w:t>
            </w:r>
          </w:p>
        </w:tc>
        <w:tc>
          <w:tcPr>
            <w:tcW w:w="0" w:type="auto"/>
            <w:shd w:val="clear" w:color="auto" w:fill="auto"/>
            <w:noWrap/>
            <w:vAlign w:val="bottom"/>
            <w:hideMark/>
          </w:tcPr>
          <w:p w:rsidR="000956C2" w:rsidRPr="000956C2" w:rsidP="000956C2" w14:paraId="425DAD08" w14:textId="77777777">
            <w:pPr>
              <w:spacing w:after="0"/>
              <w:ind w:left="0"/>
              <w:rPr>
                <w:sz w:val="16"/>
                <w:szCs w:val="16"/>
              </w:rPr>
            </w:pPr>
            <w:r w:rsidRPr="000956C2">
              <w:rPr>
                <w:sz w:val="16"/>
                <w:szCs w:val="16"/>
              </w:rPr>
              <w:t>LM-38413-23-75-J-45</w:t>
            </w:r>
          </w:p>
        </w:tc>
      </w:tr>
      <w:tr w14:paraId="40F0C892" w14:textId="77777777" w:rsidTr="000956C2">
        <w:tblPrEx>
          <w:tblW w:w="4940" w:type="dxa"/>
          <w:jc w:val="center"/>
          <w:tblLook w:val="04A0"/>
        </w:tblPrEx>
        <w:trPr>
          <w:trHeight w:val="159"/>
          <w:jc w:val="center"/>
        </w:trPr>
        <w:tc>
          <w:tcPr>
            <w:tcW w:w="0" w:type="auto"/>
            <w:shd w:val="clear" w:color="auto" w:fill="auto"/>
            <w:noWrap/>
            <w:vAlign w:val="bottom"/>
            <w:hideMark/>
          </w:tcPr>
          <w:p w:rsidR="000956C2" w:rsidRPr="000956C2" w:rsidP="000956C2" w14:paraId="593B259F" w14:textId="77777777">
            <w:pPr>
              <w:spacing w:after="0"/>
              <w:ind w:left="0"/>
              <w:rPr>
                <w:sz w:val="16"/>
                <w:szCs w:val="16"/>
              </w:rPr>
            </w:pPr>
            <w:r w:rsidRPr="000956C2">
              <w:rPr>
                <w:sz w:val="16"/>
                <w:szCs w:val="16"/>
              </w:rPr>
              <w:t>SOUTH DAKOTA</w:t>
            </w:r>
          </w:p>
        </w:tc>
        <w:tc>
          <w:tcPr>
            <w:tcW w:w="0" w:type="auto"/>
            <w:shd w:val="clear" w:color="auto" w:fill="auto"/>
            <w:noWrap/>
            <w:vAlign w:val="bottom"/>
            <w:hideMark/>
          </w:tcPr>
          <w:p w:rsidR="000956C2" w:rsidRPr="000956C2" w:rsidP="000956C2" w14:paraId="4D1F32E8" w14:textId="77777777">
            <w:pPr>
              <w:spacing w:after="0"/>
              <w:ind w:left="0"/>
              <w:rPr>
                <w:sz w:val="16"/>
                <w:szCs w:val="16"/>
              </w:rPr>
            </w:pPr>
            <w:r w:rsidRPr="000956C2">
              <w:rPr>
                <w:sz w:val="16"/>
                <w:szCs w:val="16"/>
              </w:rPr>
              <w:t>LM-38462-23-75-J-46</w:t>
            </w:r>
          </w:p>
        </w:tc>
      </w:tr>
      <w:tr w14:paraId="30903D80" w14:textId="77777777" w:rsidTr="000956C2">
        <w:tblPrEx>
          <w:tblW w:w="4940" w:type="dxa"/>
          <w:jc w:val="center"/>
          <w:tblLook w:val="04A0"/>
        </w:tblPrEx>
        <w:trPr>
          <w:trHeight w:val="159"/>
          <w:jc w:val="center"/>
        </w:trPr>
        <w:tc>
          <w:tcPr>
            <w:tcW w:w="0" w:type="auto"/>
            <w:shd w:val="clear" w:color="auto" w:fill="auto"/>
            <w:noWrap/>
            <w:vAlign w:val="bottom"/>
            <w:hideMark/>
          </w:tcPr>
          <w:p w:rsidR="000956C2" w:rsidRPr="000956C2" w:rsidP="000956C2" w14:paraId="704B5E28" w14:textId="77777777">
            <w:pPr>
              <w:spacing w:after="0"/>
              <w:ind w:left="0"/>
              <w:rPr>
                <w:sz w:val="16"/>
                <w:szCs w:val="16"/>
              </w:rPr>
            </w:pPr>
            <w:r w:rsidRPr="000956C2">
              <w:rPr>
                <w:sz w:val="16"/>
                <w:szCs w:val="16"/>
              </w:rPr>
              <w:t>TENNESSEE</w:t>
            </w:r>
          </w:p>
        </w:tc>
        <w:tc>
          <w:tcPr>
            <w:tcW w:w="0" w:type="auto"/>
            <w:shd w:val="clear" w:color="auto" w:fill="auto"/>
            <w:noWrap/>
            <w:vAlign w:val="bottom"/>
            <w:hideMark/>
          </w:tcPr>
          <w:p w:rsidR="000956C2" w:rsidRPr="000956C2" w:rsidP="000956C2" w14:paraId="16680B8F" w14:textId="77777777">
            <w:pPr>
              <w:spacing w:after="0"/>
              <w:ind w:left="0"/>
              <w:rPr>
                <w:sz w:val="16"/>
                <w:szCs w:val="16"/>
              </w:rPr>
            </w:pPr>
            <w:r w:rsidRPr="000956C2">
              <w:rPr>
                <w:sz w:val="16"/>
                <w:szCs w:val="16"/>
              </w:rPr>
              <w:t>LM-38502-23-75-J-47</w:t>
            </w:r>
          </w:p>
        </w:tc>
      </w:tr>
      <w:tr w14:paraId="37D39467" w14:textId="77777777" w:rsidTr="000956C2">
        <w:tblPrEx>
          <w:tblW w:w="4940" w:type="dxa"/>
          <w:jc w:val="center"/>
          <w:tblLook w:val="04A0"/>
        </w:tblPrEx>
        <w:trPr>
          <w:trHeight w:val="159"/>
          <w:jc w:val="center"/>
        </w:trPr>
        <w:tc>
          <w:tcPr>
            <w:tcW w:w="0" w:type="auto"/>
            <w:shd w:val="clear" w:color="auto" w:fill="auto"/>
            <w:noWrap/>
            <w:vAlign w:val="bottom"/>
            <w:hideMark/>
          </w:tcPr>
          <w:p w:rsidR="000956C2" w:rsidRPr="000956C2" w:rsidP="000956C2" w14:paraId="28941518" w14:textId="77777777">
            <w:pPr>
              <w:spacing w:after="0"/>
              <w:ind w:left="0"/>
              <w:rPr>
                <w:sz w:val="16"/>
                <w:szCs w:val="16"/>
              </w:rPr>
            </w:pPr>
            <w:r w:rsidRPr="000956C2">
              <w:rPr>
                <w:sz w:val="16"/>
                <w:szCs w:val="16"/>
              </w:rPr>
              <w:t>TEXAS</w:t>
            </w:r>
          </w:p>
        </w:tc>
        <w:tc>
          <w:tcPr>
            <w:tcW w:w="0" w:type="auto"/>
            <w:shd w:val="clear" w:color="auto" w:fill="auto"/>
            <w:noWrap/>
            <w:vAlign w:val="bottom"/>
            <w:hideMark/>
          </w:tcPr>
          <w:p w:rsidR="000956C2" w:rsidRPr="000956C2" w:rsidP="000956C2" w14:paraId="53F9F908" w14:textId="77777777">
            <w:pPr>
              <w:spacing w:after="0"/>
              <w:ind w:left="0"/>
              <w:rPr>
                <w:sz w:val="16"/>
                <w:szCs w:val="16"/>
              </w:rPr>
            </w:pPr>
            <w:r w:rsidRPr="000956C2">
              <w:rPr>
                <w:sz w:val="16"/>
                <w:szCs w:val="16"/>
              </w:rPr>
              <w:t>LM-38448-23-75-J-48</w:t>
            </w:r>
          </w:p>
        </w:tc>
      </w:tr>
      <w:tr w14:paraId="4452FED2" w14:textId="77777777" w:rsidTr="000956C2">
        <w:tblPrEx>
          <w:tblW w:w="4940" w:type="dxa"/>
          <w:jc w:val="center"/>
          <w:tblLook w:val="04A0"/>
        </w:tblPrEx>
        <w:trPr>
          <w:trHeight w:val="159"/>
          <w:jc w:val="center"/>
        </w:trPr>
        <w:tc>
          <w:tcPr>
            <w:tcW w:w="0" w:type="auto"/>
            <w:shd w:val="clear" w:color="auto" w:fill="auto"/>
            <w:noWrap/>
            <w:vAlign w:val="bottom"/>
            <w:hideMark/>
          </w:tcPr>
          <w:p w:rsidR="000956C2" w:rsidRPr="000956C2" w:rsidP="000956C2" w14:paraId="4AF10DDB" w14:textId="77777777">
            <w:pPr>
              <w:spacing w:after="0"/>
              <w:ind w:left="0"/>
              <w:rPr>
                <w:sz w:val="16"/>
                <w:szCs w:val="16"/>
              </w:rPr>
            </w:pPr>
            <w:r w:rsidRPr="000956C2">
              <w:rPr>
                <w:sz w:val="16"/>
                <w:szCs w:val="16"/>
              </w:rPr>
              <w:t>UTAH</w:t>
            </w:r>
          </w:p>
        </w:tc>
        <w:tc>
          <w:tcPr>
            <w:tcW w:w="0" w:type="auto"/>
            <w:shd w:val="clear" w:color="auto" w:fill="auto"/>
            <w:noWrap/>
            <w:vAlign w:val="bottom"/>
            <w:hideMark/>
          </w:tcPr>
          <w:p w:rsidR="000956C2" w:rsidRPr="000956C2" w:rsidP="000956C2" w14:paraId="1CAD6D9E" w14:textId="77777777">
            <w:pPr>
              <w:spacing w:after="0"/>
              <w:ind w:left="0"/>
              <w:rPr>
                <w:sz w:val="16"/>
                <w:szCs w:val="16"/>
              </w:rPr>
            </w:pPr>
            <w:r w:rsidRPr="000956C2">
              <w:rPr>
                <w:sz w:val="16"/>
                <w:szCs w:val="16"/>
              </w:rPr>
              <w:t>LM-38447-23-75-J-49</w:t>
            </w:r>
          </w:p>
        </w:tc>
      </w:tr>
      <w:tr w14:paraId="4C4FCA5B" w14:textId="77777777" w:rsidTr="000956C2">
        <w:tblPrEx>
          <w:tblW w:w="4940" w:type="dxa"/>
          <w:jc w:val="center"/>
          <w:tblLook w:val="04A0"/>
        </w:tblPrEx>
        <w:trPr>
          <w:trHeight w:val="159"/>
          <w:jc w:val="center"/>
        </w:trPr>
        <w:tc>
          <w:tcPr>
            <w:tcW w:w="0" w:type="auto"/>
            <w:shd w:val="clear" w:color="auto" w:fill="auto"/>
            <w:noWrap/>
            <w:vAlign w:val="bottom"/>
            <w:hideMark/>
          </w:tcPr>
          <w:p w:rsidR="000956C2" w:rsidRPr="000956C2" w:rsidP="000956C2" w14:paraId="3F068F83" w14:textId="77777777">
            <w:pPr>
              <w:spacing w:after="0"/>
              <w:ind w:left="0"/>
              <w:rPr>
                <w:sz w:val="16"/>
                <w:szCs w:val="16"/>
              </w:rPr>
            </w:pPr>
            <w:r w:rsidRPr="000956C2">
              <w:rPr>
                <w:sz w:val="16"/>
                <w:szCs w:val="16"/>
              </w:rPr>
              <w:t>VERMONT</w:t>
            </w:r>
          </w:p>
        </w:tc>
        <w:tc>
          <w:tcPr>
            <w:tcW w:w="0" w:type="auto"/>
            <w:shd w:val="clear" w:color="auto" w:fill="auto"/>
            <w:noWrap/>
            <w:vAlign w:val="bottom"/>
            <w:hideMark/>
          </w:tcPr>
          <w:p w:rsidR="000956C2" w:rsidRPr="000956C2" w:rsidP="000956C2" w14:paraId="79BC6A88" w14:textId="77777777">
            <w:pPr>
              <w:spacing w:after="0"/>
              <w:ind w:left="0"/>
              <w:rPr>
                <w:sz w:val="16"/>
                <w:szCs w:val="16"/>
              </w:rPr>
            </w:pPr>
            <w:r w:rsidRPr="000956C2">
              <w:rPr>
                <w:sz w:val="16"/>
                <w:szCs w:val="16"/>
              </w:rPr>
              <w:t>LM-38443-23-75-J-50</w:t>
            </w:r>
          </w:p>
        </w:tc>
      </w:tr>
      <w:tr w14:paraId="2C39CD19" w14:textId="77777777" w:rsidTr="000956C2">
        <w:tblPrEx>
          <w:tblW w:w="4940" w:type="dxa"/>
          <w:jc w:val="center"/>
          <w:tblLook w:val="04A0"/>
        </w:tblPrEx>
        <w:trPr>
          <w:trHeight w:val="159"/>
          <w:jc w:val="center"/>
        </w:trPr>
        <w:tc>
          <w:tcPr>
            <w:tcW w:w="0" w:type="auto"/>
            <w:shd w:val="clear" w:color="auto" w:fill="auto"/>
            <w:noWrap/>
            <w:vAlign w:val="bottom"/>
            <w:hideMark/>
          </w:tcPr>
          <w:p w:rsidR="000956C2" w:rsidRPr="000956C2" w:rsidP="000956C2" w14:paraId="2C12F514" w14:textId="77777777">
            <w:pPr>
              <w:spacing w:after="0"/>
              <w:ind w:left="0"/>
              <w:rPr>
                <w:sz w:val="16"/>
                <w:szCs w:val="16"/>
              </w:rPr>
            </w:pPr>
            <w:r w:rsidRPr="000956C2">
              <w:rPr>
                <w:sz w:val="16"/>
                <w:szCs w:val="16"/>
              </w:rPr>
              <w:t>VIRGIN ISLANDS</w:t>
            </w:r>
          </w:p>
        </w:tc>
        <w:tc>
          <w:tcPr>
            <w:tcW w:w="0" w:type="auto"/>
            <w:shd w:val="clear" w:color="auto" w:fill="auto"/>
            <w:noWrap/>
            <w:vAlign w:val="bottom"/>
            <w:hideMark/>
          </w:tcPr>
          <w:p w:rsidR="000956C2" w:rsidRPr="000956C2" w:rsidP="000956C2" w14:paraId="6E50C8F2" w14:textId="77777777">
            <w:pPr>
              <w:spacing w:after="0"/>
              <w:ind w:left="0"/>
              <w:rPr>
                <w:sz w:val="16"/>
                <w:szCs w:val="16"/>
              </w:rPr>
            </w:pPr>
            <w:r w:rsidRPr="000956C2">
              <w:rPr>
                <w:sz w:val="16"/>
                <w:szCs w:val="16"/>
              </w:rPr>
              <w:t>LM-38444-23-75-J-78</w:t>
            </w:r>
          </w:p>
        </w:tc>
      </w:tr>
      <w:tr w14:paraId="115CFE22" w14:textId="77777777" w:rsidTr="000956C2">
        <w:tblPrEx>
          <w:tblW w:w="4940" w:type="dxa"/>
          <w:jc w:val="center"/>
          <w:tblLook w:val="04A0"/>
        </w:tblPrEx>
        <w:trPr>
          <w:trHeight w:val="159"/>
          <w:jc w:val="center"/>
        </w:trPr>
        <w:tc>
          <w:tcPr>
            <w:tcW w:w="0" w:type="auto"/>
            <w:shd w:val="clear" w:color="auto" w:fill="auto"/>
            <w:noWrap/>
            <w:vAlign w:val="bottom"/>
            <w:hideMark/>
          </w:tcPr>
          <w:p w:rsidR="000956C2" w:rsidRPr="000956C2" w:rsidP="000956C2" w14:paraId="407E0230" w14:textId="77777777">
            <w:pPr>
              <w:spacing w:after="0"/>
              <w:ind w:left="0"/>
              <w:rPr>
                <w:sz w:val="16"/>
                <w:szCs w:val="16"/>
              </w:rPr>
            </w:pPr>
            <w:r w:rsidRPr="000956C2">
              <w:rPr>
                <w:sz w:val="16"/>
                <w:szCs w:val="16"/>
              </w:rPr>
              <w:t>VIRGINIA</w:t>
            </w:r>
          </w:p>
        </w:tc>
        <w:tc>
          <w:tcPr>
            <w:tcW w:w="0" w:type="auto"/>
            <w:shd w:val="clear" w:color="auto" w:fill="auto"/>
            <w:noWrap/>
            <w:vAlign w:val="bottom"/>
            <w:hideMark/>
          </w:tcPr>
          <w:p w:rsidR="000956C2" w:rsidRPr="000956C2" w:rsidP="000956C2" w14:paraId="3D26B791" w14:textId="77777777">
            <w:pPr>
              <w:spacing w:after="0"/>
              <w:ind w:left="0"/>
              <w:rPr>
                <w:sz w:val="16"/>
                <w:szCs w:val="16"/>
              </w:rPr>
            </w:pPr>
            <w:r w:rsidRPr="000956C2">
              <w:rPr>
                <w:sz w:val="16"/>
                <w:szCs w:val="16"/>
              </w:rPr>
              <w:t>LM-38472-23-75-J-51</w:t>
            </w:r>
          </w:p>
        </w:tc>
      </w:tr>
      <w:tr w14:paraId="5DC0FA23" w14:textId="77777777" w:rsidTr="000956C2">
        <w:tblPrEx>
          <w:tblW w:w="4940" w:type="dxa"/>
          <w:jc w:val="center"/>
          <w:tblLook w:val="04A0"/>
        </w:tblPrEx>
        <w:trPr>
          <w:trHeight w:val="159"/>
          <w:jc w:val="center"/>
        </w:trPr>
        <w:tc>
          <w:tcPr>
            <w:tcW w:w="0" w:type="auto"/>
            <w:shd w:val="clear" w:color="auto" w:fill="auto"/>
            <w:noWrap/>
            <w:vAlign w:val="bottom"/>
            <w:hideMark/>
          </w:tcPr>
          <w:p w:rsidR="000956C2" w:rsidRPr="000956C2" w:rsidP="000956C2" w14:paraId="378E2AA1" w14:textId="77777777">
            <w:pPr>
              <w:spacing w:after="0"/>
              <w:ind w:left="0"/>
              <w:rPr>
                <w:sz w:val="16"/>
                <w:szCs w:val="16"/>
              </w:rPr>
            </w:pPr>
            <w:r w:rsidRPr="000956C2">
              <w:rPr>
                <w:sz w:val="16"/>
                <w:szCs w:val="16"/>
              </w:rPr>
              <w:t>WASHINGTON</w:t>
            </w:r>
          </w:p>
        </w:tc>
        <w:tc>
          <w:tcPr>
            <w:tcW w:w="0" w:type="auto"/>
            <w:shd w:val="clear" w:color="auto" w:fill="auto"/>
            <w:noWrap/>
            <w:vAlign w:val="bottom"/>
            <w:hideMark/>
          </w:tcPr>
          <w:p w:rsidR="000956C2" w:rsidRPr="000956C2" w:rsidP="000956C2" w14:paraId="640638E1" w14:textId="77777777">
            <w:pPr>
              <w:spacing w:after="0"/>
              <w:ind w:left="0"/>
              <w:rPr>
                <w:sz w:val="16"/>
                <w:szCs w:val="16"/>
              </w:rPr>
            </w:pPr>
            <w:r w:rsidRPr="000956C2">
              <w:rPr>
                <w:sz w:val="16"/>
                <w:szCs w:val="16"/>
              </w:rPr>
              <w:t>LM-38436-23-75-J-53</w:t>
            </w:r>
          </w:p>
        </w:tc>
      </w:tr>
      <w:tr w14:paraId="2F4AA84E" w14:textId="77777777" w:rsidTr="000956C2">
        <w:tblPrEx>
          <w:tblW w:w="4940" w:type="dxa"/>
          <w:jc w:val="center"/>
          <w:tblLook w:val="04A0"/>
        </w:tblPrEx>
        <w:trPr>
          <w:trHeight w:val="159"/>
          <w:jc w:val="center"/>
        </w:trPr>
        <w:tc>
          <w:tcPr>
            <w:tcW w:w="0" w:type="auto"/>
            <w:shd w:val="clear" w:color="auto" w:fill="auto"/>
            <w:noWrap/>
            <w:vAlign w:val="bottom"/>
            <w:hideMark/>
          </w:tcPr>
          <w:p w:rsidR="000956C2" w:rsidRPr="000956C2" w:rsidP="000956C2" w14:paraId="4F48E7DB" w14:textId="77777777">
            <w:pPr>
              <w:spacing w:after="0"/>
              <w:ind w:left="0"/>
              <w:rPr>
                <w:sz w:val="16"/>
                <w:szCs w:val="16"/>
              </w:rPr>
            </w:pPr>
            <w:r w:rsidRPr="000956C2">
              <w:rPr>
                <w:sz w:val="16"/>
                <w:szCs w:val="16"/>
              </w:rPr>
              <w:t>WEST VIRGINIA</w:t>
            </w:r>
          </w:p>
        </w:tc>
        <w:tc>
          <w:tcPr>
            <w:tcW w:w="0" w:type="auto"/>
            <w:shd w:val="clear" w:color="auto" w:fill="auto"/>
            <w:noWrap/>
            <w:vAlign w:val="bottom"/>
            <w:hideMark/>
          </w:tcPr>
          <w:p w:rsidR="000956C2" w:rsidRPr="000956C2" w:rsidP="000956C2" w14:paraId="3AF39FEA" w14:textId="77777777">
            <w:pPr>
              <w:spacing w:after="0"/>
              <w:ind w:left="0"/>
              <w:rPr>
                <w:sz w:val="16"/>
                <w:szCs w:val="16"/>
              </w:rPr>
            </w:pPr>
            <w:r w:rsidRPr="000956C2">
              <w:rPr>
                <w:sz w:val="16"/>
                <w:szCs w:val="16"/>
              </w:rPr>
              <w:t>LM-38473-23-75-J-54</w:t>
            </w:r>
          </w:p>
        </w:tc>
      </w:tr>
      <w:tr w14:paraId="1C3FF9D6" w14:textId="77777777" w:rsidTr="000956C2">
        <w:tblPrEx>
          <w:tblW w:w="4940" w:type="dxa"/>
          <w:jc w:val="center"/>
          <w:tblLook w:val="04A0"/>
        </w:tblPrEx>
        <w:trPr>
          <w:trHeight w:val="159"/>
          <w:jc w:val="center"/>
        </w:trPr>
        <w:tc>
          <w:tcPr>
            <w:tcW w:w="0" w:type="auto"/>
            <w:shd w:val="clear" w:color="auto" w:fill="auto"/>
            <w:noWrap/>
            <w:vAlign w:val="bottom"/>
            <w:hideMark/>
          </w:tcPr>
          <w:p w:rsidR="000956C2" w:rsidRPr="000956C2" w:rsidP="000956C2" w14:paraId="5E277913" w14:textId="77777777">
            <w:pPr>
              <w:spacing w:after="0"/>
              <w:ind w:left="0"/>
              <w:rPr>
                <w:sz w:val="16"/>
                <w:szCs w:val="16"/>
              </w:rPr>
            </w:pPr>
            <w:r w:rsidRPr="000956C2">
              <w:rPr>
                <w:sz w:val="16"/>
                <w:szCs w:val="16"/>
              </w:rPr>
              <w:t>WISCONSIN</w:t>
            </w:r>
          </w:p>
        </w:tc>
        <w:tc>
          <w:tcPr>
            <w:tcW w:w="0" w:type="auto"/>
            <w:shd w:val="clear" w:color="auto" w:fill="auto"/>
            <w:noWrap/>
            <w:vAlign w:val="bottom"/>
            <w:hideMark/>
          </w:tcPr>
          <w:p w:rsidR="000956C2" w:rsidRPr="000956C2" w:rsidP="000956C2" w14:paraId="2B5CA558" w14:textId="77777777">
            <w:pPr>
              <w:spacing w:after="0"/>
              <w:ind w:left="0"/>
              <w:rPr>
                <w:sz w:val="16"/>
                <w:szCs w:val="16"/>
              </w:rPr>
            </w:pPr>
            <w:r w:rsidRPr="000956C2">
              <w:rPr>
                <w:sz w:val="16"/>
                <w:szCs w:val="16"/>
              </w:rPr>
              <w:t>LM-38463-23-75-J-55</w:t>
            </w:r>
          </w:p>
        </w:tc>
      </w:tr>
      <w:tr w14:paraId="211BC702" w14:textId="77777777" w:rsidTr="000956C2">
        <w:tblPrEx>
          <w:tblW w:w="4940" w:type="dxa"/>
          <w:jc w:val="center"/>
          <w:tblLook w:val="04A0"/>
        </w:tblPrEx>
        <w:trPr>
          <w:trHeight w:val="159"/>
          <w:jc w:val="center"/>
        </w:trPr>
        <w:tc>
          <w:tcPr>
            <w:tcW w:w="0" w:type="auto"/>
            <w:shd w:val="clear" w:color="auto" w:fill="auto"/>
            <w:noWrap/>
            <w:vAlign w:val="bottom"/>
            <w:hideMark/>
          </w:tcPr>
          <w:p w:rsidR="000956C2" w:rsidRPr="000956C2" w:rsidP="000956C2" w14:paraId="5D604A8D" w14:textId="77777777">
            <w:pPr>
              <w:spacing w:after="0"/>
              <w:ind w:left="0"/>
              <w:rPr>
                <w:sz w:val="16"/>
                <w:szCs w:val="16"/>
              </w:rPr>
            </w:pPr>
            <w:r w:rsidRPr="000956C2">
              <w:rPr>
                <w:sz w:val="16"/>
                <w:szCs w:val="16"/>
              </w:rPr>
              <w:t>WYOMING</w:t>
            </w:r>
          </w:p>
        </w:tc>
        <w:tc>
          <w:tcPr>
            <w:tcW w:w="0" w:type="auto"/>
            <w:shd w:val="clear" w:color="auto" w:fill="auto"/>
            <w:noWrap/>
            <w:vAlign w:val="bottom"/>
            <w:hideMark/>
          </w:tcPr>
          <w:p w:rsidR="000956C2" w:rsidRPr="000956C2" w:rsidP="000956C2" w14:paraId="5218EBD2" w14:textId="77777777">
            <w:pPr>
              <w:spacing w:after="0"/>
              <w:ind w:left="0"/>
              <w:rPr>
                <w:sz w:val="16"/>
                <w:szCs w:val="16"/>
              </w:rPr>
            </w:pPr>
            <w:r w:rsidRPr="000956C2">
              <w:rPr>
                <w:sz w:val="16"/>
                <w:szCs w:val="16"/>
              </w:rPr>
              <w:t>LM-38446-23-75-J-56</w:t>
            </w:r>
          </w:p>
        </w:tc>
      </w:tr>
    </w:tbl>
    <w:p w:rsidR="008C241E" w:rsidP="00CA1785" w14:paraId="5C66A9CD" w14:textId="77777777">
      <w:pPr>
        <w:spacing w:after="0"/>
        <w:ind w:left="0"/>
      </w:pPr>
    </w:p>
    <w:p w:rsidR="008C241E" w:rsidP="00CA1785" w14:paraId="64457833" w14:textId="77777777">
      <w:pPr>
        <w:spacing w:after="0"/>
        <w:ind w:left="0"/>
      </w:pPr>
    </w:p>
    <w:p w:rsidR="008C241E" w:rsidP="00CA1785" w14:paraId="0D408DD3" w14:textId="77777777">
      <w:pPr>
        <w:spacing w:after="0"/>
        <w:ind w:left="0"/>
      </w:pPr>
    </w:p>
    <w:p w:rsidR="008C241E" w:rsidP="00CA1785" w14:paraId="53D9C33C" w14:textId="77777777">
      <w:pPr>
        <w:spacing w:after="0"/>
        <w:ind w:left="0"/>
      </w:pPr>
    </w:p>
    <w:p w:rsidR="008C241E" w:rsidP="00CA1785" w14:paraId="4745E7FB" w14:textId="77777777">
      <w:pPr>
        <w:spacing w:after="0"/>
        <w:ind w:left="0"/>
      </w:pPr>
    </w:p>
    <w:p w:rsidR="008C241E" w:rsidP="00CA1785" w14:paraId="6526CA17" w14:textId="77777777">
      <w:pPr>
        <w:spacing w:after="0"/>
        <w:ind w:left="0"/>
      </w:pPr>
    </w:p>
    <w:p w:rsidR="008C241E" w:rsidP="00CA1785" w14:paraId="22FDA1E3" w14:textId="77777777">
      <w:pPr>
        <w:spacing w:after="0"/>
        <w:ind w:left="0"/>
      </w:pPr>
    </w:p>
    <w:p w:rsidR="008C241E" w:rsidP="00CA1785" w14:paraId="430BCAF2" w14:textId="77777777">
      <w:pPr>
        <w:spacing w:after="0"/>
        <w:ind w:left="0"/>
      </w:pPr>
    </w:p>
    <w:p w:rsidR="008C241E" w:rsidP="00CA1785" w14:paraId="555F5906" w14:textId="77777777">
      <w:pPr>
        <w:spacing w:after="0"/>
        <w:ind w:left="0"/>
      </w:pPr>
    </w:p>
    <w:p w:rsidR="008C241E" w:rsidP="00CA1785" w14:paraId="503D4E89" w14:textId="77777777">
      <w:pPr>
        <w:spacing w:after="0"/>
        <w:ind w:left="0"/>
      </w:pPr>
    </w:p>
    <w:p w:rsidR="008C241E" w:rsidP="00CA1785" w14:paraId="601AA511" w14:textId="77777777">
      <w:pPr>
        <w:spacing w:after="0"/>
        <w:ind w:left="0"/>
      </w:pPr>
    </w:p>
    <w:p w:rsidR="008C241E" w:rsidP="00CA1785" w14:paraId="752CBE9F" w14:textId="77777777">
      <w:pPr>
        <w:spacing w:after="0"/>
        <w:ind w:left="0"/>
      </w:pPr>
    </w:p>
    <w:p w:rsidR="008C241E" w:rsidP="00CA1785" w14:paraId="37E73A84" w14:textId="77777777">
      <w:pPr>
        <w:spacing w:after="0"/>
        <w:ind w:left="0"/>
      </w:pPr>
    </w:p>
    <w:p w:rsidR="008C241E" w:rsidP="00CA1785" w14:paraId="2B5C062C" w14:textId="1CA49EC2">
      <w:pPr>
        <w:spacing w:after="0"/>
        <w:ind w:left="0"/>
      </w:pPr>
    </w:p>
    <w:p w:rsidR="008C241E" w:rsidP="00CA1785" w14:paraId="726B4520" w14:textId="73038AC0">
      <w:pPr>
        <w:spacing w:after="0"/>
        <w:ind w:left="0"/>
      </w:pPr>
    </w:p>
    <w:p w:rsidR="002D50D8" w:rsidP="00CA1785" w14:paraId="69EED598" w14:textId="500A425C">
      <w:pPr>
        <w:spacing w:after="0"/>
        <w:ind w:left="0"/>
      </w:pPr>
    </w:p>
    <w:p w:rsidR="002D50D8" w:rsidP="00CA1785" w14:paraId="34A0AECC" w14:textId="6EFAA007">
      <w:pPr>
        <w:spacing w:after="0"/>
        <w:ind w:left="0"/>
      </w:pPr>
    </w:p>
    <w:p w:rsidR="002D50D8" w:rsidP="00CA1785" w14:paraId="1FDA23FB" w14:textId="7F73F701">
      <w:pPr>
        <w:spacing w:after="0"/>
        <w:ind w:left="0"/>
      </w:pPr>
    </w:p>
    <w:p w:rsidR="002D50D8" w:rsidP="00CA1785" w14:paraId="1ED7E4DD" w14:textId="5984F7C6">
      <w:pPr>
        <w:spacing w:after="0"/>
        <w:ind w:left="0"/>
      </w:pPr>
    </w:p>
    <w:p w:rsidR="002D50D8" w:rsidP="00CA1785" w14:paraId="5D2254FF" w14:textId="5317426D">
      <w:pPr>
        <w:spacing w:after="0"/>
        <w:ind w:left="0"/>
      </w:pPr>
    </w:p>
    <w:p w:rsidR="002D50D8" w:rsidP="00CA1785" w14:paraId="3E5C33ED" w14:textId="4CF67EE9">
      <w:pPr>
        <w:spacing w:after="0"/>
        <w:ind w:left="0"/>
      </w:pPr>
    </w:p>
    <w:p w:rsidR="002D50D8" w:rsidP="00CA1785" w14:paraId="276F805F" w14:textId="0A178573">
      <w:pPr>
        <w:spacing w:after="0"/>
        <w:ind w:left="0"/>
      </w:pPr>
    </w:p>
    <w:p w:rsidR="002D50D8" w:rsidP="00CA1785" w14:paraId="43674101" w14:textId="0B28446C">
      <w:pPr>
        <w:spacing w:after="0"/>
        <w:ind w:left="0"/>
      </w:pPr>
    </w:p>
    <w:p w:rsidR="002D50D8" w:rsidP="00CA1785" w14:paraId="22D5AAA5" w14:textId="548C8F3C">
      <w:pPr>
        <w:spacing w:after="0"/>
        <w:ind w:left="0"/>
      </w:pPr>
    </w:p>
    <w:p w:rsidR="002D50D8" w:rsidP="00CA1785" w14:paraId="2F5FE46A" w14:textId="22FA7712">
      <w:pPr>
        <w:spacing w:after="0"/>
        <w:ind w:left="0"/>
      </w:pPr>
    </w:p>
    <w:p w:rsidR="002D50D8" w:rsidP="00CA1785" w14:paraId="7DB6C37A" w14:textId="3E57C9B4">
      <w:pPr>
        <w:spacing w:after="0"/>
        <w:ind w:left="0"/>
      </w:pPr>
    </w:p>
    <w:p w:rsidR="002D50D8" w:rsidP="00CA1785" w14:paraId="48E1E3D8" w14:textId="66EA2C1C">
      <w:pPr>
        <w:spacing w:after="0"/>
        <w:ind w:left="0"/>
      </w:pPr>
    </w:p>
    <w:p w:rsidR="002D50D8" w:rsidP="00CA1785" w14:paraId="40AB1D71" w14:textId="77777777">
      <w:pPr>
        <w:spacing w:after="0"/>
        <w:ind w:left="0"/>
      </w:pPr>
    </w:p>
    <w:p w:rsidR="008C241E" w:rsidP="00CA1785" w14:paraId="16E42EDE" w14:textId="77777777">
      <w:pPr>
        <w:spacing w:after="0"/>
        <w:ind w:left="0"/>
      </w:pPr>
    </w:p>
    <w:p w:rsidR="008C241E" w:rsidP="00CA1785" w14:paraId="49D691A5" w14:textId="77777777">
      <w:pPr>
        <w:spacing w:after="0"/>
        <w:ind w:left="0"/>
      </w:pPr>
    </w:p>
    <w:p w:rsidR="008C241E" w:rsidP="00CA1785" w14:paraId="1ACF455C" w14:textId="77777777">
      <w:pPr>
        <w:spacing w:after="0"/>
        <w:ind w:left="0"/>
      </w:pPr>
    </w:p>
    <w:p w:rsidR="00CA3315" w:rsidP="00531AD1" w14:paraId="3B053BF1" w14:textId="479E311F">
      <w:pPr>
        <w:spacing w:after="0"/>
        <w:ind w:left="0"/>
        <w:jc w:val="center"/>
      </w:pPr>
      <w:r w:rsidRPr="00CA1785">
        <w:t>[This page is intentionally left blank.]</w:t>
      </w:r>
    </w:p>
    <w:sectPr w:rsidSect="00C3537D">
      <w:headerReference w:type="even" r:id="rId119"/>
      <w:headerReference w:type="default" r:id="rId120"/>
      <w:footerReference w:type="default" r:id="rId121"/>
      <w:headerReference w:type="first" r:id="rId1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91358" w:rsidP="005B27E9" w14:paraId="0B53E43E" w14:textId="77777777">
      <w:r>
        <w:separator/>
      </w:r>
    </w:p>
    <w:p w:rsidR="00591358" w:rsidP="000A01F2" w14:paraId="2C67D00D" w14:textId="77777777">
      <w:pPr>
        <w:spacing w:after="0"/>
      </w:pPr>
    </w:p>
  </w:endnote>
  <w:endnote w:type="continuationSeparator" w:id="1">
    <w:p w:rsidR="00591358" w:rsidP="005B27E9" w14:paraId="543BADB7" w14:textId="77777777">
      <w:r>
        <w:continuationSeparator/>
      </w:r>
    </w:p>
    <w:p w:rsidR="00591358" w:rsidP="000A01F2" w14:paraId="10843055" w14:textId="77777777">
      <w:pPr>
        <w:spacing w:after="0"/>
      </w:pPr>
    </w:p>
  </w:endnote>
  <w:endnote w:type="continuationNotice" w:id="2">
    <w:p w:rsidR="00591358" w14:paraId="194E9371"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84458722"/>
      <w:docPartObj>
        <w:docPartGallery w:val="Page Numbers (Bottom of Page)"/>
        <w:docPartUnique/>
      </w:docPartObj>
    </w:sdtPr>
    <w:sdtEndPr>
      <w:rPr>
        <w:noProof/>
      </w:rPr>
    </w:sdtEndPr>
    <w:sdtContent>
      <w:p w:rsidR="00EB19FC" w14:paraId="56CB7763" w14:textId="3795DE1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A6446D" w:rsidP="00531AD1" w14:paraId="06F7EE4B" w14:textId="7935DD24">
    <w:pPr>
      <w:pStyle w:val="Footer"/>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44225225"/>
      <w:docPartObj>
        <w:docPartGallery w:val="Page Numbers (Bottom of Page)"/>
        <w:docPartUnique/>
      </w:docPartObj>
    </w:sdtPr>
    <w:sdtEndPr>
      <w:rPr>
        <w:noProof/>
      </w:rPr>
    </w:sdtEndPr>
    <w:sdtContent>
      <w:p w:rsidR="00353D47" w:rsidP="00EC001E" w14:paraId="51FDD4BA" w14:textId="77777777">
        <w:pPr>
          <w:pStyle w:val="Footer"/>
          <w:tabs>
            <w:tab w:val="left" w:pos="4380"/>
            <w:tab w:val="right" w:pos="9360"/>
          </w:tabs>
        </w:pPr>
        <w:r>
          <w:tab/>
        </w:r>
        <w:r>
          <w:tab/>
        </w:r>
        <w:r>
          <w:tab/>
        </w:r>
        <w:r>
          <w:tab/>
        </w:r>
        <w:r>
          <w:fldChar w:fldCharType="begin"/>
        </w:r>
        <w:r>
          <w:instrText xml:space="preserve"> PAGE   \* MERGEFORMAT </w:instrText>
        </w:r>
        <w:r>
          <w:fldChar w:fldCharType="separate"/>
        </w:r>
        <w:r w:rsidR="003C487F">
          <w:rPr>
            <w:noProof/>
          </w:rPr>
          <w:t>63</w:t>
        </w:r>
        <w:r>
          <w:rPr>
            <w:noProof/>
          </w:rPr>
          <w:fldChar w:fldCharType="end"/>
        </w:r>
      </w:p>
    </w:sdtContent>
  </w:sdt>
  <w:p w:rsidR="00353D47" w:rsidP="00A056F4" w14:paraId="11D6B52C" w14:textId="77777777">
    <w:pPr>
      <w:pStyle w:val="Footer"/>
      <w:tabs>
        <w:tab w:val="left" w:pos="3705"/>
        <w:tab w:val="clear" w:pos="4320"/>
        <w:tab w:val="clear" w:pos="8640"/>
      </w:tabs>
    </w:pPr>
    <w:r>
      <w:tab/>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65627964"/>
      <w:docPartObj>
        <w:docPartGallery w:val="Page Numbers (Bottom of Page)"/>
        <w:docPartUnique/>
      </w:docPartObj>
    </w:sdtPr>
    <w:sdtEndPr>
      <w:rPr>
        <w:noProof/>
      </w:rPr>
    </w:sdtEndPr>
    <w:sdtContent>
      <w:p w:rsidR="002F5EC8" w14:paraId="518C43B2" w14:textId="7419CC8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53D47" w:rsidP="00A056F4" w14:paraId="31633343" w14:textId="6EA1D599">
    <w:pPr>
      <w:pStyle w:val="Footer"/>
      <w:tabs>
        <w:tab w:val="left" w:pos="3705"/>
        <w:tab w:val="clear" w:pos="4320"/>
        <w:tab w:val="clear" w:pos="864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78101605"/>
      <w:docPartObj>
        <w:docPartGallery w:val="Page Numbers (Bottom of Page)"/>
        <w:docPartUnique/>
      </w:docPartObj>
    </w:sdtPr>
    <w:sdtEndPr>
      <w:rPr>
        <w:noProof/>
      </w:rPr>
    </w:sdtEndPr>
    <w:sdtContent>
      <w:p w:rsidR="002F5EC8" w14:paraId="2C45AC21" w14:textId="18D211B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53D47" w:rsidP="00A056F4" w14:paraId="3EA18EDD" w14:textId="4686610B">
    <w:pPr>
      <w:pStyle w:val="Footer"/>
      <w:tabs>
        <w:tab w:val="left" w:pos="3705"/>
        <w:tab w:val="clear" w:pos="4320"/>
        <w:tab w:val="clear" w:pos="864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65081913"/>
      <w:docPartObj>
        <w:docPartGallery w:val="Page Numbers (Bottom of Page)"/>
        <w:docPartUnique/>
      </w:docPartObj>
    </w:sdtPr>
    <w:sdtEndPr>
      <w:rPr>
        <w:noProof/>
      </w:rPr>
    </w:sdtEndPr>
    <w:sdtContent>
      <w:p w:rsidR="00353D47" w:rsidP="00EC001E" w14:paraId="119B132A" w14:textId="77777777">
        <w:pPr>
          <w:pStyle w:val="Footer"/>
          <w:tabs>
            <w:tab w:val="left" w:pos="4380"/>
            <w:tab w:val="right" w:pos="9360"/>
          </w:tabs>
        </w:pPr>
        <w:r>
          <w:tab/>
        </w:r>
        <w:r>
          <w:tab/>
        </w:r>
        <w:r>
          <w:tab/>
        </w:r>
        <w:r>
          <w:tab/>
        </w:r>
        <w:r>
          <w:fldChar w:fldCharType="begin"/>
        </w:r>
        <w:r>
          <w:instrText xml:space="preserve"> PAGE   \* MERGEFORMAT </w:instrText>
        </w:r>
        <w:r>
          <w:fldChar w:fldCharType="separate"/>
        </w:r>
        <w:r w:rsidR="003C487F">
          <w:rPr>
            <w:noProof/>
          </w:rPr>
          <w:t>71</w:t>
        </w:r>
        <w:r>
          <w:rPr>
            <w:noProof/>
          </w:rPr>
          <w:fldChar w:fldCharType="end"/>
        </w:r>
      </w:p>
    </w:sdtContent>
  </w:sdt>
  <w:p w:rsidR="00353D47" w:rsidP="00A056F4" w14:paraId="053AEC55" w14:textId="77777777">
    <w:pPr>
      <w:pStyle w:val="Footer"/>
      <w:tabs>
        <w:tab w:val="left" w:pos="3705"/>
        <w:tab w:val="clear" w:pos="4320"/>
        <w:tab w:val="clear" w:pos="8640"/>
      </w:tabs>
    </w:pPr>
    <w:r>
      <w:tab/>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24969069"/>
      <w:docPartObj>
        <w:docPartGallery w:val="Page Numbers (Bottom of Page)"/>
        <w:docPartUnique/>
      </w:docPartObj>
    </w:sdtPr>
    <w:sdtEndPr>
      <w:rPr>
        <w:noProof/>
      </w:rPr>
    </w:sdtEndPr>
    <w:sdtContent>
      <w:p w:rsidR="002F5EC8" w14:paraId="7AD6E984" w14:textId="6547E81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53D47" w:rsidRPr="00E1799A" w:rsidP="005B27E9" w14:paraId="413A312C"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5796694"/>
      <w:docPartObj>
        <w:docPartGallery w:val="Page Numbers (Bottom of Page)"/>
        <w:docPartUnique/>
      </w:docPartObj>
    </w:sdtPr>
    <w:sdtEndPr>
      <w:rPr>
        <w:noProof/>
      </w:rPr>
    </w:sdtEndPr>
    <w:sdtContent>
      <w:p w:rsidR="00353D47" w14:paraId="6DED60A0" w14:textId="23E77A0F">
        <w:pPr>
          <w:pStyle w:val="Footer"/>
          <w:jc w:val="right"/>
        </w:pPr>
        <w:r>
          <w:fldChar w:fldCharType="begin"/>
        </w:r>
        <w:r>
          <w:instrText xml:space="preserve"> PAGE   \* MERGEFORMAT </w:instrText>
        </w:r>
        <w:r>
          <w:fldChar w:fldCharType="separate"/>
        </w:r>
        <w:r w:rsidR="003C487F">
          <w:rPr>
            <w:noProof/>
          </w:rPr>
          <w:t>77</w:t>
        </w:r>
        <w:r>
          <w:rPr>
            <w:noProof/>
          </w:rPr>
          <w:fldChar w:fldCharType="end"/>
        </w:r>
      </w:p>
    </w:sdtContent>
  </w:sdt>
  <w:p w:rsidR="00353D47" w:rsidRPr="00E1799A" w:rsidP="005B27E9" w14:paraId="1F7265F6"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00144738"/>
      <w:docPartObj>
        <w:docPartGallery w:val="Page Numbers (Bottom of Page)"/>
        <w:docPartUnique/>
      </w:docPartObj>
    </w:sdtPr>
    <w:sdtEndPr>
      <w:rPr>
        <w:noProof/>
      </w:rPr>
    </w:sdtEndPr>
    <w:sdtContent>
      <w:p w:rsidR="00353D47" w14:paraId="017D5AEC" w14:textId="7C44D0E6">
        <w:pPr>
          <w:pStyle w:val="Footer"/>
          <w:jc w:val="right"/>
        </w:pPr>
        <w:r>
          <w:fldChar w:fldCharType="begin"/>
        </w:r>
        <w:r>
          <w:instrText xml:space="preserve"> PAGE   \* MERGEFORMAT </w:instrText>
        </w:r>
        <w:r>
          <w:fldChar w:fldCharType="separate"/>
        </w:r>
        <w:r w:rsidR="003C487F">
          <w:rPr>
            <w:noProof/>
          </w:rPr>
          <w:t>79</w:t>
        </w:r>
        <w:r>
          <w:rPr>
            <w:noProof/>
          </w:rPr>
          <w:fldChar w:fldCharType="end"/>
        </w:r>
      </w:p>
    </w:sdtContent>
  </w:sdt>
  <w:p w:rsidR="00353D47" w:rsidRPr="00E1799A" w:rsidP="005B27E9" w14:paraId="06C3519C"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32704541"/>
      <w:docPartObj>
        <w:docPartGallery w:val="Page Numbers (Bottom of Page)"/>
        <w:docPartUnique/>
      </w:docPartObj>
    </w:sdtPr>
    <w:sdtEndPr>
      <w:rPr>
        <w:noProof/>
      </w:rPr>
    </w:sdtEndPr>
    <w:sdtContent>
      <w:p w:rsidR="00353D47" w14:paraId="4CAD5453" w14:textId="0E3339D7">
        <w:pPr>
          <w:pStyle w:val="Footer"/>
          <w:jc w:val="right"/>
        </w:pPr>
        <w:r>
          <w:fldChar w:fldCharType="begin"/>
        </w:r>
        <w:r>
          <w:instrText xml:space="preserve"> PAGE   \* MERGEFORMAT </w:instrText>
        </w:r>
        <w:r>
          <w:fldChar w:fldCharType="separate"/>
        </w:r>
        <w:r w:rsidR="003C487F">
          <w:rPr>
            <w:noProof/>
          </w:rPr>
          <w:t>81</w:t>
        </w:r>
        <w:r>
          <w:rPr>
            <w:noProof/>
          </w:rPr>
          <w:fldChar w:fldCharType="end"/>
        </w:r>
      </w:p>
    </w:sdtContent>
  </w:sdt>
  <w:p w:rsidR="00353D47" w:rsidRPr="00E1799A" w:rsidP="005B27E9" w14:paraId="24E1BA22"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50986817"/>
      <w:docPartObj>
        <w:docPartGallery w:val="Page Numbers (Bottom of Page)"/>
        <w:docPartUnique/>
      </w:docPartObj>
    </w:sdtPr>
    <w:sdtEndPr>
      <w:rPr>
        <w:noProof/>
      </w:rPr>
    </w:sdtEndPr>
    <w:sdtContent>
      <w:p w:rsidR="00353D47" w14:paraId="1F5F36C9" w14:textId="0D0ED794">
        <w:pPr>
          <w:pStyle w:val="Footer"/>
          <w:jc w:val="right"/>
        </w:pPr>
        <w:r>
          <w:fldChar w:fldCharType="begin"/>
        </w:r>
        <w:r>
          <w:instrText xml:space="preserve"> PAGE   \* MERGEFORMAT </w:instrText>
        </w:r>
        <w:r>
          <w:fldChar w:fldCharType="separate"/>
        </w:r>
        <w:r w:rsidR="003C487F">
          <w:rPr>
            <w:noProof/>
          </w:rPr>
          <w:t>83</w:t>
        </w:r>
        <w:r>
          <w:rPr>
            <w:noProof/>
          </w:rPr>
          <w:fldChar w:fldCharType="end"/>
        </w:r>
      </w:p>
    </w:sdtContent>
  </w:sdt>
  <w:p w:rsidR="00353D47" w:rsidRPr="00E1799A" w:rsidP="005B27E9" w14:paraId="3062508B"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92299821"/>
      <w:docPartObj>
        <w:docPartGallery w:val="Page Numbers (Bottom of Page)"/>
        <w:docPartUnique/>
      </w:docPartObj>
    </w:sdtPr>
    <w:sdtEndPr>
      <w:rPr>
        <w:noProof/>
      </w:rPr>
    </w:sdtEndPr>
    <w:sdtContent>
      <w:p w:rsidR="00613E04" w14:paraId="1DDBE5A2" w14:textId="64383C8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53D47" w:rsidRPr="00E1799A" w:rsidP="005B27E9" w14:paraId="27844AA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rsidP="005B27E9" w14:paraId="29E467F3" w14:textId="77777777">
    <w:r>
      <w:t xml:space="preserve"> </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66700934"/>
      <w:docPartObj>
        <w:docPartGallery w:val="Page Numbers (Bottom of Page)"/>
        <w:docPartUnique/>
      </w:docPartObj>
    </w:sdtPr>
    <w:sdtEndPr>
      <w:rPr>
        <w:noProof/>
      </w:rPr>
    </w:sdtEndPr>
    <w:sdtContent>
      <w:p w:rsidR="00353D47" w:rsidP="00A056F4" w14:paraId="12B10986" w14:textId="77777777">
        <w:pPr>
          <w:pStyle w:val="Footer"/>
          <w:tabs>
            <w:tab w:val="left" w:pos="6300"/>
            <w:tab w:val="right" w:pos="9360"/>
          </w:tabs>
        </w:pPr>
        <w:r>
          <w:tab/>
          <w:t xml:space="preserve">All Programs Work Statement </w:t>
        </w:r>
        <w:r>
          <w:tab/>
        </w:r>
        <w:r>
          <w:tab/>
        </w:r>
        <w:r>
          <w:tab/>
        </w:r>
        <w:r>
          <w:fldChar w:fldCharType="begin"/>
        </w:r>
        <w:r>
          <w:instrText xml:space="preserve"> PAGE   \* MERGEFORMAT </w:instrText>
        </w:r>
        <w:r>
          <w:fldChar w:fldCharType="separate"/>
        </w:r>
        <w:r w:rsidR="003C487F">
          <w:rPr>
            <w:noProof/>
          </w:rPr>
          <w:t>85</w:t>
        </w:r>
        <w:r>
          <w:rPr>
            <w:noProof/>
          </w:rPr>
          <w:fldChar w:fldCharType="end"/>
        </w:r>
      </w:p>
    </w:sdtContent>
  </w:sdt>
  <w:p w:rsidR="00353D47" w:rsidP="00A056F4" w14:paraId="2CC72608" w14:textId="77777777">
    <w:pPr>
      <w:pStyle w:val="Footer"/>
      <w:tabs>
        <w:tab w:val="left" w:pos="3705"/>
        <w:tab w:val="clear" w:pos="4320"/>
        <w:tab w:val="clear" w:pos="8640"/>
      </w:tabs>
    </w:pPr>
    <w:r>
      <w:tab/>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29961810"/>
      <w:docPartObj>
        <w:docPartGallery w:val="Page Numbers (Bottom of Page)"/>
        <w:docPartUnique/>
      </w:docPartObj>
    </w:sdtPr>
    <w:sdtEndPr>
      <w:rPr>
        <w:noProof/>
      </w:rPr>
    </w:sdtEndPr>
    <w:sdtContent>
      <w:p w:rsidR="00353D47" w:rsidP="00EC001E" w14:paraId="2C2B6B06" w14:textId="459F51CF">
        <w:pPr>
          <w:pStyle w:val="Footer"/>
          <w:tabs>
            <w:tab w:val="left" w:pos="4380"/>
            <w:tab w:val="right" w:pos="9360"/>
          </w:tabs>
        </w:pPr>
        <w:r>
          <w:tab/>
        </w:r>
        <w:r>
          <w:tab/>
          <w:t>CES Work Statement</w:t>
        </w:r>
        <w:r>
          <w:tab/>
        </w:r>
        <w:r>
          <w:tab/>
        </w:r>
        <w:r>
          <w:fldChar w:fldCharType="begin"/>
        </w:r>
        <w:r>
          <w:instrText xml:space="preserve"> PAGE   \* MERGEFORMAT </w:instrText>
        </w:r>
        <w:r>
          <w:fldChar w:fldCharType="separate"/>
        </w:r>
        <w:r w:rsidR="003C487F">
          <w:rPr>
            <w:noProof/>
          </w:rPr>
          <w:t>89</w:t>
        </w:r>
        <w:r>
          <w:rPr>
            <w:noProof/>
          </w:rPr>
          <w:fldChar w:fldCharType="end"/>
        </w:r>
      </w:p>
    </w:sdtContent>
  </w:sdt>
  <w:p w:rsidR="00353D47" w:rsidP="00722244" w14:paraId="18B595A8" w14:textId="77777777">
    <w:pPr>
      <w:pStyle w:val="Footer"/>
      <w:tabs>
        <w:tab w:val="clear" w:pos="4320"/>
        <w:tab w:val="left" w:pos="5580"/>
        <w:tab w:val="clear" w:pos="8640"/>
      </w:tabs>
    </w:pPr>
    <w:r>
      <w:tab/>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68108937"/>
      <w:docPartObj>
        <w:docPartGallery w:val="Page Numbers (Bottom of Page)"/>
        <w:docPartUnique/>
      </w:docPartObj>
    </w:sdtPr>
    <w:sdtEndPr>
      <w:rPr>
        <w:noProof/>
      </w:rPr>
    </w:sdtEndPr>
    <w:sdtContent>
      <w:p w:rsidR="00613E04" w14:paraId="531EA953" w14:textId="67ADA0A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53D47" w:rsidP="00722244" w14:paraId="71C08E3B" w14:textId="77777777">
    <w:pPr>
      <w:pStyle w:val="Footer"/>
      <w:tabs>
        <w:tab w:val="clear" w:pos="4320"/>
        <w:tab w:val="left" w:pos="5580"/>
        <w:tab w:val="clear" w:pos="8640"/>
      </w:tabs>
    </w:pPr>
    <w:r>
      <w:tab/>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74929216"/>
      <w:docPartObj>
        <w:docPartGallery w:val="Page Numbers (Bottom of Page)"/>
        <w:docPartUnique/>
      </w:docPartObj>
    </w:sdtPr>
    <w:sdtEndPr>
      <w:rPr>
        <w:noProof/>
      </w:rPr>
    </w:sdtEndPr>
    <w:sdtContent>
      <w:p w:rsidR="00613E04" w14:paraId="54B9AA02" w14:textId="42AEE88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53D47" w:rsidP="00722244" w14:paraId="46F825A4" w14:textId="0AE02A0B">
    <w:pPr>
      <w:pStyle w:val="Footer"/>
      <w:tabs>
        <w:tab w:val="clear" w:pos="4320"/>
        <w:tab w:val="left" w:pos="5580"/>
        <w:tab w:val="clear" w:pos="8640"/>
      </w:tabs>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63191725"/>
      <w:docPartObj>
        <w:docPartGallery w:val="Page Numbers (Bottom of Page)"/>
        <w:docPartUnique/>
      </w:docPartObj>
    </w:sdtPr>
    <w:sdtEndPr>
      <w:rPr>
        <w:noProof/>
      </w:rPr>
    </w:sdtEndPr>
    <w:sdtContent>
      <w:p w:rsidR="00086A5C" w:rsidP="00086A5C" w14:paraId="653D5909" w14:textId="77777777">
        <w:pPr>
          <w:pStyle w:val="Footer"/>
          <w:tabs>
            <w:tab w:val="left" w:pos="4380"/>
            <w:tab w:val="clear" w:pos="8640"/>
            <w:tab w:val="right" w:pos="8910"/>
            <w:tab w:val="left" w:pos="9090"/>
            <w:tab w:val="right" w:pos="9360"/>
          </w:tabs>
          <w:rPr>
            <w:noProof/>
          </w:rPr>
        </w:pPr>
        <w:r>
          <w:tab/>
        </w:r>
        <w:r>
          <w:tab/>
          <w:t xml:space="preserve">CES-VI Work Statement </w:t>
        </w:r>
        <w:r>
          <w:tab/>
        </w:r>
        <w:r>
          <w:fldChar w:fldCharType="begin"/>
        </w:r>
        <w:r>
          <w:instrText xml:space="preserve"> PAGE   \* MERGEFORMAT </w:instrText>
        </w:r>
        <w:r>
          <w:fldChar w:fldCharType="separate"/>
        </w:r>
        <w:r>
          <w:t>103</w:t>
        </w:r>
        <w:r>
          <w:rPr>
            <w:noProof/>
          </w:rPr>
          <w:fldChar w:fldCharType="end"/>
        </w:r>
        <w:r>
          <w:tab/>
        </w:r>
        <w:r>
          <w:tab/>
        </w:r>
      </w:p>
    </w:sdtContent>
  </w:sdt>
  <w:p w:rsidR="002D0941" w:rsidP="00A6446D" w14:paraId="65B8AB5A" w14:textId="0BDEA0E2">
    <w:pPr>
      <w:pStyle w:val="Footer"/>
      <w:tabs>
        <w:tab w:val="clear" w:pos="4320"/>
        <w:tab w:val="left" w:pos="5580"/>
        <w:tab w:val="clear" w:pos="8640"/>
      </w:tabs>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66193867"/>
      <w:docPartObj>
        <w:docPartGallery w:val="Page Numbers (Bottom of Page)"/>
        <w:docPartUnique/>
      </w:docPartObj>
    </w:sdtPr>
    <w:sdtEndPr>
      <w:rPr>
        <w:noProof/>
      </w:rPr>
    </w:sdtEndPr>
    <w:sdtContent>
      <w:p w:rsidR="00086A5C" w:rsidP="00086A5C" w14:paraId="45B3D1B8" w14:textId="16A068CC">
        <w:pPr>
          <w:pStyle w:val="Footer"/>
          <w:tabs>
            <w:tab w:val="left" w:pos="4380"/>
            <w:tab w:val="clear" w:pos="8640"/>
            <w:tab w:val="right" w:pos="8910"/>
            <w:tab w:val="left" w:pos="9090"/>
            <w:tab w:val="right" w:pos="9360"/>
          </w:tabs>
          <w:rPr>
            <w:noProof/>
          </w:rPr>
        </w:pPr>
        <w:r>
          <w:tab/>
        </w:r>
        <w:r>
          <w:tab/>
          <w:t xml:space="preserve">LAUS Work Statement </w:t>
        </w:r>
        <w:r>
          <w:tab/>
        </w:r>
        <w:r>
          <w:fldChar w:fldCharType="begin"/>
        </w:r>
        <w:r>
          <w:instrText xml:space="preserve"> PAGE   \* MERGEFORMAT </w:instrText>
        </w:r>
        <w:r>
          <w:fldChar w:fldCharType="separate"/>
        </w:r>
        <w:r>
          <w:t>103</w:t>
        </w:r>
        <w:r>
          <w:rPr>
            <w:noProof/>
          </w:rPr>
          <w:fldChar w:fldCharType="end"/>
        </w:r>
        <w:r>
          <w:tab/>
        </w:r>
        <w:r>
          <w:tab/>
        </w:r>
      </w:p>
    </w:sdtContent>
  </w:sdt>
  <w:p w:rsidR="00086A5C" w:rsidP="00A6446D" w14:paraId="1E8150C5" w14:textId="77777777">
    <w:pPr>
      <w:pStyle w:val="Footer"/>
      <w:tabs>
        <w:tab w:val="clear" w:pos="4320"/>
        <w:tab w:val="left" w:pos="5580"/>
        <w:tab w:val="clear" w:pos="8640"/>
      </w:tabs>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28171979"/>
      <w:docPartObj>
        <w:docPartGallery w:val="Page Numbers (Bottom of Page)"/>
        <w:docPartUnique/>
      </w:docPartObj>
    </w:sdtPr>
    <w:sdtEndPr>
      <w:rPr>
        <w:noProof/>
      </w:rPr>
    </w:sdtEndPr>
    <w:sdtContent>
      <w:p w:rsidR="00086A5C" w:rsidP="00086A5C" w14:paraId="79C7B46A" w14:textId="574B11C6">
        <w:pPr>
          <w:pStyle w:val="Footer"/>
          <w:tabs>
            <w:tab w:val="left" w:pos="4380"/>
            <w:tab w:val="clear" w:pos="8640"/>
            <w:tab w:val="right" w:pos="8910"/>
            <w:tab w:val="left" w:pos="9090"/>
            <w:tab w:val="right" w:pos="9360"/>
          </w:tabs>
          <w:rPr>
            <w:noProof/>
          </w:rPr>
        </w:pPr>
        <w:r>
          <w:tab/>
        </w:r>
        <w:r>
          <w:tab/>
          <w:t xml:space="preserve">OEWS Work Statement </w:t>
        </w:r>
        <w:r>
          <w:tab/>
        </w:r>
        <w:r>
          <w:fldChar w:fldCharType="begin"/>
        </w:r>
        <w:r>
          <w:instrText xml:space="preserve"> PAGE   \* MERGEFORMAT </w:instrText>
        </w:r>
        <w:r>
          <w:fldChar w:fldCharType="separate"/>
        </w:r>
        <w:r>
          <w:t>103</w:t>
        </w:r>
        <w:r>
          <w:rPr>
            <w:noProof/>
          </w:rPr>
          <w:fldChar w:fldCharType="end"/>
        </w:r>
        <w:r>
          <w:tab/>
        </w:r>
        <w:r>
          <w:tab/>
        </w:r>
      </w:p>
    </w:sdtContent>
  </w:sdt>
  <w:p w:rsidR="00086A5C" w:rsidP="00A6446D" w14:paraId="7D614FFF" w14:textId="77777777">
    <w:pPr>
      <w:pStyle w:val="Footer"/>
      <w:tabs>
        <w:tab w:val="clear" w:pos="4320"/>
        <w:tab w:val="left" w:pos="5580"/>
        <w:tab w:val="clear" w:pos="8640"/>
      </w:tabs>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878526"/>
      <w:docPartObj>
        <w:docPartGallery w:val="Page Numbers (Bottom of Page)"/>
        <w:docPartUnique/>
      </w:docPartObj>
    </w:sdtPr>
    <w:sdtEndPr>
      <w:rPr>
        <w:noProof/>
      </w:rPr>
    </w:sdtEndPr>
    <w:sdtContent>
      <w:p w:rsidR="00613E04" w14:paraId="59C62072" w14:textId="6B4CE74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53D47" w:rsidRPr="00E1799A" w:rsidP="002D0941" w14:paraId="3A8976F2" w14:textId="7777777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00117878"/>
      <w:docPartObj>
        <w:docPartGallery w:val="Page Numbers (Bottom of Page)"/>
        <w:docPartUnique/>
      </w:docPartObj>
    </w:sdtPr>
    <w:sdtEndPr>
      <w:rPr>
        <w:noProof/>
      </w:rPr>
    </w:sdtEndPr>
    <w:sdtContent>
      <w:p w:rsidR="00353D47" w:rsidP="005639F3" w14:paraId="4A3480F3" w14:textId="77777777">
        <w:pPr>
          <w:pStyle w:val="Footer"/>
          <w:tabs>
            <w:tab w:val="left" w:pos="4380"/>
            <w:tab w:val="left" w:pos="8730"/>
            <w:tab w:val="right" w:pos="9360"/>
          </w:tabs>
        </w:pPr>
        <w:r>
          <w:tab/>
        </w:r>
        <w:r>
          <w:tab/>
          <w:t>QCEW Work Statement</w:t>
        </w:r>
        <w:r>
          <w:tab/>
        </w:r>
        <w:r>
          <w:tab/>
        </w:r>
        <w:r>
          <w:tab/>
        </w:r>
        <w:r>
          <w:fldChar w:fldCharType="begin"/>
        </w:r>
        <w:r>
          <w:instrText xml:space="preserve"> PAGE   \* MERGEFORMAT </w:instrText>
        </w:r>
        <w:r>
          <w:fldChar w:fldCharType="separate"/>
        </w:r>
        <w:r w:rsidR="003C487F">
          <w:rPr>
            <w:noProof/>
          </w:rPr>
          <w:t>131</w:t>
        </w:r>
        <w:r>
          <w:rPr>
            <w:noProof/>
          </w:rPr>
          <w:fldChar w:fldCharType="end"/>
        </w:r>
      </w:p>
    </w:sdtContent>
  </w:sdt>
  <w:p w:rsidR="00353D47" w:rsidP="00722244" w14:paraId="5B43C730" w14:textId="77777777">
    <w:pPr>
      <w:pStyle w:val="Footer"/>
      <w:tabs>
        <w:tab w:val="clear" w:pos="4320"/>
        <w:tab w:val="left" w:pos="5580"/>
        <w:tab w:val="clear" w:pos="8640"/>
      </w:tabs>
    </w:pPr>
    <w:r>
      <w:tab/>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33546898"/>
      <w:docPartObj>
        <w:docPartGallery w:val="Page Numbers (Bottom of Page)"/>
        <w:docPartUnique/>
      </w:docPartObj>
    </w:sdtPr>
    <w:sdtEndPr>
      <w:rPr>
        <w:noProof/>
      </w:rPr>
    </w:sdtEndPr>
    <w:sdtContent>
      <w:p w:rsidR="00C70B95" w14:paraId="468C2351" w14:textId="5DE257D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53D47" w:rsidP="002D0941" w14:paraId="177800ED" w14:textId="61C4660E">
    <w:pPr>
      <w:pStyle w:val="Footer"/>
      <w:tabs>
        <w:tab w:val="clear" w:pos="4320"/>
        <w:tab w:val="clear" w:pos="8640"/>
        <w:tab w:val="left" w:pos="965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38858235"/>
      <w:docPartObj>
        <w:docPartGallery w:val="Page Numbers (Bottom of Page)"/>
        <w:docPartUnique/>
      </w:docPartObj>
    </w:sdtPr>
    <w:sdtEndPr>
      <w:rPr>
        <w:noProof/>
      </w:rPr>
    </w:sdtEndPr>
    <w:sdtContent>
      <w:p w:rsidR="00353D47" w14:paraId="276DCAA8" w14:textId="77777777">
        <w:pPr>
          <w:pStyle w:val="Footer"/>
          <w:jc w:val="right"/>
        </w:pPr>
        <w:r>
          <w:fldChar w:fldCharType="begin"/>
        </w:r>
        <w:r>
          <w:instrText xml:space="preserve"> PAGE   \* MERGEFORMAT </w:instrText>
        </w:r>
        <w:r>
          <w:fldChar w:fldCharType="separate"/>
        </w:r>
        <w:r w:rsidR="003C487F">
          <w:rPr>
            <w:noProof/>
          </w:rPr>
          <w:t>28</w:t>
        </w:r>
        <w:r>
          <w:rPr>
            <w:noProof/>
          </w:rPr>
          <w:fldChar w:fldCharType="end"/>
        </w:r>
      </w:p>
    </w:sdtContent>
  </w:sdt>
  <w:p w:rsidR="00353D47" w:rsidP="005B27E9" w14:paraId="3A045BE9" w14:textId="7777777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72365259"/>
      <w:docPartObj>
        <w:docPartGallery w:val="Page Numbers (Bottom of Page)"/>
        <w:docPartUnique/>
      </w:docPartObj>
    </w:sdtPr>
    <w:sdtEndPr>
      <w:rPr>
        <w:noProof/>
      </w:rPr>
    </w:sdtEndPr>
    <w:sdtContent>
      <w:p w:rsidR="00353D47" w14:paraId="4EF915FB" w14:textId="0A78B75B">
        <w:pPr>
          <w:pStyle w:val="Footer"/>
          <w:jc w:val="right"/>
        </w:pPr>
        <w:r>
          <w:fldChar w:fldCharType="begin"/>
        </w:r>
        <w:r>
          <w:instrText xml:space="preserve"> PAGE   \* MERGEFORMAT </w:instrText>
        </w:r>
        <w:r>
          <w:fldChar w:fldCharType="separate"/>
        </w:r>
        <w:r w:rsidR="003C487F">
          <w:rPr>
            <w:noProof/>
          </w:rPr>
          <w:t>137</w:t>
        </w:r>
        <w:r>
          <w:rPr>
            <w:noProof/>
          </w:rPr>
          <w:fldChar w:fldCharType="end"/>
        </w:r>
      </w:p>
    </w:sdtContent>
  </w:sdt>
  <w:p w:rsidR="00353D47" w:rsidP="00C3537D" w14:paraId="6B8C9E13" w14:textId="29FFA21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87081361"/>
      <w:docPartObj>
        <w:docPartGallery w:val="Page Numbers (Bottom of Page)"/>
        <w:docPartUnique/>
      </w:docPartObj>
    </w:sdtPr>
    <w:sdtEndPr>
      <w:rPr>
        <w:noProof/>
      </w:rPr>
    </w:sdtEndPr>
    <w:sdtContent>
      <w:p w:rsidR="00C70B95" w14:paraId="3A77D92E" w14:textId="72E8A88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53D47" w:rsidRPr="00E1799A" w:rsidP="005B27E9" w14:paraId="3CE325C3"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76171607"/>
      <w:docPartObj>
        <w:docPartGallery w:val="Page Numbers (Bottom of Page)"/>
        <w:docPartUnique/>
      </w:docPartObj>
    </w:sdtPr>
    <w:sdtEndPr>
      <w:rPr>
        <w:noProof/>
      </w:rPr>
    </w:sdtEndPr>
    <w:sdtContent>
      <w:p w:rsidR="00353D47" w14:paraId="547F537A" w14:textId="77777777">
        <w:pPr>
          <w:pStyle w:val="Footer"/>
          <w:jc w:val="right"/>
        </w:pPr>
        <w:r>
          <w:fldChar w:fldCharType="begin"/>
        </w:r>
        <w:r>
          <w:instrText xml:space="preserve"> PAGE   \* MERGEFORMAT </w:instrText>
        </w:r>
        <w:r>
          <w:fldChar w:fldCharType="separate"/>
        </w:r>
        <w:r w:rsidR="003C487F">
          <w:rPr>
            <w:noProof/>
          </w:rPr>
          <w:t>38</w:t>
        </w:r>
        <w:r>
          <w:rPr>
            <w:noProof/>
          </w:rPr>
          <w:fldChar w:fldCharType="end"/>
        </w:r>
      </w:p>
    </w:sdtContent>
  </w:sdt>
  <w:p w:rsidR="00353D47" w:rsidRPr="00E1799A" w:rsidP="005B27E9" w14:paraId="33B24976"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7419137"/>
      <w:docPartObj>
        <w:docPartGallery w:val="Page Numbers (Bottom of Page)"/>
        <w:docPartUnique/>
      </w:docPartObj>
    </w:sdtPr>
    <w:sdtEndPr>
      <w:rPr>
        <w:noProof/>
      </w:rPr>
    </w:sdtEndPr>
    <w:sdtContent>
      <w:p w:rsidR="00353D47" w14:paraId="2883EAA1" w14:textId="77777777">
        <w:pPr>
          <w:pStyle w:val="Footer"/>
          <w:jc w:val="right"/>
        </w:pPr>
        <w:r>
          <w:fldChar w:fldCharType="begin"/>
        </w:r>
        <w:r>
          <w:instrText xml:space="preserve"> PAGE   \* MERGEFORMAT </w:instrText>
        </w:r>
        <w:r>
          <w:fldChar w:fldCharType="separate"/>
        </w:r>
        <w:r w:rsidR="003C487F">
          <w:rPr>
            <w:noProof/>
          </w:rPr>
          <w:t>39</w:t>
        </w:r>
        <w:r>
          <w:rPr>
            <w:noProof/>
          </w:rPr>
          <w:fldChar w:fldCharType="end"/>
        </w:r>
      </w:p>
    </w:sdtContent>
  </w:sdt>
  <w:p w:rsidR="00353D47" w:rsidRPr="00E1799A" w:rsidP="005B27E9" w14:paraId="67CCF236"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51581690"/>
      <w:docPartObj>
        <w:docPartGallery w:val="Page Numbers (Bottom of Page)"/>
        <w:docPartUnique/>
      </w:docPartObj>
    </w:sdtPr>
    <w:sdtEndPr>
      <w:rPr>
        <w:noProof/>
      </w:rPr>
    </w:sdtEndPr>
    <w:sdtContent>
      <w:p w:rsidR="00C70B95" w14:paraId="24005D27" w14:textId="5BED00A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53D47" w:rsidRPr="00E1799A" w:rsidP="005B27E9" w14:paraId="2E4D7DDE"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23809830"/>
      <w:docPartObj>
        <w:docPartGallery w:val="Page Numbers (Bottom of Page)"/>
        <w:docPartUnique/>
      </w:docPartObj>
    </w:sdtPr>
    <w:sdtEndPr>
      <w:rPr>
        <w:noProof/>
      </w:rPr>
    </w:sdtEndPr>
    <w:sdtContent>
      <w:p w:rsidR="00353D47" w14:paraId="269CD646" w14:textId="77777777">
        <w:pPr>
          <w:pStyle w:val="Footer"/>
          <w:jc w:val="right"/>
        </w:pPr>
        <w:r>
          <w:fldChar w:fldCharType="begin"/>
        </w:r>
        <w:r>
          <w:instrText xml:space="preserve"> PAGE   \* MERGEFORMAT </w:instrText>
        </w:r>
        <w:r>
          <w:fldChar w:fldCharType="separate"/>
        </w:r>
        <w:r w:rsidR="003C487F">
          <w:rPr>
            <w:noProof/>
          </w:rPr>
          <w:t>44</w:t>
        </w:r>
        <w:r>
          <w:rPr>
            <w:noProof/>
          </w:rPr>
          <w:fldChar w:fldCharType="end"/>
        </w:r>
      </w:p>
    </w:sdtContent>
  </w:sdt>
  <w:p w:rsidR="00353D47" w:rsidRPr="00E1799A" w:rsidP="00E1799A" w14:paraId="69D5017C" w14:textId="77777777">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72815463"/>
      <w:docPartObj>
        <w:docPartGallery w:val="Page Numbers (Bottom of Page)"/>
        <w:docPartUnique/>
      </w:docPartObj>
    </w:sdtPr>
    <w:sdtEndPr>
      <w:rPr>
        <w:noProof/>
      </w:rPr>
    </w:sdtEndPr>
    <w:sdtContent>
      <w:p w:rsidR="00353D47" w14:paraId="41907DD5" w14:textId="77777777">
        <w:pPr>
          <w:pStyle w:val="Footer"/>
          <w:jc w:val="right"/>
        </w:pPr>
        <w:r>
          <w:fldChar w:fldCharType="begin"/>
        </w:r>
        <w:r>
          <w:instrText xml:space="preserve"> PAGE   \* MERGEFORMAT </w:instrText>
        </w:r>
        <w:r>
          <w:fldChar w:fldCharType="separate"/>
        </w:r>
        <w:r w:rsidR="003C487F">
          <w:rPr>
            <w:noProof/>
          </w:rPr>
          <w:t>61</w:t>
        </w:r>
        <w:r>
          <w:rPr>
            <w:noProof/>
          </w:rPr>
          <w:fldChar w:fldCharType="end"/>
        </w:r>
      </w:p>
    </w:sdtContent>
  </w:sdt>
  <w:p w:rsidR="00353D47" w:rsidP="005B27E9" w14:paraId="5F38242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91358" w:rsidP="005B27E9" w14:paraId="5D7AD29C" w14:textId="77777777">
      <w:r>
        <w:separator/>
      </w:r>
    </w:p>
    <w:p w:rsidR="00591358" w:rsidP="000A01F2" w14:paraId="4BEE9EBC" w14:textId="77777777">
      <w:pPr>
        <w:spacing w:after="0"/>
      </w:pPr>
    </w:p>
  </w:footnote>
  <w:footnote w:type="continuationSeparator" w:id="1">
    <w:p w:rsidR="00591358" w:rsidP="005B27E9" w14:paraId="3CF11476" w14:textId="77777777">
      <w:r>
        <w:continuationSeparator/>
      </w:r>
    </w:p>
    <w:p w:rsidR="00591358" w:rsidP="000A01F2" w14:paraId="07AAD121" w14:textId="77777777">
      <w:pPr>
        <w:spacing w:after="0"/>
      </w:pPr>
    </w:p>
  </w:footnote>
  <w:footnote w:type="continuationNotice" w:id="2">
    <w:p w:rsidR="00591358" w14:paraId="22564F8A"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rsidRPr="00DD5B6D" w:rsidP="00DD5B6D" w14:paraId="76CCAA57" w14:textId="2A890395">
    <w:pPr>
      <w:tabs>
        <w:tab w:val="center" w:pos="4320"/>
        <w:tab w:val="right" w:pos="8640"/>
      </w:tabs>
    </w:pPr>
  </w:p>
  <w:p w:rsidR="00353D47" w:rsidP="00DD5B6D" w14:paraId="4E0BE76A" w14:textId="1A10D924">
    <w:pPr>
      <w:pStyle w:val="Header"/>
      <w:tabs>
        <w:tab w:val="clear" w:pos="4320"/>
        <w:tab w:val="center" w:pos="4953"/>
        <w:tab w:val="clear" w:pos="8640"/>
      </w:tabs>
    </w:pP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7B236B9E" w14:textId="5E5A228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75DBCCC2" w14:textId="42EB8A7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62F7C8B8" w14:textId="188C6DB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4A36CD03" w14:textId="5B61AE1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6D6D4FF7" w14:textId="4D6040A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1CDCFDF9" w14:textId="612B762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1E3E2D33" w14:textId="095BC1C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2EAB30C6" w14:textId="2026B529">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32AC0E10" w14:textId="009C5B00">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6ACFDACC" w14:textId="1B7FC2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340C" w:rsidRPr="008A340C" w:rsidP="008A340C" w14:paraId="57358FE7" w14:textId="77777777">
    <w:pPr>
      <w:tabs>
        <w:tab w:val="left" w:pos="3960"/>
        <w:tab w:val="center" w:pos="4320"/>
        <w:tab w:val="right" w:pos="8640"/>
      </w:tabs>
      <w:spacing w:after="0"/>
      <w:ind w:hanging="360"/>
      <w:rPr>
        <w:rFonts w:ascii="Arial" w:hAnsi="Arial"/>
        <w:color w:val="0070C0"/>
      </w:rPr>
    </w:pPr>
    <w:bookmarkStart w:id="5" w:name="_Hlk128113129"/>
    <w:r w:rsidRPr="008A340C">
      <w:rPr>
        <w:noProof/>
        <w:color w:val="032F78"/>
      </w:rPr>
      <w:drawing>
        <wp:anchor distT="0" distB="0" distL="114300" distR="114300" simplePos="0" relativeHeight="251658240" behindDoc="1" locked="0" layoutInCell="1" allowOverlap="1">
          <wp:simplePos x="0" y="0"/>
          <wp:positionH relativeFrom="column">
            <wp:posOffset>5588758</wp:posOffset>
          </wp:positionH>
          <wp:positionV relativeFrom="paragraph">
            <wp:posOffset>-115797</wp:posOffset>
          </wp:positionV>
          <wp:extent cx="609600" cy="609600"/>
          <wp:effectExtent l="0" t="0" r="0" b="0"/>
          <wp:wrapTight wrapText="bothSides">
            <wp:wrapPolygon>
              <wp:start x="0" y="0"/>
              <wp:lineTo x="0" y="20925"/>
              <wp:lineTo x="20925" y="20925"/>
              <wp:lineTo x="20925" y="0"/>
              <wp:lineTo x="0" y="0"/>
            </wp:wrapPolygon>
          </wp:wrapTight>
          <wp:docPr id="6" name="Picture 6" descr="https://labornet.dol.gov/OPA/Seal/images/DOL-Blue_RGB_300dp-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https://labornet.dol.gov/OPA/Seal/images/DOL-Blue_RGB_300dp-Letterhead.jpg"/>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340C">
      <w:rPr>
        <w:rFonts w:ascii="Arial" w:hAnsi="Arial"/>
        <w:b/>
        <w:color w:val="0070C0"/>
      </w:rPr>
      <w:t xml:space="preserve">     </w:t>
    </w:r>
    <w:r w:rsidRPr="008A340C">
      <w:rPr>
        <w:rFonts w:ascii="Arial" w:hAnsi="Arial"/>
        <w:b/>
        <w:color w:val="0070C0"/>
        <w:szCs w:val="20"/>
      </w:rPr>
      <w:t>U.S. Department of Labor</w:t>
    </w:r>
    <w:r w:rsidRPr="008A340C">
      <w:rPr>
        <w:rFonts w:ascii="Arial" w:hAnsi="Arial"/>
        <w:b/>
        <w:color w:val="0070C0"/>
      </w:rPr>
      <w:tab/>
    </w:r>
    <w:r w:rsidRPr="008A340C">
      <w:rPr>
        <w:rFonts w:ascii="Arial" w:hAnsi="Arial"/>
        <w:b/>
        <w:color w:val="0070C0"/>
      </w:rPr>
      <w:tab/>
    </w:r>
    <w:r w:rsidRPr="008A340C">
      <w:rPr>
        <w:rFonts w:ascii="Arial" w:hAnsi="Arial"/>
        <w:color w:val="0070C0"/>
        <w:sz w:val="18"/>
      </w:rPr>
      <w:t>Bureau of Labor Statistics</w:t>
    </w:r>
    <w:r w:rsidRPr="008A340C">
      <w:rPr>
        <w:rFonts w:ascii="Arial" w:hAnsi="Arial"/>
        <w:color w:val="0070C0"/>
      </w:rPr>
      <w:t xml:space="preserve"> </w:t>
    </w:r>
  </w:p>
  <w:p w:rsidR="008A340C" w:rsidRPr="008A340C" w:rsidP="008A340C" w14:paraId="3CDE76AC" w14:textId="77777777">
    <w:pPr>
      <w:tabs>
        <w:tab w:val="center" w:pos="4320"/>
        <w:tab w:val="right" w:pos="8640"/>
      </w:tabs>
      <w:spacing w:after="0"/>
      <w:ind w:left="3960"/>
      <w:rPr>
        <w:rFonts w:ascii="Arial" w:hAnsi="Arial"/>
        <w:color w:val="0070C0"/>
      </w:rPr>
    </w:pPr>
    <w:r w:rsidRPr="008A340C">
      <w:rPr>
        <w:rFonts w:ascii="Arial" w:hAnsi="Arial"/>
        <w:color w:val="0070C0"/>
        <w:sz w:val="18"/>
      </w:rPr>
      <w:t>2 Massachusetts Ave., N.E.</w:t>
    </w:r>
    <w:r w:rsidRPr="008A340C">
      <w:rPr>
        <w:rFonts w:ascii="Arial" w:hAnsi="Arial"/>
        <w:b/>
        <w:noProof/>
        <w:color w:val="0070C0"/>
      </w:rPr>
      <w:t xml:space="preserve"> </w:t>
    </w:r>
  </w:p>
  <w:p w:rsidR="008A340C" w:rsidRPr="008A340C" w:rsidP="008A340C" w14:paraId="3D7B7196" w14:textId="77777777">
    <w:pPr>
      <w:tabs>
        <w:tab w:val="center" w:pos="4680"/>
        <w:tab w:val="right" w:pos="9360"/>
      </w:tabs>
      <w:spacing w:after="0"/>
    </w:pPr>
    <w:r w:rsidRPr="008A340C">
      <w:rPr>
        <w:rFonts w:ascii="Arial" w:hAnsi="Arial"/>
        <w:color w:val="0070C0"/>
        <w:sz w:val="18"/>
      </w:rPr>
      <w:tab/>
      <w:t xml:space="preserve">           Washington, D.C.  20212</w:t>
    </w:r>
  </w:p>
  <w:bookmarkEnd w:id="5"/>
  <w:p w:rsidR="008A340C" w:rsidRPr="008A340C" w:rsidP="008A340C" w14:paraId="43C15DCF" w14:textId="77777777">
    <w:pPr>
      <w:tabs>
        <w:tab w:val="center" w:pos="4680"/>
        <w:tab w:val="right" w:pos="9360"/>
      </w:tabs>
      <w:spacing w:after="0"/>
    </w:pPr>
  </w:p>
  <w:p w:rsidR="008A340C" w:rsidRPr="008A340C" w:rsidP="008A340C" w14:paraId="6C38B1A0" w14:textId="77777777">
    <w:pPr>
      <w:tabs>
        <w:tab w:val="center" w:pos="4680"/>
        <w:tab w:val="right" w:pos="9360"/>
      </w:tabs>
      <w:spacing w:after="0"/>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158157E1" w14:textId="0F4E1633">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322A996E" w14:textId="0800A32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2FE62520" w14:textId="0AE487EA">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50A92FE5" w14:textId="7C3ED134">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2F1242CB" w14:textId="41B654EB">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35EB60DD" w14:textId="6571971D">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6E75AB7E" w14:textId="51BF2773">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3493489A" w14:textId="7C33AC9A">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712542F8" w14:textId="3B50CA52">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rsidRPr="00DE6CCC" w:rsidP="00DE6CCC" w14:paraId="144DF47B" w14:textId="256E8C60">
    <w:pPr>
      <w:tabs>
        <w:tab w:val="center" w:pos="4320"/>
        <w:tab w:val="right" w:pos="8640"/>
      </w:tabs>
      <w:spacing w:after="0"/>
      <w:ind w:left="0"/>
      <w:jc w:val="right"/>
      <w:rPr>
        <w:rFonts w:ascii="Arial" w:hAnsi="Arial" w:cs="Arial"/>
        <w:sz w:val="16"/>
        <w:szCs w:val="16"/>
      </w:rPr>
    </w:pPr>
    <w:r w:rsidRPr="00DE6CCC">
      <w:rPr>
        <w:rFonts w:ascii="Arial" w:hAnsi="Arial" w:cs="Arial"/>
        <w:sz w:val="16"/>
        <w:szCs w:val="16"/>
      </w:rPr>
      <w:t>OMB Number:  4040-0004</w:t>
    </w:r>
  </w:p>
  <w:p w:rsidR="00353D47" w:rsidRPr="00DE6CCC" w:rsidP="00DE6CCC" w14:paraId="0DA8C99C" w14:textId="407C5E75">
    <w:pPr>
      <w:tabs>
        <w:tab w:val="center" w:pos="4320"/>
        <w:tab w:val="right" w:pos="8640"/>
      </w:tabs>
      <w:spacing w:after="0"/>
      <w:ind w:left="0"/>
      <w:jc w:val="right"/>
      <w:rPr>
        <w:rFonts w:ascii="Arial" w:hAnsi="Arial" w:cs="Arial"/>
        <w:sz w:val="16"/>
        <w:szCs w:val="16"/>
      </w:rPr>
    </w:pPr>
    <w:r w:rsidRPr="00DE6CCC">
      <w:rPr>
        <w:rFonts w:ascii="Arial" w:hAnsi="Arial" w:cs="Arial"/>
        <w:sz w:val="16"/>
        <w:szCs w:val="16"/>
      </w:rPr>
      <w:t>Expiration Da</w:t>
    </w:r>
    <w:r>
      <w:rPr>
        <w:rFonts w:ascii="Arial" w:hAnsi="Arial" w:cs="Arial"/>
        <w:sz w:val="16"/>
        <w:szCs w:val="16"/>
      </w:rPr>
      <w:t>te:  1</w:t>
    </w:r>
    <w:r w:rsidR="00133448">
      <w:rPr>
        <w:rFonts w:ascii="Arial" w:hAnsi="Arial" w:cs="Arial"/>
        <w:sz w:val="16"/>
        <w:szCs w:val="16"/>
      </w:rPr>
      <w:t>1/30/2025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446D" w14:paraId="639D910F" w14:textId="0E637A8B">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69C4FBB2" w14:textId="1A549E7C">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5BCAC61E" w14:textId="6F238F71">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rsidRPr="00DE6CCC" w:rsidP="00DE6CCC" w14:paraId="1FE26F0A" w14:textId="4242D1FE">
    <w:pPr>
      <w:tabs>
        <w:tab w:val="center" w:pos="4320"/>
        <w:tab w:val="right" w:pos="8640"/>
      </w:tabs>
      <w:spacing w:after="0"/>
      <w:ind w:left="0"/>
      <w:jc w:val="right"/>
      <w:rPr>
        <w:rFonts w:ascii="Arial" w:hAnsi="Arial" w:cs="Arial"/>
        <w:sz w:val="16"/>
        <w:szCs w:val="16"/>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10DEC29A" w14:textId="1D0BF786">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2545E8D0" w14:textId="4B301F38">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4651EB9D" w14:textId="102A94E4">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49DB650F" w14:textId="0AD93E1A">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73DB185F" w14:textId="7FFB7704">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35C63ABF" w14:textId="6D11DED8">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29FEF252" w14:textId="4C9EB7B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446D" w14:paraId="673BD47C" w14:textId="148BEEBB">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6825FAEA" w14:textId="2997ADDC">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2F821EDB" w14:textId="3AF58838">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39F4DEA0" w14:textId="619EF130">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1B1C63E9" w14:textId="0F95C3AB">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67BFA047" w14:textId="7F801E15">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08D9BF40" w14:textId="2CD557CB">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347EF93B" w14:textId="0A26D55F">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7B1430FA" w14:textId="0ED44EF8">
    <w:pPr>
      <w:pStyle w:val="Header"/>
      <w:jc w:val="right"/>
    </w:pPr>
  </w:p>
  <w:p w:rsidR="00353D47" w:rsidP="005B27E9" w14:paraId="50A7CE98" w14:textId="77777777">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2C59E800" w14:textId="5C176FBF">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23C6986B" w14:textId="76A8C17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446D" w14:paraId="16CC0E05" w14:textId="545190E3">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6E6C6497" w14:textId="43130312">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5A52147B" w14:textId="01E62F14">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224BD0D2" w14:textId="2D04250D">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360" w:type="dxa"/>
      <w:jc w:val="center"/>
      <w:tblLook w:val="01E0"/>
    </w:tblPr>
    <w:tblGrid>
      <w:gridCol w:w="5898"/>
      <w:gridCol w:w="936"/>
      <w:gridCol w:w="2526"/>
    </w:tblGrid>
    <w:tr w14:paraId="4D0FADE5" w14:textId="77777777" w:rsidTr="00806017">
      <w:tblPrEx>
        <w:tblW w:w="9360" w:type="dxa"/>
        <w:jc w:val="center"/>
        <w:tblLook w:val="01E0"/>
      </w:tblPrEx>
      <w:trPr>
        <w:jc w:val="center"/>
      </w:trPr>
      <w:tc>
        <w:tcPr>
          <w:tcW w:w="5898" w:type="dxa"/>
        </w:tcPr>
        <w:p w:rsidR="00353D47" w:rsidRPr="00A05BDD" w:rsidP="00A05BDD" w14:paraId="732B04CE" w14:textId="77777777">
          <w:pPr>
            <w:tabs>
              <w:tab w:val="center" w:pos="4320"/>
              <w:tab w:val="right" w:pos="8640"/>
            </w:tabs>
            <w:spacing w:after="0"/>
            <w:ind w:left="0"/>
            <w:rPr>
              <w:szCs w:val="20"/>
            </w:rPr>
          </w:pPr>
          <w:r w:rsidRPr="00A05BDD">
            <w:rPr>
              <w:szCs w:val="20"/>
            </w:rPr>
            <w:t>Work Statement</w:t>
          </w:r>
        </w:p>
      </w:tc>
      <w:tc>
        <w:tcPr>
          <w:tcW w:w="936" w:type="dxa"/>
        </w:tcPr>
        <w:p w:rsidR="00353D47" w:rsidRPr="00A05BDD" w:rsidP="00A05BDD" w14:paraId="54643A29" w14:textId="77777777">
          <w:pPr>
            <w:tabs>
              <w:tab w:val="center" w:pos="4320"/>
              <w:tab w:val="right" w:pos="8640"/>
            </w:tabs>
            <w:spacing w:after="0"/>
            <w:ind w:left="0"/>
            <w:jc w:val="center"/>
            <w:rPr>
              <w:szCs w:val="20"/>
            </w:rPr>
          </w:pPr>
          <w:r w:rsidRPr="00A05BDD">
            <w:rPr>
              <w:szCs w:val="20"/>
            </w:rPr>
            <w:t>State</w:t>
          </w:r>
        </w:p>
      </w:tc>
      <w:tc>
        <w:tcPr>
          <w:tcW w:w="2526" w:type="dxa"/>
        </w:tcPr>
        <w:p w:rsidR="00353D47" w:rsidRPr="00A05BDD" w:rsidP="00A05BDD" w14:paraId="24182351" w14:textId="77777777">
          <w:pPr>
            <w:tabs>
              <w:tab w:val="center" w:pos="4320"/>
              <w:tab w:val="right" w:pos="8640"/>
            </w:tabs>
            <w:spacing w:after="0"/>
            <w:ind w:left="0"/>
            <w:jc w:val="center"/>
            <w:rPr>
              <w:szCs w:val="20"/>
            </w:rPr>
          </w:pPr>
          <w:r w:rsidRPr="00A05BDD">
            <w:rPr>
              <w:szCs w:val="20"/>
            </w:rPr>
            <w:t>CA Number</w:t>
          </w:r>
        </w:p>
      </w:tc>
    </w:tr>
    <w:tr w14:paraId="32C653DA" w14:textId="77777777" w:rsidTr="00806017">
      <w:tblPrEx>
        <w:tblW w:w="9360" w:type="dxa"/>
        <w:jc w:val="center"/>
        <w:tblLook w:val="01E0"/>
      </w:tblPrEx>
      <w:trPr>
        <w:jc w:val="center"/>
      </w:trPr>
      <w:tc>
        <w:tcPr>
          <w:tcW w:w="5898" w:type="dxa"/>
        </w:tcPr>
        <w:p w:rsidR="00353D47" w:rsidRPr="00A05BDD" w:rsidP="00A05BDD" w14:paraId="6D8F115D" w14:textId="77777777">
          <w:pPr>
            <w:tabs>
              <w:tab w:val="center" w:pos="4320"/>
              <w:tab w:val="right" w:pos="8640"/>
            </w:tabs>
            <w:spacing w:after="0"/>
            <w:ind w:left="0"/>
            <w:rPr>
              <w:szCs w:val="20"/>
            </w:rPr>
          </w:pPr>
        </w:p>
      </w:tc>
      <w:tc>
        <w:tcPr>
          <w:tcW w:w="936" w:type="dxa"/>
        </w:tcPr>
        <w:p w:rsidR="00353D47" w:rsidRPr="00A05BDD" w:rsidP="00A05BDD" w14:paraId="249A218F" w14:textId="77777777">
          <w:pPr>
            <w:tabs>
              <w:tab w:val="center" w:pos="4320"/>
              <w:tab w:val="right" w:pos="8640"/>
            </w:tabs>
            <w:spacing w:before="240" w:after="0"/>
            <w:ind w:left="0"/>
            <w:jc w:val="center"/>
            <w:rPr>
              <w:szCs w:val="20"/>
            </w:rPr>
          </w:pPr>
          <w:r w:rsidRPr="00A05BDD">
            <w:rPr>
              <w:szCs w:val="20"/>
            </w:rPr>
            <w:t>__ __</w:t>
          </w:r>
        </w:p>
      </w:tc>
      <w:tc>
        <w:tcPr>
          <w:tcW w:w="2526" w:type="dxa"/>
        </w:tcPr>
        <w:p w:rsidR="00353D47" w:rsidRPr="00A05BDD" w:rsidP="008C4E14" w14:paraId="48063FB1" w14:textId="3D05790F">
          <w:pPr>
            <w:tabs>
              <w:tab w:val="center" w:pos="4320"/>
              <w:tab w:val="right" w:pos="8640"/>
            </w:tabs>
            <w:spacing w:before="240" w:after="0"/>
            <w:ind w:left="0"/>
            <w:jc w:val="center"/>
            <w:rPr>
              <w:szCs w:val="20"/>
            </w:rPr>
          </w:pPr>
          <w:r w:rsidRPr="00A05BDD">
            <w:rPr>
              <w:szCs w:val="20"/>
            </w:rPr>
            <w:t>LM- _ _ _ _ _-</w:t>
          </w:r>
          <w:r>
            <w:rPr>
              <w:szCs w:val="20"/>
            </w:rPr>
            <w:t>2</w:t>
          </w:r>
          <w:r w:rsidR="008C241E">
            <w:rPr>
              <w:szCs w:val="20"/>
            </w:rPr>
            <w:t>3</w:t>
          </w:r>
          <w:r w:rsidRPr="00A05BDD">
            <w:rPr>
              <w:szCs w:val="20"/>
            </w:rPr>
            <w:t>-75-J-_ _</w:t>
          </w:r>
        </w:p>
      </w:tc>
    </w:tr>
  </w:tbl>
  <w:p w:rsidR="00353D47" w:rsidP="005B27E9" w14:paraId="7D8B90E8" w14:textId="130E3938">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2B3EC99E" w14:textId="4B69984A">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77594DF8" w14:textId="11F23548">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360" w:type="dxa"/>
      <w:jc w:val="center"/>
      <w:tblLook w:val="01E0"/>
    </w:tblPr>
    <w:tblGrid>
      <w:gridCol w:w="5898"/>
      <w:gridCol w:w="936"/>
      <w:gridCol w:w="2526"/>
    </w:tblGrid>
    <w:tr w14:paraId="067D274B" w14:textId="77777777" w:rsidTr="00806017">
      <w:tblPrEx>
        <w:tblW w:w="9360" w:type="dxa"/>
        <w:jc w:val="center"/>
        <w:tblLook w:val="01E0"/>
      </w:tblPrEx>
      <w:trPr>
        <w:jc w:val="center"/>
      </w:trPr>
      <w:tc>
        <w:tcPr>
          <w:tcW w:w="5898" w:type="dxa"/>
        </w:tcPr>
        <w:p w:rsidR="00353D47" w:rsidRPr="00A05BDD" w:rsidP="000C37D9" w14:paraId="782E3BFF" w14:textId="77777777">
          <w:pPr>
            <w:tabs>
              <w:tab w:val="center" w:pos="4320"/>
              <w:tab w:val="right" w:pos="8640"/>
            </w:tabs>
            <w:spacing w:after="0"/>
            <w:ind w:left="0"/>
            <w:rPr>
              <w:szCs w:val="20"/>
            </w:rPr>
          </w:pPr>
          <w:r w:rsidRPr="00A05BDD">
            <w:rPr>
              <w:szCs w:val="20"/>
            </w:rPr>
            <w:t>Work Statement</w:t>
          </w:r>
        </w:p>
      </w:tc>
      <w:tc>
        <w:tcPr>
          <w:tcW w:w="936" w:type="dxa"/>
        </w:tcPr>
        <w:p w:rsidR="00353D47" w:rsidRPr="00A05BDD" w:rsidP="000C37D9" w14:paraId="20C0AE29" w14:textId="77777777">
          <w:pPr>
            <w:tabs>
              <w:tab w:val="center" w:pos="4320"/>
              <w:tab w:val="right" w:pos="8640"/>
            </w:tabs>
            <w:spacing w:after="0"/>
            <w:ind w:left="0"/>
            <w:jc w:val="center"/>
            <w:rPr>
              <w:szCs w:val="20"/>
            </w:rPr>
          </w:pPr>
          <w:r w:rsidRPr="00A05BDD">
            <w:rPr>
              <w:szCs w:val="20"/>
            </w:rPr>
            <w:t>State</w:t>
          </w:r>
        </w:p>
      </w:tc>
      <w:tc>
        <w:tcPr>
          <w:tcW w:w="2526" w:type="dxa"/>
        </w:tcPr>
        <w:p w:rsidR="00353D47" w:rsidRPr="00A05BDD" w:rsidP="000C37D9" w14:paraId="1AE60C93" w14:textId="77777777">
          <w:pPr>
            <w:tabs>
              <w:tab w:val="center" w:pos="4320"/>
              <w:tab w:val="right" w:pos="8640"/>
            </w:tabs>
            <w:spacing w:after="0"/>
            <w:ind w:left="0"/>
            <w:jc w:val="center"/>
            <w:rPr>
              <w:szCs w:val="20"/>
            </w:rPr>
          </w:pPr>
          <w:r w:rsidRPr="00A05BDD">
            <w:rPr>
              <w:szCs w:val="20"/>
            </w:rPr>
            <w:t>CA Number</w:t>
          </w:r>
        </w:p>
      </w:tc>
    </w:tr>
    <w:tr w14:paraId="50E0C133" w14:textId="77777777" w:rsidTr="00806017">
      <w:tblPrEx>
        <w:tblW w:w="9360" w:type="dxa"/>
        <w:jc w:val="center"/>
        <w:tblLook w:val="01E0"/>
      </w:tblPrEx>
      <w:trPr>
        <w:jc w:val="center"/>
      </w:trPr>
      <w:tc>
        <w:tcPr>
          <w:tcW w:w="5898" w:type="dxa"/>
        </w:tcPr>
        <w:p w:rsidR="00353D47" w:rsidRPr="00A05BDD" w:rsidP="000C37D9" w14:paraId="0A590B17" w14:textId="77777777">
          <w:pPr>
            <w:tabs>
              <w:tab w:val="center" w:pos="4320"/>
              <w:tab w:val="right" w:pos="8640"/>
            </w:tabs>
            <w:spacing w:after="0"/>
            <w:ind w:left="0"/>
            <w:rPr>
              <w:szCs w:val="20"/>
            </w:rPr>
          </w:pPr>
        </w:p>
      </w:tc>
      <w:tc>
        <w:tcPr>
          <w:tcW w:w="936" w:type="dxa"/>
        </w:tcPr>
        <w:p w:rsidR="00353D47" w:rsidRPr="00A05BDD" w:rsidP="000C37D9" w14:paraId="150B3698" w14:textId="77777777">
          <w:pPr>
            <w:tabs>
              <w:tab w:val="center" w:pos="4320"/>
              <w:tab w:val="right" w:pos="8640"/>
            </w:tabs>
            <w:spacing w:before="240" w:after="0"/>
            <w:ind w:left="0"/>
            <w:jc w:val="center"/>
            <w:rPr>
              <w:szCs w:val="20"/>
            </w:rPr>
          </w:pPr>
          <w:r w:rsidRPr="00A05BDD">
            <w:rPr>
              <w:szCs w:val="20"/>
            </w:rPr>
            <w:t>__ __</w:t>
          </w:r>
        </w:p>
      </w:tc>
      <w:tc>
        <w:tcPr>
          <w:tcW w:w="2526" w:type="dxa"/>
        </w:tcPr>
        <w:p w:rsidR="00353D47" w:rsidRPr="00A05BDD" w:rsidP="00496139" w14:paraId="6A3A1266" w14:textId="7A984B17">
          <w:pPr>
            <w:tabs>
              <w:tab w:val="center" w:pos="4320"/>
              <w:tab w:val="right" w:pos="8640"/>
            </w:tabs>
            <w:spacing w:before="240" w:after="0"/>
            <w:ind w:left="0"/>
            <w:jc w:val="center"/>
            <w:rPr>
              <w:szCs w:val="20"/>
            </w:rPr>
          </w:pPr>
          <w:r w:rsidRPr="00A05BDD">
            <w:rPr>
              <w:szCs w:val="20"/>
            </w:rPr>
            <w:t>LM- _ _ _ _ _-</w:t>
          </w:r>
          <w:r>
            <w:rPr>
              <w:szCs w:val="20"/>
            </w:rPr>
            <w:t>2</w:t>
          </w:r>
          <w:r w:rsidR="008C241E">
            <w:rPr>
              <w:szCs w:val="20"/>
            </w:rPr>
            <w:t>3</w:t>
          </w:r>
          <w:r w:rsidRPr="00A05BDD">
            <w:rPr>
              <w:szCs w:val="20"/>
            </w:rPr>
            <w:t>-75-J-_ _</w:t>
          </w:r>
        </w:p>
      </w:tc>
    </w:tr>
  </w:tbl>
  <w:p w:rsidR="00353D47" w:rsidP="005B27E9" w14:paraId="59609BD1" w14:textId="13F2C3A8">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6082EB8B" w14:textId="23B5D67D">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11FC9DC4" w14:textId="77758ABE">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rsidP="005B27E9" w14:paraId="16D309F1" w14:textId="7358825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36438800" w14:textId="787ACEAB">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0926284E" w14:textId="6348B5DB">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4A929147" w14:textId="522B6A23">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360" w:type="dxa"/>
      <w:jc w:val="center"/>
      <w:tblLook w:val="01E0"/>
    </w:tblPr>
    <w:tblGrid>
      <w:gridCol w:w="5898"/>
      <w:gridCol w:w="936"/>
      <w:gridCol w:w="2526"/>
    </w:tblGrid>
    <w:tr w14:paraId="1EBF2D55" w14:textId="77777777" w:rsidTr="00806017">
      <w:tblPrEx>
        <w:tblW w:w="9360" w:type="dxa"/>
        <w:jc w:val="center"/>
        <w:tblLook w:val="01E0"/>
      </w:tblPrEx>
      <w:trPr>
        <w:jc w:val="center"/>
      </w:trPr>
      <w:tc>
        <w:tcPr>
          <w:tcW w:w="5898" w:type="dxa"/>
        </w:tcPr>
        <w:p w:rsidR="00353D47" w:rsidRPr="00A05BDD" w:rsidP="00112228" w14:paraId="382E6478" w14:textId="77777777">
          <w:pPr>
            <w:tabs>
              <w:tab w:val="center" w:pos="4320"/>
              <w:tab w:val="right" w:pos="8640"/>
            </w:tabs>
            <w:spacing w:after="0"/>
            <w:ind w:left="0"/>
            <w:rPr>
              <w:szCs w:val="20"/>
            </w:rPr>
          </w:pPr>
          <w:r w:rsidRPr="00A05BDD">
            <w:rPr>
              <w:szCs w:val="20"/>
            </w:rPr>
            <w:t>Work Statement</w:t>
          </w:r>
        </w:p>
      </w:tc>
      <w:tc>
        <w:tcPr>
          <w:tcW w:w="936" w:type="dxa"/>
        </w:tcPr>
        <w:p w:rsidR="00353D47" w:rsidRPr="00A05BDD" w:rsidP="00112228" w14:paraId="66D1155A" w14:textId="77777777">
          <w:pPr>
            <w:tabs>
              <w:tab w:val="center" w:pos="4320"/>
              <w:tab w:val="right" w:pos="8640"/>
            </w:tabs>
            <w:spacing w:after="0"/>
            <w:ind w:left="0"/>
            <w:jc w:val="center"/>
            <w:rPr>
              <w:szCs w:val="20"/>
            </w:rPr>
          </w:pPr>
          <w:r w:rsidRPr="00A05BDD">
            <w:rPr>
              <w:szCs w:val="20"/>
            </w:rPr>
            <w:t>State</w:t>
          </w:r>
        </w:p>
      </w:tc>
      <w:tc>
        <w:tcPr>
          <w:tcW w:w="2526" w:type="dxa"/>
        </w:tcPr>
        <w:p w:rsidR="00353D47" w:rsidRPr="00A05BDD" w:rsidP="00112228" w14:paraId="7E2CFBA7" w14:textId="77777777">
          <w:pPr>
            <w:tabs>
              <w:tab w:val="center" w:pos="4320"/>
              <w:tab w:val="right" w:pos="8640"/>
            </w:tabs>
            <w:spacing w:after="0"/>
            <w:ind w:left="0"/>
            <w:jc w:val="center"/>
            <w:rPr>
              <w:szCs w:val="20"/>
            </w:rPr>
          </w:pPr>
          <w:r w:rsidRPr="00A05BDD">
            <w:rPr>
              <w:szCs w:val="20"/>
            </w:rPr>
            <w:t>CA Number</w:t>
          </w:r>
        </w:p>
      </w:tc>
    </w:tr>
    <w:tr w14:paraId="4C286AE5" w14:textId="77777777" w:rsidTr="00806017">
      <w:tblPrEx>
        <w:tblW w:w="9360" w:type="dxa"/>
        <w:jc w:val="center"/>
        <w:tblLook w:val="01E0"/>
      </w:tblPrEx>
      <w:trPr>
        <w:jc w:val="center"/>
      </w:trPr>
      <w:tc>
        <w:tcPr>
          <w:tcW w:w="5898" w:type="dxa"/>
        </w:tcPr>
        <w:p w:rsidR="00353D47" w:rsidRPr="00A05BDD" w:rsidP="00112228" w14:paraId="273ACC81" w14:textId="77777777">
          <w:pPr>
            <w:tabs>
              <w:tab w:val="center" w:pos="4320"/>
              <w:tab w:val="right" w:pos="8640"/>
            </w:tabs>
            <w:spacing w:after="0"/>
            <w:ind w:left="0"/>
            <w:rPr>
              <w:szCs w:val="20"/>
            </w:rPr>
          </w:pPr>
        </w:p>
      </w:tc>
      <w:tc>
        <w:tcPr>
          <w:tcW w:w="936" w:type="dxa"/>
        </w:tcPr>
        <w:p w:rsidR="00353D47" w:rsidRPr="00A05BDD" w:rsidP="00112228" w14:paraId="15C4344D" w14:textId="77777777">
          <w:pPr>
            <w:tabs>
              <w:tab w:val="center" w:pos="4320"/>
              <w:tab w:val="right" w:pos="8640"/>
            </w:tabs>
            <w:spacing w:before="240" w:after="0"/>
            <w:ind w:left="0"/>
            <w:jc w:val="center"/>
            <w:rPr>
              <w:szCs w:val="20"/>
            </w:rPr>
          </w:pPr>
          <w:r w:rsidRPr="00A05BDD">
            <w:rPr>
              <w:szCs w:val="20"/>
            </w:rPr>
            <w:t>__ __</w:t>
          </w:r>
        </w:p>
      </w:tc>
      <w:tc>
        <w:tcPr>
          <w:tcW w:w="2526" w:type="dxa"/>
        </w:tcPr>
        <w:p w:rsidR="00353D47" w:rsidRPr="00A05BDD" w:rsidP="00354A4C" w14:paraId="231733BC" w14:textId="563FE5A0">
          <w:pPr>
            <w:tabs>
              <w:tab w:val="center" w:pos="4320"/>
              <w:tab w:val="right" w:pos="8640"/>
            </w:tabs>
            <w:spacing w:before="240" w:after="0"/>
            <w:ind w:left="0"/>
            <w:jc w:val="center"/>
            <w:rPr>
              <w:szCs w:val="20"/>
            </w:rPr>
          </w:pPr>
          <w:r w:rsidRPr="00A05BDD">
            <w:rPr>
              <w:szCs w:val="20"/>
            </w:rPr>
            <w:t>LM- _ _ _ _ _-</w:t>
          </w:r>
          <w:r>
            <w:rPr>
              <w:szCs w:val="20"/>
            </w:rPr>
            <w:t>2</w:t>
          </w:r>
          <w:r w:rsidR="008C241E">
            <w:rPr>
              <w:szCs w:val="20"/>
            </w:rPr>
            <w:t>3</w:t>
          </w:r>
          <w:r w:rsidRPr="00A05BDD">
            <w:rPr>
              <w:szCs w:val="20"/>
            </w:rPr>
            <w:t>-75-J-_ _</w:t>
          </w:r>
        </w:p>
      </w:tc>
    </w:tr>
  </w:tbl>
  <w:p w:rsidR="00353D47" w:rsidP="005B27E9" w14:paraId="4599A47D" w14:textId="66093B2D">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2ED578C8" w14:textId="0A680FDC">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0941" w14:paraId="2B82F16D" w14:textId="77777777">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0941" w14:paraId="2976CF1E" w14:textId="77777777">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40BD2B7D" w14:textId="77777777">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360" w:type="dxa"/>
      <w:jc w:val="center"/>
      <w:tblLook w:val="01E0"/>
    </w:tblPr>
    <w:tblGrid>
      <w:gridCol w:w="5898"/>
      <w:gridCol w:w="936"/>
      <w:gridCol w:w="2526"/>
    </w:tblGrid>
    <w:tr w14:paraId="5B6F8A54" w14:textId="77777777" w:rsidTr="00806017">
      <w:tblPrEx>
        <w:tblW w:w="9360" w:type="dxa"/>
        <w:jc w:val="center"/>
        <w:tblLook w:val="01E0"/>
      </w:tblPrEx>
      <w:trPr>
        <w:jc w:val="center"/>
      </w:trPr>
      <w:tc>
        <w:tcPr>
          <w:tcW w:w="5898" w:type="dxa"/>
        </w:tcPr>
        <w:p w:rsidR="00353D47" w:rsidRPr="00A05BDD" w:rsidP="00112228" w14:paraId="382CCA56" w14:textId="4B9E6F04">
          <w:pPr>
            <w:tabs>
              <w:tab w:val="center" w:pos="4320"/>
              <w:tab w:val="right" w:pos="8640"/>
            </w:tabs>
            <w:spacing w:after="0"/>
            <w:ind w:left="0"/>
            <w:rPr>
              <w:szCs w:val="20"/>
            </w:rPr>
          </w:pPr>
        </w:p>
      </w:tc>
      <w:tc>
        <w:tcPr>
          <w:tcW w:w="936" w:type="dxa"/>
        </w:tcPr>
        <w:p w:rsidR="00353D47" w:rsidRPr="00A05BDD" w:rsidP="00112228" w14:paraId="295B18F0" w14:textId="06F551FA">
          <w:pPr>
            <w:tabs>
              <w:tab w:val="center" w:pos="4320"/>
              <w:tab w:val="right" w:pos="8640"/>
            </w:tabs>
            <w:spacing w:after="0"/>
            <w:ind w:left="0"/>
            <w:jc w:val="center"/>
            <w:rPr>
              <w:szCs w:val="20"/>
            </w:rPr>
          </w:pPr>
        </w:p>
      </w:tc>
      <w:tc>
        <w:tcPr>
          <w:tcW w:w="2526" w:type="dxa"/>
        </w:tcPr>
        <w:p w:rsidR="00353D47" w:rsidRPr="00A05BDD" w:rsidP="00112228" w14:paraId="26D884E8" w14:textId="356539AB">
          <w:pPr>
            <w:tabs>
              <w:tab w:val="center" w:pos="4320"/>
              <w:tab w:val="right" w:pos="8640"/>
            </w:tabs>
            <w:spacing w:after="0"/>
            <w:ind w:left="0"/>
            <w:jc w:val="center"/>
            <w:rPr>
              <w:szCs w:val="20"/>
            </w:rPr>
          </w:pPr>
        </w:p>
      </w:tc>
    </w:tr>
    <w:tr w14:paraId="343D94A2" w14:textId="77777777" w:rsidTr="00806017">
      <w:tblPrEx>
        <w:tblW w:w="9360" w:type="dxa"/>
        <w:jc w:val="center"/>
        <w:tblLook w:val="01E0"/>
      </w:tblPrEx>
      <w:trPr>
        <w:jc w:val="center"/>
      </w:trPr>
      <w:tc>
        <w:tcPr>
          <w:tcW w:w="5898" w:type="dxa"/>
        </w:tcPr>
        <w:p w:rsidR="00353D47" w:rsidRPr="00A05BDD" w:rsidP="00112228" w14:paraId="611A8E62" w14:textId="77777777">
          <w:pPr>
            <w:tabs>
              <w:tab w:val="center" w:pos="4320"/>
              <w:tab w:val="right" w:pos="8640"/>
            </w:tabs>
            <w:spacing w:after="0"/>
            <w:ind w:left="0"/>
            <w:rPr>
              <w:szCs w:val="20"/>
            </w:rPr>
          </w:pPr>
        </w:p>
      </w:tc>
      <w:tc>
        <w:tcPr>
          <w:tcW w:w="936" w:type="dxa"/>
        </w:tcPr>
        <w:p w:rsidR="00353D47" w:rsidRPr="00A05BDD" w:rsidP="00112228" w14:paraId="52D52595" w14:textId="65408588">
          <w:pPr>
            <w:tabs>
              <w:tab w:val="center" w:pos="4320"/>
              <w:tab w:val="right" w:pos="8640"/>
            </w:tabs>
            <w:spacing w:before="240" w:after="0"/>
            <w:ind w:left="0"/>
            <w:jc w:val="center"/>
            <w:rPr>
              <w:szCs w:val="20"/>
            </w:rPr>
          </w:pPr>
        </w:p>
      </w:tc>
      <w:tc>
        <w:tcPr>
          <w:tcW w:w="2526" w:type="dxa"/>
        </w:tcPr>
        <w:p w:rsidR="00353D47" w:rsidRPr="00A05BDD" w:rsidP="00B623AB" w14:paraId="560FB91E" w14:textId="50374624">
          <w:pPr>
            <w:tabs>
              <w:tab w:val="center" w:pos="4320"/>
              <w:tab w:val="right" w:pos="8640"/>
            </w:tabs>
            <w:spacing w:before="240" w:after="0"/>
            <w:ind w:left="0"/>
            <w:jc w:val="center"/>
            <w:rPr>
              <w:szCs w:val="20"/>
            </w:rPr>
          </w:pPr>
        </w:p>
      </w:tc>
    </w:tr>
  </w:tbl>
  <w:p w:rsidR="00353D47" w:rsidP="005B27E9" w14:paraId="397BD16F" w14:textId="77777777">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43A57DEA" w14:textId="77777777">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40473BCD" w14:textId="171E722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0532B37F" w14:textId="2CE4094F">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360" w:type="dxa"/>
      <w:jc w:val="center"/>
      <w:tblLook w:val="01E0"/>
    </w:tblPr>
    <w:tblGrid>
      <w:gridCol w:w="5898"/>
      <w:gridCol w:w="936"/>
      <w:gridCol w:w="2526"/>
    </w:tblGrid>
    <w:tr w14:paraId="06C43D11" w14:textId="77777777" w:rsidTr="00806017">
      <w:tblPrEx>
        <w:tblW w:w="9360" w:type="dxa"/>
        <w:jc w:val="center"/>
        <w:tblLook w:val="01E0"/>
      </w:tblPrEx>
      <w:trPr>
        <w:jc w:val="center"/>
      </w:trPr>
      <w:tc>
        <w:tcPr>
          <w:tcW w:w="5898" w:type="dxa"/>
        </w:tcPr>
        <w:p w:rsidR="00353D47" w:rsidRPr="00A05BDD" w:rsidP="00112228" w14:paraId="0F560F4C" w14:textId="77777777">
          <w:pPr>
            <w:tabs>
              <w:tab w:val="center" w:pos="4320"/>
              <w:tab w:val="right" w:pos="8640"/>
            </w:tabs>
            <w:spacing w:after="0"/>
            <w:ind w:left="0"/>
            <w:rPr>
              <w:szCs w:val="20"/>
            </w:rPr>
          </w:pPr>
          <w:r w:rsidRPr="00A05BDD">
            <w:rPr>
              <w:szCs w:val="20"/>
            </w:rPr>
            <w:t>Work Statement</w:t>
          </w:r>
        </w:p>
      </w:tc>
      <w:tc>
        <w:tcPr>
          <w:tcW w:w="936" w:type="dxa"/>
        </w:tcPr>
        <w:p w:rsidR="00353D47" w:rsidRPr="00A05BDD" w:rsidP="00112228" w14:paraId="73959E03" w14:textId="77777777">
          <w:pPr>
            <w:tabs>
              <w:tab w:val="center" w:pos="4320"/>
              <w:tab w:val="right" w:pos="8640"/>
            </w:tabs>
            <w:spacing w:after="0"/>
            <w:ind w:left="0"/>
            <w:jc w:val="center"/>
            <w:rPr>
              <w:szCs w:val="20"/>
            </w:rPr>
          </w:pPr>
          <w:r w:rsidRPr="00A05BDD">
            <w:rPr>
              <w:szCs w:val="20"/>
            </w:rPr>
            <w:t>State</w:t>
          </w:r>
        </w:p>
      </w:tc>
      <w:tc>
        <w:tcPr>
          <w:tcW w:w="2526" w:type="dxa"/>
        </w:tcPr>
        <w:p w:rsidR="00353D47" w:rsidRPr="00A05BDD" w:rsidP="00112228" w14:paraId="4DDBDD43" w14:textId="77777777">
          <w:pPr>
            <w:tabs>
              <w:tab w:val="center" w:pos="4320"/>
              <w:tab w:val="right" w:pos="8640"/>
            </w:tabs>
            <w:spacing w:after="0"/>
            <w:ind w:left="0"/>
            <w:jc w:val="center"/>
            <w:rPr>
              <w:szCs w:val="20"/>
            </w:rPr>
          </w:pPr>
          <w:r w:rsidRPr="00A05BDD">
            <w:rPr>
              <w:szCs w:val="20"/>
            </w:rPr>
            <w:t>CA Number</w:t>
          </w:r>
        </w:p>
      </w:tc>
    </w:tr>
    <w:tr w14:paraId="1E9D0D7B" w14:textId="77777777" w:rsidTr="00806017">
      <w:tblPrEx>
        <w:tblW w:w="9360" w:type="dxa"/>
        <w:jc w:val="center"/>
        <w:tblLook w:val="01E0"/>
      </w:tblPrEx>
      <w:trPr>
        <w:jc w:val="center"/>
      </w:trPr>
      <w:tc>
        <w:tcPr>
          <w:tcW w:w="5898" w:type="dxa"/>
        </w:tcPr>
        <w:p w:rsidR="00353D47" w:rsidRPr="00A05BDD" w:rsidP="00112228" w14:paraId="316773F8" w14:textId="77777777">
          <w:pPr>
            <w:tabs>
              <w:tab w:val="center" w:pos="4320"/>
              <w:tab w:val="right" w:pos="8640"/>
            </w:tabs>
            <w:spacing w:after="0"/>
            <w:ind w:left="0"/>
            <w:rPr>
              <w:szCs w:val="20"/>
            </w:rPr>
          </w:pPr>
        </w:p>
      </w:tc>
      <w:tc>
        <w:tcPr>
          <w:tcW w:w="936" w:type="dxa"/>
        </w:tcPr>
        <w:p w:rsidR="00353D47" w:rsidRPr="00A05BDD" w:rsidP="00112228" w14:paraId="68D8ACCF" w14:textId="77777777">
          <w:pPr>
            <w:tabs>
              <w:tab w:val="center" w:pos="4320"/>
              <w:tab w:val="right" w:pos="8640"/>
            </w:tabs>
            <w:spacing w:before="240" w:after="0"/>
            <w:ind w:left="0"/>
            <w:jc w:val="center"/>
            <w:rPr>
              <w:szCs w:val="20"/>
            </w:rPr>
          </w:pPr>
          <w:r w:rsidRPr="00A05BDD">
            <w:rPr>
              <w:szCs w:val="20"/>
            </w:rPr>
            <w:t>__ __</w:t>
          </w:r>
        </w:p>
      </w:tc>
      <w:tc>
        <w:tcPr>
          <w:tcW w:w="2526" w:type="dxa"/>
        </w:tcPr>
        <w:p w:rsidR="00353D47" w:rsidRPr="00A05BDD" w:rsidP="005E4D2C" w14:paraId="5B6A787C" w14:textId="06BE9147">
          <w:pPr>
            <w:tabs>
              <w:tab w:val="center" w:pos="4320"/>
              <w:tab w:val="right" w:pos="8640"/>
            </w:tabs>
            <w:spacing w:before="240" w:after="0"/>
            <w:ind w:left="0"/>
            <w:jc w:val="center"/>
            <w:rPr>
              <w:szCs w:val="20"/>
            </w:rPr>
          </w:pPr>
          <w:r w:rsidRPr="00A05BDD">
            <w:rPr>
              <w:szCs w:val="20"/>
            </w:rPr>
            <w:t>LM- _ _ _ _ _-</w:t>
          </w:r>
          <w:r>
            <w:rPr>
              <w:szCs w:val="20"/>
            </w:rPr>
            <w:t>2</w:t>
          </w:r>
          <w:r w:rsidR="008C241E">
            <w:rPr>
              <w:szCs w:val="20"/>
            </w:rPr>
            <w:t>3</w:t>
          </w:r>
          <w:r w:rsidRPr="00A05BDD">
            <w:rPr>
              <w:szCs w:val="20"/>
            </w:rPr>
            <w:t>-75-J-_ _</w:t>
          </w:r>
        </w:p>
      </w:tc>
    </w:tr>
  </w:tbl>
  <w:p w:rsidR="00353D47" w:rsidP="005B27E9" w14:paraId="0A1AF8C2" w14:textId="060EA7E7">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20310CF3" w14:textId="275F892E">
    <w:pPr>
      <w:pStyle w:val="Heade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6572CC67" w14:textId="7BEC1160">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19362B5C" w14:textId="2A6379C0">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0754F3C0" w14:textId="00E568A4">
    <w:pPr>
      <w:pStyle w:val="Heade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rsidP="005B27E9" w14:paraId="7DEC40F1" w14:textId="2611B91E">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rsidRPr="00F641C2" w:rsidP="005B27E9" w14:paraId="4E8F3822" w14:textId="10F76C9F">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rsidP="005B27E9" w14:paraId="50FEE10E" w14:textId="4542931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7E237A98" w14:textId="1D62F5C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0941" w14:paraId="29D42159" w14:textId="0D5621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665D0"/>
    <w:multiLevelType w:val="hybridMultilevel"/>
    <w:tmpl w:val="51B4E522"/>
    <w:lvl w:ilvl="0">
      <w:start w:val="1"/>
      <w:numFmt w:val="decimal"/>
      <w:lvlText w:val="%1."/>
      <w:lvlJc w:val="left"/>
      <w:pPr>
        <w:tabs>
          <w:tab w:val="num" w:pos="504"/>
        </w:tabs>
        <w:ind w:left="504" w:hanging="504"/>
      </w:pPr>
      <w:rPr>
        <w:rFonts w:hint="default"/>
        <w:b w:val="0"/>
        <w:bCs w:val="0"/>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1DC7E3E"/>
    <w:multiLevelType w:val="hybridMultilevel"/>
    <w:tmpl w:val="D716ECBE"/>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028F5461"/>
    <w:multiLevelType w:val="hybridMultilevel"/>
    <w:tmpl w:val="9A4A9566"/>
    <w:lvl w:ilvl="0">
      <w:start w:val="5"/>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70741F6"/>
    <w:multiLevelType w:val="hybridMultilevel"/>
    <w:tmpl w:val="17AEC5E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078826E7"/>
    <w:multiLevelType w:val="hybridMultilevel"/>
    <w:tmpl w:val="53FEBBF8"/>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79648DF"/>
    <w:multiLevelType w:val="hybridMultilevel"/>
    <w:tmpl w:val="58981B3A"/>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51"/>
      <w:numFmt w:val="decimal"/>
      <w:lvlText w:val="%3."/>
      <w:lvlJc w:val="left"/>
      <w:pPr>
        <w:tabs>
          <w:tab w:val="num" w:pos="2085"/>
        </w:tabs>
        <w:ind w:left="2085" w:hanging="465"/>
      </w:pPr>
      <w:rPr>
        <w:rFonts w:hint="default"/>
      </w:r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nsid w:val="084A1FFA"/>
    <w:multiLevelType w:val="hybridMultilevel"/>
    <w:tmpl w:val="9232F598"/>
    <w:lvl w:ilvl="0">
      <w:start w:val="1"/>
      <w:numFmt w:val="lowerLetter"/>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7">
    <w:nsid w:val="08AA7FED"/>
    <w:multiLevelType w:val="hybridMultilevel"/>
    <w:tmpl w:val="2F289B1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0AE07700"/>
    <w:multiLevelType w:val="hybridMultilevel"/>
    <w:tmpl w:val="093A3432"/>
    <w:lvl w:ilvl="0">
      <w:start w:val="1"/>
      <w:numFmt w:val="decimal"/>
      <w:lvlText w:val="%1."/>
      <w:lvlJc w:val="right"/>
      <w:pPr>
        <w:ind w:left="2525" w:hanging="360"/>
      </w:pPr>
      <w:rPr>
        <w:rFonts w:hint="default"/>
      </w:rPr>
    </w:lvl>
    <w:lvl w:ilvl="1" w:tentative="1">
      <w:start w:val="1"/>
      <w:numFmt w:val="lowerLetter"/>
      <w:lvlText w:val="%2."/>
      <w:lvlJc w:val="left"/>
      <w:pPr>
        <w:ind w:left="3245" w:hanging="360"/>
      </w:pPr>
    </w:lvl>
    <w:lvl w:ilvl="2" w:tentative="1">
      <w:start w:val="1"/>
      <w:numFmt w:val="lowerRoman"/>
      <w:lvlText w:val="%3."/>
      <w:lvlJc w:val="right"/>
      <w:pPr>
        <w:ind w:left="3965" w:hanging="180"/>
      </w:pPr>
    </w:lvl>
    <w:lvl w:ilvl="3" w:tentative="1">
      <w:start w:val="1"/>
      <w:numFmt w:val="decimal"/>
      <w:lvlText w:val="%4."/>
      <w:lvlJc w:val="left"/>
      <w:pPr>
        <w:ind w:left="4685" w:hanging="360"/>
      </w:pPr>
    </w:lvl>
    <w:lvl w:ilvl="4" w:tentative="1">
      <w:start w:val="1"/>
      <w:numFmt w:val="lowerLetter"/>
      <w:lvlText w:val="%5."/>
      <w:lvlJc w:val="left"/>
      <w:pPr>
        <w:ind w:left="5405" w:hanging="360"/>
      </w:pPr>
    </w:lvl>
    <w:lvl w:ilvl="5" w:tentative="1">
      <w:start w:val="1"/>
      <w:numFmt w:val="lowerRoman"/>
      <w:lvlText w:val="%6."/>
      <w:lvlJc w:val="right"/>
      <w:pPr>
        <w:ind w:left="6125" w:hanging="180"/>
      </w:pPr>
    </w:lvl>
    <w:lvl w:ilvl="6" w:tentative="1">
      <w:start w:val="1"/>
      <w:numFmt w:val="decimal"/>
      <w:lvlText w:val="%7."/>
      <w:lvlJc w:val="left"/>
      <w:pPr>
        <w:ind w:left="6845" w:hanging="360"/>
      </w:pPr>
    </w:lvl>
    <w:lvl w:ilvl="7" w:tentative="1">
      <w:start w:val="1"/>
      <w:numFmt w:val="lowerLetter"/>
      <w:lvlText w:val="%8."/>
      <w:lvlJc w:val="left"/>
      <w:pPr>
        <w:ind w:left="7565" w:hanging="360"/>
      </w:pPr>
    </w:lvl>
    <w:lvl w:ilvl="8" w:tentative="1">
      <w:start w:val="1"/>
      <w:numFmt w:val="lowerRoman"/>
      <w:lvlText w:val="%9."/>
      <w:lvlJc w:val="right"/>
      <w:pPr>
        <w:ind w:left="8285" w:hanging="180"/>
      </w:pPr>
    </w:lvl>
  </w:abstractNum>
  <w:abstractNum w:abstractNumId="9">
    <w:nsid w:val="0C1F304B"/>
    <w:multiLevelType w:val="hybridMultilevel"/>
    <w:tmpl w:val="E430A644"/>
    <w:lvl w:ilvl="0">
      <w:start w:val="1"/>
      <w:numFmt w:val="decimal"/>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10">
    <w:nsid w:val="0C513605"/>
    <w:multiLevelType w:val="hybridMultilevel"/>
    <w:tmpl w:val="3FF4C9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CBF2A61"/>
    <w:multiLevelType w:val="hybridMultilevel"/>
    <w:tmpl w:val="0444F9CA"/>
    <w:lvl w:ilvl="0">
      <w:start w:val="1"/>
      <w:numFmt w:val="bullet"/>
      <w:lvlText w:val=""/>
      <w:lvlJc w:val="left"/>
      <w:pPr>
        <w:ind w:left="1080" w:hanging="360"/>
      </w:pPr>
      <w:rPr>
        <w:rFonts w:ascii="Wingdings" w:hAnsi="Wingdings" w:cs="Times New Roman" w:hint="default"/>
        <w:sz w:val="2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0CBF36CB"/>
    <w:multiLevelType w:val="hybridMultilevel"/>
    <w:tmpl w:val="75D4B1B4"/>
    <w:lvl w:ilvl="0">
      <w:start w:val="1"/>
      <w:numFmt w:val="bullet"/>
      <w:lvlText w:val="*"/>
      <w:lvlJc w:val="left"/>
      <w:pPr>
        <w:ind w:left="217" w:hanging="81"/>
      </w:pPr>
      <w:rPr>
        <w:rFonts w:ascii="Arial" w:eastAsia="Arial" w:hAnsi="Arial" w:hint="default"/>
        <w:i/>
        <w:w w:val="99"/>
        <w:sz w:val="12"/>
        <w:szCs w:val="12"/>
      </w:rPr>
    </w:lvl>
    <w:lvl w:ilvl="1">
      <w:start w:val="1"/>
      <w:numFmt w:val="bullet"/>
      <w:lvlText w:val="•"/>
      <w:lvlJc w:val="left"/>
      <w:pPr>
        <w:ind w:left="956" w:hanging="81"/>
      </w:pPr>
      <w:rPr>
        <w:rFonts w:hint="default"/>
      </w:rPr>
    </w:lvl>
    <w:lvl w:ilvl="2">
      <w:start w:val="1"/>
      <w:numFmt w:val="bullet"/>
      <w:lvlText w:val="•"/>
      <w:lvlJc w:val="left"/>
      <w:pPr>
        <w:ind w:left="1692" w:hanging="81"/>
      </w:pPr>
      <w:rPr>
        <w:rFonts w:hint="default"/>
      </w:rPr>
    </w:lvl>
    <w:lvl w:ilvl="3">
      <w:start w:val="1"/>
      <w:numFmt w:val="bullet"/>
      <w:lvlText w:val="•"/>
      <w:lvlJc w:val="left"/>
      <w:pPr>
        <w:ind w:left="2428" w:hanging="81"/>
      </w:pPr>
      <w:rPr>
        <w:rFonts w:hint="default"/>
      </w:rPr>
    </w:lvl>
    <w:lvl w:ilvl="4">
      <w:start w:val="1"/>
      <w:numFmt w:val="bullet"/>
      <w:lvlText w:val="•"/>
      <w:lvlJc w:val="left"/>
      <w:pPr>
        <w:ind w:left="3164" w:hanging="81"/>
      </w:pPr>
      <w:rPr>
        <w:rFonts w:hint="default"/>
      </w:rPr>
    </w:lvl>
    <w:lvl w:ilvl="5">
      <w:start w:val="1"/>
      <w:numFmt w:val="bullet"/>
      <w:lvlText w:val="•"/>
      <w:lvlJc w:val="left"/>
      <w:pPr>
        <w:ind w:left="3901" w:hanging="81"/>
      </w:pPr>
      <w:rPr>
        <w:rFonts w:hint="default"/>
      </w:rPr>
    </w:lvl>
    <w:lvl w:ilvl="6">
      <w:start w:val="1"/>
      <w:numFmt w:val="bullet"/>
      <w:lvlText w:val="•"/>
      <w:lvlJc w:val="left"/>
      <w:pPr>
        <w:ind w:left="4637" w:hanging="81"/>
      </w:pPr>
      <w:rPr>
        <w:rFonts w:hint="default"/>
      </w:rPr>
    </w:lvl>
    <w:lvl w:ilvl="7">
      <w:start w:val="1"/>
      <w:numFmt w:val="bullet"/>
      <w:lvlText w:val="•"/>
      <w:lvlJc w:val="left"/>
      <w:pPr>
        <w:ind w:left="5373" w:hanging="81"/>
      </w:pPr>
      <w:rPr>
        <w:rFonts w:hint="default"/>
      </w:rPr>
    </w:lvl>
    <w:lvl w:ilvl="8">
      <w:start w:val="1"/>
      <w:numFmt w:val="bullet"/>
      <w:lvlText w:val="•"/>
      <w:lvlJc w:val="left"/>
      <w:pPr>
        <w:ind w:left="6109" w:hanging="81"/>
      </w:pPr>
      <w:rPr>
        <w:rFonts w:hint="default"/>
      </w:rPr>
    </w:lvl>
  </w:abstractNum>
  <w:abstractNum w:abstractNumId="13">
    <w:nsid w:val="0D082783"/>
    <w:multiLevelType w:val="hybridMultilevel"/>
    <w:tmpl w:val="2F6CB24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
    <w:nsid w:val="10194D8A"/>
    <w:multiLevelType w:val="hybridMultilevel"/>
    <w:tmpl w:val="DF601A1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nsid w:val="10E43E32"/>
    <w:multiLevelType w:val="hybridMultilevel"/>
    <w:tmpl w:val="ED88FB9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11744C3D"/>
    <w:multiLevelType w:val="hybridMultilevel"/>
    <w:tmpl w:val="0A0CE998"/>
    <w:lvl w:ilvl="0">
      <w:start w:val="1"/>
      <w:numFmt w:val="lowerLetter"/>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17">
    <w:nsid w:val="118668FC"/>
    <w:multiLevelType w:val="hybridMultilevel"/>
    <w:tmpl w:val="B72C850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11953F38"/>
    <w:multiLevelType w:val="hybridMultilevel"/>
    <w:tmpl w:val="DF4A9FB8"/>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9">
    <w:nsid w:val="1250312D"/>
    <w:multiLevelType w:val="hybridMultilevel"/>
    <w:tmpl w:val="A22AA86A"/>
    <w:lvl w:ilvl="0">
      <w:start w:val="4"/>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2707F09"/>
    <w:multiLevelType w:val="hybridMultilevel"/>
    <w:tmpl w:val="D716ECBE"/>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1">
    <w:nsid w:val="127423CB"/>
    <w:multiLevelType w:val="hybridMultilevel"/>
    <w:tmpl w:val="9654AC54"/>
    <w:lvl w:ilvl="0">
      <w:start w:val="1"/>
      <w:numFmt w:val="decimal"/>
      <w:lvlText w:val="%1."/>
      <w:lvlJc w:val="righ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12D809E9"/>
    <w:multiLevelType w:val="hybridMultilevel"/>
    <w:tmpl w:val="BD305C6C"/>
    <w:lvl w:ilvl="0">
      <w:start w:val="1"/>
      <w:numFmt w:val="decimal"/>
      <w:lvlText w:val="%1."/>
      <w:lvlJc w:val="left"/>
      <w:pPr>
        <w:ind w:left="1152" w:hanging="360"/>
      </w:pPr>
      <w:rPr>
        <w:rFonts w:cs="Times New Roman"/>
      </w:rPr>
    </w:lvl>
    <w:lvl w:ilvl="1">
      <w:start w:val="1"/>
      <w:numFmt w:val="lowerLetter"/>
      <w:lvlText w:val="%2."/>
      <w:lvlJc w:val="left"/>
      <w:pPr>
        <w:ind w:left="1872" w:hanging="360"/>
      </w:pPr>
      <w:rPr>
        <w:rFonts w:cs="Times New Roman"/>
      </w:rPr>
    </w:lvl>
    <w:lvl w:ilvl="2">
      <w:start w:val="1"/>
      <w:numFmt w:val="lowerRoman"/>
      <w:lvlText w:val="%3."/>
      <w:lvlJc w:val="right"/>
      <w:pPr>
        <w:ind w:left="2592" w:hanging="180"/>
      </w:pPr>
      <w:rPr>
        <w:rFonts w:cs="Times New Roman"/>
      </w:rPr>
    </w:lvl>
    <w:lvl w:ilvl="3">
      <w:start w:val="1"/>
      <w:numFmt w:val="decimal"/>
      <w:lvlText w:val="%4."/>
      <w:lvlJc w:val="left"/>
      <w:pPr>
        <w:ind w:left="3312" w:hanging="360"/>
      </w:pPr>
      <w:rPr>
        <w:rFonts w:cs="Times New Roman"/>
      </w:rPr>
    </w:lvl>
    <w:lvl w:ilvl="4">
      <w:start w:val="1"/>
      <w:numFmt w:val="lowerLetter"/>
      <w:lvlText w:val="%5."/>
      <w:lvlJc w:val="left"/>
      <w:pPr>
        <w:ind w:left="4032" w:hanging="360"/>
      </w:pPr>
      <w:rPr>
        <w:rFonts w:cs="Times New Roman"/>
      </w:rPr>
    </w:lvl>
    <w:lvl w:ilvl="5">
      <w:start w:val="1"/>
      <w:numFmt w:val="lowerRoman"/>
      <w:lvlText w:val="%6."/>
      <w:lvlJc w:val="right"/>
      <w:pPr>
        <w:ind w:left="4752" w:hanging="180"/>
      </w:pPr>
      <w:rPr>
        <w:rFonts w:cs="Times New Roman"/>
      </w:rPr>
    </w:lvl>
    <w:lvl w:ilvl="6">
      <w:start w:val="1"/>
      <w:numFmt w:val="decimal"/>
      <w:lvlText w:val="%7."/>
      <w:lvlJc w:val="left"/>
      <w:pPr>
        <w:ind w:left="5472" w:hanging="360"/>
      </w:pPr>
      <w:rPr>
        <w:rFonts w:cs="Times New Roman"/>
      </w:rPr>
    </w:lvl>
    <w:lvl w:ilvl="7">
      <w:start w:val="1"/>
      <w:numFmt w:val="lowerLetter"/>
      <w:lvlText w:val="%8."/>
      <w:lvlJc w:val="left"/>
      <w:pPr>
        <w:ind w:left="6192" w:hanging="360"/>
      </w:pPr>
      <w:rPr>
        <w:rFonts w:cs="Times New Roman"/>
      </w:rPr>
    </w:lvl>
    <w:lvl w:ilvl="8">
      <w:start w:val="1"/>
      <w:numFmt w:val="lowerRoman"/>
      <w:lvlText w:val="%9."/>
      <w:lvlJc w:val="right"/>
      <w:pPr>
        <w:ind w:left="6912" w:hanging="180"/>
      </w:pPr>
      <w:rPr>
        <w:rFonts w:cs="Times New Roman"/>
      </w:rPr>
    </w:lvl>
  </w:abstractNum>
  <w:abstractNum w:abstractNumId="23">
    <w:nsid w:val="13F66ACF"/>
    <w:multiLevelType w:val="hybridMultilevel"/>
    <w:tmpl w:val="7CA6617E"/>
    <w:lvl w:ilvl="0">
      <w:start w:val="1"/>
      <w:numFmt w:val="lowerLetter"/>
      <w:lvlText w:val="%1."/>
      <w:lvlJc w:val="left"/>
      <w:pPr>
        <w:ind w:left="1080" w:hanging="360"/>
      </w:pPr>
      <w:rPr>
        <w:i/>
        <w:iCs/>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148C04E5"/>
    <w:multiLevelType w:val="hybridMultilevel"/>
    <w:tmpl w:val="50F2BABA"/>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14A94754"/>
    <w:multiLevelType w:val="hybridMultilevel"/>
    <w:tmpl w:val="28E66504"/>
    <w:lvl w:ilvl="0">
      <w:start w:val="3"/>
      <w:numFmt w:val="decimal"/>
      <w:lvlText w:val="%1."/>
      <w:lvlJc w:val="left"/>
      <w:pPr>
        <w:ind w:left="344" w:hanging="201"/>
      </w:pPr>
      <w:rPr>
        <w:rFonts w:ascii="Arial" w:eastAsia="Arial" w:hAnsi="Arial" w:hint="default"/>
        <w:b/>
        <w:bCs/>
        <w:w w:val="99"/>
        <w:sz w:val="18"/>
        <w:szCs w:val="18"/>
      </w:rPr>
    </w:lvl>
    <w:lvl w:ilvl="1">
      <w:start w:val="1"/>
      <w:numFmt w:val="lowerLetter"/>
      <w:lvlText w:val="%2."/>
      <w:lvlJc w:val="left"/>
      <w:pPr>
        <w:ind w:left="807" w:hanging="134"/>
      </w:pPr>
      <w:rPr>
        <w:rFonts w:ascii="Arial" w:eastAsia="Arial" w:hAnsi="Arial" w:hint="default"/>
        <w:w w:val="99"/>
        <w:sz w:val="12"/>
        <w:szCs w:val="12"/>
      </w:rPr>
    </w:lvl>
    <w:lvl w:ilvl="2">
      <w:start w:val="1"/>
      <w:numFmt w:val="bullet"/>
      <w:lvlText w:val="•"/>
      <w:lvlJc w:val="left"/>
      <w:pPr>
        <w:ind w:left="1085" w:hanging="134"/>
      </w:pPr>
      <w:rPr>
        <w:rFonts w:hint="default"/>
      </w:rPr>
    </w:lvl>
    <w:lvl w:ilvl="3">
      <w:start w:val="1"/>
      <w:numFmt w:val="bullet"/>
      <w:lvlText w:val="•"/>
      <w:lvlJc w:val="left"/>
      <w:pPr>
        <w:ind w:left="1370" w:hanging="134"/>
      </w:pPr>
      <w:rPr>
        <w:rFonts w:hint="default"/>
      </w:rPr>
    </w:lvl>
    <w:lvl w:ilvl="4">
      <w:start w:val="1"/>
      <w:numFmt w:val="bullet"/>
      <w:lvlText w:val="•"/>
      <w:lvlJc w:val="left"/>
      <w:pPr>
        <w:ind w:left="1655" w:hanging="134"/>
      </w:pPr>
      <w:rPr>
        <w:rFonts w:hint="default"/>
      </w:rPr>
    </w:lvl>
    <w:lvl w:ilvl="5">
      <w:start w:val="1"/>
      <w:numFmt w:val="bullet"/>
      <w:lvlText w:val="•"/>
      <w:lvlJc w:val="left"/>
      <w:pPr>
        <w:ind w:left="1940" w:hanging="134"/>
      </w:pPr>
      <w:rPr>
        <w:rFonts w:hint="default"/>
      </w:rPr>
    </w:lvl>
    <w:lvl w:ilvl="6">
      <w:start w:val="1"/>
      <w:numFmt w:val="bullet"/>
      <w:lvlText w:val="•"/>
      <w:lvlJc w:val="left"/>
      <w:pPr>
        <w:ind w:left="2225" w:hanging="134"/>
      </w:pPr>
      <w:rPr>
        <w:rFonts w:hint="default"/>
      </w:rPr>
    </w:lvl>
    <w:lvl w:ilvl="7">
      <w:start w:val="1"/>
      <w:numFmt w:val="bullet"/>
      <w:lvlText w:val="•"/>
      <w:lvlJc w:val="left"/>
      <w:pPr>
        <w:ind w:left="2510" w:hanging="134"/>
      </w:pPr>
      <w:rPr>
        <w:rFonts w:hint="default"/>
      </w:rPr>
    </w:lvl>
    <w:lvl w:ilvl="8">
      <w:start w:val="1"/>
      <w:numFmt w:val="bullet"/>
      <w:lvlText w:val="•"/>
      <w:lvlJc w:val="left"/>
      <w:pPr>
        <w:ind w:left="2796" w:hanging="134"/>
      </w:pPr>
      <w:rPr>
        <w:rFonts w:hint="default"/>
      </w:rPr>
    </w:lvl>
  </w:abstractNum>
  <w:abstractNum w:abstractNumId="26">
    <w:nsid w:val="15A03E41"/>
    <w:multiLevelType w:val="hybridMultilevel"/>
    <w:tmpl w:val="8FD67B32"/>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7">
    <w:nsid w:val="19685436"/>
    <w:multiLevelType w:val="hybridMultilevel"/>
    <w:tmpl w:val="29701784"/>
    <w:lvl w:ilvl="0">
      <w:start w:val="1"/>
      <w:numFmt w:val="lowerLetter"/>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28">
    <w:nsid w:val="19AE677D"/>
    <w:multiLevelType w:val="hybridMultilevel"/>
    <w:tmpl w:val="C75A64F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1A2C3181"/>
    <w:multiLevelType w:val="hybridMultilevel"/>
    <w:tmpl w:val="30102C4A"/>
    <w:lvl w:ilvl="0">
      <w:start w:val="1"/>
      <w:numFmt w:val="decimal"/>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30">
    <w:nsid w:val="1B0A0CA4"/>
    <w:multiLevelType w:val="hybridMultilevel"/>
    <w:tmpl w:val="5CF81AFA"/>
    <w:lvl w:ilvl="0">
      <w:start w:val="1"/>
      <w:numFmt w:val="lowerRoman"/>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1">
    <w:nsid w:val="1B3F6800"/>
    <w:multiLevelType w:val="hybridMultilevel"/>
    <w:tmpl w:val="4C640718"/>
    <w:lvl w:ilvl="0">
      <w:start w:val="1"/>
      <w:numFmt w:val="lowerLetter"/>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32">
    <w:nsid w:val="1C9D75B2"/>
    <w:multiLevelType w:val="hybridMultilevel"/>
    <w:tmpl w:val="1340F58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1CFE69F0"/>
    <w:multiLevelType w:val="hybridMultilevel"/>
    <w:tmpl w:val="B0EAB3D0"/>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4">
    <w:nsid w:val="1D417977"/>
    <w:multiLevelType w:val="hybridMultilevel"/>
    <w:tmpl w:val="45FAE222"/>
    <w:lvl w:ilvl="0">
      <w:start w:val="1"/>
      <w:numFmt w:val="bullet"/>
      <w:lvlText w:val="*"/>
      <w:lvlJc w:val="left"/>
      <w:pPr>
        <w:ind w:left="219" w:hanging="81"/>
      </w:pPr>
      <w:rPr>
        <w:rFonts w:ascii="Arial" w:eastAsia="Arial" w:hAnsi="Arial" w:hint="default"/>
        <w:i/>
        <w:w w:val="99"/>
        <w:sz w:val="12"/>
        <w:szCs w:val="12"/>
      </w:rPr>
    </w:lvl>
    <w:lvl w:ilvl="1">
      <w:start w:val="1"/>
      <w:numFmt w:val="bullet"/>
      <w:lvlText w:val="•"/>
      <w:lvlJc w:val="left"/>
      <w:pPr>
        <w:ind w:left="956" w:hanging="81"/>
      </w:pPr>
      <w:rPr>
        <w:rFonts w:hint="default"/>
      </w:rPr>
    </w:lvl>
    <w:lvl w:ilvl="2">
      <w:start w:val="1"/>
      <w:numFmt w:val="bullet"/>
      <w:lvlText w:val="•"/>
      <w:lvlJc w:val="left"/>
      <w:pPr>
        <w:ind w:left="1692" w:hanging="81"/>
      </w:pPr>
      <w:rPr>
        <w:rFonts w:hint="default"/>
      </w:rPr>
    </w:lvl>
    <w:lvl w:ilvl="3">
      <w:start w:val="1"/>
      <w:numFmt w:val="bullet"/>
      <w:lvlText w:val="•"/>
      <w:lvlJc w:val="left"/>
      <w:pPr>
        <w:ind w:left="2428" w:hanging="81"/>
      </w:pPr>
      <w:rPr>
        <w:rFonts w:hint="default"/>
      </w:rPr>
    </w:lvl>
    <w:lvl w:ilvl="4">
      <w:start w:val="1"/>
      <w:numFmt w:val="bullet"/>
      <w:lvlText w:val="•"/>
      <w:lvlJc w:val="left"/>
      <w:pPr>
        <w:ind w:left="3164" w:hanging="81"/>
      </w:pPr>
      <w:rPr>
        <w:rFonts w:hint="default"/>
      </w:rPr>
    </w:lvl>
    <w:lvl w:ilvl="5">
      <w:start w:val="1"/>
      <w:numFmt w:val="bullet"/>
      <w:lvlText w:val="•"/>
      <w:lvlJc w:val="left"/>
      <w:pPr>
        <w:ind w:left="3901" w:hanging="81"/>
      </w:pPr>
      <w:rPr>
        <w:rFonts w:hint="default"/>
      </w:rPr>
    </w:lvl>
    <w:lvl w:ilvl="6">
      <w:start w:val="1"/>
      <w:numFmt w:val="bullet"/>
      <w:lvlText w:val="•"/>
      <w:lvlJc w:val="left"/>
      <w:pPr>
        <w:ind w:left="4637" w:hanging="81"/>
      </w:pPr>
      <w:rPr>
        <w:rFonts w:hint="default"/>
      </w:rPr>
    </w:lvl>
    <w:lvl w:ilvl="7">
      <w:start w:val="1"/>
      <w:numFmt w:val="bullet"/>
      <w:lvlText w:val="•"/>
      <w:lvlJc w:val="left"/>
      <w:pPr>
        <w:ind w:left="5373" w:hanging="81"/>
      </w:pPr>
      <w:rPr>
        <w:rFonts w:hint="default"/>
      </w:rPr>
    </w:lvl>
    <w:lvl w:ilvl="8">
      <w:start w:val="1"/>
      <w:numFmt w:val="bullet"/>
      <w:lvlText w:val="•"/>
      <w:lvlJc w:val="left"/>
      <w:pPr>
        <w:ind w:left="6109" w:hanging="81"/>
      </w:pPr>
      <w:rPr>
        <w:rFonts w:hint="default"/>
      </w:rPr>
    </w:lvl>
  </w:abstractNum>
  <w:abstractNum w:abstractNumId="35">
    <w:nsid w:val="1DA44D14"/>
    <w:multiLevelType w:val="hybridMultilevel"/>
    <w:tmpl w:val="CE66B61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1E9E5961"/>
    <w:multiLevelType w:val="hybridMultilevel"/>
    <w:tmpl w:val="5CF81AFA"/>
    <w:lvl w:ilvl="0">
      <w:start w:val="1"/>
      <w:numFmt w:val="lowerRoman"/>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7">
    <w:nsid w:val="1F5F36F0"/>
    <w:multiLevelType w:val="hybridMultilevel"/>
    <w:tmpl w:val="8E96B57C"/>
    <w:lvl w:ilvl="0">
      <w:start w:val="1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1F6C2A23"/>
    <w:multiLevelType w:val="hybridMultilevel"/>
    <w:tmpl w:val="C75A64F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
    <w:nsid w:val="1FF81BD2"/>
    <w:multiLevelType w:val="hybridMultilevel"/>
    <w:tmpl w:val="21BA63B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0">
    <w:nsid w:val="20272455"/>
    <w:multiLevelType w:val="hybridMultilevel"/>
    <w:tmpl w:val="790E80E8"/>
    <w:lvl w:ilvl="0">
      <w:start w:val="1"/>
      <w:numFmt w:val="decimal"/>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41">
    <w:nsid w:val="214746B3"/>
    <w:multiLevelType w:val="hybridMultilevel"/>
    <w:tmpl w:val="0B065192"/>
    <w:lvl w:ilvl="0">
      <w:start w:val="1"/>
      <w:numFmt w:val="lowerLetter"/>
      <w:lvlText w:val="%1."/>
      <w:lvlJc w:val="left"/>
      <w:pPr>
        <w:ind w:left="1440" w:hanging="360"/>
      </w:p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42">
    <w:nsid w:val="23B80F77"/>
    <w:multiLevelType w:val="hybridMultilevel"/>
    <w:tmpl w:val="A16AC60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
    <w:nsid w:val="23BC1212"/>
    <w:multiLevelType w:val="hybridMultilevel"/>
    <w:tmpl w:val="01902D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23E42B05"/>
    <w:multiLevelType w:val="hybridMultilevel"/>
    <w:tmpl w:val="0FD4BCAE"/>
    <w:lvl w:ilvl="0">
      <w:start w:val="1"/>
      <w:numFmt w:val="bullet"/>
      <w:lvlText w:val="*"/>
      <w:lvlJc w:val="left"/>
      <w:pPr>
        <w:ind w:left="212" w:hanging="81"/>
      </w:pPr>
      <w:rPr>
        <w:rFonts w:ascii="Arial" w:eastAsia="Arial" w:hAnsi="Arial" w:hint="default"/>
        <w:i/>
        <w:w w:val="99"/>
        <w:sz w:val="12"/>
        <w:szCs w:val="12"/>
      </w:rPr>
    </w:lvl>
    <w:lvl w:ilvl="1">
      <w:start w:val="1"/>
      <w:numFmt w:val="bullet"/>
      <w:lvlText w:val="•"/>
      <w:lvlJc w:val="left"/>
      <w:pPr>
        <w:ind w:left="662" w:hanging="81"/>
      </w:pPr>
      <w:rPr>
        <w:rFonts w:hint="default"/>
      </w:rPr>
    </w:lvl>
    <w:lvl w:ilvl="2">
      <w:start w:val="1"/>
      <w:numFmt w:val="bullet"/>
      <w:lvlText w:val="•"/>
      <w:lvlJc w:val="left"/>
      <w:pPr>
        <w:ind w:left="1105" w:hanging="81"/>
      </w:pPr>
      <w:rPr>
        <w:rFonts w:hint="default"/>
      </w:rPr>
    </w:lvl>
    <w:lvl w:ilvl="3">
      <w:start w:val="1"/>
      <w:numFmt w:val="bullet"/>
      <w:lvlText w:val="•"/>
      <w:lvlJc w:val="left"/>
      <w:pPr>
        <w:ind w:left="1547" w:hanging="81"/>
      </w:pPr>
      <w:rPr>
        <w:rFonts w:hint="default"/>
      </w:rPr>
    </w:lvl>
    <w:lvl w:ilvl="4">
      <w:start w:val="1"/>
      <w:numFmt w:val="bullet"/>
      <w:lvlText w:val="•"/>
      <w:lvlJc w:val="left"/>
      <w:pPr>
        <w:ind w:left="1990" w:hanging="81"/>
      </w:pPr>
      <w:rPr>
        <w:rFonts w:hint="default"/>
      </w:rPr>
    </w:lvl>
    <w:lvl w:ilvl="5">
      <w:start w:val="1"/>
      <w:numFmt w:val="bullet"/>
      <w:lvlText w:val="•"/>
      <w:lvlJc w:val="left"/>
      <w:pPr>
        <w:ind w:left="2432" w:hanging="81"/>
      </w:pPr>
      <w:rPr>
        <w:rFonts w:hint="default"/>
      </w:rPr>
    </w:lvl>
    <w:lvl w:ilvl="6">
      <w:start w:val="1"/>
      <w:numFmt w:val="bullet"/>
      <w:lvlText w:val="•"/>
      <w:lvlJc w:val="left"/>
      <w:pPr>
        <w:ind w:left="2875" w:hanging="81"/>
      </w:pPr>
      <w:rPr>
        <w:rFonts w:hint="default"/>
      </w:rPr>
    </w:lvl>
    <w:lvl w:ilvl="7">
      <w:start w:val="1"/>
      <w:numFmt w:val="bullet"/>
      <w:lvlText w:val="•"/>
      <w:lvlJc w:val="left"/>
      <w:pPr>
        <w:ind w:left="3317" w:hanging="81"/>
      </w:pPr>
      <w:rPr>
        <w:rFonts w:hint="default"/>
      </w:rPr>
    </w:lvl>
    <w:lvl w:ilvl="8">
      <w:start w:val="1"/>
      <w:numFmt w:val="bullet"/>
      <w:lvlText w:val="•"/>
      <w:lvlJc w:val="left"/>
      <w:pPr>
        <w:ind w:left="3760" w:hanging="81"/>
      </w:pPr>
      <w:rPr>
        <w:rFonts w:hint="default"/>
      </w:rPr>
    </w:lvl>
  </w:abstractNum>
  <w:abstractNum w:abstractNumId="45">
    <w:nsid w:val="242C5C19"/>
    <w:multiLevelType w:val="hybridMultilevel"/>
    <w:tmpl w:val="B9DCC686"/>
    <w:lvl w:ilvl="0">
      <w:start w:val="1"/>
      <w:numFmt w:val="decimal"/>
      <w:pStyle w:val="DOTPOINTLEVEL2"/>
      <w:lvlText w:val="%1."/>
      <w:lvlJc w:val="left"/>
      <w:pPr>
        <w:tabs>
          <w:tab w:val="num" w:pos="907"/>
        </w:tabs>
        <w:ind w:left="907" w:hanging="360"/>
      </w:pPr>
      <w:rPr>
        <w:rFonts w:hint="default"/>
        <w:sz w:val="20"/>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6">
    <w:nsid w:val="24785588"/>
    <w:multiLevelType w:val="hybridMultilevel"/>
    <w:tmpl w:val="BAB441BC"/>
    <w:lvl w:ilvl="0">
      <w:start w:val="1"/>
      <w:numFmt w:val="upperRoman"/>
      <w:pStyle w:val="Heading1"/>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26C35270"/>
    <w:multiLevelType w:val="hybridMultilevel"/>
    <w:tmpl w:val="E5103546"/>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8">
    <w:nsid w:val="28284147"/>
    <w:multiLevelType w:val="hybridMultilevel"/>
    <w:tmpl w:val="99F03664"/>
    <w:lvl w:ilvl="0">
      <w:start w:val="1"/>
      <w:numFmt w:val="decimal"/>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49">
    <w:nsid w:val="28EA4998"/>
    <w:multiLevelType w:val="hybridMultilevel"/>
    <w:tmpl w:val="3FA4F0A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0">
    <w:nsid w:val="2A1527CC"/>
    <w:multiLevelType w:val="hybridMultilevel"/>
    <w:tmpl w:val="0D782CAA"/>
    <w:lvl w:ilvl="0">
      <w:start w:val="1"/>
      <w:numFmt w:val="bullet"/>
      <w:lvlText w:val=""/>
      <w:lvlJc w:val="left"/>
      <w:pPr>
        <w:ind w:left="1267" w:hanging="360"/>
      </w:pPr>
      <w:rPr>
        <w:rFonts w:ascii="Wingdings" w:hAnsi="Wingdings" w:hint="default"/>
      </w:rPr>
    </w:lvl>
    <w:lvl w:ilvl="1" w:tentative="1">
      <w:start w:val="1"/>
      <w:numFmt w:val="bullet"/>
      <w:lvlText w:val="o"/>
      <w:lvlJc w:val="left"/>
      <w:pPr>
        <w:ind w:left="1987" w:hanging="360"/>
      </w:pPr>
      <w:rPr>
        <w:rFonts w:ascii="Courier New" w:hAnsi="Courier New" w:cs="Courier New" w:hint="default"/>
      </w:rPr>
    </w:lvl>
    <w:lvl w:ilvl="2" w:tentative="1">
      <w:start w:val="1"/>
      <w:numFmt w:val="bullet"/>
      <w:lvlText w:val=""/>
      <w:lvlJc w:val="left"/>
      <w:pPr>
        <w:ind w:left="2707" w:hanging="360"/>
      </w:pPr>
      <w:rPr>
        <w:rFonts w:ascii="Wingdings" w:hAnsi="Wingdings" w:hint="default"/>
      </w:rPr>
    </w:lvl>
    <w:lvl w:ilvl="3" w:tentative="1">
      <w:start w:val="1"/>
      <w:numFmt w:val="bullet"/>
      <w:lvlText w:val=""/>
      <w:lvlJc w:val="left"/>
      <w:pPr>
        <w:ind w:left="3427" w:hanging="360"/>
      </w:pPr>
      <w:rPr>
        <w:rFonts w:ascii="Symbol" w:hAnsi="Symbol" w:hint="default"/>
      </w:rPr>
    </w:lvl>
    <w:lvl w:ilvl="4" w:tentative="1">
      <w:start w:val="1"/>
      <w:numFmt w:val="bullet"/>
      <w:lvlText w:val="o"/>
      <w:lvlJc w:val="left"/>
      <w:pPr>
        <w:ind w:left="4147" w:hanging="360"/>
      </w:pPr>
      <w:rPr>
        <w:rFonts w:ascii="Courier New" w:hAnsi="Courier New" w:cs="Courier New" w:hint="default"/>
      </w:rPr>
    </w:lvl>
    <w:lvl w:ilvl="5" w:tentative="1">
      <w:start w:val="1"/>
      <w:numFmt w:val="bullet"/>
      <w:lvlText w:val=""/>
      <w:lvlJc w:val="left"/>
      <w:pPr>
        <w:ind w:left="4867" w:hanging="360"/>
      </w:pPr>
      <w:rPr>
        <w:rFonts w:ascii="Wingdings" w:hAnsi="Wingdings" w:hint="default"/>
      </w:rPr>
    </w:lvl>
    <w:lvl w:ilvl="6" w:tentative="1">
      <w:start w:val="1"/>
      <w:numFmt w:val="bullet"/>
      <w:lvlText w:val=""/>
      <w:lvlJc w:val="left"/>
      <w:pPr>
        <w:ind w:left="5587" w:hanging="360"/>
      </w:pPr>
      <w:rPr>
        <w:rFonts w:ascii="Symbol" w:hAnsi="Symbol" w:hint="default"/>
      </w:rPr>
    </w:lvl>
    <w:lvl w:ilvl="7" w:tentative="1">
      <w:start w:val="1"/>
      <w:numFmt w:val="bullet"/>
      <w:lvlText w:val="o"/>
      <w:lvlJc w:val="left"/>
      <w:pPr>
        <w:ind w:left="6307" w:hanging="360"/>
      </w:pPr>
      <w:rPr>
        <w:rFonts w:ascii="Courier New" w:hAnsi="Courier New" w:cs="Courier New" w:hint="default"/>
      </w:rPr>
    </w:lvl>
    <w:lvl w:ilvl="8" w:tentative="1">
      <w:start w:val="1"/>
      <w:numFmt w:val="bullet"/>
      <w:lvlText w:val=""/>
      <w:lvlJc w:val="left"/>
      <w:pPr>
        <w:ind w:left="7027" w:hanging="360"/>
      </w:pPr>
      <w:rPr>
        <w:rFonts w:ascii="Wingdings" w:hAnsi="Wingdings" w:hint="default"/>
      </w:rPr>
    </w:lvl>
  </w:abstractNum>
  <w:abstractNum w:abstractNumId="51">
    <w:nsid w:val="2A2F0652"/>
    <w:multiLevelType w:val="hybridMultilevel"/>
    <w:tmpl w:val="4D80B0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2C58635C"/>
    <w:multiLevelType w:val="hybridMultilevel"/>
    <w:tmpl w:val="DF4A9FB8"/>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3">
    <w:nsid w:val="2CFA38E3"/>
    <w:multiLevelType w:val="hybridMultilevel"/>
    <w:tmpl w:val="FECA41A6"/>
    <w:lvl w:ilvl="0">
      <w:start w:val="1"/>
      <w:numFmt w:val="decimal"/>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54">
    <w:nsid w:val="2E412470"/>
    <w:multiLevelType w:val="hybridMultilevel"/>
    <w:tmpl w:val="BD948D12"/>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5">
    <w:nsid w:val="2F0D3039"/>
    <w:multiLevelType w:val="hybridMultilevel"/>
    <w:tmpl w:val="9D7E9B52"/>
    <w:lvl w:ilvl="0">
      <w:start w:val="1"/>
      <w:numFmt w:val="bullet"/>
      <w:lvlText w:val=""/>
      <w:lvlJc w:val="left"/>
      <w:pPr>
        <w:tabs>
          <w:tab w:val="num" w:pos="1062"/>
        </w:tabs>
        <w:ind w:left="1062" w:hanging="360"/>
      </w:pPr>
      <w:rPr>
        <w:rFonts w:ascii="Symbol" w:hAnsi="Symbol" w:hint="default"/>
      </w:rPr>
    </w:lvl>
    <w:lvl w:ilvl="1" w:tentative="1">
      <w:start w:val="1"/>
      <w:numFmt w:val="bullet"/>
      <w:lvlText w:val="o"/>
      <w:lvlJc w:val="left"/>
      <w:pPr>
        <w:tabs>
          <w:tab w:val="num" w:pos="2142"/>
        </w:tabs>
        <w:ind w:left="2142" w:hanging="360"/>
      </w:pPr>
      <w:rPr>
        <w:rFonts w:ascii="Courier New" w:hAnsi="Courier New" w:cs="Courier New" w:hint="default"/>
      </w:rPr>
    </w:lvl>
    <w:lvl w:ilvl="2" w:tentative="1">
      <w:start w:val="1"/>
      <w:numFmt w:val="bullet"/>
      <w:lvlText w:val=""/>
      <w:lvlJc w:val="left"/>
      <w:pPr>
        <w:tabs>
          <w:tab w:val="num" w:pos="2862"/>
        </w:tabs>
        <w:ind w:left="2862" w:hanging="360"/>
      </w:pPr>
      <w:rPr>
        <w:rFonts w:ascii="Wingdings" w:hAnsi="Wingdings" w:hint="default"/>
      </w:rPr>
    </w:lvl>
    <w:lvl w:ilvl="3" w:tentative="1">
      <w:start w:val="1"/>
      <w:numFmt w:val="bullet"/>
      <w:lvlText w:val=""/>
      <w:lvlJc w:val="left"/>
      <w:pPr>
        <w:tabs>
          <w:tab w:val="num" w:pos="3582"/>
        </w:tabs>
        <w:ind w:left="3582" w:hanging="360"/>
      </w:pPr>
      <w:rPr>
        <w:rFonts w:ascii="Symbol" w:hAnsi="Symbol" w:hint="default"/>
      </w:rPr>
    </w:lvl>
    <w:lvl w:ilvl="4" w:tentative="1">
      <w:start w:val="1"/>
      <w:numFmt w:val="bullet"/>
      <w:lvlText w:val="o"/>
      <w:lvlJc w:val="left"/>
      <w:pPr>
        <w:tabs>
          <w:tab w:val="num" w:pos="4302"/>
        </w:tabs>
        <w:ind w:left="4302" w:hanging="360"/>
      </w:pPr>
      <w:rPr>
        <w:rFonts w:ascii="Courier New" w:hAnsi="Courier New" w:cs="Courier New" w:hint="default"/>
      </w:rPr>
    </w:lvl>
    <w:lvl w:ilvl="5" w:tentative="1">
      <w:start w:val="1"/>
      <w:numFmt w:val="bullet"/>
      <w:lvlText w:val=""/>
      <w:lvlJc w:val="left"/>
      <w:pPr>
        <w:tabs>
          <w:tab w:val="num" w:pos="5022"/>
        </w:tabs>
        <w:ind w:left="5022" w:hanging="360"/>
      </w:pPr>
      <w:rPr>
        <w:rFonts w:ascii="Wingdings" w:hAnsi="Wingdings" w:hint="default"/>
      </w:rPr>
    </w:lvl>
    <w:lvl w:ilvl="6" w:tentative="1">
      <w:start w:val="1"/>
      <w:numFmt w:val="bullet"/>
      <w:lvlText w:val=""/>
      <w:lvlJc w:val="left"/>
      <w:pPr>
        <w:tabs>
          <w:tab w:val="num" w:pos="5742"/>
        </w:tabs>
        <w:ind w:left="5742" w:hanging="360"/>
      </w:pPr>
      <w:rPr>
        <w:rFonts w:ascii="Symbol" w:hAnsi="Symbol" w:hint="default"/>
      </w:rPr>
    </w:lvl>
    <w:lvl w:ilvl="7" w:tentative="1">
      <w:start w:val="1"/>
      <w:numFmt w:val="bullet"/>
      <w:lvlText w:val="o"/>
      <w:lvlJc w:val="left"/>
      <w:pPr>
        <w:tabs>
          <w:tab w:val="num" w:pos="6462"/>
        </w:tabs>
        <w:ind w:left="6462" w:hanging="360"/>
      </w:pPr>
      <w:rPr>
        <w:rFonts w:ascii="Courier New" w:hAnsi="Courier New" w:cs="Courier New" w:hint="default"/>
      </w:rPr>
    </w:lvl>
    <w:lvl w:ilvl="8" w:tentative="1">
      <w:start w:val="1"/>
      <w:numFmt w:val="bullet"/>
      <w:lvlText w:val=""/>
      <w:lvlJc w:val="left"/>
      <w:pPr>
        <w:tabs>
          <w:tab w:val="num" w:pos="7182"/>
        </w:tabs>
        <w:ind w:left="7182" w:hanging="360"/>
      </w:pPr>
      <w:rPr>
        <w:rFonts w:ascii="Wingdings" w:hAnsi="Wingdings" w:hint="default"/>
      </w:rPr>
    </w:lvl>
  </w:abstractNum>
  <w:abstractNum w:abstractNumId="56">
    <w:nsid w:val="2F6B50CC"/>
    <w:multiLevelType w:val="hybridMultilevel"/>
    <w:tmpl w:val="E790FC44"/>
    <w:lvl w:ilvl="0">
      <w:start w:val="1"/>
      <w:numFmt w:val="upperLetter"/>
      <w:pStyle w:val="Heading4"/>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51"/>
      <w:numFmt w:val="decimal"/>
      <w:lvlText w:val="%3."/>
      <w:lvlJc w:val="left"/>
      <w:pPr>
        <w:tabs>
          <w:tab w:val="num" w:pos="2805"/>
        </w:tabs>
        <w:ind w:left="2805" w:hanging="465"/>
      </w:pPr>
      <w:rPr>
        <w:rFonts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7">
    <w:nsid w:val="2FD00ACC"/>
    <w:multiLevelType w:val="hybridMultilevel"/>
    <w:tmpl w:val="F8C4207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8">
    <w:nsid w:val="325B793A"/>
    <w:multiLevelType w:val="hybridMultilevel"/>
    <w:tmpl w:val="F112050C"/>
    <w:lvl w:ilvl="0">
      <w:start w:val="1"/>
      <w:numFmt w:val="upperLetter"/>
      <w:pStyle w:val="Heading2"/>
      <w:lvlText w:val="%1."/>
      <w:lvlJc w:val="left"/>
      <w:pPr>
        <w:ind w:left="720" w:hanging="360"/>
      </w:pPr>
    </w:lvl>
    <w:lvl w:ilvl="1">
      <w:start w:val="1"/>
      <w:numFmt w:val="decimal"/>
      <w:pStyle w:val="Heading3"/>
      <w:lvlText w:val="%2."/>
      <w:lvlJc w:val="left"/>
      <w:pPr>
        <w:tabs>
          <w:tab w:val="num" w:pos="1080"/>
        </w:tabs>
        <w:ind w:left="1440" w:hanging="1440"/>
      </w:pPr>
      <w:rPr>
        <w:rFonts w:hint="default"/>
        <w:strike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32651079"/>
    <w:multiLevelType w:val="hybridMultilevel"/>
    <w:tmpl w:val="56F44AD8"/>
    <w:lvl w:ilvl="0">
      <w:start w:val="1"/>
      <w:numFmt w:val="bullet"/>
      <w:lvlText w:val=""/>
      <w:lvlJc w:val="left"/>
      <w:pPr>
        <w:ind w:left="1267" w:hanging="360"/>
      </w:pPr>
      <w:rPr>
        <w:rFonts w:ascii="Symbol" w:hAnsi="Symbol" w:hint="default"/>
      </w:rPr>
    </w:lvl>
    <w:lvl w:ilvl="1" w:tentative="1">
      <w:start w:val="1"/>
      <w:numFmt w:val="bullet"/>
      <w:lvlText w:val="o"/>
      <w:lvlJc w:val="left"/>
      <w:pPr>
        <w:ind w:left="1987" w:hanging="360"/>
      </w:pPr>
      <w:rPr>
        <w:rFonts w:ascii="Courier New" w:hAnsi="Courier New" w:cs="Courier New" w:hint="default"/>
      </w:rPr>
    </w:lvl>
    <w:lvl w:ilvl="2" w:tentative="1">
      <w:start w:val="1"/>
      <w:numFmt w:val="bullet"/>
      <w:lvlText w:val=""/>
      <w:lvlJc w:val="left"/>
      <w:pPr>
        <w:ind w:left="2707" w:hanging="360"/>
      </w:pPr>
      <w:rPr>
        <w:rFonts w:ascii="Wingdings" w:hAnsi="Wingdings" w:hint="default"/>
      </w:rPr>
    </w:lvl>
    <w:lvl w:ilvl="3" w:tentative="1">
      <w:start w:val="1"/>
      <w:numFmt w:val="bullet"/>
      <w:lvlText w:val=""/>
      <w:lvlJc w:val="left"/>
      <w:pPr>
        <w:ind w:left="3427" w:hanging="360"/>
      </w:pPr>
      <w:rPr>
        <w:rFonts w:ascii="Symbol" w:hAnsi="Symbol" w:hint="default"/>
      </w:rPr>
    </w:lvl>
    <w:lvl w:ilvl="4" w:tentative="1">
      <w:start w:val="1"/>
      <w:numFmt w:val="bullet"/>
      <w:lvlText w:val="o"/>
      <w:lvlJc w:val="left"/>
      <w:pPr>
        <w:ind w:left="4147" w:hanging="360"/>
      </w:pPr>
      <w:rPr>
        <w:rFonts w:ascii="Courier New" w:hAnsi="Courier New" w:cs="Courier New" w:hint="default"/>
      </w:rPr>
    </w:lvl>
    <w:lvl w:ilvl="5" w:tentative="1">
      <w:start w:val="1"/>
      <w:numFmt w:val="bullet"/>
      <w:lvlText w:val=""/>
      <w:lvlJc w:val="left"/>
      <w:pPr>
        <w:ind w:left="4867" w:hanging="360"/>
      </w:pPr>
      <w:rPr>
        <w:rFonts w:ascii="Wingdings" w:hAnsi="Wingdings" w:hint="default"/>
      </w:rPr>
    </w:lvl>
    <w:lvl w:ilvl="6" w:tentative="1">
      <w:start w:val="1"/>
      <w:numFmt w:val="bullet"/>
      <w:lvlText w:val=""/>
      <w:lvlJc w:val="left"/>
      <w:pPr>
        <w:ind w:left="5587" w:hanging="360"/>
      </w:pPr>
      <w:rPr>
        <w:rFonts w:ascii="Symbol" w:hAnsi="Symbol" w:hint="default"/>
      </w:rPr>
    </w:lvl>
    <w:lvl w:ilvl="7" w:tentative="1">
      <w:start w:val="1"/>
      <w:numFmt w:val="bullet"/>
      <w:lvlText w:val="o"/>
      <w:lvlJc w:val="left"/>
      <w:pPr>
        <w:ind w:left="6307" w:hanging="360"/>
      </w:pPr>
      <w:rPr>
        <w:rFonts w:ascii="Courier New" w:hAnsi="Courier New" w:cs="Courier New" w:hint="default"/>
      </w:rPr>
    </w:lvl>
    <w:lvl w:ilvl="8" w:tentative="1">
      <w:start w:val="1"/>
      <w:numFmt w:val="bullet"/>
      <w:lvlText w:val=""/>
      <w:lvlJc w:val="left"/>
      <w:pPr>
        <w:ind w:left="7027" w:hanging="360"/>
      </w:pPr>
      <w:rPr>
        <w:rFonts w:ascii="Wingdings" w:hAnsi="Wingdings" w:hint="default"/>
      </w:rPr>
    </w:lvl>
  </w:abstractNum>
  <w:abstractNum w:abstractNumId="60">
    <w:nsid w:val="3270418B"/>
    <w:multiLevelType w:val="hybridMultilevel"/>
    <w:tmpl w:val="E5103546"/>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1">
    <w:nsid w:val="333B2652"/>
    <w:multiLevelType w:val="hybridMultilevel"/>
    <w:tmpl w:val="DF4A9FB8"/>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2">
    <w:nsid w:val="33480946"/>
    <w:multiLevelType w:val="hybridMultilevel"/>
    <w:tmpl w:val="E7680234"/>
    <w:lvl w:ilvl="0">
      <w:start w:val="1"/>
      <w:numFmt w:val="bullet"/>
      <w:lvlText w:val=""/>
      <w:lvlJc w:val="left"/>
      <w:pPr>
        <w:ind w:left="1485" w:hanging="360"/>
      </w:pPr>
      <w:rPr>
        <w:rFonts w:ascii="Symbol" w:hAnsi="Symbol" w:hint="default"/>
      </w:rPr>
    </w:lvl>
    <w:lvl w:ilvl="1">
      <w:start w:val="1"/>
      <w:numFmt w:val="bullet"/>
      <w:lvlText w:val="o"/>
      <w:lvlJc w:val="left"/>
      <w:pPr>
        <w:ind w:left="2205" w:hanging="360"/>
      </w:pPr>
      <w:rPr>
        <w:rFonts w:ascii="Courier New" w:hAnsi="Courier New" w:cs="Courier New" w:hint="default"/>
      </w:rPr>
    </w:lvl>
    <w:lvl w:ilvl="2" w:tentative="1">
      <w:start w:val="1"/>
      <w:numFmt w:val="bullet"/>
      <w:lvlText w:val=""/>
      <w:lvlJc w:val="left"/>
      <w:pPr>
        <w:ind w:left="2925" w:hanging="360"/>
      </w:pPr>
      <w:rPr>
        <w:rFonts w:ascii="Wingdings" w:hAnsi="Wingdings" w:hint="default"/>
      </w:rPr>
    </w:lvl>
    <w:lvl w:ilvl="3" w:tentative="1">
      <w:start w:val="1"/>
      <w:numFmt w:val="bullet"/>
      <w:lvlText w:val=""/>
      <w:lvlJc w:val="left"/>
      <w:pPr>
        <w:ind w:left="3645" w:hanging="360"/>
      </w:pPr>
      <w:rPr>
        <w:rFonts w:ascii="Symbol" w:hAnsi="Symbol" w:hint="default"/>
      </w:rPr>
    </w:lvl>
    <w:lvl w:ilvl="4" w:tentative="1">
      <w:start w:val="1"/>
      <w:numFmt w:val="bullet"/>
      <w:lvlText w:val="o"/>
      <w:lvlJc w:val="left"/>
      <w:pPr>
        <w:ind w:left="4365" w:hanging="360"/>
      </w:pPr>
      <w:rPr>
        <w:rFonts w:ascii="Courier New" w:hAnsi="Courier New" w:cs="Courier New" w:hint="default"/>
      </w:rPr>
    </w:lvl>
    <w:lvl w:ilvl="5" w:tentative="1">
      <w:start w:val="1"/>
      <w:numFmt w:val="bullet"/>
      <w:lvlText w:val=""/>
      <w:lvlJc w:val="left"/>
      <w:pPr>
        <w:ind w:left="5085" w:hanging="360"/>
      </w:pPr>
      <w:rPr>
        <w:rFonts w:ascii="Wingdings" w:hAnsi="Wingdings" w:hint="default"/>
      </w:rPr>
    </w:lvl>
    <w:lvl w:ilvl="6" w:tentative="1">
      <w:start w:val="1"/>
      <w:numFmt w:val="bullet"/>
      <w:lvlText w:val=""/>
      <w:lvlJc w:val="left"/>
      <w:pPr>
        <w:ind w:left="5805" w:hanging="360"/>
      </w:pPr>
      <w:rPr>
        <w:rFonts w:ascii="Symbol" w:hAnsi="Symbol" w:hint="default"/>
      </w:rPr>
    </w:lvl>
    <w:lvl w:ilvl="7" w:tentative="1">
      <w:start w:val="1"/>
      <w:numFmt w:val="bullet"/>
      <w:lvlText w:val="o"/>
      <w:lvlJc w:val="left"/>
      <w:pPr>
        <w:ind w:left="6525" w:hanging="360"/>
      </w:pPr>
      <w:rPr>
        <w:rFonts w:ascii="Courier New" w:hAnsi="Courier New" w:cs="Courier New" w:hint="default"/>
      </w:rPr>
    </w:lvl>
    <w:lvl w:ilvl="8" w:tentative="1">
      <w:start w:val="1"/>
      <w:numFmt w:val="bullet"/>
      <w:lvlText w:val=""/>
      <w:lvlJc w:val="left"/>
      <w:pPr>
        <w:ind w:left="7245" w:hanging="360"/>
      </w:pPr>
      <w:rPr>
        <w:rFonts w:ascii="Wingdings" w:hAnsi="Wingdings" w:hint="default"/>
      </w:rPr>
    </w:lvl>
  </w:abstractNum>
  <w:abstractNum w:abstractNumId="63">
    <w:nsid w:val="359B49AD"/>
    <w:multiLevelType w:val="hybridMultilevel"/>
    <w:tmpl w:val="606468AE"/>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4">
    <w:nsid w:val="3747594D"/>
    <w:multiLevelType w:val="hybridMultilevel"/>
    <w:tmpl w:val="C75A64F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5">
    <w:nsid w:val="37C36AD1"/>
    <w:multiLevelType w:val="hybridMultilevel"/>
    <w:tmpl w:val="66DC93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37FC7D6B"/>
    <w:multiLevelType w:val="hybridMultilevel"/>
    <w:tmpl w:val="9956F0E8"/>
    <w:lvl w:ilvl="0">
      <w:start w:val="1"/>
      <w:numFmt w:val="bullet"/>
      <w:lvlText w:val=""/>
      <w:lvlJc w:val="left"/>
      <w:pPr>
        <w:ind w:left="702" w:hanging="360"/>
      </w:pPr>
      <w:rPr>
        <w:rFonts w:ascii="Symbol" w:hAnsi="Symbol" w:hint="default"/>
      </w:rPr>
    </w:lvl>
    <w:lvl w:ilvl="1" w:tentative="1">
      <w:start w:val="1"/>
      <w:numFmt w:val="bullet"/>
      <w:lvlText w:val="o"/>
      <w:lvlJc w:val="left"/>
      <w:pPr>
        <w:ind w:left="1422" w:hanging="360"/>
      </w:pPr>
      <w:rPr>
        <w:rFonts w:ascii="Courier New" w:hAnsi="Courier New" w:cs="Courier New" w:hint="default"/>
      </w:rPr>
    </w:lvl>
    <w:lvl w:ilvl="2" w:tentative="1">
      <w:start w:val="1"/>
      <w:numFmt w:val="bullet"/>
      <w:lvlText w:val=""/>
      <w:lvlJc w:val="left"/>
      <w:pPr>
        <w:ind w:left="2142" w:hanging="360"/>
      </w:pPr>
      <w:rPr>
        <w:rFonts w:ascii="Wingdings" w:hAnsi="Wingdings" w:hint="default"/>
      </w:rPr>
    </w:lvl>
    <w:lvl w:ilvl="3" w:tentative="1">
      <w:start w:val="1"/>
      <w:numFmt w:val="bullet"/>
      <w:lvlText w:val=""/>
      <w:lvlJc w:val="left"/>
      <w:pPr>
        <w:ind w:left="2862" w:hanging="360"/>
      </w:pPr>
      <w:rPr>
        <w:rFonts w:ascii="Symbol" w:hAnsi="Symbol" w:hint="default"/>
      </w:rPr>
    </w:lvl>
    <w:lvl w:ilvl="4" w:tentative="1">
      <w:start w:val="1"/>
      <w:numFmt w:val="bullet"/>
      <w:lvlText w:val="o"/>
      <w:lvlJc w:val="left"/>
      <w:pPr>
        <w:ind w:left="3582" w:hanging="360"/>
      </w:pPr>
      <w:rPr>
        <w:rFonts w:ascii="Courier New" w:hAnsi="Courier New" w:cs="Courier New" w:hint="default"/>
      </w:rPr>
    </w:lvl>
    <w:lvl w:ilvl="5" w:tentative="1">
      <w:start w:val="1"/>
      <w:numFmt w:val="bullet"/>
      <w:lvlText w:val=""/>
      <w:lvlJc w:val="left"/>
      <w:pPr>
        <w:ind w:left="4302" w:hanging="360"/>
      </w:pPr>
      <w:rPr>
        <w:rFonts w:ascii="Wingdings" w:hAnsi="Wingdings" w:hint="default"/>
      </w:rPr>
    </w:lvl>
    <w:lvl w:ilvl="6" w:tentative="1">
      <w:start w:val="1"/>
      <w:numFmt w:val="bullet"/>
      <w:lvlText w:val=""/>
      <w:lvlJc w:val="left"/>
      <w:pPr>
        <w:ind w:left="5022" w:hanging="360"/>
      </w:pPr>
      <w:rPr>
        <w:rFonts w:ascii="Symbol" w:hAnsi="Symbol" w:hint="default"/>
      </w:rPr>
    </w:lvl>
    <w:lvl w:ilvl="7" w:tentative="1">
      <w:start w:val="1"/>
      <w:numFmt w:val="bullet"/>
      <w:lvlText w:val="o"/>
      <w:lvlJc w:val="left"/>
      <w:pPr>
        <w:ind w:left="5742" w:hanging="360"/>
      </w:pPr>
      <w:rPr>
        <w:rFonts w:ascii="Courier New" w:hAnsi="Courier New" w:cs="Courier New" w:hint="default"/>
      </w:rPr>
    </w:lvl>
    <w:lvl w:ilvl="8" w:tentative="1">
      <w:start w:val="1"/>
      <w:numFmt w:val="bullet"/>
      <w:lvlText w:val=""/>
      <w:lvlJc w:val="left"/>
      <w:pPr>
        <w:ind w:left="6462" w:hanging="360"/>
      </w:pPr>
      <w:rPr>
        <w:rFonts w:ascii="Wingdings" w:hAnsi="Wingdings" w:hint="default"/>
      </w:rPr>
    </w:lvl>
  </w:abstractNum>
  <w:abstractNum w:abstractNumId="67">
    <w:nsid w:val="38ED1E0E"/>
    <w:multiLevelType w:val="hybridMultilevel"/>
    <w:tmpl w:val="8BACF15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8">
    <w:nsid w:val="38FA7E9F"/>
    <w:multiLevelType w:val="hybridMultilevel"/>
    <w:tmpl w:val="D716ECBE"/>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9">
    <w:nsid w:val="3A133859"/>
    <w:multiLevelType w:val="hybridMultilevel"/>
    <w:tmpl w:val="CFAC937A"/>
    <w:lvl w:ilvl="0">
      <w:start w:val="1"/>
      <w:numFmt w:val="decimal"/>
      <w:lvlText w:val="%1."/>
      <w:lvlJc w:val="left"/>
      <w:pPr>
        <w:tabs>
          <w:tab w:val="num" w:pos="1152"/>
        </w:tabs>
        <w:ind w:left="1152" w:hanging="360"/>
      </w:pPr>
    </w:lvl>
    <w:lvl w:ilvl="1" w:tentative="1">
      <w:start w:val="1"/>
      <w:numFmt w:val="lowerLetter"/>
      <w:lvlText w:val="%2."/>
      <w:lvlJc w:val="left"/>
      <w:pPr>
        <w:tabs>
          <w:tab w:val="num" w:pos="1872"/>
        </w:tabs>
        <w:ind w:left="1872" w:hanging="360"/>
      </w:pPr>
    </w:lvl>
    <w:lvl w:ilvl="2" w:tentative="1">
      <w:start w:val="1"/>
      <w:numFmt w:val="lowerRoman"/>
      <w:lvlText w:val="%3."/>
      <w:lvlJc w:val="right"/>
      <w:pPr>
        <w:tabs>
          <w:tab w:val="num" w:pos="2592"/>
        </w:tabs>
        <w:ind w:left="2592" w:hanging="180"/>
      </w:pPr>
    </w:lvl>
    <w:lvl w:ilvl="3" w:tentative="1">
      <w:start w:val="1"/>
      <w:numFmt w:val="decimal"/>
      <w:lvlText w:val="%4."/>
      <w:lvlJc w:val="left"/>
      <w:pPr>
        <w:tabs>
          <w:tab w:val="num" w:pos="3312"/>
        </w:tabs>
        <w:ind w:left="3312" w:hanging="360"/>
      </w:pPr>
    </w:lvl>
    <w:lvl w:ilvl="4" w:tentative="1">
      <w:start w:val="1"/>
      <w:numFmt w:val="lowerLetter"/>
      <w:lvlText w:val="%5."/>
      <w:lvlJc w:val="left"/>
      <w:pPr>
        <w:tabs>
          <w:tab w:val="num" w:pos="4032"/>
        </w:tabs>
        <w:ind w:left="4032" w:hanging="360"/>
      </w:pPr>
    </w:lvl>
    <w:lvl w:ilvl="5" w:tentative="1">
      <w:start w:val="1"/>
      <w:numFmt w:val="lowerRoman"/>
      <w:lvlText w:val="%6."/>
      <w:lvlJc w:val="right"/>
      <w:pPr>
        <w:tabs>
          <w:tab w:val="num" w:pos="4752"/>
        </w:tabs>
        <w:ind w:left="4752" w:hanging="180"/>
      </w:pPr>
    </w:lvl>
    <w:lvl w:ilvl="6" w:tentative="1">
      <w:start w:val="1"/>
      <w:numFmt w:val="decimal"/>
      <w:lvlText w:val="%7."/>
      <w:lvlJc w:val="left"/>
      <w:pPr>
        <w:tabs>
          <w:tab w:val="num" w:pos="5472"/>
        </w:tabs>
        <w:ind w:left="5472" w:hanging="360"/>
      </w:pPr>
    </w:lvl>
    <w:lvl w:ilvl="7" w:tentative="1">
      <w:start w:val="1"/>
      <w:numFmt w:val="lowerLetter"/>
      <w:lvlText w:val="%8."/>
      <w:lvlJc w:val="left"/>
      <w:pPr>
        <w:tabs>
          <w:tab w:val="num" w:pos="6192"/>
        </w:tabs>
        <w:ind w:left="6192" w:hanging="360"/>
      </w:pPr>
    </w:lvl>
    <w:lvl w:ilvl="8" w:tentative="1">
      <w:start w:val="1"/>
      <w:numFmt w:val="lowerRoman"/>
      <w:lvlText w:val="%9."/>
      <w:lvlJc w:val="right"/>
      <w:pPr>
        <w:tabs>
          <w:tab w:val="num" w:pos="6912"/>
        </w:tabs>
        <w:ind w:left="6912" w:hanging="180"/>
      </w:pPr>
    </w:lvl>
  </w:abstractNum>
  <w:abstractNum w:abstractNumId="70">
    <w:nsid w:val="3AAA39BA"/>
    <w:multiLevelType w:val="hybridMultilevel"/>
    <w:tmpl w:val="9232F598"/>
    <w:lvl w:ilvl="0">
      <w:start w:val="1"/>
      <w:numFmt w:val="lowerLetter"/>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71">
    <w:nsid w:val="3AB73A4F"/>
    <w:multiLevelType w:val="hybridMultilevel"/>
    <w:tmpl w:val="78E69B66"/>
    <w:lvl w:ilvl="0">
      <w:start w:val="1"/>
      <w:numFmt w:val="decimal"/>
      <w:lvlText w:val="%1."/>
      <w:lvlJc w:val="left"/>
      <w:pPr>
        <w:ind w:left="907" w:hanging="360"/>
      </w:pPr>
      <w:rPr>
        <w:rFonts w:hint="default"/>
      </w:rPr>
    </w:lvl>
    <w:lvl w:ilvl="1" w:tentative="1">
      <w:start w:val="1"/>
      <w:numFmt w:val="lowerLetter"/>
      <w:lvlText w:val="%2."/>
      <w:lvlJc w:val="left"/>
      <w:pPr>
        <w:ind w:left="1627" w:hanging="360"/>
      </w:pPr>
    </w:lvl>
    <w:lvl w:ilvl="2" w:tentative="1">
      <w:start w:val="1"/>
      <w:numFmt w:val="lowerRoman"/>
      <w:lvlText w:val="%3."/>
      <w:lvlJc w:val="right"/>
      <w:pPr>
        <w:ind w:left="2347" w:hanging="180"/>
      </w:pPr>
    </w:lvl>
    <w:lvl w:ilvl="3" w:tentative="1">
      <w:start w:val="1"/>
      <w:numFmt w:val="decimal"/>
      <w:lvlText w:val="%4."/>
      <w:lvlJc w:val="left"/>
      <w:pPr>
        <w:ind w:left="3067" w:hanging="360"/>
      </w:pPr>
    </w:lvl>
    <w:lvl w:ilvl="4" w:tentative="1">
      <w:start w:val="1"/>
      <w:numFmt w:val="lowerLetter"/>
      <w:lvlText w:val="%5."/>
      <w:lvlJc w:val="left"/>
      <w:pPr>
        <w:ind w:left="3787" w:hanging="360"/>
      </w:pPr>
    </w:lvl>
    <w:lvl w:ilvl="5" w:tentative="1">
      <w:start w:val="1"/>
      <w:numFmt w:val="lowerRoman"/>
      <w:lvlText w:val="%6."/>
      <w:lvlJc w:val="right"/>
      <w:pPr>
        <w:ind w:left="4507" w:hanging="180"/>
      </w:pPr>
    </w:lvl>
    <w:lvl w:ilvl="6" w:tentative="1">
      <w:start w:val="1"/>
      <w:numFmt w:val="decimal"/>
      <w:lvlText w:val="%7."/>
      <w:lvlJc w:val="left"/>
      <w:pPr>
        <w:ind w:left="5227" w:hanging="360"/>
      </w:pPr>
    </w:lvl>
    <w:lvl w:ilvl="7" w:tentative="1">
      <w:start w:val="1"/>
      <w:numFmt w:val="lowerLetter"/>
      <w:lvlText w:val="%8."/>
      <w:lvlJc w:val="left"/>
      <w:pPr>
        <w:ind w:left="5947" w:hanging="360"/>
      </w:pPr>
    </w:lvl>
    <w:lvl w:ilvl="8" w:tentative="1">
      <w:start w:val="1"/>
      <w:numFmt w:val="lowerRoman"/>
      <w:lvlText w:val="%9."/>
      <w:lvlJc w:val="right"/>
      <w:pPr>
        <w:ind w:left="6667" w:hanging="180"/>
      </w:pPr>
    </w:lvl>
  </w:abstractNum>
  <w:abstractNum w:abstractNumId="72">
    <w:nsid w:val="3B557E46"/>
    <w:multiLevelType w:val="hybridMultilevel"/>
    <w:tmpl w:val="DF4A9FB8"/>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3">
    <w:nsid w:val="3D86021F"/>
    <w:multiLevelType w:val="hybridMultilevel"/>
    <w:tmpl w:val="302A0E4A"/>
    <w:lvl w:ilvl="0">
      <w:start w:val="2"/>
      <w:numFmt w:val="decimal"/>
      <w:lvlText w:val="%1."/>
      <w:lvlJc w:val="left"/>
      <w:pPr>
        <w:ind w:left="357" w:hanging="201"/>
      </w:pPr>
      <w:rPr>
        <w:rFonts w:ascii="Arial" w:eastAsia="Arial" w:hAnsi="Arial" w:hint="default"/>
        <w:b/>
        <w:bCs/>
        <w:w w:val="99"/>
        <w:sz w:val="18"/>
        <w:szCs w:val="18"/>
      </w:rPr>
    </w:lvl>
    <w:lvl w:ilvl="1">
      <w:start w:val="1"/>
      <w:numFmt w:val="lowerLetter"/>
      <w:lvlText w:val="%2."/>
      <w:lvlJc w:val="left"/>
      <w:pPr>
        <w:ind w:left="910" w:hanging="134"/>
      </w:pPr>
      <w:rPr>
        <w:rFonts w:ascii="Arial" w:eastAsia="Arial" w:hAnsi="Arial" w:hint="default"/>
        <w:w w:val="99"/>
        <w:sz w:val="12"/>
        <w:szCs w:val="12"/>
      </w:rPr>
    </w:lvl>
    <w:lvl w:ilvl="2">
      <w:start w:val="1"/>
      <w:numFmt w:val="bullet"/>
      <w:lvlText w:val="•"/>
      <w:lvlJc w:val="left"/>
      <w:pPr>
        <w:ind w:left="1191" w:hanging="134"/>
      </w:pPr>
      <w:rPr>
        <w:rFonts w:hint="default"/>
      </w:rPr>
    </w:lvl>
    <w:lvl w:ilvl="3">
      <w:start w:val="1"/>
      <w:numFmt w:val="bullet"/>
      <w:lvlText w:val="•"/>
      <w:lvlJc w:val="left"/>
      <w:pPr>
        <w:ind w:left="1462" w:hanging="134"/>
      </w:pPr>
      <w:rPr>
        <w:rFonts w:hint="default"/>
      </w:rPr>
    </w:lvl>
    <w:lvl w:ilvl="4">
      <w:start w:val="1"/>
      <w:numFmt w:val="bullet"/>
      <w:lvlText w:val="•"/>
      <w:lvlJc w:val="left"/>
      <w:pPr>
        <w:ind w:left="1734" w:hanging="134"/>
      </w:pPr>
      <w:rPr>
        <w:rFonts w:hint="default"/>
      </w:rPr>
    </w:lvl>
    <w:lvl w:ilvl="5">
      <w:start w:val="1"/>
      <w:numFmt w:val="bullet"/>
      <w:lvlText w:val="•"/>
      <w:lvlJc w:val="left"/>
      <w:pPr>
        <w:ind w:left="2005" w:hanging="134"/>
      </w:pPr>
      <w:rPr>
        <w:rFonts w:hint="default"/>
      </w:rPr>
    </w:lvl>
    <w:lvl w:ilvl="6">
      <w:start w:val="1"/>
      <w:numFmt w:val="bullet"/>
      <w:lvlText w:val="•"/>
      <w:lvlJc w:val="left"/>
      <w:pPr>
        <w:ind w:left="2276" w:hanging="134"/>
      </w:pPr>
      <w:rPr>
        <w:rFonts w:hint="default"/>
      </w:rPr>
    </w:lvl>
    <w:lvl w:ilvl="7">
      <w:start w:val="1"/>
      <w:numFmt w:val="bullet"/>
      <w:lvlText w:val="•"/>
      <w:lvlJc w:val="left"/>
      <w:pPr>
        <w:ind w:left="2548" w:hanging="134"/>
      </w:pPr>
      <w:rPr>
        <w:rFonts w:hint="default"/>
      </w:rPr>
    </w:lvl>
    <w:lvl w:ilvl="8">
      <w:start w:val="1"/>
      <w:numFmt w:val="bullet"/>
      <w:lvlText w:val="•"/>
      <w:lvlJc w:val="left"/>
      <w:pPr>
        <w:ind w:left="2819" w:hanging="134"/>
      </w:pPr>
      <w:rPr>
        <w:rFonts w:hint="default"/>
      </w:rPr>
    </w:lvl>
  </w:abstractNum>
  <w:abstractNum w:abstractNumId="74">
    <w:nsid w:val="3E6E3FE7"/>
    <w:multiLevelType w:val="hybridMultilevel"/>
    <w:tmpl w:val="812E2996"/>
    <w:lvl w:ilvl="0">
      <w:start w:val="1"/>
      <w:numFmt w:val="decimal"/>
      <w:lvlText w:val="%1."/>
      <w:lvlJc w:val="left"/>
      <w:pPr>
        <w:ind w:left="1447" w:hanging="360"/>
      </w:pPr>
    </w:lvl>
    <w:lvl w:ilvl="1">
      <w:start w:val="1"/>
      <w:numFmt w:val="bullet"/>
      <w:lvlText w:val=""/>
      <w:lvlJc w:val="left"/>
      <w:pPr>
        <w:ind w:left="2167" w:hanging="360"/>
      </w:pPr>
      <w:rPr>
        <w:rFonts w:ascii="Symbol" w:hAnsi="Symbol" w:hint="default"/>
      </w:rPr>
    </w:lvl>
    <w:lvl w:ilvl="2" w:tentative="1">
      <w:start w:val="1"/>
      <w:numFmt w:val="lowerRoman"/>
      <w:lvlText w:val="%3."/>
      <w:lvlJc w:val="right"/>
      <w:pPr>
        <w:ind w:left="2887" w:hanging="180"/>
      </w:pPr>
    </w:lvl>
    <w:lvl w:ilvl="3" w:tentative="1">
      <w:start w:val="1"/>
      <w:numFmt w:val="decimal"/>
      <w:lvlText w:val="%4."/>
      <w:lvlJc w:val="left"/>
      <w:pPr>
        <w:ind w:left="3607" w:hanging="360"/>
      </w:pPr>
    </w:lvl>
    <w:lvl w:ilvl="4" w:tentative="1">
      <w:start w:val="1"/>
      <w:numFmt w:val="lowerLetter"/>
      <w:lvlText w:val="%5."/>
      <w:lvlJc w:val="left"/>
      <w:pPr>
        <w:ind w:left="4327" w:hanging="360"/>
      </w:pPr>
    </w:lvl>
    <w:lvl w:ilvl="5" w:tentative="1">
      <w:start w:val="1"/>
      <w:numFmt w:val="lowerRoman"/>
      <w:lvlText w:val="%6."/>
      <w:lvlJc w:val="right"/>
      <w:pPr>
        <w:ind w:left="5047" w:hanging="180"/>
      </w:pPr>
    </w:lvl>
    <w:lvl w:ilvl="6" w:tentative="1">
      <w:start w:val="1"/>
      <w:numFmt w:val="decimal"/>
      <w:lvlText w:val="%7."/>
      <w:lvlJc w:val="left"/>
      <w:pPr>
        <w:ind w:left="5767" w:hanging="360"/>
      </w:pPr>
    </w:lvl>
    <w:lvl w:ilvl="7" w:tentative="1">
      <w:start w:val="1"/>
      <w:numFmt w:val="lowerLetter"/>
      <w:lvlText w:val="%8."/>
      <w:lvlJc w:val="left"/>
      <w:pPr>
        <w:ind w:left="6487" w:hanging="360"/>
      </w:pPr>
    </w:lvl>
    <w:lvl w:ilvl="8" w:tentative="1">
      <w:start w:val="1"/>
      <w:numFmt w:val="lowerRoman"/>
      <w:lvlText w:val="%9."/>
      <w:lvlJc w:val="right"/>
      <w:pPr>
        <w:ind w:left="7207" w:hanging="180"/>
      </w:pPr>
    </w:lvl>
  </w:abstractNum>
  <w:abstractNum w:abstractNumId="75">
    <w:nsid w:val="3EEA65A9"/>
    <w:multiLevelType w:val="hybridMultilevel"/>
    <w:tmpl w:val="29701784"/>
    <w:lvl w:ilvl="0">
      <w:start w:val="1"/>
      <w:numFmt w:val="lowerLetter"/>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76">
    <w:nsid w:val="4001250E"/>
    <w:multiLevelType w:val="hybridMultilevel"/>
    <w:tmpl w:val="49E0735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7">
    <w:nsid w:val="40037D8B"/>
    <w:multiLevelType w:val="hybridMultilevel"/>
    <w:tmpl w:val="D8469B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8">
    <w:nsid w:val="40CA4953"/>
    <w:multiLevelType w:val="hybridMultilevel"/>
    <w:tmpl w:val="53FEBBF8"/>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417F60F5"/>
    <w:multiLevelType w:val="hybridMultilevel"/>
    <w:tmpl w:val="29701784"/>
    <w:lvl w:ilvl="0">
      <w:start w:val="1"/>
      <w:numFmt w:val="lowerLetter"/>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80">
    <w:nsid w:val="423E065A"/>
    <w:multiLevelType w:val="hybridMultilevel"/>
    <w:tmpl w:val="D2441F4A"/>
    <w:lvl w:ilvl="0">
      <w:start w:val="1"/>
      <w:numFmt w:val="bullet"/>
      <w:lvlText w:val=""/>
      <w:lvlJc w:val="left"/>
      <w:pPr>
        <w:ind w:left="1800" w:hanging="360"/>
      </w:pPr>
      <w:rPr>
        <w:rFonts w:ascii="Wingdings" w:hAnsi="Wingding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1">
    <w:nsid w:val="42BC786F"/>
    <w:multiLevelType w:val="hybridMultilevel"/>
    <w:tmpl w:val="FAFE74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2">
    <w:nsid w:val="473C1C47"/>
    <w:multiLevelType w:val="hybridMultilevel"/>
    <w:tmpl w:val="22CE9D66"/>
    <w:lvl w:ilvl="0">
      <w:start w:val="1"/>
      <w:numFmt w:val="upperLetter"/>
      <w:lvlText w:val="%1."/>
      <w:lvlJc w:val="left"/>
      <w:pPr>
        <w:ind w:left="907" w:hanging="360"/>
      </w:pPr>
      <w:rPr>
        <w:rFonts w:hint="default"/>
      </w:rPr>
    </w:lvl>
    <w:lvl w:ilvl="1" w:tentative="1">
      <w:start w:val="1"/>
      <w:numFmt w:val="lowerLetter"/>
      <w:lvlText w:val="%2."/>
      <w:lvlJc w:val="left"/>
      <w:pPr>
        <w:ind w:left="1627" w:hanging="360"/>
      </w:pPr>
    </w:lvl>
    <w:lvl w:ilvl="2" w:tentative="1">
      <w:start w:val="1"/>
      <w:numFmt w:val="lowerRoman"/>
      <w:lvlText w:val="%3."/>
      <w:lvlJc w:val="right"/>
      <w:pPr>
        <w:ind w:left="2347" w:hanging="180"/>
      </w:pPr>
    </w:lvl>
    <w:lvl w:ilvl="3" w:tentative="1">
      <w:start w:val="1"/>
      <w:numFmt w:val="decimal"/>
      <w:lvlText w:val="%4."/>
      <w:lvlJc w:val="left"/>
      <w:pPr>
        <w:ind w:left="3067" w:hanging="360"/>
      </w:pPr>
    </w:lvl>
    <w:lvl w:ilvl="4" w:tentative="1">
      <w:start w:val="1"/>
      <w:numFmt w:val="lowerLetter"/>
      <w:lvlText w:val="%5."/>
      <w:lvlJc w:val="left"/>
      <w:pPr>
        <w:ind w:left="3787" w:hanging="360"/>
      </w:pPr>
    </w:lvl>
    <w:lvl w:ilvl="5" w:tentative="1">
      <w:start w:val="1"/>
      <w:numFmt w:val="lowerRoman"/>
      <w:lvlText w:val="%6."/>
      <w:lvlJc w:val="right"/>
      <w:pPr>
        <w:ind w:left="4507" w:hanging="180"/>
      </w:pPr>
    </w:lvl>
    <w:lvl w:ilvl="6" w:tentative="1">
      <w:start w:val="1"/>
      <w:numFmt w:val="decimal"/>
      <w:lvlText w:val="%7."/>
      <w:lvlJc w:val="left"/>
      <w:pPr>
        <w:ind w:left="5227" w:hanging="360"/>
      </w:pPr>
    </w:lvl>
    <w:lvl w:ilvl="7" w:tentative="1">
      <w:start w:val="1"/>
      <w:numFmt w:val="lowerLetter"/>
      <w:lvlText w:val="%8."/>
      <w:lvlJc w:val="left"/>
      <w:pPr>
        <w:ind w:left="5947" w:hanging="360"/>
      </w:pPr>
    </w:lvl>
    <w:lvl w:ilvl="8" w:tentative="1">
      <w:start w:val="1"/>
      <w:numFmt w:val="lowerRoman"/>
      <w:lvlText w:val="%9."/>
      <w:lvlJc w:val="right"/>
      <w:pPr>
        <w:ind w:left="6667" w:hanging="180"/>
      </w:pPr>
    </w:lvl>
  </w:abstractNum>
  <w:abstractNum w:abstractNumId="83">
    <w:nsid w:val="48290C42"/>
    <w:multiLevelType w:val="hybridMultilevel"/>
    <w:tmpl w:val="0A0CE998"/>
    <w:lvl w:ilvl="0">
      <w:start w:val="1"/>
      <w:numFmt w:val="lowerLetter"/>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84">
    <w:nsid w:val="49837B6F"/>
    <w:multiLevelType w:val="hybridMultilevel"/>
    <w:tmpl w:val="7FD8DEE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5">
    <w:nsid w:val="49D829AD"/>
    <w:multiLevelType w:val="hybridMultilevel"/>
    <w:tmpl w:val="6B0C16B0"/>
    <w:lvl w:ilvl="0">
      <w:start w:val="1"/>
      <w:numFmt w:val="lowerLetter"/>
      <w:lvlText w:val="%1."/>
      <w:lvlJc w:val="left"/>
      <w:pPr>
        <w:ind w:left="1800" w:hanging="360"/>
      </w:p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6">
    <w:nsid w:val="49ED3C1B"/>
    <w:multiLevelType w:val="hybridMultilevel"/>
    <w:tmpl w:val="0A0CE998"/>
    <w:lvl w:ilvl="0">
      <w:start w:val="1"/>
      <w:numFmt w:val="lowerLetter"/>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87">
    <w:nsid w:val="4B595A15"/>
    <w:multiLevelType w:val="hybridMultilevel"/>
    <w:tmpl w:val="467460A8"/>
    <w:lvl w:ilvl="0">
      <w:start w:val="1"/>
      <w:numFmt w:val="bullet"/>
      <w:lvlText w:val=""/>
      <w:lvlJc w:val="left"/>
      <w:pPr>
        <w:ind w:left="1987" w:hanging="360"/>
      </w:pPr>
      <w:rPr>
        <w:rFonts w:ascii="Wingdings" w:hAnsi="Wingdings" w:hint="default"/>
      </w:rPr>
    </w:lvl>
    <w:lvl w:ilvl="1" w:tentative="1">
      <w:start w:val="1"/>
      <w:numFmt w:val="bullet"/>
      <w:lvlText w:val="o"/>
      <w:lvlJc w:val="left"/>
      <w:pPr>
        <w:ind w:left="2707" w:hanging="360"/>
      </w:pPr>
      <w:rPr>
        <w:rFonts w:ascii="Courier New" w:hAnsi="Courier New" w:cs="Courier New" w:hint="default"/>
      </w:rPr>
    </w:lvl>
    <w:lvl w:ilvl="2" w:tentative="1">
      <w:start w:val="1"/>
      <w:numFmt w:val="bullet"/>
      <w:lvlText w:val=""/>
      <w:lvlJc w:val="left"/>
      <w:pPr>
        <w:ind w:left="3427" w:hanging="360"/>
      </w:pPr>
      <w:rPr>
        <w:rFonts w:ascii="Wingdings" w:hAnsi="Wingdings" w:hint="default"/>
      </w:rPr>
    </w:lvl>
    <w:lvl w:ilvl="3" w:tentative="1">
      <w:start w:val="1"/>
      <w:numFmt w:val="bullet"/>
      <w:lvlText w:val=""/>
      <w:lvlJc w:val="left"/>
      <w:pPr>
        <w:ind w:left="4147" w:hanging="360"/>
      </w:pPr>
      <w:rPr>
        <w:rFonts w:ascii="Symbol" w:hAnsi="Symbol" w:hint="default"/>
      </w:rPr>
    </w:lvl>
    <w:lvl w:ilvl="4" w:tentative="1">
      <w:start w:val="1"/>
      <w:numFmt w:val="bullet"/>
      <w:lvlText w:val="o"/>
      <w:lvlJc w:val="left"/>
      <w:pPr>
        <w:ind w:left="4867" w:hanging="360"/>
      </w:pPr>
      <w:rPr>
        <w:rFonts w:ascii="Courier New" w:hAnsi="Courier New" w:cs="Courier New" w:hint="default"/>
      </w:rPr>
    </w:lvl>
    <w:lvl w:ilvl="5" w:tentative="1">
      <w:start w:val="1"/>
      <w:numFmt w:val="bullet"/>
      <w:lvlText w:val=""/>
      <w:lvlJc w:val="left"/>
      <w:pPr>
        <w:ind w:left="5587" w:hanging="360"/>
      </w:pPr>
      <w:rPr>
        <w:rFonts w:ascii="Wingdings" w:hAnsi="Wingdings" w:hint="default"/>
      </w:rPr>
    </w:lvl>
    <w:lvl w:ilvl="6" w:tentative="1">
      <w:start w:val="1"/>
      <w:numFmt w:val="bullet"/>
      <w:lvlText w:val=""/>
      <w:lvlJc w:val="left"/>
      <w:pPr>
        <w:ind w:left="6307" w:hanging="360"/>
      </w:pPr>
      <w:rPr>
        <w:rFonts w:ascii="Symbol" w:hAnsi="Symbol" w:hint="default"/>
      </w:rPr>
    </w:lvl>
    <w:lvl w:ilvl="7" w:tentative="1">
      <w:start w:val="1"/>
      <w:numFmt w:val="bullet"/>
      <w:lvlText w:val="o"/>
      <w:lvlJc w:val="left"/>
      <w:pPr>
        <w:ind w:left="7027" w:hanging="360"/>
      </w:pPr>
      <w:rPr>
        <w:rFonts w:ascii="Courier New" w:hAnsi="Courier New" w:cs="Courier New" w:hint="default"/>
      </w:rPr>
    </w:lvl>
    <w:lvl w:ilvl="8" w:tentative="1">
      <w:start w:val="1"/>
      <w:numFmt w:val="bullet"/>
      <w:lvlText w:val=""/>
      <w:lvlJc w:val="left"/>
      <w:pPr>
        <w:ind w:left="7747" w:hanging="360"/>
      </w:pPr>
      <w:rPr>
        <w:rFonts w:ascii="Wingdings" w:hAnsi="Wingdings" w:hint="default"/>
      </w:rPr>
    </w:lvl>
  </w:abstractNum>
  <w:abstractNum w:abstractNumId="88">
    <w:nsid w:val="4E816363"/>
    <w:multiLevelType w:val="hybridMultilevel"/>
    <w:tmpl w:val="C75A64F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9">
    <w:nsid w:val="4E997831"/>
    <w:multiLevelType w:val="hybridMultilevel"/>
    <w:tmpl w:val="96B4E8D4"/>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0">
    <w:nsid w:val="4FA35565"/>
    <w:multiLevelType w:val="hybridMultilevel"/>
    <w:tmpl w:val="EDAA3DA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1">
    <w:nsid w:val="50436647"/>
    <w:multiLevelType w:val="hybridMultilevel"/>
    <w:tmpl w:val="DF4A9FB8"/>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2">
    <w:nsid w:val="50E94B64"/>
    <w:multiLevelType w:val="hybridMultilevel"/>
    <w:tmpl w:val="812E2996"/>
    <w:lvl w:ilvl="0">
      <w:start w:val="1"/>
      <w:numFmt w:val="decimal"/>
      <w:lvlText w:val="%1."/>
      <w:lvlJc w:val="left"/>
      <w:pPr>
        <w:ind w:left="1267" w:hanging="360"/>
      </w:pPr>
    </w:lvl>
    <w:lvl w:ilvl="1">
      <w:start w:val="1"/>
      <w:numFmt w:val="bullet"/>
      <w:lvlText w:val=""/>
      <w:lvlJc w:val="left"/>
      <w:pPr>
        <w:ind w:left="1987" w:hanging="360"/>
      </w:pPr>
      <w:rPr>
        <w:rFonts w:ascii="Symbol" w:hAnsi="Symbol" w:hint="default"/>
      </w:r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93">
    <w:nsid w:val="50F47386"/>
    <w:multiLevelType w:val="hybridMultilevel"/>
    <w:tmpl w:val="191CA0D0"/>
    <w:lvl w:ilvl="0">
      <w:start w:val="1"/>
      <w:numFmt w:val="decimal"/>
      <w:lvlText w:val="%1."/>
      <w:lvlJc w:val="left"/>
      <w:pPr>
        <w:ind w:left="1080" w:hanging="360"/>
      </w:pPr>
    </w:lvl>
    <w:lvl w:ilvl="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94">
    <w:nsid w:val="51643987"/>
    <w:multiLevelType w:val="singleLevel"/>
    <w:tmpl w:val="F8EE4E80"/>
    <w:lvl w:ilvl="0">
      <w:start w:val="1"/>
      <w:numFmt w:val="lowerLetter"/>
      <w:lvlText w:val="%1."/>
      <w:lvlJc w:val="left"/>
      <w:pPr>
        <w:tabs>
          <w:tab w:val="num" w:pos="360"/>
        </w:tabs>
        <w:ind w:left="360" w:hanging="360"/>
      </w:pPr>
      <w:rPr>
        <w:rFonts w:hint="default"/>
      </w:rPr>
    </w:lvl>
  </w:abstractNum>
  <w:abstractNum w:abstractNumId="95">
    <w:nsid w:val="51E86B26"/>
    <w:multiLevelType w:val="hybridMultilevel"/>
    <w:tmpl w:val="DD26B5E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6">
    <w:nsid w:val="523862CF"/>
    <w:multiLevelType w:val="hybridMultilevel"/>
    <w:tmpl w:val="C7B63DA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7">
    <w:nsid w:val="526D6C0F"/>
    <w:multiLevelType w:val="hybridMultilevel"/>
    <w:tmpl w:val="934E8C78"/>
    <w:lvl w:ilvl="0">
      <w:start w:val="1"/>
      <w:numFmt w:val="bullet"/>
      <w:lvlText w:val="*"/>
      <w:lvlJc w:val="left"/>
      <w:pPr>
        <w:ind w:left="202" w:hanging="81"/>
      </w:pPr>
      <w:rPr>
        <w:rFonts w:ascii="Arial" w:eastAsia="Arial" w:hAnsi="Arial" w:hint="default"/>
        <w:i/>
        <w:w w:val="99"/>
        <w:sz w:val="12"/>
        <w:szCs w:val="12"/>
      </w:rPr>
    </w:lvl>
    <w:lvl w:ilvl="1">
      <w:start w:val="1"/>
      <w:numFmt w:val="bullet"/>
      <w:lvlText w:val="•"/>
      <w:lvlJc w:val="left"/>
      <w:pPr>
        <w:ind w:left="644" w:hanging="81"/>
      </w:pPr>
      <w:rPr>
        <w:rFonts w:hint="default"/>
      </w:rPr>
    </w:lvl>
    <w:lvl w:ilvl="2">
      <w:start w:val="1"/>
      <w:numFmt w:val="bullet"/>
      <w:lvlText w:val="•"/>
      <w:lvlJc w:val="left"/>
      <w:pPr>
        <w:ind w:left="1089" w:hanging="81"/>
      </w:pPr>
      <w:rPr>
        <w:rFonts w:hint="default"/>
      </w:rPr>
    </w:lvl>
    <w:lvl w:ilvl="3">
      <w:start w:val="1"/>
      <w:numFmt w:val="bullet"/>
      <w:lvlText w:val="•"/>
      <w:lvlJc w:val="left"/>
      <w:pPr>
        <w:ind w:left="1533" w:hanging="81"/>
      </w:pPr>
      <w:rPr>
        <w:rFonts w:hint="default"/>
      </w:rPr>
    </w:lvl>
    <w:lvl w:ilvl="4">
      <w:start w:val="1"/>
      <w:numFmt w:val="bullet"/>
      <w:lvlText w:val="•"/>
      <w:lvlJc w:val="left"/>
      <w:pPr>
        <w:ind w:left="1978" w:hanging="81"/>
      </w:pPr>
      <w:rPr>
        <w:rFonts w:hint="default"/>
      </w:rPr>
    </w:lvl>
    <w:lvl w:ilvl="5">
      <w:start w:val="1"/>
      <w:numFmt w:val="bullet"/>
      <w:lvlText w:val="•"/>
      <w:lvlJc w:val="left"/>
      <w:pPr>
        <w:ind w:left="2422" w:hanging="81"/>
      </w:pPr>
      <w:rPr>
        <w:rFonts w:hint="default"/>
      </w:rPr>
    </w:lvl>
    <w:lvl w:ilvl="6">
      <w:start w:val="1"/>
      <w:numFmt w:val="bullet"/>
      <w:lvlText w:val="•"/>
      <w:lvlJc w:val="left"/>
      <w:pPr>
        <w:ind w:left="2867" w:hanging="81"/>
      </w:pPr>
      <w:rPr>
        <w:rFonts w:hint="default"/>
      </w:rPr>
    </w:lvl>
    <w:lvl w:ilvl="7">
      <w:start w:val="1"/>
      <w:numFmt w:val="bullet"/>
      <w:lvlText w:val="•"/>
      <w:lvlJc w:val="left"/>
      <w:pPr>
        <w:ind w:left="3311" w:hanging="81"/>
      </w:pPr>
      <w:rPr>
        <w:rFonts w:hint="default"/>
      </w:rPr>
    </w:lvl>
    <w:lvl w:ilvl="8">
      <w:start w:val="1"/>
      <w:numFmt w:val="bullet"/>
      <w:lvlText w:val="•"/>
      <w:lvlJc w:val="left"/>
      <w:pPr>
        <w:ind w:left="3756" w:hanging="81"/>
      </w:pPr>
      <w:rPr>
        <w:rFonts w:hint="default"/>
      </w:rPr>
    </w:lvl>
  </w:abstractNum>
  <w:abstractNum w:abstractNumId="98">
    <w:nsid w:val="529B5195"/>
    <w:multiLevelType w:val="hybridMultilevel"/>
    <w:tmpl w:val="B832D7A2"/>
    <w:lvl w:ilvl="0">
      <w:start w:val="1"/>
      <w:numFmt w:val="upperLetter"/>
      <w:pStyle w:val="Style33"/>
      <w:lvlText w:val="%1."/>
      <w:lvlJc w:val="left"/>
      <w:pPr>
        <w:tabs>
          <w:tab w:val="num" w:pos="648"/>
        </w:tabs>
        <w:ind w:left="648" w:hanging="64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9">
    <w:nsid w:val="543133B8"/>
    <w:multiLevelType w:val="hybridMultilevel"/>
    <w:tmpl w:val="9232F598"/>
    <w:lvl w:ilvl="0">
      <w:start w:val="1"/>
      <w:numFmt w:val="lowerLetter"/>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100">
    <w:nsid w:val="56302C8A"/>
    <w:multiLevelType w:val="hybridMultilevel"/>
    <w:tmpl w:val="EB34B12C"/>
    <w:lvl w:ilvl="0">
      <w:start w:val="6"/>
      <w:numFmt w:val="decimal"/>
      <w:lvlText w:val="%1."/>
      <w:lvlJc w:val="left"/>
      <w:pPr>
        <w:ind w:left="2160" w:hanging="360"/>
      </w:pPr>
      <w:rPr>
        <w:rFonts w:hint="default"/>
        <w:i w:val="0"/>
      </w:rPr>
    </w:lvl>
    <w:lvl w:ilvl="1">
      <w:start w:val="1"/>
      <w:numFmt w:val="bullet"/>
      <w:lvlText w:val=""/>
      <w:lvlJc w:val="left"/>
      <w:pPr>
        <w:ind w:left="2880" w:hanging="360"/>
      </w:pPr>
      <w:rPr>
        <w:rFonts w:ascii="Symbol" w:hAnsi="Symbol" w:hint="default"/>
      </w:rPr>
    </w:lvl>
    <w:lvl w:ilvl="2">
      <w:start w:val="1"/>
      <w:numFmt w:val="lowerRoman"/>
      <w:lvlText w:val="%3."/>
      <w:lvlJc w:val="right"/>
      <w:pPr>
        <w:ind w:left="3600" w:hanging="180"/>
      </w:pPr>
    </w:lvl>
    <w:lvl w:ilvl="3">
      <w:start w:val="1"/>
      <w:numFmt w:val="upperLetter"/>
      <w:lvlText w:val="%4."/>
      <w:lvlJc w:val="left"/>
      <w:pPr>
        <w:ind w:left="4320" w:hanging="360"/>
      </w:pPr>
      <w:rPr>
        <w:rFonts w:hint="default"/>
      </w:r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01">
    <w:nsid w:val="57DD73DF"/>
    <w:multiLevelType w:val="multilevel"/>
    <w:tmpl w:val="68166D3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2">
    <w:nsid w:val="582C5E66"/>
    <w:multiLevelType w:val="hybridMultilevel"/>
    <w:tmpl w:val="267244C8"/>
    <w:lvl w:ilvl="0">
      <w:start w:val="1"/>
      <w:numFmt w:val="lowerLetter"/>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103">
    <w:nsid w:val="5854474A"/>
    <w:multiLevelType w:val="hybridMultilevel"/>
    <w:tmpl w:val="29701784"/>
    <w:lvl w:ilvl="0">
      <w:start w:val="1"/>
      <w:numFmt w:val="lowerLetter"/>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104">
    <w:nsid w:val="58921917"/>
    <w:multiLevelType w:val="hybridMultilevel"/>
    <w:tmpl w:val="F0C2F1A2"/>
    <w:lvl w:ilvl="0">
      <w:start w:val="1"/>
      <w:numFmt w:val="bullet"/>
      <w:lvlText w:val="o"/>
      <w:lvlJc w:val="left"/>
      <w:pPr>
        <w:tabs>
          <w:tab w:val="num" w:pos="864"/>
        </w:tabs>
        <w:ind w:left="907" w:hanging="360"/>
      </w:pPr>
      <w:rPr>
        <w:rFonts w:ascii="Times New Roman" w:hAnsi="Times New Roman" w:cs="Times New Roman" w:hint="default"/>
        <w:sz w:val="20"/>
      </w:rPr>
    </w:lvl>
    <w:lvl w:ilvl="1" w:tentative="1">
      <w:start w:val="1"/>
      <w:numFmt w:val="bullet"/>
      <w:lvlText w:val="o"/>
      <w:lvlJc w:val="left"/>
      <w:pPr>
        <w:ind w:left="1627" w:hanging="360"/>
      </w:pPr>
      <w:rPr>
        <w:rFonts w:ascii="Courier New" w:hAnsi="Courier New" w:cs="Courier New" w:hint="default"/>
      </w:rPr>
    </w:lvl>
    <w:lvl w:ilvl="2" w:tentative="1">
      <w:start w:val="1"/>
      <w:numFmt w:val="bullet"/>
      <w:lvlText w:val=""/>
      <w:lvlJc w:val="left"/>
      <w:pPr>
        <w:ind w:left="2347" w:hanging="360"/>
      </w:pPr>
      <w:rPr>
        <w:rFonts w:ascii="Wingdings" w:hAnsi="Wingdings" w:hint="default"/>
      </w:rPr>
    </w:lvl>
    <w:lvl w:ilvl="3" w:tentative="1">
      <w:start w:val="1"/>
      <w:numFmt w:val="bullet"/>
      <w:lvlText w:val=""/>
      <w:lvlJc w:val="left"/>
      <w:pPr>
        <w:ind w:left="3067" w:hanging="360"/>
      </w:pPr>
      <w:rPr>
        <w:rFonts w:ascii="Symbol" w:hAnsi="Symbol" w:hint="default"/>
      </w:rPr>
    </w:lvl>
    <w:lvl w:ilvl="4" w:tentative="1">
      <w:start w:val="1"/>
      <w:numFmt w:val="bullet"/>
      <w:lvlText w:val="o"/>
      <w:lvlJc w:val="left"/>
      <w:pPr>
        <w:ind w:left="3787" w:hanging="360"/>
      </w:pPr>
      <w:rPr>
        <w:rFonts w:ascii="Courier New" w:hAnsi="Courier New" w:cs="Courier New" w:hint="default"/>
      </w:rPr>
    </w:lvl>
    <w:lvl w:ilvl="5" w:tentative="1">
      <w:start w:val="1"/>
      <w:numFmt w:val="bullet"/>
      <w:lvlText w:val=""/>
      <w:lvlJc w:val="left"/>
      <w:pPr>
        <w:ind w:left="4507" w:hanging="360"/>
      </w:pPr>
      <w:rPr>
        <w:rFonts w:ascii="Wingdings" w:hAnsi="Wingdings" w:hint="default"/>
      </w:rPr>
    </w:lvl>
    <w:lvl w:ilvl="6" w:tentative="1">
      <w:start w:val="1"/>
      <w:numFmt w:val="bullet"/>
      <w:lvlText w:val=""/>
      <w:lvlJc w:val="left"/>
      <w:pPr>
        <w:ind w:left="5227" w:hanging="360"/>
      </w:pPr>
      <w:rPr>
        <w:rFonts w:ascii="Symbol" w:hAnsi="Symbol" w:hint="default"/>
      </w:rPr>
    </w:lvl>
    <w:lvl w:ilvl="7" w:tentative="1">
      <w:start w:val="1"/>
      <w:numFmt w:val="bullet"/>
      <w:lvlText w:val="o"/>
      <w:lvlJc w:val="left"/>
      <w:pPr>
        <w:ind w:left="5947" w:hanging="360"/>
      </w:pPr>
      <w:rPr>
        <w:rFonts w:ascii="Courier New" w:hAnsi="Courier New" w:cs="Courier New" w:hint="default"/>
      </w:rPr>
    </w:lvl>
    <w:lvl w:ilvl="8" w:tentative="1">
      <w:start w:val="1"/>
      <w:numFmt w:val="bullet"/>
      <w:lvlText w:val=""/>
      <w:lvlJc w:val="left"/>
      <w:pPr>
        <w:ind w:left="6667" w:hanging="360"/>
      </w:pPr>
      <w:rPr>
        <w:rFonts w:ascii="Wingdings" w:hAnsi="Wingdings" w:hint="default"/>
      </w:rPr>
    </w:lvl>
  </w:abstractNum>
  <w:abstractNum w:abstractNumId="105">
    <w:nsid w:val="59125886"/>
    <w:multiLevelType w:val="hybridMultilevel"/>
    <w:tmpl w:val="94FE7952"/>
    <w:lvl w:ilvl="0">
      <w:start w:val="1"/>
      <w:numFmt w:val="bullet"/>
      <w:lvlText w:val=""/>
      <w:lvlJc w:val="left"/>
      <w:pPr>
        <w:ind w:left="1267" w:hanging="360"/>
      </w:pPr>
      <w:rPr>
        <w:rFonts w:ascii="Symbol" w:hAnsi="Symbol" w:hint="default"/>
      </w:rPr>
    </w:lvl>
    <w:lvl w:ilvl="1" w:tentative="1">
      <w:start w:val="1"/>
      <w:numFmt w:val="bullet"/>
      <w:lvlText w:val="o"/>
      <w:lvlJc w:val="left"/>
      <w:pPr>
        <w:ind w:left="1987" w:hanging="360"/>
      </w:pPr>
      <w:rPr>
        <w:rFonts w:ascii="Courier New" w:hAnsi="Courier New" w:cs="Courier New" w:hint="default"/>
      </w:rPr>
    </w:lvl>
    <w:lvl w:ilvl="2" w:tentative="1">
      <w:start w:val="1"/>
      <w:numFmt w:val="bullet"/>
      <w:lvlText w:val=""/>
      <w:lvlJc w:val="left"/>
      <w:pPr>
        <w:ind w:left="2707" w:hanging="360"/>
      </w:pPr>
      <w:rPr>
        <w:rFonts w:ascii="Wingdings" w:hAnsi="Wingdings" w:hint="default"/>
      </w:rPr>
    </w:lvl>
    <w:lvl w:ilvl="3" w:tentative="1">
      <w:start w:val="1"/>
      <w:numFmt w:val="bullet"/>
      <w:lvlText w:val=""/>
      <w:lvlJc w:val="left"/>
      <w:pPr>
        <w:ind w:left="3427" w:hanging="360"/>
      </w:pPr>
      <w:rPr>
        <w:rFonts w:ascii="Symbol" w:hAnsi="Symbol" w:hint="default"/>
      </w:rPr>
    </w:lvl>
    <w:lvl w:ilvl="4" w:tentative="1">
      <w:start w:val="1"/>
      <w:numFmt w:val="bullet"/>
      <w:lvlText w:val="o"/>
      <w:lvlJc w:val="left"/>
      <w:pPr>
        <w:ind w:left="4147" w:hanging="360"/>
      </w:pPr>
      <w:rPr>
        <w:rFonts w:ascii="Courier New" w:hAnsi="Courier New" w:cs="Courier New" w:hint="default"/>
      </w:rPr>
    </w:lvl>
    <w:lvl w:ilvl="5" w:tentative="1">
      <w:start w:val="1"/>
      <w:numFmt w:val="bullet"/>
      <w:lvlText w:val=""/>
      <w:lvlJc w:val="left"/>
      <w:pPr>
        <w:ind w:left="4867" w:hanging="360"/>
      </w:pPr>
      <w:rPr>
        <w:rFonts w:ascii="Wingdings" w:hAnsi="Wingdings" w:hint="default"/>
      </w:rPr>
    </w:lvl>
    <w:lvl w:ilvl="6" w:tentative="1">
      <w:start w:val="1"/>
      <w:numFmt w:val="bullet"/>
      <w:lvlText w:val=""/>
      <w:lvlJc w:val="left"/>
      <w:pPr>
        <w:ind w:left="5587" w:hanging="360"/>
      </w:pPr>
      <w:rPr>
        <w:rFonts w:ascii="Symbol" w:hAnsi="Symbol" w:hint="default"/>
      </w:rPr>
    </w:lvl>
    <w:lvl w:ilvl="7" w:tentative="1">
      <w:start w:val="1"/>
      <w:numFmt w:val="bullet"/>
      <w:lvlText w:val="o"/>
      <w:lvlJc w:val="left"/>
      <w:pPr>
        <w:ind w:left="6307" w:hanging="360"/>
      </w:pPr>
      <w:rPr>
        <w:rFonts w:ascii="Courier New" w:hAnsi="Courier New" w:cs="Courier New" w:hint="default"/>
      </w:rPr>
    </w:lvl>
    <w:lvl w:ilvl="8" w:tentative="1">
      <w:start w:val="1"/>
      <w:numFmt w:val="bullet"/>
      <w:lvlText w:val=""/>
      <w:lvlJc w:val="left"/>
      <w:pPr>
        <w:ind w:left="7027" w:hanging="360"/>
      </w:pPr>
      <w:rPr>
        <w:rFonts w:ascii="Wingdings" w:hAnsi="Wingdings" w:hint="default"/>
      </w:rPr>
    </w:lvl>
  </w:abstractNum>
  <w:abstractNum w:abstractNumId="106">
    <w:nsid w:val="595142A5"/>
    <w:multiLevelType w:val="hybridMultilevel"/>
    <w:tmpl w:val="F8C4207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7">
    <w:nsid w:val="598F0A26"/>
    <w:multiLevelType w:val="hybridMultilevel"/>
    <w:tmpl w:val="0B38DFCA"/>
    <w:lvl w:ilvl="0">
      <w:start w:val="1"/>
      <w:numFmt w:val="decimal"/>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108">
    <w:nsid w:val="5A4A2074"/>
    <w:multiLevelType w:val="hybridMultilevel"/>
    <w:tmpl w:val="8E04A9CE"/>
    <w:lvl w:ilvl="0">
      <w:start w:val="1"/>
      <w:numFmt w:val="lowerLetter"/>
      <w:lvlText w:val="%1."/>
      <w:lvlJc w:val="left"/>
      <w:pPr>
        <w:tabs>
          <w:tab w:val="num" w:pos="864"/>
        </w:tabs>
        <w:ind w:left="864" w:hanging="432"/>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9">
    <w:nsid w:val="5BA762C7"/>
    <w:multiLevelType w:val="hybridMultilevel"/>
    <w:tmpl w:val="65364E3A"/>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0">
    <w:nsid w:val="5C8E6FB8"/>
    <w:multiLevelType w:val="hybridMultilevel"/>
    <w:tmpl w:val="9232F598"/>
    <w:lvl w:ilvl="0">
      <w:start w:val="1"/>
      <w:numFmt w:val="lowerLetter"/>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111">
    <w:nsid w:val="5D91563C"/>
    <w:multiLevelType w:val="hybridMultilevel"/>
    <w:tmpl w:val="EDAA3DA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2">
    <w:nsid w:val="5E0D5BD0"/>
    <w:multiLevelType w:val="hybridMultilevel"/>
    <w:tmpl w:val="04FC9EE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13">
    <w:nsid w:val="5F0F1433"/>
    <w:multiLevelType w:val="hybridMultilevel"/>
    <w:tmpl w:val="4C40A856"/>
    <w:lvl w:ilvl="0">
      <w:start w:val="1"/>
      <w:numFmt w:val="bullet"/>
      <w:lvlText w:val=""/>
      <w:lvlJc w:val="left"/>
      <w:pPr>
        <w:ind w:left="2880" w:hanging="360"/>
      </w:pPr>
      <w:rPr>
        <w:rFonts w:ascii="Wingdings" w:hAnsi="Wingdings" w:hint="default"/>
        <w:sz w:val="16"/>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114">
    <w:nsid w:val="605320AE"/>
    <w:multiLevelType w:val="hybridMultilevel"/>
    <w:tmpl w:val="EDAA3DA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5">
    <w:nsid w:val="60612993"/>
    <w:multiLevelType w:val="hybridMultilevel"/>
    <w:tmpl w:val="504E1E0C"/>
    <w:lvl w:ilvl="0">
      <w:start w:val="6"/>
      <w:numFmt w:val="decimal"/>
      <w:lvlText w:val="%1."/>
      <w:lvlJc w:val="left"/>
      <w:pPr>
        <w:ind w:left="2160" w:hanging="360"/>
      </w:pPr>
      <w:rPr>
        <w:rFonts w:hint="default"/>
        <w:i w:val="0"/>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6">
    <w:nsid w:val="619A0ADF"/>
    <w:multiLevelType w:val="hybridMultilevel"/>
    <w:tmpl w:val="EDAA3DA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7">
    <w:nsid w:val="61D45F3F"/>
    <w:multiLevelType w:val="hybridMultilevel"/>
    <w:tmpl w:val="9232F598"/>
    <w:lvl w:ilvl="0">
      <w:start w:val="1"/>
      <w:numFmt w:val="lowerLetter"/>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118">
    <w:nsid w:val="627B604B"/>
    <w:multiLevelType w:val="hybridMultilevel"/>
    <w:tmpl w:val="3384B54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9">
    <w:nsid w:val="62A77A2B"/>
    <w:multiLevelType w:val="hybridMultilevel"/>
    <w:tmpl w:val="4D16992C"/>
    <w:lvl w:ilvl="0">
      <w:start w:val="1"/>
      <w:numFmt w:val="bullet"/>
      <w:lvlText w:val=""/>
      <w:lvlJc w:val="left"/>
      <w:pPr>
        <w:ind w:left="1800" w:hanging="360"/>
      </w:pPr>
      <w:rPr>
        <w:rFonts w:ascii="Wingdings" w:hAnsi="Wingdings" w:hint="default"/>
        <w:sz w:val="20"/>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0">
    <w:nsid w:val="63DE7924"/>
    <w:multiLevelType w:val="hybridMultilevel"/>
    <w:tmpl w:val="3384B546"/>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1">
    <w:nsid w:val="641B2F1F"/>
    <w:multiLevelType w:val="hybridMultilevel"/>
    <w:tmpl w:val="D5B8A3B2"/>
    <w:lvl w:ilvl="0">
      <w:start w:val="1"/>
      <w:numFmt w:val="bullet"/>
      <w:lvlText w:val=""/>
      <w:lvlJc w:val="left"/>
      <w:pPr>
        <w:ind w:left="907" w:hanging="360"/>
      </w:pPr>
      <w:rPr>
        <w:rFonts w:ascii="Wingdings" w:hAnsi="Wingdings" w:cs="Times New Roman" w:hint="default"/>
        <w:sz w:val="20"/>
      </w:rPr>
    </w:lvl>
    <w:lvl w:ilvl="1">
      <w:start w:val="1"/>
      <w:numFmt w:val="bullet"/>
      <w:lvlText w:val="o"/>
      <w:lvlJc w:val="left"/>
      <w:pPr>
        <w:ind w:left="1627" w:hanging="360"/>
      </w:pPr>
      <w:rPr>
        <w:rFonts w:ascii="Courier New" w:hAnsi="Courier New" w:cs="Courier New" w:hint="default"/>
      </w:rPr>
    </w:lvl>
    <w:lvl w:ilvl="2" w:tentative="1">
      <w:start w:val="1"/>
      <w:numFmt w:val="bullet"/>
      <w:lvlText w:val=""/>
      <w:lvlJc w:val="left"/>
      <w:pPr>
        <w:ind w:left="2347" w:hanging="360"/>
      </w:pPr>
      <w:rPr>
        <w:rFonts w:ascii="Wingdings" w:hAnsi="Wingdings" w:hint="default"/>
      </w:rPr>
    </w:lvl>
    <w:lvl w:ilvl="3" w:tentative="1">
      <w:start w:val="1"/>
      <w:numFmt w:val="bullet"/>
      <w:lvlText w:val=""/>
      <w:lvlJc w:val="left"/>
      <w:pPr>
        <w:ind w:left="3067" w:hanging="360"/>
      </w:pPr>
      <w:rPr>
        <w:rFonts w:ascii="Symbol" w:hAnsi="Symbol" w:hint="default"/>
      </w:rPr>
    </w:lvl>
    <w:lvl w:ilvl="4" w:tentative="1">
      <w:start w:val="1"/>
      <w:numFmt w:val="bullet"/>
      <w:lvlText w:val="o"/>
      <w:lvlJc w:val="left"/>
      <w:pPr>
        <w:ind w:left="3787" w:hanging="360"/>
      </w:pPr>
      <w:rPr>
        <w:rFonts w:ascii="Courier New" w:hAnsi="Courier New" w:cs="Courier New" w:hint="default"/>
      </w:rPr>
    </w:lvl>
    <w:lvl w:ilvl="5" w:tentative="1">
      <w:start w:val="1"/>
      <w:numFmt w:val="bullet"/>
      <w:lvlText w:val=""/>
      <w:lvlJc w:val="left"/>
      <w:pPr>
        <w:ind w:left="4507" w:hanging="360"/>
      </w:pPr>
      <w:rPr>
        <w:rFonts w:ascii="Wingdings" w:hAnsi="Wingdings" w:hint="default"/>
      </w:rPr>
    </w:lvl>
    <w:lvl w:ilvl="6" w:tentative="1">
      <w:start w:val="1"/>
      <w:numFmt w:val="bullet"/>
      <w:lvlText w:val=""/>
      <w:lvlJc w:val="left"/>
      <w:pPr>
        <w:ind w:left="5227" w:hanging="360"/>
      </w:pPr>
      <w:rPr>
        <w:rFonts w:ascii="Symbol" w:hAnsi="Symbol" w:hint="default"/>
      </w:rPr>
    </w:lvl>
    <w:lvl w:ilvl="7" w:tentative="1">
      <w:start w:val="1"/>
      <w:numFmt w:val="bullet"/>
      <w:lvlText w:val="o"/>
      <w:lvlJc w:val="left"/>
      <w:pPr>
        <w:ind w:left="5947" w:hanging="360"/>
      </w:pPr>
      <w:rPr>
        <w:rFonts w:ascii="Courier New" w:hAnsi="Courier New" w:cs="Courier New" w:hint="default"/>
      </w:rPr>
    </w:lvl>
    <w:lvl w:ilvl="8" w:tentative="1">
      <w:start w:val="1"/>
      <w:numFmt w:val="bullet"/>
      <w:lvlText w:val=""/>
      <w:lvlJc w:val="left"/>
      <w:pPr>
        <w:ind w:left="6667" w:hanging="360"/>
      </w:pPr>
      <w:rPr>
        <w:rFonts w:ascii="Wingdings" w:hAnsi="Wingdings" w:hint="default"/>
      </w:rPr>
    </w:lvl>
  </w:abstractNum>
  <w:abstractNum w:abstractNumId="122">
    <w:nsid w:val="66A228F9"/>
    <w:multiLevelType w:val="hybridMultilevel"/>
    <w:tmpl w:val="C75A64F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3">
    <w:nsid w:val="680840BB"/>
    <w:multiLevelType w:val="hybridMultilevel"/>
    <w:tmpl w:val="D716ECBE"/>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4">
    <w:nsid w:val="6847308A"/>
    <w:multiLevelType w:val="hybridMultilevel"/>
    <w:tmpl w:val="49E0735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5">
    <w:nsid w:val="684D280F"/>
    <w:multiLevelType w:val="hybridMultilevel"/>
    <w:tmpl w:val="78E69B66"/>
    <w:lvl w:ilvl="0">
      <w:start w:val="1"/>
      <w:numFmt w:val="decimal"/>
      <w:lvlText w:val="%1."/>
      <w:lvlJc w:val="left"/>
      <w:pPr>
        <w:ind w:left="554" w:hanging="360"/>
      </w:pPr>
      <w:rPr>
        <w:rFonts w:hint="default"/>
      </w:rPr>
    </w:lvl>
    <w:lvl w:ilvl="1" w:tentative="1">
      <w:start w:val="1"/>
      <w:numFmt w:val="lowerLetter"/>
      <w:lvlText w:val="%2."/>
      <w:lvlJc w:val="left"/>
      <w:pPr>
        <w:ind w:left="1274" w:hanging="360"/>
      </w:pPr>
    </w:lvl>
    <w:lvl w:ilvl="2" w:tentative="1">
      <w:start w:val="1"/>
      <w:numFmt w:val="lowerRoman"/>
      <w:lvlText w:val="%3."/>
      <w:lvlJc w:val="right"/>
      <w:pPr>
        <w:ind w:left="1994" w:hanging="180"/>
      </w:pPr>
    </w:lvl>
    <w:lvl w:ilvl="3" w:tentative="1">
      <w:start w:val="1"/>
      <w:numFmt w:val="decimal"/>
      <w:lvlText w:val="%4."/>
      <w:lvlJc w:val="left"/>
      <w:pPr>
        <w:ind w:left="2714" w:hanging="360"/>
      </w:pPr>
    </w:lvl>
    <w:lvl w:ilvl="4" w:tentative="1">
      <w:start w:val="1"/>
      <w:numFmt w:val="lowerLetter"/>
      <w:lvlText w:val="%5."/>
      <w:lvlJc w:val="left"/>
      <w:pPr>
        <w:ind w:left="3434" w:hanging="360"/>
      </w:pPr>
    </w:lvl>
    <w:lvl w:ilvl="5" w:tentative="1">
      <w:start w:val="1"/>
      <w:numFmt w:val="lowerRoman"/>
      <w:lvlText w:val="%6."/>
      <w:lvlJc w:val="right"/>
      <w:pPr>
        <w:ind w:left="4154" w:hanging="180"/>
      </w:pPr>
    </w:lvl>
    <w:lvl w:ilvl="6" w:tentative="1">
      <w:start w:val="1"/>
      <w:numFmt w:val="decimal"/>
      <w:lvlText w:val="%7."/>
      <w:lvlJc w:val="left"/>
      <w:pPr>
        <w:ind w:left="4874" w:hanging="360"/>
      </w:pPr>
    </w:lvl>
    <w:lvl w:ilvl="7" w:tentative="1">
      <w:start w:val="1"/>
      <w:numFmt w:val="lowerLetter"/>
      <w:lvlText w:val="%8."/>
      <w:lvlJc w:val="left"/>
      <w:pPr>
        <w:ind w:left="5594" w:hanging="360"/>
      </w:pPr>
    </w:lvl>
    <w:lvl w:ilvl="8" w:tentative="1">
      <w:start w:val="1"/>
      <w:numFmt w:val="lowerRoman"/>
      <w:lvlText w:val="%9."/>
      <w:lvlJc w:val="right"/>
      <w:pPr>
        <w:ind w:left="6314" w:hanging="180"/>
      </w:pPr>
    </w:lvl>
  </w:abstractNum>
  <w:abstractNum w:abstractNumId="126">
    <w:nsid w:val="68FA1090"/>
    <w:multiLevelType w:val="hybridMultilevel"/>
    <w:tmpl w:val="C75A64F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7">
    <w:nsid w:val="6A910E83"/>
    <w:multiLevelType w:val="hybridMultilevel"/>
    <w:tmpl w:val="DF4A9FB8"/>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8">
    <w:nsid w:val="6CEA22EB"/>
    <w:multiLevelType w:val="hybridMultilevel"/>
    <w:tmpl w:val="3446AD14"/>
    <w:lvl w:ilvl="0">
      <w:start w:val="1"/>
      <w:numFmt w:val="decimal"/>
      <w:lvlText w:val="Line %1."/>
      <w:lvlJc w:val="left"/>
      <w:pPr>
        <w:tabs>
          <w:tab w:val="num" w:pos="720"/>
        </w:tabs>
        <w:ind w:left="720" w:hanging="720"/>
      </w:pPr>
      <w:rPr>
        <w:rFonts w:ascii="Arial" w:hAnsi="Arial" w:hint="default"/>
        <w:b w:val="0"/>
        <w:i w:val="0"/>
        <w:sz w:val="2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29">
    <w:nsid w:val="6DF179A2"/>
    <w:multiLevelType w:val="singleLevel"/>
    <w:tmpl w:val="30FA5958"/>
    <w:lvl w:ilvl="0">
      <w:start w:val="1"/>
      <w:numFmt w:val="lowerRoman"/>
      <w:lvlText w:val="%1."/>
      <w:lvlJc w:val="left"/>
      <w:pPr>
        <w:tabs>
          <w:tab w:val="num" w:pos="1440"/>
        </w:tabs>
        <w:ind w:left="1440" w:hanging="720"/>
      </w:pPr>
      <w:rPr>
        <w:rFonts w:hint="default"/>
      </w:rPr>
    </w:lvl>
  </w:abstractNum>
  <w:abstractNum w:abstractNumId="130">
    <w:nsid w:val="6E0211B0"/>
    <w:multiLevelType w:val="hybridMultilevel"/>
    <w:tmpl w:val="C75A64FA"/>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1">
    <w:nsid w:val="6E2605AA"/>
    <w:multiLevelType w:val="hybridMultilevel"/>
    <w:tmpl w:val="E4CE33A6"/>
    <w:lvl w:ilvl="0">
      <w:start w:val="1"/>
      <w:numFmt w:val="decimal"/>
      <w:lvlText w:val="%1."/>
      <w:lvlJc w:val="left"/>
      <w:pPr>
        <w:ind w:left="322" w:hanging="201"/>
      </w:pPr>
      <w:rPr>
        <w:rFonts w:ascii="Arial" w:eastAsia="Arial" w:hAnsi="Arial" w:hint="default"/>
        <w:b/>
        <w:bCs/>
        <w:w w:val="99"/>
        <w:sz w:val="18"/>
        <w:szCs w:val="18"/>
      </w:rPr>
    </w:lvl>
    <w:lvl w:ilvl="1">
      <w:start w:val="1"/>
      <w:numFmt w:val="lowerLetter"/>
      <w:lvlText w:val="%2."/>
      <w:lvlJc w:val="left"/>
      <w:pPr>
        <w:ind w:left="858" w:hanging="134"/>
      </w:pPr>
      <w:rPr>
        <w:rFonts w:ascii="Arial" w:eastAsia="Arial" w:hAnsi="Arial" w:hint="default"/>
        <w:w w:val="100"/>
        <w:sz w:val="12"/>
        <w:szCs w:val="12"/>
      </w:rPr>
    </w:lvl>
    <w:lvl w:ilvl="2">
      <w:start w:val="1"/>
      <w:numFmt w:val="bullet"/>
      <w:lvlText w:val="•"/>
      <w:lvlJc w:val="left"/>
      <w:pPr>
        <w:ind w:left="1134" w:hanging="134"/>
      </w:pPr>
      <w:rPr>
        <w:rFonts w:hint="default"/>
      </w:rPr>
    </w:lvl>
    <w:lvl w:ilvl="3">
      <w:start w:val="1"/>
      <w:numFmt w:val="bullet"/>
      <w:lvlText w:val="•"/>
      <w:lvlJc w:val="left"/>
      <w:pPr>
        <w:ind w:left="1408" w:hanging="134"/>
      </w:pPr>
      <w:rPr>
        <w:rFonts w:hint="default"/>
      </w:rPr>
    </w:lvl>
    <w:lvl w:ilvl="4">
      <w:start w:val="1"/>
      <w:numFmt w:val="bullet"/>
      <w:lvlText w:val="•"/>
      <w:lvlJc w:val="left"/>
      <w:pPr>
        <w:ind w:left="1682" w:hanging="134"/>
      </w:pPr>
      <w:rPr>
        <w:rFonts w:hint="default"/>
      </w:rPr>
    </w:lvl>
    <w:lvl w:ilvl="5">
      <w:start w:val="1"/>
      <w:numFmt w:val="bullet"/>
      <w:lvlText w:val="•"/>
      <w:lvlJc w:val="left"/>
      <w:pPr>
        <w:ind w:left="1956" w:hanging="134"/>
      </w:pPr>
      <w:rPr>
        <w:rFonts w:hint="default"/>
      </w:rPr>
    </w:lvl>
    <w:lvl w:ilvl="6">
      <w:start w:val="1"/>
      <w:numFmt w:val="bullet"/>
      <w:lvlText w:val="•"/>
      <w:lvlJc w:val="left"/>
      <w:pPr>
        <w:ind w:left="2230" w:hanging="134"/>
      </w:pPr>
      <w:rPr>
        <w:rFonts w:hint="default"/>
      </w:rPr>
    </w:lvl>
    <w:lvl w:ilvl="7">
      <w:start w:val="1"/>
      <w:numFmt w:val="bullet"/>
      <w:lvlText w:val="•"/>
      <w:lvlJc w:val="left"/>
      <w:pPr>
        <w:ind w:left="2504" w:hanging="134"/>
      </w:pPr>
      <w:rPr>
        <w:rFonts w:hint="default"/>
      </w:rPr>
    </w:lvl>
    <w:lvl w:ilvl="8">
      <w:start w:val="1"/>
      <w:numFmt w:val="bullet"/>
      <w:lvlText w:val="•"/>
      <w:lvlJc w:val="left"/>
      <w:pPr>
        <w:ind w:left="2779" w:hanging="134"/>
      </w:pPr>
      <w:rPr>
        <w:rFonts w:hint="default"/>
      </w:rPr>
    </w:lvl>
  </w:abstractNum>
  <w:abstractNum w:abstractNumId="132">
    <w:nsid w:val="6E987C9C"/>
    <w:multiLevelType w:val="hybridMultilevel"/>
    <w:tmpl w:val="98BAC7AE"/>
    <w:lvl w:ilvl="0">
      <w:start w:val="7"/>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3">
    <w:nsid w:val="6F3D3CCF"/>
    <w:multiLevelType w:val="hybridMultilevel"/>
    <w:tmpl w:val="17A80FD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4">
    <w:nsid w:val="716F7CF6"/>
    <w:multiLevelType w:val="hybridMultilevel"/>
    <w:tmpl w:val="AB741D4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5">
    <w:nsid w:val="71924497"/>
    <w:multiLevelType w:val="hybridMultilevel"/>
    <w:tmpl w:val="398C3170"/>
    <w:lvl w:ilvl="0">
      <w:start w:val="7"/>
      <w:numFmt w:val="upperLetter"/>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6">
    <w:nsid w:val="71A75342"/>
    <w:multiLevelType w:val="hybridMultilevel"/>
    <w:tmpl w:val="1D304406"/>
    <w:lvl w:ilvl="0">
      <w:start w:val="1"/>
      <w:numFmt w:val="decimal"/>
      <w:lvlText w:val="%1."/>
      <w:lvlJc w:val="left"/>
      <w:pPr>
        <w:ind w:left="2160" w:hanging="360"/>
      </w:pPr>
      <w:rPr>
        <w:i w:val="0"/>
        <w:strike w:val="0"/>
      </w:rPr>
    </w:lvl>
    <w:lvl w:ilvl="1">
      <w:start w:val="1"/>
      <w:numFmt w:val="bullet"/>
      <w:lvlText w:val=""/>
      <w:lvlJc w:val="left"/>
      <w:pPr>
        <w:ind w:left="2880" w:hanging="360"/>
      </w:pPr>
      <w:rPr>
        <w:rFonts w:ascii="Symbol" w:hAnsi="Symbol" w:hint="default"/>
      </w:rPr>
    </w:lvl>
    <w:lvl w:ilvl="2">
      <w:start w:val="1"/>
      <w:numFmt w:val="lowerRoman"/>
      <w:lvlText w:val="%3."/>
      <w:lvlJc w:val="right"/>
      <w:pPr>
        <w:ind w:left="3600" w:hanging="180"/>
      </w:pPr>
    </w:lvl>
    <w:lvl w:ilvl="3">
      <w:start w:val="1"/>
      <w:numFmt w:val="upperLetter"/>
      <w:lvlText w:val="%4."/>
      <w:lvlJc w:val="left"/>
      <w:pPr>
        <w:ind w:left="4320" w:hanging="360"/>
      </w:pPr>
      <w:rPr>
        <w:rFonts w:hint="default"/>
      </w:r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37">
    <w:nsid w:val="71E12524"/>
    <w:multiLevelType w:val="hybridMultilevel"/>
    <w:tmpl w:val="5CF81AFA"/>
    <w:lvl w:ilvl="0">
      <w:start w:val="1"/>
      <w:numFmt w:val="lowerRoman"/>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8">
    <w:nsid w:val="72A27100"/>
    <w:multiLevelType w:val="hybridMultilevel"/>
    <w:tmpl w:val="C75A64F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9">
    <w:nsid w:val="72B83E18"/>
    <w:multiLevelType w:val="hybridMultilevel"/>
    <w:tmpl w:val="53FEBBF8"/>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0">
    <w:nsid w:val="72CA0E13"/>
    <w:multiLevelType w:val="hybridMultilevel"/>
    <w:tmpl w:val="3384B54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1">
    <w:nsid w:val="72F91B8A"/>
    <w:multiLevelType w:val="hybridMultilevel"/>
    <w:tmpl w:val="726C0794"/>
    <w:lvl w:ilvl="0">
      <w:start w:val="1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42">
    <w:nsid w:val="742E5924"/>
    <w:multiLevelType w:val="hybridMultilevel"/>
    <w:tmpl w:val="E0F6E350"/>
    <w:lvl w:ilvl="0">
      <w:start w:val="7"/>
      <w:numFmt w:val="decimal"/>
      <w:lvlText w:val="%1."/>
      <w:lvlJc w:val="left"/>
      <w:pPr>
        <w:ind w:left="2160" w:hanging="360"/>
      </w:pPr>
      <w:rPr>
        <w:rFonts w:hint="default"/>
        <w:i w:val="0"/>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3">
    <w:nsid w:val="747205C9"/>
    <w:multiLevelType w:val="hybridMultilevel"/>
    <w:tmpl w:val="5024E080"/>
    <w:lvl w:ilvl="0">
      <w:start w:val="1"/>
      <w:numFmt w:val="upperLetter"/>
      <w:lvlText w:val="%1."/>
      <w:lvlJc w:val="left"/>
      <w:pPr>
        <w:ind w:left="1800" w:hanging="108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4">
    <w:nsid w:val="76532982"/>
    <w:multiLevelType w:val="hybridMultilevel"/>
    <w:tmpl w:val="54C69890"/>
    <w:lvl w:ilvl="0">
      <w:start w:val="1"/>
      <w:numFmt w:val="bullet"/>
      <w:lvlText w:val=""/>
      <w:lvlJc w:val="left"/>
      <w:pPr>
        <w:ind w:left="1440" w:hanging="360"/>
      </w:pPr>
      <w:rPr>
        <w:rFonts w:ascii="Wingdings" w:hAnsi="Wingdings" w:hint="default"/>
        <w:sz w:val="16"/>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5">
    <w:nsid w:val="773A3BB4"/>
    <w:multiLevelType w:val="hybridMultilevel"/>
    <w:tmpl w:val="A16AC60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6">
    <w:nsid w:val="77A7263A"/>
    <w:multiLevelType w:val="hybridMultilevel"/>
    <w:tmpl w:val="EDAA3DA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7">
    <w:nsid w:val="78B04A29"/>
    <w:multiLevelType w:val="hybridMultilevel"/>
    <w:tmpl w:val="9AD2FC6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8">
    <w:nsid w:val="791A2643"/>
    <w:multiLevelType w:val="hybridMultilevel"/>
    <w:tmpl w:val="0A0CE998"/>
    <w:lvl w:ilvl="0">
      <w:start w:val="1"/>
      <w:numFmt w:val="lowerLetter"/>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149">
    <w:nsid w:val="79E52841"/>
    <w:multiLevelType w:val="hybridMultilevel"/>
    <w:tmpl w:val="09100AA0"/>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50">
    <w:nsid w:val="79FA4941"/>
    <w:multiLevelType w:val="hybridMultilevel"/>
    <w:tmpl w:val="2B640D1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1">
    <w:nsid w:val="7B3A3C5A"/>
    <w:multiLevelType w:val="hybridMultilevel"/>
    <w:tmpl w:val="F9B427E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2">
    <w:nsid w:val="7BAA7408"/>
    <w:multiLevelType w:val="hybridMultilevel"/>
    <w:tmpl w:val="85C20D6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3">
    <w:nsid w:val="7BBD41F0"/>
    <w:multiLevelType w:val="hybridMultilevel"/>
    <w:tmpl w:val="3446AD14"/>
    <w:lvl w:ilvl="0">
      <w:start w:val="1"/>
      <w:numFmt w:val="decimal"/>
      <w:lvlText w:val="Line %1."/>
      <w:lvlJc w:val="left"/>
      <w:pPr>
        <w:tabs>
          <w:tab w:val="num" w:pos="720"/>
        </w:tabs>
        <w:ind w:left="720" w:hanging="720"/>
      </w:pPr>
      <w:rPr>
        <w:rFonts w:ascii="Arial" w:hAnsi="Arial" w:hint="default"/>
        <w:b w:val="0"/>
        <w:i w:val="0"/>
        <w:sz w:val="2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4">
    <w:nsid w:val="7BE71D9B"/>
    <w:multiLevelType w:val="hybridMultilevel"/>
    <w:tmpl w:val="12B61C3C"/>
    <w:lvl w:ilvl="0">
      <w:start w:val="1"/>
      <w:numFmt w:val="bullet"/>
      <w:lvlText w:val=""/>
      <w:lvlJc w:val="left"/>
      <w:pPr>
        <w:ind w:left="702" w:hanging="360"/>
      </w:pPr>
      <w:rPr>
        <w:rFonts w:ascii="Symbol" w:hAnsi="Symbol" w:hint="default"/>
      </w:rPr>
    </w:lvl>
    <w:lvl w:ilvl="1" w:tentative="1">
      <w:start w:val="1"/>
      <w:numFmt w:val="bullet"/>
      <w:lvlText w:val="o"/>
      <w:lvlJc w:val="left"/>
      <w:pPr>
        <w:ind w:left="1422" w:hanging="360"/>
      </w:pPr>
      <w:rPr>
        <w:rFonts w:ascii="Courier New" w:hAnsi="Courier New" w:cs="Courier New" w:hint="default"/>
      </w:rPr>
    </w:lvl>
    <w:lvl w:ilvl="2" w:tentative="1">
      <w:start w:val="1"/>
      <w:numFmt w:val="bullet"/>
      <w:lvlText w:val=""/>
      <w:lvlJc w:val="left"/>
      <w:pPr>
        <w:ind w:left="2142" w:hanging="360"/>
      </w:pPr>
      <w:rPr>
        <w:rFonts w:ascii="Wingdings" w:hAnsi="Wingdings" w:hint="default"/>
      </w:rPr>
    </w:lvl>
    <w:lvl w:ilvl="3" w:tentative="1">
      <w:start w:val="1"/>
      <w:numFmt w:val="bullet"/>
      <w:lvlText w:val=""/>
      <w:lvlJc w:val="left"/>
      <w:pPr>
        <w:ind w:left="2862" w:hanging="360"/>
      </w:pPr>
      <w:rPr>
        <w:rFonts w:ascii="Symbol" w:hAnsi="Symbol" w:hint="default"/>
      </w:rPr>
    </w:lvl>
    <w:lvl w:ilvl="4" w:tentative="1">
      <w:start w:val="1"/>
      <w:numFmt w:val="bullet"/>
      <w:lvlText w:val="o"/>
      <w:lvlJc w:val="left"/>
      <w:pPr>
        <w:ind w:left="3582" w:hanging="360"/>
      </w:pPr>
      <w:rPr>
        <w:rFonts w:ascii="Courier New" w:hAnsi="Courier New" w:cs="Courier New" w:hint="default"/>
      </w:rPr>
    </w:lvl>
    <w:lvl w:ilvl="5" w:tentative="1">
      <w:start w:val="1"/>
      <w:numFmt w:val="bullet"/>
      <w:lvlText w:val=""/>
      <w:lvlJc w:val="left"/>
      <w:pPr>
        <w:ind w:left="4302" w:hanging="360"/>
      </w:pPr>
      <w:rPr>
        <w:rFonts w:ascii="Wingdings" w:hAnsi="Wingdings" w:hint="default"/>
      </w:rPr>
    </w:lvl>
    <w:lvl w:ilvl="6" w:tentative="1">
      <w:start w:val="1"/>
      <w:numFmt w:val="bullet"/>
      <w:lvlText w:val=""/>
      <w:lvlJc w:val="left"/>
      <w:pPr>
        <w:ind w:left="5022" w:hanging="360"/>
      </w:pPr>
      <w:rPr>
        <w:rFonts w:ascii="Symbol" w:hAnsi="Symbol" w:hint="default"/>
      </w:rPr>
    </w:lvl>
    <w:lvl w:ilvl="7" w:tentative="1">
      <w:start w:val="1"/>
      <w:numFmt w:val="bullet"/>
      <w:lvlText w:val="o"/>
      <w:lvlJc w:val="left"/>
      <w:pPr>
        <w:ind w:left="5742" w:hanging="360"/>
      </w:pPr>
      <w:rPr>
        <w:rFonts w:ascii="Courier New" w:hAnsi="Courier New" w:cs="Courier New" w:hint="default"/>
      </w:rPr>
    </w:lvl>
    <w:lvl w:ilvl="8" w:tentative="1">
      <w:start w:val="1"/>
      <w:numFmt w:val="bullet"/>
      <w:lvlText w:val=""/>
      <w:lvlJc w:val="left"/>
      <w:pPr>
        <w:ind w:left="6462" w:hanging="360"/>
      </w:pPr>
      <w:rPr>
        <w:rFonts w:ascii="Wingdings" w:hAnsi="Wingdings" w:hint="default"/>
      </w:rPr>
    </w:lvl>
  </w:abstractNum>
  <w:abstractNum w:abstractNumId="155">
    <w:nsid w:val="7CB15C13"/>
    <w:multiLevelType w:val="hybridMultilevel"/>
    <w:tmpl w:val="D83651E0"/>
    <w:lvl w:ilvl="0">
      <w:start w:val="1"/>
      <w:numFmt w:val="decimal"/>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156">
    <w:nsid w:val="7DB145C0"/>
    <w:multiLevelType w:val="hybridMultilevel"/>
    <w:tmpl w:val="D74C250A"/>
    <w:lvl w:ilvl="0">
      <w:start w:val="1"/>
      <w:numFmt w:val="decimal"/>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157">
    <w:nsid w:val="7DD079DD"/>
    <w:multiLevelType w:val="hybridMultilevel"/>
    <w:tmpl w:val="4C165B0E"/>
    <w:lvl w:ilvl="0">
      <w:start w:val="1"/>
      <w:numFmt w:val="decimal"/>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158">
    <w:nsid w:val="7FE1254E"/>
    <w:multiLevelType w:val="hybridMultilevel"/>
    <w:tmpl w:val="EDAA3DA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490246062">
    <w:abstractNumId w:val="45"/>
  </w:num>
  <w:num w:numId="2" w16cid:durableId="494997976">
    <w:abstractNumId w:val="98"/>
  </w:num>
  <w:num w:numId="3" w16cid:durableId="1619489947">
    <w:abstractNumId w:val="69"/>
  </w:num>
  <w:num w:numId="4" w16cid:durableId="946700113">
    <w:abstractNumId w:val="81"/>
  </w:num>
  <w:num w:numId="5" w16cid:durableId="1527407243">
    <w:abstractNumId w:val="151"/>
  </w:num>
  <w:num w:numId="6" w16cid:durableId="476457242">
    <w:abstractNumId w:val="5"/>
  </w:num>
  <w:num w:numId="7" w16cid:durableId="888341163">
    <w:abstractNumId w:val="135"/>
  </w:num>
  <w:num w:numId="8" w16cid:durableId="851995455">
    <w:abstractNumId w:val="13"/>
  </w:num>
  <w:num w:numId="9" w16cid:durableId="271788453">
    <w:abstractNumId w:val="14"/>
  </w:num>
  <w:num w:numId="10" w16cid:durableId="17340856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44956781">
    <w:abstractNumId w:val="46"/>
  </w:num>
  <w:num w:numId="12" w16cid:durableId="1544094654">
    <w:abstractNumId w:val="46"/>
    <w:lvlOverride w:ilvl="0">
      <w:startOverride w:val="1"/>
    </w:lvlOverride>
  </w:num>
  <w:num w:numId="13" w16cid:durableId="37555828">
    <w:abstractNumId w:val="58"/>
  </w:num>
  <w:num w:numId="14" w16cid:durableId="331835017">
    <w:abstractNumId w:val="121"/>
  </w:num>
  <w:num w:numId="15" w16cid:durableId="1833569706">
    <w:abstractNumId w:val="104"/>
  </w:num>
  <w:num w:numId="16" w16cid:durableId="1292319110">
    <w:abstractNumId w:val="138"/>
  </w:num>
  <w:num w:numId="17" w16cid:durableId="398401677">
    <w:abstractNumId w:val="36"/>
  </w:num>
  <w:num w:numId="18" w16cid:durableId="1007177234">
    <w:abstractNumId w:val="126"/>
  </w:num>
  <w:num w:numId="19" w16cid:durableId="786434309">
    <w:abstractNumId w:val="122"/>
  </w:num>
  <w:num w:numId="20" w16cid:durableId="1711110459">
    <w:abstractNumId w:val="38"/>
  </w:num>
  <w:num w:numId="21" w16cid:durableId="385760708">
    <w:abstractNumId w:val="30"/>
  </w:num>
  <w:num w:numId="22" w16cid:durableId="1901138679">
    <w:abstractNumId w:val="64"/>
  </w:num>
  <w:num w:numId="23" w16cid:durableId="1202287791">
    <w:abstractNumId w:val="28"/>
  </w:num>
  <w:num w:numId="24" w16cid:durableId="745567514">
    <w:abstractNumId w:val="29"/>
  </w:num>
  <w:num w:numId="25" w16cid:durableId="1056197829">
    <w:abstractNumId w:val="137"/>
  </w:num>
  <w:num w:numId="26" w16cid:durableId="265041868">
    <w:abstractNumId w:val="130"/>
  </w:num>
  <w:num w:numId="27" w16cid:durableId="983043671">
    <w:abstractNumId w:val="88"/>
  </w:num>
  <w:num w:numId="28" w16cid:durableId="786437215">
    <w:abstractNumId w:val="17"/>
  </w:num>
  <w:num w:numId="29" w16cid:durableId="10961491">
    <w:abstractNumId w:val="58"/>
    <w:lvlOverride w:ilvl="0">
      <w:startOverride w:val="1"/>
    </w:lvlOverride>
  </w:num>
  <w:num w:numId="30" w16cid:durableId="1811558076">
    <w:abstractNumId w:val="144"/>
  </w:num>
  <w:num w:numId="31" w16cid:durableId="720403257">
    <w:abstractNumId w:val="26"/>
  </w:num>
  <w:num w:numId="32" w16cid:durableId="1879664671">
    <w:abstractNumId w:val="136"/>
  </w:num>
  <w:num w:numId="33" w16cid:durableId="763647116">
    <w:abstractNumId w:val="100"/>
  </w:num>
  <w:num w:numId="34" w16cid:durableId="122623256">
    <w:abstractNumId w:val="85"/>
  </w:num>
  <w:num w:numId="35" w16cid:durableId="294988140">
    <w:abstractNumId w:val="89"/>
  </w:num>
  <w:num w:numId="36" w16cid:durableId="762144080">
    <w:abstractNumId w:val="54"/>
  </w:num>
  <w:num w:numId="37" w16cid:durableId="1399549891">
    <w:abstractNumId w:val="91"/>
  </w:num>
  <w:num w:numId="38" w16cid:durableId="206453219">
    <w:abstractNumId w:val="52"/>
  </w:num>
  <w:num w:numId="39" w16cid:durableId="1846702533">
    <w:abstractNumId w:val="158"/>
  </w:num>
  <w:num w:numId="40" w16cid:durableId="1346633954">
    <w:abstractNumId w:val="61"/>
  </w:num>
  <w:num w:numId="41" w16cid:durableId="902368661">
    <w:abstractNumId w:val="18"/>
  </w:num>
  <w:num w:numId="42" w16cid:durableId="1610510424">
    <w:abstractNumId w:val="113"/>
  </w:num>
  <w:num w:numId="43" w16cid:durableId="599602285">
    <w:abstractNumId w:val="109"/>
  </w:num>
  <w:num w:numId="44" w16cid:durableId="1516770101">
    <w:abstractNumId w:val="90"/>
  </w:num>
  <w:num w:numId="45" w16cid:durableId="654384367">
    <w:abstractNumId w:val="127"/>
  </w:num>
  <w:num w:numId="46" w16cid:durableId="830752363">
    <w:abstractNumId w:val="114"/>
  </w:num>
  <w:num w:numId="47" w16cid:durableId="2000307776">
    <w:abstractNumId w:val="72"/>
  </w:num>
  <w:num w:numId="48" w16cid:durableId="241642680">
    <w:abstractNumId w:val="141"/>
  </w:num>
  <w:num w:numId="49" w16cid:durableId="1718821803">
    <w:abstractNumId w:val="116"/>
  </w:num>
  <w:num w:numId="50" w16cid:durableId="1402168728">
    <w:abstractNumId w:val="68"/>
  </w:num>
  <w:num w:numId="51" w16cid:durableId="622227251">
    <w:abstractNumId w:val="23"/>
  </w:num>
  <w:num w:numId="52" w16cid:durableId="313224079">
    <w:abstractNumId w:val="1"/>
  </w:num>
  <w:num w:numId="53" w16cid:durableId="2027095269">
    <w:abstractNumId w:val="146"/>
  </w:num>
  <w:num w:numId="54" w16cid:durableId="725110912">
    <w:abstractNumId w:val="119"/>
  </w:num>
  <w:num w:numId="55" w16cid:durableId="284821244">
    <w:abstractNumId w:val="49"/>
  </w:num>
  <w:num w:numId="56" w16cid:durableId="320353086">
    <w:abstractNumId w:val="123"/>
  </w:num>
  <w:num w:numId="57" w16cid:durableId="757484299">
    <w:abstractNumId w:val="11"/>
  </w:num>
  <w:num w:numId="58" w16cid:durableId="180243924">
    <w:abstractNumId w:val="56"/>
  </w:num>
  <w:num w:numId="59" w16cid:durableId="61294843">
    <w:abstractNumId w:val="56"/>
    <w:lvlOverride w:ilvl="0">
      <w:startOverride w:val="1"/>
    </w:lvlOverride>
  </w:num>
  <w:num w:numId="60" w16cid:durableId="283509377">
    <w:abstractNumId w:val="56"/>
    <w:lvlOverride w:ilvl="0">
      <w:startOverride w:val="1"/>
    </w:lvlOverride>
  </w:num>
  <w:num w:numId="61" w16cid:durableId="1826892621">
    <w:abstractNumId w:val="156"/>
  </w:num>
  <w:num w:numId="62" w16cid:durableId="280377697">
    <w:abstractNumId w:val="7"/>
  </w:num>
  <w:num w:numId="63" w16cid:durableId="28533219">
    <w:abstractNumId w:val="9"/>
  </w:num>
  <w:num w:numId="64" w16cid:durableId="117993311">
    <w:abstractNumId w:val="53"/>
  </w:num>
  <w:num w:numId="65" w16cid:durableId="1723288454">
    <w:abstractNumId w:val="152"/>
  </w:num>
  <w:num w:numId="66" w16cid:durableId="1050810890">
    <w:abstractNumId w:val="56"/>
    <w:lvlOverride w:ilvl="0">
      <w:startOverride w:val="1"/>
    </w:lvlOverride>
  </w:num>
  <w:num w:numId="67" w16cid:durableId="1229534321">
    <w:abstractNumId w:val="96"/>
  </w:num>
  <w:num w:numId="68" w16cid:durableId="505824216">
    <w:abstractNumId w:val="42"/>
  </w:num>
  <w:num w:numId="69" w16cid:durableId="1656495312">
    <w:abstractNumId w:val="120"/>
  </w:num>
  <w:num w:numId="70" w16cid:durableId="2009821539">
    <w:abstractNumId w:val="145"/>
  </w:num>
  <w:num w:numId="71" w16cid:durableId="1930767857">
    <w:abstractNumId w:val="35"/>
  </w:num>
  <w:num w:numId="72" w16cid:durableId="2026393651">
    <w:abstractNumId w:val="133"/>
  </w:num>
  <w:num w:numId="73" w16cid:durableId="1093160100">
    <w:abstractNumId w:val="84"/>
  </w:num>
  <w:num w:numId="74" w16cid:durableId="646012795">
    <w:abstractNumId w:val="124"/>
  </w:num>
  <w:num w:numId="75" w16cid:durableId="493761289">
    <w:abstractNumId w:val="76"/>
  </w:num>
  <w:num w:numId="76" w16cid:durableId="1742949074">
    <w:abstractNumId w:val="106"/>
  </w:num>
  <w:num w:numId="77" w16cid:durableId="1746731137">
    <w:abstractNumId w:val="57"/>
  </w:num>
  <w:num w:numId="78" w16cid:durableId="410857764">
    <w:abstractNumId w:val="67"/>
  </w:num>
  <w:num w:numId="79" w16cid:durableId="104738601">
    <w:abstractNumId w:val="71"/>
  </w:num>
  <w:num w:numId="80" w16cid:durableId="1018772739">
    <w:abstractNumId w:val="24"/>
  </w:num>
  <w:num w:numId="81" w16cid:durableId="1094715249">
    <w:abstractNumId w:val="125"/>
  </w:num>
  <w:num w:numId="82" w16cid:durableId="1954745921">
    <w:abstractNumId w:val="56"/>
    <w:lvlOverride w:ilvl="0">
      <w:startOverride w:val="1"/>
    </w:lvlOverride>
  </w:num>
  <w:num w:numId="83" w16cid:durableId="1714039873">
    <w:abstractNumId w:val="102"/>
  </w:num>
  <w:num w:numId="84" w16cid:durableId="1820807977">
    <w:abstractNumId w:val="27"/>
  </w:num>
  <w:num w:numId="85" w16cid:durableId="246967007">
    <w:abstractNumId w:val="155"/>
  </w:num>
  <w:num w:numId="86" w16cid:durableId="14774508">
    <w:abstractNumId w:val="40"/>
  </w:num>
  <w:num w:numId="87" w16cid:durableId="1274632477">
    <w:abstractNumId w:val="107"/>
  </w:num>
  <w:num w:numId="88" w16cid:durableId="1880127640">
    <w:abstractNumId w:val="79"/>
  </w:num>
  <w:num w:numId="89" w16cid:durableId="1931158031">
    <w:abstractNumId w:val="75"/>
  </w:num>
  <w:num w:numId="90" w16cid:durableId="1287082808">
    <w:abstractNumId w:val="103"/>
  </w:num>
  <w:num w:numId="91" w16cid:durableId="1673337439">
    <w:abstractNumId w:val="157"/>
  </w:num>
  <w:num w:numId="92" w16cid:durableId="764229934">
    <w:abstractNumId w:val="92"/>
  </w:num>
  <w:num w:numId="93" w16cid:durableId="1510290838">
    <w:abstractNumId w:val="56"/>
    <w:lvlOverride w:ilvl="0">
      <w:startOverride w:val="1"/>
    </w:lvlOverride>
  </w:num>
  <w:num w:numId="94" w16cid:durableId="1323969826">
    <w:abstractNumId w:val="31"/>
  </w:num>
  <w:num w:numId="95" w16cid:durableId="932976329">
    <w:abstractNumId w:val="148"/>
  </w:num>
  <w:num w:numId="96" w16cid:durableId="1781534005">
    <w:abstractNumId w:val="134"/>
  </w:num>
  <w:num w:numId="97" w16cid:durableId="872426291">
    <w:abstractNumId w:val="3"/>
  </w:num>
  <w:num w:numId="98" w16cid:durableId="1304888696">
    <w:abstractNumId w:val="60"/>
  </w:num>
  <w:num w:numId="99" w16cid:durableId="1068302516">
    <w:abstractNumId w:val="16"/>
  </w:num>
  <w:num w:numId="100" w16cid:durableId="2140686872">
    <w:abstractNumId w:val="86"/>
  </w:num>
  <w:num w:numId="101" w16cid:durableId="1208030641">
    <w:abstractNumId w:val="83"/>
  </w:num>
  <w:num w:numId="102" w16cid:durableId="957566743">
    <w:abstractNumId w:val="47"/>
  </w:num>
  <w:num w:numId="103" w16cid:durableId="134377350">
    <w:abstractNumId w:val="74"/>
  </w:num>
  <w:num w:numId="104" w16cid:durableId="462964719">
    <w:abstractNumId w:val="0"/>
  </w:num>
  <w:num w:numId="105" w16cid:durableId="324751193">
    <w:abstractNumId w:val="94"/>
  </w:num>
  <w:num w:numId="106" w16cid:durableId="1674458142">
    <w:abstractNumId w:val="55"/>
  </w:num>
  <w:num w:numId="107" w16cid:durableId="1597900967">
    <w:abstractNumId w:val="153"/>
  </w:num>
  <w:num w:numId="108" w16cid:durableId="1096445369">
    <w:abstractNumId w:val="62"/>
  </w:num>
  <w:num w:numId="109" w16cid:durableId="2005814638">
    <w:abstractNumId w:val="15"/>
  </w:num>
  <w:num w:numId="110" w16cid:durableId="1137064006">
    <w:abstractNumId w:val="128"/>
  </w:num>
  <w:num w:numId="111" w16cid:durableId="1208028102">
    <w:abstractNumId w:val="129"/>
  </w:num>
  <w:num w:numId="112" w16cid:durableId="1624463802">
    <w:abstractNumId w:val="50"/>
  </w:num>
  <w:num w:numId="113" w16cid:durableId="647367735">
    <w:abstractNumId w:val="48"/>
  </w:num>
  <w:num w:numId="114" w16cid:durableId="487746522">
    <w:abstractNumId w:val="56"/>
    <w:lvlOverride w:ilvl="0">
      <w:startOverride w:val="1"/>
    </w:lvlOverride>
  </w:num>
  <w:num w:numId="115" w16cid:durableId="1996254767">
    <w:abstractNumId w:val="118"/>
  </w:num>
  <w:num w:numId="116" w16cid:durableId="236093298">
    <w:abstractNumId w:val="140"/>
  </w:num>
  <w:num w:numId="117" w16cid:durableId="2109301913">
    <w:abstractNumId w:val="70"/>
  </w:num>
  <w:num w:numId="118" w16cid:durableId="1705790935">
    <w:abstractNumId w:val="110"/>
  </w:num>
  <w:num w:numId="119" w16cid:durableId="260838029">
    <w:abstractNumId w:val="2"/>
  </w:num>
  <w:num w:numId="120" w16cid:durableId="302854702">
    <w:abstractNumId w:val="99"/>
  </w:num>
  <w:num w:numId="121" w16cid:durableId="320739875">
    <w:abstractNumId w:val="132"/>
  </w:num>
  <w:num w:numId="122" w16cid:durableId="2131125413">
    <w:abstractNumId w:val="6"/>
  </w:num>
  <w:num w:numId="123" w16cid:durableId="1772816597">
    <w:abstractNumId w:val="37"/>
  </w:num>
  <w:num w:numId="124" w16cid:durableId="1652638338">
    <w:abstractNumId w:val="4"/>
  </w:num>
  <w:num w:numId="125" w16cid:durableId="1391491696">
    <w:abstractNumId w:val="117"/>
  </w:num>
  <w:num w:numId="126" w16cid:durableId="1356080369">
    <w:abstractNumId w:val="78"/>
  </w:num>
  <w:num w:numId="127" w16cid:durableId="15155484">
    <w:abstractNumId w:val="139"/>
  </w:num>
  <w:num w:numId="128" w16cid:durableId="478575967">
    <w:abstractNumId w:val="19"/>
  </w:num>
  <w:num w:numId="129" w16cid:durableId="1270694910">
    <w:abstractNumId w:val="34"/>
  </w:num>
  <w:num w:numId="130" w16cid:durableId="162940453">
    <w:abstractNumId w:val="44"/>
  </w:num>
  <w:num w:numId="131" w16cid:durableId="946620327">
    <w:abstractNumId w:val="12"/>
  </w:num>
  <w:num w:numId="132" w16cid:durableId="850409507">
    <w:abstractNumId w:val="97"/>
  </w:num>
  <w:num w:numId="133" w16cid:durableId="1131559658">
    <w:abstractNumId w:val="25"/>
  </w:num>
  <w:num w:numId="134" w16cid:durableId="192888520">
    <w:abstractNumId w:val="73"/>
  </w:num>
  <w:num w:numId="135" w16cid:durableId="1567956064">
    <w:abstractNumId w:val="131"/>
  </w:num>
  <w:num w:numId="136" w16cid:durableId="1203515370">
    <w:abstractNumId w:val="20"/>
  </w:num>
  <w:num w:numId="137" w16cid:durableId="661935425">
    <w:abstractNumId w:val="111"/>
  </w:num>
  <w:num w:numId="138" w16cid:durableId="1784499793">
    <w:abstractNumId w:val="51"/>
  </w:num>
  <w:num w:numId="139" w16cid:durableId="979264042">
    <w:abstractNumId w:val="41"/>
  </w:num>
  <w:num w:numId="140" w16cid:durableId="6595824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917011032">
    <w:abstractNumId w:val="66"/>
  </w:num>
  <w:num w:numId="142" w16cid:durableId="1663046058">
    <w:abstractNumId w:val="43"/>
  </w:num>
  <w:num w:numId="143" w16cid:durableId="883761465">
    <w:abstractNumId w:val="77"/>
  </w:num>
  <w:num w:numId="144" w16cid:durableId="39211195">
    <w:abstractNumId w:val="65"/>
  </w:num>
  <w:num w:numId="145" w16cid:durableId="593132511">
    <w:abstractNumId w:val="93"/>
  </w:num>
  <w:num w:numId="146" w16cid:durableId="1857884046">
    <w:abstractNumId w:val="108"/>
  </w:num>
  <w:num w:numId="147" w16cid:durableId="265312601">
    <w:abstractNumId w:val="10"/>
  </w:num>
  <w:num w:numId="148" w16cid:durableId="2057579063">
    <w:abstractNumId w:val="56"/>
    <w:lvlOverride w:ilvl="0">
      <w:startOverride w:val="3"/>
    </w:lvlOverride>
  </w:num>
  <w:num w:numId="149" w16cid:durableId="32266138">
    <w:abstractNumId w:val="101"/>
  </w:num>
  <w:num w:numId="150" w16cid:durableId="2062361500">
    <w:abstractNumId w:val="154"/>
  </w:num>
  <w:num w:numId="151" w16cid:durableId="1839343677">
    <w:abstractNumId w:val="143"/>
  </w:num>
  <w:num w:numId="152" w16cid:durableId="991830208">
    <w:abstractNumId w:val="82"/>
  </w:num>
  <w:num w:numId="153" w16cid:durableId="2100133375">
    <w:abstractNumId w:val="147"/>
  </w:num>
  <w:num w:numId="154" w16cid:durableId="750470321">
    <w:abstractNumId w:val="149"/>
  </w:num>
  <w:num w:numId="155" w16cid:durableId="1762987831">
    <w:abstractNumId w:val="112"/>
  </w:num>
  <w:num w:numId="156" w16cid:durableId="824853126">
    <w:abstractNumId w:val="95"/>
  </w:num>
  <w:num w:numId="157" w16cid:durableId="448090304">
    <w:abstractNumId w:val="32"/>
  </w:num>
  <w:num w:numId="158" w16cid:durableId="580911646">
    <w:abstractNumId w:val="105"/>
  </w:num>
  <w:num w:numId="159" w16cid:durableId="450824278">
    <w:abstractNumId w:val="150"/>
  </w:num>
  <w:num w:numId="160" w16cid:durableId="766999597">
    <w:abstractNumId w:val="8"/>
  </w:num>
  <w:num w:numId="161" w16cid:durableId="1122001021">
    <w:abstractNumId w:val="142"/>
  </w:num>
  <w:num w:numId="162" w16cid:durableId="989292483">
    <w:abstractNumId w:val="115"/>
  </w:num>
  <w:num w:numId="163" w16cid:durableId="1940915103">
    <w:abstractNumId w:val="39"/>
  </w:num>
  <w:num w:numId="164" w16cid:durableId="2090733065">
    <w:abstractNumId w:val="59"/>
  </w:num>
  <w:num w:numId="165" w16cid:durableId="402487118">
    <w:abstractNumId w:val="87"/>
  </w:num>
  <w:num w:numId="166" w16cid:durableId="561139772">
    <w:abstractNumId w:val="80"/>
  </w:num>
  <w:num w:numId="167" w16cid:durableId="706374684">
    <w:abstractNumId w:val="63"/>
  </w:num>
  <w:num w:numId="168" w16cid:durableId="1549798944">
    <w:abstractNumId w:val="33"/>
  </w:num>
  <w:num w:numId="169" w16cid:durableId="832910205">
    <w:abstractNumId w:val="21"/>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20"/>
  <w:displayHorizontalDrawingGridEvery w:val="2"/>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DFD"/>
    <w:rsid w:val="0000062A"/>
    <w:rsid w:val="00001071"/>
    <w:rsid w:val="00001BC9"/>
    <w:rsid w:val="00003036"/>
    <w:rsid w:val="00003F00"/>
    <w:rsid w:val="0000465B"/>
    <w:rsid w:val="00004DF9"/>
    <w:rsid w:val="00004E0F"/>
    <w:rsid w:val="000064BE"/>
    <w:rsid w:val="0000729B"/>
    <w:rsid w:val="000074FC"/>
    <w:rsid w:val="00007F3E"/>
    <w:rsid w:val="000103B1"/>
    <w:rsid w:val="000109D6"/>
    <w:rsid w:val="00011E0E"/>
    <w:rsid w:val="0001261A"/>
    <w:rsid w:val="00013669"/>
    <w:rsid w:val="000137F1"/>
    <w:rsid w:val="00014064"/>
    <w:rsid w:val="00014981"/>
    <w:rsid w:val="00014A32"/>
    <w:rsid w:val="00015FD4"/>
    <w:rsid w:val="00016453"/>
    <w:rsid w:val="00016992"/>
    <w:rsid w:val="00016B2B"/>
    <w:rsid w:val="0001700A"/>
    <w:rsid w:val="00017015"/>
    <w:rsid w:val="0001713C"/>
    <w:rsid w:val="000172BC"/>
    <w:rsid w:val="0002040A"/>
    <w:rsid w:val="00020E82"/>
    <w:rsid w:val="00020ED7"/>
    <w:rsid w:val="00022898"/>
    <w:rsid w:val="00024681"/>
    <w:rsid w:val="00024CC0"/>
    <w:rsid w:val="00024CC7"/>
    <w:rsid w:val="000251CF"/>
    <w:rsid w:val="000260E0"/>
    <w:rsid w:val="00026E59"/>
    <w:rsid w:val="000274EC"/>
    <w:rsid w:val="000308D9"/>
    <w:rsid w:val="00031357"/>
    <w:rsid w:val="00031408"/>
    <w:rsid w:val="00031810"/>
    <w:rsid w:val="0003258D"/>
    <w:rsid w:val="00032E1A"/>
    <w:rsid w:val="0003327E"/>
    <w:rsid w:val="00033D6D"/>
    <w:rsid w:val="0003738A"/>
    <w:rsid w:val="00037E1D"/>
    <w:rsid w:val="000407D5"/>
    <w:rsid w:val="00040C4D"/>
    <w:rsid w:val="00041655"/>
    <w:rsid w:val="000416BE"/>
    <w:rsid w:val="0004350D"/>
    <w:rsid w:val="00043582"/>
    <w:rsid w:val="000435F4"/>
    <w:rsid w:val="00043A91"/>
    <w:rsid w:val="00043CA2"/>
    <w:rsid w:val="00043D0A"/>
    <w:rsid w:val="000441B5"/>
    <w:rsid w:val="000443DA"/>
    <w:rsid w:val="000463B4"/>
    <w:rsid w:val="00046DFA"/>
    <w:rsid w:val="00047F27"/>
    <w:rsid w:val="000512B9"/>
    <w:rsid w:val="00051B1C"/>
    <w:rsid w:val="00052F0C"/>
    <w:rsid w:val="00053984"/>
    <w:rsid w:val="00053D59"/>
    <w:rsid w:val="00054F97"/>
    <w:rsid w:val="00055F17"/>
    <w:rsid w:val="0005629C"/>
    <w:rsid w:val="00056C5F"/>
    <w:rsid w:val="00057D14"/>
    <w:rsid w:val="000601B1"/>
    <w:rsid w:val="00060301"/>
    <w:rsid w:val="00060938"/>
    <w:rsid w:val="00063974"/>
    <w:rsid w:val="00063D70"/>
    <w:rsid w:val="00064CC8"/>
    <w:rsid w:val="000656D2"/>
    <w:rsid w:val="000663C7"/>
    <w:rsid w:val="00066AF7"/>
    <w:rsid w:val="00067E29"/>
    <w:rsid w:val="00070284"/>
    <w:rsid w:val="00070E31"/>
    <w:rsid w:val="000726B0"/>
    <w:rsid w:val="0007474F"/>
    <w:rsid w:val="00074881"/>
    <w:rsid w:val="00074B28"/>
    <w:rsid w:val="000760C8"/>
    <w:rsid w:val="00077320"/>
    <w:rsid w:val="0007756E"/>
    <w:rsid w:val="0007763D"/>
    <w:rsid w:val="00077EE4"/>
    <w:rsid w:val="00077F07"/>
    <w:rsid w:val="00081138"/>
    <w:rsid w:val="000836E0"/>
    <w:rsid w:val="000839FB"/>
    <w:rsid w:val="00085361"/>
    <w:rsid w:val="00085A68"/>
    <w:rsid w:val="00085AC6"/>
    <w:rsid w:val="0008669A"/>
    <w:rsid w:val="00086A5C"/>
    <w:rsid w:val="00087382"/>
    <w:rsid w:val="00087665"/>
    <w:rsid w:val="000877F1"/>
    <w:rsid w:val="00087A82"/>
    <w:rsid w:val="00090580"/>
    <w:rsid w:val="000905ED"/>
    <w:rsid w:val="00091217"/>
    <w:rsid w:val="000921EC"/>
    <w:rsid w:val="0009239D"/>
    <w:rsid w:val="00092629"/>
    <w:rsid w:val="00094562"/>
    <w:rsid w:val="0009461D"/>
    <w:rsid w:val="0009565E"/>
    <w:rsid w:val="000956C2"/>
    <w:rsid w:val="0009690A"/>
    <w:rsid w:val="000978B3"/>
    <w:rsid w:val="000A01F2"/>
    <w:rsid w:val="000A1036"/>
    <w:rsid w:val="000A1737"/>
    <w:rsid w:val="000A1EFE"/>
    <w:rsid w:val="000A21EB"/>
    <w:rsid w:val="000A417B"/>
    <w:rsid w:val="000A485D"/>
    <w:rsid w:val="000A4BDF"/>
    <w:rsid w:val="000A5048"/>
    <w:rsid w:val="000A5625"/>
    <w:rsid w:val="000A736E"/>
    <w:rsid w:val="000A7377"/>
    <w:rsid w:val="000A7786"/>
    <w:rsid w:val="000B0315"/>
    <w:rsid w:val="000B089A"/>
    <w:rsid w:val="000B1033"/>
    <w:rsid w:val="000B1423"/>
    <w:rsid w:val="000B2599"/>
    <w:rsid w:val="000B39EE"/>
    <w:rsid w:val="000B41B1"/>
    <w:rsid w:val="000B43B2"/>
    <w:rsid w:val="000B45CF"/>
    <w:rsid w:val="000B4E30"/>
    <w:rsid w:val="000B591D"/>
    <w:rsid w:val="000B66D3"/>
    <w:rsid w:val="000B70DC"/>
    <w:rsid w:val="000B724D"/>
    <w:rsid w:val="000B752E"/>
    <w:rsid w:val="000B7F55"/>
    <w:rsid w:val="000C0844"/>
    <w:rsid w:val="000C201E"/>
    <w:rsid w:val="000C2083"/>
    <w:rsid w:val="000C37D9"/>
    <w:rsid w:val="000C426A"/>
    <w:rsid w:val="000C433D"/>
    <w:rsid w:val="000C4494"/>
    <w:rsid w:val="000C464C"/>
    <w:rsid w:val="000C4F4B"/>
    <w:rsid w:val="000C53EF"/>
    <w:rsid w:val="000C5BE6"/>
    <w:rsid w:val="000C6519"/>
    <w:rsid w:val="000C67A1"/>
    <w:rsid w:val="000C6DC8"/>
    <w:rsid w:val="000C72E7"/>
    <w:rsid w:val="000D02A8"/>
    <w:rsid w:val="000D1D80"/>
    <w:rsid w:val="000D1DA4"/>
    <w:rsid w:val="000D2EBA"/>
    <w:rsid w:val="000D3697"/>
    <w:rsid w:val="000D3D06"/>
    <w:rsid w:val="000D3FDC"/>
    <w:rsid w:val="000D4419"/>
    <w:rsid w:val="000D4680"/>
    <w:rsid w:val="000D4A26"/>
    <w:rsid w:val="000D518D"/>
    <w:rsid w:val="000D52E7"/>
    <w:rsid w:val="000D5AE5"/>
    <w:rsid w:val="000D5AF7"/>
    <w:rsid w:val="000D678C"/>
    <w:rsid w:val="000D7633"/>
    <w:rsid w:val="000D7B84"/>
    <w:rsid w:val="000D7F3B"/>
    <w:rsid w:val="000E1ADC"/>
    <w:rsid w:val="000E2D9B"/>
    <w:rsid w:val="000E2E7E"/>
    <w:rsid w:val="000E3985"/>
    <w:rsid w:val="000E47D8"/>
    <w:rsid w:val="000E4F24"/>
    <w:rsid w:val="000E6EEF"/>
    <w:rsid w:val="000E6F65"/>
    <w:rsid w:val="000E7799"/>
    <w:rsid w:val="000E7B44"/>
    <w:rsid w:val="000E7DE2"/>
    <w:rsid w:val="000F01A2"/>
    <w:rsid w:val="000F052A"/>
    <w:rsid w:val="000F07CC"/>
    <w:rsid w:val="000F1089"/>
    <w:rsid w:val="000F1708"/>
    <w:rsid w:val="000F24C6"/>
    <w:rsid w:val="000F3625"/>
    <w:rsid w:val="000F3E61"/>
    <w:rsid w:val="000F4F00"/>
    <w:rsid w:val="000F525D"/>
    <w:rsid w:val="000F6193"/>
    <w:rsid w:val="000F6862"/>
    <w:rsid w:val="000F6B52"/>
    <w:rsid w:val="000F7B6F"/>
    <w:rsid w:val="00100F50"/>
    <w:rsid w:val="00101656"/>
    <w:rsid w:val="00101D64"/>
    <w:rsid w:val="00102142"/>
    <w:rsid w:val="00102197"/>
    <w:rsid w:val="00102412"/>
    <w:rsid w:val="001025D5"/>
    <w:rsid w:val="001026FD"/>
    <w:rsid w:val="00102835"/>
    <w:rsid w:val="0010357F"/>
    <w:rsid w:val="00104011"/>
    <w:rsid w:val="00104218"/>
    <w:rsid w:val="00104707"/>
    <w:rsid w:val="00104F47"/>
    <w:rsid w:val="001053B6"/>
    <w:rsid w:val="00105B89"/>
    <w:rsid w:val="00105D6D"/>
    <w:rsid w:val="0010695F"/>
    <w:rsid w:val="001069DD"/>
    <w:rsid w:val="00106E8E"/>
    <w:rsid w:val="00107233"/>
    <w:rsid w:val="001072F5"/>
    <w:rsid w:val="0010749E"/>
    <w:rsid w:val="00110863"/>
    <w:rsid w:val="0011095F"/>
    <w:rsid w:val="0011188C"/>
    <w:rsid w:val="00111B3E"/>
    <w:rsid w:val="00111D2A"/>
    <w:rsid w:val="00112016"/>
    <w:rsid w:val="00112228"/>
    <w:rsid w:val="00112F04"/>
    <w:rsid w:val="00113F05"/>
    <w:rsid w:val="00114A5A"/>
    <w:rsid w:val="00115010"/>
    <w:rsid w:val="00115602"/>
    <w:rsid w:val="001158EB"/>
    <w:rsid w:val="001159E3"/>
    <w:rsid w:val="00115B3D"/>
    <w:rsid w:val="00115CC3"/>
    <w:rsid w:val="00116747"/>
    <w:rsid w:val="00117D23"/>
    <w:rsid w:val="00117ED6"/>
    <w:rsid w:val="0012087B"/>
    <w:rsid w:val="00120ABD"/>
    <w:rsid w:val="00120ADF"/>
    <w:rsid w:val="00120C36"/>
    <w:rsid w:val="00120CE7"/>
    <w:rsid w:val="001217EE"/>
    <w:rsid w:val="00121835"/>
    <w:rsid w:val="0012192F"/>
    <w:rsid w:val="00121CE6"/>
    <w:rsid w:val="001225E9"/>
    <w:rsid w:val="00122A03"/>
    <w:rsid w:val="00122AF9"/>
    <w:rsid w:val="00122EC7"/>
    <w:rsid w:val="00123F11"/>
    <w:rsid w:val="00124907"/>
    <w:rsid w:val="00124CB9"/>
    <w:rsid w:val="00124CCE"/>
    <w:rsid w:val="001251D1"/>
    <w:rsid w:val="0012607C"/>
    <w:rsid w:val="00126202"/>
    <w:rsid w:val="001268D8"/>
    <w:rsid w:val="00126EDB"/>
    <w:rsid w:val="001273E2"/>
    <w:rsid w:val="00127535"/>
    <w:rsid w:val="001279DD"/>
    <w:rsid w:val="00130BF2"/>
    <w:rsid w:val="00130E9A"/>
    <w:rsid w:val="00131416"/>
    <w:rsid w:val="00131D16"/>
    <w:rsid w:val="00131E93"/>
    <w:rsid w:val="00132052"/>
    <w:rsid w:val="00133448"/>
    <w:rsid w:val="00134E4D"/>
    <w:rsid w:val="00135CC2"/>
    <w:rsid w:val="0013605D"/>
    <w:rsid w:val="0013742C"/>
    <w:rsid w:val="00137A3B"/>
    <w:rsid w:val="00137B37"/>
    <w:rsid w:val="001400D6"/>
    <w:rsid w:val="001404EA"/>
    <w:rsid w:val="001405D3"/>
    <w:rsid w:val="0014088D"/>
    <w:rsid w:val="00140AB8"/>
    <w:rsid w:val="00141245"/>
    <w:rsid w:val="001425E3"/>
    <w:rsid w:val="0014328D"/>
    <w:rsid w:val="00143337"/>
    <w:rsid w:val="00143599"/>
    <w:rsid w:val="00143768"/>
    <w:rsid w:val="001447F7"/>
    <w:rsid w:val="00144B24"/>
    <w:rsid w:val="001453FD"/>
    <w:rsid w:val="001457E3"/>
    <w:rsid w:val="0014606B"/>
    <w:rsid w:val="00146EE4"/>
    <w:rsid w:val="001473FF"/>
    <w:rsid w:val="00147B66"/>
    <w:rsid w:val="00147C3E"/>
    <w:rsid w:val="00150387"/>
    <w:rsid w:val="001503CD"/>
    <w:rsid w:val="00151F46"/>
    <w:rsid w:val="00152215"/>
    <w:rsid w:val="001522C2"/>
    <w:rsid w:val="00152375"/>
    <w:rsid w:val="00152638"/>
    <w:rsid w:val="001533CA"/>
    <w:rsid w:val="00154036"/>
    <w:rsid w:val="00154090"/>
    <w:rsid w:val="00154401"/>
    <w:rsid w:val="0015500A"/>
    <w:rsid w:val="00156B31"/>
    <w:rsid w:val="001577BE"/>
    <w:rsid w:val="00157E43"/>
    <w:rsid w:val="001601C9"/>
    <w:rsid w:val="001602C0"/>
    <w:rsid w:val="00160479"/>
    <w:rsid w:val="00160AFA"/>
    <w:rsid w:val="00160D23"/>
    <w:rsid w:val="0016107B"/>
    <w:rsid w:val="0016149D"/>
    <w:rsid w:val="00161F9F"/>
    <w:rsid w:val="00162586"/>
    <w:rsid w:val="001628F1"/>
    <w:rsid w:val="00162A88"/>
    <w:rsid w:val="00163145"/>
    <w:rsid w:val="001648FB"/>
    <w:rsid w:val="00164CDB"/>
    <w:rsid w:val="00165AD6"/>
    <w:rsid w:val="0016600D"/>
    <w:rsid w:val="001661BB"/>
    <w:rsid w:val="00170601"/>
    <w:rsid w:val="00170E3F"/>
    <w:rsid w:val="00170F4F"/>
    <w:rsid w:val="001714D5"/>
    <w:rsid w:val="00172000"/>
    <w:rsid w:val="00173751"/>
    <w:rsid w:val="00174DDE"/>
    <w:rsid w:val="00174F02"/>
    <w:rsid w:val="00176AF5"/>
    <w:rsid w:val="00176EFF"/>
    <w:rsid w:val="00176F1B"/>
    <w:rsid w:val="0017704A"/>
    <w:rsid w:val="0017732E"/>
    <w:rsid w:val="00177F84"/>
    <w:rsid w:val="001803AD"/>
    <w:rsid w:val="0018116A"/>
    <w:rsid w:val="00182B5D"/>
    <w:rsid w:val="00183739"/>
    <w:rsid w:val="00183A29"/>
    <w:rsid w:val="00184629"/>
    <w:rsid w:val="00184DAD"/>
    <w:rsid w:val="001869F8"/>
    <w:rsid w:val="001873FF"/>
    <w:rsid w:val="0018791D"/>
    <w:rsid w:val="00190203"/>
    <w:rsid w:val="00191BE9"/>
    <w:rsid w:val="001925D9"/>
    <w:rsid w:val="00192E17"/>
    <w:rsid w:val="00193BDC"/>
    <w:rsid w:val="001949AB"/>
    <w:rsid w:val="00194AC4"/>
    <w:rsid w:val="00194CC1"/>
    <w:rsid w:val="00195AB6"/>
    <w:rsid w:val="00195F24"/>
    <w:rsid w:val="00196C83"/>
    <w:rsid w:val="0019773D"/>
    <w:rsid w:val="00197FC7"/>
    <w:rsid w:val="001A003B"/>
    <w:rsid w:val="001A03F3"/>
    <w:rsid w:val="001A0DB9"/>
    <w:rsid w:val="001A0E31"/>
    <w:rsid w:val="001A10FC"/>
    <w:rsid w:val="001A1D4D"/>
    <w:rsid w:val="001A2836"/>
    <w:rsid w:val="001A2CE0"/>
    <w:rsid w:val="001A37E3"/>
    <w:rsid w:val="001A4020"/>
    <w:rsid w:val="001A4E03"/>
    <w:rsid w:val="001A576C"/>
    <w:rsid w:val="001A596E"/>
    <w:rsid w:val="001A612F"/>
    <w:rsid w:val="001A670F"/>
    <w:rsid w:val="001A7724"/>
    <w:rsid w:val="001B0341"/>
    <w:rsid w:val="001B073A"/>
    <w:rsid w:val="001B173C"/>
    <w:rsid w:val="001B214C"/>
    <w:rsid w:val="001B22B6"/>
    <w:rsid w:val="001B3A41"/>
    <w:rsid w:val="001B4568"/>
    <w:rsid w:val="001B4677"/>
    <w:rsid w:val="001B4752"/>
    <w:rsid w:val="001B5F8F"/>
    <w:rsid w:val="001B6331"/>
    <w:rsid w:val="001B7B97"/>
    <w:rsid w:val="001C145E"/>
    <w:rsid w:val="001C2765"/>
    <w:rsid w:val="001C34BC"/>
    <w:rsid w:val="001C4F52"/>
    <w:rsid w:val="001C5315"/>
    <w:rsid w:val="001C568A"/>
    <w:rsid w:val="001C5B24"/>
    <w:rsid w:val="001C5D48"/>
    <w:rsid w:val="001C5FEC"/>
    <w:rsid w:val="001C6368"/>
    <w:rsid w:val="001C78AA"/>
    <w:rsid w:val="001C7AEB"/>
    <w:rsid w:val="001D04F3"/>
    <w:rsid w:val="001D05F5"/>
    <w:rsid w:val="001D090F"/>
    <w:rsid w:val="001D0B52"/>
    <w:rsid w:val="001D0D7A"/>
    <w:rsid w:val="001D1387"/>
    <w:rsid w:val="001D149C"/>
    <w:rsid w:val="001D1C35"/>
    <w:rsid w:val="001D1DB1"/>
    <w:rsid w:val="001D27F6"/>
    <w:rsid w:val="001D2EBD"/>
    <w:rsid w:val="001D372F"/>
    <w:rsid w:val="001D3C90"/>
    <w:rsid w:val="001D4F0D"/>
    <w:rsid w:val="001D4FB4"/>
    <w:rsid w:val="001D52D2"/>
    <w:rsid w:val="001D66F0"/>
    <w:rsid w:val="001D6713"/>
    <w:rsid w:val="001D73D1"/>
    <w:rsid w:val="001E0111"/>
    <w:rsid w:val="001E0873"/>
    <w:rsid w:val="001E15C6"/>
    <w:rsid w:val="001E1C8E"/>
    <w:rsid w:val="001E2032"/>
    <w:rsid w:val="001E2550"/>
    <w:rsid w:val="001E3C7A"/>
    <w:rsid w:val="001E3EA5"/>
    <w:rsid w:val="001E4425"/>
    <w:rsid w:val="001E4849"/>
    <w:rsid w:val="001E4D47"/>
    <w:rsid w:val="001E546C"/>
    <w:rsid w:val="001E5475"/>
    <w:rsid w:val="001E5505"/>
    <w:rsid w:val="001E636E"/>
    <w:rsid w:val="001E6381"/>
    <w:rsid w:val="001E6617"/>
    <w:rsid w:val="001E6725"/>
    <w:rsid w:val="001E67EA"/>
    <w:rsid w:val="001E71ED"/>
    <w:rsid w:val="001E7251"/>
    <w:rsid w:val="001E7FC4"/>
    <w:rsid w:val="001F06C5"/>
    <w:rsid w:val="001F0A8F"/>
    <w:rsid w:val="001F0EF6"/>
    <w:rsid w:val="001F11F7"/>
    <w:rsid w:val="001F1526"/>
    <w:rsid w:val="001F21D8"/>
    <w:rsid w:val="001F2246"/>
    <w:rsid w:val="001F292D"/>
    <w:rsid w:val="001F31B2"/>
    <w:rsid w:val="001F3382"/>
    <w:rsid w:val="001F3696"/>
    <w:rsid w:val="001F3911"/>
    <w:rsid w:val="001F4955"/>
    <w:rsid w:val="001F5EB3"/>
    <w:rsid w:val="001F643A"/>
    <w:rsid w:val="001F67CA"/>
    <w:rsid w:val="001F6916"/>
    <w:rsid w:val="001F6A85"/>
    <w:rsid w:val="001F6D2A"/>
    <w:rsid w:val="00201413"/>
    <w:rsid w:val="002026A9"/>
    <w:rsid w:val="00203063"/>
    <w:rsid w:val="002047A2"/>
    <w:rsid w:val="00204A4F"/>
    <w:rsid w:val="002054C8"/>
    <w:rsid w:val="00205BA4"/>
    <w:rsid w:val="0020602A"/>
    <w:rsid w:val="00206B95"/>
    <w:rsid w:val="00206D6D"/>
    <w:rsid w:val="00206E3E"/>
    <w:rsid w:val="00207829"/>
    <w:rsid w:val="0021019B"/>
    <w:rsid w:val="002104CF"/>
    <w:rsid w:val="0021053A"/>
    <w:rsid w:val="00210D68"/>
    <w:rsid w:val="00210DEB"/>
    <w:rsid w:val="00211103"/>
    <w:rsid w:val="002112B2"/>
    <w:rsid w:val="0021150A"/>
    <w:rsid w:val="002116C9"/>
    <w:rsid w:val="002120C2"/>
    <w:rsid w:val="00212495"/>
    <w:rsid w:val="002135EF"/>
    <w:rsid w:val="0021372D"/>
    <w:rsid w:val="00213B0C"/>
    <w:rsid w:val="00213B7C"/>
    <w:rsid w:val="002140B2"/>
    <w:rsid w:val="002146CF"/>
    <w:rsid w:val="00214F1E"/>
    <w:rsid w:val="002154A6"/>
    <w:rsid w:val="0021642B"/>
    <w:rsid w:val="002168AB"/>
    <w:rsid w:val="00216A9F"/>
    <w:rsid w:val="00216D32"/>
    <w:rsid w:val="0021768C"/>
    <w:rsid w:val="00217731"/>
    <w:rsid w:val="00217CF1"/>
    <w:rsid w:val="0022026D"/>
    <w:rsid w:val="00221695"/>
    <w:rsid w:val="00221912"/>
    <w:rsid w:val="00221C54"/>
    <w:rsid w:val="00221D00"/>
    <w:rsid w:val="00222A07"/>
    <w:rsid w:val="00222F7E"/>
    <w:rsid w:val="002242B5"/>
    <w:rsid w:val="00224A8A"/>
    <w:rsid w:val="00224D70"/>
    <w:rsid w:val="00224ED3"/>
    <w:rsid w:val="002255F7"/>
    <w:rsid w:val="00225A50"/>
    <w:rsid w:val="00225C36"/>
    <w:rsid w:val="00225FC9"/>
    <w:rsid w:val="00226C24"/>
    <w:rsid w:val="00226D19"/>
    <w:rsid w:val="002277C8"/>
    <w:rsid w:val="002279F5"/>
    <w:rsid w:val="00227C56"/>
    <w:rsid w:val="0023164E"/>
    <w:rsid w:val="0023187C"/>
    <w:rsid w:val="00231EF3"/>
    <w:rsid w:val="00234C39"/>
    <w:rsid w:val="00235D3B"/>
    <w:rsid w:val="002360A9"/>
    <w:rsid w:val="00236586"/>
    <w:rsid w:val="00237518"/>
    <w:rsid w:val="0023751C"/>
    <w:rsid w:val="002415BE"/>
    <w:rsid w:val="00241DED"/>
    <w:rsid w:val="002423AD"/>
    <w:rsid w:val="002424EF"/>
    <w:rsid w:val="00242E9A"/>
    <w:rsid w:val="0024325F"/>
    <w:rsid w:val="00244965"/>
    <w:rsid w:val="00244CDD"/>
    <w:rsid w:val="00244EBE"/>
    <w:rsid w:val="00245AB1"/>
    <w:rsid w:val="00245E61"/>
    <w:rsid w:val="002460CF"/>
    <w:rsid w:val="0024619D"/>
    <w:rsid w:val="00246F03"/>
    <w:rsid w:val="00250739"/>
    <w:rsid w:val="00250AAA"/>
    <w:rsid w:val="002510A1"/>
    <w:rsid w:val="002511BE"/>
    <w:rsid w:val="002516EE"/>
    <w:rsid w:val="0025218E"/>
    <w:rsid w:val="00252AF2"/>
    <w:rsid w:val="00252D16"/>
    <w:rsid w:val="0025303D"/>
    <w:rsid w:val="00256182"/>
    <w:rsid w:val="00256B6C"/>
    <w:rsid w:val="00256B8A"/>
    <w:rsid w:val="00256DDF"/>
    <w:rsid w:val="002578B6"/>
    <w:rsid w:val="00261235"/>
    <w:rsid w:val="00261A49"/>
    <w:rsid w:val="002637AC"/>
    <w:rsid w:val="002638E2"/>
    <w:rsid w:val="00263B80"/>
    <w:rsid w:val="00264349"/>
    <w:rsid w:val="00264D3A"/>
    <w:rsid w:val="002653C3"/>
    <w:rsid w:val="0026723E"/>
    <w:rsid w:val="002672D6"/>
    <w:rsid w:val="002674DF"/>
    <w:rsid w:val="00267775"/>
    <w:rsid w:val="002677F6"/>
    <w:rsid w:val="00270273"/>
    <w:rsid w:val="002713C8"/>
    <w:rsid w:val="00271D28"/>
    <w:rsid w:val="00272A41"/>
    <w:rsid w:val="0027330B"/>
    <w:rsid w:val="00273C88"/>
    <w:rsid w:val="00273D3D"/>
    <w:rsid w:val="00274147"/>
    <w:rsid w:val="00274756"/>
    <w:rsid w:val="00274A83"/>
    <w:rsid w:val="00275CB2"/>
    <w:rsid w:val="00276915"/>
    <w:rsid w:val="00276B53"/>
    <w:rsid w:val="002775E7"/>
    <w:rsid w:val="002807E0"/>
    <w:rsid w:val="00284194"/>
    <w:rsid w:val="0028441F"/>
    <w:rsid w:val="00284B82"/>
    <w:rsid w:val="002856D6"/>
    <w:rsid w:val="00285998"/>
    <w:rsid w:val="00285F39"/>
    <w:rsid w:val="00286195"/>
    <w:rsid w:val="0028663F"/>
    <w:rsid w:val="002869F6"/>
    <w:rsid w:val="00286C8D"/>
    <w:rsid w:val="002875A5"/>
    <w:rsid w:val="00287779"/>
    <w:rsid w:val="00287DC5"/>
    <w:rsid w:val="002903C5"/>
    <w:rsid w:val="00290A04"/>
    <w:rsid w:val="0029179D"/>
    <w:rsid w:val="00291878"/>
    <w:rsid w:val="0029191B"/>
    <w:rsid w:val="002920E7"/>
    <w:rsid w:val="0029238C"/>
    <w:rsid w:val="002939FA"/>
    <w:rsid w:val="00293BA4"/>
    <w:rsid w:val="00294234"/>
    <w:rsid w:val="0029486C"/>
    <w:rsid w:val="00294BD1"/>
    <w:rsid w:val="0029528F"/>
    <w:rsid w:val="0029564F"/>
    <w:rsid w:val="00296115"/>
    <w:rsid w:val="00296373"/>
    <w:rsid w:val="00296681"/>
    <w:rsid w:val="002A016A"/>
    <w:rsid w:val="002A01B4"/>
    <w:rsid w:val="002A0E30"/>
    <w:rsid w:val="002A1C25"/>
    <w:rsid w:val="002A2165"/>
    <w:rsid w:val="002A3746"/>
    <w:rsid w:val="002A380D"/>
    <w:rsid w:val="002A4654"/>
    <w:rsid w:val="002A4BDC"/>
    <w:rsid w:val="002A528D"/>
    <w:rsid w:val="002A59E2"/>
    <w:rsid w:val="002A5F9B"/>
    <w:rsid w:val="002A61A1"/>
    <w:rsid w:val="002A6B1C"/>
    <w:rsid w:val="002A6F0B"/>
    <w:rsid w:val="002A7099"/>
    <w:rsid w:val="002A7F7E"/>
    <w:rsid w:val="002B07D4"/>
    <w:rsid w:val="002B1473"/>
    <w:rsid w:val="002B1FF3"/>
    <w:rsid w:val="002B2D8F"/>
    <w:rsid w:val="002B43FB"/>
    <w:rsid w:val="002B523F"/>
    <w:rsid w:val="002C14F0"/>
    <w:rsid w:val="002C1E6F"/>
    <w:rsid w:val="002C2D72"/>
    <w:rsid w:val="002C319D"/>
    <w:rsid w:val="002C3B27"/>
    <w:rsid w:val="002C4907"/>
    <w:rsid w:val="002C4CC4"/>
    <w:rsid w:val="002C4E29"/>
    <w:rsid w:val="002C58C5"/>
    <w:rsid w:val="002C5CF0"/>
    <w:rsid w:val="002C71AE"/>
    <w:rsid w:val="002C7A0D"/>
    <w:rsid w:val="002D034B"/>
    <w:rsid w:val="002D0941"/>
    <w:rsid w:val="002D0B36"/>
    <w:rsid w:val="002D2305"/>
    <w:rsid w:val="002D2A02"/>
    <w:rsid w:val="002D2C12"/>
    <w:rsid w:val="002D2FCB"/>
    <w:rsid w:val="002D3474"/>
    <w:rsid w:val="002D40BE"/>
    <w:rsid w:val="002D45FC"/>
    <w:rsid w:val="002D4B97"/>
    <w:rsid w:val="002D4D82"/>
    <w:rsid w:val="002D50D8"/>
    <w:rsid w:val="002D6182"/>
    <w:rsid w:val="002D61A9"/>
    <w:rsid w:val="002D627C"/>
    <w:rsid w:val="002D7A58"/>
    <w:rsid w:val="002D7C6E"/>
    <w:rsid w:val="002D7C7C"/>
    <w:rsid w:val="002E0DE0"/>
    <w:rsid w:val="002E1907"/>
    <w:rsid w:val="002E1EC3"/>
    <w:rsid w:val="002E2713"/>
    <w:rsid w:val="002E274A"/>
    <w:rsid w:val="002E4CBE"/>
    <w:rsid w:val="002E4EA3"/>
    <w:rsid w:val="002E5C13"/>
    <w:rsid w:val="002E5E8D"/>
    <w:rsid w:val="002E622D"/>
    <w:rsid w:val="002E79C3"/>
    <w:rsid w:val="002E7CD8"/>
    <w:rsid w:val="002F0583"/>
    <w:rsid w:val="002F12F0"/>
    <w:rsid w:val="002F2A2B"/>
    <w:rsid w:val="002F2E9A"/>
    <w:rsid w:val="002F3473"/>
    <w:rsid w:val="002F395B"/>
    <w:rsid w:val="002F3D4C"/>
    <w:rsid w:val="002F3E14"/>
    <w:rsid w:val="002F44A1"/>
    <w:rsid w:val="002F45D1"/>
    <w:rsid w:val="002F4EA1"/>
    <w:rsid w:val="002F4F3F"/>
    <w:rsid w:val="002F4FC6"/>
    <w:rsid w:val="002F5895"/>
    <w:rsid w:val="002F5EC8"/>
    <w:rsid w:val="002F6B61"/>
    <w:rsid w:val="002F70E4"/>
    <w:rsid w:val="00301487"/>
    <w:rsid w:val="003016D3"/>
    <w:rsid w:val="00302B38"/>
    <w:rsid w:val="003038B3"/>
    <w:rsid w:val="00303920"/>
    <w:rsid w:val="00303A15"/>
    <w:rsid w:val="00303DCE"/>
    <w:rsid w:val="0030427A"/>
    <w:rsid w:val="00304287"/>
    <w:rsid w:val="003045DC"/>
    <w:rsid w:val="003049A7"/>
    <w:rsid w:val="00304DB2"/>
    <w:rsid w:val="00305509"/>
    <w:rsid w:val="00305A4D"/>
    <w:rsid w:val="00305A8A"/>
    <w:rsid w:val="00305B09"/>
    <w:rsid w:val="00305D9C"/>
    <w:rsid w:val="00306197"/>
    <w:rsid w:val="00307469"/>
    <w:rsid w:val="003106CC"/>
    <w:rsid w:val="003109E4"/>
    <w:rsid w:val="00310CDD"/>
    <w:rsid w:val="00310D65"/>
    <w:rsid w:val="003110B5"/>
    <w:rsid w:val="003112EF"/>
    <w:rsid w:val="0031193F"/>
    <w:rsid w:val="00311966"/>
    <w:rsid w:val="00311FCE"/>
    <w:rsid w:val="0031340F"/>
    <w:rsid w:val="00314F30"/>
    <w:rsid w:val="003153CC"/>
    <w:rsid w:val="00315854"/>
    <w:rsid w:val="00317277"/>
    <w:rsid w:val="00317D17"/>
    <w:rsid w:val="00317E38"/>
    <w:rsid w:val="00321B58"/>
    <w:rsid w:val="0032291E"/>
    <w:rsid w:val="00322C1C"/>
    <w:rsid w:val="0032377B"/>
    <w:rsid w:val="003245D7"/>
    <w:rsid w:val="003246CE"/>
    <w:rsid w:val="00324DA9"/>
    <w:rsid w:val="0032599E"/>
    <w:rsid w:val="00326524"/>
    <w:rsid w:val="00326FDE"/>
    <w:rsid w:val="003313A2"/>
    <w:rsid w:val="003320FE"/>
    <w:rsid w:val="00333CEB"/>
    <w:rsid w:val="003349A9"/>
    <w:rsid w:val="00334AB5"/>
    <w:rsid w:val="00335648"/>
    <w:rsid w:val="00335D93"/>
    <w:rsid w:val="00336000"/>
    <w:rsid w:val="003370BA"/>
    <w:rsid w:val="00337352"/>
    <w:rsid w:val="0033742F"/>
    <w:rsid w:val="003400BB"/>
    <w:rsid w:val="00342332"/>
    <w:rsid w:val="00342DE9"/>
    <w:rsid w:val="0034381A"/>
    <w:rsid w:val="00343A16"/>
    <w:rsid w:val="00344480"/>
    <w:rsid w:val="003447F8"/>
    <w:rsid w:val="00344860"/>
    <w:rsid w:val="003448E7"/>
    <w:rsid w:val="00344B9D"/>
    <w:rsid w:val="00345149"/>
    <w:rsid w:val="00345349"/>
    <w:rsid w:val="00345A75"/>
    <w:rsid w:val="00346027"/>
    <w:rsid w:val="00346FDC"/>
    <w:rsid w:val="003475F0"/>
    <w:rsid w:val="003478F5"/>
    <w:rsid w:val="00347E7F"/>
    <w:rsid w:val="0035064B"/>
    <w:rsid w:val="003511E5"/>
    <w:rsid w:val="0035164C"/>
    <w:rsid w:val="00351BEA"/>
    <w:rsid w:val="00351C3F"/>
    <w:rsid w:val="00351E26"/>
    <w:rsid w:val="003526B7"/>
    <w:rsid w:val="00352838"/>
    <w:rsid w:val="0035298B"/>
    <w:rsid w:val="00352B39"/>
    <w:rsid w:val="003535D3"/>
    <w:rsid w:val="00353BBC"/>
    <w:rsid w:val="00353D47"/>
    <w:rsid w:val="00354751"/>
    <w:rsid w:val="00354A4C"/>
    <w:rsid w:val="0035782B"/>
    <w:rsid w:val="00357899"/>
    <w:rsid w:val="00362C13"/>
    <w:rsid w:val="00362FA2"/>
    <w:rsid w:val="00363005"/>
    <w:rsid w:val="00363143"/>
    <w:rsid w:val="00364150"/>
    <w:rsid w:val="0036468C"/>
    <w:rsid w:val="00364D9C"/>
    <w:rsid w:val="00365984"/>
    <w:rsid w:val="00366C35"/>
    <w:rsid w:val="00366DD0"/>
    <w:rsid w:val="00370061"/>
    <w:rsid w:val="0037044E"/>
    <w:rsid w:val="00370EB5"/>
    <w:rsid w:val="003710C5"/>
    <w:rsid w:val="003718C6"/>
    <w:rsid w:val="00371F11"/>
    <w:rsid w:val="00372061"/>
    <w:rsid w:val="003720FF"/>
    <w:rsid w:val="00372B75"/>
    <w:rsid w:val="00372CD0"/>
    <w:rsid w:val="00373BF8"/>
    <w:rsid w:val="0037445E"/>
    <w:rsid w:val="00374E77"/>
    <w:rsid w:val="003766CF"/>
    <w:rsid w:val="00376C74"/>
    <w:rsid w:val="00377316"/>
    <w:rsid w:val="00377471"/>
    <w:rsid w:val="003777A3"/>
    <w:rsid w:val="00380780"/>
    <w:rsid w:val="00380B3F"/>
    <w:rsid w:val="00381533"/>
    <w:rsid w:val="00381BB5"/>
    <w:rsid w:val="00381BF7"/>
    <w:rsid w:val="00382A28"/>
    <w:rsid w:val="00382DBA"/>
    <w:rsid w:val="003830AE"/>
    <w:rsid w:val="00383123"/>
    <w:rsid w:val="003848CB"/>
    <w:rsid w:val="00384ED1"/>
    <w:rsid w:val="00385304"/>
    <w:rsid w:val="00385530"/>
    <w:rsid w:val="003867AC"/>
    <w:rsid w:val="003867B4"/>
    <w:rsid w:val="00386C30"/>
    <w:rsid w:val="00386C7B"/>
    <w:rsid w:val="00387359"/>
    <w:rsid w:val="00387D56"/>
    <w:rsid w:val="003907EC"/>
    <w:rsid w:val="0039116B"/>
    <w:rsid w:val="00391571"/>
    <w:rsid w:val="00392A49"/>
    <w:rsid w:val="00392E18"/>
    <w:rsid w:val="00392E8C"/>
    <w:rsid w:val="00393486"/>
    <w:rsid w:val="00394300"/>
    <w:rsid w:val="003947DB"/>
    <w:rsid w:val="003949F9"/>
    <w:rsid w:val="0039644C"/>
    <w:rsid w:val="00396783"/>
    <w:rsid w:val="00396CED"/>
    <w:rsid w:val="003972A4"/>
    <w:rsid w:val="00397573"/>
    <w:rsid w:val="003A10DF"/>
    <w:rsid w:val="003A1545"/>
    <w:rsid w:val="003A16C7"/>
    <w:rsid w:val="003A2B01"/>
    <w:rsid w:val="003A33F9"/>
    <w:rsid w:val="003A3EE1"/>
    <w:rsid w:val="003A42B9"/>
    <w:rsid w:val="003A45E5"/>
    <w:rsid w:val="003A5147"/>
    <w:rsid w:val="003A54BC"/>
    <w:rsid w:val="003A6B09"/>
    <w:rsid w:val="003B0ADF"/>
    <w:rsid w:val="003B0C28"/>
    <w:rsid w:val="003B1030"/>
    <w:rsid w:val="003B1C97"/>
    <w:rsid w:val="003B20A2"/>
    <w:rsid w:val="003B2E0E"/>
    <w:rsid w:val="003B309D"/>
    <w:rsid w:val="003B33B3"/>
    <w:rsid w:val="003B35DC"/>
    <w:rsid w:val="003B3B2D"/>
    <w:rsid w:val="003B48B7"/>
    <w:rsid w:val="003B4B4B"/>
    <w:rsid w:val="003B51CE"/>
    <w:rsid w:val="003B585E"/>
    <w:rsid w:val="003B635D"/>
    <w:rsid w:val="003B680D"/>
    <w:rsid w:val="003B693F"/>
    <w:rsid w:val="003C02FD"/>
    <w:rsid w:val="003C0491"/>
    <w:rsid w:val="003C0701"/>
    <w:rsid w:val="003C18E2"/>
    <w:rsid w:val="003C346D"/>
    <w:rsid w:val="003C487F"/>
    <w:rsid w:val="003C669C"/>
    <w:rsid w:val="003C67DD"/>
    <w:rsid w:val="003C6BF9"/>
    <w:rsid w:val="003C6DD9"/>
    <w:rsid w:val="003C6E20"/>
    <w:rsid w:val="003C6FEE"/>
    <w:rsid w:val="003C7F58"/>
    <w:rsid w:val="003D0010"/>
    <w:rsid w:val="003D0205"/>
    <w:rsid w:val="003D0E16"/>
    <w:rsid w:val="003D109D"/>
    <w:rsid w:val="003D1AAE"/>
    <w:rsid w:val="003D329B"/>
    <w:rsid w:val="003D3788"/>
    <w:rsid w:val="003D4CF6"/>
    <w:rsid w:val="003D505A"/>
    <w:rsid w:val="003D5747"/>
    <w:rsid w:val="003D5C9C"/>
    <w:rsid w:val="003D6C3B"/>
    <w:rsid w:val="003D70CE"/>
    <w:rsid w:val="003D70E2"/>
    <w:rsid w:val="003D7349"/>
    <w:rsid w:val="003D770E"/>
    <w:rsid w:val="003D797F"/>
    <w:rsid w:val="003E1DB3"/>
    <w:rsid w:val="003E2072"/>
    <w:rsid w:val="003E2DBF"/>
    <w:rsid w:val="003E33ED"/>
    <w:rsid w:val="003E37CE"/>
    <w:rsid w:val="003E3FA1"/>
    <w:rsid w:val="003E4BA3"/>
    <w:rsid w:val="003E57FA"/>
    <w:rsid w:val="003E6640"/>
    <w:rsid w:val="003E6DBB"/>
    <w:rsid w:val="003E74B1"/>
    <w:rsid w:val="003E77A2"/>
    <w:rsid w:val="003E7969"/>
    <w:rsid w:val="003E7A81"/>
    <w:rsid w:val="003F0985"/>
    <w:rsid w:val="003F11DE"/>
    <w:rsid w:val="003F2006"/>
    <w:rsid w:val="003F286D"/>
    <w:rsid w:val="003F37F7"/>
    <w:rsid w:val="003F416A"/>
    <w:rsid w:val="003F512E"/>
    <w:rsid w:val="003F63E9"/>
    <w:rsid w:val="003F7DC0"/>
    <w:rsid w:val="0040162A"/>
    <w:rsid w:val="004027E8"/>
    <w:rsid w:val="00403216"/>
    <w:rsid w:val="004033A5"/>
    <w:rsid w:val="00403BFB"/>
    <w:rsid w:val="004048CE"/>
    <w:rsid w:val="00404998"/>
    <w:rsid w:val="00404A03"/>
    <w:rsid w:val="00405160"/>
    <w:rsid w:val="004056D1"/>
    <w:rsid w:val="00405A9A"/>
    <w:rsid w:val="00405F8A"/>
    <w:rsid w:val="004061D4"/>
    <w:rsid w:val="00407130"/>
    <w:rsid w:val="0040753E"/>
    <w:rsid w:val="004077AE"/>
    <w:rsid w:val="00407933"/>
    <w:rsid w:val="00407D05"/>
    <w:rsid w:val="00410A7A"/>
    <w:rsid w:val="00410B7C"/>
    <w:rsid w:val="00411DFC"/>
    <w:rsid w:val="00414868"/>
    <w:rsid w:val="00414E9E"/>
    <w:rsid w:val="004151F4"/>
    <w:rsid w:val="00415F08"/>
    <w:rsid w:val="004164BD"/>
    <w:rsid w:val="00416923"/>
    <w:rsid w:val="004169E1"/>
    <w:rsid w:val="00416B2C"/>
    <w:rsid w:val="00416EBC"/>
    <w:rsid w:val="00417C1E"/>
    <w:rsid w:val="00420346"/>
    <w:rsid w:val="00422483"/>
    <w:rsid w:val="004248AF"/>
    <w:rsid w:val="004250AE"/>
    <w:rsid w:val="00425692"/>
    <w:rsid w:val="004262F4"/>
    <w:rsid w:val="0042682C"/>
    <w:rsid w:val="00426C7F"/>
    <w:rsid w:val="00426D6E"/>
    <w:rsid w:val="00426DDE"/>
    <w:rsid w:val="004279F1"/>
    <w:rsid w:val="00430456"/>
    <w:rsid w:val="00431190"/>
    <w:rsid w:val="00431FC2"/>
    <w:rsid w:val="004334A6"/>
    <w:rsid w:val="0043407A"/>
    <w:rsid w:val="00434A7C"/>
    <w:rsid w:val="00436FC0"/>
    <w:rsid w:val="00437101"/>
    <w:rsid w:val="004375F5"/>
    <w:rsid w:val="00437D24"/>
    <w:rsid w:val="004407B4"/>
    <w:rsid w:val="00440AA9"/>
    <w:rsid w:val="00440B9D"/>
    <w:rsid w:val="004416BB"/>
    <w:rsid w:val="0044228E"/>
    <w:rsid w:val="0044259C"/>
    <w:rsid w:val="0044304A"/>
    <w:rsid w:val="00443E43"/>
    <w:rsid w:val="00444449"/>
    <w:rsid w:val="00444941"/>
    <w:rsid w:val="004449F1"/>
    <w:rsid w:val="00444A52"/>
    <w:rsid w:val="0044520A"/>
    <w:rsid w:val="00446331"/>
    <w:rsid w:val="00446B21"/>
    <w:rsid w:val="00446E5C"/>
    <w:rsid w:val="00446EA8"/>
    <w:rsid w:val="004472F6"/>
    <w:rsid w:val="00447340"/>
    <w:rsid w:val="00447632"/>
    <w:rsid w:val="00450997"/>
    <w:rsid w:val="00451A5A"/>
    <w:rsid w:val="0045265F"/>
    <w:rsid w:val="00453622"/>
    <w:rsid w:val="00455040"/>
    <w:rsid w:val="004565C0"/>
    <w:rsid w:val="00456C04"/>
    <w:rsid w:val="00456C97"/>
    <w:rsid w:val="0045756E"/>
    <w:rsid w:val="00460372"/>
    <w:rsid w:val="00460448"/>
    <w:rsid w:val="004606EF"/>
    <w:rsid w:val="00460D23"/>
    <w:rsid w:val="0046127F"/>
    <w:rsid w:val="0046196A"/>
    <w:rsid w:val="0046319D"/>
    <w:rsid w:val="00463724"/>
    <w:rsid w:val="004637C8"/>
    <w:rsid w:val="00463EA6"/>
    <w:rsid w:val="00464121"/>
    <w:rsid w:val="00464DF4"/>
    <w:rsid w:val="0046513B"/>
    <w:rsid w:val="00465268"/>
    <w:rsid w:val="0046553F"/>
    <w:rsid w:val="00466C50"/>
    <w:rsid w:val="00467A97"/>
    <w:rsid w:val="004715D7"/>
    <w:rsid w:val="00472A26"/>
    <w:rsid w:val="00472E05"/>
    <w:rsid w:val="00473505"/>
    <w:rsid w:val="00474C69"/>
    <w:rsid w:val="00474E2D"/>
    <w:rsid w:val="00474EF9"/>
    <w:rsid w:val="004767C0"/>
    <w:rsid w:val="0047683D"/>
    <w:rsid w:val="0047777A"/>
    <w:rsid w:val="00477AB4"/>
    <w:rsid w:val="0048007A"/>
    <w:rsid w:val="004800EA"/>
    <w:rsid w:val="00480483"/>
    <w:rsid w:val="004811DF"/>
    <w:rsid w:val="0048146F"/>
    <w:rsid w:val="00482044"/>
    <w:rsid w:val="00482167"/>
    <w:rsid w:val="00482BC2"/>
    <w:rsid w:val="004844FB"/>
    <w:rsid w:val="00484CE0"/>
    <w:rsid w:val="00484F2B"/>
    <w:rsid w:val="00486DFF"/>
    <w:rsid w:val="00487BBB"/>
    <w:rsid w:val="00487DEE"/>
    <w:rsid w:val="00487F35"/>
    <w:rsid w:val="004901A0"/>
    <w:rsid w:val="004913F1"/>
    <w:rsid w:val="00495064"/>
    <w:rsid w:val="00495453"/>
    <w:rsid w:val="004956AA"/>
    <w:rsid w:val="00496139"/>
    <w:rsid w:val="00496520"/>
    <w:rsid w:val="004965AB"/>
    <w:rsid w:val="00497089"/>
    <w:rsid w:val="004A0D3B"/>
    <w:rsid w:val="004A0E3B"/>
    <w:rsid w:val="004A1A87"/>
    <w:rsid w:val="004A2798"/>
    <w:rsid w:val="004A2E03"/>
    <w:rsid w:val="004A3194"/>
    <w:rsid w:val="004A4177"/>
    <w:rsid w:val="004A5281"/>
    <w:rsid w:val="004A5FEF"/>
    <w:rsid w:val="004A6263"/>
    <w:rsid w:val="004A735F"/>
    <w:rsid w:val="004A7EA6"/>
    <w:rsid w:val="004B088F"/>
    <w:rsid w:val="004B0FC2"/>
    <w:rsid w:val="004B1762"/>
    <w:rsid w:val="004B27F6"/>
    <w:rsid w:val="004B2E6A"/>
    <w:rsid w:val="004B4698"/>
    <w:rsid w:val="004B546F"/>
    <w:rsid w:val="004B6262"/>
    <w:rsid w:val="004B6391"/>
    <w:rsid w:val="004B6764"/>
    <w:rsid w:val="004B7799"/>
    <w:rsid w:val="004C1BDF"/>
    <w:rsid w:val="004C207E"/>
    <w:rsid w:val="004C2117"/>
    <w:rsid w:val="004C34AB"/>
    <w:rsid w:val="004C3E38"/>
    <w:rsid w:val="004C4556"/>
    <w:rsid w:val="004C4596"/>
    <w:rsid w:val="004C52D3"/>
    <w:rsid w:val="004C577C"/>
    <w:rsid w:val="004C6261"/>
    <w:rsid w:val="004C66AF"/>
    <w:rsid w:val="004C74F0"/>
    <w:rsid w:val="004C7F02"/>
    <w:rsid w:val="004D069A"/>
    <w:rsid w:val="004D0E77"/>
    <w:rsid w:val="004D2355"/>
    <w:rsid w:val="004D316D"/>
    <w:rsid w:val="004D31C2"/>
    <w:rsid w:val="004D344D"/>
    <w:rsid w:val="004D3916"/>
    <w:rsid w:val="004D4105"/>
    <w:rsid w:val="004D45D3"/>
    <w:rsid w:val="004D5356"/>
    <w:rsid w:val="004D567B"/>
    <w:rsid w:val="004D6555"/>
    <w:rsid w:val="004D69B0"/>
    <w:rsid w:val="004D6FCD"/>
    <w:rsid w:val="004D7726"/>
    <w:rsid w:val="004D7D8A"/>
    <w:rsid w:val="004E0306"/>
    <w:rsid w:val="004E0B92"/>
    <w:rsid w:val="004E0D9D"/>
    <w:rsid w:val="004E1C85"/>
    <w:rsid w:val="004E2438"/>
    <w:rsid w:val="004E2523"/>
    <w:rsid w:val="004E4826"/>
    <w:rsid w:val="004E48F7"/>
    <w:rsid w:val="004E5341"/>
    <w:rsid w:val="004E6C72"/>
    <w:rsid w:val="004E6E70"/>
    <w:rsid w:val="004E7980"/>
    <w:rsid w:val="004E7D64"/>
    <w:rsid w:val="004F0CB2"/>
    <w:rsid w:val="004F0CEE"/>
    <w:rsid w:val="004F1293"/>
    <w:rsid w:val="004F13B1"/>
    <w:rsid w:val="004F19F2"/>
    <w:rsid w:val="004F1F6F"/>
    <w:rsid w:val="004F2748"/>
    <w:rsid w:val="004F29F6"/>
    <w:rsid w:val="004F2E02"/>
    <w:rsid w:val="004F2F5E"/>
    <w:rsid w:val="004F3AD3"/>
    <w:rsid w:val="004F4205"/>
    <w:rsid w:val="004F4B21"/>
    <w:rsid w:val="004F4E67"/>
    <w:rsid w:val="004F58BC"/>
    <w:rsid w:val="004F6B91"/>
    <w:rsid w:val="004F72AA"/>
    <w:rsid w:val="004F733A"/>
    <w:rsid w:val="00500867"/>
    <w:rsid w:val="00500B49"/>
    <w:rsid w:val="00501876"/>
    <w:rsid w:val="00501B1B"/>
    <w:rsid w:val="00501D3F"/>
    <w:rsid w:val="005028C8"/>
    <w:rsid w:val="00502A2D"/>
    <w:rsid w:val="005032BD"/>
    <w:rsid w:val="00503D38"/>
    <w:rsid w:val="00505DE9"/>
    <w:rsid w:val="00511288"/>
    <w:rsid w:val="005123EC"/>
    <w:rsid w:val="005126CA"/>
    <w:rsid w:val="00512906"/>
    <w:rsid w:val="00513502"/>
    <w:rsid w:val="00515382"/>
    <w:rsid w:val="00515A3C"/>
    <w:rsid w:val="00515D9F"/>
    <w:rsid w:val="00515ECB"/>
    <w:rsid w:val="00516266"/>
    <w:rsid w:val="00517A6C"/>
    <w:rsid w:val="005200AD"/>
    <w:rsid w:val="005220D9"/>
    <w:rsid w:val="00522E6D"/>
    <w:rsid w:val="00522E95"/>
    <w:rsid w:val="00524B9D"/>
    <w:rsid w:val="00524D82"/>
    <w:rsid w:val="00525122"/>
    <w:rsid w:val="005264E9"/>
    <w:rsid w:val="00526A20"/>
    <w:rsid w:val="00526AF0"/>
    <w:rsid w:val="00526D04"/>
    <w:rsid w:val="00526D07"/>
    <w:rsid w:val="00527172"/>
    <w:rsid w:val="00530082"/>
    <w:rsid w:val="005309D3"/>
    <w:rsid w:val="00530BF4"/>
    <w:rsid w:val="0053180D"/>
    <w:rsid w:val="005319F2"/>
    <w:rsid w:val="00531AD1"/>
    <w:rsid w:val="0053260A"/>
    <w:rsid w:val="00535BBF"/>
    <w:rsid w:val="00536404"/>
    <w:rsid w:val="005366C8"/>
    <w:rsid w:val="005368FB"/>
    <w:rsid w:val="00536DE9"/>
    <w:rsid w:val="005375BC"/>
    <w:rsid w:val="00537659"/>
    <w:rsid w:val="0053788F"/>
    <w:rsid w:val="005400C8"/>
    <w:rsid w:val="0054011F"/>
    <w:rsid w:val="00540668"/>
    <w:rsid w:val="005410CB"/>
    <w:rsid w:val="00541ACE"/>
    <w:rsid w:val="00542AEA"/>
    <w:rsid w:val="00543847"/>
    <w:rsid w:val="00543FD7"/>
    <w:rsid w:val="005459D8"/>
    <w:rsid w:val="005463D1"/>
    <w:rsid w:val="00546C24"/>
    <w:rsid w:val="00546E1A"/>
    <w:rsid w:val="00546FB4"/>
    <w:rsid w:val="00546FBA"/>
    <w:rsid w:val="00547590"/>
    <w:rsid w:val="00547894"/>
    <w:rsid w:val="005502CB"/>
    <w:rsid w:val="005508AF"/>
    <w:rsid w:val="00550FFB"/>
    <w:rsid w:val="0055109D"/>
    <w:rsid w:val="00552008"/>
    <w:rsid w:val="00552107"/>
    <w:rsid w:val="00552ADA"/>
    <w:rsid w:val="0055315F"/>
    <w:rsid w:val="00553171"/>
    <w:rsid w:val="00553574"/>
    <w:rsid w:val="00553736"/>
    <w:rsid w:val="00553D46"/>
    <w:rsid w:val="00553EF6"/>
    <w:rsid w:val="00554A60"/>
    <w:rsid w:val="0055530E"/>
    <w:rsid w:val="00555419"/>
    <w:rsid w:val="00556DEE"/>
    <w:rsid w:val="005574A6"/>
    <w:rsid w:val="0055769A"/>
    <w:rsid w:val="00560E7F"/>
    <w:rsid w:val="00561B2C"/>
    <w:rsid w:val="00562095"/>
    <w:rsid w:val="00563374"/>
    <w:rsid w:val="005639F3"/>
    <w:rsid w:val="0056415E"/>
    <w:rsid w:val="005646BE"/>
    <w:rsid w:val="00564896"/>
    <w:rsid w:val="00565A81"/>
    <w:rsid w:val="00565C9F"/>
    <w:rsid w:val="00566514"/>
    <w:rsid w:val="0056662B"/>
    <w:rsid w:val="00566DC7"/>
    <w:rsid w:val="00566E77"/>
    <w:rsid w:val="005674A2"/>
    <w:rsid w:val="0056750C"/>
    <w:rsid w:val="005678A2"/>
    <w:rsid w:val="00567ED2"/>
    <w:rsid w:val="00567FBA"/>
    <w:rsid w:val="00570B6E"/>
    <w:rsid w:val="00571B42"/>
    <w:rsid w:val="0057209F"/>
    <w:rsid w:val="0057295C"/>
    <w:rsid w:val="00573516"/>
    <w:rsid w:val="005737CB"/>
    <w:rsid w:val="00573C67"/>
    <w:rsid w:val="005749CB"/>
    <w:rsid w:val="00574A80"/>
    <w:rsid w:val="00574BE9"/>
    <w:rsid w:val="005751DC"/>
    <w:rsid w:val="0057532F"/>
    <w:rsid w:val="005762D3"/>
    <w:rsid w:val="005764B8"/>
    <w:rsid w:val="00576625"/>
    <w:rsid w:val="0057673D"/>
    <w:rsid w:val="00576DE5"/>
    <w:rsid w:val="00577325"/>
    <w:rsid w:val="00577925"/>
    <w:rsid w:val="0058036C"/>
    <w:rsid w:val="0058159E"/>
    <w:rsid w:val="005818EA"/>
    <w:rsid w:val="00581B17"/>
    <w:rsid w:val="005820EE"/>
    <w:rsid w:val="0058229B"/>
    <w:rsid w:val="005842F4"/>
    <w:rsid w:val="005846D9"/>
    <w:rsid w:val="00584E79"/>
    <w:rsid w:val="00585470"/>
    <w:rsid w:val="00585A70"/>
    <w:rsid w:val="005866F5"/>
    <w:rsid w:val="00586D0A"/>
    <w:rsid w:val="005873B3"/>
    <w:rsid w:val="005875BF"/>
    <w:rsid w:val="0058766C"/>
    <w:rsid w:val="0059097E"/>
    <w:rsid w:val="00591051"/>
    <w:rsid w:val="00591358"/>
    <w:rsid w:val="00591998"/>
    <w:rsid w:val="00592037"/>
    <w:rsid w:val="00592616"/>
    <w:rsid w:val="00592795"/>
    <w:rsid w:val="0059314A"/>
    <w:rsid w:val="00593474"/>
    <w:rsid w:val="00593A75"/>
    <w:rsid w:val="0059533C"/>
    <w:rsid w:val="00595A20"/>
    <w:rsid w:val="00595B20"/>
    <w:rsid w:val="005968E7"/>
    <w:rsid w:val="00596EE6"/>
    <w:rsid w:val="005A059E"/>
    <w:rsid w:val="005A07E3"/>
    <w:rsid w:val="005A0BF0"/>
    <w:rsid w:val="005A0F87"/>
    <w:rsid w:val="005A1039"/>
    <w:rsid w:val="005A1585"/>
    <w:rsid w:val="005A1776"/>
    <w:rsid w:val="005A1785"/>
    <w:rsid w:val="005A1A7F"/>
    <w:rsid w:val="005A2012"/>
    <w:rsid w:val="005A27A2"/>
    <w:rsid w:val="005A29B7"/>
    <w:rsid w:val="005A3E17"/>
    <w:rsid w:val="005A415A"/>
    <w:rsid w:val="005A59C0"/>
    <w:rsid w:val="005A5AD4"/>
    <w:rsid w:val="005A5D09"/>
    <w:rsid w:val="005A613D"/>
    <w:rsid w:val="005B02A4"/>
    <w:rsid w:val="005B16C5"/>
    <w:rsid w:val="005B1A74"/>
    <w:rsid w:val="005B27E9"/>
    <w:rsid w:val="005B32F7"/>
    <w:rsid w:val="005B37DF"/>
    <w:rsid w:val="005B3BF7"/>
    <w:rsid w:val="005B3C9C"/>
    <w:rsid w:val="005B3ECE"/>
    <w:rsid w:val="005B41F4"/>
    <w:rsid w:val="005B448A"/>
    <w:rsid w:val="005B463F"/>
    <w:rsid w:val="005B538E"/>
    <w:rsid w:val="005B60C2"/>
    <w:rsid w:val="005B6419"/>
    <w:rsid w:val="005B69AE"/>
    <w:rsid w:val="005B7618"/>
    <w:rsid w:val="005C08F4"/>
    <w:rsid w:val="005C0AC9"/>
    <w:rsid w:val="005C2078"/>
    <w:rsid w:val="005C214A"/>
    <w:rsid w:val="005C2269"/>
    <w:rsid w:val="005C3B6E"/>
    <w:rsid w:val="005C4118"/>
    <w:rsid w:val="005C4171"/>
    <w:rsid w:val="005C418D"/>
    <w:rsid w:val="005C6068"/>
    <w:rsid w:val="005C6234"/>
    <w:rsid w:val="005C686A"/>
    <w:rsid w:val="005C7065"/>
    <w:rsid w:val="005C74F4"/>
    <w:rsid w:val="005C750B"/>
    <w:rsid w:val="005C761D"/>
    <w:rsid w:val="005C7939"/>
    <w:rsid w:val="005D11E4"/>
    <w:rsid w:val="005D11EF"/>
    <w:rsid w:val="005D1929"/>
    <w:rsid w:val="005D1B60"/>
    <w:rsid w:val="005D2ECE"/>
    <w:rsid w:val="005D30AD"/>
    <w:rsid w:val="005D35DE"/>
    <w:rsid w:val="005D375F"/>
    <w:rsid w:val="005D3838"/>
    <w:rsid w:val="005D3C48"/>
    <w:rsid w:val="005D3CE1"/>
    <w:rsid w:val="005D5022"/>
    <w:rsid w:val="005D6075"/>
    <w:rsid w:val="005D7C1B"/>
    <w:rsid w:val="005E02B5"/>
    <w:rsid w:val="005E0332"/>
    <w:rsid w:val="005E0888"/>
    <w:rsid w:val="005E0B52"/>
    <w:rsid w:val="005E1088"/>
    <w:rsid w:val="005E1EFF"/>
    <w:rsid w:val="005E2812"/>
    <w:rsid w:val="005E43B1"/>
    <w:rsid w:val="005E471A"/>
    <w:rsid w:val="005E4D2C"/>
    <w:rsid w:val="005E4FE9"/>
    <w:rsid w:val="005E5481"/>
    <w:rsid w:val="005E6414"/>
    <w:rsid w:val="005E70A9"/>
    <w:rsid w:val="005E7B00"/>
    <w:rsid w:val="005F061C"/>
    <w:rsid w:val="005F0675"/>
    <w:rsid w:val="005F0EA8"/>
    <w:rsid w:val="005F2B06"/>
    <w:rsid w:val="005F3E72"/>
    <w:rsid w:val="005F4CD7"/>
    <w:rsid w:val="005F4EEE"/>
    <w:rsid w:val="005F5771"/>
    <w:rsid w:val="005F59A2"/>
    <w:rsid w:val="005F5FA7"/>
    <w:rsid w:val="005F619B"/>
    <w:rsid w:val="005F7D88"/>
    <w:rsid w:val="0060112F"/>
    <w:rsid w:val="00601827"/>
    <w:rsid w:val="0060201E"/>
    <w:rsid w:val="00602040"/>
    <w:rsid w:val="00602B54"/>
    <w:rsid w:val="00602D02"/>
    <w:rsid w:val="0060307A"/>
    <w:rsid w:val="006033FA"/>
    <w:rsid w:val="0060408C"/>
    <w:rsid w:val="00604664"/>
    <w:rsid w:val="00607CCC"/>
    <w:rsid w:val="00610696"/>
    <w:rsid w:val="006117BF"/>
    <w:rsid w:val="00612003"/>
    <w:rsid w:val="006127A5"/>
    <w:rsid w:val="006139E4"/>
    <w:rsid w:val="00613C0C"/>
    <w:rsid w:val="00613E04"/>
    <w:rsid w:val="00614853"/>
    <w:rsid w:val="00614E1C"/>
    <w:rsid w:val="006154A1"/>
    <w:rsid w:val="0061554D"/>
    <w:rsid w:val="006159AB"/>
    <w:rsid w:val="0061625C"/>
    <w:rsid w:val="0061656A"/>
    <w:rsid w:val="00616726"/>
    <w:rsid w:val="00616B3A"/>
    <w:rsid w:val="00617946"/>
    <w:rsid w:val="00620340"/>
    <w:rsid w:val="0062146A"/>
    <w:rsid w:val="00621DCC"/>
    <w:rsid w:val="0062274D"/>
    <w:rsid w:val="00622849"/>
    <w:rsid w:val="00624182"/>
    <w:rsid w:val="006250BD"/>
    <w:rsid w:val="00625416"/>
    <w:rsid w:val="00626295"/>
    <w:rsid w:val="006269AB"/>
    <w:rsid w:val="00626B82"/>
    <w:rsid w:val="00626FCA"/>
    <w:rsid w:val="0062721C"/>
    <w:rsid w:val="00627E43"/>
    <w:rsid w:val="00630820"/>
    <w:rsid w:val="006316A3"/>
    <w:rsid w:val="006331B3"/>
    <w:rsid w:val="006341E1"/>
    <w:rsid w:val="0063476B"/>
    <w:rsid w:val="00634E50"/>
    <w:rsid w:val="00636298"/>
    <w:rsid w:val="006368BE"/>
    <w:rsid w:val="00636F61"/>
    <w:rsid w:val="006379CC"/>
    <w:rsid w:val="006405E0"/>
    <w:rsid w:val="0064131F"/>
    <w:rsid w:val="00641677"/>
    <w:rsid w:val="0064204A"/>
    <w:rsid w:val="0064341C"/>
    <w:rsid w:val="00643818"/>
    <w:rsid w:val="00643C9E"/>
    <w:rsid w:val="00643CA9"/>
    <w:rsid w:val="00643D4F"/>
    <w:rsid w:val="00644839"/>
    <w:rsid w:val="00645B5E"/>
    <w:rsid w:val="00646685"/>
    <w:rsid w:val="00646B6B"/>
    <w:rsid w:val="006478FC"/>
    <w:rsid w:val="006500D6"/>
    <w:rsid w:val="00650FD7"/>
    <w:rsid w:val="00652A07"/>
    <w:rsid w:val="00653088"/>
    <w:rsid w:val="0065406B"/>
    <w:rsid w:val="006543E4"/>
    <w:rsid w:val="006547E2"/>
    <w:rsid w:val="006548CB"/>
    <w:rsid w:val="00654AF5"/>
    <w:rsid w:val="00655655"/>
    <w:rsid w:val="006570B0"/>
    <w:rsid w:val="006577FA"/>
    <w:rsid w:val="00657DDA"/>
    <w:rsid w:val="00660367"/>
    <w:rsid w:val="006603F0"/>
    <w:rsid w:val="00661FBB"/>
    <w:rsid w:val="00663CEF"/>
    <w:rsid w:val="00665473"/>
    <w:rsid w:val="00666670"/>
    <w:rsid w:val="006666FC"/>
    <w:rsid w:val="0066678E"/>
    <w:rsid w:val="00666AD8"/>
    <w:rsid w:val="006673B8"/>
    <w:rsid w:val="00667CC1"/>
    <w:rsid w:val="00670561"/>
    <w:rsid w:val="00672541"/>
    <w:rsid w:val="00672B72"/>
    <w:rsid w:val="00672CB2"/>
    <w:rsid w:val="00672DDD"/>
    <w:rsid w:val="006730A8"/>
    <w:rsid w:val="00673803"/>
    <w:rsid w:val="00673AFA"/>
    <w:rsid w:val="006749E5"/>
    <w:rsid w:val="00675315"/>
    <w:rsid w:val="0067676D"/>
    <w:rsid w:val="00680767"/>
    <w:rsid w:val="00680DAF"/>
    <w:rsid w:val="006819A2"/>
    <w:rsid w:val="006829B4"/>
    <w:rsid w:val="00684A5E"/>
    <w:rsid w:val="00684C64"/>
    <w:rsid w:val="00684D30"/>
    <w:rsid w:val="00685959"/>
    <w:rsid w:val="00685D7B"/>
    <w:rsid w:val="00686992"/>
    <w:rsid w:val="00687787"/>
    <w:rsid w:val="00687BC1"/>
    <w:rsid w:val="00690787"/>
    <w:rsid w:val="0069124D"/>
    <w:rsid w:val="00691D7F"/>
    <w:rsid w:val="006920A1"/>
    <w:rsid w:val="0069320A"/>
    <w:rsid w:val="00693B2F"/>
    <w:rsid w:val="00693D34"/>
    <w:rsid w:val="00694127"/>
    <w:rsid w:val="0069480B"/>
    <w:rsid w:val="006949AC"/>
    <w:rsid w:val="006955D2"/>
    <w:rsid w:val="006963DC"/>
    <w:rsid w:val="00696D2C"/>
    <w:rsid w:val="00697824"/>
    <w:rsid w:val="006A099C"/>
    <w:rsid w:val="006A0DB0"/>
    <w:rsid w:val="006A10F6"/>
    <w:rsid w:val="006A205C"/>
    <w:rsid w:val="006A23C9"/>
    <w:rsid w:val="006A3E09"/>
    <w:rsid w:val="006A4696"/>
    <w:rsid w:val="006A59C5"/>
    <w:rsid w:val="006A65B6"/>
    <w:rsid w:val="006A6965"/>
    <w:rsid w:val="006A69FC"/>
    <w:rsid w:val="006A6E3F"/>
    <w:rsid w:val="006A71F3"/>
    <w:rsid w:val="006A7639"/>
    <w:rsid w:val="006A7D14"/>
    <w:rsid w:val="006B0585"/>
    <w:rsid w:val="006B06D5"/>
    <w:rsid w:val="006B0D63"/>
    <w:rsid w:val="006B0E3A"/>
    <w:rsid w:val="006B181F"/>
    <w:rsid w:val="006B200F"/>
    <w:rsid w:val="006B238B"/>
    <w:rsid w:val="006B2C61"/>
    <w:rsid w:val="006B30CF"/>
    <w:rsid w:val="006B35F4"/>
    <w:rsid w:val="006B4029"/>
    <w:rsid w:val="006B44BD"/>
    <w:rsid w:val="006B4725"/>
    <w:rsid w:val="006B5377"/>
    <w:rsid w:val="006B5464"/>
    <w:rsid w:val="006B5F25"/>
    <w:rsid w:val="006B627B"/>
    <w:rsid w:val="006B6329"/>
    <w:rsid w:val="006B632E"/>
    <w:rsid w:val="006B63F5"/>
    <w:rsid w:val="006B65B4"/>
    <w:rsid w:val="006B69CA"/>
    <w:rsid w:val="006B7514"/>
    <w:rsid w:val="006B7E23"/>
    <w:rsid w:val="006B7EB0"/>
    <w:rsid w:val="006C03EF"/>
    <w:rsid w:val="006C0510"/>
    <w:rsid w:val="006C0E18"/>
    <w:rsid w:val="006C2AB1"/>
    <w:rsid w:val="006C350B"/>
    <w:rsid w:val="006C3527"/>
    <w:rsid w:val="006C3CAE"/>
    <w:rsid w:val="006C4732"/>
    <w:rsid w:val="006C537B"/>
    <w:rsid w:val="006C5A97"/>
    <w:rsid w:val="006C633F"/>
    <w:rsid w:val="006C6715"/>
    <w:rsid w:val="006C6A3B"/>
    <w:rsid w:val="006D036E"/>
    <w:rsid w:val="006D100C"/>
    <w:rsid w:val="006D1870"/>
    <w:rsid w:val="006D24BE"/>
    <w:rsid w:val="006D3556"/>
    <w:rsid w:val="006D49A0"/>
    <w:rsid w:val="006D4CD8"/>
    <w:rsid w:val="006D5291"/>
    <w:rsid w:val="006D56EA"/>
    <w:rsid w:val="006D5B8B"/>
    <w:rsid w:val="006D5CCA"/>
    <w:rsid w:val="006D6B0F"/>
    <w:rsid w:val="006D7743"/>
    <w:rsid w:val="006E0620"/>
    <w:rsid w:val="006E158C"/>
    <w:rsid w:val="006E15EE"/>
    <w:rsid w:val="006E1A47"/>
    <w:rsid w:val="006E1B6C"/>
    <w:rsid w:val="006E2FF7"/>
    <w:rsid w:val="006E397B"/>
    <w:rsid w:val="006E4295"/>
    <w:rsid w:val="006E6C35"/>
    <w:rsid w:val="006E6E63"/>
    <w:rsid w:val="006E6EEC"/>
    <w:rsid w:val="006E7166"/>
    <w:rsid w:val="006E71C5"/>
    <w:rsid w:val="006E793B"/>
    <w:rsid w:val="006E7993"/>
    <w:rsid w:val="006E7C92"/>
    <w:rsid w:val="006F0466"/>
    <w:rsid w:val="006F0DC3"/>
    <w:rsid w:val="006F25A0"/>
    <w:rsid w:val="006F2BE9"/>
    <w:rsid w:val="006F2E42"/>
    <w:rsid w:val="006F2FEB"/>
    <w:rsid w:val="006F3661"/>
    <w:rsid w:val="006F3708"/>
    <w:rsid w:val="006F4E55"/>
    <w:rsid w:val="006F56B4"/>
    <w:rsid w:val="006F59CD"/>
    <w:rsid w:val="006F5A26"/>
    <w:rsid w:val="006F6664"/>
    <w:rsid w:val="006F6D23"/>
    <w:rsid w:val="006F7B8D"/>
    <w:rsid w:val="006F7DBC"/>
    <w:rsid w:val="006F7F05"/>
    <w:rsid w:val="00700EA4"/>
    <w:rsid w:val="007016D7"/>
    <w:rsid w:val="00701B65"/>
    <w:rsid w:val="007062B0"/>
    <w:rsid w:val="0070632B"/>
    <w:rsid w:val="00706368"/>
    <w:rsid w:val="00706425"/>
    <w:rsid w:val="00706539"/>
    <w:rsid w:val="0070654B"/>
    <w:rsid w:val="007071B7"/>
    <w:rsid w:val="0071139D"/>
    <w:rsid w:val="007117D9"/>
    <w:rsid w:val="00711A14"/>
    <w:rsid w:val="00711D1A"/>
    <w:rsid w:val="007128C7"/>
    <w:rsid w:val="00712A22"/>
    <w:rsid w:val="00713543"/>
    <w:rsid w:val="0071368B"/>
    <w:rsid w:val="00713B65"/>
    <w:rsid w:val="00714190"/>
    <w:rsid w:val="007141B7"/>
    <w:rsid w:val="0071458C"/>
    <w:rsid w:val="00714878"/>
    <w:rsid w:val="0071498B"/>
    <w:rsid w:val="00714CF8"/>
    <w:rsid w:val="00714DCC"/>
    <w:rsid w:val="007150CD"/>
    <w:rsid w:val="00715133"/>
    <w:rsid w:val="00715704"/>
    <w:rsid w:val="00716453"/>
    <w:rsid w:val="0071693B"/>
    <w:rsid w:val="00716E99"/>
    <w:rsid w:val="00717E2C"/>
    <w:rsid w:val="00720F26"/>
    <w:rsid w:val="007214F8"/>
    <w:rsid w:val="0072215C"/>
    <w:rsid w:val="00722244"/>
    <w:rsid w:val="00722775"/>
    <w:rsid w:val="007227AC"/>
    <w:rsid w:val="00723F6A"/>
    <w:rsid w:val="00724D52"/>
    <w:rsid w:val="00724DDE"/>
    <w:rsid w:val="00724F92"/>
    <w:rsid w:val="00726A7C"/>
    <w:rsid w:val="00726D07"/>
    <w:rsid w:val="00727852"/>
    <w:rsid w:val="00727FBE"/>
    <w:rsid w:val="00727FC6"/>
    <w:rsid w:val="00733A65"/>
    <w:rsid w:val="0073489D"/>
    <w:rsid w:val="007348E0"/>
    <w:rsid w:val="00734A0E"/>
    <w:rsid w:val="00734BA9"/>
    <w:rsid w:val="00734CE5"/>
    <w:rsid w:val="007358E2"/>
    <w:rsid w:val="00735C84"/>
    <w:rsid w:val="007360CF"/>
    <w:rsid w:val="007360ED"/>
    <w:rsid w:val="00736463"/>
    <w:rsid w:val="007373AF"/>
    <w:rsid w:val="00737B74"/>
    <w:rsid w:val="00737B81"/>
    <w:rsid w:val="00737D4B"/>
    <w:rsid w:val="00737F3A"/>
    <w:rsid w:val="00740087"/>
    <w:rsid w:val="007406BF"/>
    <w:rsid w:val="0074184D"/>
    <w:rsid w:val="00741E2A"/>
    <w:rsid w:val="007420EF"/>
    <w:rsid w:val="007421A0"/>
    <w:rsid w:val="00742ADE"/>
    <w:rsid w:val="00742D8D"/>
    <w:rsid w:val="00743F08"/>
    <w:rsid w:val="007443B5"/>
    <w:rsid w:val="0074554A"/>
    <w:rsid w:val="00745B75"/>
    <w:rsid w:val="007465C1"/>
    <w:rsid w:val="00746B75"/>
    <w:rsid w:val="00746C9E"/>
    <w:rsid w:val="00746D18"/>
    <w:rsid w:val="00746F9E"/>
    <w:rsid w:val="00747015"/>
    <w:rsid w:val="00747079"/>
    <w:rsid w:val="00747286"/>
    <w:rsid w:val="007477B1"/>
    <w:rsid w:val="007506AD"/>
    <w:rsid w:val="007510A3"/>
    <w:rsid w:val="00751212"/>
    <w:rsid w:val="007514F1"/>
    <w:rsid w:val="007519AE"/>
    <w:rsid w:val="00751B47"/>
    <w:rsid w:val="00751B62"/>
    <w:rsid w:val="00752047"/>
    <w:rsid w:val="007520F9"/>
    <w:rsid w:val="00752816"/>
    <w:rsid w:val="00753C64"/>
    <w:rsid w:val="0075461D"/>
    <w:rsid w:val="00755034"/>
    <w:rsid w:val="00755329"/>
    <w:rsid w:val="00756DB1"/>
    <w:rsid w:val="00757765"/>
    <w:rsid w:val="00757C14"/>
    <w:rsid w:val="007600FD"/>
    <w:rsid w:val="0076108C"/>
    <w:rsid w:val="007617B4"/>
    <w:rsid w:val="00761E9E"/>
    <w:rsid w:val="00762E9B"/>
    <w:rsid w:val="007633B2"/>
    <w:rsid w:val="00763B16"/>
    <w:rsid w:val="00763E72"/>
    <w:rsid w:val="007643A2"/>
    <w:rsid w:val="00765E49"/>
    <w:rsid w:val="00766D30"/>
    <w:rsid w:val="00767FAD"/>
    <w:rsid w:val="007712E2"/>
    <w:rsid w:val="00773691"/>
    <w:rsid w:val="0077371D"/>
    <w:rsid w:val="00774561"/>
    <w:rsid w:val="00774AF9"/>
    <w:rsid w:val="00775203"/>
    <w:rsid w:val="00776736"/>
    <w:rsid w:val="00777299"/>
    <w:rsid w:val="00777DBA"/>
    <w:rsid w:val="007808F1"/>
    <w:rsid w:val="0078407D"/>
    <w:rsid w:val="00784F34"/>
    <w:rsid w:val="00785355"/>
    <w:rsid w:val="0078606E"/>
    <w:rsid w:val="007860B8"/>
    <w:rsid w:val="00786DA2"/>
    <w:rsid w:val="0078701F"/>
    <w:rsid w:val="00790162"/>
    <w:rsid w:val="00790377"/>
    <w:rsid w:val="0079096E"/>
    <w:rsid w:val="0079128D"/>
    <w:rsid w:val="007919EB"/>
    <w:rsid w:val="00791DB6"/>
    <w:rsid w:val="007920B9"/>
    <w:rsid w:val="00792314"/>
    <w:rsid w:val="0079298C"/>
    <w:rsid w:val="00792B22"/>
    <w:rsid w:val="0079524C"/>
    <w:rsid w:val="007962C3"/>
    <w:rsid w:val="007963F2"/>
    <w:rsid w:val="00796A53"/>
    <w:rsid w:val="00797202"/>
    <w:rsid w:val="007976CA"/>
    <w:rsid w:val="0079783E"/>
    <w:rsid w:val="00797C85"/>
    <w:rsid w:val="00797F43"/>
    <w:rsid w:val="007A0172"/>
    <w:rsid w:val="007A022C"/>
    <w:rsid w:val="007A05CE"/>
    <w:rsid w:val="007A0653"/>
    <w:rsid w:val="007A07C0"/>
    <w:rsid w:val="007A0A91"/>
    <w:rsid w:val="007A0AF4"/>
    <w:rsid w:val="007A0E65"/>
    <w:rsid w:val="007A0E89"/>
    <w:rsid w:val="007A0FD9"/>
    <w:rsid w:val="007A4212"/>
    <w:rsid w:val="007A62E3"/>
    <w:rsid w:val="007A6686"/>
    <w:rsid w:val="007A6CE2"/>
    <w:rsid w:val="007A6F35"/>
    <w:rsid w:val="007A7FAE"/>
    <w:rsid w:val="007B05D2"/>
    <w:rsid w:val="007B0B64"/>
    <w:rsid w:val="007B0E96"/>
    <w:rsid w:val="007B2648"/>
    <w:rsid w:val="007B29F9"/>
    <w:rsid w:val="007B2A78"/>
    <w:rsid w:val="007B2C2B"/>
    <w:rsid w:val="007B318D"/>
    <w:rsid w:val="007B3823"/>
    <w:rsid w:val="007B3D01"/>
    <w:rsid w:val="007B4265"/>
    <w:rsid w:val="007B461F"/>
    <w:rsid w:val="007B4906"/>
    <w:rsid w:val="007B5AAB"/>
    <w:rsid w:val="007B5E70"/>
    <w:rsid w:val="007B609C"/>
    <w:rsid w:val="007B6BE3"/>
    <w:rsid w:val="007B6F5B"/>
    <w:rsid w:val="007B77A4"/>
    <w:rsid w:val="007B7AF3"/>
    <w:rsid w:val="007C03A0"/>
    <w:rsid w:val="007C19F4"/>
    <w:rsid w:val="007C1B62"/>
    <w:rsid w:val="007C21AA"/>
    <w:rsid w:val="007C281F"/>
    <w:rsid w:val="007C2BE8"/>
    <w:rsid w:val="007C3E68"/>
    <w:rsid w:val="007C521F"/>
    <w:rsid w:val="007C5458"/>
    <w:rsid w:val="007C57C9"/>
    <w:rsid w:val="007C6971"/>
    <w:rsid w:val="007C69DC"/>
    <w:rsid w:val="007C7EDC"/>
    <w:rsid w:val="007D0E1A"/>
    <w:rsid w:val="007D1F20"/>
    <w:rsid w:val="007D1FBE"/>
    <w:rsid w:val="007D23E0"/>
    <w:rsid w:val="007D2A00"/>
    <w:rsid w:val="007D365A"/>
    <w:rsid w:val="007D3E34"/>
    <w:rsid w:val="007D4061"/>
    <w:rsid w:val="007D497C"/>
    <w:rsid w:val="007D521E"/>
    <w:rsid w:val="007D59C1"/>
    <w:rsid w:val="007D5E65"/>
    <w:rsid w:val="007D62D5"/>
    <w:rsid w:val="007D656C"/>
    <w:rsid w:val="007D6A63"/>
    <w:rsid w:val="007D7089"/>
    <w:rsid w:val="007D7108"/>
    <w:rsid w:val="007D7BD5"/>
    <w:rsid w:val="007E00D1"/>
    <w:rsid w:val="007E041A"/>
    <w:rsid w:val="007E1B68"/>
    <w:rsid w:val="007E306C"/>
    <w:rsid w:val="007E38DF"/>
    <w:rsid w:val="007E41F5"/>
    <w:rsid w:val="007E42B4"/>
    <w:rsid w:val="007E4CEE"/>
    <w:rsid w:val="007E54D2"/>
    <w:rsid w:val="007E553E"/>
    <w:rsid w:val="007E5FD2"/>
    <w:rsid w:val="007E64B2"/>
    <w:rsid w:val="007E680F"/>
    <w:rsid w:val="007F0094"/>
    <w:rsid w:val="007F0CD6"/>
    <w:rsid w:val="007F0E93"/>
    <w:rsid w:val="007F19CF"/>
    <w:rsid w:val="007F1C91"/>
    <w:rsid w:val="007F1E53"/>
    <w:rsid w:val="007F29D1"/>
    <w:rsid w:val="007F3413"/>
    <w:rsid w:val="007F382E"/>
    <w:rsid w:val="007F424C"/>
    <w:rsid w:val="007F48C0"/>
    <w:rsid w:val="007F4F06"/>
    <w:rsid w:val="007F5947"/>
    <w:rsid w:val="007F7823"/>
    <w:rsid w:val="007F79B0"/>
    <w:rsid w:val="008008EB"/>
    <w:rsid w:val="008016E6"/>
    <w:rsid w:val="00801738"/>
    <w:rsid w:val="0080189A"/>
    <w:rsid w:val="00803FE3"/>
    <w:rsid w:val="0080447D"/>
    <w:rsid w:val="00804519"/>
    <w:rsid w:val="00805141"/>
    <w:rsid w:val="008051A0"/>
    <w:rsid w:val="00805593"/>
    <w:rsid w:val="00806017"/>
    <w:rsid w:val="008065EB"/>
    <w:rsid w:val="00806707"/>
    <w:rsid w:val="00810377"/>
    <w:rsid w:val="00810AFE"/>
    <w:rsid w:val="00810C9D"/>
    <w:rsid w:val="00810F20"/>
    <w:rsid w:val="00811105"/>
    <w:rsid w:val="00811384"/>
    <w:rsid w:val="00813778"/>
    <w:rsid w:val="00813936"/>
    <w:rsid w:val="00813BF6"/>
    <w:rsid w:val="00813FB8"/>
    <w:rsid w:val="00814D9D"/>
    <w:rsid w:val="00815A4F"/>
    <w:rsid w:val="008163DF"/>
    <w:rsid w:val="00820497"/>
    <w:rsid w:val="00820F04"/>
    <w:rsid w:val="00821703"/>
    <w:rsid w:val="00822648"/>
    <w:rsid w:val="00822914"/>
    <w:rsid w:val="00823022"/>
    <w:rsid w:val="0082348A"/>
    <w:rsid w:val="008235D3"/>
    <w:rsid w:val="008240CB"/>
    <w:rsid w:val="00824223"/>
    <w:rsid w:val="00824262"/>
    <w:rsid w:val="00824777"/>
    <w:rsid w:val="0082565C"/>
    <w:rsid w:val="00825F59"/>
    <w:rsid w:val="00825FE6"/>
    <w:rsid w:val="00826C7B"/>
    <w:rsid w:val="00826D12"/>
    <w:rsid w:val="00827AA1"/>
    <w:rsid w:val="00827C3E"/>
    <w:rsid w:val="00827DE9"/>
    <w:rsid w:val="0083091D"/>
    <w:rsid w:val="00830A47"/>
    <w:rsid w:val="0083181C"/>
    <w:rsid w:val="00831BD1"/>
    <w:rsid w:val="008320CF"/>
    <w:rsid w:val="0083235F"/>
    <w:rsid w:val="0083319A"/>
    <w:rsid w:val="00833221"/>
    <w:rsid w:val="00833AA2"/>
    <w:rsid w:val="00833B49"/>
    <w:rsid w:val="008340E0"/>
    <w:rsid w:val="008355A9"/>
    <w:rsid w:val="008360A3"/>
    <w:rsid w:val="00836835"/>
    <w:rsid w:val="00836CEC"/>
    <w:rsid w:val="008374C1"/>
    <w:rsid w:val="00837813"/>
    <w:rsid w:val="00837EE8"/>
    <w:rsid w:val="008407AC"/>
    <w:rsid w:val="00840CE5"/>
    <w:rsid w:val="00841631"/>
    <w:rsid w:val="008417BE"/>
    <w:rsid w:val="0084197F"/>
    <w:rsid w:val="00842239"/>
    <w:rsid w:val="00843171"/>
    <w:rsid w:val="008434B3"/>
    <w:rsid w:val="00843561"/>
    <w:rsid w:val="00843D63"/>
    <w:rsid w:val="008440F3"/>
    <w:rsid w:val="0084432B"/>
    <w:rsid w:val="00845148"/>
    <w:rsid w:val="008462BB"/>
    <w:rsid w:val="0084630E"/>
    <w:rsid w:val="00846689"/>
    <w:rsid w:val="0084673B"/>
    <w:rsid w:val="00847A03"/>
    <w:rsid w:val="008500B0"/>
    <w:rsid w:val="00850C93"/>
    <w:rsid w:val="008510A0"/>
    <w:rsid w:val="008530EE"/>
    <w:rsid w:val="00853223"/>
    <w:rsid w:val="00853377"/>
    <w:rsid w:val="0085366F"/>
    <w:rsid w:val="00853B72"/>
    <w:rsid w:val="00853C11"/>
    <w:rsid w:val="00855047"/>
    <w:rsid w:val="00855670"/>
    <w:rsid w:val="008559BF"/>
    <w:rsid w:val="008561BB"/>
    <w:rsid w:val="008568A9"/>
    <w:rsid w:val="00856A60"/>
    <w:rsid w:val="00856EF8"/>
    <w:rsid w:val="008571B2"/>
    <w:rsid w:val="00857697"/>
    <w:rsid w:val="00857E1F"/>
    <w:rsid w:val="00857F3B"/>
    <w:rsid w:val="008603DD"/>
    <w:rsid w:val="00861121"/>
    <w:rsid w:val="0086282A"/>
    <w:rsid w:val="00862E5D"/>
    <w:rsid w:val="008635C9"/>
    <w:rsid w:val="0086365F"/>
    <w:rsid w:val="008645CC"/>
    <w:rsid w:val="00865242"/>
    <w:rsid w:val="00867AB1"/>
    <w:rsid w:val="00867FD6"/>
    <w:rsid w:val="00870616"/>
    <w:rsid w:val="00870CE5"/>
    <w:rsid w:val="00872950"/>
    <w:rsid w:val="00872F25"/>
    <w:rsid w:val="008737B1"/>
    <w:rsid w:val="00873A3F"/>
    <w:rsid w:val="008749D4"/>
    <w:rsid w:val="00875F8A"/>
    <w:rsid w:val="00876A59"/>
    <w:rsid w:val="00876A62"/>
    <w:rsid w:val="00877602"/>
    <w:rsid w:val="00877EBF"/>
    <w:rsid w:val="00880283"/>
    <w:rsid w:val="0088079F"/>
    <w:rsid w:val="008807C6"/>
    <w:rsid w:val="008813C2"/>
    <w:rsid w:val="008831DA"/>
    <w:rsid w:val="00883D0A"/>
    <w:rsid w:val="00884E4E"/>
    <w:rsid w:val="0088519B"/>
    <w:rsid w:val="008851B0"/>
    <w:rsid w:val="008855CC"/>
    <w:rsid w:val="00885B8B"/>
    <w:rsid w:val="0088702A"/>
    <w:rsid w:val="0088738B"/>
    <w:rsid w:val="00887538"/>
    <w:rsid w:val="00887D0F"/>
    <w:rsid w:val="008900CD"/>
    <w:rsid w:val="0089164C"/>
    <w:rsid w:val="00891C0E"/>
    <w:rsid w:val="008920E3"/>
    <w:rsid w:val="00892E39"/>
    <w:rsid w:val="00893C7C"/>
    <w:rsid w:val="00893EED"/>
    <w:rsid w:val="008946E9"/>
    <w:rsid w:val="0089483A"/>
    <w:rsid w:val="008960C8"/>
    <w:rsid w:val="008964A9"/>
    <w:rsid w:val="00896C32"/>
    <w:rsid w:val="00897B16"/>
    <w:rsid w:val="008A1579"/>
    <w:rsid w:val="008A1F7D"/>
    <w:rsid w:val="008A305E"/>
    <w:rsid w:val="008A33CF"/>
    <w:rsid w:val="008A340C"/>
    <w:rsid w:val="008A36B2"/>
    <w:rsid w:val="008A3804"/>
    <w:rsid w:val="008A4011"/>
    <w:rsid w:val="008A4A4C"/>
    <w:rsid w:val="008A53F1"/>
    <w:rsid w:val="008A64A1"/>
    <w:rsid w:val="008A684B"/>
    <w:rsid w:val="008A6A05"/>
    <w:rsid w:val="008B0597"/>
    <w:rsid w:val="008B0A3F"/>
    <w:rsid w:val="008B1001"/>
    <w:rsid w:val="008B330E"/>
    <w:rsid w:val="008B3D1C"/>
    <w:rsid w:val="008B4660"/>
    <w:rsid w:val="008B4B30"/>
    <w:rsid w:val="008B554C"/>
    <w:rsid w:val="008B55C6"/>
    <w:rsid w:val="008B584D"/>
    <w:rsid w:val="008B6899"/>
    <w:rsid w:val="008B764A"/>
    <w:rsid w:val="008B7EB4"/>
    <w:rsid w:val="008B7EFA"/>
    <w:rsid w:val="008C01D8"/>
    <w:rsid w:val="008C0E35"/>
    <w:rsid w:val="008C112A"/>
    <w:rsid w:val="008C169E"/>
    <w:rsid w:val="008C241E"/>
    <w:rsid w:val="008C2ADA"/>
    <w:rsid w:val="008C2B3E"/>
    <w:rsid w:val="008C2D10"/>
    <w:rsid w:val="008C342A"/>
    <w:rsid w:val="008C3775"/>
    <w:rsid w:val="008C4E14"/>
    <w:rsid w:val="008C4F6E"/>
    <w:rsid w:val="008C67C6"/>
    <w:rsid w:val="008C79A2"/>
    <w:rsid w:val="008C7E0B"/>
    <w:rsid w:val="008D1AAD"/>
    <w:rsid w:val="008D2DAC"/>
    <w:rsid w:val="008D3AD6"/>
    <w:rsid w:val="008D3E94"/>
    <w:rsid w:val="008D3EA4"/>
    <w:rsid w:val="008D5AF7"/>
    <w:rsid w:val="008D62C3"/>
    <w:rsid w:val="008D6774"/>
    <w:rsid w:val="008D6A70"/>
    <w:rsid w:val="008D74D8"/>
    <w:rsid w:val="008D765B"/>
    <w:rsid w:val="008D7D54"/>
    <w:rsid w:val="008E0CF5"/>
    <w:rsid w:val="008E12DD"/>
    <w:rsid w:val="008E14C8"/>
    <w:rsid w:val="008E1AD4"/>
    <w:rsid w:val="008E2EE2"/>
    <w:rsid w:val="008E3078"/>
    <w:rsid w:val="008E412D"/>
    <w:rsid w:val="008E46C0"/>
    <w:rsid w:val="008E46C1"/>
    <w:rsid w:val="008E4A66"/>
    <w:rsid w:val="008E507B"/>
    <w:rsid w:val="008E51B4"/>
    <w:rsid w:val="008E5585"/>
    <w:rsid w:val="008E5CE9"/>
    <w:rsid w:val="008E5D45"/>
    <w:rsid w:val="008E5E0C"/>
    <w:rsid w:val="008E5F90"/>
    <w:rsid w:val="008E6597"/>
    <w:rsid w:val="008E6A8E"/>
    <w:rsid w:val="008E74C2"/>
    <w:rsid w:val="008E7756"/>
    <w:rsid w:val="008E7F15"/>
    <w:rsid w:val="008F11BC"/>
    <w:rsid w:val="008F1238"/>
    <w:rsid w:val="008F1833"/>
    <w:rsid w:val="008F21DA"/>
    <w:rsid w:val="008F245B"/>
    <w:rsid w:val="008F26F6"/>
    <w:rsid w:val="008F4E7B"/>
    <w:rsid w:val="008F595E"/>
    <w:rsid w:val="008F5B5D"/>
    <w:rsid w:val="008F6222"/>
    <w:rsid w:val="008F636D"/>
    <w:rsid w:val="008F68BD"/>
    <w:rsid w:val="008F69F0"/>
    <w:rsid w:val="008F6D87"/>
    <w:rsid w:val="008F75D5"/>
    <w:rsid w:val="008F7953"/>
    <w:rsid w:val="00900352"/>
    <w:rsid w:val="009008BA"/>
    <w:rsid w:val="009019B2"/>
    <w:rsid w:val="00901F30"/>
    <w:rsid w:val="0090244E"/>
    <w:rsid w:val="0090270A"/>
    <w:rsid w:val="00902964"/>
    <w:rsid w:val="009029DF"/>
    <w:rsid w:val="00902AB2"/>
    <w:rsid w:val="0090376E"/>
    <w:rsid w:val="00904B52"/>
    <w:rsid w:val="009055FA"/>
    <w:rsid w:val="009104EA"/>
    <w:rsid w:val="009105DB"/>
    <w:rsid w:val="00911156"/>
    <w:rsid w:val="009114AB"/>
    <w:rsid w:val="00911915"/>
    <w:rsid w:val="00911A6B"/>
    <w:rsid w:val="00911D7B"/>
    <w:rsid w:val="009125FF"/>
    <w:rsid w:val="009135D9"/>
    <w:rsid w:val="00913616"/>
    <w:rsid w:val="00913719"/>
    <w:rsid w:val="00913AD7"/>
    <w:rsid w:val="00914A23"/>
    <w:rsid w:val="00915992"/>
    <w:rsid w:val="00915D12"/>
    <w:rsid w:val="00916274"/>
    <w:rsid w:val="009170E8"/>
    <w:rsid w:val="00917E0F"/>
    <w:rsid w:val="00920A02"/>
    <w:rsid w:val="00921F95"/>
    <w:rsid w:val="00921FC3"/>
    <w:rsid w:val="00922726"/>
    <w:rsid w:val="00922C48"/>
    <w:rsid w:val="00924286"/>
    <w:rsid w:val="00924B8D"/>
    <w:rsid w:val="0092562D"/>
    <w:rsid w:val="00926182"/>
    <w:rsid w:val="009279AD"/>
    <w:rsid w:val="00930264"/>
    <w:rsid w:val="0093059F"/>
    <w:rsid w:val="00930846"/>
    <w:rsid w:val="0093102C"/>
    <w:rsid w:val="00931199"/>
    <w:rsid w:val="009322F1"/>
    <w:rsid w:val="00932A63"/>
    <w:rsid w:val="00932B96"/>
    <w:rsid w:val="00933060"/>
    <w:rsid w:val="00933771"/>
    <w:rsid w:val="0093388A"/>
    <w:rsid w:val="009338F4"/>
    <w:rsid w:val="009344E9"/>
    <w:rsid w:val="00934DC7"/>
    <w:rsid w:val="00935892"/>
    <w:rsid w:val="009371F3"/>
    <w:rsid w:val="009373E4"/>
    <w:rsid w:val="00940337"/>
    <w:rsid w:val="0094085E"/>
    <w:rsid w:val="00940C54"/>
    <w:rsid w:val="00940E4D"/>
    <w:rsid w:val="00942C4B"/>
    <w:rsid w:val="00943F13"/>
    <w:rsid w:val="00943FFC"/>
    <w:rsid w:val="009442C8"/>
    <w:rsid w:val="009444EB"/>
    <w:rsid w:val="00944E65"/>
    <w:rsid w:val="00944FD1"/>
    <w:rsid w:val="00945472"/>
    <w:rsid w:val="00945945"/>
    <w:rsid w:val="0094669C"/>
    <w:rsid w:val="00946D8E"/>
    <w:rsid w:val="009470B7"/>
    <w:rsid w:val="00947273"/>
    <w:rsid w:val="00947403"/>
    <w:rsid w:val="00947CAA"/>
    <w:rsid w:val="009509CE"/>
    <w:rsid w:val="00950B45"/>
    <w:rsid w:val="00951248"/>
    <w:rsid w:val="009524C2"/>
    <w:rsid w:val="00952B51"/>
    <w:rsid w:val="00952C84"/>
    <w:rsid w:val="009535F0"/>
    <w:rsid w:val="00953735"/>
    <w:rsid w:val="0095450A"/>
    <w:rsid w:val="009555EE"/>
    <w:rsid w:val="009559EA"/>
    <w:rsid w:val="00955D1E"/>
    <w:rsid w:val="009564A1"/>
    <w:rsid w:val="00957799"/>
    <w:rsid w:val="0096011C"/>
    <w:rsid w:val="00960D94"/>
    <w:rsid w:val="009610FD"/>
    <w:rsid w:val="0096147D"/>
    <w:rsid w:val="00961FED"/>
    <w:rsid w:val="00962316"/>
    <w:rsid w:val="009628F4"/>
    <w:rsid w:val="00963C8C"/>
    <w:rsid w:val="0096434B"/>
    <w:rsid w:val="009648E2"/>
    <w:rsid w:val="009649A6"/>
    <w:rsid w:val="0096595B"/>
    <w:rsid w:val="00965A72"/>
    <w:rsid w:val="00966B47"/>
    <w:rsid w:val="00966DC0"/>
    <w:rsid w:val="009671C0"/>
    <w:rsid w:val="0097069E"/>
    <w:rsid w:val="00971473"/>
    <w:rsid w:val="00972410"/>
    <w:rsid w:val="00972A21"/>
    <w:rsid w:val="009731B4"/>
    <w:rsid w:val="0097397F"/>
    <w:rsid w:val="00973A89"/>
    <w:rsid w:val="0097653A"/>
    <w:rsid w:val="009768A8"/>
    <w:rsid w:val="00976F25"/>
    <w:rsid w:val="00977E6D"/>
    <w:rsid w:val="00977F77"/>
    <w:rsid w:val="0098133B"/>
    <w:rsid w:val="00981BB2"/>
    <w:rsid w:val="00981D90"/>
    <w:rsid w:val="00981FA5"/>
    <w:rsid w:val="009828D4"/>
    <w:rsid w:val="00983361"/>
    <w:rsid w:val="00983A4E"/>
    <w:rsid w:val="00983BF5"/>
    <w:rsid w:val="00983F21"/>
    <w:rsid w:val="0098417D"/>
    <w:rsid w:val="00984E83"/>
    <w:rsid w:val="009859FA"/>
    <w:rsid w:val="00985AD3"/>
    <w:rsid w:val="00985CF6"/>
    <w:rsid w:val="00986F9E"/>
    <w:rsid w:val="009872E1"/>
    <w:rsid w:val="00987394"/>
    <w:rsid w:val="00987A8A"/>
    <w:rsid w:val="00987D85"/>
    <w:rsid w:val="00987F3E"/>
    <w:rsid w:val="00990068"/>
    <w:rsid w:val="0099045B"/>
    <w:rsid w:val="0099180E"/>
    <w:rsid w:val="00991C0E"/>
    <w:rsid w:val="009925A1"/>
    <w:rsid w:val="00992CF2"/>
    <w:rsid w:val="00993936"/>
    <w:rsid w:val="00994294"/>
    <w:rsid w:val="009957DC"/>
    <w:rsid w:val="00995C71"/>
    <w:rsid w:val="0099688D"/>
    <w:rsid w:val="00996E51"/>
    <w:rsid w:val="009971A2"/>
    <w:rsid w:val="00997893"/>
    <w:rsid w:val="0099797F"/>
    <w:rsid w:val="009A0060"/>
    <w:rsid w:val="009A0812"/>
    <w:rsid w:val="009A0841"/>
    <w:rsid w:val="009A11A8"/>
    <w:rsid w:val="009A1C3D"/>
    <w:rsid w:val="009A23C5"/>
    <w:rsid w:val="009A25B3"/>
    <w:rsid w:val="009A293A"/>
    <w:rsid w:val="009A2B54"/>
    <w:rsid w:val="009A2EB0"/>
    <w:rsid w:val="009A36D3"/>
    <w:rsid w:val="009A4170"/>
    <w:rsid w:val="009A4537"/>
    <w:rsid w:val="009A51E4"/>
    <w:rsid w:val="009A5C9F"/>
    <w:rsid w:val="009A6A46"/>
    <w:rsid w:val="009A783F"/>
    <w:rsid w:val="009A79BC"/>
    <w:rsid w:val="009B0A56"/>
    <w:rsid w:val="009B11FB"/>
    <w:rsid w:val="009B12B6"/>
    <w:rsid w:val="009B1640"/>
    <w:rsid w:val="009B1754"/>
    <w:rsid w:val="009B2B68"/>
    <w:rsid w:val="009B30F5"/>
    <w:rsid w:val="009B3404"/>
    <w:rsid w:val="009B367C"/>
    <w:rsid w:val="009B3753"/>
    <w:rsid w:val="009B3932"/>
    <w:rsid w:val="009B3938"/>
    <w:rsid w:val="009B531C"/>
    <w:rsid w:val="009B5903"/>
    <w:rsid w:val="009B6001"/>
    <w:rsid w:val="009B6678"/>
    <w:rsid w:val="009B67D6"/>
    <w:rsid w:val="009C0AA4"/>
    <w:rsid w:val="009C185C"/>
    <w:rsid w:val="009C2140"/>
    <w:rsid w:val="009C21A6"/>
    <w:rsid w:val="009C2670"/>
    <w:rsid w:val="009C3249"/>
    <w:rsid w:val="009C3A21"/>
    <w:rsid w:val="009C42DA"/>
    <w:rsid w:val="009C498D"/>
    <w:rsid w:val="009C4B86"/>
    <w:rsid w:val="009C510A"/>
    <w:rsid w:val="009C5905"/>
    <w:rsid w:val="009C59BC"/>
    <w:rsid w:val="009C6809"/>
    <w:rsid w:val="009C71EF"/>
    <w:rsid w:val="009D0073"/>
    <w:rsid w:val="009D0300"/>
    <w:rsid w:val="009D045E"/>
    <w:rsid w:val="009D1C3A"/>
    <w:rsid w:val="009D1DBA"/>
    <w:rsid w:val="009D26F2"/>
    <w:rsid w:val="009D3F38"/>
    <w:rsid w:val="009D6D87"/>
    <w:rsid w:val="009D7579"/>
    <w:rsid w:val="009E08FE"/>
    <w:rsid w:val="009E0ABB"/>
    <w:rsid w:val="009E16D8"/>
    <w:rsid w:val="009E2145"/>
    <w:rsid w:val="009E3085"/>
    <w:rsid w:val="009E3FD2"/>
    <w:rsid w:val="009E4F82"/>
    <w:rsid w:val="009E52A7"/>
    <w:rsid w:val="009E5875"/>
    <w:rsid w:val="009E6130"/>
    <w:rsid w:val="009E6166"/>
    <w:rsid w:val="009E77A9"/>
    <w:rsid w:val="009E7842"/>
    <w:rsid w:val="009F04CD"/>
    <w:rsid w:val="009F08EC"/>
    <w:rsid w:val="009F09B0"/>
    <w:rsid w:val="009F0BB3"/>
    <w:rsid w:val="009F0C46"/>
    <w:rsid w:val="009F134E"/>
    <w:rsid w:val="009F1C6D"/>
    <w:rsid w:val="009F27BC"/>
    <w:rsid w:val="009F2CAC"/>
    <w:rsid w:val="009F351B"/>
    <w:rsid w:val="009F380C"/>
    <w:rsid w:val="009F3B45"/>
    <w:rsid w:val="009F3C47"/>
    <w:rsid w:val="009F5E1F"/>
    <w:rsid w:val="009F615C"/>
    <w:rsid w:val="009F619B"/>
    <w:rsid w:val="009F667A"/>
    <w:rsid w:val="009F7065"/>
    <w:rsid w:val="009F70A2"/>
    <w:rsid w:val="009F7661"/>
    <w:rsid w:val="009F78A1"/>
    <w:rsid w:val="009F7A24"/>
    <w:rsid w:val="00A0015F"/>
    <w:rsid w:val="00A0064A"/>
    <w:rsid w:val="00A00E4B"/>
    <w:rsid w:val="00A00FEF"/>
    <w:rsid w:val="00A011DB"/>
    <w:rsid w:val="00A01213"/>
    <w:rsid w:val="00A016FB"/>
    <w:rsid w:val="00A0328A"/>
    <w:rsid w:val="00A03555"/>
    <w:rsid w:val="00A0358B"/>
    <w:rsid w:val="00A03895"/>
    <w:rsid w:val="00A03954"/>
    <w:rsid w:val="00A03A25"/>
    <w:rsid w:val="00A053FA"/>
    <w:rsid w:val="00A0563B"/>
    <w:rsid w:val="00A056F4"/>
    <w:rsid w:val="00A05BDD"/>
    <w:rsid w:val="00A064BB"/>
    <w:rsid w:val="00A071CD"/>
    <w:rsid w:val="00A1011E"/>
    <w:rsid w:val="00A101E2"/>
    <w:rsid w:val="00A10633"/>
    <w:rsid w:val="00A112FA"/>
    <w:rsid w:val="00A11565"/>
    <w:rsid w:val="00A11FA8"/>
    <w:rsid w:val="00A12B53"/>
    <w:rsid w:val="00A12E9A"/>
    <w:rsid w:val="00A13B71"/>
    <w:rsid w:val="00A14369"/>
    <w:rsid w:val="00A15B12"/>
    <w:rsid w:val="00A15B33"/>
    <w:rsid w:val="00A15FB2"/>
    <w:rsid w:val="00A16BD2"/>
    <w:rsid w:val="00A1747C"/>
    <w:rsid w:val="00A20F34"/>
    <w:rsid w:val="00A22943"/>
    <w:rsid w:val="00A23CDD"/>
    <w:rsid w:val="00A24520"/>
    <w:rsid w:val="00A2535E"/>
    <w:rsid w:val="00A26414"/>
    <w:rsid w:val="00A26886"/>
    <w:rsid w:val="00A26960"/>
    <w:rsid w:val="00A26F3E"/>
    <w:rsid w:val="00A274C8"/>
    <w:rsid w:val="00A27866"/>
    <w:rsid w:val="00A27C3F"/>
    <w:rsid w:val="00A30006"/>
    <w:rsid w:val="00A30069"/>
    <w:rsid w:val="00A301EB"/>
    <w:rsid w:val="00A30726"/>
    <w:rsid w:val="00A30870"/>
    <w:rsid w:val="00A3095F"/>
    <w:rsid w:val="00A30B36"/>
    <w:rsid w:val="00A30F72"/>
    <w:rsid w:val="00A31AF8"/>
    <w:rsid w:val="00A3298B"/>
    <w:rsid w:val="00A338FF"/>
    <w:rsid w:val="00A33EF0"/>
    <w:rsid w:val="00A340FA"/>
    <w:rsid w:val="00A343FC"/>
    <w:rsid w:val="00A34606"/>
    <w:rsid w:val="00A34BEC"/>
    <w:rsid w:val="00A35610"/>
    <w:rsid w:val="00A36792"/>
    <w:rsid w:val="00A367A8"/>
    <w:rsid w:val="00A36BE9"/>
    <w:rsid w:val="00A40060"/>
    <w:rsid w:val="00A40868"/>
    <w:rsid w:val="00A4190D"/>
    <w:rsid w:val="00A41EA8"/>
    <w:rsid w:val="00A4230E"/>
    <w:rsid w:val="00A423ED"/>
    <w:rsid w:val="00A42AFB"/>
    <w:rsid w:val="00A43035"/>
    <w:rsid w:val="00A43856"/>
    <w:rsid w:val="00A43AEB"/>
    <w:rsid w:val="00A441A2"/>
    <w:rsid w:val="00A44AB9"/>
    <w:rsid w:val="00A44D94"/>
    <w:rsid w:val="00A461C0"/>
    <w:rsid w:val="00A46486"/>
    <w:rsid w:val="00A46C7E"/>
    <w:rsid w:val="00A475FC"/>
    <w:rsid w:val="00A50403"/>
    <w:rsid w:val="00A519E4"/>
    <w:rsid w:val="00A52FA3"/>
    <w:rsid w:val="00A537C0"/>
    <w:rsid w:val="00A53FFD"/>
    <w:rsid w:val="00A54876"/>
    <w:rsid w:val="00A54F70"/>
    <w:rsid w:val="00A54F9E"/>
    <w:rsid w:val="00A56010"/>
    <w:rsid w:val="00A56678"/>
    <w:rsid w:val="00A57E71"/>
    <w:rsid w:val="00A61A77"/>
    <w:rsid w:val="00A61D05"/>
    <w:rsid w:val="00A62952"/>
    <w:rsid w:val="00A632C2"/>
    <w:rsid w:val="00A63DF4"/>
    <w:rsid w:val="00A6446D"/>
    <w:rsid w:val="00A64704"/>
    <w:rsid w:val="00A64BAA"/>
    <w:rsid w:val="00A64E8D"/>
    <w:rsid w:val="00A65B79"/>
    <w:rsid w:val="00A6674D"/>
    <w:rsid w:val="00A66760"/>
    <w:rsid w:val="00A66BEA"/>
    <w:rsid w:val="00A6717B"/>
    <w:rsid w:val="00A6791D"/>
    <w:rsid w:val="00A67CEC"/>
    <w:rsid w:val="00A701CB"/>
    <w:rsid w:val="00A70A89"/>
    <w:rsid w:val="00A711B0"/>
    <w:rsid w:val="00A7154D"/>
    <w:rsid w:val="00A72547"/>
    <w:rsid w:val="00A726E5"/>
    <w:rsid w:val="00A7322A"/>
    <w:rsid w:val="00A732D3"/>
    <w:rsid w:val="00A73711"/>
    <w:rsid w:val="00A740C4"/>
    <w:rsid w:val="00A74564"/>
    <w:rsid w:val="00A748EF"/>
    <w:rsid w:val="00A7625D"/>
    <w:rsid w:val="00A76D5A"/>
    <w:rsid w:val="00A77B2D"/>
    <w:rsid w:val="00A77BF4"/>
    <w:rsid w:val="00A8033F"/>
    <w:rsid w:val="00A80CB2"/>
    <w:rsid w:val="00A815B8"/>
    <w:rsid w:val="00A81829"/>
    <w:rsid w:val="00A82A16"/>
    <w:rsid w:val="00A82E22"/>
    <w:rsid w:val="00A839D2"/>
    <w:rsid w:val="00A84F3B"/>
    <w:rsid w:val="00A84F57"/>
    <w:rsid w:val="00A85034"/>
    <w:rsid w:val="00A85256"/>
    <w:rsid w:val="00A865DE"/>
    <w:rsid w:val="00A86BC9"/>
    <w:rsid w:val="00A87EC7"/>
    <w:rsid w:val="00A90A0F"/>
    <w:rsid w:val="00A90CC3"/>
    <w:rsid w:val="00A91060"/>
    <w:rsid w:val="00A916EE"/>
    <w:rsid w:val="00A91BBF"/>
    <w:rsid w:val="00A94BEB"/>
    <w:rsid w:val="00A958A8"/>
    <w:rsid w:val="00A95C00"/>
    <w:rsid w:val="00A95DE0"/>
    <w:rsid w:val="00A963C9"/>
    <w:rsid w:val="00A9749A"/>
    <w:rsid w:val="00A9780F"/>
    <w:rsid w:val="00A97863"/>
    <w:rsid w:val="00A978FC"/>
    <w:rsid w:val="00AA07C9"/>
    <w:rsid w:val="00AA1382"/>
    <w:rsid w:val="00AA20B9"/>
    <w:rsid w:val="00AA3FB2"/>
    <w:rsid w:val="00AA4C6D"/>
    <w:rsid w:val="00AA4D89"/>
    <w:rsid w:val="00AA612D"/>
    <w:rsid w:val="00AA6486"/>
    <w:rsid w:val="00AA7933"/>
    <w:rsid w:val="00AB0016"/>
    <w:rsid w:val="00AB0976"/>
    <w:rsid w:val="00AB09B7"/>
    <w:rsid w:val="00AB0BC9"/>
    <w:rsid w:val="00AB0C19"/>
    <w:rsid w:val="00AB0DA4"/>
    <w:rsid w:val="00AB0DC1"/>
    <w:rsid w:val="00AB1457"/>
    <w:rsid w:val="00AB1DB7"/>
    <w:rsid w:val="00AB2583"/>
    <w:rsid w:val="00AB2B49"/>
    <w:rsid w:val="00AB3864"/>
    <w:rsid w:val="00AB3FE9"/>
    <w:rsid w:val="00AB51D2"/>
    <w:rsid w:val="00AB5CF5"/>
    <w:rsid w:val="00AC0DAA"/>
    <w:rsid w:val="00AC1848"/>
    <w:rsid w:val="00AC1AB0"/>
    <w:rsid w:val="00AC2044"/>
    <w:rsid w:val="00AC3D17"/>
    <w:rsid w:val="00AC4751"/>
    <w:rsid w:val="00AC4976"/>
    <w:rsid w:val="00AC4DBD"/>
    <w:rsid w:val="00AC52FA"/>
    <w:rsid w:val="00AC5322"/>
    <w:rsid w:val="00AC53FE"/>
    <w:rsid w:val="00AC5EE1"/>
    <w:rsid w:val="00AC6D1C"/>
    <w:rsid w:val="00AD063B"/>
    <w:rsid w:val="00AD0705"/>
    <w:rsid w:val="00AD0733"/>
    <w:rsid w:val="00AD0789"/>
    <w:rsid w:val="00AD1197"/>
    <w:rsid w:val="00AD165C"/>
    <w:rsid w:val="00AD1881"/>
    <w:rsid w:val="00AD260D"/>
    <w:rsid w:val="00AD29E2"/>
    <w:rsid w:val="00AD3506"/>
    <w:rsid w:val="00AD5484"/>
    <w:rsid w:val="00AD6ED4"/>
    <w:rsid w:val="00AD7390"/>
    <w:rsid w:val="00AD7C3A"/>
    <w:rsid w:val="00AD7E85"/>
    <w:rsid w:val="00AE07ED"/>
    <w:rsid w:val="00AE13FC"/>
    <w:rsid w:val="00AE2107"/>
    <w:rsid w:val="00AE2F62"/>
    <w:rsid w:val="00AE2F7C"/>
    <w:rsid w:val="00AE34AE"/>
    <w:rsid w:val="00AE3EFF"/>
    <w:rsid w:val="00AE4107"/>
    <w:rsid w:val="00AE42B3"/>
    <w:rsid w:val="00AE52F4"/>
    <w:rsid w:val="00AE5BCA"/>
    <w:rsid w:val="00AE6AA5"/>
    <w:rsid w:val="00AF0A7E"/>
    <w:rsid w:val="00AF0F70"/>
    <w:rsid w:val="00AF17A1"/>
    <w:rsid w:val="00AF2111"/>
    <w:rsid w:val="00AF2CED"/>
    <w:rsid w:val="00AF2DA5"/>
    <w:rsid w:val="00AF3415"/>
    <w:rsid w:val="00AF48AD"/>
    <w:rsid w:val="00AF494E"/>
    <w:rsid w:val="00AF4D02"/>
    <w:rsid w:val="00AF64C1"/>
    <w:rsid w:val="00AF65D5"/>
    <w:rsid w:val="00AF69B8"/>
    <w:rsid w:val="00AF7182"/>
    <w:rsid w:val="00AF7405"/>
    <w:rsid w:val="00AF7BCA"/>
    <w:rsid w:val="00AF7F75"/>
    <w:rsid w:val="00B00056"/>
    <w:rsid w:val="00B01794"/>
    <w:rsid w:val="00B019C2"/>
    <w:rsid w:val="00B028D2"/>
    <w:rsid w:val="00B03344"/>
    <w:rsid w:val="00B03E41"/>
    <w:rsid w:val="00B040AB"/>
    <w:rsid w:val="00B0599D"/>
    <w:rsid w:val="00B06AD8"/>
    <w:rsid w:val="00B06ADA"/>
    <w:rsid w:val="00B07B8C"/>
    <w:rsid w:val="00B07BBE"/>
    <w:rsid w:val="00B07E4F"/>
    <w:rsid w:val="00B104F0"/>
    <w:rsid w:val="00B10C65"/>
    <w:rsid w:val="00B10D43"/>
    <w:rsid w:val="00B1176C"/>
    <w:rsid w:val="00B11C9E"/>
    <w:rsid w:val="00B1232F"/>
    <w:rsid w:val="00B1247D"/>
    <w:rsid w:val="00B12FCB"/>
    <w:rsid w:val="00B1375F"/>
    <w:rsid w:val="00B146D7"/>
    <w:rsid w:val="00B1480E"/>
    <w:rsid w:val="00B15381"/>
    <w:rsid w:val="00B15951"/>
    <w:rsid w:val="00B16DC0"/>
    <w:rsid w:val="00B17658"/>
    <w:rsid w:val="00B209E0"/>
    <w:rsid w:val="00B2196E"/>
    <w:rsid w:val="00B229A9"/>
    <w:rsid w:val="00B236FE"/>
    <w:rsid w:val="00B23A61"/>
    <w:rsid w:val="00B24B23"/>
    <w:rsid w:val="00B24FD6"/>
    <w:rsid w:val="00B25E95"/>
    <w:rsid w:val="00B26AD1"/>
    <w:rsid w:val="00B26B17"/>
    <w:rsid w:val="00B26F79"/>
    <w:rsid w:val="00B27A87"/>
    <w:rsid w:val="00B30092"/>
    <w:rsid w:val="00B330D5"/>
    <w:rsid w:val="00B33BF5"/>
    <w:rsid w:val="00B33C36"/>
    <w:rsid w:val="00B33ECD"/>
    <w:rsid w:val="00B3469F"/>
    <w:rsid w:val="00B34F55"/>
    <w:rsid w:val="00B350AE"/>
    <w:rsid w:val="00B35932"/>
    <w:rsid w:val="00B369FB"/>
    <w:rsid w:val="00B36D7C"/>
    <w:rsid w:val="00B3740B"/>
    <w:rsid w:val="00B40240"/>
    <w:rsid w:val="00B41D8D"/>
    <w:rsid w:val="00B42254"/>
    <w:rsid w:val="00B44C9D"/>
    <w:rsid w:val="00B45E4E"/>
    <w:rsid w:val="00B4649B"/>
    <w:rsid w:val="00B46663"/>
    <w:rsid w:val="00B467D3"/>
    <w:rsid w:val="00B5045F"/>
    <w:rsid w:val="00B50563"/>
    <w:rsid w:val="00B50650"/>
    <w:rsid w:val="00B514E0"/>
    <w:rsid w:val="00B515BF"/>
    <w:rsid w:val="00B51E36"/>
    <w:rsid w:val="00B52612"/>
    <w:rsid w:val="00B528D7"/>
    <w:rsid w:val="00B528E4"/>
    <w:rsid w:val="00B52915"/>
    <w:rsid w:val="00B53E88"/>
    <w:rsid w:val="00B54891"/>
    <w:rsid w:val="00B54DC6"/>
    <w:rsid w:val="00B561FF"/>
    <w:rsid w:val="00B5635F"/>
    <w:rsid w:val="00B567A9"/>
    <w:rsid w:val="00B5735E"/>
    <w:rsid w:val="00B60437"/>
    <w:rsid w:val="00B60A83"/>
    <w:rsid w:val="00B60DF7"/>
    <w:rsid w:val="00B61BFF"/>
    <w:rsid w:val="00B623AB"/>
    <w:rsid w:val="00B625B5"/>
    <w:rsid w:val="00B631D3"/>
    <w:rsid w:val="00B631D6"/>
    <w:rsid w:val="00B63419"/>
    <w:rsid w:val="00B63BC4"/>
    <w:rsid w:val="00B63C1B"/>
    <w:rsid w:val="00B63CFB"/>
    <w:rsid w:val="00B64225"/>
    <w:rsid w:val="00B64798"/>
    <w:rsid w:val="00B6479A"/>
    <w:rsid w:val="00B64DF6"/>
    <w:rsid w:val="00B653D7"/>
    <w:rsid w:val="00B65420"/>
    <w:rsid w:val="00B65526"/>
    <w:rsid w:val="00B6559E"/>
    <w:rsid w:val="00B677BA"/>
    <w:rsid w:val="00B70449"/>
    <w:rsid w:val="00B711CC"/>
    <w:rsid w:val="00B71F89"/>
    <w:rsid w:val="00B728BE"/>
    <w:rsid w:val="00B73A37"/>
    <w:rsid w:val="00B73FB7"/>
    <w:rsid w:val="00B74745"/>
    <w:rsid w:val="00B74F06"/>
    <w:rsid w:val="00B755F9"/>
    <w:rsid w:val="00B75A51"/>
    <w:rsid w:val="00B75E3E"/>
    <w:rsid w:val="00B7607E"/>
    <w:rsid w:val="00B76E18"/>
    <w:rsid w:val="00B76E4F"/>
    <w:rsid w:val="00B80536"/>
    <w:rsid w:val="00B80C09"/>
    <w:rsid w:val="00B82795"/>
    <w:rsid w:val="00B8383C"/>
    <w:rsid w:val="00B842A7"/>
    <w:rsid w:val="00B84A97"/>
    <w:rsid w:val="00B858EC"/>
    <w:rsid w:val="00B862E8"/>
    <w:rsid w:val="00B871E6"/>
    <w:rsid w:val="00B87440"/>
    <w:rsid w:val="00B876FE"/>
    <w:rsid w:val="00B87FAF"/>
    <w:rsid w:val="00B90E44"/>
    <w:rsid w:val="00B91A25"/>
    <w:rsid w:val="00B91D9A"/>
    <w:rsid w:val="00B92FF1"/>
    <w:rsid w:val="00B9615A"/>
    <w:rsid w:val="00B964E5"/>
    <w:rsid w:val="00B968A4"/>
    <w:rsid w:val="00B96CDF"/>
    <w:rsid w:val="00B96E57"/>
    <w:rsid w:val="00B973EB"/>
    <w:rsid w:val="00B97F20"/>
    <w:rsid w:val="00BA0126"/>
    <w:rsid w:val="00BA03D2"/>
    <w:rsid w:val="00BA08C4"/>
    <w:rsid w:val="00BA1817"/>
    <w:rsid w:val="00BA1898"/>
    <w:rsid w:val="00BA2D7D"/>
    <w:rsid w:val="00BA327B"/>
    <w:rsid w:val="00BA7707"/>
    <w:rsid w:val="00BB0B80"/>
    <w:rsid w:val="00BB0F2E"/>
    <w:rsid w:val="00BB0F47"/>
    <w:rsid w:val="00BB1372"/>
    <w:rsid w:val="00BB21DC"/>
    <w:rsid w:val="00BB2885"/>
    <w:rsid w:val="00BB2C3D"/>
    <w:rsid w:val="00BB3B07"/>
    <w:rsid w:val="00BB3D1F"/>
    <w:rsid w:val="00BB3F0E"/>
    <w:rsid w:val="00BB4598"/>
    <w:rsid w:val="00BB4A0D"/>
    <w:rsid w:val="00BB4EB0"/>
    <w:rsid w:val="00BB53C1"/>
    <w:rsid w:val="00BB578A"/>
    <w:rsid w:val="00BB5970"/>
    <w:rsid w:val="00BB5A7F"/>
    <w:rsid w:val="00BB6E39"/>
    <w:rsid w:val="00BB79C0"/>
    <w:rsid w:val="00BB7B0F"/>
    <w:rsid w:val="00BB7B7A"/>
    <w:rsid w:val="00BB7F13"/>
    <w:rsid w:val="00BC00C2"/>
    <w:rsid w:val="00BC150F"/>
    <w:rsid w:val="00BC1789"/>
    <w:rsid w:val="00BC1CB6"/>
    <w:rsid w:val="00BC2917"/>
    <w:rsid w:val="00BC3335"/>
    <w:rsid w:val="00BC3367"/>
    <w:rsid w:val="00BC370B"/>
    <w:rsid w:val="00BC4A2A"/>
    <w:rsid w:val="00BC4AD1"/>
    <w:rsid w:val="00BC4AE4"/>
    <w:rsid w:val="00BC4F0B"/>
    <w:rsid w:val="00BC64BF"/>
    <w:rsid w:val="00BC7261"/>
    <w:rsid w:val="00BC7500"/>
    <w:rsid w:val="00BC7627"/>
    <w:rsid w:val="00BC7E89"/>
    <w:rsid w:val="00BD0128"/>
    <w:rsid w:val="00BD09E9"/>
    <w:rsid w:val="00BD0C79"/>
    <w:rsid w:val="00BD1806"/>
    <w:rsid w:val="00BD1D96"/>
    <w:rsid w:val="00BD1DD0"/>
    <w:rsid w:val="00BD2757"/>
    <w:rsid w:val="00BD2EEA"/>
    <w:rsid w:val="00BD34AF"/>
    <w:rsid w:val="00BD388A"/>
    <w:rsid w:val="00BD399A"/>
    <w:rsid w:val="00BD3A97"/>
    <w:rsid w:val="00BD4009"/>
    <w:rsid w:val="00BD4372"/>
    <w:rsid w:val="00BD5B4E"/>
    <w:rsid w:val="00BD6A06"/>
    <w:rsid w:val="00BD7840"/>
    <w:rsid w:val="00BD7F6A"/>
    <w:rsid w:val="00BE0722"/>
    <w:rsid w:val="00BE1413"/>
    <w:rsid w:val="00BE148B"/>
    <w:rsid w:val="00BE1D01"/>
    <w:rsid w:val="00BE2152"/>
    <w:rsid w:val="00BE24E6"/>
    <w:rsid w:val="00BE25ED"/>
    <w:rsid w:val="00BE29F3"/>
    <w:rsid w:val="00BE3661"/>
    <w:rsid w:val="00BE3720"/>
    <w:rsid w:val="00BE3FB4"/>
    <w:rsid w:val="00BE5119"/>
    <w:rsid w:val="00BE5C4D"/>
    <w:rsid w:val="00BE5F98"/>
    <w:rsid w:val="00BE68DF"/>
    <w:rsid w:val="00BE7597"/>
    <w:rsid w:val="00BE775C"/>
    <w:rsid w:val="00BE7D86"/>
    <w:rsid w:val="00BF0216"/>
    <w:rsid w:val="00BF0D19"/>
    <w:rsid w:val="00BF0FA1"/>
    <w:rsid w:val="00BF0FBA"/>
    <w:rsid w:val="00BF15F1"/>
    <w:rsid w:val="00BF2206"/>
    <w:rsid w:val="00BF2AFA"/>
    <w:rsid w:val="00BF2B46"/>
    <w:rsid w:val="00BF2FC2"/>
    <w:rsid w:val="00BF338E"/>
    <w:rsid w:val="00BF3422"/>
    <w:rsid w:val="00BF44CF"/>
    <w:rsid w:val="00BF7CFE"/>
    <w:rsid w:val="00C0011F"/>
    <w:rsid w:val="00C009A4"/>
    <w:rsid w:val="00C00CEC"/>
    <w:rsid w:val="00C00F0D"/>
    <w:rsid w:val="00C016C0"/>
    <w:rsid w:val="00C022DA"/>
    <w:rsid w:val="00C02AE6"/>
    <w:rsid w:val="00C02FCD"/>
    <w:rsid w:val="00C03957"/>
    <w:rsid w:val="00C0420E"/>
    <w:rsid w:val="00C04859"/>
    <w:rsid w:val="00C04FE2"/>
    <w:rsid w:val="00C05FBD"/>
    <w:rsid w:val="00C060B6"/>
    <w:rsid w:val="00C06491"/>
    <w:rsid w:val="00C064F2"/>
    <w:rsid w:val="00C06EA5"/>
    <w:rsid w:val="00C072DD"/>
    <w:rsid w:val="00C07EDC"/>
    <w:rsid w:val="00C123C5"/>
    <w:rsid w:val="00C125BA"/>
    <w:rsid w:val="00C12727"/>
    <w:rsid w:val="00C12A1F"/>
    <w:rsid w:val="00C134EB"/>
    <w:rsid w:val="00C1350B"/>
    <w:rsid w:val="00C14138"/>
    <w:rsid w:val="00C14384"/>
    <w:rsid w:val="00C14D1C"/>
    <w:rsid w:val="00C154D4"/>
    <w:rsid w:val="00C1597F"/>
    <w:rsid w:val="00C16B93"/>
    <w:rsid w:val="00C1721F"/>
    <w:rsid w:val="00C20CCC"/>
    <w:rsid w:val="00C211E6"/>
    <w:rsid w:val="00C216A8"/>
    <w:rsid w:val="00C221B1"/>
    <w:rsid w:val="00C22F25"/>
    <w:rsid w:val="00C23297"/>
    <w:rsid w:val="00C23B5D"/>
    <w:rsid w:val="00C24E34"/>
    <w:rsid w:val="00C25085"/>
    <w:rsid w:val="00C253E1"/>
    <w:rsid w:val="00C25434"/>
    <w:rsid w:val="00C2719B"/>
    <w:rsid w:val="00C272FE"/>
    <w:rsid w:val="00C27491"/>
    <w:rsid w:val="00C279F8"/>
    <w:rsid w:val="00C304B6"/>
    <w:rsid w:val="00C3090B"/>
    <w:rsid w:val="00C30A70"/>
    <w:rsid w:val="00C31614"/>
    <w:rsid w:val="00C3179C"/>
    <w:rsid w:val="00C31C5A"/>
    <w:rsid w:val="00C31E01"/>
    <w:rsid w:val="00C32D5E"/>
    <w:rsid w:val="00C333D8"/>
    <w:rsid w:val="00C33831"/>
    <w:rsid w:val="00C33E17"/>
    <w:rsid w:val="00C343D8"/>
    <w:rsid w:val="00C3511D"/>
    <w:rsid w:val="00C3537D"/>
    <w:rsid w:val="00C378E3"/>
    <w:rsid w:val="00C37B4A"/>
    <w:rsid w:val="00C37EE2"/>
    <w:rsid w:val="00C40B6F"/>
    <w:rsid w:val="00C40C1B"/>
    <w:rsid w:val="00C421C4"/>
    <w:rsid w:val="00C42356"/>
    <w:rsid w:val="00C4247F"/>
    <w:rsid w:val="00C42D1F"/>
    <w:rsid w:val="00C43587"/>
    <w:rsid w:val="00C43FA8"/>
    <w:rsid w:val="00C442E5"/>
    <w:rsid w:val="00C442E9"/>
    <w:rsid w:val="00C44812"/>
    <w:rsid w:val="00C44A56"/>
    <w:rsid w:val="00C4673D"/>
    <w:rsid w:val="00C46AAD"/>
    <w:rsid w:val="00C47D3C"/>
    <w:rsid w:val="00C5006D"/>
    <w:rsid w:val="00C505A7"/>
    <w:rsid w:val="00C5063E"/>
    <w:rsid w:val="00C51750"/>
    <w:rsid w:val="00C51AC5"/>
    <w:rsid w:val="00C52195"/>
    <w:rsid w:val="00C5221F"/>
    <w:rsid w:val="00C52385"/>
    <w:rsid w:val="00C52823"/>
    <w:rsid w:val="00C52876"/>
    <w:rsid w:val="00C540E4"/>
    <w:rsid w:val="00C5530C"/>
    <w:rsid w:val="00C55DA6"/>
    <w:rsid w:val="00C560C6"/>
    <w:rsid w:val="00C570FC"/>
    <w:rsid w:val="00C60D48"/>
    <w:rsid w:val="00C61850"/>
    <w:rsid w:val="00C62114"/>
    <w:rsid w:val="00C6293C"/>
    <w:rsid w:val="00C6373C"/>
    <w:rsid w:val="00C63F8A"/>
    <w:rsid w:val="00C63FFF"/>
    <w:rsid w:val="00C649E8"/>
    <w:rsid w:val="00C64BA6"/>
    <w:rsid w:val="00C6503A"/>
    <w:rsid w:val="00C65075"/>
    <w:rsid w:val="00C65A8C"/>
    <w:rsid w:val="00C65D59"/>
    <w:rsid w:val="00C65FFB"/>
    <w:rsid w:val="00C6735D"/>
    <w:rsid w:val="00C705C9"/>
    <w:rsid w:val="00C7084B"/>
    <w:rsid w:val="00C70B95"/>
    <w:rsid w:val="00C71A69"/>
    <w:rsid w:val="00C71F29"/>
    <w:rsid w:val="00C7261F"/>
    <w:rsid w:val="00C73024"/>
    <w:rsid w:val="00C74436"/>
    <w:rsid w:val="00C74450"/>
    <w:rsid w:val="00C74B9E"/>
    <w:rsid w:val="00C7510B"/>
    <w:rsid w:val="00C7585D"/>
    <w:rsid w:val="00C75AFF"/>
    <w:rsid w:val="00C75E4B"/>
    <w:rsid w:val="00C75F66"/>
    <w:rsid w:val="00C76250"/>
    <w:rsid w:val="00C77405"/>
    <w:rsid w:val="00C77B5F"/>
    <w:rsid w:val="00C803AF"/>
    <w:rsid w:val="00C8051C"/>
    <w:rsid w:val="00C80F6F"/>
    <w:rsid w:val="00C813EA"/>
    <w:rsid w:val="00C81E80"/>
    <w:rsid w:val="00C83327"/>
    <w:rsid w:val="00C8436D"/>
    <w:rsid w:val="00C85BA6"/>
    <w:rsid w:val="00C86193"/>
    <w:rsid w:val="00C862BE"/>
    <w:rsid w:val="00C86502"/>
    <w:rsid w:val="00C86D12"/>
    <w:rsid w:val="00C86EFE"/>
    <w:rsid w:val="00C86F59"/>
    <w:rsid w:val="00C875D8"/>
    <w:rsid w:val="00C875E9"/>
    <w:rsid w:val="00C87625"/>
    <w:rsid w:val="00C9143D"/>
    <w:rsid w:val="00C91690"/>
    <w:rsid w:val="00C917DE"/>
    <w:rsid w:val="00C920CC"/>
    <w:rsid w:val="00C922BE"/>
    <w:rsid w:val="00C92B24"/>
    <w:rsid w:val="00C932A6"/>
    <w:rsid w:val="00C93390"/>
    <w:rsid w:val="00C94C3B"/>
    <w:rsid w:val="00C95D24"/>
    <w:rsid w:val="00C968D4"/>
    <w:rsid w:val="00CA00BF"/>
    <w:rsid w:val="00CA070C"/>
    <w:rsid w:val="00CA14B6"/>
    <w:rsid w:val="00CA1785"/>
    <w:rsid w:val="00CA204B"/>
    <w:rsid w:val="00CA2719"/>
    <w:rsid w:val="00CA2B48"/>
    <w:rsid w:val="00CA3315"/>
    <w:rsid w:val="00CA33D5"/>
    <w:rsid w:val="00CA3718"/>
    <w:rsid w:val="00CA40DD"/>
    <w:rsid w:val="00CA4784"/>
    <w:rsid w:val="00CA48D6"/>
    <w:rsid w:val="00CA4DD9"/>
    <w:rsid w:val="00CA63AE"/>
    <w:rsid w:val="00CA7B3E"/>
    <w:rsid w:val="00CB1371"/>
    <w:rsid w:val="00CB15E0"/>
    <w:rsid w:val="00CB1621"/>
    <w:rsid w:val="00CB202E"/>
    <w:rsid w:val="00CB2892"/>
    <w:rsid w:val="00CB3C07"/>
    <w:rsid w:val="00CB4156"/>
    <w:rsid w:val="00CB43A6"/>
    <w:rsid w:val="00CB4DDC"/>
    <w:rsid w:val="00CB564F"/>
    <w:rsid w:val="00CB60C3"/>
    <w:rsid w:val="00CB725F"/>
    <w:rsid w:val="00CB7657"/>
    <w:rsid w:val="00CC057B"/>
    <w:rsid w:val="00CC06F1"/>
    <w:rsid w:val="00CC18C0"/>
    <w:rsid w:val="00CC1CD0"/>
    <w:rsid w:val="00CC1CF2"/>
    <w:rsid w:val="00CC2C8C"/>
    <w:rsid w:val="00CC3669"/>
    <w:rsid w:val="00CC4E53"/>
    <w:rsid w:val="00CC57FE"/>
    <w:rsid w:val="00CC5D1A"/>
    <w:rsid w:val="00CC5E75"/>
    <w:rsid w:val="00CC6043"/>
    <w:rsid w:val="00CC6A81"/>
    <w:rsid w:val="00CC78F1"/>
    <w:rsid w:val="00CD0A37"/>
    <w:rsid w:val="00CD1180"/>
    <w:rsid w:val="00CD2F8D"/>
    <w:rsid w:val="00CD3E91"/>
    <w:rsid w:val="00CD4188"/>
    <w:rsid w:val="00CD41F1"/>
    <w:rsid w:val="00CD4251"/>
    <w:rsid w:val="00CD429C"/>
    <w:rsid w:val="00CD44D6"/>
    <w:rsid w:val="00CD4CB7"/>
    <w:rsid w:val="00CD5025"/>
    <w:rsid w:val="00CD6749"/>
    <w:rsid w:val="00CD71D4"/>
    <w:rsid w:val="00CD733E"/>
    <w:rsid w:val="00CD74E7"/>
    <w:rsid w:val="00CD7C86"/>
    <w:rsid w:val="00CD7D8F"/>
    <w:rsid w:val="00CD7DFF"/>
    <w:rsid w:val="00CD7FFB"/>
    <w:rsid w:val="00CE03FB"/>
    <w:rsid w:val="00CE068D"/>
    <w:rsid w:val="00CE08C4"/>
    <w:rsid w:val="00CE1E54"/>
    <w:rsid w:val="00CE2DFD"/>
    <w:rsid w:val="00CE337C"/>
    <w:rsid w:val="00CE40BE"/>
    <w:rsid w:val="00CE4E5B"/>
    <w:rsid w:val="00CE61B9"/>
    <w:rsid w:val="00CE67B0"/>
    <w:rsid w:val="00CE6AF9"/>
    <w:rsid w:val="00CE6C16"/>
    <w:rsid w:val="00CE7CE2"/>
    <w:rsid w:val="00CF11E7"/>
    <w:rsid w:val="00CF22D4"/>
    <w:rsid w:val="00CF2689"/>
    <w:rsid w:val="00CF29C6"/>
    <w:rsid w:val="00CF2DC1"/>
    <w:rsid w:val="00CF434E"/>
    <w:rsid w:val="00CF456B"/>
    <w:rsid w:val="00CF4852"/>
    <w:rsid w:val="00CF4FF9"/>
    <w:rsid w:val="00CF5356"/>
    <w:rsid w:val="00CF5D4C"/>
    <w:rsid w:val="00CF61E5"/>
    <w:rsid w:val="00CF6AEA"/>
    <w:rsid w:val="00CF6DC3"/>
    <w:rsid w:val="00CF7895"/>
    <w:rsid w:val="00D01619"/>
    <w:rsid w:val="00D0249B"/>
    <w:rsid w:val="00D027C8"/>
    <w:rsid w:val="00D02A46"/>
    <w:rsid w:val="00D04B1A"/>
    <w:rsid w:val="00D05018"/>
    <w:rsid w:val="00D05267"/>
    <w:rsid w:val="00D056CF"/>
    <w:rsid w:val="00D0586F"/>
    <w:rsid w:val="00D0612A"/>
    <w:rsid w:val="00D06A26"/>
    <w:rsid w:val="00D06C42"/>
    <w:rsid w:val="00D11736"/>
    <w:rsid w:val="00D11859"/>
    <w:rsid w:val="00D119EA"/>
    <w:rsid w:val="00D124AE"/>
    <w:rsid w:val="00D13465"/>
    <w:rsid w:val="00D13677"/>
    <w:rsid w:val="00D136AE"/>
    <w:rsid w:val="00D1386C"/>
    <w:rsid w:val="00D13B49"/>
    <w:rsid w:val="00D140B6"/>
    <w:rsid w:val="00D1481A"/>
    <w:rsid w:val="00D149B5"/>
    <w:rsid w:val="00D15A55"/>
    <w:rsid w:val="00D2065D"/>
    <w:rsid w:val="00D21791"/>
    <w:rsid w:val="00D22067"/>
    <w:rsid w:val="00D226D2"/>
    <w:rsid w:val="00D22776"/>
    <w:rsid w:val="00D22D93"/>
    <w:rsid w:val="00D24AD8"/>
    <w:rsid w:val="00D2566E"/>
    <w:rsid w:val="00D25FC3"/>
    <w:rsid w:val="00D26B92"/>
    <w:rsid w:val="00D27233"/>
    <w:rsid w:val="00D2783B"/>
    <w:rsid w:val="00D27865"/>
    <w:rsid w:val="00D300C9"/>
    <w:rsid w:val="00D30E59"/>
    <w:rsid w:val="00D30E8B"/>
    <w:rsid w:val="00D31950"/>
    <w:rsid w:val="00D31F8B"/>
    <w:rsid w:val="00D327EE"/>
    <w:rsid w:val="00D3292D"/>
    <w:rsid w:val="00D32B82"/>
    <w:rsid w:val="00D32FC9"/>
    <w:rsid w:val="00D339EF"/>
    <w:rsid w:val="00D33A98"/>
    <w:rsid w:val="00D33E47"/>
    <w:rsid w:val="00D34840"/>
    <w:rsid w:val="00D34961"/>
    <w:rsid w:val="00D34BD8"/>
    <w:rsid w:val="00D354C1"/>
    <w:rsid w:val="00D35A97"/>
    <w:rsid w:val="00D365E9"/>
    <w:rsid w:val="00D36CE4"/>
    <w:rsid w:val="00D36FE6"/>
    <w:rsid w:val="00D37AC2"/>
    <w:rsid w:val="00D40551"/>
    <w:rsid w:val="00D417FE"/>
    <w:rsid w:val="00D445EF"/>
    <w:rsid w:val="00D44A39"/>
    <w:rsid w:val="00D458F8"/>
    <w:rsid w:val="00D45C89"/>
    <w:rsid w:val="00D45FAB"/>
    <w:rsid w:val="00D50B79"/>
    <w:rsid w:val="00D50DF4"/>
    <w:rsid w:val="00D515DF"/>
    <w:rsid w:val="00D51BB8"/>
    <w:rsid w:val="00D5292B"/>
    <w:rsid w:val="00D53DEA"/>
    <w:rsid w:val="00D54148"/>
    <w:rsid w:val="00D5425B"/>
    <w:rsid w:val="00D543E6"/>
    <w:rsid w:val="00D5526F"/>
    <w:rsid w:val="00D552F5"/>
    <w:rsid w:val="00D558C2"/>
    <w:rsid w:val="00D56061"/>
    <w:rsid w:val="00D564D1"/>
    <w:rsid w:val="00D569C8"/>
    <w:rsid w:val="00D6026D"/>
    <w:rsid w:val="00D60520"/>
    <w:rsid w:val="00D60EC5"/>
    <w:rsid w:val="00D622D1"/>
    <w:rsid w:val="00D62846"/>
    <w:rsid w:val="00D63294"/>
    <w:rsid w:val="00D632D9"/>
    <w:rsid w:val="00D63302"/>
    <w:rsid w:val="00D6425E"/>
    <w:rsid w:val="00D6433E"/>
    <w:rsid w:val="00D64CF0"/>
    <w:rsid w:val="00D64E04"/>
    <w:rsid w:val="00D64E90"/>
    <w:rsid w:val="00D650FA"/>
    <w:rsid w:val="00D65BBF"/>
    <w:rsid w:val="00D660B8"/>
    <w:rsid w:val="00D66218"/>
    <w:rsid w:val="00D67507"/>
    <w:rsid w:val="00D703F2"/>
    <w:rsid w:val="00D70DE5"/>
    <w:rsid w:val="00D71E60"/>
    <w:rsid w:val="00D72B58"/>
    <w:rsid w:val="00D74406"/>
    <w:rsid w:val="00D74C35"/>
    <w:rsid w:val="00D74C99"/>
    <w:rsid w:val="00D7522F"/>
    <w:rsid w:val="00D75486"/>
    <w:rsid w:val="00D76FD3"/>
    <w:rsid w:val="00D77FEE"/>
    <w:rsid w:val="00D803E3"/>
    <w:rsid w:val="00D80D09"/>
    <w:rsid w:val="00D8175E"/>
    <w:rsid w:val="00D82014"/>
    <w:rsid w:val="00D820BF"/>
    <w:rsid w:val="00D82D1F"/>
    <w:rsid w:val="00D82D7C"/>
    <w:rsid w:val="00D83959"/>
    <w:rsid w:val="00D83AC1"/>
    <w:rsid w:val="00D83C8B"/>
    <w:rsid w:val="00D85EFA"/>
    <w:rsid w:val="00D85F6F"/>
    <w:rsid w:val="00D86142"/>
    <w:rsid w:val="00D8695C"/>
    <w:rsid w:val="00D86B02"/>
    <w:rsid w:val="00D870A9"/>
    <w:rsid w:val="00D876F5"/>
    <w:rsid w:val="00D90833"/>
    <w:rsid w:val="00D90B85"/>
    <w:rsid w:val="00D90DD8"/>
    <w:rsid w:val="00D9103E"/>
    <w:rsid w:val="00D91086"/>
    <w:rsid w:val="00D916BB"/>
    <w:rsid w:val="00D91771"/>
    <w:rsid w:val="00D91FA1"/>
    <w:rsid w:val="00D9242F"/>
    <w:rsid w:val="00D92502"/>
    <w:rsid w:val="00D925B2"/>
    <w:rsid w:val="00D925E4"/>
    <w:rsid w:val="00D938CD"/>
    <w:rsid w:val="00D93DAF"/>
    <w:rsid w:val="00D93DBB"/>
    <w:rsid w:val="00D949B5"/>
    <w:rsid w:val="00D94BDC"/>
    <w:rsid w:val="00D953C4"/>
    <w:rsid w:val="00D9662E"/>
    <w:rsid w:val="00D96F99"/>
    <w:rsid w:val="00D970C1"/>
    <w:rsid w:val="00D97AAD"/>
    <w:rsid w:val="00DA0342"/>
    <w:rsid w:val="00DA03D8"/>
    <w:rsid w:val="00DA03DA"/>
    <w:rsid w:val="00DA0CF9"/>
    <w:rsid w:val="00DA1D9D"/>
    <w:rsid w:val="00DA26FD"/>
    <w:rsid w:val="00DA2C10"/>
    <w:rsid w:val="00DA2C3F"/>
    <w:rsid w:val="00DA30F4"/>
    <w:rsid w:val="00DA3A0C"/>
    <w:rsid w:val="00DA3AA0"/>
    <w:rsid w:val="00DA4533"/>
    <w:rsid w:val="00DA56EB"/>
    <w:rsid w:val="00DA5744"/>
    <w:rsid w:val="00DA65B3"/>
    <w:rsid w:val="00DA6C38"/>
    <w:rsid w:val="00DA6E88"/>
    <w:rsid w:val="00DA6F80"/>
    <w:rsid w:val="00DA78FB"/>
    <w:rsid w:val="00DA7CD5"/>
    <w:rsid w:val="00DB04D8"/>
    <w:rsid w:val="00DB177D"/>
    <w:rsid w:val="00DB198B"/>
    <w:rsid w:val="00DB23E1"/>
    <w:rsid w:val="00DB3857"/>
    <w:rsid w:val="00DB42C1"/>
    <w:rsid w:val="00DB5402"/>
    <w:rsid w:val="00DB6209"/>
    <w:rsid w:val="00DB6C47"/>
    <w:rsid w:val="00DB709E"/>
    <w:rsid w:val="00DB774F"/>
    <w:rsid w:val="00DB798C"/>
    <w:rsid w:val="00DB7C37"/>
    <w:rsid w:val="00DB7F3B"/>
    <w:rsid w:val="00DC0189"/>
    <w:rsid w:val="00DC041C"/>
    <w:rsid w:val="00DC0EAC"/>
    <w:rsid w:val="00DC1D63"/>
    <w:rsid w:val="00DC2004"/>
    <w:rsid w:val="00DC38CF"/>
    <w:rsid w:val="00DC3A4E"/>
    <w:rsid w:val="00DC3E60"/>
    <w:rsid w:val="00DC3EF4"/>
    <w:rsid w:val="00DC43AD"/>
    <w:rsid w:val="00DC485D"/>
    <w:rsid w:val="00DC51BF"/>
    <w:rsid w:val="00DC5887"/>
    <w:rsid w:val="00DC5C6C"/>
    <w:rsid w:val="00DC6A9A"/>
    <w:rsid w:val="00DC749C"/>
    <w:rsid w:val="00DD00B6"/>
    <w:rsid w:val="00DD1987"/>
    <w:rsid w:val="00DD1DA4"/>
    <w:rsid w:val="00DD22C7"/>
    <w:rsid w:val="00DD2ADA"/>
    <w:rsid w:val="00DD32AE"/>
    <w:rsid w:val="00DD4BAE"/>
    <w:rsid w:val="00DD4DB7"/>
    <w:rsid w:val="00DD5B6D"/>
    <w:rsid w:val="00DD6DD7"/>
    <w:rsid w:val="00DD7007"/>
    <w:rsid w:val="00DD703F"/>
    <w:rsid w:val="00DD7A8F"/>
    <w:rsid w:val="00DD7E89"/>
    <w:rsid w:val="00DD7F4B"/>
    <w:rsid w:val="00DE12C6"/>
    <w:rsid w:val="00DE17D9"/>
    <w:rsid w:val="00DE2294"/>
    <w:rsid w:val="00DE2430"/>
    <w:rsid w:val="00DE266D"/>
    <w:rsid w:val="00DE34D2"/>
    <w:rsid w:val="00DE3666"/>
    <w:rsid w:val="00DE36D6"/>
    <w:rsid w:val="00DE391F"/>
    <w:rsid w:val="00DE521C"/>
    <w:rsid w:val="00DE6CCC"/>
    <w:rsid w:val="00DE7079"/>
    <w:rsid w:val="00DE73EF"/>
    <w:rsid w:val="00DF04BF"/>
    <w:rsid w:val="00DF2581"/>
    <w:rsid w:val="00DF29D0"/>
    <w:rsid w:val="00DF3656"/>
    <w:rsid w:val="00DF38F2"/>
    <w:rsid w:val="00DF3BBD"/>
    <w:rsid w:val="00DF4B6B"/>
    <w:rsid w:val="00DF574F"/>
    <w:rsid w:val="00DF69C5"/>
    <w:rsid w:val="00E005A2"/>
    <w:rsid w:val="00E009C3"/>
    <w:rsid w:val="00E02726"/>
    <w:rsid w:val="00E02EAA"/>
    <w:rsid w:val="00E03D1E"/>
    <w:rsid w:val="00E043C3"/>
    <w:rsid w:val="00E04FE9"/>
    <w:rsid w:val="00E0506C"/>
    <w:rsid w:val="00E05D49"/>
    <w:rsid w:val="00E05F23"/>
    <w:rsid w:val="00E064BD"/>
    <w:rsid w:val="00E06726"/>
    <w:rsid w:val="00E1015F"/>
    <w:rsid w:val="00E11661"/>
    <w:rsid w:val="00E11F09"/>
    <w:rsid w:val="00E12337"/>
    <w:rsid w:val="00E13308"/>
    <w:rsid w:val="00E134EA"/>
    <w:rsid w:val="00E1367C"/>
    <w:rsid w:val="00E136B7"/>
    <w:rsid w:val="00E136C8"/>
    <w:rsid w:val="00E13D5B"/>
    <w:rsid w:val="00E141B1"/>
    <w:rsid w:val="00E143DE"/>
    <w:rsid w:val="00E144B3"/>
    <w:rsid w:val="00E151A9"/>
    <w:rsid w:val="00E1574D"/>
    <w:rsid w:val="00E15CDB"/>
    <w:rsid w:val="00E166F2"/>
    <w:rsid w:val="00E17415"/>
    <w:rsid w:val="00E17555"/>
    <w:rsid w:val="00E17830"/>
    <w:rsid w:val="00E1799A"/>
    <w:rsid w:val="00E17AFE"/>
    <w:rsid w:val="00E17C3D"/>
    <w:rsid w:val="00E20BB3"/>
    <w:rsid w:val="00E20FAB"/>
    <w:rsid w:val="00E214C3"/>
    <w:rsid w:val="00E21D65"/>
    <w:rsid w:val="00E227A8"/>
    <w:rsid w:val="00E234C4"/>
    <w:rsid w:val="00E237D7"/>
    <w:rsid w:val="00E23FE6"/>
    <w:rsid w:val="00E253A4"/>
    <w:rsid w:val="00E255BD"/>
    <w:rsid w:val="00E25932"/>
    <w:rsid w:val="00E2595E"/>
    <w:rsid w:val="00E25DE7"/>
    <w:rsid w:val="00E26141"/>
    <w:rsid w:val="00E26167"/>
    <w:rsid w:val="00E26381"/>
    <w:rsid w:val="00E27193"/>
    <w:rsid w:val="00E27EE5"/>
    <w:rsid w:val="00E30AF3"/>
    <w:rsid w:val="00E3114F"/>
    <w:rsid w:val="00E3119A"/>
    <w:rsid w:val="00E31782"/>
    <w:rsid w:val="00E31AF6"/>
    <w:rsid w:val="00E31BBB"/>
    <w:rsid w:val="00E32D03"/>
    <w:rsid w:val="00E355F7"/>
    <w:rsid w:val="00E35847"/>
    <w:rsid w:val="00E35A02"/>
    <w:rsid w:val="00E367FC"/>
    <w:rsid w:val="00E37E00"/>
    <w:rsid w:val="00E37E84"/>
    <w:rsid w:val="00E40135"/>
    <w:rsid w:val="00E415A5"/>
    <w:rsid w:val="00E4187E"/>
    <w:rsid w:val="00E42FF9"/>
    <w:rsid w:val="00E431C1"/>
    <w:rsid w:val="00E439EA"/>
    <w:rsid w:val="00E439EF"/>
    <w:rsid w:val="00E4459D"/>
    <w:rsid w:val="00E464BD"/>
    <w:rsid w:val="00E46F85"/>
    <w:rsid w:val="00E470C5"/>
    <w:rsid w:val="00E5051A"/>
    <w:rsid w:val="00E505B2"/>
    <w:rsid w:val="00E50AF5"/>
    <w:rsid w:val="00E512D9"/>
    <w:rsid w:val="00E51A4D"/>
    <w:rsid w:val="00E53639"/>
    <w:rsid w:val="00E5467B"/>
    <w:rsid w:val="00E55DD3"/>
    <w:rsid w:val="00E55E68"/>
    <w:rsid w:val="00E56868"/>
    <w:rsid w:val="00E57285"/>
    <w:rsid w:val="00E572FA"/>
    <w:rsid w:val="00E576DB"/>
    <w:rsid w:val="00E57F33"/>
    <w:rsid w:val="00E57F62"/>
    <w:rsid w:val="00E57F96"/>
    <w:rsid w:val="00E606C4"/>
    <w:rsid w:val="00E60772"/>
    <w:rsid w:val="00E60D68"/>
    <w:rsid w:val="00E614BE"/>
    <w:rsid w:val="00E61540"/>
    <w:rsid w:val="00E6163B"/>
    <w:rsid w:val="00E62243"/>
    <w:rsid w:val="00E644BB"/>
    <w:rsid w:val="00E6717E"/>
    <w:rsid w:val="00E700A6"/>
    <w:rsid w:val="00E71E77"/>
    <w:rsid w:val="00E71F91"/>
    <w:rsid w:val="00E720DF"/>
    <w:rsid w:val="00E729F7"/>
    <w:rsid w:val="00E72B61"/>
    <w:rsid w:val="00E73261"/>
    <w:rsid w:val="00E7331B"/>
    <w:rsid w:val="00E7376A"/>
    <w:rsid w:val="00E73D8F"/>
    <w:rsid w:val="00E73DBF"/>
    <w:rsid w:val="00E745E3"/>
    <w:rsid w:val="00E74DC6"/>
    <w:rsid w:val="00E754D6"/>
    <w:rsid w:val="00E75DD1"/>
    <w:rsid w:val="00E75F07"/>
    <w:rsid w:val="00E763E9"/>
    <w:rsid w:val="00E766D1"/>
    <w:rsid w:val="00E76C6D"/>
    <w:rsid w:val="00E772F3"/>
    <w:rsid w:val="00E774D5"/>
    <w:rsid w:val="00E77B68"/>
    <w:rsid w:val="00E806E3"/>
    <w:rsid w:val="00E80729"/>
    <w:rsid w:val="00E813AD"/>
    <w:rsid w:val="00E814BA"/>
    <w:rsid w:val="00E81A32"/>
    <w:rsid w:val="00E81BA0"/>
    <w:rsid w:val="00E81CCB"/>
    <w:rsid w:val="00E82154"/>
    <w:rsid w:val="00E82183"/>
    <w:rsid w:val="00E827D8"/>
    <w:rsid w:val="00E8331E"/>
    <w:rsid w:val="00E834E1"/>
    <w:rsid w:val="00E834FC"/>
    <w:rsid w:val="00E83AC5"/>
    <w:rsid w:val="00E83C6B"/>
    <w:rsid w:val="00E83CFF"/>
    <w:rsid w:val="00E8446F"/>
    <w:rsid w:val="00E84BE7"/>
    <w:rsid w:val="00E8526B"/>
    <w:rsid w:val="00E86398"/>
    <w:rsid w:val="00E8757D"/>
    <w:rsid w:val="00E9003E"/>
    <w:rsid w:val="00E90581"/>
    <w:rsid w:val="00E911F1"/>
    <w:rsid w:val="00E91BB4"/>
    <w:rsid w:val="00E91EE8"/>
    <w:rsid w:val="00E92088"/>
    <w:rsid w:val="00E93260"/>
    <w:rsid w:val="00E93696"/>
    <w:rsid w:val="00E94035"/>
    <w:rsid w:val="00E959A6"/>
    <w:rsid w:val="00E95A48"/>
    <w:rsid w:val="00E969E7"/>
    <w:rsid w:val="00E977CF"/>
    <w:rsid w:val="00EA060E"/>
    <w:rsid w:val="00EA1413"/>
    <w:rsid w:val="00EA1796"/>
    <w:rsid w:val="00EA1B2C"/>
    <w:rsid w:val="00EA300C"/>
    <w:rsid w:val="00EA477C"/>
    <w:rsid w:val="00EA4BCB"/>
    <w:rsid w:val="00EA4E2E"/>
    <w:rsid w:val="00EA6076"/>
    <w:rsid w:val="00EA62E5"/>
    <w:rsid w:val="00EA712B"/>
    <w:rsid w:val="00EB19FC"/>
    <w:rsid w:val="00EB1DD0"/>
    <w:rsid w:val="00EB24AA"/>
    <w:rsid w:val="00EB2DC7"/>
    <w:rsid w:val="00EB2F28"/>
    <w:rsid w:val="00EB3283"/>
    <w:rsid w:val="00EB399A"/>
    <w:rsid w:val="00EB3AF2"/>
    <w:rsid w:val="00EB3DF2"/>
    <w:rsid w:val="00EB75CF"/>
    <w:rsid w:val="00EC001E"/>
    <w:rsid w:val="00EC0C1F"/>
    <w:rsid w:val="00EC0E71"/>
    <w:rsid w:val="00EC1EB0"/>
    <w:rsid w:val="00EC202A"/>
    <w:rsid w:val="00EC2C29"/>
    <w:rsid w:val="00EC4D13"/>
    <w:rsid w:val="00EC4F8B"/>
    <w:rsid w:val="00EC5C2B"/>
    <w:rsid w:val="00EC670F"/>
    <w:rsid w:val="00EC6903"/>
    <w:rsid w:val="00EC6AA1"/>
    <w:rsid w:val="00ED0A5F"/>
    <w:rsid w:val="00ED3C07"/>
    <w:rsid w:val="00ED4072"/>
    <w:rsid w:val="00ED4F99"/>
    <w:rsid w:val="00ED51B2"/>
    <w:rsid w:val="00ED575B"/>
    <w:rsid w:val="00ED58FF"/>
    <w:rsid w:val="00ED634E"/>
    <w:rsid w:val="00ED6783"/>
    <w:rsid w:val="00ED6E0B"/>
    <w:rsid w:val="00EE064C"/>
    <w:rsid w:val="00EE0DD4"/>
    <w:rsid w:val="00EE18BE"/>
    <w:rsid w:val="00EE198C"/>
    <w:rsid w:val="00EE1B0E"/>
    <w:rsid w:val="00EE1C7D"/>
    <w:rsid w:val="00EE1E26"/>
    <w:rsid w:val="00EE2057"/>
    <w:rsid w:val="00EE336A"/>
    <w:rsid w:val="00EE3376"/>
    <w:rsid w:val="00EE400F"/>
    <w:rsid w:val="00EE4AC8"/>
    <w:rsid w:val="00EE4E53"/>
    <w:rsid w:val="00EE5386"/>
    <w:rsid w:val="00EE5620"/>
    <w:rsid w:val="00EE63CC"/>
    <w:rsid w:val="00EE6A41"/>
    <w:rsid w:val="00EE6B90"/>
    <w:rsid w:val="00EE6DC9"/>
    <w:rsid w:val="00EE7237"/>
    <w:rsid w:val="00EE7C50"/>
    <w:rsid w:val="00EF057C"/>
    <w:rsid w:val="00EF0BB4"/>
    <w:rsid w:val="00EF0D34"/>
    <w:rsid w:val="00EF11D0"/>
    <w:rsid w:val="00EF38C5"/>
    <w:rsid w:val="00EF51F5"/>
    <w:rsid w:val="00EF6152"/>
    <w:rsid w:val="00EF64E6"/>
    <w:rsid w:val="00EF6A9A"/>
    <w:rsid w:val="00EF718E"/>
    <w:rsid w:val="00F00134"/>
    <w:rsid w:val="00F00805"/>
    <w:rsid w:val="00F0138B"/>
    <w:rsid w:val="00F013FF"/>
    <w:rsid w:val="00F01903"/>
    <w:rsid w:val="00F021B6"/>
    <w:rsid w:val="00F02372"/>
    <w:rsid w:val="00F023AB"/>
    <w:rsid w:val="00F02E19"/>
    <w:rsid w:val="00F02E43"/>
    <w:rsid w:val="00F03300"/>
    <w:rsid w:val="00F033CD"/>
    <w:rsid w:val="00F03D78"/>
    <w:rsid w:val="00F0421E"/>
    <w:rsid w:val="00F04D3D"/>
    <w:rsid w:val="00F04F4E"/>
    <w:rsid w:val="00F04FFA"/>
    <w:rsid w:val="00F05A50"/>
    <w:rsid w:val="00F07097"/>
    <w:rsid w:val="00F07239"/>
    <w:rsid w:val="00F072CE"/>
    <w:rsid w:val="00F07AAB"/>
    <w:rsid w:val="00F07CD0"/>
    <w:rsid w:val="00F10733"/>
    <w:rsid w:val="00F11818"/>
    <w:rsid w:val="00F11B3A"/>
    <w:rsid w:val="00F11DE1"/>
    <w:rsid w:val="00F1284D"/>
    <w:rsid w:val="00F12BA3"/>
    <w:rsid w:val="00F13129"/>
    <w:rsid w:val="00F13EBE"/>
    <w:rsid w:val="00F1480A"/>
    <w:rsid w:val="00F14E89"/>
    <w:rsid w:val="00F15588"/>
    <w:rsid w:val="00F156B8"/>
    <w:rsid w:val="00F15A81"/>
    <w:rsid w:val="00F16217"/>
    <w:rsid w:val="00F16892"/>
    <w:rsid w:val="00F16B61"/>
    <w:rsid w:val="00F17E90"/>
    <w:rsid w:val="00F20819"/>
    <w:rsid w:val="00F214F5"/>
    <w:rsid w:val="00F21617"/>
    <w:rsid w:val="00F22363"/>
    <w:rsid w:val="00F227C0"/>
    <w:rsid w:val="00F2300B"/>
    <w:rsid w:val="00F23788"/>
    <w:rsid w:val="00F24583"/>
    <w:rsid w:val="00F24637"/>
    <w:rsid w:val="00F24BA6"/>
    <w:rsid w:val="00F25298"/>
    <w:rsid w:val="00F25668"/>
    <w:rsid w:val="00F25B5E"/>
    <w:rsid w:val="00F25E2A"/>
    <w:rsid w:val="00F26EB6"/>
    <w:rsid w:val="00F26FF4"/>
    <w:rsid w:val="00F30A8B"/>
    <w:rsid w:val="00F31876"/>
    <w:rsid w:val="00F31DAE"/>
    <w:rsid w:val="00F320FA"/>
    <w:rsid w:val="00F3292F"/>
    <w:rsid w:val="00F32D03"/>
    <w:rsid w:val="00F32E4B"/>
    <w:rsid w:val="00F32E54"/>
    <w:rsid w:val="00F33276"/>
    <w:rsid w:val="00F3343F"/>
    <w:rsid w:val="00F343EE"/>
    <w:rsid w:val="00F349B5"/>
    <w:rsid w:val="00F35C01"/>
    <w:rsid w:val="00F3626C"/>
    <w:rsid w:val="00F3633B"/>
    <w:rsid w:val="00F36A2A"/>
    <w:rsid w:val="00F37107"/>
    <w:rsid w:val="00F3747A"/>
    <w:rsid w:val="00F374FF"/>
    <w:rsid w:val="00F378A1"/>
    <w:rsid w:val="00F37D21"/>
    <w:rsid w:val="00F37FCA"/>
    <w:rsid w:val="00F41693"/>
    <w:rsid w:val="00F42BE6"/>
    <w:rsid w:val="00F42F22"/>
    <w:rsid w:val="00F435CD"/>
    <w:rsid w:val="00F44D61"/>
    <w:rsid w:val="00F450DE"/>
    <w:rsid w:val="00F47EEC"/>
    <w:rsid w:val="00F503C4"/>
    <w:rsid w:val="00F52F05"/>
    <w:rsid w:val="00F53006"/>
    <w:rsid w:val="00F541BD"/>
    <w:rsid w:val="00F54420"/>
    <w:rsid w:val="00F54430"/>
    <w:rsid w:val="00F5595C"/>
    <w:rsid w:val="00F55A8B"/>
    <w:rsid w:val="00F55D55"/>
    <w:rsid w:val="00F560C2"/>
    <w:rsid w:val="00F57B10"/>
    <w:rsid w:val="00F57D94"/>
    <w:rsid w:val="00F6076F"/>
    <w:rsid w:val="00F611DA"/>
    <w:rsid w:val="00F61D51"/>
    <w:rsid w:val="00F63303"/>
    <w:rsid w:val="00F64031"/>
    <w:rsid w:val="00F641C2"/>
    <w:rsid w:val="00F676CB"/>
    <w:rsid w:val="00F67D65"/>
    <w:rsid w:val="00F70244"/>
    <w:rsid w:val="00F7026E"/>
    <w:rsid w:val="00F71806"/>
    <w:rsid w:val="00F71BBF"/>
    <w:rsid w:val="00F71D50"/>
    <w:rsid w:val="00F72CB9"/>
    <w:rsid w:val="00F735DA"/>
    <w:rsid w:val="00F7391B"/>
    <w:rsid w:val="00F73AEA"/>
    <w:rsid w:val="00F73B65"/>
    <w:rsid w:val="00F7486B"/>
    <w:rsid w:val="00F74DEF"/>
    <w:rsid w:val="00F7563F"/>
    <w:rsid w:val="00F75B08"/>
    <w:rsid w:val="00F75FAD"/>
    <w:rsid w:val="00F76746"/>
    <w:rsid w:val="00F77082"/>
    <w:rsid w:val="00F77C0A"/>
    <w:rsid w:val="00F803D1"/>
    <w:rsid w:val="00F80D77"/>
    <w:rsid w:val="00F80FDA"/>
    <w:rsid w:val="00F81870"/>
    <w:rsid w:val="00F81B32"/>
    <w:rsid w:val="00F81C6D"/>
    <w:rsid w:val="00F81E0A"/>
    <w:rsid w:val="00F81F2E"/>
    <w:rsid w:val="00F81FE9"/>
    <w:rsid w:val="00F82A9D"/>
    <w:rsid w:val="00F82AF8"/>
    <w:rsid w:val="00F83552"/>
    <w:rsid w:val="00F839FC"/>
    <w:rsid w:val="00F84303"/>
    <w:rsid w:val="00F84410"/>
    <w:rsid w:val="00F844EC"/>
    <w:rsid w:val="00F84806"/>
    <w:rsid w:val="00F84835"/>
    <w:rsid w:val="00F85BC3"/>
    <w:rsid w:val="00F85D6E"/>
    <w:rsid w:val="00F876CB"/>
    <w:rsid w:val="00F90C9D"/>
    <w:rsid w:val="00F90FD2"/>
    <w:rsid w:val="00F91CCB"/>
    <w:rsid w:val="00F92561"/>
    <w:rsid w:val="00F92D16"/>
    <w:rsid w:val="00F92E8F"/>
    <w:rsid w:val="00F9336B"/>
    <w:rsid w:val="00F937F3"/>
    <w:rsid w:val="00F939CA"/>
    <w:rsid w:val="00F93DA6"/>
    <w:rsid w:val="00F94C4F"/>
    <w:rsid w:val="00F953E2"/>
    <w:rsid w:val="00F95582"/>
    <w:rsid w:val="00F95C3C"/>
    <w:rsid w:val="00F96955"/>
    <w:rsid w:val="00FA0740"/>
    <w:rsid w:val="00FA10E9"/>
    <w:rsid w:val="00FA12FB"/>
    <w:rsid w:val="00FA1379"/>
    <w:rsid w:val="00FA1748"/>
    <w:rsid w:val="00FA1C3B"/>
    <w:rsid w:val="00FA2C3D"/>
    <w:rsid w:val="00FA3382"/>
    <w:rsid w:val="00FA3854"/>
    <w:rsid w:val="00FA3ADE"/>
    <w:rsid w:val="00FA5740"/>
    <w:rsid w:val="00FA5815"/>
    <w:rsid w:val="00FA586D"/>
    <w:rsid w:val="00FA5EC9"/>
    <w:rsid w:val="00FA6737"/>
    <w:rsid w:val="00FA6FAD"/>
    <w:rsid w:val="00FA7DED"/>
    <w:rsid w:val="00FB05EA"/>
    <w:rsid w:val="00FB112C"/>
    <w:rsid w:val="00FB17CA"/>
    <w:rsid w:val="00FB1F20"/>
    <w:rsid w:val="00FB2392"/>
    <w:rsid w:val="00FB2C97"/>
    <w:rsid w:val="00FB323C"/>
    <w:rsid w:val="00FB3767"/>
    <w:rsid w:val="00FB3CA4"/>
    <w:rsid w:val="00FB44E6"/>
    <w:rsid w:val="00FB4C71"/>
    <w:rsid w:val="00FB4EC0"/>
    <w:rsid w:val="00FB5332"/>
    <w:rsid w:val="00FB56F3"/>
    <w:rsid w:val="00FB5D49"/>
    <w:rsid w:val="00FB75F1"/>
    <w:rsid w:val="00FB77C0"/>
    <w:rsid w:val="00FC011F"/>
    <w:rsid w:val="00FC04FA"/>
    <w:rsid w:val="00FC085F"/>
    <w:rsid w:val="00FC13D2"/>
    <w:rsid w:val="00FC1B68"/>
    <w:rsid w:val="00FC20AA"/>
    <w:rsid w:val="00FC23AD"/>
    <w:rsid w:val="00FC330C"/>
    <w:rsid w:val="00FC44E9"/>
    <w:rsid w:val="00FC46A8"/>
    <w:rsid w:val="00FC4DB8"/>
    <w:rsid w:val="00FC4F1A"/>
    <w:rsid w:val="00FC6A4B"/>
    <w:rsid w:val="00FC6E6F"/>
    <w:rsid w:val="00FC72EB"/>
    <w:rsid w:val="00FC786A"/>
    <w:rsid w:val="00FD0413"/>
    <w:rsid w:val="00FD0CBF"/>
    <w:rsid w:val="00FD221E"/>
    <w:rsid w:val="00FD2874"/>
    <w:rsid w:val="00FD29D8"/>
    <w:rsid w:val="00FD3100"/>
    <w:rsid w:val="00FD46B4"/>
    <w:rsid w:val="00FD50DB"/>
    <w:rsid w:val="00FD78E1"/>
    <w:rsid w:val="00FE32EC"/>
    <w:rsid w:val="00FE3670"/>
    <w:rsid w:val="00FE375B"/>
    <w:rsid w:val="00FE4721"/>
    <w:rsid w:val="00FE51FC"/>
    <w:rsid w:val="00FE544B"/>
    <w:rsid w:val="00FE5F62"/>
    <w:rsid w:val="00FE688C"/>
    <w:rsid w:val="00FE6B9F"/>
    <w:rsid w:val="00FE7901"/>
    <w:rsid w:val="00FE7F75"/>
    <w:rsid w:val="00FF044B"/>
    <w:rsid w:val="00FF1162"/>
    <w:rsid w:val="00FF1536"/>
    <w:rsid w:val="00FF2270"/>
    <w:rsid w:val="00FF2ACC"/>
    <w:rsid w:val="00FF2BDD"/>
    <w:rsid w:val="00FF3D43"/>
    <w:rsid w:val="00FF4F52"/>
    <w:rsid w:val="00FF55BE"/>
    <w:rsid w:val="00FF5CBC"/>
    <w:rsid w:val="00FF5E2F"/>
    <w:rsid w:val="00FF669E"/>
    <w:rsid w:val="00FF6B56"/>
    <w:rsid w:val="00FF6D3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2425D3"/>
  <w15:docId w15:val="{03BFFCC4-3F7E-4CF7-B508-A17125E72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131F"/>
    <w:pPr>
      <w:spacing w:after="240"/>
      <w:ind w:left="547"/>
    </w:pPr>
    <w:rPr>
      <w:rFonts w:ascii="Times New Roman" w:eastAsia="Times New Roman" w:hAnsi="Times New Roman"/>
      <w:szCs w:val="24"/>
    </w:rPr>
  </w:style>
  <w:style w:type="paragraph" w:styleId="Heading1">
    <w:name w:val="heading 1"/>
    <w:basedOn w:val="Normal"/>
    <w:next w:val="Normal"/>
    <w:link w:val="Heading1Char"/>
    <w:qFormat/>
    <w:rsid w:val="00087A82"/>
    <w:pPr>
      <w:keepNext/>
      <w:numPr>
        <w:numId w:val="11"/>
      </w:numPr>
      <w:jc w:val="center"/>
      <w:outlineLvl w:val="0"/>
    </w:pPr>
    <w:rPr>
      <w:b/>
      <w:bCs/>
      <w:kern w:val="32"/>
      <w:sz w:val="32"/>
      <w:szCs w:val="32"/>
    </w:rPr>
  </w:style>
  <w:style w:type="paragraph" w:styleId="Heading2">
    <w:name w:val="heading 2"/>
    <w:basedOn w:val="Normal"/>
    <w:next w:val="Normal"/>
    <w:link w:val="Heading2Char"/>
    <w:uiPriority w:val="99"/>
    <w:qFormat/>
    <w:rsid w:val="00E134EA"/>
    <w:pPr>
      <w:numPr>
        <w:numId w:val="13"/>
      </w:numPr>
      <w:spacing w:before="240"/>
      <w:outlineLvl w:val="1"/>
    </w:pPr>
    <w:rPr>
      <w:b/>
    </w:rPr>
  </w:style>
  <w:style w:type="paragraph" w:styleId="Heading3">
    <w:name w:val="heading 3"/>
    <w:basedOn w:val="Heading2"/>
    <w:next w:val="Normal"/>
    <w:link w:val="Heading3Char"/>
    <w:qFormat/>
    <w:rsid w:val="0057209F"/>
    <w:pPr>
      <w:numPr>
        <w:ilvl w:val="1"/>
      </w:numPr>
      <w:spacing w:before="0"/>
      <w:outlineLvl w:val="2"/>
    </w:pPr>
    <w:rPr>
      <w:b w:val="0"/>
    </w:rPr>
  </w:style>
  <w:style w:type="paragraph" w:styleId="Heading4">
    <w:name w:val="heading 4"/>
    <w:basedOn w:val="Normal"/>
    <w:next w:val="Normal"/>
    <w:link w:val="Heading4Char"/>
    <w:qFormat/>
    <w:rsid w:val="00A05BDD"/>
    <w:pPr>
      <w:numPr>
        <w:numId w:val="58"/>
      </w:numPr>
      <w:outlineLvl w:val="3"/>
    </w:pPr>
    <w:rPr>
      <w:b/>
    </w:rPr>
  </w:style>
  <w:style w:type="paragraph" w:styleId="Heading5">
    <w:name w:val="heading 5"/>
    <w:basedOn w:val="Normal"/>
    <w:next w:val="Normal"/>
    <w:link w:val="Heading5Char"/>
    <w:qFormat/>
    <w:rsid w:val="00CE2DFD"/>
    <w:pPr>
      <w:spacing w:before="240" w:after="60"/>
      <w:outlineLvl w:val="4"/>
    </w:pPr>
    <w:rPr>
      <w:sz w:val="22"/>
      <w:szCs w:val="20"/>
    </w:rPr>
  </w:style>
  <w:style w:type="paragraph" w:styleId="Heading6">
    <w:name w:val="heading 6"/>
    <w:basedOn w:val="Normal"/>
    <w:next w:val="Normal"/>
    <w:link w:val="Heading6Char"/>
    <w:qFormat/>
    <w:rsid w:val="00CE2DFD"/>
    <w:pPr>
      <w:spacing w:before="240" w:after="60"/>
      <w:outlineLvl w:val="5"/>
    </w:pPr>
    <w:rPr>
      <w:i/>
      <w:sz w:val="22"/>
      <w:szCs w:val="20"/>
    </w:rPr>
  </w:style>
  <w:style w:type="paragraph" w:styleId="Heading7">
    <w:name w:val="heading 7"/>
    <w:basedOn w:val="Normal"/>
    <w:next w:val="Normal"/>
    <w:link w:val="Heading7Char"/>
    <w:qFormat/>
    <w:rsid w:val="00CE2DFD"/>
    <w:pPr>
      <w:spacing w:before="240" w:after="60"/>
      <w:outlineLvl w:val="6"/>
    </w:pPr>
    <w:rPr>
      <w:rFonts w:ascii="Arial" w:hAnsi="Arial"/>
      <w:szCs w:val="20"/>
    </w:rPr>
  </w:style>
  <w:style w:type="paragraph" w:styleId="Heading8">
    <w:name w:val="heading 8"/>
    <w:basedOn w:val="Normal"/>
    <w:next w:val="Normal"/>
    <w:link w:val="Heading8Char"/>
    <w:qFormat/>
    <w:rsid w:val="00CE2DFD"/>
    <w:pPr>
      <w:spacing w:before="240" w:after="60"/>
      <w:outlineLvl w:val="7"/>
    </w:pPr>
    <w:rPr>
      <w:rFonts w:ascii="Arial" w:hAnsi="Arial"/>
      <w:i/>
      <w:szCs w:val="20"/>
    </w:rPr>
  </w:style>
  <w:style w:type="paragraph" w:styleId="Heading9">
    <w:name w:val="heading 9"/>
    <w:basedOn w:val="Normal"/>
    <w:next w:val="Normal"/>
    <w:link w:val="Heading9Char"/>
    <w:qFormat/>
    <w:rsid w:val="00CE2DFD"/>
    <w:p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7A82"/>
    <w:rPr>
      <w:rFonts w:ascii="Times New Roman" w:eastAsia="Times New Roman" w:hAnsi="Times New Roman"/>
      <w:b/>
      <w:bCs/>
      <w:kern w:val="32"/>
      <w:sz w:val="32"/>
      <w:szCs w:val="32"/>
    </w:rPr>
  </w:style>
  <w:style w:type="character" w:customStyle="1" w:styleId="Heading2Char">
    <w:name w:val="Heading 2 Char"/>
    <w:basedOn w:val="DefaultParagraphFont"/>
    <w:link w:val="Heading2"/>
    <w:uiPriority w:val="99"/>
    <w:rsid w:val="00E134EA"/>
    <w:rPr>
      <w:rFonts w:ascii="Times New Roman" w:eastAsia="Times New Roman" w:hAnsi="Times New Roman"/>
      <w:b/>
      <w:szCs w:val="24"/>
    </w:rPr>
  </w:style>
  <w:style w:type="character" w:customStyle="1" w:styleId="Heading3Char">
    <w:name w:val="Heading 3 Char"/>
    <w:basedOn w:val="DefaultParagraphFont"/>
    <w:link w:val="Heading3"/>
    <w:rsid w:val="0057209F"/>
    <w:rPr>
      <w:rFonts w:ascii="Times New Roman" w:eastAsia="Times New Roman" w:hAnsi="Times New Roman"/>
      <w:szCs w:val="24"/>
    </w:rPr>
  </w:style>
  <w:style w:type="character" w:customStyle="1" w:styleId="Heading4Char">
    <w:name w:val="Heading 4 Char"/>
    <w:basedOn w:val="DefaultParagraphFont"/>
    <w:link w:val="Heading4"/>
    <w:rsid w:val="00A05BDD"/>
    <w:rPr>
      <w:rFonts w:ascii="Times New Roman" w:eastAsia="Times New Roman" w:hAnsi="Times New Roman"/>
      <w:b/>
      <w:szCs w:val="24"/>
    </w:rPr>
  </w:style>
  <w:style w:type="character" w:customStyle="1" w:styleId="Heading5Char">
    <w:name w:val="Heading 5 Char"/>
    <w:basedOn w:val="DefaultParagraphFont"/>
    <w:link w:val="Heading5"/>
    <w:rsid w:val="00CE2DFD"/>
    <w:rPr>
      <w:rFonts w:ascii="Times New Roman" w:eastAsia="Times New Roman" w:hAnsi="Times New Roman" w:cs="Times New Roman"/>
      <w:szCs w:val="20"/>
    </w:rPr>
  </w:style>
  <w:style w:type="character" w:customStyle="1" w:styleId="Heading6Char">
    <w:name w:val="Heading 6 Char"/>
    <w:basedOn w:val="DefaultParagraphFont"/>
    <w:link w:val="Heading6"/>
    <w:rsid w:val="00CE2DFD"/>
    <w:rPr>
      <w:rFonts w:ascii="Times New Roman" w:eastAsia="Times New Roman" w:hAnsi="Times New Roman" w:cs="Times New Roman"/>
      <w:i/>
      <w:szCs w:val="20"/>
    </w:rPr>
  </w:style>
  <w:style w:type="character" w:customStyle="1" w:styleId="Heading7Char">
    <w:name w:val="Heading 7 Char"/>
    <w:basedOn w:val="DefaultParagraphFont"/>
    <w:link w:val="Heading7"/>
    <w:rsid w:val="00CE2DFD"/>
    <w:rPr>
      <w:rFonts w:ascii="Arial" w:eastAsia="Times New Roman" w:hAnsi="Arial" w:cs="Times New Roman"/>
      <w:sz w:val="20"/>
      <w:szCs w:val="20"/>
    </w:rPr>
  </w:style>
  <w:style w:type="character" w:customStyle="1" w:styleId="Heading8Char">
    <w:name w:val="Heading 8 Char"/>
    <w:basedOn w:val="DefaultParagraphFont"/>
    <w:link w:val="Heading8"/>
    <w:rsid w:val="00CE2DFD"/>
    <w:rPr>
      <w:rFonts w:ascii="Arial" w:eastAsia="Times New Roman" w:hAnsi="Arial" w:cs="Times New Roman"/>
      <w:i/>
      <w:sz w:val="20"/>
      <w:szCs w:val="20"/>
    </w:rPr>
  </w:style>
  <w:style w:type="character" w:customStyle="1" w:styleId="Heading9Char">
    <w:name w:val="Heading 9 Char"/>
    <w:basedOn w:val="DefaultParagraphFont"/>
    <w:link w:val="Heading9"/>
    <w:rsid w:val="00CE2DFD"/>
    <w:rPr>
      <w:rFonts w:ascii="Arial" w:eastAsia="Times New Roman" w:hAnsi="Arial" w:cs="Times New Roman"/>
      <w:b/>
      <w:i/>
      <w:sz w:val="18"/>
      <w:szCs w:val="20"/>
    </w:rPr>
  </w:style>
  <w:style w:type="table" w:customStyle="1" w:styleId="TableGrid1">
    <w:name w:val="Table Grid1"/>
    <w:basedOn w:val="TableNormal"/>
    <w:next w:val="TableGrid"/>
    <w:rsid w:val="00CE2DFD"/>
    <w:pPr>
      <w:spacing w:after="24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E2D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E2DFD"/>
    <w:pPr>
      <w:tabs>
        <w:tab w:val="center" w:pos="4320"/>
        <w:tab w:val="right" w:pos="8640"/>
      </w:tabs>
    </w:pPr>
  </w:style>
  <w:style w:type="character" w:customStyle="1" w:styleId="HeaderChar">
    <w:name w:val="Header Char"/>
    <w:basedOn w:val="DefaultParagraphFont"/>
    <w:link w:val="Header"/>
    <w:uiPriority w:val="99"/>
    <w:rsid w:val="00CE2DFD"/>
    <w:rPr>
      <w:rFonts w:ascii="Times New Roman" w:eastAsia="Times New Roman" w:hAnsi="Times New Roman" w:cs="Times New Roman"/>
      <w:sz w:val="24"/>
      <w:szCs w:val="24"/>
    </w:rPr>
  </w:style>
  <w:style w:type="character" w:styleId="PageNumber">
    <w:name w:val="page number"/>
    <w:basedOn w:val="DefaultParagraphFont"/>
    <w:rsid w:val="00CE2DFD"/>
  </w:style>
  <w:style w:type="paragraph" w:styleId="Footer">
    <w:name w:val="footer"/>
    <w:basedOn w:val="Normal"/>
    <w:link w:val="FooterChar"/>
    <w:uiPriority w:val="99"/>
    <w:rsid w:val="00CE2DFD"/>
    <w:pPr>
      <w:tabs>
        <w:tab w:val="center" w:pos="4320"/>
        <w:tab w:val="right" w:pos="8640"/>
      </w:tabs>
    </w:pPr>
  </w:style>
  <w:style w:type="character" w:customStyle="1" w:styleId="FooterChar">
    <w:name w:val="Footer Char"/>
    <w:basedOn w:val="DefaultParagraphFont"/>
    <w:link w:val="Footer"/>
    <w:uiPriority w:val="99"/>
    <w:rsid w:val="00CE2DFD"/>
    <w:rPr>
      <w:rFonts w:ascii="Times New Roman" w:eastAsia="Times New Roman" w:hAnsi="Times New Roman" w:cs="Times New Roman"/>
      <w:sz w:val="24"/>
      <w:szCs w:val="24"/>
    </w:rPr>
  </w:style>
  <w:style w:type="character" w:styleId="Hyperlink">
    <w:name w:val="Hyperlink"/>
    <w:basedOn w:val="DefaultParagraphFont"/>
    <w:uiPriority w:val="99"/>
    <w:rsid w:val="00CE2DFD"/>
    <w:rPr>
      <w:color w:val="0000FF"/>
      <w:u w:val="single"/>
    </w:rPr>
  </w:style>
  <w:style w:type="paragraph" w:styleId="BodyText">
    <w:name w:val="Body Text"/>
    <w:basedOn w:val="Normal"/>
    <w:link w:val="BodyTextChar"/>
    <w:uiPriority w:val="1"/>
    <w:qFormat/>
    <w:rsid w:val="00CE2DFD"/>
    <w:pPr>
      <w:spacing w:after="120"/>
    </w:pPr>
  </w:style>
  <w:style w:type="character" w:customStyle="1" w:styleId="BodyTextChar">
    <w:name w:val="Body Text Char"/>
    <w:basedOn w:val="DefaultParagraphFont"/>
    <w:link w:val="BodyText"/>
    <w:uiPriority w:val="1"/>
    <w:rsid w:val="00CE2DFD"/>
    <w:rPr>
      <w:rFonts w:ascii="Times New Roman" w:eastAsia="Times New Roman" w:hAnsi="Times New Roman" w:cs="Times New Roman"/>
      <w:sz w:val="24"/>
      <w:szCs w:val="24"/>
    </w:rPr>
  </w:style>
  <w:style w:type="paragraph" w:styleId="BodyTextIndent">
    <w:name w:val="Body Text Indent"/>
    <w:basedOn w:val="Normal"/>
    <w:link w:val="BodyTextIndentChar"/>
    <w:rsid w:val="00CE2DFD"/>
    <w:pPr>
      <w:spacing w:after="120"/>
      <w:ind w:left="360"/>
    </w:pPr>
  </w:style>
  <w:style w:type="character" w:customStyle="1" w:styleId="BodyTextIndentChar">
    <w:name w:val="Body Text Indent Char"/>
    <w:basedOn w:val="DefaultParagraphFont"/>
    <w:link w:val="BodyTextIndent"/>
    <w:rsid w:val="00CE2DFD"/>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CE2DFD"/>
    <w:pPr>
      <w:ind w:firstLine="210"/>
    </w:pPr>
  </w:style>
  <w:style w:type="character" w:customStyle="1" w:styleId="BodyTextFirstIndent2Char">
    <w:name w:val="Body Text First Indent 2 Char"/>
    <w:basedOn w:val="BodyTextIndentChar"/>
    <w:link w:val="BodyTextFirstIndent2"/>
    <w:rsid w:val="00CE2DFD"/>
    <w:rPr>
      <w:rFonts w:ascii="Times New Roman" w:eastAsia="Times New Roman" w:hAnsi="Times New Roman" w:cs="Times New Roman"/>
      <w:sz w:val="24"/>
      <w:szCs w:val="24"/>
    </w:rPr>
  </w:style>
  <w:style w:type="paragraph" w:customStyle="1" w:styleId="DOTPOINTLEVEL1">
    <w:name w:val="DOT POINT LEVEL 1"/>
    <w:rsid w:val="001D6713"/>
    <w:pPr>
      <w:keepLines/>
      <w:tabs>
        <w:tab w:val="left" w:pos="450"/>
      </w:tabs>
      <w:spacing w:after="240"/>
      <w:ind w:left="446" w:hanging="446"/>
    </w:pPr>
    <w:rPr>
      <w:rFonts w:ascii="Times New Roman" w:eastAsia="Times New Roman" w:hAnsi="Times New Roman"/>
    </w:rPr>
  </w:style>
  <w:style w:type="paragraph" w:customStyle="1" w:styleId="HEADINGLEVEL1">
    <w:name w:val="HEADING LEVEL 1"/>
    <w:rsid w:val="001D6713"/>
    <w:pPr>
      <w:spacing w:after="480" w:line="360" w:lineRule="exact"/>
      <w:jc w:val="center"/>
    </w:pPr>
    <w:rPr>
      <w:rFonts w:ascii="Times New Roman" w:eastAsia="Times New Roman" w:hAnsi="Times New Roman"/>
      <w:b/>
      <w:caps/>
      <w:sz w:val="32"/>
    </w:rPr>
  </w:style>
  <w:style w:type="paragraph" w:customStyle="1" w:styleId="HEADINGLEVEL2">
    <w:name w:val="HEADING LEVEL 2"/>
    <w:autoRedefine/>
    <w:rsid w:val="001D6713"/>
    <w:pPr>
      <w:keepNext/>
      <w:tabs>
        <w:tab w:val="left" w:pos="540"/>
        <w:tab w:val="left" w:pos="1440"/>
      </w:tabs>
      <w:spacing w:before="240" w:after="240"/>
      <w:ind w:firstLine="540"/>
      <w:outlineLvl w:val="1"/>
    </w:pPr>
    <w:rPr>
      <w:rFonts w:ascii="Times New Roman" w:eastAsia="Times New Roman" w:hAnsi="Times New Roman"/>
      <w:b/>
    </w:rPr>
  </w:style>
  <w:style w:type="paragraph" w:customStyle="1" w:styleId="slugpara">
    <w:name w:val="slug para"/>
    <w:rsid w:val="001D6713"/>
    <w:rPr>
      <w:rFonts w:ascii="Times New Roman" w:eastAsia="Times New Roman" w:hAnsi="Times New Roman"/>
      <w:vanish/>
    </w:rPr>
  </w:style>
  <w:style w:type="paragraph" w:customStyle="1" w:styleId="TEXTLEVEL3">
    <w:name w:val="TEXT LEVEL 3"/>
    <w:autoRedefine/>
    <w:rsid w:val="001D6713"/>
    <w:pPr>
      <w:tabs>
        <w:tab w:val="left" w:pos="5760"/>
      </w:tabs>
      <w:spacing w:after="240"/>
      <w:ind w:left="1080"/>
    </w:pPr>
    <w:rPr>
      <w:rFonts w:ascii="Times New Roman" w:eastAsia="Times New Roman" w:hAnsi="Times New Roman"/>
    </w:rPr>
  </w:style>
  <w:style w:type="paragraph" w:customStyle="1" w:styleId="HEADINGLEVEL3">
    <w:name w:val="HEADING LEVEL 3"/>
    <w:link w:val="HEADINGLEVEL3Char1"/>
    <w:autoRedefine/>
    <w:rsid w:val="001D6713"/>
    <w:pPr>
      <w:keepNext/>
      <w:tabs>
        <w:tab w:val="left" w:pos="1080"/>
        <w:tab w:val="left" w:pos="1620"/>
      </w:tabs>
      <w:spacing w:after="240"/>
      <w:ind w:left="1080" w:hanging="540"/>
    </w:pPr>
    <w:rPr>
      <w:rFonts w:ascii="Times New Roman" w:eastAsia="Times New Roman" w:hAnsi="Times New Roman"/>
      <w:smallCaps/>
    </w:rPr>
  </w:style>
  <w:style w:type="paragraph" w:customStyle="1" w:styleId="TEXTLEVEL2">
    <w:name w:val="TEXT LEVEL 2"/>
    <w:autoRedefine/>
    <w:rsid w:val="001D6713"/>
    <w:pPr>
      <w:spacing w:before="240" w:after="240"/>
      <w:ind w:left="547"/>
    </w:pPr>
    <w:rPr>
      <w:rFonts w:ascii="Times New Roman" w:eastAsia="Times New Roman" w:hAnsi="Times New Roman"/>
    </w:rPr>
  </w:style>
  <w:style w:type="paragraph" w:customStyle="1" w:styleId="DOTPOINTLEVEL4">
    <w:name w:val="DOT POINT LEVEL 4"/>
    <w:autoRedefine/>
    <w:rsid w:val="001D6713"/>
    <w:pPr>
      <w:keepLines/>
      <w:tabs>
        <w:tab w:val="left" w:pos="1620"/>
      </w:tabs>
      <w:spacing w:after="240"/>
      <w:ind w:left="1627" w:right="86" w:hanging="547"/>
    </w:pPr>
    <w:rPr>
      <w:rFonts w:ascii="Times New Roman" w:eastAsia="Times New Roman" w:hAnsi="Times New Roman"/>
    </w:rPr>
  </w:style>
  <w:style w:type="paragraph" w:styleId="TOC1">
    <w:name w:val="toc 1"/>
    <w:basedOn w:val="Normal"/>
    <w:next w:val="Normal"/>
    <w:autoRedefine/>
    <w:uiPriority w:val="39"/>
    <w:rsid w:val="00F55D55"/>
    <w:pPr>
      <w:tabs>
        <w:tab w:val="left" w:pos="540"/>
        <w:tab w:val="left" w:pos="2520"/>
        <w:tab w:val="right" w:leader="dot" w:pos="9360"/>
      </w:tabs>
      <w:ind w:left="180"/>
    </w:pPr>
    <w:rPr>
      <w:b/>
      <w:caps/>
      <w:noProof/>
      <w:szCs w:val="20"/>
    </w:rPr>
  </w:style>
  <w:style w:type="paragraph" w:styleId="TOC2">
    <w:name w:val="toc 2"/>
    <w:basedOn w:val="Normal"/>
    <w:next w:val="Normal"/>
    <w:autoRedefine/>
    <w:uiPriority w:val="39"/>
    <w:rsid w:val="00624182"/>
    <w:pPr>
      <w:tabs>
        <w:tab w:val="left" w:pos="468"/>
        <w:tab w:val="right" w:leader="dot" w:pos="9360"/>
      </w:tabs>
      <w:ind w:hanging="389"/>
    </w:pPr>
    <w:rPr>
      <w:caps/>
      <w:noProof/>
      <w:szCs w:val="20"/>
    </w:rPr>
  </w:style>
  <w:style w:type="paragraph" w:styleId="TOC3">
    <w:name w:val="toc 3"/>
    <w:basedOn w:val="Normal"/>
    <w:next w:val="Normal"/>
    <w:autoRedefine/>
    <w:uiPriority w:val="39"/>
    <w:rsid w:val="00E614BE"/>
    <w:pPr>
      <w:tabs>
        <w:tab w:val="left" w:pos="900"/>
        <w:tab w:val="right" w:leader="dot" w:pos="9360"/>
      </w:tabs>
      <w:ind w:left="907" w:hanging="360"/>
    </w:pPr>
    <w:rPr>
      <w:i/>
      <w:noProof/>
      <w:szCs w:val="20"/>
    </w:rPr>
  </w:style>
  <w:style w:type="paragraph" w:customStyle="1" w:styleId="HeadingLevel1--NOToCentry">
    <w:name w:val="Heading Level 1-- NO ToC entry"/>
    <w:basedOn w:val="HEADINGLEVEL1"/>
    <w:rsid w:val="00CE2DFD"/>
  </w:style>
  <w:style w:type="paragraph" w:customStyle="1" w:styleId="DOTPOINTLEVEL2">
    <w:name w:val="DOT POINT LEVEL 2"/>
    <w:basedOn w:val="DOTPOINTLEVEL1"/>
    <w:autoRedefine/>
    <w:rsid w:val="00CE2DFD"/>
    <w:pPr>
      <w:numPr>
        <w:numId w:val="1"/>
      </w:numPr>
      <w:tabs>
        <w:tab w:val="clear" w:pos="450"/>
      </w:tabs>
    </w:pPr>
  </w:style>
  <w:style w:type="paragraph" w:styleId="BalloonText">
    <w:name w:val="Balloon Text"/>
    <w:basedOn w:val="Normal"/>
    <w:link w:val="BalloonTextChar"/>
    <w:semiHidden/>
    <w:rsid w:val="001D6713"/>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CE2DFD"/>
    <w:rPr>
      <w:rFonts w:ascii="Segoe UI" w:eastAsia="Times New Roman" w:hAnsi="Segoe UI" w:cs="Segoe UI"/>
      <w:sz w:val="18"/>
      <w:szCs w:val="18"/>
    </w:rPr>
  </w:style>
  <w:style w:type="character" w:styleId="FollowedHyperlink">
    <w:name w:val="FollowedHyperlink"/>
    <w:basedOn w:val="DefaultParagraphFont"/>
    <w:rsid w:val="00CE2DFD"/>
    <w:rPr>
      <w:color w:val="606420"/>
      <w:u w:val="single"/>
    </w:rPr>
  </w:style>
  <w:style w:type="paragraph" w:styleId="CommentText">
    <w:name w:val="annotation text"/>
    <w:basedOn w:val="Normal"/>
    <w:link w:val="CommentTextChar"/>
    <w:uiPriority w:val="99"/>
    <w:unhideWhenUsed/>
    <w:rsid w:val="00417C1E"/>
    <w:rPr>
      <w:szCs w:val="20"/>
    </w:rPr>
  </w:style>
  <w:style w:type="character" w:customStyle="1" w:styleId="CommentTextChar">
    <w:name w:val="Comment Text Char"/>
    <w:basedOn w:val="DefaultParagraphFont"/>
    <w:link w:val="CommentText"/>
    <w:uiPriority w:val="99"/>
    <w:rsid w:val="00CE2DFD"/>
    <w:rPr>
      <w:rFonts w:ascii="Times New Roman" w:eastAsia="Times New Roman" w:hAnsi="Times New Roman"/>
    </w:rPr>
  </w:style>
  <w:style w:type="paragraph" w:styleId="CommentSubject">
    <w:name w:val="annotation subject"/>
    <w:basedOn w:val="CommentText"/>
    <w:next w:val="CommentText"/>
    <w:link w:val="CommentSubjectChar"/>
    <w:semiHidden/>
    <w:unhideWhenUsed/>
    <w:rsid w:val="00417C1E"/>
    <w:rPr>
      <w:b/>
      <w:bCs/>
    </w:rPr>
  </w:style>
  <w:style w:type="character" w:customStyle="1" w:styleId="CommentSubjectChar">
    <w:name w:val="Comment Subject Char"/>
    <w:basedOn w:val="CommentTextChar"/>
    <w:link w:val="CommentSubject"/>
    <w:semiHidden/>
    <w:rsid w:val="00CE2DFD"/>
    <w:rPr>
      <w:rFonts w:ascii="Times New Roman" w:eastAsia="Times New Roman" w:hAnsi="Times New Roman"/>
      <w:b/>
      <w:bCs/>
    </w:rPr>
  </w:style>
  <w:style w:type="paragraph" w:styleId="FootnoteText">
    <w:name w:val="footnote text"/>
    <w:basedOn w:val="Normal"/>
    <w:link w:val="FootnoteTextChar"/>
    <w:semiHidden/>
    <w:rsid w:val="00CE2DFD"/>
    <w:rPr>
      <w:szCs w:val="20"/>
    </w:rPr>
  </w:style>
  <w:style w:type="character" w:customStyle="1" w:styleId="FootnoteTextChar">
    <w:name w:val="Footnote Text Char"/>
    <w:basedOn w:val="DefaultParagraphFont"/>
    <w:link w:val="FootnoteText"/>
    <w:semiHidden/>
    <w:rsid w:val="00CE2DFD"/>
    <w:rPr>
      <w:rFonts w:ascii="Times New Roman" w:eastAsia="Times New Roman" w:hAnsi="Times New Roman" w:cs="Times New Roman"/>
      <w:sz w:val="20"/>
      <w:szCs w:val="20"/>
    </w:rPr>
  </w:style>
  <w:style w:type="paragraph" w:customStyle="1" w:styleId="P1">
    <w:name w:val="P1"/>
    <w:rsid w:val="001D6713"/>
    <w:pPr>
      <w:tabs>
        <w:tab w:val="left" w:pos="360"/>
      </w:tabs>
      <w:spacing w:after="240" w:line="240" w:lineRule="exact"/>
      <w:ind w:left="360" w:hanging="360"/>
    </w:pPr>
    <w:rPr>
      <w:rFonts w:ascii="Times New Roman" w:eastAsia="Times New Roman" w:hAnsi="Times New Roman"/>
    </w:rPr>
  </w:style>
  <w:style w:type="paragraph" w:customStyle="1" w:styleId="memorandumheading">
    <w:name w:val="memorandum heading"/>
    <w:rsid w:val="001D6713"/>
    <w:pPr>
      <w:tabs>
        <w:tab w:val="left" w:pos="2016"/>
        <w:tab w:val="left" w:pos="2448"/>
      </w:tabs>
      <w:spacing w:before="240" w:line="240" w:lineRule="exact"/>
      <w:ind w:left="2448" w:hanging="2448"/>
    </w:pPr>
    <w:rPr>
      <w:rFonts w:ascii="Times New Roman" w:eastAsia="Times New Roman" w:hAnsi="Times New Roman"/>
    </w:rPr>
  </w:style>
  <w:style w:type="paragraph" w:customStyle="1" w:styleId="TEXTLEVEL1">
    <w:name w:val="TEXT LEVEL 1"/>
    <w:rsid w:val="001D6713"/>
    <w:pPr>
      <w:tabs>
        <w:tab w:val="left" w:pos="450"/>
      </w:tabs>
      <w:spacing w:after="240"/>
    </w:pPr>
    <w:rPr>
      <w:rFonts w:ascii="Times New Roman" w:eastAsia="Times New Roman" w:hAnsi="Times New Roman"/>
      <w:noProof/>
    </w:rPr>
  </w:style>
  <w:style w:type="paragraph" w:customStyle="1" w:styleId="AgreetoHeader">
    <w:name w:val="&quot;Agree to&quot; Header"/>
    <w:basedOn w:val="Normal"/>
    <w:rsid w:val="00CE2DFD"/>
    <w:pPr>
      <w:tabs>
        <w:tab w:val="left" w:pos="-2340"/>
        <w:tab w:val="center" w:pos="8820"/>
      </w:tabs>
      <w:spacing w:after="120"/>
    </w:pPr>
    <w:rPr>
      <w:szCs w:val="20"/>
    </w:rPr>
  </w:style>
  <w:style w:type="paragraph" w:customStyle="1" w:styleId="Clearformatting">
    <w:name w:val="Clear formatting"/>
    <w:basedOn w:val="HEADINGLEVEL2"/>
    <w:rsid w:val="00CE2DFD"/>
  </w:style>
  <w:style w:type="paragraph" w:customStyle="1" w:styleId="a">
    <w:name w:val="a."/>
    <w:aliases w:val="b.,c.,etc.3"/>
    <w:rsid w:val="001D6713"/>
    <w:pPr>
      <w:spacing w:after="240" w:line="240" w:lineRule="exact"/>
      <w:ind w:left="2160" w:hanging="720"/>
    </w:pPr>
    <w:rPr>
      <w:rFonts w:ascii="Times New Roman" w:eastAsia="Times New Roman" w:hAnsi="Times New Roman"/>
    </w:rPr>
  </w:style>
  <w:style w:type="paragraph" w:customStyle="1" w:styleId="P2">
    <w:name w:val="P2"/>
    <w:rsid w:val="001D6713"/>
    <w:pPr>
      <w:spacing w:after="240" w:line="240" w:lineRule="exact"/>
      <w:ind w:left="1440" w:hanging="720"/>
    </w:pPr>
    <w:rPr>
      <w:rFonts w:ascii="Times New Roman" w:eastAsia="Times New Roman" w:hAnsi="Times New Roman"/>
    </w:rPr>
  </w:style>
  <w:style w:type="character" w:customStyle="1" w:styleId="HEADINGLEVEL3Char">
    <w:name w:val="HEADING LEVEL 3 Char"/>
    <w:basedOn w:val="DefaultParagraphFont"/>
    <w:rsid w:val="00CE2DFD"/>
    <w:rPr>
      <w:smallCaps/>
      <w:lang w:val="en-US" w:eastAsia="en-US" w:bidi="ar-SA"/>
    </w:rPr>
  </w:style>
  <w:style w:type="paragraph" w:customStyle="1" w:styleId="DOTPOINTLEVEL3">
    <w:name w:val="DOT POINT LEVEL 3"/>
    <w:autoRedefine/>
    <w:rsid w:val="001D6713"/>
    <w:pPr>
      <w:tabs>
        <w:tab w:val="left" w:pos="540"/>
        <w:tab w:val="left" w:pos="4320"/>
        <w:tab w:val="left" w:pos="5040"/>
        <w:tab w:val="left" w:pos="8640"/>
      </w:tabs>
      <w:spacing w:before="120" w:after="120"/>
    </w:pPr>
    <w:rPr>
      <w:rFonts w:ascii="Times New Roman" w:eastAsia="Times New Roman" w:hAnsi="Times New Roman"/>
    </w:rPr>
  </w:style>
  <w:style w:type="paragraph" w:customStyle="1" w:styleId="HEADINGLEVEL4">
    <w:name w:val="HEADING LEVEL 4"/>
    <w:autoRedefine/>
    <w:rsid w:val="001D6713"/>
    <w:pPr>
      <w:tabs>
        <w:tab w:val="left" w:pos="1092"/>
        <w:tab w:val="left" w:pos="2184"/>
      </w:tabs>
      <w:spacing w:after="240"/>
      <w:ind w:left="1350" w:hanging="457"/>
      <w:outlineLvl w:val="0"/>
    </w:pPr>
    <w:rPr>
      <w:rFonts w:ascii="Times New Roman" w:eastAsia="Times New Roman" w:hAnsi="Times New Roman"/>
    </w:rPr>
  </w:style>
  <w:style w:type="paragraph" w:customStyle="1" w:styleId="TEXTLEVEL4">
    <w:name w:val="TEXT LEVEL 4"/>
    <w:autoRedefine/>
    <w:rsid w:val="001D6713"/>
    <w:pPr>
      <w:spacing w:after="240"/>
      <w:ind w:left="1627" w:right="-86"/>
    </w:pPr>
    <w:rPr>
      <w:rFonts w:ascii="Times New Roman" w:eastAsia="Times New Roman" w:hAnsi="Times New Roman"/>
    </w:rPr>
  </w:style>
  <w:style w:type="paragraph" w:customStyle="1" w:styleId="DOTPOINTLEVEL5">
    <w:name w:val="DOT POINT LEVEL 5"/>
    <w:rsid w:val="001D6713"/>
    <w:pPr>
      <w:keepLines/>
      <w:tabs>
        <w:tab w:val="left" w:pos="2160"/>
      </w:tabs>
      <w:spacing w:after="120"/>
      <w:ind w:left="2160" w:hanging="540"/>
    </w:pPr>
    <w:rPr>
      <w:rFonts w:ascii="Times New Roman" w:eastAsia="Times New Roman" w:hAnsi="Times New Roman"/>
    </w:rPr>
  </w:style>
  <w:style w:type="paragraph" w:customStyle="1" w:styleId="HEADING-5BULLET">
    <w:name w:val="HEADING-5/BULLET"/>
    <w:rsid w:val="001D6713"/>
    <w:pPr>
      <w:tabs>
        <w:tab w:val="left" w:pos="1800"/>
      </w:tabs>
      <w:spacing w:after="240"/>
      <w:ind w:left="1800" w:hanging="446"/>
    </w:pPr>
    <w:rPr>
      <w:rFonts w:ascii="Times New Roman" w:eastAsia="Times New Roman" w:hAnsi="Times New Roman"/>
    </w:rPr>
  </w:style>
  <w:style w:type="paragraph" w:customStyle="1" w:styleId="HEADING-6BULLET">
    <w:name w:val="HEADING-6/BULLET"/>
    <w:rsid w:val="001D6713"/>
    <w:pPr>
      <w:tabs>
        <w:tab w:val="left" w:pos="2250"/>
      </w:tabs>
      <w:spacing w:after="120"/>
      <w:ind w:left="2246" w:hanging="446"/>
    </w:pPr>
    <w:rPr>
      <w:rFonts w:ascii="Times New Roman" w:eastAsia="Times New Roman" w:hAnsi="Times New Roman"/>
    </w:rPr>
  </w:style>
  <w:style w:type="paragraph" w:customStyle="1" w:styleId="DOTPOINTLEVEL6">
    <w:name w:val="DOT POINT LEVEL 6"/>
    <w:rsid w:val="001D6713"/>
    <w:pPr>
      <w:keepLines/>
      <w:tabs>
        <w:tab w:val="left" w:pos="2700"/>
      </w:tabs>
      <w:spacing w:after="120"/>
      <w:ind w:left="2692" w:hanging="446"/>
    </w:pPr>
    <w:rPr>
      <w:rFonts w:ascii="Times New Roman" w:eastAsia="Times New Roman" w:hAnsi="Times New Roman"/>
    </w:rPr>
  </w:style>
  <w:style w:type="paragraph" w:customStyle="1" w:styleId="TEXTLEVEL5">
    <w:name w:val="TEXT LEVEL 5"/>
    <w:rsid w:val="001D6713"/>
    <w:pPr>
      <w:spacing w:after="240" w:line="240" w:lineRule="exact"/>
      <w:ind w:left="2880"/>
    </w:pPr>
    <w:rPr>
      <w:rFonts w:ascii="Times New Roman" w:eastAsia="Times New Roman" w:hAnsi="Times New Roman"/>
    </w:rPr>
  </w:style>
  <w:style w:type="paragraph" w:customStyle="1" w:styleId="side-by-sideallprograms">
    <w:name w:val="side-by-side: all programs"/>
    <w:rsid w:val="001D6713"/>
    <w:pPr>
      <w:spacing w:after="240" w:line="240" w:lineRule="exact"/>
      <w:ind w:right="1080"/>
    </w:pPr>
    <w:rPr>
      <w:rFonts w:ascii="Times New Roman" w:eastAsia="Times New Roman" w:hAnsi="Times New Roman"/>
    </w:rPr>
  </w:style>
  <w:style w:type="paragraph" w:customStyle="1" w:styleId="sbs--agreebox--allprograms">
    <w:name w:val="sbs--agree box--all programs"/>
    <w:rsid w:val="001D6713"/>
    <w:pPr>
      <w:spacing w:after="240" w:line="240" w:lineRule="exact"/>
      <w:ind w:left="8496"/>
    </w:pPr>
    <w:rPr>
      <w:rFonts w:ascii="Times New Roman" w:eastAsia="Times New Roman" w:hAnsi="Times New Roman"/>
    </w:rPr>
  </w:style>
  <w:style w:type="paragraph" w:customStyle="1" w:styleId="qualassurleftsbsparag">
    <w:name w:val="qual assur left sbs parag"/>
    <w:rsid w:val="001D6713"/>
    <w:pPr>
      <w:tabs>
        <w:tab w:val="left" w:pos="432"/>
      </w:tabs>
      <w:spacing w:after="240"/>
      <w:ind w:left="432" w:right="1440" w:hanging="432"/>
    </w:pPr>
    <w:rPr>
      <w:rFonts w:ascii="Times New Roman" w:eastAsia="Times New Roman" w:hAnsi="Times New Roman"/>
    </w:rPr>
  </w:style>
  <w:style w:type="paragraph" w:customStyle="1" w:styleId="1">
    <w:name w:val="1."/>
    <w:aliases w:val="2.,3.,etc."/>
    <w:rsid w:val="001D6713"/>
    <w:pPr>
      <w:spacing w:after="240" w:line="240" w:lineRule="exact"/>
      <w:ind w:left="1440" w:hanging="720"/>
    </w:pPr>
    <w:rPr>
      <w:rFonts w:ascii="Times New Roman" w:eastAsia="Times New Roman" w:hAnsi="Times New Roman"/>
    </w:rPr>
  </w:style>
  <w:style w:type="paragraph" w:customStyle="1" w:styleId="10">
    <w:name w:val="(1)"/>
    <w:aliases w:val="(2),(3),etc.2"/>
    <w:rsid w:val="001D6713"/>
    <w:pPr>
      <w:spacing w:after="240" w:line="240" w:lineRule="exact"/>
      <w:ind w:left="2880" w:hanging="720"/>
    </w:pPr>
    <w:rPr>
      <w:rFonts w:ascii="Times New Roman" w:eastAsia="Times New Roman" w:hAnsi="Times New Roman"/>
    </w:rPr>
  </w:style>
  <w:style w:type="paragraph" w:customStyle="1" w:styleId="a0">
    <w:name w:val="(a)"/>
    <w:aliases w:val="(b),(c),etc.1"/>
    <w:rsid w:val="001D6713"/>
    <w:pPr>
      <w:spacing w:after="240" w:line="240" w:lineRule="exact"/>
      <w:ind w:left="3600" w:hanging="720"/>
    </w:pPr>
    <w:rPr>
      <w:rFonts w:ascii="Times New Roman" w:eastAsia="Times New Roman" w:hAnsi="Times New Roman"/>
    </w:rPr>
  </w:style>
  <w:style w:type="paragraph" w:customStyle="1" w:styleId="agreetostatement">
    <w:name w:val="&quot;agree to&quot; statement"/>
    <w:rsid w:val="001D6713"/>
    <w:pPr>
      <w:spacing w:after="240" w:line="240" w:lineRule="exact"/>
      <w:ind w:left="1440" w:right="1440" w:hanging="720"/>
    </w:pPr>
    <w:rPr>
      <w:rFonts w:ascii="Times New Roman" w:eastAsia="Times New Roman" w:hAnsi="Times New Roman"/>
    </w:rPr>
  </w:style>
  <w:style w:type="paragraph" w:customStyle="1" w:styleId="S3">
    <w:name w:val="S3"/>
    <w:rsid w:val="001D6713"/>
    <w:pPr>
      <w:tabs>
        <w:tab w:val="left" w:pos="461"/>
        <w:tab w:val="left" w:pos="4320"/>
        <w:tab w:val="left" w:pos="5040"/>
        <w:tab w:val="left" w:pos="8640"/>
      </w:tabs>
      <w:spacing w:after="240" w:line="240" w:lineRule="exact"/>
      <w:ind w:left="446" w:right="5760" w:hanging="446"/>
    </w:pPr>
    <w:rPr>
      <w:rFonts w:ascii="Times New Roman" w:eastAsia="Times New Roman" w:hAnsi="Times New Roman"/>
    </w:rPr>
  </w:style>
  <w:style w:type="paragraph" w:customStyle="1" w:styleId="S4">
    <w:name w:val="S4"/>
    <w:rsid w:val="001D6713"/>
    <w:pPr>
      <w:tabs>
        <w:tab w:val="left" w:pos="451"/>
        <w:tab w:val="left" w:pos="8640"/>
      </w:tabs>
      <w:spacing w:after="240" w:line="240" w:lineRule="exact"/>
      <w:ind w:left="4320" w:right="4320"/>
    </w:pPr>
    <w:rPr>
      <w:rFonts w:ascii="Times New Roman" w:eastAsia="Times New Roman" w:hAnsi="Times New Roman"/>
    </w:rPr>
  </w:style>
  <w:style w:type="paragraph" w:customStyle="1" w:styleId="S5">
    <w:name w:val="S5"/>
    <w:rsid w:val="001D6713"/>
    <w:pPr>
      <w:spacing w:after="240" w:line="240" w:lineRule="exact"/>
      <w:ind w:left="5400" w:right="1080"/>
    </w:pPr>
    <w:rPr>
      <w:rFonts w:ascii="Times New Roman" w:eastAsia="Times New Roman" w:hAnsi="Times New Roman"/>
    </w:rPr>
  </w:style>
  <w:style w:type="paragraph" w:customStyle="1" w:styleId="S6">
    <w:name w:val="S6"/>
    <w:rsid w:val="001D6713"/>
    <w:pPr>
      <w:spacing w:after="240" w:line="240" w:lineRule="exact"/>
      <w:ind w:left="8640"/>
    </w:pPr>
    <w:rPr>
      <w:rFonts w:ascii="Times New Roman" w:eastAsia="Times New Roman" w:hAnsi="Times New Roman"/>
    </w:rPr>
  </w:style>
  <w:style w:type="paragraph" w:customStyle="1" w:styleId="P3">
    <w:name w:val="P3"/>
    <w:rsid w:val="001D6713"/>
    <w:pPr>
      <w:spacing w:after="240" w:line="240" w:lineRule="exact"/>
      <w:ind w:left="1440"/>
    </w:pPr>
    <w:rPr>
      <w:rFonts w:ascii="Times New Roman" w:eastAsia="Times New Roman" w:hAnsi="Times New Roman"/>
    </w:rPr>
  </w:style>
  <w:style w:type="paragraph" w:customStyle="1" w:styleId="HEADINGLEVELI">
    <w:name w:val="HEADING LEVEL I"/>
    <w:rsid w:val="001D6713"/>
    <w:pPr>
      <w:spacing w:after="480" w:line="360" w:lineRule="exact"/>
      <w:jc w:val="center"/>
    </w:pPr>
    <w:rPr>
      <w:rFonts w:ascii="Times New Roman" w:eastAsia="Times New Roman" w:hAnsi="Times New Roman"/>
      <w:b/>
      <w:caps/>
      <w:sz w:val="32"/>
    </w:rPr>
  </w:style>
  <w:style w:type="paragraph" w:customStyle="1" w:styleId="HEADINGLEVEL2--NOTINToC">
    <w:name w:val="HEADING LEVEL 2--NOT IN ToC"/>
    <w:basedOn w:val="HEADINGLEVEL2"/>
    <w:rsid w:val="00CE2DFD"/>
  </w:style>
  <w:style w:type="paragraph" w:styleId="BodyText2">
    <w:name w:val="Body Text 2"/>
    <w:basedOn w:val="Normal"/>
    <w:link w:val="BodyText2Char"/>
    <w:uiPriority w:val="99"/>
    <w:rsid w:val="00CE2DFD"/>
    <w:pPr>
      <w:ind w:right="720"/>
    </w:pPr>
    <w:rPr>
      <w:szCs w:val="20"/>
    </w:rPr>
  </w:style>
  <w:style w:type="character" w:customStyle="1" w:styleId="BodyText2Char">
    <w:name w:val="Body Text 2 Char"/>
    <w:basedOn w:val="DefaultParagraphFont"/>
    <w:link w:val="BodyText2"/>
    <w:uiPriority w:val="99"/>
    <w:rsid w:val="00CE2DFD"/>
    <w:rPr>
      <w:rFonts w:ascii="Times New Roman" w:eastAsia="Times New Roman" w:hAnsi="Times New Roman" w:cs="Times New Roman"/>
      <w:sz w:val="20"/>
      <w:szCs w:val="20"/>
    </w:rPr>
  </w:style>
  <w:style w:type="paragraph" w:styleId="BlockText">
    <w:name w:val="Block Text"/>
    <w:basedOn w:val="Normal"/>
    <w:rsid w:val="00CE2DFD"/>
    <w:pPr>
      <w:spacing w:after="120"/>
      <w:ind w:left="1440" w:right="1440"/>
    </w:pPr>
    <w:rPr>
      <w:szCs w:val="20"/>
    </w:rPr>
  </w:style>
  <w:style w:type="paragraph" w:styleId="BodyText3">
    <w:name w:val="Body Text 3"/>
    <w:basedOn w:val="Normal"/>
    <w:link w:val="BodyText3Char"/>
    <w:rsid w:val="00CE2DFD"/>
    <w:pPr>
      <w:spacing w:after="120"/>
    </w:pPr>
    <w:rPr>
      <w:sz w:val="16"/>
      <w:szCs w:val="20"/>
    </w:rPr>
  </w:style>
  <w:style w:type="character" w:customStyle="1" w:styleId="BodyText3Char">
    <w:name w:val="Body Text 3 Char"/>
    <w:basedOn w:val="DefaultParagraphFont"/>
    <w:link w:val="BodyText3"/>
    <w:rsid w:val="00CE2DFD"/>
    <w:rPr>
      <w:rFonts w:ascii="Times New Roman" w:eastAsia="Times New Roman" w:hAnsi="Times New Roman" w:cs="Times New Roman"/>
      <w:sz w:val="16"/>
      <w:szCs w:val="20"/>
    </w:rPr>
  </w:style>
  <w:style w:type="paragraph" w:styleId="BodyTextFirstIndent">
    <w:name w:val="Body Text First Indent"/>
    <w:basedOn w:val="BodyText"/>
    <w:link w:val="BodyTextFirstIndentChar"/>
    <w:rsid w:val="00CE2DFD"/>
    <w:pPr>
      <w:ind w:firstLine="210"/>
    </w:pPr>
    <w:rPr>
      <w:szCs w:val="20"/>
    </w:rPr>
  </w:style>
  <w:style w:type="character" w:customStyle="1" w:styleId="BodyTextFirstIndentChar">
    <w:name w:val="Body Text First Indent Char"/>
    <w:basedOn w:val="BodyTextChar"/>
    <w:link w:val="BodyTextFirstIndent"/>
    <w:rsid w:val="00CE2DFD"/>
    <w:rPr>
      <w:rFonts w:ascii="Times New Roman" w:eastAsia="Times New Roman" w:hAnsi="Times New Roman" w:cs="Times New Roman"/>
      <w:sz w:val="20"/>
      <w:szCs w:val="20"/>
    </w:rPr>
  </w:style>
  <w:style w:type="paragraph" w:styleId="BodyTextIndent2">
    <w:name w:val="Body Text Indent 2"/>
    <w:basedOn w:val="Normal"/>
    <w:link w:val="BodyTextIndent2Char"/>
    <w:rsid w:val="00CE2DFD"/>
    <w:pPr>
      <w:spacing w:after="120" w:line="480" w:lineRule="auto"/>
      <w:ind w:left="360"/>
    </w:pPr>
    <w:rPr>
      <w:szCs w:val="20"/>
    </w:rPr>
  </w:style>
  <w:style w:type="character" w:customStyle="1" w:styleId="BodyTextIndent2Char">
    <w:name w:val="Body Text Indent 2 Char"/>
    <w:basedOn w:val="DefaultParagraphFont"/>
    <w:link w:val="BodyTextIndent2"/>
    <w:rsid w:val="00CE2DFD"/>
    <w:rPr>
      <w:rFonts w:ascii="Times New Roman" w:eastAsia="Times New Roman" w:hAnsi="Times New Roman" w:cs="Times New Roman"/>
      <w:sz w:val="20"/>
      <w:szCs w:val="20"/>
    </w:rPr>
  </w:style>
  <w:style w:type="paragraph" w:styleId="BodyTextIndent3">
    <w:name w:val="Body Text Indent 3"/>
    <w:basedOn w:val="Normal"/>
    <w:link w:val="BodyTextIndent3Char"/>
    <w:rsid w:val="00CE2DFD"/>
    <w:pPr>
      <w:spacing w:after="120"/>
      <w:ind w:left="360"/>
    </w:pPr>
    <w:rPr>
      <w:sz w:val="16"/>
      <w:szCs w:val="20"/>
    </w:rPr>
  </w:style>
  <w:style w:type="character" w:customStyle="1" w:styleId="BodyTextIndent3Char">
    <w:name w:val="Body Text Indent 3 Char"/>
    <w:basedOn w:val="DefaultParagraphFont"/>
    <w:link w:val="BodyTextIndent3"/>
    <w:rsid w:val="00CE2DFD"/>
    <w:rPr>
      <w:rFonts w:ascii="Times New Roman" w:eastAsia="Times New Roman" w:hAnsi="Times New Roman" w:cs="Times New Roman"/>
      <w:sz w:val="16"/>
      <w:szCs w:val="20"/>
    </w:rPr>
  </w:style>
  <w:style w:type="paragraph" w:styleId="Closing">
    <w:name w:val="Closing"/>
    <w:basedOn w:val="Normal"/>
    <w:link w:val="ClosingChar"/>
    <w:rsid w:val="00CE2DFD"/>
    <w:pPr>
      <w:ind w:left="4320"/>
    </w:pPr>
    <w:rPr>
      <w:szCs w:val="20"/>
    </w:rPr>
  </w:style>
  <w:style w:type="character" w:customStyle="1" w:styleId="ClosingChar">
    <w:name w:val="Closing Char"/>
    <w:basedOn w:val="DefaultParagraphFont"/>
    <w:link w:val="Closing"/>
    <w:rsid w:val="00CE2DFD"/>
    <w:rPr>
      <w:rFonts w:ascii="Times New Roman" w:eastAsia="Times New Roman" w:hAnsi="Times New Roman" w:cs="Times New Roman"/>
      <w:sz w:val="20"/>
      <w:szCs w:val="20"/>
    </w:rPr>
  </w:style>
  <w:style w:type="paragraph" w:styleId="Date">
    <w:name w:val="Date"/>
    <w:basedOn w:val="Normal"/>
    <w:next w:val="Normal"/>
    <w:link w:val="DateChar"/>
    <w:rsid w:val="00CE2DFD"/>
    <w:rPr>
      <w:szCs w:val="20"/>
    </w:rPr>
  </w:style>
  <w:style w:type="character" w:customStyle="1" w:styleId="DateChar">
    <w:name w:val="Date Char"/>
    <w:basedOn w:val="DefaultParagraphFont"/>
    <w:link w:val="Date"/>
    <w:rsid w:val="00CE2DFD"/>
    <w:rPr>
      <w:rFonts w:ascii="Times New Roman" w:eastAsia="Times New Roman" w:hAnsi="Times New Roman" w:cs="Times New Roman"/>
      <w:sz w:val="20"/>
      <w:szCs w:val="20"/>
    </w:rPr>
  </w:style>
  <w:style w:type="paragraph" w:styleId="EnvelopeAddress">
    <w:name w:val="envelope address"/>
    <w:basedOn w:val="Normal"/>
    <w:rsid w:val="00CE2DFD"/>
    <w:pPr>
      <w:framePr w:w="7920" w:h="1980" w:hRule="exact" w:hSpace="180" w:wrap="auto" w:hAnchor="page" w:xAlign="center" w:yAlign="bottom"/>
      <w:ind w:left="2880"/>
    </w:pPr>
    <w:rPr>
      <w:rFonts w:ascii="Arial" w:hAnsi="Arial"/>
      <w:szCs w:val="20"/>
    </w:rPr>
  </w:style>
  <w:style w:type="paragraph" w:styleId="EnvelopeReturn">
    <w:name w:val="envelope return"/>
    <w:basedOn w:val="Normal"/>
    <w:rsid w:val="00CE2DFD"/>
    <w:rPr>
      <w:rFonts w:ascii="Arial" w:hAnsi="Arial"/>
      <w:szCs w:val="20"/>
    </w:rPr>
  </w:style>
  <w:style w:type="paragraph" w:styleId="List">
    <w:name w:val="List"/>
    <w:basedOn w:val="Normal"/>
    <w:rsid w:val="00CE2DFD"/>
    <w:pPr>
      <w:ind w:left="360" w:hanging="360"/>
    </w:pPr>
    <w:rPr>
      <w:szCs w:val="20"/>
    </w:rPr>
  </w:style>
  <w:style w:type="paragraph" w:styleId="List2">
    <w:name w:val="List 2"/>
    <w:basedOn w:val="Normal"/>
    <w:rsid w:val="00CE2DFD"/>
    <w:pPr>
      <w:ind w:left="720" w:hanging="360"/>
    </w:pPr>
    <w:rPr>
      <w:szCs w:val="20"/>
    </w:rPr>
  </w:style>
  <w:style w:type="paragraph" w:styleId="List3">
    <w:name w:val="List 3"/>
    <w:basedOn w:val="Normal"/>
    <w:rsid w:val="00CE2DFD"/>
    <w:pPr>
      <w:ind w:left="1080" w:hanging="360"/>
    </w:pPr>
    <w:rPr>
      <w:szCs w:val="20"/>
    </w:rPr>
  </w:style>
  <w:style w:type="paragraph" w:styleId="List4">
    <w:name w:val="List 4"/>
    <w:basedOn w:val="Normal"/>
    <w:rsid w:val="00CE2DFD"/>
    <w:pPr>
      <w:ind w:left="1440" w:hanging="360"/>
    </w:pPr>
    <w:rPr>
      <w:szCs w:val="20"/>
    </w:rPr>
  </w:style>
  <w:style w:type="paragraph" w:styleId="List5">
    <w:name w:val="List 5"/>
    <w:basedOn w:val="Normal"/>
    <w:rsid w:val="00CE2DFD"/>
    <w:pPr>
      <w:ind w:left="1800" w:hanging="360"/>
    </w:pPr>
    <w:rPr>
      <w:szCs w:val="20"/>
    </w:rPr>
  </w:style>
  <w:style w:type="paragraph" w:styleId="ListBullet">
    <w:name w:val="List Bullet"/>
    <w:basedOn w:val="Normal"/>
    <w:autoRedefine/>
    <w:rsid w:val="00CE2DFD"/>
    <w:pPr>
      <w:tabs>
        <w:tab w:val="num" w:pos="360"/>
      </w:tabs>
      <w:ind w:left="360" w:hanging="360"/>
    </w:pPr>
    <w:rPr>
      <w:szCs w:val="20"/>
    </w:rPr>
  </w:style>
  <w:style w:type="paragraph" w:styleId="ListBullet2">
    <w:name w:val="List Bullet 2"/>
    <w:basedOn w:val="Normal"/>
    <w:autoRedefine/>
    <w:rsid w:val="00CE2DFD"/>
    <w:pPr>
      <w:tabs>
        <w:tab w:val="num" w:pos="720"/>
      </w:tabs>
      <w:ind w:left="720" w:hanging="360"/>
    </w:pPr>
    <w:rPr>
      <w:szCs w:val="20"/>
    </w:rPr>
  </w:style>
  <w:style w:type="paragraph" w:styleId="ListBullet3">
    <w:name w:val="List Bullet 3"/>
    <w:basedOn w:val="Normal"/>
    <w:autoRedefine/>
    <w:rsid w:val="00CE2DFD"/>
    <w:pPr>
      <w:tabs>
        <w:tab w:val="num" w:pos="1080"/>
      </w:tabs>
      <w:ind w:left="1080" w:hanging="360"/>
    </w:pPr>
    <w:rPr>
      <w:szCs w:val="20"/>
    </w:rPr>
  </w:style>
  <w:style w:type="paragraph" w:styleId="ListBullet4">
    <w:name w:val="List Bullet 4"/>
    <w:basedOn w:val="Normal"/>
    <w:autoRedefine/>
    <w:rsid w:val="00CE2DFD"/>
    <w:pPr>
      <w:tabs>
        <w:tab w:val="num" w:pos="1440"/>
      </w:tabs>
      <w:ind w:left="1440" w:hanging="360"/>
    </w:pPr>
    <w:rPr>
      <w:szCs w:val="20"/>
    </w:rPr>
  </w:style>
  <w:style w:type="paragraph" w:styleId="ListBullet5">
    <w:name w:val="List Bullet 5"/>
    <w:basedOn w:val="Normal"/>
    <w:autoRedefine/>
    <w:rsid w:val="00CE2DFD"/>
    <w:pPr>
      <w:tabs>
        <w:tab w:val="num" w:pos="1800"/>
      </w:tabs>
      <w:ind w:left="1800" w:hanging="360"/>
    </w:pPr>
    <w:rPr>
      <w:szCs w:val="20"/>
    </w:rPr>
  </w:style>
  <w:style w:type="paragraph" w:styleId="ListContinue">
    <w:name w:val="List Continue"/>
    <w:basedOn w:val="Normal"/>
    <w:rsid w:val="00CE2DFD"/>
    <w:pPr>
      <w:spacing w:after="120"/>
      <w:ind w:left="360"/>
    </w:pPr>
    <w:rPr>
      <w:szCs w:val="20"/>
    </w:rPr>
  </w:style>
  <w:style w:type="paragraph" w:styleId="ListContinue2">
    <w:name w:val="List Continue 2"/>
    <w:basedOn w:val="Normal"/>
    <w:rsid w:val="00CE2DFD"/>
    <w:pPr>
      <w:spacing w:after="120"/>
      <w:ind w:left="720"/>
    </w:pPr>
    <w:rPr>
      <w:szCs w:val="20"/>
    </w:rPr>
  </w:style>
  <w:style w:type="paragraph" w:styleId="ListContinue3">
    <w:name w:val="List Continue 3"/>
    <w:basedOn w:val="Normal"/>
    <w:rsid w:val="00CE2DFD"/>
    <w:pPr>
      <w:spacing w:after="120"/>
      <w:ind w:left="1080"/>
    </w:pPr>
    <w:rPr>
      <w:szCs w:val="20"/>
    </w:rPr>
  </w:style>
  <w:style w:type="paragraph" w:styleId="ListContinue4">
    <w:name w:val="List Continue 4"/>
    <w:basedOn w:val="Normal"/>
    <w:rsid w:val="00CE2DFD"/>
    <w:pPr>
      <w:spacing w:after="120"/>
      <w:ind w:left="1440"/>
    </w:pPr>
    <w:rPr>
      <w:szCs w:val="20"/>
    </w:rPr>
  </w:style>
  <w:style w:type="paragraph" w:styleId="ListContinue5">
    <w:name w:val="List Continue 5"/>
    <w:basedOn w:val="Normal"/>
    <w:rsid w:val="00CE2DFD"/>
    <w:pPr>
      <w:spacing w:after="120"/>
      <w:ind w:left="1800"/>
    </w:pPr>
    <w:rPr>
      <w:szCs w:val="20"/>
    </w:rPr>
  </w:style>
  <w:style w:type="paragraph" w:styleId="ListNumber">
    <w:name w:val="List Number"/>
    <w:basedOn w:val="Normal"/>
    <w:rsid w:val="00CE2DFD"/>
    <w:pPr>
      <w:tabs>
        <w:tab w:val="num" w:pos="360"/>
      </w:tabs>
      <w:ind w:left="360" w:hanging="360"/>
    </w:pPr>
    <w:rPr>
      <w:szCs w:val="20"/>
    </w:rPr>
  </w:style>
  <w:style w:type="paragraph" w:styleId="ListNumber2">
    <w:name w:val="List Number 2"/>
    <w:basedOn w:val="Normal"/>
    <w:rsid w:val="00CE2DFD"/>
    <w:pPr>
      <w:tabs>
        <w:tab w:val="num" w:pos="720"/>
      </w:tabs>
      <w:ind w:left="720" w:hanging="360"/>
    </w:pPr>
    <w:rPr>
      <w:szCs w:val="20"/>
    </w:rPr>
  </w:style>
  <w:style w:type="paragraph" w:styleId="ListNumber3">
    <w:name w:val="List Number 3"/>
    <w:basedOn w:val="Normal"/>
    <w:rsid w:val="00CE2DFD"/>
    <w:pPr>
      <w:tabs>
        <w:tab w:val="num" w:pos="1080"/>
      </w:tabs>
      <w:ind w:left="1080" w:hanging="360"/>
    </w:pPr>
    <w:rPr>
      <w:szCs w:val="20"/>
    </w:rPr>
  </w:style>
  <w:style w:type="paragraph" w:styleId="ListNumber4">
    <w:name w:val="List Number 4"/>
    <w:basedOn w:val="Normal"/>
    <w:rsid w:val="00CE2DFD"/>
    <w:pPr>
      <w:tabs>
        <w:tab w:val="num" w:pos="1440"/>
      </w:tabs>
      <w:ind w:left="1440" w:hanging="360"/>
    </w:pPr>
    <w:rPr>
      <w:szCs w:val="20"/>
    </w:rPr>
  </w:style>
  <w:style w:type="paragraph" w:styleId="ListNumber5">
    <w:name w:val="List Number 5"/>
    <w:basedOn w:val="Normal"/>
    <w:rsid w:val="00CE2DFD"/>
    <w:pPr>
      <w:tabs>
        <w:tab w:val="num" w:pos="1800"/>
      </w:tabs>
      <w:ind w:left="1800" w:hanging="360"/>
    </w:pPr>
    <w:rPr>
      <w:szCs w:val="20"/>
    </w:rPr>
  </w:style>
  <w:style w:type="paragraph" w:styleId="MessageHeader">
    <w:name w:val="Message Header"/>
    <w:basedOn w:val="Normal"/>
    <w:link w:val="MessageHeaderChar"/>
    <w:rsid w:val="00CE2DF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Cs w:val="20"/>
    </w:rPr>
  </w:style>
  <w:style w:type="character" w:customStyle="1" w:styleId="MessageHeaderChar">
    <w:name w:val="Message Header Char"/>
    <w:basedOn w:val="DefaultParagraphFont"/>
    <w:link w:val="MessageHeader"/>
    <w:rsid w:val="00CE2DFD"/>
    <w:rPr>
      <w:rFonts w:ascii="Arial" w:eastAsia="Times New Roman" w:hAnsi="Arial" w:cs="Times New Roman"/>
      <w:sz w:val="24"/>
      <w:szCs w:val="20"/>
      <w:shd w:val="pct20" w:color="auto" w:fill="auto"/>
    </w:rPr>
  </w:style>
  <w:style w:type="paragraph" w:styleId="NormalIndent">
    <w:name w:val="Normal Indent"/>
    <w:basedOn w:val="Normal"/>
    <w:rsid w:val="00CE2DFD"/>
    <w:pPr>
      <w:ind w:left="720"/>
    </w:pPr>
    <w:rPr>
      <w:szCs w:val="20"/>
    </w:rPr>
  </w:style>
  <w:style w:type="paragraph" w:styleId="NoteHeading">
    <w:name w:val="Note Heading"/>
    <w:basedOn w:val="Normal"/>
    <w:next w:val="Normal"/>
    <w:link w:val="NoteHeadingChar"/>
    <w:rsid w:val="00CE2DFD"/>
    <w:rPr>
      <w:szCs w:val="20"/>
    </w:rPr>
  </w:style>
  <w:style w:type="character" w:customStyle="1" w:styleId="NoteHeadingChar">
    <w:name w:val="Note Heading Char"/>
    <w:basedOn w:val="DefaultParagraphFont"/>
    <w:link w:val="NoteHeading"/>
    <w:rsid w:val="00CE2DFD"/>
    <w:rPr>
      <w:rFonts w:ascii="Times New Roman" w:eastAsia="Times New Roman" w:hAnsi="Times New Roman" w:cs="Times New Roman"/>
      <w:sz w:val="20"/>
      <w:szCs w:val="20"/>
    </w:rPr>
  </w:style>
  <w:style w:type="paragraph" w:styleId="PlainText">
    <w:name w:val="Plain Text"/>
    <w:basedOn w:val="Normal"/>
    <w:link w:val="PlainTextChar"/>
    <w:rsid w:val="00CE2DFD"/>
    <w:rPr>
      <w:rFonts w:ascii="Courier New" w:hAnsi="Courier New"/>
      <w:szCs w:val="20"/>
    </w:rPr>
  </w:style>
  <w:style w:type="character" w:customStyle="1" w:styleId="PlainTextChar">
    <w:name w:val="Plain Text Char"/>
    <w:basedOn w:val="DefaultParagraphFont"/>
    <w:link w:val="PlainText"/>
    <w:rsid w:val="00CE2DFD"/>
    <w:rPr>
      <w:rFonts w:ascii="Courier New" w:eastAsia="Times New Roman" w:hAnsi="Courier New" w:cs="Times New Roman"/>
      <w:sz w:val="20"/>
      <w:szCs w:val="20"/>
    </w:rPr>
  </w:style>
  <w:style w:type="paragraph" w:styleId="Salutation">
    <w:name w:val="Salutation"/>
    <w:basedOn w:val="Normal"/>
    <w:next w:val="Normal"/>
    <w:link w:val="SalutationChar"/>
    <w:rsid w:val="00CE2DFD"/>
    <w:rPr>
      <w:szCs w:val="20"/>
    </w:rPr>
  </w:style>
  <w:style w:type="character" w:customStyle="1" w:styleId="SalutationChar">
    <w:name w:val="Salutation Char"/>
    <w:basedOn w:val="DefaultParagraphFont"/>
    <w:link w:val="Salutation"/>
    <w:rsid w:val="00CE2DFD"/>
    <w:rPr>
      <w:rFonts w:ascii="Times New Roman" w:eastAsia="Times New Roman" w:hAnsi="Times New Roman" w:cs="Times New Roman"/>
      <w:sz w:val="20"/>
      <w:szCs w:val="20"/>
    </w:rPr>
  </w:style>
  <w:style w:type="paragraph" w:styleId="Signature">
    <w:name w:val="Signature"/>
    <w:basedOn w:val="Normal"/>
    <w:link w:val="SignatureChar"/>
    <w:rsid w:val="00CE2DFD"/>
    <w:pPr>
      <w:ind w:left="4320"/>
    </w:pPr>
    <w:rPr>
      <w:szCs w:val="20"/>
    </w:rPr>
  </w:style>
  <w:style w:type="character" w:customStyle="1" w:styleId="SignatureChar">
    <w:name w:val="Signature Char"/>
    <w:basedOn w:val="DefaultParagraphFont"/>
    <w:link w:val="Signature"/>
    <w:rsid w:val="00CE2DFD"/>
    <w:rPr>
      <w:rFonts w:ascii="Times New Roman" w:eastAsia="Times New Roman" w:hAnsi="Times New Roman" w:cs="Times New Roman"/>
      <w:sz w:val="20"/>
      <w:szCs w:val="20"/>
    </w:rPr>
  </w:style>
  <w:style w:type="paragraph" w:styleId="Subtitle">
    <w:name w:val="Subtitle"/>
    <w:basedOn w:val="Normal"/>
    <w:link w:val="SubtitleChar"/>
    <w:qFormat/>
    <w:rsid w:val="00CE2DFD"/>
    <w:pPr>
      <w:spacing w:after="60"/>
      <w:jc w:val="center"/>
      <w:outlineLvl w:val="1"/>
    </w:pPr>
    <w:rPr>
      <w:rFonts w:ascii="Arial" w:hAnsi="Arial"/>
      <w:szCs w:val="20"/>
    </w:rPr>
  </w:style>
  <w:style w:type="character" w:customStyle="1" w:styleId="SubtitleChar">
    <w:name w:val="Subtitle Char"/>
    <w:basedOn w:val="DefaultParagraphFont"/>
    <w:link w:val="Subtitle"/>
    <w:rsid w:val="00CE2DFD"/>
    <w:rPr>
      <w:rFonts w:ascii="Arial" w:eastAsia="Times New Roman" w:hAnsi="Arial" w:cs="Times New Roman"/>
      <w:sz w:val="24"/>
      <w:szCs w:val="20"/>
    </w:rPr>
  </w:style>
  <w:style w:type="paragraph" w:styleId="Title">
    <w:name w:val="Title"/>
    <w:aliases w:val="SGMM Title"/>
    <w:basedOn w:val="Normal"/>
    <w:link w:val="TitleChar"/>
    <w:qFormat/>
    <w:rsid w:val="00CE2DFD"/>
    <w:pPr>
      <w:spacing w:before="240" w:after="60"/>
      <w:jc w:val="center"/>
      <w:outlineLvl w:val="0"/>
    </w:pPr>
    <w:rPr>
      <w:rFonts w:ascii="Arial" w:hAnsi="Arial"/>
      <w:b/>
      <w:kern w:val="28"/>
      <w:sz w:val="32"/>
      <w:szCs w:val="20"/>
    </w:rPr>
  </w:style>
  <w:style w:type="character" w:customStyle="1" w:styleId="TitleChar">
    <w:name w:val="Title Char"/>
    <w:aliases w:val="SGMM Title Char"/>
    <w:basedOn w:val="DefaultParagraphFont"/>
    <w:link w:val="Title"/>
    <w:rsid w:val="00CE2DFD"/>
    <w:rPr>
      <w:rFonts w:ascii="Arial" w:eastAsia="Times New Roman" w:hAnsi="Arial" w:cs="Times New Roman"/>
      <w:b/>
      <w:kern w:val="28"/>
      <w:sz w:val="32"/>
      <w:szCs w:val="20"/>
    </w:rPr>
  </w:style>
  <w:style w:type="paragraph" w:customStyle="1" w:styleId="Style1">
    <w:name w:val="Style1"/>
    <w:basedOn w:val="Normal"/>
    <w:rsid w:val="00CE2DFD"/>
    <w:rPr>
      <w:szCs w:val="20"/>
    </w:rPr>
  </w:style>
  <w:style w:type="paragraph" w:styleId="Caption">
    <w:name w:val="caption"/>
    <w:basedOn w:val="Normal"/>
    <w:next w:val="Normal"/>
    <w:qFormat/>
    <w:rsid w:val="00CE2DFD"/>
    <w:pPr>
      <w:tabs>
        <w:tab w:val="left" w:pos="451"/>
        <w:tab w:val="left" w:pos="4320"/>
        <w:tab w:val="left" w:pos="5040"/>
        <w:tab w:val="left" w:pos="8640"/>
      </w:tabs>
      <w:spacing w:before="120" w:after="120"/>
      <w:ind w:right="5040"/>
    </w:pPr>
    <w:rPr>
      <w:szCs w:val="20"/>
      <w:u w:val="single"/>
    </w:rPr>
  </w:style>
  <w:style w:type="paragraph" w:styleId="DocumentMap">
    <w:name w:val="Document Map"/>
    <w:basedOn w:val="Normal"/>
    <w:link w:val="DocumentMapChar"/>
    <w:semiHidden/>
    <w:rsid w:val="00CE2DFD"/>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CE2DFD"/>
    <w:rPr>
      <w:rFonts w:ascii="Tahoma" w:eastAsia="Times New Roman" w:hAnsi="Tahoma" w:cs="Tahoma"/>
      <w:sz w:val="20"/>
      <w:szCs w:val="20"/>
      <w:shd w:val="clear" w:color="auto" w:fill="000080"/>
    </w:rPr>
  </w:style>
  <w:style w:type="paragraph" w:styleId="NormalWeb">
    <w:name w:val="Normal (Web)"/>
    <w:basedOn w:val="Normal"/>
    <w:uiPriority w:val="99"/>
    <w:rsid w:val="00CE2DFD"/>
    <w:pPr>
      <w:spacing w:before="100" w:beforeAutospacing="1" w:after="100" w:afterAutospacing="1"/>
    </w:pPr>
  </w:style>
  <w:style w:type="paragraph" w:customStyle="1" w:styleId="Normal10pt">
    <w:name w:val="Normal+10pt"/>
    <w:basedOn w:val="HEADINGLEVEL2"/>
    <w:rsid w:val="00CE2DFD"/>
    <w:rPr>
      <w:b w:val="0"/>
      <w:caps/>
    </w:rPr>
  </w:style>
  <w:style w:type="paragraph" w:customStyle="1" w:styleId="Normal10pt0">
    <w:name w:val="Normal + 10 pt"/>
    <w:basedOn w:val="Normal10pt"/>
    <w:rsid w:val="00CE2DFD"/>
  </w:style>
  <w:style w:type="paragraph" w:styleId="TOC4">
    <w:name w:val="toc 4"/>
    <w:basedOn w:val="Normal"/>
    <w:next w:val="Normal"/>
    <w:autoRedefine/>
    <w:uiPriority w:val="39"/>
    <w:rsid w:val="00CE2DFD"/>
    <w:pPr>
      <w:ind w:left="720"/>
    </w:pPr>
  </w:style>
  <w:style w:type="paragraph" w:styleId="TOC5">
    <w:name w:val="toc 5"/>
    <w:basedOn w:val="Normal"/>
    <w:next w:val="Normal"/>
    <w:autoRedefine/>
    <w:uiPriority w:val="39"/>
    <w:rsid w:val="00CE2DFD"/>
    <w:pPr>
      <w:ind w:left="960"/>
    </w:pPr>
  </w:style>
  <w:style w:type="paragraph" w:styleId="TOC6">
    <w:name w:val="toc 6"/>
    <w:basedOn w:val="Normal"/>
    <w:next w:val="Normal"/>
    <w:autoRedefine/>
    <w:uiPriority w:val="39"/>
    <w:rsid w:val="00CE2DFD"/>
    <w:pPr>
      <w:ind w:left="1200"/>
    </w:pPr>
  </w:style>
  <w:style w:type="paragraph" w:styleId="TOC7">
    <w:name w:val="toc 7"/>
    <w:basedOn w:val="Normal"/>
    <w:next w:val="Normal"/>
    <w:autoRedefine/>
    <w:uiPriority w:val="39"/>
    <w:rsid w:val="00CE2DFD"/>
    <w:pPr>
      <w:ind w:left="1440"/>
    </w:pPr>
  </w:style>
  <w:style w:type="paragraph" w:styleId="TOC8">
    <w:name w:val="toc 8"/>
    <w:basedOn w:val="Normal"/>
    <w:next w:val="Normal"/>
    <w:autoRedefine/>
    <w:uiPriority w:val="39"/>
    <w:rsid w:val="00CE2DFD"/>
    <w:pPr>
      <w:ind w:left="1680"/>
    </w:pPr>
  </w:style>
  <w:style w:type="paragraph" w:styleId="TOC9">
    <w:name w:val="toc 9"/>
    <w:basedOn w:val="Normal"/>
    <w:next w:val="Normal"/>
    <w:autoRedefine/>
    <w:uiPriority w:val="39"/>
    <w:rsid w:val="00CE2DFD"/>
    <w:pPr>
      <w:ind w:left="1920"/>
    </w:pPr>
  </w:style>
  <w:style w:type="character" w:styleId="Strong">
    <w:name w:val="Strong"/>
    <w:basedOn w:val="DefaultParagraphFont"/>
    <w:qFormat/>
    <w:rsid w:val="00CE2DFD"/>
    <w:rPr>
      <w:b/>
      <w:bCs/>
    </w:rPr>
  </w:style>
  <w:style w:type="character" w:customStyle="1" w:styleId="Quick">
    <w:name w:val="Quick _"/>
    <w:basedOn w:val="DefaultParagraphFont"/>
    <w:rsid w:val="00CE2DFD"/>
    <w:rPr>
      <w:rFonts w:ascii="Times" w:hAnsi="Times"/>
    </w:rPr>
  </w:style>
  <w:style w:type="paragraph" w:styleId="TOCHeading">
    <w:name w:val="TOC Heading"/>
    <w:basedOn w:val="Heading1"/>
    <w:next w:val="Normal"/>
    <w:uiPriority w:val="39"/>
    <w:unhideWhenUsed/>
    <w:qFormat/>
    <w:rsid w:val="00CE2DFD"/>
    <w:pPr>
      <w:keepLines/>
      <w:spacing w:before="480" w:after="0" w:line="276" w:lineRule="auto"/>
      <w:outlineLvl w:val="9"/>
    </w:pPr>
    <w:rPr>
      <w:rFonts w:ascii="Cambria" w:hAnsi="Cambria"/>
      <w:color w:val="365F91"/>
      <w:kern w:val="0"/>
      <w:sz w:val="28"/>
      <w:szCs w:val="28"/>
    </w:rPr>
  </w:style>
  <w:style w:type="paragraph" w:styleId="ListParagraph">
    <w:name w:val="List Paragraph"/>
    <w:basedOn w:val="Normal"/>
    <w:uiPriority w:val="34"/>
    <w:qFormat/>
    <w:rsid w:val="00CE2DFD"/>
    <w:pPr>
      <w:ind w:left="720"/>
      <w:contextualSpacing/>
    </w:pPr>
  </w:style>
  <w:style w:type="paragraph" w:styleId="Revision">
    <w:name w:val="Revision"/>
    <w:hidden/>
    <w:uiPriority w:val="99"/>
    <w:semiHidden/>
    <w:rsid w:val="00655655"/>
    <w:rPr>
      <w:rFonts w:ascii="Times New Roman" w:eastAsia="Times New Roman" w:hAnsi="Times New Roman"/>
      <w:szCs w:val="24"/>
    </w:rPr>
  </w:style>
  <w:style w:type="character" w:styleId="Emphasis">
    <w:name w:val="Emphasis"/>
    <w:basedOn w:val="DefaultParagraphFont"/>
    <w:uiPriority w:val="99"/>
    <w:qFormat/>
    <w:rsid w:val="00BC7261"/>
    <w:rPr>
      <w:i/>
      <w:iCs/>
    </w:rPr>
  </w:style>
  <w:style w:type="character" w:customStyle="1" w:styleId="EmailStyle161">
    <w:name w:val="EmailStyle161"/>
    <w:basedOn w:val="DefaultParagraphFont"/>
    <w:rsid w:val="00122EC7"/>
    <w:rPr>
      <w:rFonts w:ascii="Arial" w:hAnsi="Arial" w:cs="Arial"/>
      <w:color w:val="993366"/>
      <w:sz w:val="20"/>
    </w:rPr>
  </w:style>
  <w:style w:type="paragraph" w:styleId="E-mailSignature">
    <w:name w:val="E-mail Signature"/>
    <w:basedOn w:val="Normal"/>
    <w:link w:val="E-mailSignatureChar"/>
    <w:rsid w:val="003C18E2"/>
  </w:style>
  <w:style w:type="character" w:customStyle="1" w:styleId="E-mailSignatureChar">
    <w:name w:val="E-mail Signature Char"/>
    <w:basedOn w:val="DefaultParagraphFont"/>
    <w:link w:val="E-mailSignature"/>
    <w:rsid w:val="003C18E2"/>
    <w:rPr>
      <w:rFonts w:ascii="Times New Roman" w:eastAsia="Times New Roman" w:hAnsi="Times New Roman" w:cs="Times New Roman"/>
      <w:sz w:val="20"/>
      <w:szCs w:val="24"/>
    </w:rPr>
  </w:style>
  <w:style w:type="table" w:customStyle="1" w:styleId="TableGrid2">
    <w:name w:val="Table Grid2"/>
    <w:basedOn w:val="TableNormal"/>
    <w:next w:val="TableGrid"/>
    <w:uiPriority w:val="59"/>
    <w:rsid w:val="00D94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D6713"/>
    <w:rPr>
      <w:rFonts w:ascii="Times New Roman" w:eastAsia="Times New Roman" w:hAnsi="Times New Roman"/>
    </w:rPr>
  </w:style>
  <w:style w:type="character" w:customStyle="1" w:styleId="EmailStyle1661">
    <w:name w:val="EmailStyle1661"/>
    <w:basedOn w:val="DefaultParagraphFont"/>
    <w:rsid w:val="00F21617"/>
    <w:rPr>
      <w:rFonts w:ascii="Arial" w:hAnsi="Arial" w:cs="Arial"/>
      <w:color w:val="993366"/>
      <w:sz w:val="20"/>
    </w:rPr>
  </w:style>
  <w:style w:type="paragraph" w:customStyle="1" w:styleId="Style4TOC">
    <w:name w:val="Style4TOC"/>
    <w:basedOn w:val="HEADINGLEVEL3"/>
    <w:link w:val="Style4TOCChar"/>
    <w:qFormat/>
    <w:rsid w:val="00F13129"/>
    <w:pPr>
      <w:outlineLvl w:val="2"/>
    </w:pPr>
  </w:style>
  <w:style w:type="paragraph" w:customStyle="1" w:styleId="Style22">
    <w:name w:val="Style22"/>
    <w:basedOn w:val="Normal"/>
    <w:link w:val="Style22Char"/>
    <w:qFormat/>
    <w:rsid w:val="00F13129"/>
    <w:pPr>
      <w:spacing w:before="60" w:after="120"/>
    </w:pPr>
    <w:rPr>
      <w:szCs w:val="20"/>
    </w:rPr>
  </w:style>
  <w:style w:type="character" w:customStyle="1" w:styleId="HEADINGLEVEL3Char1">
    <w:name w:val="HEADING LEVEL 3 Char1"/>
    <w:basedOn w:val="DefaultParagraphFont"/>
    <w:link w:val="HEADINGLEVEL3"/>
    <w:rsid w:val="00F13129"/>
    <w:rPr>
      <w:rFonts w:ascii="Times New Roman" w:eastAsia="Times New Roman" w:hAnsi="Times New Roman"/>
      <w:smallCaps/>
    </w:rPr>
  </w:style>
  <w:style w:type="character" w:customStyle="1" w:styleId="Style4TOCChar">
    <w:name w:val="Style4TOC Char"/>
    <w:basedOn w:val="HEADINGLEVEL3Char1"/>
    <w:link w:val="Style4TOC"/>
    <w:rsid w:val="00F13129"/>
    <w:rPr>
      <w:rFonts w:ascii="Times New Roman" w:eastAsia="Times New Roman" w:hAnsi="Times New Roman"/>
      <w:smallCaps/>
      <w:lang w:val="en-US" w:eastAsia="en-US" w:bidi="ar-SA"/>
    </w:rPr>
  </w:style>
  <w:style w:type="paragraph" w:customStyle="1" w:styleId="Style33">
    <w:name w:val="Style33"/>
    <w:basedOn w:val="Normal"/>
    <w:link w:val="Style33Char"/>
    <w:qFormat/>
    <w:rsid w:val="00F13129"/>
    <w:pPr>
      <w:keepNext/>
      <w:numPr>
        <w:numId w:val="2"/>
      </w:numPr>
      <w:spacing w:before="240"/>
      <w:outlineLvl w:val="1"/>
    </w:pPr>
    <w:rPr>
      <w:b/>
      <w:caps/>
      <w:szCs w:val="20"/>
    </w:rPr>
  </w:style>
  <w:style w:type="character" w:customStyle="1" w:styleId="Style22Char">
    <w:name w:val="Style22 Char"/>
    <w:basedOn w:val="DefaultParagraphFont"/>
    <w:link w:val="Style22"/>
    <w:rsid w:val="00F13129"/>
    <w:rPr>
      <w:rFonts w:ascii="Times New Roman" w:eastAsia="Times New Roman" w:hAnsi="Times New Roman" w:cs="Times New Roman"/>
      <w:sz w:val="20"/>
      <w:szCs w:val="20"/>
    </w:rPr>
  </w:style>
  <w:style w:type="character" w:customStyle="1" w:styleId="Style33Char">
    <w:name w:val="Style33 Char"/>
    <w:basedOn w:val="DefaultParagraphFont"/>
    <w:link w:val="Style33"/>
    <w:rsid w:val="00F13129"/>
    <w:rPr>
      <w:rFonts w:ascii="Times New Roman" w:eastAsia="Times New Roman" w:hAnsi="Times New Roman"/>
      <w:b/>
      <w:caps/>
    </w:rPr>
  </w:style>
  <w:style w:type="character" w:styleId="CommentReference">
    <w:name w:val="annotation reference"/>
    <w:basedOn w:val="DefaultParagraphFont"/>
    <w:semiHidden/>
    <w:unhideWhenUsed/>
    <w:rsid w:val="00A82E22"/>
    <w:rPr>
      <w:sz w:val="16"/>
      <w:szCs w:val="16"/>
    </w:rPr>
  </w:style>
  <w:style w:type="character" w:customStyle="1" w:styleId="EmailStyle117">
    <w:name w:val="EmailStyle117"/>
    <w:basedOn w:val="DefaultParagraphFont"/>
    <w:rsid w:val="00E3114F"/>
    <w:rPr>
      <w:rFonts w:ascii="Arial" w:hAnsi="Arial" w:cs="Arial"/>
      <w:color w:val="993366"/>
      <w:sz w:val="20"/>
    </w:rPr>
  </w:style>
  <w:style w:type="paragraph" w:customStyle="1" w:styleId="TableParagraph">
    <w:name w:val="Table Paragraph"/>
    <w:basedOn w:val="Normal"/>
    <w:uiPriority w:val="1"/>
    <w:qFormat/>
    <w:rsid w:val="00382DBA"/>
    <w:pPr>
      <w:widowControl w:val="0"/>
      <w:spacing w:after="0"/>
      <w:ind w:left="0"/>
    </w:pPr>
    <w:rPr>
      <w:rFonts w:asciiTheme="minorHAnsi" w:eastAsiaTheme="minorHAnsi" w:hAnsiTheme="minorHAnsi" w:cstheme="minorBidi"/>
      <w:sz w:val="22"/>
      <w:szCs w:val="22"/>
    </w:rPr>
  </w:style>
  <w:style w:type="character" w:customStyle="1" w:styleId="cf01">
    <w:name w:val="cf01"/>
    <w:basedOn w:val="DefaultParagraphFont"/>
    <w:rsid w:val="008A340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00" Type="http://schemas.openxmlformats.org/officeDocument/2006/relationships/header" Target="header63.xml" /><Relationship Id="rId101" Type="http://schemas.openxmlformats.org/officeDocument/2006/relationships/header" Target="header64.xml" /><Relationship Id="rId102" Type="http://schemas.openxmlformats.org/officeDocument/2006/relationships/footer" Target="footer24.xml" /><Relationship Id="rId103" Type="http://schemas.openxmlformats.org/officeDocument/2006/relationships/header" Target="header65.xml" /><Relationship Id="rId104" Type="http://schemas.openxmlformats.org/officeDocument/2006/relationships/footer" Target="footer25.xml" /><Relationship Id="rId105" Type="http://schemas.openxmlformats.org/officeDocument/2006/relationships/footer" Target="footer26.xml" /><Relationship Id="rId106" Type="http://schemas.openxmlformats.org/officeDocument/2006/relationships/header" Target="header66.xml" /><Relationship Id="rId107" Type="http://schemas.openxmlformats.org/officeDocument/2006/relationships/header" Target="header67.xml" /><Relationship Id="rId108" Type="http://schemas.openxmlformats.org/officeDocument/2006/relationships/footer" Target="footer27.xml" /><Relationship Id="rId109" Type="http://schemas.openxmlformats.org/officeDocument/2006/relationships/header" Target="header68.xml" /><Relationship Id="rId11" Type="http://schemas.openxmlformats.org/officeDocument/2006/relationships/hyperlink" Target="http://www.ecfr.gov/cgi-bin/text-idx?tpl=/ecfrbrowse/Title02/2cfr200_main_02.tpl" TargetMode="External" /><Relationship Id="rId110" Type="http://schemas.openxmlformats.org/officeDocument/2006/relationships/header" Target="header69.xml" /><Relationship Id="rId111" Type="http://schemas.openxmlformats.org/officeDocument/2006/relationships/header" Target="header70.xml" /><Relationship Id="rId112" Type="http://schemas.openxmlformats.org/officeDocument/2006/relationships/footer" Target="footer28.xml" /><Relationship Id="rId113" Type="http://schemas.openxmlformats.org/officeDocument/2006/relationships/header" Target="header71.xml" /><Relationship Id="rId114" Type="http://schemas.openxmlformats.org/officeDocument/2006/relationships/image" Target="media/image5.emf" /><Relationship Id="rId115" Type="http://schemas.openxmlformats.org/officeDocument/2006/relationships/header" Target="header72.xml" /><Relationship Id="rId116" Type="http://schemas.openxmlformats.org/officeDocument/2006/relationships/header" Target="header73.xml" /><Relationship Id="rId117" Type="http://schemas.openxmlformats.org/officeDocument/2006/relationships/footer" Target="footer29.xml" /><Relationship Id="rId118" Type="http://schemas.openxmlformats.org/officeDocument/2006/relationships/header" Target="header74.xml" /><Relationship Id="rId119" Type="http://schemas.openxmlformats.org/officeDocument/2006/relationships/header" Target="header75.xml" /><Relationship Id="rId12" Type="http://schemas.openxmlformats.org/officeDocument/2006/relationships/hyperlink" Target="mailto:LANHELP@bls.gov" TargetMode="External" /><Relationship Id="rId120" Type="http://schemas.openxmlformats.org/officeDocument/2006/relationships/header" Target="header76.xml" /><Relationship Id="rId121" Type="http://schemas.openxmlformats.org/officeDocument/2006/relationships/footer" Target="footer30.xml" /><Relationship Id="rId122" Type="http://schemas.openxmlformats.org/officeDocument/2006/relationships/header" Target="header77.xml" /><Relationship Id="rId123" Type="http://schemas.openxmlformats.org/officeDocument/2006/relationships/theme" Target="theme/theme1.xml" /><Relationship Id="rId124" Type="http://schemas.openxmlformats.org/officeDocument/2006/relationships/numbering" Target="numbering.xml" /><Relationship Id="rId125" Type="http://schemas.openxmlformats.org/officeDocument/2006/relationships/styles" Target="styles.xml" /><Relationship Id="rId13" Type="http://schemas.openxmlformats.org/officeDocument/2006/relationships/header" Target="header3.xml" /><Relationship Id="rId14" Type="http://schemas.openxmlformats.org/officeDocument/2006/relationships/header" Target="header4.xml" /><Relationship Id="rId15" Type="http://schemas.openxmlformats.org/officeDocument/2006/relationships/footer" Target="footer1.xml" /><Relationship Id="rId16" Type="http://schemas.openxmlformats.org/officeDocument/2006/relationships/header" Target="header5.xml" /><Relationship Id="rId17" Type="http://schemas.openxmlformats.org/officeDocument/2006/relationships/image" Target="media/image2.emf" /><Relationship Id="rId18" Type="http://schemas.openxmlformats.org/officeDocument/2006/relationships/header" Target="header6.xml" /><Relationship Id="rId19" Type="http://schemas.openxmlformats.org/officeDocument/2006/relationships/header" Target="header7.xml" /><Relationship Id="rId2" Type="http://schemas.openxmlformats.org/officeDocument/2006/relationships/endnotes" Target="endnotes.xml" /><Relationship Id="rId20" Type="http://schemas.openxmlformats.org/officeDocument/2006/relationships/footer" Target="footer2.xml" /><Relationship Id="rId21" Type="http://schemas.openxmlformats.org/officeDocument/2006/relationships/footer" Target="footer3.xml" /><Relationship Id="rId22" Type="http://schemas.openxmlformats.org/officeDocument/2006/relationships/header" Target="header8.xml" /><Relationship Id="rId23" Type="http://schemas.openxmlformats.org/officeDocument/2006/relationships/image" Target="media/image3.png" /><Relationship Id="rId24" Type="http://schemas.openxmlformats.org/officeDocument/2006/relationships/header" Target="header9.xml" /><Relationship Id="rId25" Type="http://schemas.openxmlformats.org/officeDocument/2006/relationships/header" Target="header10.xml" /><Relationship Id="rId26" Type="http://schemas.openxmlformats.org/officeDocument/2006/relationships/header" Target="header11.xml" /><Relationship Id="rId27" Type="http://schemas.openxmlformats.org/officeDocument/2006/relationships/footer" Target="footer4.xml" /><Relationship Id="rId28" Type="http://schemas.openxmlformats.org/officeDocument/2006/relationships/header" Target="header12.xml" /><Relationship Id="rId29" Type="http://schemas.openxmlformats.org/officeDocument/2006/relationships/image" Target="media/image4.emf" /><Relationship Id="rId3" Type="http://schemas.openxmlformats.org/officeDocument/2006/relationships/settings" Target="settings.xml" /><Relationship Id="rId30" Type="http://schemas.openxmlformats.org/officeDocument/2006/relationships/header" Target="header13.xml" /><Relationship Id="rId31" Type="http://schemas.openxmlformats.org/officeDocument/2006/relationships/header" Target="header14.xml" /><Relationship Id="rId32" Type="http://schemas.openxmlformats.org/officeDocument/2006/relationships/footer" Target="footer5.xml" /><Relationship Id="rId33" Type="http://schemas.openxmlformats.org/officeDocument/2006/relationships/header" Target="head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6.xml" /><Relationship Id="rId37" Type="http://schemas.openxmlformats.org/officeDocument/2006/relationships/header" Target="header18.xml" /><Relationship Id="rId38" Type="http://schemas.openxmlformats.org/officeDocument/2006/relationships/header" Target="header19.xml" /><Relationship Id="rId39" Type="http://schemas.openxmlformats.org/officeDocument/2006/relationships/header" Target="header20.xml" /><Relationship Id="rId4" Type="http://schemas.openxmlformats.org/officeDocument/2006/relationships/webSettings" Target="webSettings.xml" /><Relationship Id="rId40" Type="http://schemas.openxmlformats.org/officeDocument/2006/relationships/footer" Target="footer7.xml" /><Relationship Id="rId41" Type="http://schemas.openxmlformats.org/officeDocument/2006/relationships/header" Target="header21.xml" /><Relationship Id="rId42" Type="http://schemas.openxmlformats.org/officeDocument/2006/relationships/header" Target="header22.xml" /><Relationship Id="rId43" Type="http://schemas.openxmlformats.org/officeDocument/2006/relationships/header" Target="header23.xml" /><Relationship Id="rId44" Type="http://schemas.openxmlformats.org/officeDocument/2006/relationships/footer" Target="footer8.xml" /><Relationship Id="rId45" Type="http://schemas.openxmlformats.org/officeDocument/2006/relationships/header" Target="header24.xml" /><Relationship Id="rId46" Type="http://schemas.openxmlformats.org/officeDocument/2006/relationships/hyperlink" Target="https://www2.census.gov/geo/maps/cong_dist/uswall/cd117/CD117_US_WallMap.pdf?" TargetMode="External" /><Relationship Id="rId47" Type="http://schemas.openxmlformats.org/officeDocument/2006/relationships/header" Target="header25.xml" /><Relationship Id="rId48" Type="http://schemas.openxmlformats.org/officeDocument/2006/relationships/header" Target="header26.xml" /><Relationship Id="rId49" Type="http://schemas.openxmlformats.org/officeDocument/2006/relationships/footer" Target="footer9.xml" /><Relationship Id="rId5" Type="http://schemas.openxmlformats.org/officeDocument/2006/relationships/fontTable" Target="fontTable.xml" /><Relationship Id="rId50" Type="http://schemas.openxmlformats.org/officeDocument/2006/relationships/header" Target="header27.xml" /><Relationship Id="rId51" Type="http://schemas.openxmlformats.org/officeDocument/2006/relationships/header" Target="header28.xml" /><Relationship Id="rId52" Type="http://schemas.openxmlformats.org/officeDocument/2006/relationships/header" Target="header29.xml" /><Relationship Id="rId53" Type="http://schemas.openxmlformats.org/officeDocument/2006/relationships/footer" Target="footer10.xml" /><Relationship Id="rId54" Type="http://schemas.openxmlformats.org/officeDocument/2006/relationships/header" Target="header30.xml" /><Relationship Id="rId55" Type="http://schemas.openxmlformats.org/officeDocument/2006/relationships/header" Target="header31.xml" /><Relationship Id="rId56" Type="http://schemas.openxmlformats.org/officeDocument/2006/relationships/header" Target="header32.xml" /><Relationship Id="rId57" Type="http://schemas.openxmlformats.org/officeDocument/2006/relationships/footer" Target="footer11.xml" /><Relationship Id="rId58" Type="http://schemas.openxmlformats.org/officeDocument/2006/relationships/header" Target="header33.xml" /><Relationship Id="rId59" Type="http://schemas.openxmlformats.org/officeDocument/2006/relationships/header" Target="header34.xml" /><Relationship Id="rId6" Type="http://schemas.openxmlformats.org/officeDocument/2006/relationships/customXml" Target="../customXml/item1.xml" /><Relationship Id="rId60" Type="http://schemas.openxmlformats.org/officeDocument/2006/relationships/header" Target="header35.xml" /><Relationship Id="rId61" Type="http://schemas.openxmlformats.org/officeDocument/2006/relationships/footer" Target="footer12.xml" /><Relationship Id="rId62" Type="http://schemas.openxmlformats.org/officeDocument/2006/relationships/header" Target="header36.xml" /><Relationship Id="rId63" Type="http://schemas.openxmlformats.org/officeDocument/2006/relationships/header" Target="header37.xml" /><Relationship Id="rId64" Type="http://schemas.openxmlformats.org/officeDocument/2006/relationships/header" Target="header38.xml" /><Relationship Id="rId65" Type="http://schemas.openxmlformats.org/officeDocument/2006/relationships/footer" Target="footer13.xml" /><Relationship Id="rId66" Type="http://schemas.openxmlformats.org/officeDocument/2006/relationships/header" Target="header39.xml" /><Relationship Id="rId67" Type="http://schemas.openxmlformats.org/officeDocument/2006/relationships/header" Target="header40.xml" /><Relationship Id="rId68" Type="http://schemas.openxmlformats.org/officeDocument/2006/relationships/header" Target="header41.xml" /><Relationship Id="rId69" Type="http://schemas.openxmlformats.org/officeDocument/2006/relationships/footer" Target="footer14.xml" /><Relationship Id="rId7" Type="http://schemas.openxmlformats.org/officeDocument/2006/relationships/customXml" Target="../customXml/item2.xml" /><Relationship Id="rId70" Type="http://schemas.openxmlformats.org/officeDocument/2006/relationships/header" Target="header42.xml" /><Relationship Id="rId71" Type="http://schemas.openxmlformats.org/officeDocument/2006/relationships/header" Target="header43.xml" /><Relationship Id="rId72" Type="http://schemas.openxmlformats.org/officeDocument/2006/relationships/header" Target="header44.xml" /><Relationship Id="rId73" Type="http://schemas.openxmlformats.org/officeDocument/2006/relationships/header" Target="header45.xml" /><Relationship Id="rId74" Type="http://schemas.openxmlformats.org/officeDocument/2006/relationships/footer" Target="footer15.xml" /><Relationship Id="rId75" Type="http://schemas.openxmlformats.org/officeDocument/2006/relationships/footer" Target="footer16.xml" /><Relationship Id="rId76" Type="http://schemas.openxmlformats.org/officeDocument/2006/relationships/footer" Target="footer17.xml" /><Relationship Id="rId77" Type="http://schemas.openxmlformats.org/officeDocument/2006/relationships/header" Target="header46.xml" /><Relationship Id="rId78" Type="http://schemas.openxmlformats.org/officeDocument/2006/relationships/header" Target="header47.xml" /><Relationship Id="rId79" Type="http://schemas.openxmlformats.org/officeDocument/2006/relationships/header" Target="header48.xml" /><Relationship Id="rId8" Type="http://schemas.openxmlformats.org/officeDocument/2006/relationships/hyperlink" Target="https://www.ecfr.gov/current/title-2/section-200.344" TargetMode="External" /><Relationship Id="rId80" Type="http://schemas.openxmlformats.org/officeDocument/2006/relationships/header" Target="header49.xml" /><Relationship Id="rId81" Type="http://schemas.openxmlformats.org/officeDocument/2006/relationships/header" Target="header50.xml" /><Relationship Id="rId82" Type="http://schemas.openxmlformats.org/officeDocument/2006/relationships/footer" Target="footer18.xml" /><Relationship Id="rId83" Type="http://schemas.openxmlformats.org/officeDocument/2006/relationships/header" Target="header51.xml" /><Relationship Id="rId84" Type="http://schemas.openxmlformats.org/officeDocument/2006/relationships/footer" Target="footer19.xml" /><Relationship Id="rId85" Type="http://schemas.openxmlformats.org/officeDocument/2006/relationships/header" Target="header52.xml" /><Relationship Id="rId86" Type="http://schemas.openxmlformats.org/officeDocument/2006/relationships/header" Target="header53.xml" /><Relationship Id="rId87" Type="http://schemas.openxmlformats.org/officeDocument/2006/relationships/footer" Target="footer20.xml" /><Relationship Id="rId88" Type="http://schemas.openxmlformats.org/officeDocument/2006/relationships/header" Target="header54.xml" /><Relationship Id="rId89" Type="http://schemas.openxmlformats.org/officeDocument/2006/relationships/header" Target="header55.xml" /><Relationship Id="rId9" Type="http://schemas.openxmlformats.org/officeDocument/2006/relationships/header" Target="header1.xml" /><Relationship Id="rId90" Type="http://schemas.openxmlformats.org/officeDocument/2006/relationships/header" Target="header56.xml" /><Relationship Id="rId91" Type="http://schemas.openxmlformats.org/officeDocument/2006/relationships/footer" Target="footer21.xml" /><Relationship Id="rId92" Type="http://schemas.openxmlformats.org/officeDocument/2006/relationships/header" Target="header57.xml" /><Relationship Id="rId93" Type="http://schemas.openxmlformats.org/officeDocument/2006/relationships/header" Target="header58.xml" /><Relationship Id="rId94" Type="http://schemas.openxmlformats.org/officeDocument/2006/relationships/header" Target="header59.xml" /><Relationship Id="rId95" Type="http://schemas.openxmlformats.org/officeDocument/2006/relationships/footer" Target="footer22.xml" /><Relationship Id="rId96" Type="http://schemas.openxmlformats.org/officeDocument/2006/relationships/header" Target="header60.xml" /><Relationship Id="rId97" Type="http://schemas.openxmlformats.org/officeDocument/2006/relationships/header" Target="header61.xml" /><Relationship Id="rId98" Type="http://schemas.openxmlformats.org/officeDocument/2006/relationships/header" Target="header62.xml" /><Relationship Id="rId99" Type="http://schemas.openxmlformats.org/officeDocument/2006/relationships/footer" Target="footer23.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1E9F7-64C6-47C5-BF9A-03ED9727A79D}">
  <ds:schemaRefs>
    <ds:schemaRef ds:uri="http://schemas.openxmlformats.org/officeDocument/2006/bibliography"/>
  </ds:schemaRefs>
</ds:datastoreItem>
</file>

<file path=customXml/itemProps2.xml><?xml version="1.0" encoding="utf-8"?>
<ds:datastoreItem xmlns:ds="http://schemas.openxmlformats.org/officeDocument/2006/customXml" ds:itemID="{B5E5736D-500F-4216-B818-B15580D98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136</Pages>
  <Words>41685</Words>
  <Characters>237607</Characters>
  <Application>Microsoft Office Word</Application>
  <DocSecurity>0</DocSecurity>
  <Lines>1980</Lines>
  <Paragraphs>557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278735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Kubaryk</dc:creator>
  <cp:lastModifiedBy>Houatchanthara, Manichanh - BLS</cp:lastModifiedBy>
  <cp:revision>2</cp:revision>
  <cp:lastPrinted>2020-03-23T21:53:00Z</cp:lastPrinted>
  <dcterms:created xsi:type="dcterms:W3CDTF">2023-03-10T16:37:00Z</dcterms:created>
  <dcterms:modified xsi:type="dcterms:W3CDTF">2023-03-10T16:37:00Z</dcterms:modified>
</cp:coreProperties>
</file>