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67786" w:rsidP="001E5527" w14:paraId="27716B9A" w14:textId="5DF255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Legal Authorities</w:t>
      </w:r>
    </w:p>
    <w:p w:rsidR="001E5527" w:rsidP="001E5527" w14:paraId="34D7539E" w14:textId="43AFAB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5527" w:rsidRPr="001E5527" w:rsidP="001E5527" w14:paraId="45465122" w14:textId="797B89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Pr="00B2041A">
          <w:rPr>
            <w:rStyle w:val="Hyperlink"/>
            <w:rFonts w:ascii="Times New Roman" w:hAnsi="Times New Roman" w:cs="Times New Roman"/>
            <w:sz w:val="28"/>
            <w:szCs w:val="28"/>
          </w:rPr>
          <w:t>The HAVANA Act of 2021, Public Law 117-46</w:t>
        </w:r>
      </w:hyperlink>
    </w:p>
    <w:p w:rsidR="001E5527" w:rsidRPr="001E5527" w:rsidP="001E5527" w14:paraId="41040125" w14:textId="77777777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1E5527" w:rsidRPr="00A6556B" w:rsidP="001E5527" w14:paraId="0B5D0B65" w14:textId="1655D4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Pr="00B2041A">
          <w:rPr>
            <w:rStyle w:val="Hyperlink"/>
            <w:rFonts w:ascii="Times New Roman" w:hAnsi="Times New Roman" w:cs="Times New Roman"/>
            <w:sz w:val="28"/>
            <w:szCs w:val="28"/>
          </w:rPr>
          <w:t>22 U.S.C. 2651a</w:t>
        </w:r>
      </w:hyperlink>
    </w:p>
    <w:p w:rsidR="00A6556B" w:rsidRPr="00A6556B" w:rsidP="00A6556B" w14:paraId="596108CA" w14:textId="77777777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A6556B" w:rsidRPr="00A6556B" w:rsidP="001E5527" w14:paraId="2162764C" w14:textId="13BB1C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2041A">
          <w:rPr>
            <w:rStyle w:val="Hyperlink"/>
            <w:rFonts w:ascii="Times New Roman" w:hAnsi="Times New Roman" w:cs="Times New Roman"/>
            <w:sz w:val="28"/>
            <w:szCs w:val="28"/>
          </w:rPr>
          <w:t>22 C.F.R. Part 135</w:t>
        </w:r>
      </w:hyperlink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395D09"/>
    <w:multiLevelType w:val="hybridMultilevel"/>
    <w:tmpl w:val="E1D2F8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D4563"/>
    <w:multiLevelType w:val="hybridMultilevel"/>
    <w:tmpl w:val="3CE811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259085">
    <w:abstractNumId w:val="0"/>
  </w:num>
  <w:num w:numId="2" w16cid:durableId="111687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27"/>
    <w:rsid w:val="00167786"/>
    <w:rsid w:val="001E5527"/>
    <w:rsid w:val="00A6556B"/>
    <w:rsid w:val="00B2041A"/>
    <w:rsid w:val="00E01EF3"/>
    <w:rsid w:val="00ED73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EB49CA"/>
  <w15:chartTrackingRefBased/>
  <w15:docId w15:val="{EDCEAF25-5D3A-40C4-9DDA-80C8F7ED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5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04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4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04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govinfo.gov/content/pkg/PLAW-117publ46/pdf/PLAW-117publ46.pdf" TargetMode="External" /><Relationship Id="rId5" Type="http://schemas.openxmlformats.org/officeDocument/2006/relationships/hyperlink" Target="https://www.govinfo.gov/content/pkg/USCODE-2020-title22/html/USCODE-2020-title22-chap38-sec2651a.htm" TargetMode="External" /><Relationship Id="rId6" Type="http://schemas.openxmlformats.org/officeDocument/2006/relationships/hyperlink" Target="https://www.ecfr.gov/current/title-22/chapter-I/subchapter-N/part-135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Department of State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Kottmyer, Alice M</dc:creator>
  <cp:lastModifiedBy>Kottmyer, Alice M</cp:lastModifiedBy>
  <cp:revision>2</cp:revision>
  <dcterms:created xsi:type="dcterms:W3CDTF">2022-11-10T16:43:00Z</dcterms:created>
  <dcterms:modified xsi:type="dcterms:W3CDTF">2022-11-10T16:43:00Z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b4f3bf2e-5d8b-427f-8318-ddca50271200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2022-04-25T13:36:42Z</vt:lpwstr>
  </property>
  <property fmtid="{D5CDD505-2E9C-101B-9397-08002B2CF9AE}" pid="8" name="MSIP_Label_1665d9ee-429a-4d5f-97cc-cfb56e044a6e_SiteId">
    <vt:lpwstr>66cf5074-5afe-48d1-a691-a12b2121f44b</vt:lpwstr>
  </property>
</Properties>
</file>