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C507C" w:rsidRPr="0074772F" w:rsidP="00557C6A" w14:paraId="238D0652" w14:textId="7008E69D">
      <w:pPr>
        <w:pStyle w:val="Heading2"/>
      </w:pPr>
      <w:r w:rsidRPr="0074772F">
        <w:t>Instructions for Cyber (Nationwide) Worksheet</w:t>
      </w:r>
    </w:p>
    <w:tbl>
      <w:tblPr>
        <w:tblW w:w="5000" w:type="pct"/>
        <w:tblLayout w:type="fixed"/>
        <w:tblCellMar>
          <w:top w:w="58" w:type="dxa"/>
          <w:left w:w="115" w:type="dxa"/>
          <w:bottom w:w="58" w:type="dxa"/>
          <w:right w:w="115" w:type="dxa"/>
        </w:tblCellMar>
        <w:tblLook w:val="04A0"/>
      </w:tblPr>
      <w:tblGrid>
        <w:gridCol w:w="1077"/>
        <w:gridCol w:w="2194"/>
        <w:gridCol w:w="6079"/>
      </w:tblGrid>
      <w:tr w14:paraId="30C1112D" w14:textId="77777777" w:rsidTr="00926D2E">
        <w:tblPrEx>
          <w:tblW w:w="5000" w:type="pct"/>
          <w:tblLayout w:type="fixed"/>
          <w:tblCellMar>
            <w:top w:w="58" w:type="dxa"/>
            <w:left w:w="115" w:type="dxa"/>
            <w:bottom w:w="58" w:type="dxa"/>
            <w:right w:w="115" w:type="dxa"/>
          </w:tblCellMar>
          <w:tblLook w:val="04A0"/>
        </w:tblPrEx>
        <w:trPr>
          <w:cantSplit/>
          <w:trHeight w:val="300"/>
          <w:tblHeader/>
        </w:trPr>
        <w:tc>
          <w:tcPr>
            <w:tcW w:w="5000" w:type="pct"/>
            <w:gridSpan w:val="3"/>
            <w:tcBorders>
              <w:top w:val="single" w:sz="4" w:space="0" w:color="auto"/>
              <w:left w:val="single" w:sz="4" w:space="0" w:color="auto"/>
              <w:right w:val="single" w:sz="4" w:space="0" w:color="auto"/>
            </w:tcBorders>
            <w:shd w:val="clear" w:color="000000" w:fill="C5D9F1"/>
            <w:noWrap/>
            <w:tcMar>
              <w:top w:w="0" w:type="dxa"/>
              <w:bottom w:w="0" w:type="dxa"/>
            </w:tcMar>
            <w:vAlign w:val="center"/>
          </w:tcPr>
          <w:p w:rsidR="0084658B" w:rsidRPr="0074772F" w:rsidP="008F227B" w14:paraId="3D48E68A" w14:textId="376B4DFE">
            <w:pPr>
              <w:spacing w:before="20" w:after="48" w:afterLines="20"/>
              <w:rPr>
                <w:rFonts w:ascii="Arial" w:hAnsi="Arial" w:cs="Arial"/>
                <w:sz w:val="21"/>
                <w:szCs w:val="21"/>
              </w:rPr>
            </w:pPr>
            <w:r w:rsidRPr="0074772F">
              <w:rPr>
                <w:rFonts w:ascii="Arial" w:hAnsi="Arial" w:cs="Arial"/>
                <w:i/>
                <w:sz w:val="21"/>
                <w:szCs w:val="21"/>
              </w:rPr>
              <w:t>Cyber (Nationwide)</w:t>
            </w:r>
          </w:p>
        </w:tc>
      </w:tr>
      <w:tr w14:paraId="1E33774F" w14:textId="77777777" w:rsidTr="00593491">
        <w:tblPrEx>
          <w:tblW w:w="5000" w:type="pct"/>
          <w:tblLayout w:type="fixed"/>
          <w:tblCellMar>
            <w:top w:w="58" w:type="dxa"/>
            <w:left w:w="115" w:type="dxa"/>
            <w:bottom w:w="58" w:type="dxa"/>
            <w:right w:w="115" w:type="dxa"/>
          </w:tblCellMar>
          <w:tblLook w:val="04A0"/>
        </w:tblPrEx>
        <w:trPr>
          <w:cantSplit/>
          <w:trHeight w:val="300"/>
          <w:tblHeader/>
        </w:trPr>
        <w:tc>
          <w:tcPr>
            <w:tcW w:w="576" w:type="pct"/>
            <w:tcBorders>
              <w:left w:val="single" w:sz="4" w:space="0" w:color="auto"/>
              <w:bottom w:val="single" w:sz="4" w:space="0" w:color="auto"/>
            </w:tcBorders>
            <w:shd w:val="clear" w:color="000000" w:fill="C5D9F1"/>
            <w:noWrap/>
            <w:vAlign w:val="center"/>
            <w:hideMark/>
          </w:tcPr>
          <w:p w:rsidR="006C507C" w:rsidRPr="00EC40DD" w:rsidP="008F227B" w14:paraId="29BB430F" w14:textId="77777777">
            <w:pPr>
              <w:spacing w:before="20" w:after="48" w:afterLines="20"/>
              <w:rPr>
                <w:rFonts w:ascii="Arial" w:hAnsi="Arial" w:cs="Arial"/>
                <w:sz w:val="21"/>
                <w:szCs w:val="21"/>
              </w:rPr>
            </w:pPr>
            <w:r w:rsidRPr="00EC40DD">
              <w:rPr>
                <w:rFonts w:ascii="Arial" w:hAnsi="Arial" w:cs="Arial"/>
                <w:sz w:val="21"/>
                <w:szCs w:val="21"/>
              </w:rPr>
              <w:t>Section</w:t>
            </w:r>
          </w:p>
        </w:tc>
        <w:tc>
          <w:tcPr>
            <w:tcW w:w="1173" w:type="pct"/>
            <w:tcBorders>
              <w:bottom w:val="single" w:sz="4" w:space="0" w:color="auto"/>
            </w:tcBorders>
            <w:shd w:val="clear" w:color="000000" w:fill="C5D9F1"/>
            <w:vAlign w:val="center"/>
            <w:hideMark/>
          </w:tcPr>
          <w:p w:rsidR="006C507C" w:rsidRPr="00EC40DD" w:rsidP="008F227B" w14:paraId="100858C4" w14:textId="77777777">
            <w:pPr>
              <w:spacing w:before="20" w:after="48" w:afterLines="20"/>
              <w:rPr>
                <w:rFonts w:ascii="Arial" w:hAnsi="Arial" w:cs="Arial"/>
                <w:sz w:val="21"/>
                <w:szCs w:val="21"/>
              </w:rPr>
            </w:pPr>
            <w:r w:rsidRPr="00EC40DD">
              <w:rPr>
                <w:rFonts w:ascii="Arial" w:hAnsi="Arial" w:cs="Arial"/>
                <w:sz w:val="21"/>
                <w:szCs w:val="21"/>
              </w:rPr>
              <w:t>Field Name</w:t>
            </w:r>
          </w:p>
        </w:tc>
        <w:tc>
          <w:tcPr>
            <w:tcW w:w="3251" w:type="pct"/>
            <w:tcBorders>
              <w:bottom w:val="single" w:sz="4" w:space="0" w:color="auto"/>
              <w:right w:val="single" w:sz="4" w:space="0" w:color="auto"/>
            </w:tcBorders>
            <w:shd w:val="clear" w:color="000000" w:fill="C5D9F1"/>
            <w:vAlign w:val="center"/>
            <w:hideMark/>
          </w:tcPr>
          <w:p w:rsidR="006C507C" w:rsidRPr="00EC40DD" w:rsidP="008F227B" w14:paraId="2B42012A" w14:textId="77777777">
            <w:pPr>
              <w:spacing w:before="20" w:after="48" w:afterLines="20"/>
              <w:rPr>
                <w:rFonts w:ascii="Arial" w:hAnsi="Arial" w:cs="Arial"/>
                <w:sz w:val="21"/>
                <w:szCs w:val="21"/>
              </w:rPr>
            </w:pPr>
            <w:r w:rsidRPr="00EC40DD">
              <w:rPr>
                <w:rFonts w:ascii="Arial" w:hAnsi="Arial" w:cs="Arial"/>
                <w:sz w:val="21"/>
                <w:szCs w:val="21"/>
              </w:rPr>
              <w:t>Comments</w:t>
            </w:r>
          </w:p>
        </w:tc>
      </w:tr>
      <w:tr w14:paraId="6EE06EF8" w14:textId="77777777" w:rsidTr="00593491">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507C" w:rsidRPr="00EC40DD" w:rsidP="008F227B" w14:paraId="3774DD61" w14:textId="71E54EF6">
            <w:pPr>
              <w:spacing w:before="20" w:after="48" w:afterLines="20"/>
              <w:rPr>
                <w:rFonts w:ascii="Arial" w:eastAsia="Times New Roman" w:hAnsi="Arial" w:cs="Arial"/>
                <w:sz w:val="21"/>
                <w:szCs w:val="21"/>
              </w:rPr>
            </w:pPr>
            <w:r w:rsidRPr="00EC40DD">
              <w:rPr>
                <w:rFonts w:ascii="Arial" w:hAnsi="Arial" w:cs="Arial"/>
                <w:sz w:val="21"/>
                <w:szCs w:val="21"/>
              </w:rPr>
              <w:t>C3</w:t>
            </w:r>
            <w:r w:rsidRPr="00EC40DD" w:rsidR="00BA14AF">
              <w:rPr>
                <w:rFonts w:ascii="Arial" w:hAnsi="Arial" w:cs="Arial"/>
                <w:sz w:val="21"/>
                <w:szCs w:val="21"/>
              </w:rPr>
              <w:t>-E3</w:t>
            </w:r>
          </w:p>
        </w:tc>
        <w:tc>
          <w:tcPr>
            <w:tcW w:w="1173" w:type="pct"/>
            <w:tcBorders>
              <w:top w:val="single" w:sz="4" w:space="0" w:color="auto"/>
              <w:left w:val="nil"/>
              <w:bottom w:val="single" w:sz="4" w:space="0" w:color="auto"/>
              <w:right w:val="single" w:sz="4" w:space="0" w:color="auto"/>
            </w:tcBorders>
            <w:shd w:val="clear" w:color="auto" w:fill="auto"/>
            <w:vAlign w:val="center"/>
          </w:tcPr>
          <w:p w:rsidR="006C507C" w:rsidRPr="003853FD" w:rsidP="001F61FD" w14:paraId="195D9740" w14:textId="23BB9A93">
            <w:pPr>
              <w:spacing w:before="20" w:after="48" w:afterLines="20"/>
              <w:rPr>
                <w:rFonts w:ascii="Arial" w:eastAsia="Times New Roman" w:hAnsi="Arial" w:cs="Arial"/>
                <w:sz w:val="21"/>
                <w:szCs w:val="21"/>
              </w:rPr>
            </w:pPr>
            <w:r w:rsidRPr="003853FD">
              <w:rPr>
                <w:rFonts w:ascii="Arial" w:hAnsi="Arial" w:cs="Arial"/>
                <w:sz w:val="21"/>
                <w:szCs w:val="21"/>
              </w:rPr>
              <w:t xml:space="preserve">Total </w:t>
            </w:r>
            <w:r w:rsidRPr="003853FD">
              <w:rPr>
                <w:rFonts w:ascii="Arial" w:hAnsi="Arial" w:cs="Arial"/>
                <w:sz w:val="21"/>
                <w:szCs w:val="21"/>
              </w:rPr>
              <w:t>20</w:t>
            </w:r>
            <w:r w:rsidR="0069496C">
              <w:rPr>
                <w:rFonts w:ascii="Arial" w:hAnsi="Arial" w:cs="Arial"/>
                <w:sz w:val="21"/>
                <w:szCs w:val="21"/>
              </w:rPr>
              <w:t>2</w:t>
            </w:r>
            <w:r w:rsidR="00136B57">
              <w:rPr>
                <w:rFonts w:ascii="Arial" w:hAnsi="Arial" w:cs="Arial"/>
                <w:sz w:val="21"/>
                <w:szCs w:val="21"/>
              </w:rPr>
              <w:t>2</w:t>
            </w:r>
            <w:r w:rsidRPr="003853FD">
              <w:rPr>
                <w:rFonts w:ascii="Arial" w:hAnsi="Arial" w:cs="Arial"/>
                <w:sz w:val="21"/>
                <w:szCs w:val="21"/>
              </w:rPr>
              <w:t xml:space="preserve"> </w:t>
            </w:r>
            <w:r w:rsidRPr="003853FD" w:rsidR="00BA14AF">
              <w:rPr>
                <w:rFonts w:ascii="Arial" w:hAnsi="Arial" w:cs="Arial"/>
                <w:sz w:val="21"/>
                <w:szCs w:val="21"/>
              </w:rPr>
              <w:t xml:space="preserve">TRIP-Eligible </w:t>
            </w:r>
            <w:r w:rsidRPr="003853FD">
              <w:rPr>
                <w:rFonts w:ascii="Arial" w:hAnsi="Arial" w:cs="Arial"/>
                <w:sz w:val="21"/>
                <w:szCs w:val="21"/>
              </w:rPr>
              <w:t xml:space="preserve">DEP </w:t>
            </w:r>
            <w:r w:rsidR="003853FD">
              <w:rPr>
                <w:rFonts w:ascii="Arial" w:hAnsi="Arial" w:cs="Arial"/>
                <w:sz w:val="21"/>
                <w:szCs w:val="21"/>
              </w:rPr>
              <w:t>(All</w:t>
            </w:r>
            <w:r w:rsidRPr="003853FD">
              <w:rPr>
                <w:rFonts w:ascii="Arial" w:hAnsi="Arial" w:cs="Arial"/>
                <w:sz w:val="21"/>
                <w:szCs w:val="21"/>
              </w:rPr>
              <w:t xml:space="preserve"> Cyber Policies</w:t>
            </w:r>
            <w:r w:rsidR="003853FD">
              <w:rPr>
                <w:rFonts w:ascii="Arial" w:hAnsi="Arial" w:cs="Arial"/>
                <w:sz w:val="21"/>
                <w:szCs w:val="21"/>
              </w:rPr>
              <w:t>)</w:t>
            </w:r>
          </w:p>
        </w:tc>
        <w:tc>
          <w:tcPr>
            <w:tcW w:w="3251" w:type="pct"/>
            <w:tcBorders>
              <w:top w:val="single" w:sz="4" w:space="0" w:color="auto"/>
              <w:left w:val="nil"/>
              <w:bottom w:val="single" w:sz="4" w:space="0" w:color="auto"/>
              <w:right w:val="single" w:sz="4" w:space="0" w:color="auto"/>
            </w:tcBorders>
            <w:shd w:val="clear" w:color="auto" w:fill="auto"/>
            <w:vAlign w:val="center"/>
          </w:tcPr>
          <w:p w:rsidR="007E379C" w:rsidRPr="003853FD" w:rsidP="008F227B" w14:paraId="66D3615B" w14:textId="6BF203E8">
            <w:pPr>
              <w:spacing w:before="20" w:after="48" w:afterLines="20"/>
              <w:rPr>
                <w:rFonts w:ascii="Arial" w:hAnsi="Arial" w:cs="Arial"/>
                <w:sz w:val="21"/>
                <w:szCs w:val="21"/>
              </w:rPr>
            </w:pPr>
            <w:r w:rsidRPr="003853FD">
              <w:rPr>
                <w:rFonts w:ascii="Arial" w:hAnsi="Arial" w:cs="Arial"/>
                <w:sz w:val="21"/>
                <w:szCs w:val="21"/>
              </w:rPr>
              <w:t xml:space="preserve">Provide </w:t>
            </w:r>
            <w:r w:rsidRPr="003853FD">
              <w:rPr>
                <w:rFonts w:ascii="Arial" w:hAnsi="Arial" w:cs="Arial"/>
                <w:sz w:val="21"/>
                <w:szCs w:val="21"/>
              </w:rPr>
              <w:t>the amount of</w:t>
            </w:r>
            <w:r w:rsidRPr="003853FD" w:rsidR="00881EA3">
              <w:rPr>
                <w:rFonts w:ascii="Arial" w:hAnsi="Arial" w:cs="Arial"/>
                <w:sz w:val="21"/>
                <w:szCs w:val="21"/>
              </w:rPr>
              <w:t xml:space="preserve"> </w:t>
            </w:r>
            <w:r w:rsidRPr="003853FD">
              <w:rPr>
                <w:rFonts w:ascii="Arial" w:hAnsi="Arial" w:cs="Arial"/>
                <w:sz w:val="21"/>
                <w:szCs w:val="21"/>
              </w:rPr>
              <w:t xml:space="preserve">DEP </w:t>
            </w:r>
            <w:r w:rsidRPr="003853FD">
              <w:rPr>
                <w:rFonts w:ascii="Arial" w:hAnsi="Arial" w:cs="Arial"/>
                <w:sz w:val="21"/>
                <w:szCs w:val="21"/>
              </w:rPr>
              <w:t xml:space="preserve">charged for cyber coverage in TRIP-eligible lines.  </w:t>
            </w:r>
          </w:p>
          <w:p w:rsidR="007E379C" w:rsidRPr="0074772F" w:rsidP="00EF2EB7" w14:paraId="5E75B4EB" w14:textId="3E8CDDCF">
            <w:pPr>
              <w:pStyle w:val="ListBullet"/>
              <w:spacing w:before="48" w:after="48"/>
              <w:rPr>
                <w:rFonts w:cs="Arial"/>
                <w:szCs w:val="21"/>
              </w:rPr>
            </w:pPr>
            <w:r w:rsidRPr="00EF2EB7">
              <w:rPr>
                <w:rFonts w:cs="Arial"/>
                <w:szCs w:val="21"/>
              </w:rPr>
              <w:t xml:space="preserve">Enter totals </w:t>
            </w:r>
            <w:r w:rsidRPr="00EF2EB7" w:rsidR="006C507C">
              <w:rPr>
                <w:rFonts w:cs="Arial"/>
                <w:szCs w:val="21"/>
              </w:rPr>
              <w:t>for the United States as a whole.</w:t>
            </w:r>
            <w:r w:rsidRPr="00EF2EB7" w:rsidR="00881EA3">
              <w:rPr>
                <w:rFonts w:cs="Arial"/>
                <w:szCs w:val="21"/>
              </w:rPr>
              <w:t xml:space="preserve">  </w:t>
            </w:r>
          </w:p>
          <w:p w:rsidR="007E379C" w:rsidRPr="0074772F" w:rsidP="00EF2EB7" w14:paraId="5780E92E" w14:textId="6F25CF91">
            <w:pPr>
              <w:pStyle w:val="ListBullet"/>
              <w:spacing w:before="48" w:after="48"/>
              <w:rPr>
                <w:rFonts w:cs="Arial"/>
                <w:szCs w:val="21"/>
              </w:rPr>
            </w:pPr>
            <w:r w:rsidRPr="00EF2EB7">
              <w:rPr>
                <w:rFonts w:cs="Arial"/>
                <w:szCs w:val="21"/>
              </w:rPr>
              <w:t>Enter 20</w:t>
            </w:r>
            <w:r w:rsidR="0069496C">
              <w:rPr>
                <w:rFonts w:cs="Arial"/>
                <w:szCs w:val="21"/>
              </w:rPr>
              <w:t>2</w:t>
            </w:r>
            <w:r w:rsidR="00136B57">
              <w:rPr>
                <w:rFonts w:cs="Arial"/>
                <w:szCs w:val="21"/>
              </w:rPr>
              <w:t>2</w:t>
            </w:r>
            <w:r w:rsidRPr="00EF2EB7">
              <w:rPr>
                <w:rFonts w:cs="Arial"/>
                <w:szCs w:val="21"/>
              </w:rPr>
              <w:t xml:space="preserve"> </w:t>
            </w:r>
            <w:r w:rsidRPr="00EF2EB7" w:rsidR="00881EA3">
              <w:rPr>
                <w:rFonts w:cs="Arial"/>
                <w:szCs w:val="21"/>
              </w:rPr>
              <w:t xml:space="preserve">TRIP-eligible </w:t>
            </w:r>
            <w:r w:rsidRPr="00EF2EB7">
              <w:rPr>
                <w:rFonts w:cs="Arial"/>
                <w:szCs w:val="21"/>
              </w:rPr>
              <w:t>DEP for “standalone”</w:t>
            </w:r>
            <w:r w:rsidRPr="00EF2EB7" w:rsidR="00D36BED">
              <w:rPr>
                <w:rFonts w:cs="Arial"/>
                <w:szCs w:val="21"/>
              </w:rPr>
              <w:t xml:space="preserve"> cyber</w:t>
            </w:r>
            <w:r w:rsidRPr="00EF2EB7">
              <w:rPr>
                <w:rFonts w:cs="Arial"/>
                <w:szCs w:val="21"/>
              </w:rPr>
              <w:t xml:space="preserve"> policies </w:t>
            </w:r>
            <w:r w:rsidRPr="00EF2EB7" w:rsidR="006C507C">
              <w:rPr>
                <w:rFonts w:cs="Arial"/>
                <w:szCs w:val="21"/>
              </w:rPr>
              <w:t xml:space="preserve">in </w:t>
            </w:r>
            <w:r w:rsidRPr="00EF2EB7">
              <w:rPr>
                <w:rFonts w:cs="Arial"/>
                <w:szCs w:val="21"/>
              </w:rPr>
              <w:t>Cell C3.</w:t>
            </w:r>
            <w:r w:rsidRPr="00EF2EB7" w:rsidR="00881EA3">
              <w:rPr>
                <w:rFonts w:cs="Arial"/>
                <w:szCs w:val="21"/>
              </w:rPr>
              <w:t xml:space="preserve"> </w:t>
            </w:r>
          </w:p>
          <w:p w:rsidR="009720A8" w:rsidRPr="00EF2EB7" w:rsidP="00EF2EB7" w14:paraId="14E22450" w14:textId="1898E989">
            <w:pPr>
              <w:pStyle w:val="ListBullet"/>
              <w:spacing w:before="48" w:after="48"/>
              <w:rPr>
                <w:rFonts w:cs="Arial"/>
                <w:szCs w:val="21"/>
              </w:rPr>
            </w:pPr>
            <w:r w:rsidRPr="00EF2EB7">
              <w:rPr>
                <w:rFonts w:cs="Arial"/>
                <w:szCs w:val="21"/>
              </w:rPr>
              <w:t>Enter 20</w:t>
            </w:r>
            <w:r w:rsidR="0069496C">
              <w:rPr>
                <w:rFonts w:cs="Arial"/>
                <w:szCs w:val="21"/>
              </w:rPr>
              <w:t>2</w:t>
            </w:r>
            <w:r w:rsidR="00136B57">
              <w:rPr>
                <w:rFonts w:cs="Arial"/>
                <w:szCs w:val="21"/>
              </w:rPr>
              <w:t>2</w:t>
            </w:r>
            <w:r w:rsidRPr="00EF2EB7">
              <w:rPr>
                <w:rFonts w:cs="Arial"/>
                <w:szCs w:val="21"/>
              </w:rPr>
              <w:t xml:space="preserve"> TRIP-eligible DEP for package policies in Cell D3.  Only include premium associated with the cyber coverage</w:t>
            </w:r>
            <w:r w:rsidRPr="00EF2EB7" w:rsidR="001A7885">
              <w:rPr>
                <w:rFonts w:cs="Arial"/>
                <w:szCs w:val="21"/>
              </w:rPr>
              <w:t xml:space="preserve"> in the policy</w:t>
            </w:r>
            <w:r w:rsidRPr="00EF2EB7">
              <w:rPr>
                <w:rFonts w:cs="Arial"/>
                <w:szCs w:val="21"/>
              </w:rPr>
              <w:t xml:space="preserve">.  If the policy does not specify the cyber premium, provide an estimate of the cyber component of the package policy. </w:t>
            </w:r>
          </w:p>
          <w:p w:rsidR="009720A8" w:rsidRPr="00EC40DD" w:rsidP="008F227B" w14:paraId="1C575D3E" w14:textId="3BBEF949">
            <w:pPr>
              <w:pStyle w:val="ListBullet"/>
              <w:spacing w:before="48" w:after="48"/>
              <w:rPr>
                <w:rFonts w:cs="Arial"/>
                <w:szCs w:val="21"/>
              </w:rPr>
            </w:pPr>
            <w:r w:rsidRPr="0074772F">
              <w:rPr>
                <w:rFonts w:cs="Arial"/>
                <w:szCs w:val="21"/>
              </w:rPr>
              <w:t xml:space="preserve">Policies that may respond to a cyber loss but do not explicitly provide coverage for cyber risks </w:t>
            </w:r>
            <w:r w:rsidRPr="00EF2EB7" w:rsidR="00007428">
              <w:rPr>
                <w:rFonts w:cs="Arial"/>
                <w:szCs w:val="21"/>
              </w:rPr>
              <w:t>(</w:t>
            </w:r>
            <w:r w:rsidRPr="00EF2EB7" w:rsidR="0061420A">
              <w:rPr>
                <w:rFonts w:cs="Arial"/>
                <w:szCs w:val="21"/>
              </w:rPr>
              <w:t xml:space="preserve">sometimes characterized as </w:t>
            </w:r>
            <w:r w:rsidRPr="00CD61C9" w:rsidR="008C15E8">
              <w:rPr>
                <w:rFonts w:cs="Arial"/>
                <w:szCs w:val="21"/>
              </w:rPr>
              <w:t xml:space="preserve">non-affirmative cyber or </w:t>
            </w:r>
            <w:r w:rsidRPr="00CD61C9" w:rsidR="00007428">
              <w:rPr>
                <w:rFonts w:cs="Arial"/>
                <w:szCs w:val="21"/>
              </w:rPr>
              <w:t xml:space="preserve">“silent cyber”) </w:t>
            </w:r>
            <w:r w:rsidRPr="00EC40DD">
              <w:rPr>
                <w:rFonts w:cs="Arial"/>
                <w:szCs w:val="21"/>
              </w:rPr>
              <w:t xml:space="preserve">should not be included in this worksheet.  </w:t>
            </w:r>
          </w:p>
          <w:p w:rsidR="00D36BED" w:rsidRPr="00EC40DD" w:rsidP="008F227B" w14:paraId="2B7572BB" w14:textId="53BF38FD">
            <w:pPr>
              <w:pStyle w:val="ListBullet"/>
              <w:spacing w:before="48" w:after="48"/>
              <w:rPr>
                <w:rFonts w:cs="Arial"/>
                <w:szCs w:val="21"/>
              </w:rPr>
            </w:pPr>
            <w:r w:rsidRPr="00EC40DD">
              <w:rPr>
                <w:rFonts w:cs="Arial"/>
                <w:szCs w:val="21"/>
              </w:rPr>
              <w:t>Policies that provide cyber coverage outside of TRIP-eligible lines should not be included.</w:t>
            </w:r>
          </w:p>
          <w:p w:rsidR="00E23ABF" w:rsidRPr="00EC40DD" w:rsidP="00557C6A" w14:paraId="452B91F9" w14:textId="77777777">
            <w:pPr>
              <w:spacing w:before="210" w:after="48" w:afterLines="20"/>
              <w:rPr>
                <w:rFonts w:ascii="Arial" w:hAnsi="Arial" w:cs="Arial"/>
                <w:sz w:val="21"/>
                <w:szCs w:val="21"/>
              </w:rPr>
            </w:pPr>
            <w:r w:rsidRPr="00EC40DD">
              <w:rPr>
                <w:rFonts w:ascii="Arial" w:hAnsi="Arial" w:cs="Arial"/>
                <w:sz w:val="21"/>
                <w:szCs w:val="21"/>
              </w:rPr>
              <w:t>Cell E3</w:t>
            </w:r>
            <w:r w:rsidRPr="00EC40DD" w:rsidR="00D36BED">
              <w:rPr>
                <w:rFonts w:ascii="Arial" w:hAnsi="Arial" w:cs="Arial"/>
                <w:sz w:val="21"/>
                <w:szCs w:val="21"/>
              </w:rPr>
              <w:t xml:space="preserve"> </w:t>
            </w:r>
            <w:r w:rsidRPr="00EC40DD" w:rsidR="000745B4">
              <w:rPr>
                <w:rFonts w:ascii="Arial" w:hAnsi="Arial" w:cs="Arial"/>
                <w:sz w:val="21"/>
                <w:szCs w:val="21"/>
              </w:rPr>
              <w:t xml:space="preserve">must </w:t>
            </w:r>
            <w:r w:rsidRPr="00EC40DD" w:rsidR="00D36BED">
              <w:rPr>
                <w:rFonts w:ascii="Arial" w:hAnsi="Arial" w:cs="Arial"/>
                <w:sz w:val="21"/>
                <w:szCs w:val="21"/>
              </w:rPr>
              <w:t>show the sum o</w:t>
            </w:r>
            <w:r w:rsidRPr="00EC40DD">
              <w:rPr>
                <w:rFonts w:ascii="Arial" w:hAnsi="Arial" w:cs="Arial"/>
                <w:sz w:val="21"/>
                <w:szCs w:val="21"/>
              </w:rPr>
              <w:t>f the values entered in Cells C3 and D3</w:t>
            </w:r>
            <w:r w:rsidRPr="00EC40DD" w:rsidR="00D36BED">
              <w:rPr>
                <w:rFonts w:ascii="Arial" w:hAnsi="Arial" w:cs="Arial"/>
                <w:sz w:val="21"/>
                <w:szCs w:val="21"/>
              </w:rPr>
              <w:t>.</w:t>
            </w:r>
          </w:p>
          <w:p w:rsidR="00D36BED" w:rsidRPr="00EC40DD" w:rsidP="00557C6A" w14:paraId="368030E4" w14:textId="1252E974">
            <w:pPr>
              <w:spacing w:before="210" w:after="48" w:afterLines="20"/>
              <w:rPr>
                <w:rFonts w:ascii="Arial" w:hAnsi="Arial" w:cs="Arial"/>
                <w:sz w:val="21"/>
                <w:szCs w:val="21"/>
              </w:rPr>
            </w:pPr>
            <w:r w:rsidRPr="00EC40DD">
              <w:rPr>
                <w:rFonts w:ascii="Arial" w:hAnsi="Arial" w:cs="Arial"/>
                <w:sz w:val="21"/>
                <w:szCs w:val="21"/>
              </w:rPr>
              <w:t>Cells C3-E3</w:t>
            </w:r>
            <w:r w:rsidRPr="00EC40DD" w:rsidR="00AF0CC8">
              <w:rPr>
                <w:rFonts w:ascii="Arial" w:hAnsi="Arial" w:cs="Arial"/>
                <w:sz w:val="21"/>
                <w:szCs w:val="21"/>
              </w:rPr>
              <w:t xml:space="preserve"> must show the sum of the values respectively </w:t>
            </w:r>
            <w:r w:rsidRPr="00EC40DD">
              <w:rPr>
                <w:rFonts w:ascii="Arial" w:hAnsi="Arial" w:cs="Arial"/>
                <w:sz w:val="21"/>
                <w:szCs w:val="21"/>
              </w:rPr>
              <w:t>entered in Cells C4-E4 and C5-E5</w:t>
            </w:r>
            <w:r w:rsidRPr="00EC40DD" w:rsidR="00AF0CC8">
              <w:rPr>
                <w:rFonts w:ascii="Arial" w:hAnsi="Arial" w:cs="Arial"/>
                <w:sz w:val="21"/>
                <w:szCs w:val="21"/>
              </w:rPr>
              <w:t>.</w:t>
            </w:r>
          </w:p>
        </w:tc>
      </w:tr>
      <w:tr w14:paraId="20DF7BC0" w14:textId="77777777" w:rsidTr="00593491">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6BED" w:rsidRPr="00EF2EB7" w:rsidP="008F227B" w14:paraId="5402E2A6" w14:textId="200D3FB0">
            <w:pPr>
              <w:spacing w:before="20" w:after="48" w:afterLines="20"/>
              <w:rPr>
                <w:rFonts w:ascii="Arial" w:hAnsi="Arial" w:cs="Arial"/>
                <w:sz w:val="21"/>
                <w:szCs w:val="21"/>
              </w:rPr>
            </w:pPr>
            <w:r w:rsidRPr="00EF2EB7">
              <w:rPr>
                <w:rFonts w:ascii="Arial" w:hAnsi="Arial" w:cs="Arial"/>
                <w:sz w:val="21"/>
                <w:szCs w:val="21"/>
              </w:rPr>
              <w:t>C4-E4</w:t>
            </w:r>
          </w:p>
        </w:tc>
        <w:tc>
          <w:tcPr>
            <w:tcW w:w="1173" w:type="pct"/>
            <w:tcBorders>
              <w:top w:val="single" w:sz="4" w:space="0" w:color="auto"/>
              <w:left w:val="nil"/>
              <w:bottom w:val="single" w:sz="4" w:space="0" w:color="auto"/>
              <w:right w:val="single" w:sz="4" w:space="0" w:color="auto"/>
            </w:tcBorders>
            <w:shd w:val="clear" w:color="auto" w:fill="auto"/>
            <w:vAlign w:val="center"/>
          </w:tcPr>
          <w:p w:rsidR="00D36BED" w:rsidRPr="00461F08" w:rsidP="001F61FD" w14:paraId="0DBDCCBB" w14:textId="3D43E9FD">
            <w:pPr>
              <w:spacing w:before="20" w:after="48" w:afterLines="20"/>
              <w:rPr>
                <w:rFonts w:ascii="Arial" w:hAnsi="Arial" w:cs="Arial"/>
                <w:sz w:val="21"/>
                <w:szCs w:val="21"/>
              </w:rPr>
            </w:pPr>
            <w:r w:rsidRPr="00EF2EB7">
              <w:rPr>
                <w:rFonts w:ascii="Arial" w:hAnsi="Arial" w:cs="Arial"/>
                <w:sz w:val="21"/>
                <w:szCs w:val="21"/>
              </w:rPr>
              <w:t xml:space="preserve">Total </w:t>
            </w:r>
            <w:r w:rsidRPr="00EF2EB7">
              <w:rPr>
                <w:rFonts w:ascii="Arial" w:hAnsi="Arial" w:cs="Arial"/>
                <w:sz w:val="21"/>
                <w:szCs w:val="21"/>
              </w:rPr>
              <w:t>20</w:t>
            </w:r>
            <w:r w:rsidR="0069496C">
              <w:rPr>
                <w:rFonts w:ascii="Arial" w:hAnsi="Arial" w:cs="Arial"/>
                <w:sz w:val="21"/>
                <w:szCs w:val="21"/>
              </w:rPr>
              <w:t>2</w:t>
            </w:r>
            <w:r w:rsidR="00136B57">
              <w:rPr>
                <w:rFonts w:ascii="Arial" w:hAnsi="Arial" w:cs="Arial"/>
                <w:sz w:val="21"/>
                <w:szCs w:val="21"/>
              </w:rPr>
              <w:t>2</w:t>
            </w:r>
            <w:r w:rsidRPr="00EF2EB7">
              <w:rPr>
                <w:rFonts w:ascii="Arial" w:hAnsi="Arial" w:cs="Arial"/>
                <w:sz w:val="21"/>
                <w:szCs w:val="21"/>
              </w:rPr>
              <w:t xml:space="preserve"> TRIP-Eligible DEP for Cyber Policies </w:t>
            </w:r>
            <w:r w:rsidRPr="00CD61C9" w:rsidR="003F57B3">
              <w:rPr>
                <w:rFonts w:ascii="Arial" w:hAnsi="Arial" w:cs="Arial"/>
                <w:sz w:val="21"/>
                <w:szCs w:val="21"/>
              </w:rPr>
              <w:t>(</w:t>
            </w:r>
            <w:r w:rsidRPr="00CD61C9" w:rsidR="008909B9">
              <w:rPr>
                <w:rFonts w:ascii="Arial" w:hAnsi="Arial" w:cs="Arial"/>
                <w:sz w:val="21"/>
                <w:szCs w:val="21"/>
              </w:rPr>
              <w:t>Terrorism Risk Coverage Declined</w:t>
            </w:r>
            <w:r w:rsidRPr="00461F08" w:rsidR="003F57B3">
              <w:rPr>
                <w:rFonts w:ascii="Arial" w:hAnsi="Arial" w:cs="Arial"/>
                <w:sz w:val="21"/>
                <w:szCs w:val="21"/>
              </w:rPr>
              <w:t>)</w:t>
            </w:r>
          </w:p>
        </w:tc>
        <w:tc>
          <w:tcPr>
            <w:tcW w:w="3251" w:type="pct"/>
            <w:tcBorders>
              <w:top w:val="single" w:sz="4" w:space="0" w:color="auto"/>
              <w:left w:val="nil"/>
              <w:bottom w:val="single" w:sz="4" w:space="0" w:color="auto"/>
              <w:right w:val="single" w:sz="4" w:space="0" w:color="auto"/>
            </w:tcBorders>
            <w:shd w:val="clear" w:color="auto" w:fill="auto"/>
            <w:vAlign w:val="center"/>
          </w:tcPr>
          <w:p w:rsidR="00A60D95" w:rsidRPr="00EC40DD" w:rsidP="008F227B" w14:paraId="25B2AAAA" w14:textId="717451BE">
            <w:pPr>
              <w:spacing w:before="20" w:after="48" w:afterLines="20"/>
              <w:rPr>
                <w:rFonts w:ascii="Arial" w:hAnsi="Arial" w:cs="Arial"/>
                <w:sz w:val="21"/>
                <w:szCs w:val="21"/>
              </w:rPr>
            </w:pPr>
            <w:r w:rsidRPr="00461F08">
              <w:rPr>
                <w:rFonts w:ascii="Arial" w:hAnsi="Arial" w:cs="Arial"/>
                <w:sz w:val="21"/>
                <w:szCs w:val="21"/>
              </w:rPr>
              <w:t>Provide</w:t>
            </w:r>
            <w:r w:rsidRPr="00461F08">
              <w:rPr>
                <w:rFonts w:ascii="Arial" w:hAnsi="Arial" w:cs="Arial"/>
                <w:sz w:val="21"/>
                <w:szCs w:val="21"/>
              </w:rPr>
              <w:t xml:space="preserve"> total</w:t>
            </w:r>
            <w:r w:rsidRPr="00461F08">
              <w:rPr>
                <w:rFonts w:ascii="Arial" w:hAnsi="Arial" w:cs="Arial"/>
                <w:sz w:val="21"/>
                <w:szCs w:val="21"/>
              </w:rPr>
              <w:t xml:space="preserve"> 20</w:t>
            </w:r>
            <w:r w:rsidR="0069496C">
              <w:rPr>
                <w:rFonts w:ascii="Arial" w:hAnsi="Arial" w:cs="Arial"/>
                <w:sz w:val="21"/>
                <w:szCs w:val="21"/>
              </w:rPr>
              <w:t>2</w:t>
            </w:r>
            <w:r w:rsidR="00136B57">
              <w:rPr>
                <w:rFonts w:ascii="Arial" w:hAnsi="Arial" w:cs="Arial"/>
                <w:sz w:val="21"/>
                <w:szCs w:val="21"/>
              </w:rPr>
              <w:t>2</w:t>
            </w:r>
            <w:r w:rsidRPr="00461F08">
              <w:rPr>
                <w:rFonts w:ascii="Arial" w:hAnsi="Arial" w:cs="Arial"/>
                <w:sz w:val="21"/>
                <w:szCs w:val="21"/>
              </w:rPr>
              <w:t xml:space="preserve"> DEP </w:t>
            </w:r>
            <w:r w:rsidRPr="00461F08">
              <w:rPr>
                <w:rFonts w:ascii="Arial" w:hAnsi="Arial" w:cs="Arial"/>
                <w:sz w:val="21"/>
                <w:szCs w:val="21"/>
              </w:rPr>
              <w:t xml:space="preserve">of </w:t>
            </w:r>
            <w:r w:rsidRPr="00461F08">
              <w:rPr>
                <w:rFonts w:ascii="Arial" w:hAnsi="Arial" w:cs="Arial"/>
                <w:sz w:val="21"/>
                <w:szCs w:val="21"/>
              </w:rPr>
              <w:t>cyber policies in TRIP-eligible lines</w:t>
            </w:r>
            <w:r w:rsidR="001E2537">
              <w:rPr>
                <w:rFonts w:ascii="Arial" w:hAnsi="Arial" w:cs="Arial"/>
                <w:sz w:val="21"/>
                <w:szCs w:val="21"/>
              </w:rPr>
              <w:t>,</w:t>
            </w:r>
            <w:r w:rsidRPr="00461F08">
              <w:rPr>
                <w:rFonts w:ascii="Arial" w:hAnsi="Arial" w:cs="Arial"/>
                <w:sz w:val="21"/>
                <w:szCs w:val="21"/>
              </w:rPr>
              <w:t xml:space="preserve"> </w:t>
            </w:r>
            <w:r w:rsidRPr="00EC40DD">
              <w:rPr>
                <w:rFonts w:ascii="Arial" w:hAnsi="Arial" w:cs="Arial"/>
                <w:sz w:val="21"/>
                <w:szCs w:val="21"/>
              </w:rPr>
              <w:t xml:space="preserve">where terrorism risk coverage was </w:t>
            </w:r>
            <w:r w:rsidRPr="00B85D85">
              <w:rPr>
                <w:rFonts w:ascii="Arial" w:hAnsi="Arial" w:cs="Arial"/>
                <w:b/>
                <w:sz w:val="21"/>
                <w:szCs w:val="21"/>
                <w:u w:val="single"/>
              </w:rPr>
              <w:t>not</w:t>
            </w:r>
            <w:r w:rsidRPr="00EC40DD">
              <w:rPr>
                <w:rFonts w:ascii="Arial" w:hAnsi="Arial" w:cs="Arial"/>
                <w:sz w:val="21"/>
                <w:szCs w:val="21"/>
              </w:rPr>
              <w:t xml:space="preserve"> </w:t>
            </w:r>
            <w:r w:rsidRPr="00EC40DD">
              <w:rPr>
                <w:rFonts w:ascii="Arial" w:hAnsi="Arial" w:cs="Arial"/>
                <w:sz w:val="21"/>
                <w:szCs w:val="21"/>
              </w:rPr>
              <w:t>provided to</w:t>
            </w:r>
            <w:r w:rsidRPr="00EC40DD">
              <w:rPr>
                <w:rFonts w:ascii="Arial" w:hAnsi="Arial" w:cs="Arial"/>
                <w:sz w:val="21"/>
                <w:szCs w:val="21"/>
              </w:rPr>
              <w:t xml:space="preserve"> the policyholder.</w:t>
            </w:r>
          </w:p>
          <w:p w:rsidR="00A60D95" w:rsidRPr="0074772F" w:rsidP="00A60D95" w14:paraId="4BCA65FB" w14:textId="2F61BF9F">
            <w:pPr>
              <w:pStyle w:val="ListBullet"/>
              <w:spacing w:before="48" w:after="48"/>
              <w:rPr>
                <w:rFonts w:cs="Arial"/>
                <w:szCs w:val="21"/>
              </w:rPr>
            </w:pPr>
            <w:r w:rsidRPr="00EC40DD">
              <w:rPr>
                <w:rFonts w:cs="Arial"/>
                <w:szCs w:val="21"/>
              </w:rPr>
              <w:t xml:space="preserve">Include premium in this </w:t>
            </w:r>
            <w:r w:rsidR="001E2537">
              <w:rPr>
                <w:rFonts w:cs="Arial"/>
                <w:szCs w:val="21"/>
              </w:rPr>
              <w:t>row</w:t>
            </w:r>
            <w:r w:rsidRPr="00EC40DD">
              <w:rPr>
                <w:rFonts w:cs="Arial"/>
                <w:szCs w:val="21"/>
              </w:rPr>
              <w:t xml:space="preserve"> only if a cyber policy did </w:t>
            </w:r>
            <w:r w:rsidRPr="00B85D85">
              <w:rPr>
                <w:rFonts w:cs="Arial"/>
                <w:szCs w:val="21"/>
                <w:u w:val="single"/>
              </w:rPr>
              <w:t>not</w:t>
            </w:r>
            <w:r w:rsidRPr="0074772F">
              <w:rPr>
                <w:rFonts w:cs="Arial"/>
                <w:szCs w:val="21"/>
              </w:rPr>
              <w:t xml:space="preserve"> provide any coverage subject to TRIP.</w:t>
            </w:r>
          </w:p>
          <w:p w:rsidR="00A60D95" w:rsidRPr="0074772F" w:rsidP="00EF2EB7" w14:paraId="6C096841" w14:textId="1670E721">
            <w:pPr>
              <w:pStyle w:val="ListBullet"/>
              <w:spacing w:before="48" w:after="48"/>
              <w:rPr>
                <w:rFonts w:cs="Arial"/>
                <w:szCs w:val="21"/>
              </w:rPr>
            </w:pPr>
            <w:r w:rsidRPr="00EF2EB7">
              <w:rPr>
                <w:rFonts w:cs="Arial"/>
                <w:szCs w:val="21"/>
              </w:rPr>
              <w:t>Enter 20</w:t>
            </w:r>
            <w:r w:rsidR="0069496C">
              <w:rPr>
                <w:rFonts w:cs="Arial"/>
                <w:szCs w:val="21"/>
              </w:rPr>
              <w:t>2</w:t>
            </w:r>
            <w:r w:rsidR="00136B57">
              <w:rPr>
                <w:rFonts w:cs="Arial"/>
                <w:szCs w:val="21"/>
              </w:rPr>
              <w:t>2</w:t>
            </w:r>
            <w:r w:rsidRPr="00EF2EB7">
              <w:rPr>
                <w:rFonts w:cs="Arial"/>
                <w:szCs w:val="21"/>
              </w:rPr>
              <w:t xml:space="preserve"> </w:t>
            </w:r>
            <w:r w:rsidRPr="0074772F" w:rsidR="001A7885">
              <w:rPr>
                <w:rFonts w:cs="Arial"/>
                <w:szCs w:val="21"/>
              </w:rPr>
              <w:t xml:space="preserve">TRIP-eligible </w:t>
            </w:r>
            <w:r w:rsidRPr="00EF2EB7">
              <w:rPr>
                <w:rFonts w:cs="Arial"/>
                <w:szCs w:val="21"/>
              </w:rPr>
              <w:t>DEP for “standalone” cyber policies in Cell C4.</w:t>
            </w:r>
          </w:p>
          <w:p w:rsidR="00E23ABF" w:rsidRPr="00EF2EB7" w:rsidP="00E23ABF" w14:paraId="15C1A2E5" w14:textId="045F8F45">
            <w:pPr>
              <w:pStyle w:val="ListBullet"/>
              <w:spacing w:before="48" w:after="48"/>
              <w:rPr>
                <w:rFonts w:cs="Arial"/>
                <w:szCs w:val="21"/>
              </w:rPr>
            </w:pPr>
            <w:r w:rsidRPr="00EF2EB7">
              <w:rPr>
                <w:rFonts w:cs="Arial"/>
                <w:szCs w:val="21"/>
              </w:rPr>
              <w:t>Enter 20</w:t>
            </w:r>
            <w:r w:rsidR="0069496C">
              <w:rPr>
                <w:rFonts w:cs="Arial"/>
                <w:szCs w:val="21"/>
              </w:rPr>
              <w:t>2</w:t>
            </w:r>
            <w:r w:rsidR="00136B57">
              <w:rPr>
                <w:rFonts w:cs="Arial"/>
                <w:szCs w:val="21"/>
              </w:rPr>
              <w:t>2</w:t>
            </w:r>
            <w:r w:rsidRPr="00EF2EB7">
              <w:rPr>
                <w:rFonts w:cs="Arial"/>
                <w:szCs w:val="21"/>
              </w:rPr>
              <w:t xml:space="preserve"> TRIP-eligible DEP for package policies containing cyber coverage in Cell D4.</w:t>
            </w:r>
            <w:r w:rsidRPr="0074772F" w:rsidR="005324DF">
              <w:rPr>
                <w:rFonts w:cs="Arial"/>
                <w:szCs w:val="21"/>
              </w:rPr>
              <w:t xml:space="preserve">  Only include </w:t>
            </w:r>
            <w:r w:rsidRPr="00EF2EB7">
              <w:rPr>
                <w:rFonts w:cs="Arial"/>
                <w:szCs w:val="21"/>
              </w:rPr>
              <w:t>premium associated with the cyber coverage</w:t>
            </w:r>
            <w:r w:rsidRPr="00EF2EB7" w:rsidR="001A7885">
              <w:rPr>
                <w:rFonts w:cs="Arial"/>
                <w:szCs w:val="21"/>
              </w:rPr>
              <w:t xml:space="preserve"> in the policy</w:t>
            </w:r>
            <w:r w:rsidRPr="00EF2EB7" w:rsidR="005324DF">
              <w:rPr>
                <w:rFonts w:cs="Arial"/>
                <w:szCs w:val="21"/>
              </w:rPr>
              <w:t xml:space="preserve">.  If the policy does not specify the cyber premium, </w:t>
            </w:r>
            <w:r w:rsidRPr="00EF2EB7">
              <w:rPr>
                <w:rFonts w:cs="Arial"/>
                <w:szCs w:val="21"/>
              </w:rPr>
              <w:t xml:space="preserve">provide an estimate of the cyber component </w:t>
            </w:r>
            <w:r w:rsidRPr="00EF2EB7" w:rsidR="005324DF">
              <w:rPr>
                <w:rFonts w:cs="Arial"/>
                <w:szCs w:val="21"/>
              </w:rPr>
              <w:t xml:space="preserve">of </w:t>
            </w:r>
            <w:r w:rsidRPr="00EF2EB7">
              <w:rPr>
                <w:rFonts w:cs="Arial"/>
                <w:szCs w:val="21"/>
              </w:rPr>
              <w:t xml:space="preserve">the </w:t>
            </w:r>
            <w:r w:rsidRPr="00EF2EB7" w:rsidR="005324DF">
              <w:rPr>
                <w:rFonts w:cs="Arial"/>
                <w:szCs w:val="21"/>
              </w:rPr>
              <w:t xml:space="preserve">package </w:t>
            </w:r>
            <w:r w:rsidRPr="00EF2EB7">
              <w:rPr>
                <w:rFonts w:cs="Arial"/>
                <w:szCs w:val="21"/>
              </w:rPr>
              <w:t>policy</w:t>
            </w:r>
            <w:r w:rsidRPr="00CD61C9">
              <w:rPr>
                <w:rFonts w:cs="Arial"/>
                <w:szCs w:val="21"/>
              </w:rPr>
              <w:t>.</w:t>
            </w:r>
          </w:p>
          <w:p w:rsidR="005324DF" w:rsidRPr="00EC40DD" w:rsidP="005324DF" w14:paraId="536AD5A7" w14:textId="5EC1678D">
            <w:pPr>
              <w:pStyle w:val="ListBullet"/>
              <w:spacing w:before="48" w:after="48"/>
              <w:rPr>
                <w:rFonts w:cs="Arial"/>
                <w:szCs w:val="21"/>
              </w:rPr>
            </w:pPr>
            <w:r w:rsidRPr="00EF2EB7">
              <w:rPr>
                <w:rFonts w:cs="Arial"/>
                <w:szCs w:val="21"/>
              </w:rPr>
              <w:t xml:space="preserve">Policies that </w:t>
            </w:r>
            <w:r w:rsidRPr="00EF2EB7" w:rsidR="009C79E3">
              <w:rPr>
                <w:rFonts w:cs="Arial"/>
                <w:szCs w:val="21"/>
              </w:rPr>
              <w:t xml:space="preserve">may respond to a cyber loss but </w:t>
            </w:r>
            <w:r w:rsidRPr="00EF2EB7">
              <w:rPr>
                <w:rFonts w:cs="Arial"/>
                <w:szCs w:val="21"/>
              </w:rPr>
              <w:t xml:space="preserve">do not explicitly provide coverage for cyber risks (sometimes characterized as </w:t>
            </w:r>
            <w:r w:rsidRPr="00CD61C9" w:rsidR="009C79E3">
              <w:rPr>
                <w:rFonts w:cs="Arial"/>
                <w:szCs w:val="21"/>
              </w:rPr>
              <w:t xml:space="preserve">non-affirmative cyber or </w:t>
            </w:r>
            <w:r w:rsidRPr="00CD61C9">
              <w:rPr>
                <w:rFonts w:cs="Arial"/>
                <w:szCs w:val="21"/>
              </w:rPr>
              <w:t>“silent cyber”) should not be included in this workshee</w:t>
            </w:r>
            <w:r w:rsidRPr="00EC40DD">
              <w:rPr>
                <w:rFonts w:cs="Arial"/>
                <w:szCs w:val="21"/>
              </w:rPr>
              <w:t xml:space="preserve">t.  </w:t>
            </w:r>
          </w:p>
          <w:p w:rsidR="005324DF" w:rsidRPr="00EC40DD" w:rsidP="005324DF" w14:paraId="449344F4" w14:textId="0861F0BA">
            <w:pPr>
              <w:pStyle w:val="ListBullet"/>
              <w:spacing w:before="48" w:after="48"/>
              <w:rPr>
                <w:rFonts w:cs="Arial"/>
                <w:szCs w:val="21"/>
              </w:rPr>
            </w:pPr>
            <w:r w:rsidRPr="00EC40DD">
              <w:rPr>
                <w:rFonts w:cs="Arial"/>
                <w:szCs w:val="21"/>
              </w:rPr>
              <w:t>Policies that provide cyber coverage outside of TRIP-eligible lines should not be included</w:t>
            </w:r>
            <w:r w:rsidR="008E42EB">
              <w:rPr>
                <w:rFonts w:cs="Arial"/>
                <w:szCs w:val="21"/>
              </w:rPr>
              <w:t xml:space="preserve"> in these fields.  See C7-E7</w:t>
            </w:r>
            <w:r w:rsidRPr="00EC40DD">
              <w:rPr>
                <w:rFonts w:cs="Arial"/>
                <w:szCs w:val="21"/>
              </w:rPr>
              <w:t>.</w:t>
            </w:r>
          </w:p>
          <w:p w:rsidR="00C352AC" w:rsidRPr="00EF2EB7" w:rsidP="00557C6A" w14:paraId="4563CDEB" w14:textId="412D6F48">
            <w:pPr>
              <w:spacing w:before="210" w:after="48" w:afterLines="20"/>
              <w:rPr>
                <w:rFonts w:ascii="Arial" w:hAnsi="Arial" w:cs="Arial"/>
                <w:sz w:val="21"/>
                <w:szCs w:val="21"/>
              </w:rPr>
            </w:pPr>
            <w:r w:rsidRPr="00EF2EB7">
              <w:rPr>
                <w:rFonts w:ascii="Arial" w:hAnsi="Arial" w:cs="Arial"/>
                <w:sz w:val="21"/>
                <w:szCs w:val="21"/>
              </w:rPr>
              <w:t xml:space="preserve">Cell E4 </w:t>
            </w:r>
            <w:r w:rsidRPr="00EF2EB7" w:rsidR="000745B4">
              <w:rPr>
                <w:rFonts w:ascii="Arial" w:hAnsi="Arial" w:cs="Arial"/>
                <w:sz w:val="21"/>
                <w:szCs w:val="21"/>
              </w:rPr>
              <w:t xml:space="preserve">must </w:t>
            </w:r>
            <w:r w:rsidRPr="00EF2EB7">
              <w:rPr>
                <w:rFonts w:ascii="Arial" w:hAnsi="Arial" w:cs="Arial"/>
                <w:sz w:val="21"/>
                <w:szCs w:val="21"/>
              </w:rPr>
              <w:t xml:space="preserve">show the sum of the values entered in Cells C4 and D4.  </w:t>
            </w:r>
          </w:p>
        </w:tc>
      </w:tr>
      <w:tr w14:paraId="701724AA" w14:textId="77777777" w:rsidTr="00593491">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6BED" w:rsidRPr="00EF2EB7" w:rsidP="008F227B" w14:paraId="044C155D" w14:textId="42E69288">
            <w:pPr>
              <w:spacing w:before="20" w:after="48" w:afterLines="20"/>
              <w:rPr>
                <w:rFonts w:ascii="Arial" w:hAnsi="Arial" w:cs="Arial"/>
                <w:sz w:val="21"/>
                <w:szCs w:val="21"/>
              </w:rPr>
            </w:pPr>
            <w:r w:rsidRPr="00EF2EB7">
              <w:rPr>
                <w:rFonts w:ascii="Arial" w:hAnsi="Arial" w:cs="Arial"/>
                <w:sz w:val="21"/>
                <w:szCs w:val="21"/>
              </w:rPr>
              <w:t>C5-E5</w:t>
            </w:r>
          </w:p>
        </w:tc>
        <w:tc>
          <w:tcPr>
            <w:tcW w:w="1173" w:type="pct"/>
            <w:tcBorders>
              <w:top w:val="single" w:sz="4" w:space="0" w:color="auto"/>
              <w:left w:val="nil"/>
              <w:bottom w:val="single" w:sz="4" w:space="0" w:color="auto"/>
              <w:right w:val="single" w:sz="4" w:space="0" w:color="auto"/>
            </w:tcBorders>
            <w:shd w:val="clear" w:color="auto" w:fill="auto"/>
            <w:vAlign w:val="center"/>
          </w:tcPr>
          <w:p w:rsidR="00D36BED" w:rsidRPr="00EC40DD" w:rsidP="001F61FD" w14:paraId="75DC4DC6" w14:textId="6107F8F8">
            <w:pPr>
              <w:spacing w:before="20" w:after="48" w:afterLines="20"/>
              <w:rPr>
                <w:rFonts w:ascii="Arial" w:hAnsi="Arial" w:cs="Arial"/>
                <w:sz w:val="21"/>
                <w:szCs w:val="21"/>
              </w:rPr>
            </w:pPr>
            <w:r w:rsidRPr="00EF2EB7">
              <w:rPr>
                <w:rFonts w:ascii="Arial" w:hAnsi="Arial" w:cs="Arial"/>
                <w:sz w:val="21"/>
                <w:szCs w:val="21"/>
              </w:rPr>
              <w:t xml:space="preserve">Total </w:t>
            </w:r>
            <w:r w:rsidRPr="00EF2EB7">
              <w:rPr>
                <w:rFonts w:ascii="Arial" w:hAnsi="Arial" w:cs="Arial"/>
                <w:sz w:val="21"/>
                <w:szCs w:val="21"/>
              </w:rPr>
              <w:t>20</w:t>
            </w:r>
            <w:r w:rsidR="0069496C">
              <w:rPr>
                <w:rFonts w:ascii="Arial" w:hAnsi="Arial" w:cs="Arial"/>
                <w:sz w:val="21"/>
                <w:szCs w:val="21"/>
              </w:rPr>
              <w:t>2</w:t>
            </w:r>
            <w:r w:rsidR="00136B57">
              <w:rPr>
                <w:rFonts w:ascii="Arial" w:hAnsi="Arial" w:cs="Arial"/>
                <w:sz w:val="21"/>
                <w:szCs w:val="21"/>
              </w:rPr>
              <w:t>2</w:t>
            </w:r>
            <w:r w:rsidRPr="00EF2EB7">
              <w:rPr>
                <w:rFonts w:ascii="Arial" w:hAnsi="Arial" w:cs="Arial"/>
                <w:sz w:val="21"/>
                <w:szCs w:val="21"/>
              </w:rPr>
              <w:t xml:space="preserve"> TRIP-Eligible DEP for Cyber Policies </w:t>
            </w:r>
            <w:r w:rsidRPr="00CD61C9" w:rsidR="003F57B3">
              <w:rPr>
                <w:rFonts w:ascii="Arial" w:hAnsi="Arial" w:cs="Arial"/>
                <w:sz w:val="21"/>
                <w:szCs w:val="21"/>
              </w:rPr>
              <w:t>(</w:t>
            </w:r>
            <w:r w:rsidRPr="00CD61C9" w:rsidR="008909B9">
              <w:rPr>
                <w:rFonts w:ascii="Arial" w:hAnsi="Arial" w:cs="Arial"/>
                <w:sz w:val="21"/>
                <w:szCs w:val="21"/>
              </w:rPr>
              <w:t>Terrorism Risk Coverage Provide</w:t>
            </w:r>
            <w:r w:rsidRPr="00EC40DD" w:rsidR="008909B9">
              <w:rPr>
                <w:rFonts w:ascii="Arial" w:hAnsi="Arial" w:cs="Arial"/>
                <w:sz w:val="21"/>
                <w:szCs w:val="21"/>
              </w:rPr>
              <w:t>d</w:t>
            </w:r>
            <w:r w:rsidRPr="00EC40DD" w:rsidR="003F57B3">
              <w:rPr>
                <w:rFonts w:ascii="Arial" w:hAnsi="Arial" w:cs="Arial"/>
                <w:sz w:val="21"/>
                <w:szCs w:val="21"/>
              </w:rPr>
              <w:t>)</w:t>
            </w:r>
          </w:p>
        </w:tc>
        <w:tc>
          <w:tcPr>
            <w:tcW w:w="3251" w:type="pct"/>
            <w:tcBorders>
              <w:top w:val="single" w:sz="4" w:space="0" w:color="auto"/>
              <w:left w:val="nil"/>
              <w:bottom w:val="single" w:sz="4" w:space="0" w:color="auto"/>
              <w:right w:val="single" w:sz="4" w:space="0" w:color="auto"/>
            </w:tcBorders>
            <w:shd w:val="clear" w:color="auto" w:fill="auto"/>
            <w:vAlign w:val="center"/>
          </w:tcPr>
          <w:p w:rsidR="00E62B13" w:rsidRPr="00EC40DD" w:rsidP="008F227B" w14:paraId="460650B3" w14:textId="09E7370F">
            <w:pPr>
              <w:spacing w:before="20" w:after="48" w:afterLines="20"/>
              <w:rPr>
                <w:rFonts w:ascii="Arial" w:hAnsi="Arial" w:cs="Arial"/>
                <w:sz w:val="21"/>
                <w:szCs w:val="21"/>
              </w:rPr>
            </w:pPr>
            <w:r w:rsidRPr="00EC40DD">
              <w:rPr>
                <w:rFonts w:ascii="Arial" w:hAnsi="Arial" w:cs="Arial"/>
                <w:sz w:val="21"/>
                <w:szCs w:val="21"/>
              </w:rPr>
              <w:t xml:space="preserve">Provide </w:t>
            </w:r>
            <w:r w:rsidRPr="00EC40DD">
              <w:rPr>
                <w:rFonts w:ascii="Arial" w:hAnsi="Arial" w:cs="Arial"/>
                <w:sz w:val="21"/>
                <w:szCs w:val="21"/>
              </w:rPr>
              <w:t xml:space="preserve">total </w:t>
            </w:r>
            <w:r w:rsidRPr="00EC40DD">
              <w:rPr>
                <w:rFonts w:ascii="Arial" w:hAnsi="Arial" w:cs="Arial"/>
                <w:sz w:val="21"/>
                <w:szCs w:val="21"/>
              </w:rPr>
              <w:t>20</w:t>
            </w:r>
            <w:r w:rsidR="0069496C">
              <w:rPr>
                <w:rFonts w:ascii="Arial" w:hAnsi="Arial" w:cs="Arial"/>
                <w:sz w:val="21"/>
                <w:szCs w:val="21"/>
              </w:rPr>
              <w:t>2</w:t>
            </w:r>
            <w:r w:rsidR="00136B57">
              <w:rPr>
                <w:rFonts w:ascii="Arial" w:hAnsi="Arial" w:cs="Arial"/>
                <w:sz w:val="21"/>
                <w:szCs w:val="21"/>
              </w:rPr>
              <w:t>2</w:t>
            </w:r>
            <w:r w:rsidRPr="00EC40DD">
              <w:rPr>
                <w:rFonts w:ascii="Arial" w:hAnsi="Arial" w:cs="Arial"/>
                <w:sz w:val="21"/>
                <w:szCs w:val="21"/>
              </w:rPr>
              <w:t xml:space="preserve"> DEP </w:t>
            </w:r>
            <w:r w:rsidRPr="00EC40DD">
              <w:rPr>
                <w:rFonts w:ascii="Arial" w:hAnsi="Arial" w:cs="Arial"/>
                <w:sz w:val="21"/>
                <w:szCs w:val="21"/>
              </w:rPr>
              <w:t xml:space="preserve">of </w:t>
            </w:r>
            <w:r w:rsidRPr="00EC40DD">
              <w:rPr>
                <w:rFonts w:ascii="Arial" w:hAnsi="Arial" w:cs="Arial"/>
                <w:sz w:val="21"/>
                <w:szCs w:val="21"/>
              </w:rPr>
              <w:t>cyber policies in TRIP-eligible lines</w:t>
            </w:r>
            <w:r w:rsidRPr="00EC40DD" w:rsidR="00665393">
              <w:rPr>
                <w:rFonts w:ascii="Arial" w:hAnsi="Arial" w:cs="Arial"/>
                <w:sz w:val="21"/>
                <w:szCs w:val="21"/>
              </w:rPr>
              <w:t>,</w:t>
            </w:r>
            <w:r w:rsidRPr="00EC40DD">
              <w:rPr>
                <w:rFonts w:ascii="Arial" w:hAnsi="Arial" w:cs="Arial"/>
                <w:sz w:val="21"/>
                <w:szCs w:val="21"/>
              </w:rPr>
              <w:t xml:space="preserve"> where terrorism risk coverage </w:t>
            </w:r>
            <w:r w:rsidRPr="00B85D85">
              <w:rPr>
                <w:rFonts w:ascii="Arial" w:hAnsi="Arial" w:cs="Arial"/>
                <w:b/>
                <w:sz w:val="21"/>
                <w:szCs w:val="21"/>
                <w:u w:val="single"/>
              </w:rPr>
              <w:t>was</w:t>
            </w:r>
            <w:r w:rsidRPr="00EC40DD">
              <w:rPr>
                <w:rFonts w:ascii="Arial" w:hAnsi="Arial" w:cs="Arial"/>
                <w:sz w:val="21"/>
                <w:szCs w:val="21"/>
              </w:rPr>
              <w:t xml:space="preserve"> </w:t>
            </w:r>
            <w:r w:rsidRPr="00EC40DD">
              <w:rPr>
                <w:rFonts w:ascii="Arial" w:hAnsi="Arial" w:cs="Arial"/>
                <w:sz w:val="21"/>
                <w:szCs w:val="21"/>
              </w:rPr>
              <w:t>provided to</w:t>
            </w:r>
            <w:r w:rsidRPr="00EC40DD">
              <w:rPr>
                <w:rFonts w:ascii="Arial" w:hAnsi="Arial" w:cs="Arial"/>
                <w:sz w:val="21"/>
                <w:szCs w:val="21"/>
              </w:rPr>
              <w:t xml:space="preserve"> the policyholder.</w:t>
            </w:r>
          </w:p>
          <w:p w:rsidR="00E62B13" w:rsidRPr="00EF2EB7" w:rsidP="00EF2EB7" w14:paraId="369E4356" w14:textId="744F4E1F">
            <w:pPr>
              <w:pStyle w:val="ListBullet"/>
              <w:spacing w:before="48" w:after="48"/>
              <w:rPr>
                <w:rFonts w:cs="Arial"/>
                <w:szCs w:val="21"/>
              </w:rPr>
            </w:pPr>
            <w:r w:rsidRPr="00EF2EB7">
              <w:rPr>
                <w:rFonts w:cs="Arial"/>
                <w:szCs w:val="21"/>
              </w:rPr>
              <w:t xml:space="preserve">Include premium in this </w:t>
            </w:r>
            <w:r w:rsidR="001E2537">
              <w:rPr>
                <w:rFonts w:cs="Arial"/>
                <w:szCs w:val="21"/>
              </w:rPr>
              <w:t>row</w:t>
            </w:r>
            <w:r w:rsidRPr="00EF2EB7">
              <w:rPr>
                <w:rFonts w:cs="Arial"/>
                <w:szCs w:val="21"/>
              </w:rPr>
              <w:t xml:space="preserve"> only if a cyber policy provided coverage subject to TRIP.</w:t>
            </w:r>
          </w:p>
          <w:p w:rsidR="00E62B13" w:rsidRPr="00EF2EB7" w:rsidP="00EF2EB7" w14:paraId="6B577C7F" w14:textId="063802AF">
            <w:pPr>
              <w:pStyle w:val="ListBullet"/>
              <w:spacing w:before="48" w:after="48"/>
              <w:rPr>
                <w:rFonts w:cs="Arial"/>
                <w:szCs w:val="21"/>
              </w:rPr>
            </w:pPr>
            <w:r w:rsidRPr="00EF2EB7">
              <w:rPr>
                <w:rFonts w:cs="Arial"/>
                <w:szCs w:val="21"/>
              </w:rPr>
              <w:t>Enter 20</w:t>
            </w:r>
            <w:r w:rsidR="0069496C">
              <w:rPr>
                <w:rFonts w:cs="Arial"/>
                <w:szCs w:val="21"/>
              </w:rPr>
              <w:t>2</w:t>
            </w:r>
            <w:r w:rsidR="00136B57">
              <w:rPr>
                <w:rFonts w:cs="Arial"/>
                <w:szCs w:val="21"/>
              </w:rPr>
              <w:t>2</w:t>
            </w:r>
            <w:r w:rsidRPr="00EF2EB7">
              <w:rPr>
                <w:rFonts w:cs="Arial"/>
                <w:szCs w:val="21"/>
              </w:rPr>
              <w:t xml:space="preserve"> </w:t>
            </w:r>
            <w:r w:rsidRPr="0074772F" w:rsidR="001A7885">
              <w:rPr>
                <w:rFonts w:cs="Arial"/>
                <w:szCs w:val="21"/>
              </w:rPr>
              <w:t xml:space="preserve">TRIP-eligible </w:t>
            </w:r>
            <w:r w:rsidRPr="00EF2EB7">
              <w:rPr>
                <w:rFonts w:cs="Arial"/>
                <w:szCs w:val="21"/>
              </w:rPr>
              <w:t>DEP for “standalone” cyber policies in Cell C5.</w:t>
            </w:r>
          </w:p>
          <w:p w:rsidR="001A7885" w:rsidRPr="00EF2EB7" w14:paraId="0725222D" w14:textId="2DCBAAF3">
            <w:pPr>
              <w:pStyle w:val="ListBullet"/>
              <w:spacing w:before="48" w:after="48"/>
              <w:rPr>
                <w:rFonts w:cs="Arial"/>
                <w:szCs w:val="21"/>
              </w:rPr>
            </w:pPr>
            <w:r w:rsidRPr="00EF2EB7">
              <w:rPr>
                <w:rFonts w:cs="Arial"/>
                <w:szCs w:val="21"/>
              </w:rPr>
              <w:t>Enter 20</w:t>
            </w:r>
            <w:r w:rsidR="0069496C">
              <w:rPr>
                <w:rFonts w:cs="Arial"/>
                <w:szCs w:val="21"/>
              </w:rPr>
              <w:t>2</w:t>
            </w:r>
            <w:r w:rsidR="00136B57">
              <w:rPr>
                <w:rFonts w:cs="Arial"/>
                <w:szCs w:val="21"/>
              </w:rPr>
              <w:t>2</w:t>
            </w:r>
            <w:r w:rsidRPr="00EF2EB7">
              <w:rPr>
                <w:rFonts w:cs="Arial"/>
                <w:szCs w:val="21"/>
              </w:rPr>
              <w:t xml:space="preserve"> TRIP-eligible DEP for package policies containing cyber coverage in Cell D5.</w:t>
            </w:r>
            <w:r w:rsidRPr="00EF2EB7">
              <w:rPr>
                <w:rFonts w:cs="Arial"/>
                <w:szCs w:val="21"/>
              </w:rPr>
              <w:t xml:space="preserve">  Only provide </w:t>
            </w:r>
            <w:r w:rsidRPr="00EF2EB7" w:rsidR="00E23ABF">
              <w:rPr>
                <w:rFonts w:cs="Arial"/>
                <w:szCs w:val="21"/>
              </w:rPr>
              <w:t>premium associated with the cyber coverage</w:t>
            </w:r>
            <w:r w:rsidRPr="00EF2EB7">
              <w:rPr>
                <w:rFonts w:cs="Arial"/>
                <w:szCs w:val="21"/>
              </w:rPr>
              <w:t xml:space="preserve">.  </w:t>
            </w:r>
            <w:r w:rsidRPr="00EF2EB7" w:rsidR="00E23ABF">
              <w:rPr>
                <w:rFonts w:cs="Arial"/>
                <w:szCs w:val="21"/>
              </w:rPr>
              <w:t xml:space="preserve"> </w:t>
            </w:r>
            <w:r w:rsidRPr="00EF2EB7">
              <w:rPr>
                <w:rFonts w:cs="Arial"/>
                <w:szCs w:val="21"/>
              </w:rPr>
              <w:t xml:space="preserve">If </w:t>
            </w:r>
            <w:r w:rsidRPr="00EF2EB7" w:rsidR="00E23ABF">
              <w:rPr>
                <w:rFonts w:cs="Arial"/>
                <w:szCs w:val="21"/>
              </w:rPr>
              <w:t>the policy does not specify the cyber premium</w:t>
            </w:r>
            <w:r w:rsidRPr="00EF2EB7">
              <w:rPr>
                <w:rFonts w:cs="Arial"/>
                <w:szCs w:val="21"/>
              </w:rPr>
              <w:t>, provide an estimate of the cyber component of the package policy.</w:t>
            </w:r>
          </w:p>
          <w:p w:rsidR="001A7885" w:rsidRPr="00CD61C9" w:rsidP="001A7885" w14:paraId="0BFE2FCF" w14:textId="6BA18211">
            <w:pPr>
              <w:pStyle w:val="ListBullet"/>
              <w:spacing w:before="48" w:after="48"/>
              <w:rPr>
                <w:rFonts w:cs="Arial"/>
                <w:szCs w:val="21"/>
              </w:rPr>
            </w:pPr>
            <w:r w:rsidRPr="00EF2EB7">
              <w:rPr>
                <w:rFonts w:cs="Arial"/>
                <w:szCs w:val="21"/>
              </w:rPr>
              <w:t xml:space="preserve">Policies that </w:t>
            </w:r>
            <w:r w:rsidRPr="00EF2EB7" w:rsidR="009C79E3">
              <w:rPr>
                <w:rFonts w:cs="Arial"/>
                <w:szCs w:val="21"/>
              </w:rPr>
              <w:t xml:space="preserve">may respond to a cyber loss but </w:t>
            </w:r>
            <w:r w:rsidRPr="00EF2EB7">
              <w:rPr>
                <w:rFonts w:cs="Arial"/>
                <w:szCs w:val="21"/>
              </w:rPr>
              <w:t xml:space="preserve">do not explicitly provide coverage for cyber risks (sometimes characterized as </w:t>
            </w:r>
            <w:r w:rsidRPr="00CD61C9" w:rsidR="009C79E3">
              <w:rPr>
                <w:rFonts w:cs="Arial"/>
                <w:szCs w:val="21"/>
              </w:rPr>
              <w:t xml:space="preserve">non-affirmative cyber or </w:t>
            </w:r>
            <w:r w:rsidRPr="00CD61C9">
              <w:rPr>
                <w:rFonts w:cs="Arial"/>
                <w:szCs w:val="21"/>
              </w:rPr>
              <w:t xml:space="preserve">“silent cyber”) should not be included in this worksheet.  </w:t>
            </w:r>
          </w:p>
          <w:p w:rsidR="00E23ABF" w:rsidRPr="00EC40DD" w:rsidP="001A7885" w14:paraId="3A1F7644" w14:textId="33F028D5">
            <w:pPr>
              <w:pStyle w:val="ListBullet"/>
              <w:spacing w:before="48" w:after="48"/>
              <w:rPr>
                <w:rFonts w:cs="Arial"/>
                <w:szCs w:val="21"/>
              </w:rPr>
            </w:pPr>
            <w:r w:rsidRPr="00EC40DD">
              <w:rPr>
                <w:rFonts w:cs="Arial"/>
                <w:szCs w:val="21"/>
              </w:rPr>
              <w:t>Policies that provide cyber coverage outside of TRIP-eligible lines should not be included.</w:t>
            </w:r>
          </w:p>
          <w:p w:rsidR="00C352AC" w:rsidRPr="00EF2EB7" w:rsidP="00557C6A" w14:paraId="1FA09F97" w14:textId="1F0E9515">
            <w:pPr>
              <w:spacing w:before="210" w:after="48" w:afterLines="20"/>
              <w:rPr>
                <w:rFonts w:ascii="Arial" w:hAnsi="Arial" w:cs="Arial"/>
                <w:sz w:val="21"/>
                <w:szCs w:val="21"/>
              </w:rPr>
            </w:pPr>
            <w:r w:rsidRPr="00EF2EB7">
              <w:rPr>
                <w:rFonts w:ascii="Arial" w:hAnsi="Arial" w:cs="Arial"/>
                <w:sz w:val="21"/>
                <w:szCs w:val="21"/>
              </w:rPr>
              <w:t xml:space="preserve">Cell E5 </w:t>
            </w:r>
            <w:r w:rsidRPr="00EF2EB7" w:rsidR="000745B4">
              <w:rPr>
                <w:rFonts w:ascii="Arial" w:hAnsi="Arial" w:cs="Arial"/>
                <w:sz w:val="21"/>
                <w:szCs w:val="21"/>
              </w:rPr>
              <w:t xml:space="preserve">must </w:t>
            </w:r>
            <w:r w:rsidRPr="00EF2EB7">
              <w:rPr>
                <w:rFonts w:ascii="Arial" w:hAnsi="Arial" w:cs="Arial"/>
                <w:sz w:val="21"/>
                <w:szCs w:val="21"/>
              </w:rPr>
              <w:t xml:space="preserve">show the sum of the values entered in Cells C5 and D5.  </w:t>
            </w:r>
          </w:p>
        </w:tc>
      </w:tr>
      <w:tr w14:paraId="62D248E6" w14:textId="77777777" w:rsidTr="00593491">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352AC" w:rsidRPr="00EF2EB7" w:rsidP="008F227B" w14:paraId="3C99BC17" w14:textId="384377D2">
            <w:pPr>
              <w:spacing w:before="20" w:after="48" w:afterLines="20"/>
              <w:rPr>
                <w:rFonts w:ascii="Arial" w:hAnsi="Arial" w:cs="Arial"/>
                <w:sz w:val="21"/>
                <w:szCs w:val="21"/>
              </w:rPr>
            </w:pPr>
            <w:r w:rsidRPr="00EF2EB7">
              <w:rPr>
                <w:rFonts w:ascii="Arial" w:hAnsi="Arial" w:cs="Arial"/>
                <w:sz w:val="21"/>
                <w:szCs w:val="21"/>
              </w:rPr>
              <w:t>C6-E6</w:t>
            </w:r>
          </w:p>
        </w:tc>
        <w:tc>
          <w:tcPr>
            <w:tcW w:w="1173" w:type="pct"/>
            <w:tcBorders>
              <w:top w:val="single" w:sz="4" w:space="0" w:color="auto"/>
              <w:left w:val="nil"/>
              <w:bottom w:val="single" w:sz="4" w:space="0" w:color="auto"/>
              <w:right w:val="single" w:sz="4" w:space="0" w:color="auto"/>
            </w:tcBorders>
            <w:shd w:val="clear" w:color="auto" w:fill="auto"/>
            <w:vAlign w:val="center"/>
          </w:tcPr>
          <w:p w:rsidR="00C352AC" w:rsidRPr="00EC40DD" w:rsidP="001F61FD" w14:paraId="70D181CA" w14:textId="7969E8AB">
            <w:pPr>
              <w:spacing w:before="20" w:after="48" w:afterLines="20"/>
              <w:rPr>
                <w:rFonts w:ascii="Arial" w:hAnsi="Arial" w:cs="Arial"/>
                <w:sz w:val="21"/>
                <w:szCs w:val="21"/>
              </w:rPr>
            </w:pPr>
            <w:r w:rsidRPr="00EF2EB7">
              <w:rPr>
                <w:rFonts w:ascii="Arial" w:hAnsi="Arial" w:cs="Arial"/>
                <w:sz w:val="21"/>
                <w:szCs w:val="21"/>
              </w:rPr>
              <w:t>Total 20</w:t>
            </w:r>
            <w:r w:rsidR="0069496C">
              <w:rPr>
                <w:rFonts w:ascii="Arial" w:hAnsi="Arial" w:cs="Arial"/>
                <w:sz w:val="21"/>
                <w:szCs w:val="21"/>
              </w:rPr>
              <w:t>2</w:t>
            </w:r>
            <w:r w:rsidR="00136B57">
              <w:rPr>
                <w:rFonts w:ascii="Arial" w:hAnsi="Arial" w:cs="Arial"/>
                <w:sz w:val="21"/>
                <w:szCs w:val="21"/>
              </w:rPr>
              <w:t>2</w:t>
            </w:r>
            <w:r w:rsidRPr="00EF2EB7">
              <w:rPr>
                <w:rFonts w:ascii="Arial" w:hAnsi="Arial" w:cs="Arial"/>
                <w:sz w:val="21"/>
                <w:szCs w:val="21"/>
              </w:rPr>
              <w:t xml:space="preserve"> </w:t>
            </w:r>
            <w:r w:rsidRPr="00CD61C9">
              <w:rPr>
                <w:rFonts w:ascii="Arial" w:hAnsi="Arial" w:cs="Arial"/>
                <w:sz w:val="21"/>
                <w:szCs w:val="21"/>
              </w:rPr>
              <w:t xml:space="preserve">DEP Charged </w:t>
            </w:r>
            <w:r w:rsidRPr="00CD61C9">
              <w:rPr>
                <w:rFonts w:ascii="Arial" w:hAnsi="Arial" w:cs="Arial"/>
                <w:sz w:val="21"/>
                <w:szCs w:val="21"/>
              </w:rPr>
              <w:t xml:space="preserve">for Terrorism Risk Coverage </w:t>
            </w:r>
            <w:r w:rsidRPr="00EC40DD">
              <w:rPr>
                <w:rFonts w:ascii="Arial" w:hAnsi="Arial" w:cs="Arial"/>
                <w:sz w:val="21"/>
                <w:szCs w:val="21"/>
              </w:rPr>
              <w:t>Under Cyber Policies</w:t>
            </w:r>
          </w:p>
        </w:tc>
        <w:tc>
          <w:tcPr>
            <w:tcW w:w="3251" w:type="pct"/>
            <w:tcBorders>
              <w:top w:val="single" w:sz="4" w:space="0" w:color="auto"/>
              <w:left w:val="nil"/>
              <w:bottom w:val="single" w:sz="4" w:space="0" w:color="auto"/>
              <w:right w:val="single" w:sz="4" w:space="0" w:color="auto"/>
            </w:tcBorders>
            <w:shd w:val="clear" w:color="auto" w:fill="auto"/>
            <w:vAlign w:val="center"/>
          </w:tcPr>
          <w:p w:rsidR="00C352AC" w:rsidRPr="00EC40DD" w:rsidP="008F227B" w14:paraId="012629C6" w14:textId="4CE0F179">
            <w:pPr>
              <w:spacing w:before="20" w:after="48" w:afterLines="20"/>
              <w:rPr>
                <w:rFonts w:ascii="Arial" w:hAnsi="Arial" w:cs="Arial"/>
                <w:sz w:val="21"/>
                <w:szCs w:val="21"/>
              </w:rPr>
            </w:pPr>
            <w:r w:rsidRPr="00EC40DD">
              <w:rPr>
                <w:rFonts w:ascii="Arial" w:hAnsi="Arial" w:cs="Arial"/>
                <w:sz w:val="21"/>
                <w:szCs w:val="21"/>
              </w:rPr>
              <w:t xml:space="preserve">Provide the amount of DEP charged for </w:t>
            </w:r>
            <w:r w:rsidRPr="00EC40DD" w:rsidR="00F179E7">
              <w:rPr>
                <w:rFonts w:ascii="Arial" w:hAnsi="Arial" w:cs="Arial"/>
                <w:sz w:val="21"/>
                <w:szCs w:val="21"/>
              </w:rPr>
              <w:t xml:space="preserve">terrorism risk in </w:t>
            </w:r>
            <w:r w:rsidRPr="00EC40DD">
              <w:rPr>
                <w:rFonts w:ascii="Arial" w:hAnsi="Arial" w:cs="Arial"/>
                <w:sz w:val="21"/>
                <w:szCs w:val="21"/>
              </w:rPr>
              <w:t>cyber policies providing terrorism risk coverage.  Enter 20</w:t>
            </w:r>
            <w:r w:rsidR="0069496C">
              <w:rPr>
                <w:rFonts w:ascii="Arial" w:hAnsi="Arial" w:cs="Arial"/>
                <w:sz w:val="21"/>
                <w:szCs w:val="21"/>
              </w:rPr>
              <w:t>2</w:t>
            </w:r>
            <w:r w:rsidR="00136B57">
              <w:rPr>
                <w:rFonts w:ascii="Arial" w:hAnsi="Arial" w:cs="Arial"/>
                <w:sz w:val="21"/>
                <w:szCs w:val="21"/>
              </w:rPr>
              <w:t>2</w:t>
            </w:r>
            <w:r w:rsidRPr="00EC40DD">
              <w:rPr>
                <w:rFonts w:ascii="Arial" w:hAnsi="Arial" w:cs="Arial"/>
                <w:sz w:val="21"/>
                <w:szCs w:val="21"/>
              </w:rPr>
              <w:t xml:space="preserve"> DEP charged for terrorism risk in “standalone” cyber policies in Cell C6.  Enter 20</w:t>
            </w:r>
            <w:r w:rsidR="0069496C">
              <w:rPr>
                <w:rFonts w:ascii="Arial" w:hAnsi="Arial" w:cs="Arial"/>
                <w:sz w:val="21"/>
                <w:szCs w:val="21"/>
              </w:rPr>
              <w:t>2</w:t>
            </w:r>
            <w:r w:rsidR="00136B57">
              <w:rPr>
                <w:rFonts w:ascii="Arial" w:hAnsi="Arial" w:cs="Arial"/>
                <w:sz w:val="21"/>
                <w:szCs w:val="21"/>
              </w:rPr>
              <w:t>2</w:t>
            </w:r>
            <w:r w:rsidRPr="00EC40DD">
              <w:rPr>
                <w:rFonts w:ascii="Arial" w:hAnsi="Arial" w:cs="Arial"/>
                <w:sz w:val="21"/>
                <w:szCs w:val="21"/>
              </w:rPr>
              <w:t xml:space="preserve"> DEP charged for terrorism risk in package policies containing cyber coverage in Cell D6.</w:t>
            </w:r>
          </w:p>
          <w:p w:rsidR="000A768B" w:rsidP="008F227B" w14:paraId="4EA64605" w14:textId="77777777">
            <w:pPr>
              <w:pStyle w:val="ListBullet"/>
              <w:spacing w:before="48" w:after="48"/>
              <w:rPr>
                <w:rFonts w:cs="Arial"/>
                <w:szCs w:val="21"/>
              </w:rPr>
            </w:pPr>
            <w:r w:rsidRPr="00EC40DD">
              <w:rPr>
                <w:rFonts w:cs="Arial"/>
                <w:szCs w:val="21"/>
              </w:rPr>
              <w:t>These figures, representing premium charged for terrorism risk, should be a component of the amounts provided in C5 and D5, respectively.</w:t>
            </w:r>
          </w:p>
          <w:p w:rsidR="00C352AC" w:rsidRPr="00EC40DD" w:rsidP="008F227B" w14:paraId="7379E7CD" w14:textId="3A0E0040">
            <w:pPr>
              <w:pStyle w:val="ListBullet"/>
              <w:spacing w:before="48" w:after="48"/>
              <w:rPr>
                <w:rFonts w:cs="Arial"/>
                <w:szCs w:val="21"/>
              </w:rPr>
            </w:pPr>
            <w:r w:rsidRPr="00EC40DD">
              <w:rPr>
                <w:rFonts w:cs="Arial"/>
                <w:szCs w:val="21"/>
              </w:rPr>
              <w:t xml:space="preserve">For purposes of cyber coverage provided as part of a package policy, do not provide as the terrorism risk coverage DEP the total amount of terrorism risk coverage DEP provided under the </w:t>
            </w:r>
            <w:r w:rsidRPr="00EC40DD">
              <w:rPr>
                <w:rFonts w:cs="Arial"/>
                <w:szCs w:val="21"/>
              </w:rPr>
              <w:t>policy as a whole</w:t>
            </w:r>
            <w:r w:rsidRPr="00EC40DD">
              <w:rPr>
                <w:rFonts w:cs="Arial"/>
                <w:szCs w:val="21"/>
              </w:rPr>
              <w:t>.  Provide only the amount associated with the cyber portion of the coverage</w:t>
            </w:r>
            <w:r w:rsidR="0069496C">
              <w:rPr>
                <w:rFonts w:cs="Arial"/>
                <w:szCs w:val="21"/>
              </w:rPr>
              <w:t xml:space="preserve"> </w:t>
            </w:r>
            <w:r w:rsidRPr="00EC40DD">
              <w:rPr>
                <w:rFonts w:cs="Arial"/>
                <w:szCs w:val="21"/>
              </w:rPr>
              <w:t xml:space="preserve">or estimate an appropriate amount from the amount charged under the </w:t>
            </w:r>
            <w:r w:rsidRPr="00EC40DD">
              <w:rPr>
                <w:rFonts w:cs="Arial"/>
                <w:szCs w:val="21"/>
              </w:rPr>
              <w:t>policy as a whole</w:t>
            </w:r>
            <w:r w:rsidRPr="00EC40DD">
              <w:rPr>
                <w:rFonts w:cs="Arial"/>
                <w:szCs w:val="21"/>
              </w:rPr>
              <w:t>.</w:t>
            </w:r>
          </w:p>
          <w:p w:rsidR="00F0727B" w:rsidRPr="00EC40DD" w:rsidP="00F0727B" w14:paraId="53CD4770" w14:textId="2F1DCB8F">
            <w:pPr>
              <w:pStyle w:val="ListBullet"/>
              <w:spacing w:before="48" w:after="48"/>
              <w:rPr>
                <w:rFonts w:cs="Arial"/>
                <w:szCs w:val="21"/>
              </w:rPr>
            </w:pPr>
            <w:r w:rsidRPr="00EC40DD">
              <w:rPr>
                <w:rFonts w:cs="Arial"/>
                <w:szCs w:val="21"/>
              </w:rPr>
              <w:t xml:space="preserve">Policies that </w:t>
            </w:r>
            <w:r w:rsidRPr="00EC40DD" w:rsidR="009C79E3">
              <w:rPr>
                <w:rFonts w:cs="Arial"/>
                <w:szCs w:val="21"/>
              </w:rPr>
              <w:t xml:space="preserve">may respond to a cyber loss but </w:t>
            </w:r>
            <w:r w:rsidRPr="00EC40DD">
              <w:rPr>
                <w:rFonts w:cs="Arial"/>
                <w:szCs w:val="21"/>
              </w:rPr>
              <w:t xml:space="preserve">do not explicitly provide coverage for cyber risks (sometimes characterized as </w:t>
            </w:r>
            <w:r w:rsidRPr="00EC40DD" w:rsidR="009C79E3">
              <w:rPr>
                <w:rFonts w:cs="Arial"/>
                <w:szCs w:val="21"/>
              </w:rPr>
              <w:t xml:space="preserve">non-affirmative cyber or </w:t>
            </w:r>
            <w:r w:rsidRPr="00EC40DD">
              <w:rPr>
                <w:rFonts w:cs="Arial"/>
                <w:szCs w:val="21"/>
              </w:rPr>
              <w:t xml:space="preserve">“silent cyber”) should not be included in this worksheet.  </w:t>
            </w:r>
          </w:p>
          <w:p w:rsidR="00C352AC" w:rsidRPr="00EC40DD" w:rsidP="008F227B" w14:paraId="4BC89A02" w14:textId="63D3DE12">
            <w:pPr>
              <w:pStyle w:val="ListBullet"/>
              <w:spacing w:before="48" w:after="48"/>
              <w:rPr>
                <w:rFonts w:cs="Arial"/>
                <w:szCs w:val="21"/>
              </w:rPr>
            </w:pPr>
            <w:r w:rsidRPr="00EC40DD">
              <w:rPr>
                <w:rFonts w:cs="Arial"/>
                <w:szCs w:val="21"/>
              </w:rPr>
              <w:t>Do not include premiums for terrorism coverage that is not subject to TRIP</w:t>
            </w:r>
            <w:r w:rsidRPr="00EC40DD" w:rsidR="00F0727B">
              <w:rPr>
                <w:rFonts w:cs="Arial"/>
                <w:szCs w:val="21"/>
              </w:rPr>
              <w:t xml:space="preserve"> (“non-certified” coverage)</w:t>
            </w:r>
            <w:r w:rsidRPr="00EC40DD">
              <w:rPr>
                <w:rFonts w:cs="Arial"/>
                <w:szCs w:val="21"/>
              </w:rPr>
              <w:t>.</w:t>
            </w:r>
          </w:p>
          <w:p w:rsidR="00F269D8" w:rsidRPr="00EF2EB7" w:rsidP="00557C6A" w14:paraId="306D0E81" w14:textId="6CDD3C38">
            <w:pPr>
              <w:spacing w:before="210" w:after="48" w:afterLines="20"/>
              <w:rPr>
                <w:rFonts w:ascii="Arial" w:hAnsi="Arial" w:cs="Arial"/>
                <w:sz w:val="21"/>
                <w:szCs w:val="21"/>
              </w:rPr>
            </w:pPr>
            <w:r w:rsidRPr="00EF2EB7">
              <w:rPr>
                <w:rFonts w:ascii="Arial" w:hAnsi="Arial" w:cs="Arial"/>
                <w:sz w:val="21"/>
                <w:szCs w:val="21"/>
              </w:rPr>
              <w:t xml:space="preserve">Cell E6 </w:t>
            </w:r>
            <w:r w:rsidRPr="00EF2EB7" w:rsidR="000745B4">
              <w:rPr>
                <w:rFonts w:ascii="Arial" w:hAnsi="Arial" w:cs="Arial"/>
                <w:sz w:val="21"/>
                <w:szCs w:val="21"/>
              </w:rPr>
              <w:t xml:space="preserve">must </w:t>
            </w:r>
            <w:r w:rsidRPr="00EF2EB7">
              <w:rPr>
                <w:rFonts w:ascii="Arial" w:hAnsi="Arial" w:cs="Arial"/>
                <w:sz w:val="21"/>
                <w:szCs w:val="21"/>
              </w:rPr>
              <w:t>show the sum of the values entered in Cells C6 and D6.</w:t>
            </w:r>
            <w:r w:rsidRPr="00CD61C9" w:rsidR="00E1594A">
              <w:rPr>
                <w:rFonts w:ascii="Arial" w:hAnsi="Arial" w:cs="Arial"/>
                <w:sz w:val="21"/>
                <w:szCs w:val="21"/>
              </w:rPr>
              <w:t xml:space="preserve"> </w:t>
            </w:r>
            <w:r w:rsidRPr="00CD61C9">
              <w:rPr>
                <w:rFonts w:ascii="Arial" w:hAnsi="Arial" w:cs="Arial"/>
                <w:sz w:val="21"/>
                <w:szCs w:val="21"/>
              </w:rPr>
              <w:t xml:space="preserve"> </w:t>
            </w:r>
          </w:p>
        </w:tc>
      </w:tr>
      <w:tr w14:paraId="435492A3" w14:textId="77777777" w:rsidTr="00593491">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42EB" w:rsidRPr="00EF2EB7" w:rsidP="008F227B" w14:paraId="7D367EE2" w14:textId="0EA75579">
            <w:pPr>
              <w:spacing w:before="20" w:after="48" w:afterLines="20"/>
              <w:rPr>
                <w:rFonts w:ascii="Arial" w:hAnsi="Arial" w:cs="Arial"/>
                <w:sz w:val="21"/>
                <w:szCs w:val="21"/>
              </w:rPr>
            </w:pPr>
            <w:r>
              <w:rPr>
                <w:rFonts w:ascii="Arial" w:hAnsi="Arial" w:cs="Arial"/>
                <w:sz w:val="21"/>
                <w:szCs w:val="21"/>
              </w:rPr>
              <w:t>C7-E7</w:t>
            </w:r>
          </w:p>
        </w:tc>
        <w:tc>
          <w:tcPr>
            <w:tcW w:w="1173" w:type="pct"/>
            <w:tcBorders>
              <w:top w:val="single" w:sz="4" w:space="0" w:color="auto"/>
              <w:left w:val="nil"/>
              <w:bottom w:val="single" w:sz="4" w:space="0" w:color="auto"/>
              <w:right w:val="single" w:sz="4" w:space="0" w:color="auto"/>
            </w:tcBorders>
            <w:shd w:val="clear" w:color="auto" w:fill="auto"/>
            <w:vAlign w:val="center"/>
          </w:tcPr>
          <w:p w:rsidR="008E42EB" w:rsidRPr="00EF2EB7" w:rsidP="001F61FD" w14:paraId="2EAEAC2C" w14:textId="6C9C8A71">
            <w:pPr>
              <w:spacing w:before="20" w:after="48" w:afterLines="20"/>
              <w:rPr>
                <w:rFonts w:ascii="Arial" w:hAnsi="Arial" w:cs="Arial"/>
                <w:sz w:val="21"/>
                <w:szCs w:val="21"/>
              </w:rPr>
            </w:pPr>
            <w:r w:rsidRPr="002D0E4B">
              <w:rPr>
                <w:rFonts w:ascii="Arial" w:hAnsi="Arial" w:cs="Arial"/>
                <w:sz w:val="21"/>
                <w:szCs w:val="21"/>
              </w:rPr>
              <w:t>Total 202</w:t>
            </w:r>
            <w:r w:rsidR="00136B57">
              <w:rPr>
                <w:rFonts w:ascii="Arial" w:hAnsi="Arial" w:cs="Arial"/>
                <w:sz w:val="21"/>
                <w:szCs w:val="21"/>
              </w:rPr>
              <w:t>2</w:t>
            </w:r>
            <w:r w:rsidRPr="002D0E4B">
              <w:rPr>
                <w:rFonts w:ascii="Arial" w:hAnsi="Arial" w:cs="Arial"/>
                <w:sz w:val="21"/>
                <w:szCs w:val="21"/>
              </w:rPr>
              <w:t xml:space="preserve"> Non-TRIP-Eligible DEP (All Cyber Policies)</w:t>
            </w:r>
          </w:p>
        </w:tc>
        <w:tc>
          <w:tcPr>
            <w:tcW w:w="3251" w:type="pct"/>
            <w:tcBorders>
              <w:top w:val="single" w:sz="4" w:space="0" w:color="auto"/>
              <w:left w:val="nil"/>
              <w:bottom w:val="single" w:sz="4" w:space="0" w:color="auto"/>
              <w:right w:val="single" w:sz="4" w:space="0" w:color="auto"/>
            </w:tcBorders>
            <w:shd w:val="clear" w:color="auto" w:fill="auto"/>
            <w:vAlign w:val="center"/>
          </w:tcPr>
          <w:p w:rsidR="008E42EB" w:rsidRPr="003853FD" w:rsidP="008E42EB" w14:paraId="6BB010AA" w14:textId="77777777">
            <w:pPr>
              <w:spacing w:before="20" w:after="48" w:afterLines="20"/>
              <w:rPr>
                <w:rFonts w:ascii="Arial" w:hAnsi="Arial" w:cs="Arial"/>
                <w:sz w:val="21"/>
                <w:szCs w:val="21"/>
              </w:rPr>
            </w:pPr>
            <w:r>
              <w:rPr>
                <w:rFonts w:ascii="Arial" w:hAnsi="Arial" w:cs="Arial"/>
                <w:sz w:val="21"/>
                <w:szCs w:val="21"/>
              </w:rPr>
              <w:t xml:space="preserve">Provide the amount of DEP charged for cyber coverage in the lines of insurance not subject to TRIP. </w:t>
            </w:r>
          </w:p>
          <w:p w:rsidR="008E42EB" w:rsidRPr="0074772F" w:rsidP="008E42EB" w14:paraId="5C7C3641" w14:textId="77777777">
            <w:pPr>
              <w:pStyle w:val="ListBullet"/>
              <w:spacing w:before="48" w:after="48"/>
              <w:rPr>
                <w:rFonts w:cs="Arial"/>
                <w:szCs w:val="21"/>
              </w:rPr>
            </w:pPr>
            <w:r w:rsidRPr="00EF2EB7">
              <w:rPr>
                <w:rFonts w:cs="Arial"/>
                <w:szCs w:val="21"/>
              </w:rPr>
              <w:t xml:space="preserve">Enter totals for the United States as a whole.  </w:t>
            </w:r>
          </w:p>
          <w:p w:rsidR="008E42EB" w:rsidRPr="0074772F" w:rsidP="008E42EB" w14:paraId="243A360E" w14:textId="4C7808F0">
            <w:pPr>
              <w:pStyle w:val="ListBullet"/>
              <w:spacing w:before="48" w:after="48"/>
              <w:rPr>
                <w:rFonts w:cs="Arial"/>
                <w:szCs w:val="21"/>
              </w:rPr>
            </w:pPr>
            <w:r w:rsidRPr="00EF2EB7">
              <w:rPr>
                <w:rFonts w:cs="Arial"/>
                <w:szCs w:val="21"/>
              </w:rPr>
              <w:t>Enter 20</w:t>
            </w:r>
            <w:r>
              <w:rPr>
                <w:rFonts w:cs="Arial"/>
                <w:szCs w:val="21"/>
              </w:rPr>
              <w:t>2</w:t>
            </w:r>
            <w:r w:rsidR="00136B57">
              <w:rPr>
                <w:rFonts w:cs="Arial"/>
                <w:szCs w:val="21"/>
              </w:rPr>
              <w:t>2</w:t>
            </w:r>
            <w:r w:rsidRPr="00EF2EB7">
              <w:rPr>
                <w:rFonts w:cs="Arial"/>
                <w:szCs w:val="21"/>
              </w:rPr>
              <w:t xml:space="preserve"> </w:t>
            </w:r>
            <w:r>
              <w:rPr>
                <w:rFonts w:cs="Arial"/>
                <w:szCs w:val="21"/>
              </w:rPr>
              <w:t>non-</w:t>
            </w:r>
            <w:r w:rsidRPr="00EF2EB7">
              <w:rPr>
                <w:rFonts w:cs="Arial"/>
                <w:szCs w:val="21"/>
              </w:rPr>
              <w:t>TRIP-eligible DEP for “standalone” cyber policies in Cell C</w:t>
            </w:r>
            <w:r>
              <w:rPr>
                <w:rFonts w:cs="Arial"/>
                <w:szCs w:val="21"/>
              </w:rPr>
              <w:t>7</w:t>
            </w:r>
            <w:r w:rsidRPr="00EF2EB7">
              <w:rPr>
                <w:rFonts w:cs="Arial"/>
                <w:szCs w:val="21"/>
              </w:rPr>
              <w:t xml:space="preserve">. </w:t>
            </w:r>
          </w:p>
          <w:p w:rsidR="008E42EB" w:rsidRPr="00EF2EB7" w:rsidP="008E42EB" w14:paraId="683873C7" w14:textId="33FBAAA4">
            <w:pPr>
              <w:pStyle w:val="ListBullet"/>
              <w:spacing w:before="48" w:after="48"/>
              <w:rPr>
                <w:rFonts w:cs="Arial"/>
                <w:szCs w:val="21"/>
              </w:rPr>
            </w:pPr>
            <w:r w:rsidRPr="00EF2EB7">
              <w:rPr>
                <w:rFonts w:cs="Arial"/>
                <w:szCs w:val="21"/>
              </w:rPr>
              <w:t>Enter 20</w:t>
            </w:r>
            <w:r>
              <w:rPr>
                <w:rFonts w:cs="Arial"/>
                <w:szCs w:val="21"/>
              </w:rPr>
              <w:t>2</w:t>
            </w:r>
            <w:r w:rsidR="00136B57">
              <w:rPr>
                <w:rFonts w:cs="Arial"/>
                <w:szCs w:val="21"/>
              </w:rPr>
              <w:t>2</w:t>
            </w:r>
            <w:r w:rsidRPr="00EF2EB7">
              <w:rPr>
                <w:rFonts w:cs="Arial"/>
                <w:szCs w:val="21"/>
              </w:rPr>
              <w:t xml:space="preserve"> </w:t>
            </w:r>
            <w:r>
              <w:rPr>
                <w:rFonts w:cs="Arial"/>
                <w:szCs w:val="21"/>
              </w:rPr>
              <w:t>non-</w:t>
            </w:r>
            <w:r w:rsidRPr="00EF2EB7">
              <w:rPr>
                <w:rFonts w:cs="Arial"/>
                <w:szCs w:val="21"/>
              </w:rPr>
              <w:t>TRIP-eligible DEP for package policies in Cell D</w:t>
            </w:r>
            <w:r>
              <w:rPr>
                <w:rFonts w:cs="Arial"/>
                <w:szCs w:val="21"/>
              </w:rPr>
              <w:t>7</w:t>
            </w:r>
            <w:r w:rsidRPr="00EF2EB7">
              <w:rPr>
                <w:rFonts w:cs="Arial"/>
                <w:szCs w:val="21"/>
              </w:rPr>
              <w:t xml:space="preserve">.  Only include premium associated with the cyber coverage in the policy.  If the policy does not specify the cyber premium, provide an estimate of the cyber component of the package policy. </w:t>
            </w:r>
          </w:p>
          <w:p w:rsidR="008E42EB" w:rsidRPr="00EC40DD" w:rsidP="008E42EB" w14:paraId="58BE7813" w14:textId="77777777">
            <w:pPr>
              <w:pStyle w:val="ListBullet"/>
              <w:spacing w:before="48" w:after="48"/>
              <w:rPr>
                <w:rFonts w:cs="Arial"/>
                <w:szCs w:val="21"/>
              </w:rPr>
            </w:pPr>
            <w:r w:rsidRPr="0074772F">
              <w:rPr>
                <w:rFonts w:cs="Arial"/>
                <w:szCs w:val="21"/>
              </w:rPr>
              <w:t xml:space="preserve">Policies that may respond to a cyber loss but do not explicitly provide coverage for cyber risks </w:t>
            </w:r>
            <w:r w:rsidRPr="00EF2EB7">
              <w:rPr>
                <w:rFonts w:cs="Arial"/>
                <w:szCs w:val="21"/>
              </w:rPr>
              <w:t xml:space="preserve">(sometimes characterized as </w:t>
            </w:r>
            <w:r w:rsidRPr="00CD61C9">
              <w:rPr>
                <w:rFonts w:cs="Arial"/>
                <w:szCs w:val="21"/>
              </w:rPr>
              <w:t xml:space="preserve">non-affirmative cyber or “silent cyber”) </w:t>
            </w:r>
            <w:r w:rsidRPr="00EC40DD">
              <w:rPr>
                <w:rFonts w:cs="Arial"/>
                <w:szCs w:val="21"/>
              </w:rPr>
              <w:t xml:space="preserve">should not be included in this worksheet.  </w:t>
            </w:r>
          </w:p>
          <w:p w:rsidR="008E42EB" w:rsidRPr="00EC40DD" w:rsidP="00DB5AE7" w14:paraId="7E0FE86D" w14:textId="302A339E">
            <w:pPr>
              <w:spacing w:before="210" w:after="48" w:afterLines="20"/>
              <w:rPr>
                <w:rFonts w:ascii="Arial" w:hAnsi="Arial" w:cs="Arial"/>
                <w:sz w:val="21"/>
                <w:szCs w:val="21"/>
              </w:rPr>
            </w:pPr>
            <w:r w:rsidRPr="00EC40DD">
              <w:rPr>
                <w:rFonts w:ascii="Arial" w:hAnsi="Arial" w:cs="Arial"/>
                <w:sz w:val="21"/>
                <w:szCs w:val="21"/>
              </w:rPr>
              <w:t>Cell E</w:t>
            </w:r>
            <w:r>
              <w:rPr>
                <w:rFonts w:ascii="Arial" w:hAnsi="Arial" w:cs="Arial"/>
                <w:sz w:val="21"/>
                <w:szCs w:val="21"/>
              </w:rPr>
              <w:t>7</w:t>
            </w:r>
            <w:r w:rsidRPr="00EC40DD">
              <w:rPr>
                <w:rFonts w:ascii="Arial" w:hAnsi="Arial" w:cs="Arial"/>
                <w:sz w:val="21"/>
                <w:szCs w:val="21"/>
              </w:rPr>
              <w:t xml:space="preserve"> must show the sum of the values entered in Cells C</w:t>
            </w:r>
            <w:r>
              <w:rPr>
                <w:rFonts w:ascii="Arial" w:hAnsi="Arial" w:cs="Arial"/>
                <w:sz w:val="21"/>
                <w:szCs w:val="21"/>
              </w:rPr>
              <w:t>7</w:t>
            </w:r>
            <w:r w:rsidRPr="00EC40DD">
              <w:rPr>
                <w:rFonts w:ascii="Arial" w:hAnsi="Arial" w:cs="Arial"/>
                <w:sz w:val="21"/>
                <w:szCs w:val="21"/>
              </w:rPr>
              <w:t xml:space="preserve"> and D</w:t>
            </w:r>
            <w:r>
              <w:rPr>
                <w:rFonts w:ascii="Arial" w:hAnsi="Arial" w:cs="Arial"/>
                <w:sz w:val="21"/>
                <w:szCs w:val="21"/>
              </w:rPr>
              <w:t>7</w:t>
            </w:r>
            <w:r w:rsidRPr="00EC40DD">
              <w:rPr>
                <w:rFonts w:ascii="Arial" w:hAnsi="Arial" w:cs="Arial"/>
                <w:sz w:val="21"/>
                <w:szCs w:val="21"/>
              </w:rPr>
              <w:t>.</w:t>
            </w:r>
          </w:p>
        </w:tc>
      </w:tr>
      <w:tr w14:paraId="01936D9D" w14:textId="77777777" w:rsidTr="00593491">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07F3" w:rsidRPr="00EC40DD" w:rsidP="008F227B" w14:paraId="1798716B" w14:textId="7F7F30F7">
            <w:pPr>
              <w:spacing w:before="20" w:after="48" w:afterLines="20"/>
              <w:rPr>
                <w:rFonts w:ascii="Arial" w:hAnsi="Arial" w:cs="Arial"/>
                <w:sz w:val="21"/>
                <w:szCs w:val="21"/>
              </w:rPr>
            </w:pPr>
            <w:r w:rsidRPr="00EC40DD">
              <w:rPr>
                <w:rFonts w:ascii="Arial" w:hAnsi="Arial" w:cs="Arial"/>
                <w:sz w:val="21"/>
                <w:szCs w:val="21"/>
              </w:rPr>
              <w:t>C</w:t>
            </w:r>
            <w:r w:rsidR="00730BA9">
              <w:rPr>
                <w:rFonts w:ascii="Arial" w:hAnsi="Arial" w:cs="Arial"/>
                <w:sz w:val="21"/>
                <w:szCs w:val="21"/>
              </w:rPr>
              <w:t>8</w:t>
            </w:r>
            <w:r w:rsidRPr="00EC40DD">
              <w:rPr>
                <w:rFonts w:ascii="Arial" w:hAnsi="Arial" w:cs="Arial"/>
                <w:sz w:val="21"/>
                <w:szCs w:val="21"/>
              </w:rPr>
              <w:t>-E</w:t>
            </w:r>
            <w:r w:rsidR="00730BA9">
              <w:rPr>
                <w:rFonts w:ascii="Arial" w:hAnsi="Arial" w:cs="Arial"/>
                <w:sz w:val="21"/>
                <w:szCs w:val="21"/>
              </w:rPr>
              <w:t>8</w:t>
            </w:r>
          </w:p>
        </w:tc>
        <w:tc>
          <w:tcPr>
            <w:tcW w:w="1173" w:type="pct"/>
            <w:tcBorders>
              <w:top w:val="single" w:sz="4" w:space="0" w:color="auto"/>
              <w:left w:val="nil"/>
              <w:bottom w:val="single" w:sz="4" w:space="0" w:color="auto"/>
              <w:right w:val="single" w:sz="4" w:space="0" w:color="auto"/>
            </w:tcBorders>
            <w:shd w:val="clear" w:color="auto" w:fill="auto"/>
            <w:vAlign w:val="center"/>
          </w:tcPr>
          <w:p w:rsidR="009707F3" w:rsidRPr="003853FD" w:rsidP="001F61FD" w14:paraId="4E43E42C" w14:textId="58CE2C0B">
            <w:pPr>
              <w:spacing w:before="20" w:after="48" w:afterLines="20"/>
              <w:rPr>
                <w:rFonts w:ascii="Arial" w:hAnsi="Arial" w:cs="Arial"/>
                <w:sz w:val="21"/>
                <w:szCs w:val="21"/>
              </w:rPr>
            </w:pPr>
            <w:r>
              <w:rPr>
                <w:rFonts w:ascii="Arial" w:hAnsi="Arial" w:cs="Arial"/>
                <w:sz w:val="21"/>
                <w:szCs w:val="21"/>
              </w:rPr>
              <w:t xml:space="preserve">Total </w:t>
            </w:r>
            <w:r w:rsidRPr="003853FD">
              <w:rPr>
                <w:rFonts w:ascii="Arial" w:hAnsi="Arial" w:cs="Arial"/>
                <w:sz w:val="21"/>
                <w:szCs w:val="21"/>
              </w:rPr>
              <w:t>20</w:t>
            </w:r>
            <w:r w:rsidR="0069496C">
              <w:rPr>
                <w:rFonts w:ascii="Arial" w:hAnsi="Arial" w:cs="Arial"/>
                <w:sz w:val="21"/>
                <w:szCs w:val="21"/>
              </w:rPr>
              <w:t>2</w:t>
            </w:r>
            <w:r w:rsidR="00136B57">
              <w:rPr>
                <w:rFonts w:ascii="Arial" w:hAnsi="Arial" w:cs="Arial"/>
                <w:sz w:val="21"/>
                <w:szCs w:val="21"/>
              </w:rPr>
              <w:t>2</w:t>
            </w:r>
            <w:r w:rsidRPr="00E17809">
              <w:rPr>
                <w:rFonts w:ascii="Arial" w:hAnsi="Arial" w:cs="Arial"/>
                <w:sz w:val="21"/>
                <w:szCs w:val="21"/>
              </w:rPr>
              <w:t xml:space="preserve"> Number of Cyber Policies Issued</w:t>
            </w:r>
            <w:r w:rsidR="00730BA9">
              <w:rPr>
                <w:rFonts w:ascii="Arial" w:hAnsi="Arial" w:cs="Arial"/>
                <w:sz w:val="21"/>
                <w:szCs w:val="21"/>
              </w:rPr>
              <w:t xml:space="preserve"> in TRIP-Eligible Lines of Insurance</w:t>
            </w:r>
          </w:p>
        </w:tc>
        <w:tc>
          <w:tcPr>
            <w:tcW w:w="3251" w:type="pct"/>
            <w:tcBorders>
              <w:top w:val="single" w:sz="4" w:space="0" w:color="auto"/>
              <w:left w:val="nil"/>
              <w:bottom w:val="single" w:sz="4" w:space="0" w:color="auto"/>
              <w:right w:val="single" w:sz="4" w:space="0" w:color="auto"/>
            </w:tcBorders>
            <w:shd w:val="clear" w:color="auto" w:fill="auto"/>
            <w:vAlign w:val="center"/>
          </w:tcPr>
          <w:p w:rsidR="00F269D8" w:rsidRPr="00EC40DD" w:rsidP="008F227B" w14:paraId="0D7F2C32" w14:textId="787C935C">
            <w:pPr>
              <w:spacing w:before="20" w:after="48" w:afterLines="20"/>
              <w:rPr>
                <w:rFonts w:ascii="Arial" w:hAnsi="Arial" w:cs="Arial"/>
                <w:sz w:val="21"/>
                <w:szCs w:val="21"/>
              </w:rPr>
            </w:pPr>
            <w:r w:rsidRPr="00EC40DD">
              <w:rPr>
                <w:rFonts w:ascii="Arial" w:hAnsi="Arial" w:cs="Arial"/>
                <w:sz w:val="21"/>
                <w:szCs w:val="21"/>
              </w:rPr>
              <w:t>Provide the corresponding 20</w:t>
            </w:r>
            <w:r w:rsidR="0069496C">
              <w:rPr>
                <w:rFonts w:ascii="Arial" w:hAnsi="Arial" w:cs="Arial"/>
                <w:sz w:val="21"/>
                <w:szCs w:val="21"/>
              </w:rPr>
              <w:t>2</w:t>
            </w:r>
            <w:r w:rsidR="00136B57">
              <w:rPr>
                <w:rFonts w:ascii="Arial" w:hAnsi="Arial" w:cs="Arial"/>
                <w:sz w:val="21"/>
                <w:szCs w:val="21"/>
              </w:rPr>
              <w:t>2</w:t>
            </w:r>
            <w:r w:rsidRPr="00EC40DD">
              <w:rPr>
                <w:rFonts w:ascii="Arial" w:hAnsi="Arial" w:cs="Arial"/>
                <w:sz w:val="21"/>
                <w:szCs w:val="21"/>
              </w:rPr>
              <w:t xml:space="preserve"> policy count for the DEP provided in Cells C3-D3.</w:t>
            </w:r>
          </w:p>
          <w:p w:rsidR="009707F3" w:rsidRPr="00EC40DD" w:rsidP="00557C6A" w14:paraId="1D953EB5" w14:textId="3DF7C404">
            <w:pPr>
              <w:spacing w:before="210" w:after="48" w:afterLines="20"/>
              <w:rPr>
                <w:rFonts w:ascii="Arial" w:hAnsi="Arial" w:cs="Arial"/>
                <w:sz w:val="21"/>
                <w:szCs w:val="21"/>
              </w:rPr>
            </w:pPr>
            <w:r w:rsidRPr="00EC40DD">
              <w:rPr>
                <w:rFonts w:ascii="Arial" w:hAnsi="Arial" w:cs="Arial"/>
                <w:sz w:val="21"/>
                <w:szCs w:val="21"/>
              </w:rPr>
              <w:t>Cell E</w:t>
            </w:r>
            <w:r w:rsidR="00730BA9">
              <w:rPr>
                <w:rFonts w:ascii="Arial" w:hAnsi="Arial" w:cs="Arial"/>
                <w:sz w:val="21"/>
                <w:szCs w:val="21"/>
              </w:rPr>
              <w:t>8</w:t>
            </w:r>
            <w:r w:rsidRPr="00EC40DD">
              <w:rPr>
                <w:rFonts w:ascii="Arial" w:hAnsi="Arial" w:cs="Arial"/>
                <w:sz w:val="21"/>
                <w:szCs w:val="21"/>
              </w:rPr>
              <w:t xml:space="preserve"> </w:t>
            </w:r>
            <w:r w:rsidRPr="00EC40DD" w:rsidR="000745B4">
              <w:rPr>
                <w:rFonts w:ascii="Arial" w:hAnsi="Arial" w:cs="Arial"/>
                <w:sz w:val="21"/>
                <w:szCs w:val="21"/>
              </w:rPr>
              <w:t xml:space="preserve">must </w:t>
            </w:r>
            <w:r w:rsidRPr="00EC40DD">
              <w:rPr>
                <w:rFonts w:ascii="Arial" w:hAnsi="Arial" w:cs="Arial"/>
                <w:sz w:val="21"/>
                <w:szCs w:val="21"/>
              </w:rPr>
              <w:t>show the sum of the values entered in Cells C</w:t>
            </w:r>
            <w:r w:rsidR="00730BA9">
              <w:rPr>
                <w:rFonts w:ascii="Arial" w:hAnsi="Arial" w:cs="Arial"/>
                <w:sz w:val="21"/>
                <w:szCs w:val="21"/>
              </w:rPr>
              <w:t>8</w:t>
            </w:r>
            <w:r w:rsidRPr="00EC40DD">
              <w:rPr>
                <w:rFonts w:ascii="Arial" w:hAnsi="Arial" w:cs="Arial"/>
                <w:sz w:val="21"/>
                <w:szCs w:val="21"/>
              </w:rPr>
              <w:t xml:space="preserve"> and D</w:t>
            </w:r>
            <w:r w:rsidR="00730BA9">
              <w:rPr>
                <w:rFonts w:ascii="Arial" w:hAnsi="Arial" w:cs="Arial"/>
                <w:sz w:val="21"/>
                <w:szCs w:val="21"/>
              </w:rPr>
              <w:t>8</w:t>
            </w:r>
            <w:r w:rsidRPr="00EC40DD">
              <w:rPr>
                <w:rFonts w:ascii="Arial" w:hAnsi="Arial" w:cs="Arial"/>
                <w:sz w:val="21"/>
                <w:szCs w:val="21"/>
              </w:rPr>
              <w:t>.</w:t>
            </w:r>
            <w:r w:rsidRPr="00EC40DD" w:rsidR="00E1594A">
              <w:rPr>
                <w:rFonts w:ascii="Arial" w:hAnsi="Arial" w:cs="Arial"/>
                <w:sz w:val="21"/>
                <w:szCs w:val="21"/>
              </w:rPr>
              <w:t xml:space="preserve"> </w:t>
            </w:r>
            <w:r w:rsidRPr="00EC40DD">
              <w:rPr>
                <w:rFonts w:ascii="Arial" w:hAnsi="Arial" w:cs="Arial"/>
                <w:sz w:val="21"/>
                <w:szCs w:val="21"/>
              </w:rPr>
              <w:t xml:space="preserve"> </w:t>
            </w:r>
          </w:p>
        </w:tc>
      </w:tr>
      <w:tr w14:paraId="2936F980" w14:textId="77777777" w:rsidTr="00593491">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69D8" w:rsidRPr="00EC40DD" w:rsidP="008F227B" w14:paraId="5D9C7B96" w14:textId="3B0DB3A8">
            <w:pPr>
              <w:spacing w:before="20" w:after="48" w:afterLines="20"/>
              <w:rPr>
                <w:rFonts w:ascii="Arial" w:hAnsi="Arial" w:cs="Arial"/>
                <w:sz w:val="21"/>
                <w:szCs w:val="21"/>
              </w:rPr>
            </w:pPr>
            <w:r w:rsidRPr="00EC40DD">
              <w:rPr>
                <w:rFonts w:ascii="Arial" w:hAnsi="Arial" w:cs="Arial"/>
                <w:sz w:val="21"/>
                <w:szCs w:val="21"/>
              </w:rPr>
              <w:t>C</w:t>
            </w:r>
            <w:r w:rsidR="00730BA9">
              <w:rPr>
                <w:rFonts w:ascii="Arial" w:hAnsi="Arial" w:cs="Arial"/>
                <w:sz w:val="21"/>
                <w:szCs w:val="21"/>
              </w:rPr>
              <w:t>9</w:t>
            </w:r>
            <w:r w:rsidRPr="00EC40DD">
              <w:rPr>
                <w:rFonts w:ascii="Arial" w:hAnsi="Arial" w:cs="Arial"/>
                <w:sz w:val="21"/>
                <w:szCs w:val="21"/>
              </w:rPr>
              <w:t>-E</w:t>
            </w:r>
            <w:r w:rsidR="00730BA9">
              <w:rPr>
                <w:rFonts w:ascii="Arial" w:hAnsi="Arial" w:cs="Arial"/>
                <w:sz w:val="21"/>
                <w:szCs w:val="21"/>
              </w:rPr>
              <w:t>9</w:t>
            </w:r>
          </w:p>
        </w:tc>
        <w:tc>
          <w:tcPr>
            <w:tcW w:w="1173" w:type="pct"/>
            <w:tcBorders>
              <w:top w:val="single" w:sz="4" w:space="0" w:color="auto"/>
              <w:left w:val="nil"/>
              <w:bottom w:val="single" w:sz="4" w:space="0" w:color="auto"/>
              <w:right w:val="single" w:sz="4" w:space="0" w:color="auto"/>
            </w:tcBorders>
            <w:shd w:val="clear" w:color="auto" w:fill="auto"/>
            <w:vAlign w:val="center"/>
          </w:tcPr>
          <w:p w:rsidR="00F269D8" w:rsidRPr="00E17809" w:rsidP="001F61FD" w14:paraId="573E1AB5" w14:textId="5E2E29CE">
            <w:pPr>
              <w:spacing w:before="20" w:after="48" w:afterLines="20"/>
              <w:rPr>
                <w:rFonts w:ascii="Arial" w:hAnsi="Arial" w:cs="Arial"/>
                <w:sz w:val="21"/>
                <w:szCs w:val="21"/>
              </w:rPr>
            </w:pPr>
            <w:r>
              <w:rPr>
                <w:rFonts w:ascii="Arial" w:hAnsi="Arial" w:cs="Arial"/>
                <w:sz w:val="21"/>
                <w:szCs w:val="21"/>
              </w:rPr>
              <w:t xml:space="preserve">Total </w:t>
            </w:r>
            <w:r w:rsidRPr="00E17809">
              <w:rPr>
                <w:rFonts w:ascii="Arial" w:hAnsi="Arial" w:cs="Arial"/>
                <w:sz w:val="21"/>
                <w:szCs w:val="21"/>
              </w:rPr>
              <w:t>20</w:t>
            </w:r>
            <w:r w:rsidR="0069496C">
              <w:rPr>
                <w:rFonts w:ascii="Arial" w:hAnsi="Arial" w:cs="Arial"/>
                <w:sz w:val="21"/>
                <w:szCs w:val="21"/>
              </w:rPr>
              <w:t>2</w:t>
            </w:r>
            <w:r w:rsidR="00136B57">
              <w:rPr>
                <w:rFonts w:ascii="Arial" w:hAnsi="Arial" w:cs="Arial"/>
                <w:sz w:val="21"/>
                <w:szCs w:val="21"/>
              </w:rPr>
              <w:t>2</w:t>
            </w:r>
            <w:r w:rsidRPr="00E17809">
              <w:rPr>
                <w:rFonts w:ascii="Arial" w:hAnsi="Arial" w:cs="Arial"/>
                <w:sz w:val="21"/>
                <w:szCs w:val="21"/>
              </w:rPr>
              <w:t xml:space="preserve"> Number of Cyber Policies </w:t>
            </w:r>
            <w:r w:rsidRPr="007E7983" w:rsidR="008909B9">
              <w:rPr>
                <w:rFonts w:ascii="Arial" w:hAnsi="Arial" w:cs="Arial"/>
                <w:sz w:val="21"/>
                <w:szCs w:val="21"/>
              </w:rPr>
              <w:t xml:space="preserve">Issued </w:t>
            </w:r>
            <w:r w:rsidRPr="007E7983" w:rsidR="003F57B3">
              <w:rPr>
                <w:rFonts w:ascii="Arial" w:hAnsi="Arial" w:cs="Arial"/>
                <w:sz w:val="21"/>
                <w:szCs w:val="21"/>
              </w:rPr>
              <w:t>(</w:t>
            </w:r>
            <w:r w:rsidRPr="008B21C7" w:rsidR="008909B9">
              <w:rPr>
                <w:rFonts w:ascii="Arial" w:hAnsi="Arial" w:cs="Arial"/>
                <w:sz w:val="21"/>
                <w:szCs w:val="21"/>
              </w:rPr>
              <w:t>T</w:t>
            </w:r>
            <w:r w:rsidRPr="001951D8" w:rsidR="003F57B3">
              <w:rPr>
                <w:rFonts w:ascii="Arial" w:hAnsi="Arial" w:cs="Arial"/>
                <w:sz w:val="21"/>
                <w:szCs w:val="21"/>
              </w:rPr>
              <w:t>errorism Risk Coverage Provided)</w:t>
            </w:r>
          </w:p>
        </w:tc>
        <w:tc>
          <w:tcPr>
            <w:tcW w:w="3251" w:type="pct"/>
            <w:tcBorders>
              <w:top w:val="single" w:sz="4" w:space="0" w:color="auto"/>
              <w:left w:val="nil"/>
              <w:bottom w:val="single" w:sz="4" w:space="0" w:color="auto"/>
              <w:right w:val="single" w:sz="4" w:space="0" w:color="auto"/>
            </w:tcBorders>
            <w:shd w:val="clear" w:color="auto" w:fill="auto"/>
            <w:vAlign w:val="center"/>
          </w:tcPr>
          <w:p w:rsidR="00F269D8" w:rsidRPr="00EC40DD" w:rsidP="008F227B" w14:paraId="0F9F7CA4" w14:textId="2C06A791">
            <w:pPr>
              <w:spacing w:before="20" w:after="48" w:afterLines="20"/>
              <w:rPr>
                <w:rFonts w:ascii="Arial" w:hAnsi="Arial" w:cs="Arial"/>
                <w:sz w:val="21"/>
                <w:szCs w:val="21"/>
              </w:rPr>
            </w:pPr>
            <w:r w:rsidRPr="00EC40DD">
              <w:rPr>
                <w:rFonts w:ascii="Arial" w:hAnsi="Arial" w:cs="Arial"/>
                <w:sz w:val="21"/>
                <w:szCs w:val="21"/>
              </w:rPr>
              <w:t>Provide the corresponding 20</w:t>
            </w:r>
            <w:r w:rsidR="0069496C">
              <w:rPr>
                <w:rFonts w:ascii="Arial" w:hAnsi="Arial" w:cs="Arial"/>
                <w:sz w:val="21"/>
                <w:szCs w:val="21"/>
              </w:rPr>
              <w:t>2</w:t>
            </w:r>
            <w:r w:rsidR="00136B57">
              <w:rPr>
                <w:rFonts w:ascii="Arial" w:hAnsi="Arial" w:cs="Arial"/>
                <w:sz w:val="21"/>
                <w:szCs w:val="21"/>
              </w:rPr>
              <w:t>2</w:t>
            </w:r>
            <w:r w:rsidRPr="00EC40DD">
              <w:rPr>
                <w:rFonts w:ascii="Arial" w:hAnsi="Arial" w:cs="Arial"/>
                <w:sz w:val="21"/>
                <w:szCs w:val="21"/>
              </w:rPr>
              <w:t xml:space="preserve"> policy count for the DEP provided in Cells C5-D5.</w:t>
            </w:r>
          </w:p>
          <w:p w:rsidR="00F269D8" w:rsidRPr="00EC40DD" w:rsidP="00557C6A" w14:paraId="04937D34" w14:textId="4574EFD5">
            <w:pPr>
              <w:spacing w:before="210" w:after="48" w:afterLines="20"/>
              <w:rPr>
                <w:rFonts w:ascii="Arial" w:hAnsi="Arial" w:cs="Arial"/>
                <w:sz w:val="21"/>
                <w:szCs w:val="21"/>
              </w:rPr>
            </w:pPr>
            <w:r w:rsidRPr="00EC40DD">
              <w:rPr>
                <w:rFonts w:ascii="Arial" w:hAnsi="Arial" w:cs="Arial"/>
                <w:sz w:val="21"/>
                <w:szCs w:val="21"/>
              </w:rPr>
              <w:t>Cell E</w:t>
            </w:r>
            <w:r w:rsidR="00730BA9">
              <w:rPr>
                <w:rFonts w:ascii="Arial" w:hAnsi="Arial" w:cs="Arial"/>
                <w:sz w:val="21"/>
                <w:szCs w:val="21"/>
              </w:rPr>
              <w:t>9</w:t>
            </w:r>
            <w:r w:rsidRPr="00EC40DD">
              <w:rPr>
                <w:rFonts w:ascii="Arial" w:hAnsi="Arial" w:cs="Arial"/>
                <w:sz w:val="21"/>
                <w:szCs w:val="21"/>
              </w:rPr>
              <w:t xml:space="preserve"> </w:t>
            </w:r>
            <w:r w:rsidRPr="00EC40DD" w:rsidR="000745B4">
              <w:rPr>
                <w:rFonts w:ascii="Arial" w:hAnsi="Arial" w:cs="Arial"/>
                <w:sz w:val="21"/>
                <w:szCs w:val="21"/>
              </w:rPr>
              <w:t xml:space="preserve">must </w:t>
            </w:r>
            <w:r w:rsidRPr="00EC40DD">
              <w:rPr>
                <w:rFonts w:ascii="Arial" w:hAnsi="Arial" w:cs="Arial"/>
                <w:sz w:val="21"/>
                <w:szCs w:val="21"/>
              </w:rPr>
              <w:t>show the sum of the values entered in Cells C</w:t>
            </w:r>
            <w:r w:rsidR="00730BA9">
              <w:rPr>
                <w:rFonts w:ascii="Arial" w:hAnsi="Arial" w:cs="Arial"/>
                <w:sz w:val="21"/>
                <w:szCs w:val="21"/>
              </w:rPr>
              <w:t>9</w:t>
            </w:r>
            <w:r w:rsidRPr="00EC40DD">
              <w:rPr>
                <w:rFonts w:ascii="Arial" w:hAnsi="Arial" w:cs="Arial"/>
                <w:sz w:val="21"/>
                <w:szCs w:val="21"/>
              </w:rPr>
              <w:t xml:space="preserve"> and D</w:t>
            </w:r>
            <w:r w:rsidR="00730BA9">
              <w:rPr>
                <w:rFonts w:ascii="Arial" w:hAnsi="Arial" w:cs="Arial"/>
                <w:sz w:val="21"/>
                <w:szCs w:val="21"/>
              </w:rPr>
              <w:t>9</w:t>
            </w:r>
            <w:r w:rsidRPr="00EC40DD">
              <w:rPr>
                <w:rFonts w:ascii="Arial" w:hAnsi="Arial" w:cs="Arial"/>
                <w:sz w:val="21"/>
                <w:szCs w:val="21"/>
              </w:rPr>
              <w:t>.</w:t>
            </w:r>
            <w:r w:rsidRPr="00EC40DD" w:rsidR="00E1594A">
              <w:rPr>
                <w:rFonts w:ascii="Arial" w:hAnsi="Arial" w:cs="Arial"/>
                <w:sz w:val="21"/>
                <w:szCs w:val="21"/>
              </w:rPr>
              <w:t xml:space="preserve"> </w:t>
            </w:r>
            <w:r w:rsidRPr="00EC40DD">
              <w:rPr>
                <w:rFonts w:ascii="Arial" w:hAnsi="Arial" w:cs="Arial"/>
                <w:sz w:val="21"/>
                <w:szCs w:val="21"/>
              </w:rPr>
              <w:t xml:space="preserve"> </w:t>
            </w:r>
          </w:p>
        </w:tc>
      </w:tr>
      <w:tr w14:paraId="40D56AD4" w14:textId="77777777" w:rsidTr="00593491">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30BA9" w:rsidRPr="00EC40DD" w:rsidP="008F227B" w14:paraId="4F3F20D3" w14:textId="7F14C42E">
            <w:pPr>
              <w:spacing w:before="20" w:after="48" w:afterLines="20"/>
              <w:rPr>
                <w:rFonts w:ascii="Arial" w:hAnsi="Arial" w:cs="Arial"/>
                <w:sz w:val="21"/>
                <w:szCs w:val="21"/>
              </w:rPr>
            </w:pPr>
            <w:r>
              <w:rPr>
                <w:rFonts w:ascii="Arial" w:hAnsi="Arial" w:cs="Arial"/>
                <w:sz w:val="21"/>
                <w:szCs w:val="21"/>
              </w:rPr>
              <w:t>C10-E10</w:t>
            </w:r>
          </w:p>
        </w:tc>
        <w:tc>
          <w:tcPr>
            <w:tcW w:w="1173" w:type="pct"/>
            <w:tcBorders>
              <w:top w:val="single" w:sz="4" w:space="0" w:color="auto"/>
              <w:left w:val="nil"/>
              <w:bottom w:val="single" w:sz="4" w:space="0" w:color="auto"/>
              <w:right w:val="single" w:sz="4" w:space="0" w:color="auto"/>
            </w:tcBorders>
            <w:shd w:val="clear" w:color="auto" w:fill="auto"/>
            <w:vAlign w:val="center"/>
          </w:tcPr>
          <w:p w:rsidR="00730BA9" w:rsidP="001F61FD" w14:paraId="43DB2C59" w14:textId="16573674">
            <w:pPr>
              <w:spacing w:before="20" w:after="48" w:afterLines="20"/>
              <w:rPr>
                <w:rFonts w:ascii="Arial" w:hAnsi="Arial" w:cs="Arial"/>
                <w:sz w:val="21"/>
                <w:szCs w:val="21"/>
              </w:rPr>
            </w:pPr>
            <w:r w:rsidRPr="00730BA9">
              <w:rPr>
                <w:rFonts w:ascii="Arial" w:hAnsi="Arial" w:cs="Arial"/>
                <w:sz w:val="21"/>
                <w:szCs w:val="21"/>
              </w:rPr>
              <w:t>Total 202</w:t>
            </w:r>
            <w:r w:rsidR="00136B57">
              <w:rPr>
                <w:rFonts w:ascii="Arial" w:hAnsi="Arial" w:cs="Arial"/>
                <w:sz w:val="21"/>
                <w:szCs w:val="21"/>
              </w:rPr>
              <w:t>2</w:t>
            </w:r>
            <w:r w:rsidRPr="00730BA9">
              <w:rPr>
                <w:rFonts w:ascii="Arial" w:hAnsi="Arial" w:cs="Arial"/>
                <w:sz w:val="21"/>
                <w:szCs w:val="21"/>
              </w:rPr>
              <w:t xml:space="preserve"> Number of Cyber Policies Issued in Non-TRIP-Eligible Lines of Insurance</w:t>
            </w:r>
          </w:p>
        </w:tc>
        <w:tc>
          <w:tcPr>
            <w:tcW w:w="3251" w:type="pct"/>
            <w:tcBorders>
              <w:top w:val="single" w:sz="4" w:space="0" w:color="auto"/>
              <w:left w:val="nil"/>
              <w:bottom w:val="single" w:sz="4" w:space="0" w:color="auto"/>
              <w:right w:val="single" w:sz="4" w:space="0" w:color="auto"/>
            </w:tcBorders>
            <w:shd w:val="clear" w:color="auto" w:fill="auto"/>
            <w:vAlign w:val="center"/>
          </w:tcPr>
          <w:p w:rsidR="00730BA9" w:rsidP="008F227B" w14:paraId="085CCA8E" w14:textId="2AD0AC46">
            <w:pPr>
              <w:spacing w:before="20" w:after="48" w:afterLines="20"/>
              <w:rPr>
                <w:rFonts w:ascii="Arial" w:hAnsi="Arial" w:cs="Arial"/>
                <w:sz w:val="21"/>
                <w:szCs w:val="21"/>
              </w:rPr>
            </w:pPr>
            <w:r>
              <w:rPr>
                <w:rFonts w:ascii="Arial" w:hAnsi="Arial" w:cs="Arial"/>
                <w:sz w:val="21"/>
                <w:szCs w:val="21"/>
              </w:rPr>
              <w:t>Provide the corresponding 202</w:t>
            </w:r>
            <w:r w:rsidR="00136B57">
              <w:rPr>
                <w:rFonts w:ascii="Arial" w:hAnsi="Arial" w:cs="Arial"/>
                <w:sz w:val="21"/>
                <w:szCs w:val="21"/>
              </w:rPr>
              <w:t>2</w:t>
            </w:r>
            <w:r>
              <w:rPr>
                <w:rFonts w:ascii="Arial" w:hAnsi="Arial" w:cs="Arial"/>
                <w:sz w:val="21"/>
                <w:szCs w:val="21"/>
              </w:rPr>
              <w:t xml:space="preserve"> policy count for the DEP provided in Cells C7-D7.</w:t>
            </w:r>
          </w:p>
          <w:p w:rsidR="00730BA9" w:rsidP="008F227B" w14:paraId="4C8E7EFD" w14:textId="77777777">
            <w:pPr>
              <w:spacing w:before="20" w:after="48" w:afterLines="20"/>
              <w:rPr>
                <w:rFonts w:ascii="Arial" w:hAnsi="Arial" w:cs="Arial"/>
                <w:sz w:val="21"/>
                <w:szCs w:val="21"/>
              </w:rPr>
            </w:pPr>
          </w:p>
          <w:p w:rsidR="00730BA9" w:rsidRPr="00EC40DD" w:rsidP="008F227B" w14:paraId="4A41292C" w14:textId="3018A785">
            <w:pPr>
              <w:spacing w:before="20" w:after="48" w:afterLines="20"/>
              <w:rPr>
                <w:rFonts w:ascii="Arial" w:hAnsi="Arial" w:cs="Arial"/>
                <w:sz w:val="21"/>
                <w:szCs w:val="21"/>
              </w:rPr>
            </w:pPr>
            <w:r>
              <w:rPr>
                <w:rFonts w:ascii="Arial" w:hAnsi="Arial" w:cs="Arial"/>
                <w:sz w:val="21"/>
                <w:szCs w:val="21"/>
              </w:rPr>
              <w:t>Cell E10 must show the sum of the values entered in Cells C10 and D10.</w:t>
            </w:r>
          </w:p>
        </w:tc>
      </w:tr>
      <w:tr w14:paraId="07DCC826" w14:textId="77777777" w:rsidTr="00593491">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223A" w:rsidP="008F227B" w14:paraId="46698EC5" w14:textId="1288C7EC">
            <w:pPr>
              <w:spacing w:before="20" w:after="48" w:afterLines="20"/>
              <w:rPr>
                <w:rFonts w:ascii="Arial" w:hAnsi="Arial" w:cs="Arial"/>
                <w:sz w:val="21"/>
                <w:szCs w:val="21"/>
              </w:rPr>
            </w:pPr>
            <w:r>
              <w:rPr>
                <w:rFonts w:ascii="Arial" w:hAnsi="Arial" w:cs="Arial"/>
                <w:sz w:val="21"/>
                <w:szCs w:val="21"/>
              </w:rPr>
              <w:t>C11-E11</w:t>
            </w:r>
          </w:p>
        </w:tc>
        <w:tc>
          <w:tcPr>
            <w:tcW w:w="1173" w:type="pct"/>
            <w:tcBorders>
              <w:top w:val="single" w:sz="4" w:space="0" w:color="auto"/>
              <w:left w:val="nil"/>
              <w:bottom w:val="single" w:sz="4" w:space="0" w:color="auto"/>
              <w:right w:val="single" w:sz="4" w:space="0" w:color="auto"/>
            </w:tcBorders>
            <w:shd w:val="clear" w:color="auto" w:fill="auto"/>
            <w:vAlign w:val="center"/>
          </w:tcPr>
          <w:p w:rsidR="0053223A" w:rsidRPr="00730BA9" w:rsidP="001F61FD" w14:paraId="5A970151" w14:textId="226DD2BF">
            <w:pPr>
              <w:spacing w:before="20" w:after="48" w:afterLines="20"/>
              <w:rPr>
                <w:rFonts w:ascii="Arial" w:hAnsi="Arial" w:cs="Arial"/>
                <w:sz w:val="21"/>
                <w:szCs w:val="21"/>
              </w:rPr>
            </w:pPr>
            <w:r w:rsidRPr="0053223A">
              <w:rPr>
                <w:rFonts w:ascii="Arial" w:hAnsi="Arial" w:cs="Arial"/>
                <w:sz w:val="21"/>
                <w:szCs w:val="21"/>
              </w:rPr>
              <w:t>Total 202</w:t>
            </w:r>
            <w:r w:rsidR="00136B57">
              <w:rPr>
                <w:rFonts w:ascii="Arial" w:hAnsi="Arial" w:cs="Arial"/>
                <w:sz w:val="21"/>
                <w:szCs w:val="21"/>
              </w:rPr>
              <w:t>2</w:t>
            </w:r>
            <w:r w:rsidRPr="0053223A">
              <w:rPr>
                <w:rFonts w:ascii="Arial" w:hAnsi="Arial" w:cs="Arial"/>
                <w:sz w:val="21"/>
                <w:szCs w:val="21"/>
              </w:rPr>
              <w:t xml:space="preserve"> Number of all Cyber Policies Issued</w:t>
            </w:r>
          </w:p>
        </w:tc>
        <w:tc>
          <w:tcPr>
            <w:tcW w:w="3251" w:type="pct"/>
            <w:tcBorders>
              <w:top w:val="single" w:sz="4" w:space="0" w:color="auto"/>
              <w:left w:val="nil"/>
              <w:bottom w:val="single" w:sz="4" w:space="0" w:color="auto"/>
              <w:right w:val="single" w:sz="4" w:space="0" w:color="auto"/>
            </w:tcBorders>
            <w:shd w:val="clear" w:color="auto" w:fill="auto"/>
            <w:vAlign w:val="center"/>
          </w:tcPr>
          <w:p w:rsidR="0053223A" w:rsidP="008F227B" w14:paraId="6E1A73E3" w14:textId="6A3AB0A4">
            <w:pPr>
              <w:spacing w:before="20" w:after="48" w:afterLines="20"/>
              <w:rPr>
                <w:rFonts w:ascii="Arial" w:hAnsi="Arial" w:cs="Arial"/>
                <w:sz w:val="21"/>
                <w:szCs w:val="21"/>
              </w:rPr>
            </w:pPr>
            <w:r>
              <w:rPr>
                <w:rFonts w:ascii="Arial" w:hAnsi="Arial" w:cs="Arial"/>
                <w:sz w:val="21"/>
                <w:szCs w:val="21"/>
              </w:rPr>
              <w:t>Provide the corresponding 202</w:t>
            </w:r>
            <w:r w:rsidR="00136B57">
              <w:rPr>
                <w:rFonts w:ascii="Arial" w:hAnsi="Arial" w:cs="Arial"/>
                <w:sz w:val="21"/>
                <w:szCs w:val="21"/>
              </w:rPr>
              <w:t>2</w:t>
            </w:r>
            <w:r>
              <w:rPr>
                <w:rFonts w:ascii="Arial" w:hAnsi="Arial" w:cs="Arial"/>
                <w:sz w:val="21"/>
                <w:szCs w:val="21"/>
              </w:rPr>
              <w:t xml:space="preserve"> policy count for all cyber policies issued in TRIP-Eligible and Non-Trip-Eligible Lines of insurance combined.  Cell C11 must show the sum of the values entered in Cells C8 and C10, and Cell D11 must show the sum of the values entered in Cells C8 and D10.  </w:t>
            </w:r>
          </w:p>
        </w:tc>
      </w:tr>
      <w:tr w14:paraId="66CCC372" w14:textId="77777777" w:rsidTr="00593491">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223A" w:rsidP="008F227B" w14:paraId="5F5DD2F5" w14:textId="48C13880">
            <w:pPr>
              <w:spacing w:before="20" w:after="48" w:afterLines="20"/>
              <w:rPr>
                <w:rFonts w:ascii="Arial" w:hAnsi="Arial" w:cs="Arial"/>
                <w:sz w:val="21"/>
                <w:szCs w:val="21"/>
              </w:rPr>
            </w:pPr>
            <w:r>
              <w:rPr>
                <w:rFonts w:ascii="Arial" w:hAnsi="Arial" w:cs="Arial"/>
                <w:sz w:val="21"/>
                <w:szCs w:val="21"/>
              </w:rPr>
              <w:t>C12-E12</w:t>
            </w:r>
          </w:p>
        </w:tc>
        <w:tc>
          <w:tcPr>
            <w:tcW w:w="1173" w:type="pct"/>
            <w:tcBorders>
              <w:top w:val="single" w:sz="4" w:space="0" w:color="auto"/>
              <w:left w:val="nil"/>
              <w:bottom w:val="single" w:sz="4" w:space="0" w:color="auto"/>
              <w:right w:val="single" w:sz="4" w:space="0" w:color="auto"/>
            </w:tcBorders>
            <w:shd w:val="clear" w:color="auto" w:fill="auto"/>
            <w:vAlign w:val="center"/>
          </w:tcPr>
          <w:p w:rsidR="0053223A" w:rsidRPr="0053223A" w:rsidP="001F61FD" w14:paraId="2D72F179" w14:textId="689779D0">
            <w:pPr>
              <w:spacing w:before="20" w:after="48" w:afterLines="20"/>
              <w:rPr>
                <w:rFonts w:ascii="Arial" w:hAnsi="Arial" w:cs="Arial"/>
                <w:sz w:val="21"/>
                <w:szCs w:val="21"/>
              </w:rPr>
            </w:pPr>
            <w:r w:rsidRPr="0053223A">
              <w:rPr>
                <w:rFonts w:ascii="Arial" w:hAnsi="Arial" w:cs="Arial"/>
                <w:sz w:val="21"/>
                <w:szCs w:val="21"/>
              </w:rPr>
              <w:t>Total 202</w:t>
            </w:r>
            <w:r w:rsidR="00136B57">
              <w:rPr>
                <w:rFonts w:ascii="Arial" w:hAnsi="Arial" w:cs="Arial"/>
                <w:sz w:val="21"/>
                <w:szCs w:val="21"/>
              </w:rPr>
              <w:t>2</w:t>
            </w:r>
            <w:r w:rsidRPr="0053223A">
              <w:rPr>
                <w:rFonts w:ascii="Arial" w:hAnsi="Arial" w:cs="Arial"/>
                <w:sz w:val="21"/>
                <w:szCs w:val="21"/>
              </w:rPr>
              <w:t xml:space="preserve"> Number of all Cyber Policies Issued to Small Policyholders (100 or fewer employees</w:t>
            </w:r>
            <w:r w:rsidR="008F2A16">
              <w:rPr>
                <w:rFonts w:ascii="Arial" w:hAnsi="Arial" w:cs="Arial"/>
                <w:sz w:val="21"/>
                <w:szCs w:val="21"/>
              </w:rPr>
              <w:t xml:space="preserve"> or less than $10 million in revenue</w:t>
            </w:r>
            <w:r w:rsidRPr="0053223A">
              <w:rPr>
                <w:rFonts w:ascii="Arial" w:hAnsi="Arial" w:cs="Arial"/>
                <w:sz w:val="21"/>
                <w:szCs w:val="21"/>
              </w:rPr>
              <w:t>)</w:t>
            </w:r>
          </w:p>
        </w:tc>
        <w:tc>
          <w:tcPr>
            <w:tcW w:w="3251" w:type="pct"/>
            <w:tcBorders>
              <w:top w:val="single" w:sz="4" w:space="0" w:color="auto"/>
              <w:left w:val="nil"/>
              <w:bottom w:val="single" w:sz="4" w:space="0" w:color="auto"/>
              <w:right w:val="single" w:sz="4" w:space="0" w:color="auto"/>
            </w:tcBorders>
            <w:shd w:val="clear" w:color="auto" w:fill="auto"/>
            <w:vAlign w:val="center"/>
          </w:tcPr>
          <w:p w:rsidR="0053223A" w:rsidP="008F227B" w14:paraId="2DA67B16" w14:textId="090B2475">
            <w:pPr>
              <w:spacing w:before="20" w:after="48" w:afterLines="20"/>
              <w:rPr>
                <w:rFonts w:ascii="Arial" w:hAnsi="Arial" w:cs="Arial"/>
                <w:sz w:val="21"/>
                <w:szCs w:val="21"/>
              </w:rPr>
            </w:pPr>
            <w:r>
              <w:rPr>
                <w:rFonts w:ascii="Arial" w:hAnsi="Arial" w:cs="Arial"/>
                <w:sz w:val="21"/>
                <w:szCs w:val="21"/>
              </w:rPr>
              <w:t>Taking the figures reported in Line 11, identify the number of policies where the policyholder reported 100 or fewer employees</w:t>
            </w:r>
            <w:r w:rsidR="002B795F">
              <w:rPr>
                <w:rFonts w:ascii="Arial" w:hAnsi="Arial" w:cs="Arial"/>
                <w:sz w:val="21"/>
                <w:szCs w:val="21"/>
              </w:rPr>
              <w:t xml:space="preserve"> or, in the alternative, reported less than $10 million in annual revenue</w:t>
            </w:r>
            <w:r>
              <w:rPr>
                <w:rFonts w:ascii="Arial" w:hAnsi="Arial" w:cs="Arial"/>
                <w:sz w:val="21"/>
                <w:szCs w:val="21"/>
              </w:rPr>
              <w:t>.</w:t>
            </w:r>
            <w:r w:rsidR="000B73FB">
              <w:rPr>
                <w:rFonts w:ascii="Arial" w:hAnsi="Arial" w:cs="Arial"/>
                <w:sz w:val="21"/>
                <w:szCs w:val="21"/>
              </w:rPr>
              <w:t xml:space="preserve">   The sum of Cells E12, E13, and E14 must show the value entered in Cell E11. </w:t>
            </w:r>
          </w:p>
        </w:tc>
      </w:tr>
      <w:tr w14:paraId="7FBC6775" w14:textId="77777777" w:rsidTr="00593491">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223A" w:rsidP="008F227B" w14:paraId="728C95FC" w14:textId="73914240">
            <w:pPr>
              <w:spacing w:before="20" w:after="48" w:afterLines="20"/>
              <w:rPr>
                <w:rFonts w:ascii="Arial" w:hAnsi="Arial" w:cs="Arial"/>
                <w:sz w:val="21"/>
                <w:szCs w:val="21"/>
              </w:rPr>
            </w:pPr>
            <w:r>
              <w:rPr>
                <w:rFonts w:ascii="Arial" w:hAnsi="Arial" w:cs="Arial"/>
                <w:sz w:val="21"/>
                <w:szCs w:val="21"/>
              </w:rPr>
              <w:t>C13-E13</w:t>
            </w:r>
          </w:p>
        </w:tc>
        <w:tc>
          <w:tcPr>
            <w:tcW w:w="1173" w:type="pct"/>
            <w:tcBorders>
              <w:top w:val="single" w:sz="4" w:space="0" w:color="auto"/>
              <w:left w:val="nil"/>
              <w:bottom w:val="single" w:sz="4" w:space="0" w:color="auto"/>
              <w:right w:val="single" w:sz="4" w:space="0" w:color="auto"/>
            </w:tcBorders>
            <w:shd w:val="clear" w:color="auto" w:fill="auto"/>
            <w:vAlign w:val="center"/>
          </w:tcPr>
          <w:p w:rsidR="0053223A" w:rsidRPr="0053223A" w:rsidP="001F61FD" w14:paraId="1662C7E8" w14:textId="16291288">
            <w:pPr>
              <w:spacing w:before="20" w:after="48" w:afterLines="20"/>
              <w:rPr>
                <w:rFonts w:ascii="Arial" w:hAnsi="Arial" w:cs="Arial"/>
                <w:sz w:val="21"/>
                <w:szCs w:val="21"/>
              </w:rPr>
            </w:pPr>
            <w:r w:rsidRPr="0053223A">
              <w:rPr>
                <w:rFonts w:ascii="Arial" w:hAnsi="Arial" w:cs="Arial"/>
                <w:sz w:val="21"/>
                <w:szCs w:val="21"/>
              </w:rPr>
              <w:t>Total 202</w:t>
            </w:r>
            <w:r w:rsidR="00136B57">
              <w:rPr>
                <w:rFonts w:ascii="Arial" w:hAnsi="Arial" w:cs="Arial"/>
                <w:sz w:val="21"/>
                <w:szCs w:val="21"/>
              </w:rPr>
              <w:t>2</w:t>
            </w:r>
            <w:r w:rsidRPr="0053223A">
              <w:rPr>
                <w:rFonts w:ascii="Arial" w:hAnsi="Arial" w:cs="Arial"/>
                <w:sz w:val="21"/>
                <w:szCs w:val="21"/>
              </w:rPr>
              <w:t xml:space="preserve"> Number of all Cyber Policies Issued to Medium Policyholders (101-500 employees</w:t>
            </w:r>
            <w:r w:rsidR="008F2A16">
              <w:rPr>
                <w:rFonts w:ascii="Arial" w:hAnsi="Arial" w:cs="Arial"/>
                <w:sz w:val="21"/>
                <w:szCs w:val="21"/>
              </w:rPr>
              <w:t xml:space="preserve"> or $10-$100 million in revenue</w:t>
            </w:r>
            <w:r w:rsidRPr="0053223A">
              <w:rPr>
                <w:rFonts w:ascii="Arial" w:hAnsi="Arial" w:cs="Arial"/>
                <w:sz w:val="21"/>
                <w:szCs w:val="21"/>
              </w:rPr>
              <w:t>)</w:t>
            </w:r>
          </w:p>
        </w:tc>
        <w:tc>
          <w:tcPr>
            <w:tcW w:w="3251" w:type="pct"/>
            <w:tcBorders>
              <w:top w:val="single" w:sz="4" w:space="0" w:color="auto"/>
              <w:left w:val="nil"/>
              <w:bottom w:val="single" w:sz="4" w:space="0" w:color="auto"/>
              <w:right w:val="single" w:sz="4" w:space="0" w:color="auto"/>
            </w:tcBorders>
            <w:shd w:val="clear" w:color="auto" w:fill="auto"/>
            <w:vAlign w:val="center"/>
          </w:tcPr>
          <w:p w:rsidR="0053223A" w:rsidP="008F227B" w14:paraId="669BBD5C" w14:textId="30C1CE90">
            <w:pPr>
              <w:spacing w:before="20" w:after="48" w:afterLines="20"/>
              <w:rPr>
                <w:rFonts w:ascii="Arial" w:hAnsi="Arial" w:cs="Arial"/>
                <w:sz w:val="21"/>
                <w:szCs w:val="21"/>
              </w:rPr>
            </w:pPr>
            <w:r>
              <w:rPr>
                <w:rFonts w:ascii="Arial" w:hAnsi="Arial" w:cs="Arial"/>
                <w:sz w:val="21"/>
                <w:szCs w:val="21"/>
              </w:rPr>
              <w:t>Taking the figures reported in Line 11, identify the number of policies where the policyholder reported between 101 and 500 employees</w:t>
            </w:r>
            <w:r w:rsidR="002B795F">
              <w:rPr>
                <w:rFonts w:ascii="Arial" w:hAnsi="Arial" w:cs="Arial"/>
                <w:sz w:val="21"/>
                <w:szCs w:val="21"/>
              </w:rPr>
              <w:t xml:space="preserve"> or, in the alternative, reported between $10 million and $100 million in annual revenue</w:t>
            </w:r>
            <w:r>
              <w:rPr>
                <w:rFonts w:ascii="Arial" w:hAnsi="Arial" w:cs="Arial"/>
                <w:sz w:val="21"/>
                <w:szCs w:val="21"/>
              </w:rPr>
              <w:t xml:space="preserve">. </w:t>
            </w:r>
            <w:r w:rsidR="000B73FB">
              <w:rPr>
                <w:rFonts w:ascii="Arial" w:hAnsi="Arial" w:cs="Arial"/>
                <w:sz w:val="21"/>
                <w:szCs w:val="21"/>
              </w:rPr>
              <w:t xml:space="preserve"> The sum of Cells E12, E13, and E14 must show the value entered in Cell E11.</w:t>
            </w:r>
          </w:p>
        </w:tc>
      </w:tr>
      <w:tr w14:paraId="0AAF4923" w14:textId="77777777" w:rsidTr="00593491">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223A" w:rsidP="008F227B" w14:paraId="71F8331A" w14:textId="56EB4907">
            <w:pPr>
              <w:spacing w:before="20" w:after="48" w:afterLines="20"/>
              <w:rPr>
                <w:rFonts w:ascii="Arial" w:hAnsi="Arial" w:cs="Arial"/>
                <w:sz w:val="21"/>
                <w:szCs w:val="21"/>
              </w:rPr>
            </w:pPr>
            <w:r>
              <w:rPr>
                <w:rFonts w:ascii="Arial" w:hAnsi="Arial" w:cs="Arial"/>
                <w:sz w:val="21"/>
                <w:szCs w:val="21"/>
              </w:rPr>
              <w:t>C14-E14</w:t>
            </w:r>
          </w:p>
        </w:tc>
        <w:tc>
          <w:tcPr>
            <w:tcW w:w="1173" w:type="pct"/>
            <w:tcBorders>
              <w:top w:val="single" w:sz="4" w:space="0" w:color="auto"/>
              <w:left w:val="nil"/>
              <w:bottom w:val="single" w:sz="4" w:space="0" w:color="auto"/>
              <w:right w:val="single" w:sz="4" w:space="0" w:color="auto"/>
            </w:tcBorders>
            <w:shd w:val="clear" w:color="auto" w:fill="auto"/>
            <w:vAlign w:val="center"/>
          </w:tcPr>
          <w:p w:rsidR="0053223A" w:rsidRPr="0053223A" w:rsidP="001F61FD" w14:paraId="59CD5C2A" w14:textId="40B8A972">
            <w:pPr>
              <w:spacing w:before="20" w:after="48" w:afterLines="20"/>
              <w:rPr>
                <w:rFonts w:ascii="Arial" w:hAnsi="Arial" w:cs="Arial"/>
                <w:sz w:val="21"/>
                <w:szCs w:val="21"/>
              </w:rPr>
            </w:pPr>
            <w:r w:rsidRPr="0078108A">
              <w:rPr>
                <w:rFonts w:ascii="Arial" w:hAnsi="Arial" w:cs="Arial"/>
                <w:sz w:val="21"/>
                <w:szCs w:val="21"/>
              </w:rPr>
              <w:t>Total 202</w:t>
            </w:r>
            <w:r w:rsidR="00136B57">
              <w:rPr>
                <w:rFonts w:ascii="Arial" w:hAnsi="Arial" w:cs="Arial"/>
                <w:sz w:val="21"/>
                <w:szCs w:val="21"/>
              </w:rPr>
              <w:t>2</w:t>
            </w:r>
            <w:r w:rsidRPr="0078108A">
              <w:rPr>
                <w:rFonts w:ascii="Arial" w:hAnsi="Arial" w:cs="Arial"/>
                <w:sz w:val="21"/>
                <w:szCs w:val="21"/>
              </w:rPr>
              <w:t xml:space="preserve"> Number of all Cyber Policies Issued to Large Policyholders (501 or more employees</w:t>
            </w:r>
            <w:r w:rsidR="008F2A16">
              <w:rPr>
                <w:rFonts w:ascii="Arial" w:hAnsi="Arial" w:cs="Arial"/>
                <w:sz w:val="21"/>
                <w:szCs w:val="21"/>
              </w:rPr>
              <w:t xml:space="preserve"> or more than $100 million in revenue</w:t>
            </w:r>
            <w:r w:rsidRPr="0078108A">
              <w:rPr>
                <w:rFonts w:ascii="Arial" w:hAnsi="Arial" w:cs="Arial"/>
                <w:sz w:val="21"/>
                <w:szCs w:val="21"/>
              </w:rPr>
              <w:t>)</w:t>
            </w:r>
          </w:p>
        </w:tc>
        <w:tc>
          <w:tcPr>
            <w:tcW w:w="3251" w:type="pct"/>
            <w:tcBorders>
              <w:top w:val="single" w:sz="4" w:space="0" w:color="auto"/>
              <w:left w:val="nil"/>
              <w:bottom w:val="single" w:sz="4" w:space="0" w:color="auto"/>
              <w:right w:val="single" w:sz="4" w:space="0" w:color="auto"/>
            </w:tcBorders>
            <w:shd w:val="clear" w:color="auto" w:fill="auto"/>
            <w:vAlign w:val="center"/>
          </w:tcPr>
          <w:p w:rsidR="0053223A" w:rsidP="008F227B" w14:paraId="36558A81" w14:textId="5DB13B32">
            <w:pPr>
              <w:spacing w:before="20" w:after="48" w:afterLines="20"/>
              <w:rPr>
                <w:rFonts w:ascii="Arial" w:hAnsi="Arial" w:cs="Arial"/>
                <w:sz w:val="21"/>
                <w:szCs w:val="21"/>
              </w:rPr>
            </w:pPr>
            <w:r>
              <w:rPr>
                <w:rFonts w:ascii="Arial" w:hAnsi="Arial" w:cs="Arial"/>
                <w:sz w:val="21"/>
                <w:szCs w:val="21"/>
              </w:rPr>
              <w:t>Taking the figures reported in Line 11, identify the number of policies where the policyholder reported more than 500 employees</w:t>
            </w:r>
            <w:r w:rsidR="002B795F">
              <w:rPr>
                <w:rFonts w:ascii="Arial" w:hAnsi="Arial" w:cs="Arial"/>
                <w:sz w:val="21"/>
                <w:szCs w:val="21"/>
              </w:rPr>
              <w:t xml:space="preserve"> or, in the alternative, reported more than $100 million in annual revenue</w:t>
            </w:r>
            <w:r>
              <w:rPr>
                <w:rFonts w:ascii="Arial" w:hAnsi="Arial" w:cs="Arial"/>
                <w:sz w:val="21"/>
                <w:szCs w:val="21"/>
              </w:rPr>
              <w:t xml:space="preserve">. </w:t>
            </w:r>
            <w:r w:rsidR="000B73FB">
              <w:rPr>
                <w:rFonts w:ascii="Arial" w:hAnsi="Arial" w:cs="Arial"/>
                <w:sz w:val="21"/>
                <w:szCs w:val="21"/>
              </w:rPr>
              <w:t xml:space="preserve"> The sum of Cells E12, E13, and E14 must show the value entered in Cell E11.</w:t>
            </w:r>
          </w:p>
        </w:tc>
      </w:tr>
      <w:tr w14:paraId="5DA60DF6" w14:textId="77777777" w:rsidTr="00593491">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223A" w:rsidP="008F227B" w14:paraId="15F8B0D9" w14:textId="61EF5063">
            <w:pPr>
              <w:spacing w:before="20" w:after="48" w:afterLines="20"/>
              <w:rPr>
                <w:rFonts w:ascii="Arial" w:hAnsi="Arial" w:cs="Arial"/>
                <w:sz w:val="21"/>
                <w:szCs w:val="21"/>
              </w:rPr>
            </w:pPr>
            <w:r>
              <w:rPr>
                <w:rFonts w:ascii="Arial" w:hAnsi="Arial" w:cs="Arial"/>
                <w:sz w:val="21"/>
                <w:szCs w:val="21"/>
              </w:rPr>
              <w:t>C15-E15</w:t>
            </w:r>
          </w:p>
        </w:tc>
        <w:tc>
          <w:tcPr>
            <w:tcW w:w="1173" w:type="pct"/>
            <w:tcBorders>
              <w:top w:val="single" w:sz="4" w:space="0" w:color="auto"/>
              <w:left w:val="nil"/>
              <w:bottom w:val="single" w:sz="4" w:space="0" w:color="auto"/>
              <w:right w:val="single" w:sz="4" w:space="0" w:color="auto"/>
            </w:tcBorders>
            <w:shd w:val="clear" w:color="auto" w:fill="auto"/>
            <w:vAlign w:val="center"/>
          </w:tcPr>
          <w:p w:rsidR="0053223A" w:rsidRPr="0053223A" w:rsidP="001F61FD" w14:paraId="00A54250" w14:textId="0749638B">
            <w:pPr>
              <w:spacing w:before="20" w:after="48" w:afterLines="20"/>
              <w:rPr>
                <w:rFonts w:ascii="Arial" w:hAnsi="Arial" w:cs="Arial"/>
                <w:sz w:val="21"/>
                <w:szCs w:val="21"/>
              </w:rPr>
            </w:pPr>
            <w:r w:rsidRPr="0078108A">
              <w:rPr>
                <w:rFonts w:ascii="Arial" w:hAnsi="Arial" w:cs="Arial"/>
                <w:sz w:val="21"/>
                <w:szCs w:val="21"/>
              </w:rPr>
              <w:t>Total 202</w:t>
            </w:r>
            <w:r w:rsidR="00136B57">
              <w:rPr>
                <w:rFonts w:ascii="Arial" w:hAnsi="Arial" w:cs="Arial"/>
                <w:sz w:val="21"/>
                <w:szCs w:val="21"/>
              </w:rPr>
              <w:t>2</w:t>
            </w:r>
            <w:r w:rsidRPr="0078108A">
              <w:rPr>
                <w:rFonts w:ascii="Arial" w:hAnsi="Arial" w:cs="Arial"/>
                <w:sz w:val="21"/>
                <w:szCs w:val="21"/>
              </w:rPr>
              <w:t xml:space="preserve"> DEP of all Cyber Policies Issued to Small Policyholders (100 or fewer employees</w:t>
            </w:r>
            <w:r w:rsidR="008F2A16">
              <w:rPr>
                <w:rFonts w:ascii="Arial" w:hAnsi="Arial" w:cs="Arial"/>
                <w:sz w:val="21"/>
                <w:szCs w:val="21"/>
              </w:rPr>
              <w:t xml:space="preserve"> or less than $10 million in revenue</w:t>
            </w:r>
            <w:r w:rsidRPr="0078108A">
              <w:rPr>
                <w:rFonts w:ascii="Arial" w:hAnsi="Arial" w:cs="Arial"/>
                <w:sz w:val="21"/>
                <w:szCs w:val="21"/>
              </w:rPr>
              <w:t>)</w:t>
            </w:r>
          </w:p>
        </w:tc>
        <w:tc>
          <w:tcPr>
            <w:tcW w:w="3251" w:type="pct"/>
            <w:tcBorders>
              <w:top w:val="single" w:sz="4" w:space="0" w:color="auto"/>
              <w:left w:val="nil"/>
              <w:bottom w:val="single" w:sz="4" w:space="0" w:color="auto"/>
              <w:right w:val="single" w:sz="4" w:space="0" w:color="auto"/>
            </w:tcBorders>
            <w:shd w:val="clear" w:color="auto" w:fill="auto"/>
            <w:vAlign w:val="center"/>
          </w:tcPr>
          <w:p w:rsidR="0053223A" w:rsidP="008F227B" w14:paraId="5EEDA37E" w14:textId="2E5341A2">
            <w:pPr>
              <w:spacing w:before="20" w:after="48" w:afterLines="20"/>
              <w:rPr>
                <w:rFonts w:ascii="Arial" w:hAnsi="Arial" w:cs="Arial"/>
                <w:sz w:val="21"/>
                <w:szCs w:val="21"/>
              </w:rPr>
            </w:pPr>
            <w:r>
              <w:rPr>
                <w:rFonts w:ascii="Arial" w:hAnsi="Arial" w:cs="Arial"/>
                <w:sz w:val="21"/>
                <w:szCs w:val="21"/>
              </w:rPr>
              <w:t>Provide the DEP associated with the number of policies reported in Line 12</w:t>
            </w:r>
            <w:r w:rsidR="000D325F">
              <w:rPr>
                <w:rFonts w:ascii="Arial" w:hAnsi="Arial" w:cs="Arial"/>
                <w:sz w:val="21"/>
                <w:szCs w:val="21"/>
              </w:rPr>
              <w:t>.  The sum of Cells E15, E16, and E17 must show the sum of the values entered in Cells E3 and E7</w:t>
            </w:r>
            <w:r>
              <w:rPr>
                <w:rFonts w:ascii="Arial" w:hAnsi="Arial" w:cs="Arial"/>
                <w:sz w:val="21"/>
                <w:szCs w:val="21"/>
              </w:rPr>
              <w:t>.</w:t>
            </w:r>
          </w:p>
        </w:tc>
      </w:tr>
      <w:tr w14:paraId="071C3F0F" w14:textId="77777777" w:rsidTr="00593491">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223A" w:rsidP="008F227B" w14:paraId="1BA2CC18" w14:textId="4523BEDB">
            <w:pPr>
              <w:spacing w:before="20" w:after="48" w:afterLines="20"/>
              <w:rPr>
                <w:rFonts w:ascii="Arial" w:hAnsi="Arial" w:cs="Arial"/>
                <w:sz w:val="21"/>
                <w:szCs w:val="21"/>
              </w:rPr>
            </w:pPr>
            <w:r>
              <w:rPr>
                <w:rFonts w:ascii="Arial" w:hAnsi="Arial" w:cs="Arial"/>
                <w:sz w:val="21"/>
                <w:szCs w:val="21"/>
              </w:rPr>
              <w:t>C16-E16</w:t>
            </w:r>
          </w:p>
        </w:tc>
        <w:tc>
          <w:tcPr>
            <w:tcW w:w="1173" w:type="pct"/>
            <w:tcBorders>
              <w:top w:val="single" w:sz="4" w:space="0" w:color="auto"/>
              <w:left w:val="nil"/>
              <w:bottom w:val="single" w:sz="4" w:space="0" w:color="auto"/>
              <w:right w:val="single" w:sz="4" w:space="0" w:color="auto"/>
            </w:tcBorders>
            <w:shd w:val="clear" w:color="auto" w:fill="auto"/>
            <w:vAlign w:val="center"/>
          </w:tcPr>
          <w:p w:rsidR="0053223A" w:rsidRPr="0053223A" w:rsidP="001F61FD" w14:paraId="4F7C85B7" w14:textId="257C78E8">
            <w:pPr>
              <w:spacing w:before="20" w:after="48" w:afterLines="20"/>
              <w:rPr>
                <w:rFonts w:ascii="Arial" w:hAnsi="Arial" w:cs="Arial"/>
                <w:sz w:val="21"/>
                <w:szCs w:val="21"/>
              </w:rPr>
            </w:pPr>
            <w:r w:rsidRPr="0078108A">
              <w:rPr>
                <w:rFonts w:ascii="Arial" w:hAnsi="Arial" w:cs="Arial"/>
                <w:sz w:val="21"/>
                <w:szCs w:val="21"/>
              </w:rPr>
              <w:t>Total 202</w:t>
            </w:r>
            <w:r w:rsidR="00136B57">
              <w:rPr>
                <w:rFonts w:ascii="Arial" w:hAnsi="Arial" w:cs="Arial"/>
                <w:sz w:val="21"/>
                <w:szCs w:val="21"/>
              </w:rPr>
              <w:t>2</w:t>
            </w:r>
            <w:r w:rsidRPr="0078108A">
              <w:rPr>
                <w:rFonts w:ascii="Arial" w:hAnsi="Arial" w:cs="Arial"/>
                <w:sz w:val="21"/>
                <w:szCs w:val="21"/>
              </w:rPr>
              <w:t xml:space="preserve"> DEP of all Cyber Policies Issued to Medium Policyholders (101-500 employees</w:t>
            </w:r>
            <w:r w:rsidR="008F2A16">
              <w:rPr>
                <w:rFonts w:ascii="Arial" w:hAnsi="Arial" w:cs="Arial"/>
                <w:sz w:val="21"/>
                <w:szCs w:val="21"/>
              </w:rPr>
              <w:t xml:space="preserve"> or $10-$100 million in revenue</w:t>
            </w:r>
            <w:r w:rsidRPr="0078108A">
              <w:rPr>
                <w:rFonts w:ascii="Arial" w:hAnsi="Arial" w:cs="Arial"/>
                <w:sz w:val="21"/>
                <w:szCs w:val="21"/>
              </w:rPr>
              <w:t>)</w:t>
            </w:r>
          </w:p>
        </w:tc>
        <w:tc>
          <w:tcPr>
            <w:tcW w:w="3251" w:type="pct"/>
            <w:tcBorders>
              <w:top w:val="single" w:sz="4" w:space="0" w:color="auto"/>
              <w:left w:val="nil"/>
              <w:bottom w:val="single" w:sz="4" w:space="0" w:color="auto"/>
              <w:right w:val="single" w:sz="4" w:space="0" w:color="auto"/>
            </w:tcBorders>
            <w:shd w:val="clear" w:color="auto" w:fill="auto"/>
            <w:vAlign w:val="center"/>
          </w:tcPr>
          <w:p w:rsidR="0053223A" w:rsidP="008F227B" w14:paraId="7722A4E1" w14:textId="1C8B38FD">
            <w:pPr>
              <w:spacing w:before="20" w:after="48" w:afterLines="20"/>
              <w:rPr>
                <w:rFonts w:ascii="Arial" w:hAnsi="Arial" w:cs="Arial"/>
                <w:sz w:val="21"/>
                <w:szCs w:val="21"/>
              </w:rPr>
            </w:pPr>
            <w:r>
              <w:rPr>
                <w:rFonts w:ascii="Arial" w:hAnsi="Arial" w:cs="Arial"/>
                <w:sz w:val="21"/>
                <w:szCs w:val="21"/>
              </w:rPr>
              <w:t>Provide the DEP associated with the number of policies reported in Line 13</w:t>
            </w:r>
            <w:r w:rsidR="000D325F">
              <w:rPr>
                <w:rFonts w:ascii="Arial" w:hAnsi="Arial" w:cs="Arial"/>
                <w:sz w:val="21"/>
                <w:szCs w:val="21"/>
              </w:rPr>
              <w:t>.  The sum of Cells E15, E16, and E17 must show the sum of the values entered in Cells E3 and E7</w:t>
            </w:r>
            <w:r>
              <w:rPr>
                <w:rFonts w:ascii="Arial" w:hAnsi="Arial" w:cs="Arial"/>
                <w:sz w:val="21"/>
                <w:szCs w:val="21"/>
              </w:rPr>
              <w:t>.</w:t>
            </w:r>
          </w:p>
        </w:tc>
      </w:tr>
      <w:tr w14:paraId="3283E475" w14:textId="77777777" w:rsidTr="00593491">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223A" w:rsidP="008F227B" w14:paraId="74BE5081" w14:textId="7F23A05E">
            <w:pPr>
              <w:spacing w:before="20" w:after="48" w:afterLines="20"/>
              <w:rPr>
                <w:rFonts w:ascii="Arial" w:hAnsi="Arial" w:cs="Arial"/>
                <w:sz w:val="21"/>
                <w:szCs w:val="21"/>
              </w:rPr>
            </w:pPr>
            <w:r>
              <w:rPr>
                <w:rFonts w:ascii="Arial" w:hAnsi="Arial" w:cs="Arial"/>
                <w:sz w:val="21"/>
                <w:szCs w:val="21"/>
              </w:rPr>
              <w:t>C17-E17</w:t>
            </w:r>
          </w:p>
        </w:tc>
        <w:tc>
          <w:tcPr>
            <w:tcW w:w="1173" w:type="pct"/>
            <w:tcBorders>
              <w:top w:val="single" w:sz="4" w:space="0" w:color="auto"/>
              <w:left w:val="nil"/>
              <w:bottom w:val="single" w:sz="4" w:space="0" w:color="auto"/>
              <w:right w:val="single" w:sz="4" w:space="0" w:color="auto"/>
            </w:tcBorders>
            <w:shd w:val="clear" w:color="auto" w:fill="auto"/>
            <w:vAlign w:val="center"/>
          </w:tcPr>
          <w:p w:rsidR="0053223A" w:rsidRPr="0053223A" w:rsidP="001F61FD" w14:paraId="44234EE3" w14:textId="3337129B">
            <w:pPr>
              <w:spacing w:before="20" w:after="48" w:afterLines="20"/>
              <w:rPr>
                <w:rFonts w:ascii="Arial" w:hAnsi="Arial" w:cs="Arial"/>
                <w:sz w:val="21"/>
                <w:szCs w:val="21"/>
              </w:rPr>
            </w:pPr>
            <w:r w:rsidRPr="0078108A">
              <w:rPr>
                <w:rFonts w:ascii="Arial" w:hAnsi="Arial" w:cs="Arial"/>
                <w:sz w:val="21"/>
                <w:szCs w:val="21"/>
              </w:rPr>
              <w:t>Total 202</w:t>
            </w:r>
            <w:r w:rsidR="00136B57">
              <w:rPr>
                <w:rFonts w:ascii="Arial" w:hAnsi="Arial" w:cs="Arial"/>
                <w:sz w:val="21"/>
                <w:szCs w:val="21"/>
              </w:rPr>
              <w:t>2</w:t>
            </w:r>
            <w:r w:rsidRPr="0078108A">
              <w:rPr>
                <w:rFonts w:ascii="Arial" w:hAnsi="Arial" w:cs="Arial"/>
                <w:sz w:val="21"/>
                <w:szCs w:val="21"/>
              </w:rPr>
              <w:t xml:space="preserve"> DEP of all Cyber Policies Issued to </w:t>
            </w:r>
            <w:r w:rsidR="00F372BF">
              <w:rPr>
                <w:rFonts w:ascii="Arial" w:hAnsi="Arial" w:cs="Arial"/>
                <w:sz w:val="21"/>
                <w:szCs w:val="21"/>
              </w:rPr>
              <w:t>Large</w:t>
            </w:r>
            <w:r w:rsidRPr="0078108A">
              <w:rPr>
                <w:rFonts w:ascii="Arial" w:hAnsi="Arial" w:cs="Arial"/>
                <w:sz w:val="21"/>
                <w:szCs w:val="21"/>
              </w:rPr>
              <w:t xml:space="preserve"> Policyholders (501 or more employees</w:t>
            </w:r>
            <w:r w:rsidR="008F2A16">
              <w:rPr>
                <w:rFonts w:ascii="Arial" w:hAnsi="Arial" w:cs="Arial"/>
                <w:sz w:val="21"/>
                <w:szCs w:val="21"/>
              </w:rPr>
              <w:t xml:space="preserve"> or more than $100 million in revenue</w:t>
            </w:r>
            <w:r w:rsidRPr="0078108A">
              <w:rPr>
                <w:rFonts w:ascii="Arial" w:hAnsi="Arial" w:cs="Arial"/>
                <w:sz w:val="21"/>
                <w:szCs w:val="21"/>
              </w:rPr>
              <w:t>)</w:t>
            </w:r>
          </w:p>
        </w:tc>
        <w:tc>
          <w:tcPr>
            <w:tcW w:w="3251" w:type="pct"/>
            <w:tcBorders>
              <w:top w:val="single" w:sz="4" w:space="0" w:color="auto"/>
              <w:left w:val="nil"/>
              <w:bottom w:val="single" w:sz="4" w:space="0" w:color="auto"/>
              <w:right w:val="single" w:sz="4" w:space="0" w:color="auto"/>
            </w:tcBorders>
            <w:shd w:val="clear" w:color="auto" w:fill="auto"/>
            <w:vAlign w:val="center"/>
          </w:tcPr>
          <w:p w:rsidR="0053223A" w:rsidP="008F227B" w14:paraId="19963535" w14:textId="5BC1D647">
            <w:pPr>
              <w:spacing w:before="20" w:after="48" w:afterLines="20"/>
              <w:rPr>
                <w:rFonts w:ascii="Arial" w:hAnsi="Arial" w:cs="Arial"/>
                <w:sz w:val="21"/>
                <w:szCs w:val="21"/>
              </w:rPr>
            </w:pPr>
            <w:r>
              <w:rPr>
                <w:rFonts w:ascii="Arial" w:hAnsi="Arial" w:cs="Arial"/>
                <w:sz w:val="21"/>
                <w:szCs w:val="21"/>
              </w:rPr>
              <w:t>Provide the DEP associated with the number of policies reported in Line 14</w:t>
            </w:r>
            <w:r w:rsidR="000D325F">
              <w:rPr>
                <w:rFonts w:ascii="Arial" w:hAnsi="Arial" w:cs="Arial"/>
                <w:sz w:val="21"/>
                <w:szCs w:val="21"/>
              </w:rPr>
              <w:t>.  The sum of Cells E15, E16, and E17 must show the sum of the values entered in Cells E3 and E7</w:t>
            </w:r>
            <w:r>
              <w:rPr>
                <w:rFonts w:ascii="Arial" w:hAnsi="Arial" w:cs="Arial"/>
                <w:sz w:val="21"/>
                <w:szCs w:val="21"/>
              </w:rPr>
              <w:t>.</w:t>
            </w:r>
          </w:p>
        </w:tc>
      </w:tr>
      <w:tr w14:paraId="7AE57F89" w14:textId="77777777" w:rsidTr="00593491">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8108A" w:rsidP="008F227B" w14:paraId="189602E9" w14:textId="20CBE57B">
            <w:pPr>
              <w:spacing w:before="20" w:after="48" w:afterLines="20"/>
              <w:rPr>
                <w:rFonts w:ascii="Arial" w:hAnsi="Arial" w:cs="Arial"/>
                <w:sz w:val="21"/>
                <w:szCs w:val="21"/>
              </w:rPr>
            </w:pPr>
            <w:r>
              <w:rPr>
                <w:rFonts w:ascii="Arial" w:hAnsi="Arial" w:cs="Arial"/>
                <w:sz w:val="21"/>
                <w:szCs w:val="21"/>
              </w:rPr>
              <w:t>C18-E18</w:t>
            </w:r>
          </w:p>
        </w:tc>
        <w:tc>
          <w:tcPr>
            <w:tcW w:w="1173" w:type="pct"/>
            <w:tcBorders>
              <w:top w:val="single" w:sz="4" w:space="0" w:color="auto"/>
              <w:left w:val="nil"/>
              <w:bottom w:val="single" w:sz="4" w:space="0" w:color="auto"/>
              <w:right w:val="single" w:sz="4" w:space="0" w:color="auto"/>
            </w:tcBorders>
            <w:shd w:val="clear" w:color="auto" w:fill="auto"/>
            <w:vAlign w:val="center"/>
          </w:tcPr>
          <w:p w:rsidR="0078108A" w:rsidRPr="0078108A" w:rsidP="001F61FD" w14:paraId="4DFA73FE" w14:textId="62D1923B">
            <w:pPr>
              <w:spacing w:before="20" w:after="48" w:afterLines="20"/>
              <w:rPr>
                <w:rFonts w:ascii="Arial" w:hAnsi="Arial" w:cs="Arial"/>
                <w:sz w:val="21"/>
                <w:szCs w:val="21"/>
              </w:rPr>
            </w:pPr>
            <w:r w:rsidRPr="0078108A">
              <w:rPr>
                <w:rFonts w:ascii="Arial" w:hAnsi="Arial" w:cs="Arial"/>
                <w:sz w:val="21"/>
                <w:szCs w:val="21"/>
              </w:rPr>
              <w:t>Total 202</w:t>
            </w:r>
            <w:r w:rsidR="00136B57">
              <w:rPr>
                <w:rFonts w:ascii="Arial" w:hAnsi="Arial" w:cs="Arial"/>
                <w:sz w:val="21"/>
                <w:szCs w:val="21"/>
              </w:rPr>
              <w:t>2</w:t>
            </w:r>
            <w:r w:rsidRPr="0078108A">
              <w:rPr>
                <w:rFonts w:ascii="Arial" w:hAnsi="Arial" w:cs="Arial"/>
                <w:sz w:val="21"/>
                <w:szCs w:val="21"/>
              </w:rPr>
              <w:t xml:space="preserve"> Limits of Liability for Cyber Policies Issued in TRIP-Eligible Lines of Insurance</w:t>
            </w:r>
          </w:p>
        </w:tc>
        <w:tc>
          <w:tcPr>
            <w:tcW w:w="3251" w:type="pct"/>
            <w:tcBorders>
              <w:top w:val="single" w:sz="4" w:space="0" w:color="auto"/>
              <w:left w:val="nil"/>
              <w:bottom w:val="single" w:sz="4" w:space="0" w:color="auto"/>
              <w:right w:val="single" w:sz="4" w:space="0" w:color="auto"/>
            </w:tcBorders>
            <w:shd w:val="clear" w:color="auto" w:fill="auto"/>
            <w:vAlign w:val="center"/>
          </w:tcPr>
          <w:p w:rsidR="00507F51" w:rsidRPr="00EC40DD" w:rsidP="00507F51" w14:paraId="43409A02" w14:textId="1CE3DE0B">
            <w:pPr>
              <w:spacing w:before="20" w:after="48" w:afterLines="20"/>
              <w:rPr>
                <w:rFonts w:ascii="Arial" w:hAnsi="Arial" w:cs="Arial"/>
                <w:sz w:val="21"/>
                <w:szCs w:val="21"/>
              </w:rPr>
            </w:pPr>
            <w:r w:rsidRPr="00EC40DD">
              <w:rPr>
                <w:rFonts w:ascii="Arial" w:hAnsi="Arial" w:cs="Arial"/>
                <w:sz w:val="21"/>
                <w:szCs w:val="21"/>
              </w:rPr>
              <w:t>Provide the insurer’s total 20</w:t>
            </w:r>
            <w:r>
              <w:rPr>
                <w:rFonts w:ascii="Arial" w:hAnsi="Arial" w:cs="Arial"/>
                <w:sz w:val="21"/>
                <w:szCs w:val="21"/>
              </w:rPr>
              <w:t>2</w:t>
            </w:r>
            <w:r w:rsidR="00136B57">
              <w:rPr>
                <w:rFonts w:ascii="Arial" w:hAnsi="Arial" w:cs="Arial"/>
                <w:sz w:val="21"/>
                <w:szCs w:val="21"/>
              </w:rPr>
              <w:t>2</w:t>
            </w:r>
            <w:r w:rsidRPr="00EC40DD">
              <w:rPr>
                <w:rFonts w:ascii="Arial" w:hAnsi="Arial" w:cs="Arial"/>
                <w:sz w:val="21"/>
                <w:szCs w:val="21"/>
              </w:rPr>
              <w:t xml:space="preserve"> liability exposure for all cyber liability coverage provided in connection with the corresponding amounts reported in Cells C</w:t>
            </w:r>
            <w:r>
              <w:rPr>
                <w:rFonts w:ascii="Arial" w:hAnsi="Arial" w:cs="Arial"/>
                <w:sz w:val="21"/>
                <w:szCs w:val="21"/>
              </w:rPr>
              <w:t>3</w:t>
            </w:r>
            <w:r w:rsidRPr="00EC40DD">
              <w:rPr>
                <w:rFonts w:ascii="Arial" w:hAnsi="Arial" w:cs="Arial"/>
                <w:sz w:val="21"/>
                <w:szCs w:val="21"/>
              </w:rPr>
              <w:t xml:space="preserve"> and D</w:t>
            </w:r>
            <w:r>
              <w:rPr>
                <w:rFonts w:ascii="Arial" w:hAnsi="Arial" w:cs="Arial"/>
                <w:sz w:val="21"/>
                <w:szCs w:val="21"/>
              </w:rPr>
              <w:t>3</w:t>
            </w:r>
            <w:r w:rsidRPr="00EC40DD">
              <w:rPr>
                <w:rFonts w:ascii="Arial" w:hAnsi="Arial" w:cs="Arial"/>
                <w:sz w:val="21"/>
                <w:szCs w:val="21"/>
              </w:rPr>
              <w:t>.</w:t>
            </w:r>
          </w:p>
          <w:p w:rsidR="00507F51" w:rsidRPr="00EC40DD" w:rsidP="00507F51" w14:paraId="20611FD6" w14:textId="77777777">
            <w:pPr>
              <w:pStyle w:val="ListBullet"/>
              <w:spacing w:before="48" w:after="48"/>
              <w:rPr>
                <w:rFonts w:cs="Arial"/>
                <w:szCs w:val="21"/>
              </w:rPr>
            </w:pPr>
            <w:r w:rsidRPr="00EC40DD">
              <w:rPr>
                <w:rFonts w:cs="Arial"/>
                <w:szCs w:val="21"/>
              </w:rPr>
              <w:t xml:space="preserve">Include the total amount of the reporting insurer's liability exposure (and thus do not include amounts within a policyholder’s deductible, etc.). </w:t>
            </w:r>
          </w:p>
          <w:p w:rsidR="00507F51" w:rsidRPr="00EC40DD" w:rsidP="00507F51" w14:paraId="490F17CE" w14:textId="77777777">
            <w:pPr>
              <w:pStyle w:val="ListBullet"/>
              <w:spacing w:before="48" w:after="48"/>
              <w:rPr>
                <w:rFonts w:cs="Arial"/>
                <w:szCs w:val="21"/>
              </w:rPr>
            </w:pPr>
            <w:r w:rsidRPr="00EC40DD">
              <w:rPr>
                <w:rFonts w:cs="Arial"/>
                <w:szCs w:val="21"/>
              </w:rPr>
              <w:t>Use the limits of the liability insurance to calculate the insurer’s exposure.</w:t>
            </w:r>
          </w:p>
          <w:p w:rsidR="00507F51" w:rsidRPr="00EC40DD" w:rsidP="00507F51" w14:paraId="6311031D" w14:textId="77777777">
            <w:pPr>
              <w:pStyle w:val="ListBullet"/>
              <w:spacing w:before="48" w:after="48"/>
              <w:rPr>
                <w:rFonts w:cs="Arial"/>
                <w:szCs w:val="21"/>
              </w:rPr>
            </w:pPr>
            <w:r w:rsidRPr="00EC40DD">
              <w:rPr>
                <w:rFonts w:cs="Arial"/>
                <w:szCs w:val="21"/>
              </w:rPr>
              <w:t>For cyber coverage provided as part of a package policy, provide the limits associated with the cyber coverage provided.</w:t>
            </w:r>
          </w:p>
          <w:p w:rsidR="00507F51" w:rsidRPr="00EC40DD" w:rsidP="00507F51" w14:paraId="1EB1621A" w14:textId="77777777">
            <w:pPr>
              <w:pStyle w:val="ListBullet"/>
              <w:spacing w:before="48" w:after="48"/>
              <w:rPr>
                <w:rFonts w:cs="Arial"/>
                <w:szCs w:val="21"/>
              </w:rPr>
            </w:pPr>
            <w:r w:rsidRPr="00EC40DD">
              <w:rPr>
                <w:rFonts w:cs="Arial"/>
                <w:szCs w:val="21"/>
              </w:rPr>
              <w:t>If the policy has an aggregate limit, use the aggregate limit.</w:t>
            </w:r>
          </w:p>
          <w:p w:rsidR="00507F51" w:rsidRPr="00EC40DD" w:rsidP="00507F51" w14:paraId="160D4EDF" w14:textId="77777777">
            <w:pPr>
              <w:pStyle w:val="ListBullet"/>
              <w:spacing w:before="48" w:after="48"/>
              <w:rPr>
                <w:rFonts w:cs="Arial"/>
                <w:szCs w:val="21"/>
              </w:rPr>
            </w:pPr>
            <w:r w:rsidRPr="00EC40DD">
              <w:rPr>
                <w:rFonts w:cs="Arial"/>
                <w:szCs w:val="21"/>
              </w:rPr>
              <w:t>If the policy is subject to a per occurrence limit and not an aggregate limit, use the single occurrence limit.</w:t>
            </w:r>
          </w:p>
          <w:p w:rsidR="0078108A" w:rsidRPr="00507F51" w:rsidP="00507F51" w14:paraId="1C40BED4" w14:textId="1797892C">
            <w:pPr>
              <w:spacing w:before="20" w:after="48" w:afterLines="20"/>
              <w:rPr>
                <w:rFonts w:ascii="Arial" w:hAnsi="Arial" w:cs="Arial"/>
                <w:sz w:val="21"/>
                <w:szCs w:val="21"/>
              </w:rPr>
            </w:pPr>
            <w:r w:rsidRPr="00DB5AE7">
              <w:rPr>
                <w:rFonts w:ascii="Arial" w:hAnsi="Arial" w:cs="Arial"/>
                <w:sz w:val="21"/>
                <w:szCs w:val="21"/>
              </w:rPr>
              <w:t>Where a policy is not subject to defined limit of liability, estimate exposure using a maximum probable loss model.</w:t>
            </w:r>
          </w:p>
        </w:tc>
      </w:tr>
      <w:tr w14:paraId="26D78FDA" w14:textId="77777777" w:rsidTr="00593491">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69D8" w:rsidRPr="00EF2EB7" w:rsidP="008F227B" w14:paraId="7E21AB6C" w14:textId="19F24059">
            <w:pPr>
              <w:spacing w:before="20" w:after="48" w:afterLines="20"/>
              <w:rPr>
                <w:rFonts w:ascii="Arial" w:hAnsi="Arial" w:cs="Arial"/>
                <w:sz w:val="21"/>
                <w:szCs w:val="21"/>
              </w:rPr>
            </w:pPr>
            <w:r w:rsidRPr="00EF2EB7">
              <w:rPr>
                <w:rFonts w:ascii="Arial" w:hAnsi="Arial" w:cs="Arial"/>
                <w:sz w:val="21"/>
                <w:szCs w:val="21"/>
              </w:rPr>
              <w:t>C</w:t>
            </w:r>
            <w:r w:rsidR="0078108A">
              <w:rPr>
                <w:rFonts w:ascii="Arial" w:hAnsi="Arial" w:cs="Arial"/>
                <w:sz w:val="21"/>
                <w:szCs w:val="21"/>
              </w:rPr>
              <w:t>1</w:t>
            </w:r>
            <w:r w:rsidRPr="00EF2EB7">
              <w:rPr>
                <w:rFonts w:ascii="Arial" w:hAnsi="Arial" w:cs="Arial"/>
                <w:sz w:val="21"/>
                <w:szCs w:val="21"/>
              </w:rPr>
              <w:t>9-E</w:t>
            </w:r>
            <w:r w:rsidR="0078108A">
              <w:rPr>
                <w:rFonts w:ascii="Arial" w:hAnsi="Arial" w:cs="Arial"/>
                <w:sz w:val="21"/>
                <w:szCs w:val="21"/>
              </w:rPr>
              <w:t>1</w:t>
            </w:r>
            <w:r w:rsidRPr="00EF2EB7">
              <w:rPr>
                <w:rFonts w:ascii="Arial" w:hAnsi="Arial" w:cs="Arial"/>
                <w:sz w:val="21"/>
                <w:szCs w:val="21"/>
              </w:rPr>
              <w:t>9</w:t>
            </w:r>
          </w:p>
        </w:tc>
        <w:tc>
          <w:tcPr>
            <w:tcW w:w="1173" w:type="pct"/>
            <w:tcBorders>
              <w:top w:val="single" w:sz="4" w:space="0" w:color="auto"/>
              <w:left w:val="nil"/>
              <w:bottom w:val="single" w:sz="4" w:space="0" w:color="auto"/>
              <w:right w:val="single" w:sz="4" w:space="0" w:color="auto"/>
            </w:tcBorders>
            <w:shd w:val="clear" w:color="auto" w:fill="auto"/>
            <w:vAlign w:val="center"/>
          </w:tcPr>
          <w:p w:rsidR="00F269D8" w:rsidRPr="00EC40DD" w:rsidP="001F61FD" w14:paraId="6CBA4DAF" w14:textId="6CCA0218">
            <w:pPr>
              <w:spacing w:before="20" w:after="48" w:afterLines="20"/>
              <w:rPr>
                <w:rFonts w:ascii="Arial" w:hAnsi="Arial" w:cs="Arial"/>
                <w:sz w:val="21"/>
                <w:szCs w:val="21"/>
              </w:rPr>
            </w:pPr>
            <w:r w:rsidRPr="00EF2EB7">
              <w:rPr>
                <w:rFonts w:ascii="Arial" w:hAnsi="Arial" w:cs="Arial"/>
                <w:sz w:val="21"/>
                <w:szCs w:val="21"/>
              </w:rPr>
              <w:t xml:space="preserve">Total </w:t>
            </w:r>
            <w:r w:rsidRPr="00EF2EB7">
              <w:rPr>
                <w:rFonts w:ascii="Arial" w:hAnsi="Arial" w:cs="Arial"/>
                <w:sz w:val="21"/>
                <w:szCs w:val="21"/>
              </w:rPr>
              <w:t>20</w:t>
            </w:r>
            <w:r w:rsidR="0069496C">
              <w:rPr>
                <w:rFonts w:ascii="Arial" w:hAnsi="Arial" w:cs="Arial"/>
                <w:sz w:val="21"/>
                <w:szCs w:val="21"/>
              </w:rPr>
              <w:t>2</w:t>
            </w:r>
            <w:r w:rsidR="00136B57">
              <w:rPr>
                <w:rFonts w:ascii="Arial" w:hAnsi="Arial" w:cs="Arial"/>
                <w:sz w:val="21"/>
                <w:szCs w:val="21"/>
              </w:rPr>
              <w:t>2</w:t>
            </w:r>
            <w:r w:rsidRPr="00EF2EB7">
              <w:rPr>
                <w:rFonts w:ascii="Arial" w:hAnsi="Arial" w:cs="Arial"/>
                <w:sz w:val="21"/>
                <w:szCs w:val="21"/>
              </w:rPr>
              <w:t xml:space="preserve"> </w:t>
            </w:r>
            <w:r w:rsidRPr="00CD61C9">
              <w:rPr>
                <w:rFonts w:ascii="Arial" w:hAnsi="Arial" w:cs="Arial"/>
                <w:sz w:val="21"/>
                <w:szCs w:val="21"/>
              </w:rPr>
              <w:t xml:space="preserve">Limits of </w:t>
            </w:r>
            <w:r w:rsidRPr="00CD61C9">
              <w:rPr>
                <w:rFonts w:ascii="Arial" w:hAnsi="Arial" w:cs="Arial"/>
                <w:sz w:val="21"/>
                <w:szCs w:val="21"/>
              </w:rPr>
              <w:t xml:space="preserve">Liability </w:t>
            </w:r>
            <w:r w:rsidRPr="00EC40DD">
              <w:rPr>
                <w:rFonts w:ascii="Arial" w:hAnsi="Arial" w:cs="Arial"/>
                <w:sz w:val="21"/>
                <w:szCs w:val="21"/>
              </w:rPr>
              <w:t xml:space="preserve">for Cyber Policies </w:t>
            </w:r>
            <w:r w:rsidRPr="00EC40DD">
              <w:rPr>
                <w:rFonts w:ascii="Arial" w:hAnsi="Arial" w:cs="Arial"/>
                <w:sz w:val="21"/>
                <w:szCs w:val="21"/>
              </w:rPr>
              <w:t xml:space="preserve">Providing Coverage for Losses for Certified Acts of Terrorism </w:t>
            </w:r>
            <w:r w:rsidR="00B8752A">
              <w:rPr>
                <w:rFonts w:ascii="Arial" w:hAnsi="Arial" w:cs="Arial"/>
                <w:sz w:val="21"/>
                <w:szCs w:val="21"/>
              </w:rPr>
              <w:t>U</w:t>
            </w:r>
            <w:r w:rsidRPr="00EC40DD">
              <w:rPr>
                <w:rFonts w:ascii="Arial" w:hAnsi="Arial" w:cs="Arial"/>
                <w:sz w:val="21"/>
                <w:szCs w:val="21"/>
              </w:rPr>
              <w:t>nder TRIP</w:t>
            </w:r>
          </w:p>
        </w:tc>
        <w:tc>
          <w:tcPr>
            <w:tcW w:w="3251" w:type="pct"/>
            <w:tcBorders>
              <w:top w:val="single" w:sz="4" w:space="0" w:color="auto"/>
              <w:left w:val="nil"/>
              <w:bottom w:val="single" w:sz="4" w:space="0" w:color="auto"/>
              <w:right w:val="single" w:sz="4" w:space="0" w:color="auto"/>
            </w:tcBorders>
            <w:shd w:val="clear" w:color="auto" w:fill="auto"/>
            <w:vAlign w:val="center"/>
          </w:tcPr>
          <w:p w:rsidR="00F269D8" w:rsidRPr="00EC40DD" w:rsidP="008F227B" w14:paraId="4869C700" w14:textId="1CBF321B">
            <w:pPr>
              <w:spacing w:before="20" w:after="48" w:afterLines="20"/>
              <w:rPr>
                <w:rFonts w:ascii="Arial" w:hAnsi="Arial" w:cs="Arial"/>
                <w:sz w:val="21"/>
                <w:szCs w:val="21"/>
              </w:rPr>
            </w:pPr>
            <w:r w:rsidRPr="00EC40DD">
              <w:rPr>
                <w:rFonts w:ascii="Arial" w:hAnsi="Arial" w:cs="Arial"/>
                <w:sz w:val="21"/>
                <w:szCs w:val="21"/>
              </w:rPr>
              <w:t>Provide the insurer’s total 20</w:t>
            </w:r>
            <w:r w:rsidR="0069496C">
              <w:rPr>
                <w:rFonts w:ascii="Arial" w:hAnsi="Arial" w:cs="Arial"/>
                <w:sz w:val="21"/>
                <w:szCs w:val="21"/>
              </w:rPr>
              <w:t>2</w:t>
            </w:r>
            <w:r w:rsidR="00136B57">
              <w:rPr>
                <w:rFonts w:ascii="Arial" w:hAnsi="Arial" w:cs="Arial"/>
                <w:sz w:val="21"/>
                <w:szCs w:val="21"/>
              </w:rPr>
              <w:t>2</w:t>
            </w:r>
            <w:r w:rsidRPr="00EC40DD">
              <w:rPr>
                <w:rFonts w:ascii="Arial" w:hAnsi="Arial" w:cs="Arial"/>
                <w:sz w:val="21"/>
                <w:szCs w:val="21"/>
              </w:rPr>
              <w:t xml:space="preserve"> liability exposure for all cyber liability coverage provided in connection with the corresponding amounts reported in Cells C5 and D5.</w:t>
            </w:r>
          </w:p>
          <w:p w:rsidR="00F269D8" w:rsidRPr="00EC40DD" w:rsidP="008F227B" w14:paraId="1721CDCB" w14:textId="77777777">
            <w:pPr>
              <w:pStyle w:val="ListBullet"/>
              <w:spacing w:before="48" w:after="48"/>
              <w:rPr>
                <w:rFonts w:cs="Arial"/>
                <w:szCs w:val="21"/>
              </w:rPr>
            </w:pPr>
            <w:r w:rsidRPr="00EC40DD">
              <w:rPr>
                <w:rFonts w:cs="Arial"/>
                <w:szCs w:val="21"/>
              </w:rPr>
              <w:t xml:space="preserve">Include the total amount of the reporting insurer's liability exposure (and thus do not include amounts within a policyholder’s deductible, etc.). </w:t>
            </w:r>
          </w:p>
          <w:p w:rsidR="00F269D8" w:rsidRPr="00EC40DD" w:rsidP="008F227B" w14:paraId="18DFB55B" w14:textId="77777777">
            <w:pPr>
              <w:pStyle w:val="ListBullet"/>
              <w:spacing w:before="48" w:after="48"/>
              <w:rPr>
                <w:rFonts w:cs="Arial"/>
                <w:szCs w:val="21"/>
              </w:rPr>
            </w:pPr>
            <w:r w:rsidRPr="00EC40DD">
              <w:rPr>
                <w:rFonts w:cs="Arial"/>
                <w:szCs w:val="21"/>
              </w:rPr>
              <w:t>Use the limits of the liability insurance to calculate the insurer’s exposure.</w:t>
            </w:r>
          </w:p>
          <w:p w:rsidR="00F269D8" w:rsidRPr="00EC40DD" w:rsidP="008F227B" w14:paraId="77F0DE8D" w14:textId="77777777">
            <w:pPr>
              <w:pStyle w:val="ListBullet"/>
              <w:spacing w:before="48" w:after="48"/>
              <w:rPr>
                <w:rFonts w:cs="Arial"/>
                <w:szCs w:val="21"/>
              </w:rPr>
            </w:pPr>
            <w:r w:rsidRPr="00EC40DD">
              <w:rPr>
                <w:rFonts w:cs="Arial"/>
                <w:szCs w:val="21"/>
              </w:rPr>
              <w:t>For cyber coverage provided as part of a package policy, provide the limits associated with the cyber coverage provided.</w:t>
            </w:r>
          </w:p>
          <w:p w:rsidR="00007428" w:rsidRPr="00EC40DD" w:rsidP="00007428" w14:paraId="6E96B271" w14:textId="77777777">
            <w:pPr>
              <w:pStyle w:val="ListBullet"/>
              <w:spacing w:before="48" w:after="48"/>
              <w:rPr>
                <w:rFonts w:cs="Arial"/>
                <w:szCs w:val="21"/>
              </w:rPr>
            </w:pPr>
            <w:r w:rsidRPr="00EC40DD">
              <w:rPr>
                <w:rFonts w:cs="Arial"/>
                <w:szCs w:val="21"/>
              </w:rPr>
              <w:t>If the policy has an aggregate limit, use the aggregate limit.</w:t>
            </w:r>
          </w:p>
          <w:p w:rsidR="00007428" w:rsidRPr="00EC40DD" w:rsidP="00007428" w14:paraId="3FBDCE22" w14:textId="77777777">
            <w:pPr>
              <w:pStyle w:val="ListBullet"/>
              <w:spacing w:before="48" w:after="48"/>
              <w:rPr>
                <w:rFonts w:cs="Arial"/>
                <w:szCs w:val="21"/>
              </w:rPr>
            </w:pPr>
            <w:r w:rsidRPr="00EC40DD">
              <w:rPr>
                <w:rFonts w:cs="Arial"/>
                <w:szCs w:val="21"/>
              </w:rPr>
              <w:t>If the policy is subject to a per occurrence limit and not an aggregate limit, use the single occurrence limit.</w:t>
            </w:r>
          </w:p>
          <w:p w:rsidR="00B73D6C" w:rsidRPr="00EF2EB7" w:rsidP="009C79E3" w14:paraId="424331BA" w14:textId="704D0B24">
            <w:pPr>
              <w:pStyle w:val="ListBullet"/>
              <w:spacing w:before="48" w:after="48"/>
              <w:rPr>
                <w:rFonts w:cs="Arial"/>
                <w:szCs w:val="21"/>
              </w:rPr>
            </w:pPr>
            <w:r w:rsidRPr="00EF2EB7">
              <w:rPr>
                <w:rFonts w:cs="Arial"/>
                <w:szCs w:val="21"/>
              </w:rPr>
              <w:t>Where a policy is not subject to defined limit of liability, estimate exposure using a maximum p</w:t>
            </w:r>
            <w:r w:rsidRPr="00EF2EB7" w:rsidR="009C79E3">
              <w:rPr>
                <w:rFonts w:cs="Arial"/>
                <w:szCs w:val="21"/>
              </w:rPr>
              <w:t xml:space="preserve">robable </w:t>
            </w:r>
            <w:r w:rsidRPr="00EF2EB7">
              <w:rPr>
                <w:rFonts w:cs="Arial"/>
                <w:szCs w:val="21"/>
              </w:rPr>
              <w:t>loss model.</w:t>
            </w:r>
          </w:p>
        </w:tc>
      </w:tr>
      <w:tr w14:paraId="6D73E78A" w14:textId="77777777" w:rsidTr="00593491">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D0E4B" w:rsidRPr="00EF2EB7" w:rsidP="008F227B" w14:paraId="57A1DD64" w14:textId="734E54BD">
            <w:pPr>
              <w:spacing w:before="20" w:after="48" w:afterLines="20"/>
              <w:rPr>
                <w:rFonts w:ascii="Arial" w:hAnsi="Arial" w:cs="Arial"/>
                <w:sz w:val="21"/>
                <w:szCs w:val="21"/>
              </w:rPr>
            </w:pPr>
            <w:r>
              <w:rPr>
                <w:rFonts w:ascii="Arial" w:hAnsi="Arial" w:cs="Arial"/>
                <w:sz w:val="21"/>
                <w:szCs w:val="21"/>
              </w:rPr>
              <w:t>C20-E20</w:t>
            </w:r>
          </w:p>
        </w:tc>
        <w:tc>
          <w:tcPr>
            <w:tcW w:w="1173" w:type="pct"/>
            <w:tcBorders>
              <w:top w:val="single" w:sz="4" w:space="0" w:color="auto"/>
              <w:left w:val="nil"/>
              <w:bottom w:val="single" w:sz="4" w:space="0" w:color="auto"/>
              <w:right w:val="single" w:sz="4" w:space="0" w:color="auto"/>
            </w:tcBorders>
            <w:shd w:val="clear" w:color="auto" w:fill="auto"/>
            <w:vAlign w:val="center"/>
          </w:tcPr>
          <w:p w:rsidR="002D0E4B" w:rsidRPr="00EF2EB7" w:rsidP="001F61FD" w14:paraId="77B71FEA" w14:textId="6DF1F220">
            <w:pPr>
              <w:spacing w:before="20" w:after="48" w:afterLines="20"/>
              <w:rPr>
                <w:rFonts w:ascii="Arial" w:hAnsi="Arial" w:cs="Arial"/>
                <w:sz w:val="21"/>
                <w:szCs w:val="21"/>
              </w:rPr>
            </w:pPr>
            <w:r w:rsidRPr="00B73D1F">
              <w:rPr>
                <w:rFonts w:ascii="Arial" w:hAnsi="Arial" w:cs="Arial"/>
                <w:sz w:val="21"/>
                <w:szCs w:val="21"/>
              </w:rPr>
              <w:t>Total 202</w:t>
            </w:r>
            <w:r w:rsidR="00136B57">
              <w:rPr>
                <w:rFonts w:ascii="Arial" w:hAnsi="Arial" w:cs="Arial"/>
                <w:sz w:val="21"/>
                <w:szCs w:val="21"/>
              </w:rPr>
              <w:t>2</w:t>
            </w:r>
            <w:r w:rsidRPr="00B73D1F">
              <w:rPr>
                <w:rFonts w:ascii="Arial" w:hAnsi="Arial" w:cs="Arial"/>
                <w:sz w:val="21"/>
                <w:szCs w:val="21"/>
              </w:rPr>
              <w:t xml:space="preserve"> Limits of Liability for Cyber Policies Issued in Non-TRIP-Eligible Lines of Insurance</w:t>
            </w:r>
          </w:p>
        </w:tc>
        <w:tc>
          <w:tcPr>
            <w:tcW w:w="3251" w:type="pct"/>
            <w:tcBorders>
              <w:top w:val="single" w:sz="4" w:space="0" w:color="auto"/>
              <w:left w:val="nil"/>
              <w:bottom w:val="single" w:sz="4" w:space="0" w:color="auto"/>
              <w:right w:val="single" w:sz="4" w:space="0" w:color="auto"/>
            </w:tcBorders>
            <w:shd w:val="clear" w:color="auto" w:fill="auto"/>
            <w:vAlign w:val="center"/>
          </w:tcPr>
          <w:p w:rsidR="00B73D1F" w:rsidRPr="00EC40DD" w:rsidP="00B73D1F" w14:paraId="6430D3DC" w14:textId="75E297EE">
            <w:pPr>
              <w:spacing w:before="20" w:after="48" w:afterLines="20"/>
              <w:rPr>
                <w:rFonts w:ascii="Arial" w:hAnsi="Arial" w:cs="Arial"/>
                <w:sz w:val="21"/>
                <w:szCs w:val="21"/>
              </w:rPr>
            </w:pPr>
            <w:r w:rsidRPr="00EC40DD">
              <w:rPr>
                <w:rFonts w:ascii="Arial" w:hAnsi="Arial" w:cs="Arial"/>
                <w:sz w:val="21"/>
                <w:szCs w:val="21"/>
              </w:rPr>
              <w:t>Provide the insurer’s total 20</w:t>
            </w:r>
            <w:r>
              <w:rPr>
                <w:rFonts w:ascii="Arial" w:hAnsi="Arial" w:cs="Arial"/>
                <w:sz w:val="21"/>
                <w:szCs w:val="21"/>
              </w:rPr>
              <w:t>2</w:t>
            </w:r>
            <w:r w:rsidR="00136B57">
              <w:rPr>
                <w:rFonts w:ascii="Arial" w:hAnsi="Arial" w:cs="Arial"/>
                <w:sz w:val="21"/>
                <w:szCs w:val="21"/>
              </w:rPr>
              <w:t>2</w:t>
            </w:r>
            <w:r w:rsidRPr="00EC40DD">
              <w:rPr>
                <w:rFonts w:ascii="Arial" w:hAnsi="Arial" w:cs="Arial"/>
                <w:sz w:val="21"/>
                <w:szCs w:val="21"/>
              </w:rPr>
              <w:t xml:space="preserve"> liability exposure for all cyber liability coverage provided in connection with the corresponding amounts reported in Cells C</w:t>
            </w:r>
            <w:r w:rsidR="0030690E">
              <w:rPr>
                <w:rFonts w:ascii="Arial" w:hAnsi="Arial" w:cs="Arial"/>
                <w:sz w:val="21"/>
                <w:szCs w:val="21"/>
              </w:rPr>
              <w:t>7</w:t>
            </w:r>
            <w:r w:rsidRPr="00EC40DD">
              <w:rPr>
                <w:rFonts w:ascii="Arial" w:hAnsi="Arial" w:cs="Arial"/>
                <w:sz w:val="21"/>
                <w:szCs w:val="21"/>
              </w:rPr>
              <w:t xml:space="preserve"> and D</w:t>
            </w:r>
            <w:r w:rsidR="0030690E">
              <w:rPr>
                <w:rFonts w:ascii="Arial" w:hAnsi="Arial" w:cs="Arial"/>
                <w:sz w:val="21"/>
                <w:szCs w:val="21"/>
              </w:rPr>
              <w:t>7</w:t>
            </w:r>
            <w:r w:rsidRPr="00EC40DD">
              <w:rPr>
                <w:rFonts w:ascii="Arial" w:hAnsi="Arial" w:cs="Arial"/>
                <w:sz w:val="21"/>
                <w:szCs w:val="21"/>
              </w:rPr>
              <w:t>.</w:t>
            </w:r>
          </w:p>
          <w:p w:rsidR="00B73D1F" w:rsidRPr="00EC40DD" w:rsidP="00B73D1F" w14:paraId="403C923D" w14:textId="77777777">
            <w:pPr>
              <w:pStyle w:val="ListBullet"/>
              <w:spacing w:before="48" w:after="48"/>
              <w:rPr>
                <w:rFonts w:cs="Arial"/>
                <w:szCs w:val="21"/>
              </w:rPr>
            </w:pPr>
            <w:r w:rsidRPr="00EC40DD">
              <w:rPr>
                <w:rFonts w:cs="Arial"/>
                <w:szCs w:val="21"/>
              </w:rPr>
              <w:t xml:space="preserve">Include the total amount of the reporting insurer's liability exposure (and thus do not include amounts within a policyholder’s deductible, etc.). </w:t>
            </w:r>
          </w:p>
          <w:p w:rsidR="00B73D1F" w:rsidRPr="00EC40DD" w:rsidP="00B73D1F" w14:paraId="6EC2F68A" w14:textId="77777777">
            <w:pPr>
              <w:pStyle w:val="ListBullet"/>
              <w:spacing w:before="48" w:after="48"/>
              <w:rPr>
                <w:rFonts w:cs="Arial"/>
                <w:szCs w:val="21"/>
              </w:rPr>
            </w:pPr>
            <w:r w:rsidRPr="00EC40DD">
              <w:rPr>
                <w:rFonts w:cs="Arial"/>
                <w:szCs w:val="21"/>
              </w:rPr>
              <w:t>Use the limits of the liability insurance to calculate the insurer’s exposure.</w:t>
            </w:r>
          </w:p>
          <w:p w:rsidR="00B73D1F" w:rsidRPr="00EC40DD" w:rsidP="00B73D1F" w14:paraId="4878F7CE" w14:textId="77777777">
            <w:pPr>
              <w:pStyle w:val="ListBullet"/>
              <w:spacing w:before="48" w:after="48"/>
              <w:rPr>
                <w:rFonts w:cs="Arial"/>
                <w:szCs w:val="21"/>
              </w:rPr>
            </w:pPr>
            <w:r w:rsidRPr="00EC40DD">
              <w:rPr>
                <w:rFonts w:cs="Arial"/>
                <w:szCs w:val="21"/>
              </w:rPr>
              <w:t>For cyber coverage provided as part of a package policy, provide the limits associated with the cyber coverage provided.</w:t>
            </w:r>
          </w:p>
          <w:p w:rsidR="00B73D1F" w:rsidRPr="00EC40DD" w:rsidP="00B73D1F" w14:paraId="63C7746C" w14:textId="77777777">
            <w:pPr>
              <w:pStyle w:val="ListBullet"/>
              <w:spacing w:before="48" w:after="48"/>
              <w:rPr>
                <w:rFonts w:cs="Arial"/>
                <w:szCs w:val="21"/>
              </w:rPr>
            </w:pPr>
            <w:r w:rsidRPr="00EC40DD">
              <w:rPr>
                <w:rFonts w:cs="Arial"/>
                <w:szCs w:val="21"/>
              </w:rPr>
              <w:t>If the policy has an aggregate limit, use the aggregate limit.</w:t>
            </w:r>
          </w:p>
          <w:p w:rsidR="00B73D1F" w:rsidRPr="00EC40DD" w:rsidP="00B73D1F" w14:paraId="75CA4439" w14:textId="77777777">
            <w:pPr>
              <w:pStyle w:val="ListBullet"/>
              <w:spacing w:before="48" w:after="48"/>
              <w:rPr>
                <w:rFonts w:cs="Arial"/>
                <w:szCs w:val="21"/>
              </w:rPr>
            </w:pPr>
            <w:r w:rsidRPr="00EC40DD">
              <w:rPr>
                <w:rFonts w:cs="Arial"/>
                <w:szCs w:val="21"/>
              </w:rPr>
              <w:t>If the policy is subject to a per occurrence limit and not an aggregate limit, use the single occurrence limit.</w:t>
            </w:r>
          </w:p>
          <w:p w:rsidR="002D0E4B" w:rsidRPr="00B73D1F" w:rsidP="00B73D1F" w14:paraId="47504500" w14:textId="6BA83B9C">
            <w:pPr>
              <w:spacing w:before="20" w:after="48" w:afterLines="20"/>
              <w:rPr>
                <w:rFonts w:ascii="Arial" w:hAnsi="Arial" w:cs="Arial"/>
                <w:sz w:val="21"/>
                <w:szCs w:val="21"/>
              </w:rPr>
            </w:pPr>
            <w:r w:rsidRPr="00DB5AE7">
              <w:rPr>
                <w:rFonts w:ascii="Arial" w:hAnsi="Arial" w:cs="Arial"/>
                <w:sz w:val="21"/>
                <w:szCs w:val="21"/>
              </w:rPr>
              <w:t>Where a policy is not subject to defined limit of liability, estimate exposure using a maximum probable loss model.</w:t>
            </w:r>
          </w:p>
        </w:tc>
      </w:tr>
      <w:tr w14:paraId="133CABCB" w14:textId="77777777" w:rsidTr="00593491">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8108A" w:rsidRPr="00EF2EB7" w:rsidP="008F227B" w14:paraId="4382819C" w14:textId="318839FA">
            <w:pPr>
              <w:spacing w:before="20" w:after="48" w:afterLines="20"/>
              <w:rPr>
                <w:rFonts w:ascii="Arial" w:hAnsi="Arial" w:cs="Arial"/>
                <w:sz w:val="21"/>
                <w:szCs w:val="21"/>
              </w:rPr>
            </w:pPr>
            <w:r>
              <w:rPr>
                <w:rFonts w:ascii="Arial" w:hAnsi="Arial" w:cs="Arial"/>
                <w:sz w:val="21"/>
                <w:szCs w:val="21"/>
              </w:rPr>
              <w:t>C21-E21</w:t>
            </w:r>
          </w:p>
        </w:tc>
        <w:tc>
          <w:tcPr>
            <w:tcW w:w="1173" w:type="pct"/>
            <w:tcBorders>
              <w:top w:val="single" w:sz="4" w:space="0" w:color="auto"/>
              <w:left w:val="nil"/>
              <w:bottom w:val="single" w:sz="4" w:space="0" w:color="auto"/>
              <w:right w:val="single" w:sz="4" w:space="0" w:color="auto"/>
            </w:tcBorders>
            <w:shd w:val="clear" w:color="auto" w:fill="auto"/>
            <w:vAlign w:val="center"/>
          </w:tcPr>
          <w:p w:rsidR="0078108A" w:rsidRPr="00EF2EB7" w:rsidP="001F61FD" w14:paraId="00B3109F" w14:textId="10EB6B4B">
            <w:pPr>
              <w:spacing w:before="20" w:after="48" w:afterLines="20"/>
              <w:rPr>
                <w:rFonts w:ascii="Arial" w:hAnsi="Arial" w:cs="Arial"/>
                <w:sz w:val="21"/>
                <w:szCs w:val="21"/>
              </w:rPr>
            </w:pPr>
            <w:r w:rsidRPr="00B73D1F">
              <w:rPr>
                <w:rFonts w:ascii="Arial" w:hAnsi="Arial" w:cs="Arial"/>
                <w:sz w:val="21"/>
                <w:szCs w:val="21"/>
              </w:rPr>
              <w:t>Total 202</w:t>
            </w:r>
            <w:r w:rsidR="00136B57">
              <w:rPr>
                <w:rFonts w:ascii="Arial" w:hAnsi="Arial" w:cs="Arial"/>
                <w:sz w:val="21"/>
                <w:szCs w:val="21"/>
              </w:rPr>
              <w:t>2</w:t>
            </w:r>
            <w:r w:rsidRPr="00B73D1F">
              <w:rPr>
                <w:rFonts w:ascii="Arial" w:hAnsi="Arial" w:cs="Arial"/>
                <w:sz w:val="21"/>
                <w:szCs w:val="21"/>
              </w:rPr>
              <w:t xml:space="preserve"> Limits of Liability for Cyber Extortion under Cyber Policies Issued in TRIP-Eligible Lines of Insurance</w:t>
            </w:r>
          </w:p>
        </w:tc>
        <w:tc>
          <w:tcPr>
            <w:tcW w:w="3251" w:type="pct"/>
            <w:tcBorders>
              <w:top w:val="single" w:sz="4" w:space="0" w:color="auto"/>
              <w:left w:val="nil"/>
              <w:bottom w:val="single" w:sz="4" w:space="0" w:color="auto"/>
              <w:right w:val="single" w:sz="4" w:space="0" w:color="auto"/>
            </w:tcBorders>
            <w:shd w:val="clear" w:color="auto" w:fill="auto"/>
            <w:vAlign w:val="center"/>
          </w:tcPr>
          <w:p w:rsidR="0030690E" w:rsidRPr="00EC40DD" w:rsidP="0030690E" w14:paraId="0DD0289A" w14:textId="327FCA07">
            <w:pPr>
              <w:spacing w:before="20" w:after="48" w:afterLines="20"/>
              <w:rPr>
                <w:rFonts w:ascii="Arial" w:hAnsi="Arial" w:cs="Arial"/>
                <w:sz w:val="21"/>
                <w:szCs w:val="21"/>
              </w:rPr>
            </w:pPr>
            <w:r w:rsidRPr="00EC40DD">
              <w:rPr>
                <w:rFonts w:ascii="Arial" w:hAnsi="Arial" w:cs="Arial"/>
                <w:sz w:val="21"/>
                <w:szCs w:val="21"/>
              </w:rPr>
              <w:t>Provide the insurer’s total 20</w:t>
            </w:r>
            <w:r>
              <w:rPr>
                <w:rFonts w:ascii="Arial" w:hAnsi="Arial" w:cs="Arial"/>
                <w:sz w:val="21"/>
                <w:szCs w:val="21"/>
              </w:rPr>
              <w:t>2</w:t>
            </w:r>
            <w:r w:rsidR="00136B57">
              <w:rPr>
                <w:rFonts w:ascii="Arial" w:hAnsi="Arial" w:cs="Arial"/>
                <w:sz w:val="21"/>
                <w:szCs w:val="21"/>
              </w:rPr>
              <w:t>2</w:t>
            </w:r>
            <w:r w:rsidRPr="00EC40DD">
              <w:rPr>
                <w:rFonts w:ascii="Arial" w:hAnsi="Arial" w:cs="Arial"/>
                <w:sz w:val="21"/>
                <w:szCs w:val="21"/>
              </w:rPr>
              <w:t xml:space="preserve"> liability exposure for </w:t>
            </w:r>
            <w:r>
              <w:rPr>
                <w:rFonts w:ascii="Arial" w:hAnsi="Arial" w:cs="Arial"/>
                <w:sz w:val="21"/>
                <w:szCs w:val="21"/>
              </w:rPr>
              <w:t xml:space="preserve">cyber extortion </w:t>
            </w:r>
            <w:r w:rsidRPr="00EC40DD">
              <w:rPr>
                <w:rFonts w:ascii="Arial" w:hAnsi="Arial" w:cs="Arial"/>
                <w:sz w:val="21"/>
                <w:szCs w:val="21"/>
              </w:rPr>
              <w:t xml:space="preserve">coverage </w:t>
            </w:r>
            <w:r>
              <w:rPr>
                <w:rFonts w:ascii="Arial" w:hAnsi="Arial" w:cs="Arial"/>
                <w:sz w:val="21"/>
                <w:szCs w:val="21"/>
              </w:rPr>
              <w:t xml:space="preserve">only that is </w:t>
            </w:r>
            <w:r w:rsidRPr="00EC40DD">
              <w:rPr>
                <w:rFonts w:ascii="Arial" w:hAnsi="Arial" w:cs="Arial"/>
                <w:sz w:val="21"/>
                <w:szCs w:val="21"/>
              </w:rPr>
              <w:t>provided in connection with the corresponding amounts reported in Cells C</w:t>
            </w:r>
            <w:r>
              <w:rPr>
                <w:rFonts w:ascii="Arial" w:hAnsi="Arial" w:cs="Arial"/>
                <w:sz w:val="21"/>
                <w:szCs w:val="21"/>
              </w:rPr>
              <w:t>3</w:t>
            </w:r>
            <w:r w:rsidRPr="00EC40DD">
              <w:rPr>
                <w:rFonts w:ascii="Arial" w:hAnsi="Arial" w:cs="Arial"/>
                <w:sz w:val="21"/>
                <w:szCs w:val="21"/>
              </w:rPr>
              <w:t xml:space="preserve"> and D</w:t>
            </w:r>
            <w:r>
              <w:rPr>
                <w:rFonts w:ascii="Arial" w:hAnsi="Arial" w:cs="Arial"/>
                <w:sz w:val="21"/>
                <w:szCs w:val="21"/>
              </w:rPr>
              <w:t>3</w:t>
            </w:r>
            <w:r w:rsidRPr="00EC40DD">
              <w:rPr>
                <w:rFonts w:ascii="Arial" w:hAnsi="Arial" w:cs="Arial"/>
                <w:sz w:val="21"/>
                <w:szCs w:val="21"/>
              </w:rPr>
              <w:t>.</w:t>
            </w:r>
          </w:p>
          <w:p w:rsidR="0030690E" w:rsidRPr="00EC40DD" w:rsidP="0030690E" w14:paraId="05B24AB4" w14:textId="518A517E">
            <w:pPr>
              <w:pStyle w:val="ListBullet"/>
              <w:spacing w:before="48" w:after="48"/>
              <w:rPr>
                <w:rFonts w:cs="Arial"/>
                <w:szCs w:val="21"/>
              </w:rPr>
            </w:pPr>
            <w:r w:rsidRPr="00EC40DD">
              <w:rPr>
                <w:rFonts w:cs="Arial"/>
                <w:szCs w:val="21"/>
              </w:rPr>
              <w:t xml:space="preserve">Include the total amount of the reporting insurer's </w:t>
            </w:r>
            <w:r>
              <w:rPr>
                <w:rFonts w:cs="Arial"/>
                <w:szCs w:val="21"/>
              </w:rPr>
              <w:t xml:space="preserve">cyber extortion </w:t>
            </w:r>
            <w:r w:rsidRPr="00EC40DD">
              <w:rPr>
                <w:rFonts w:cs="Arial"/>
                <w:szCs w:val="21"/>
              </w:rPr>
              <w:t xml:space="preserve">exposure (and thus do not include amounts within a policyholder’s deductible, etc.). </w:t>
            </w:r>
          </w:p>
          <w:p w:rsidR="0030690E" w:rsidRPr="00EC40DD" w:rsidP="0030690E" w14:paraId="23E89C0E" w14:textId="0EF0E547">
            <w:pPr>
              <w:pStyle w:val="ListBullet"/>
              <w:spacing w:before="48" w:after="48"/>
              <w:rPr>
                <w:rFonts w:cs="Arial"/>
                <w:szCs w:val="21"/>
              </w:rPr>
            </w:pPr>
            <w:r w:rsidRPr="00EC40DD">
              <w:rPr>
                <w:rFonts w:cs="Arial"/>
                <w:szCs w:val="21"/>
              </w:rPr>
              <w:t xml:space="preserve">Use the limits of the </w:t>
            </w:r>
            <w:r>
              <w:rPr>
                <w:rFonts w:cs="Arial"/>
                <w:szCs w:val="21"/>
              </w:rPr>
              <w:t xml:space="preserve">cyber extortion </w:t>
            </w:r>
            <w:r w:rsidRPr="00EC40DD">
              <w:rPr>
                <w:rFonts w:cs="Arial"/>
                <w:szCs w:val="21"/>
              </w:rPr>
              <w:t>insurance to calculate the insurer’s exposure.</w:t>
            </w:r>
          </w:p>
          <w:p w:rsidR="0030690E" w:rsidRPr="00EC40DD" w:rsidP="0030690E" w14:paraId="2DB7958F" w14:textId="68795859">
            <w:pPr>
              <w:pStyle w:val="ListBullet"/>
              <w:spacing w:before="48" w:after="48"/>
              <w:rPr>
                <w:rFonts w:cs="Arial"/>
                <w:szCs w:val="21"/>
              </w:rPr>
            </w:pPr>
            <w:r w:rsidRPr="00EC40DD">
              <w:rPr>
                <w:rFonts w:cs="Arial"/>
                <w:szCs w:val="21"/>
              </w:rPr>
              <w:t xml:space="preserve">For cyber </w:t>
            </w:r>
            <w:r>
              <w:rPr>
                <w:rFonts w:cs="Arial"/>
                <w:szCs w:val="21"/>
              </w:rPr>
              <w:t xml:space="preserve">extortion </w:t>
            </w:r>
            <w:r w:rsidRPr="00EC40DD">
              <w:rPr>
                <w:rFonts w:cs="Arial"/>
                <w:szCs w:val="21"/>
              </w:rPr>
              <w:t xml:space="preserve">coverage provided as part of a package policy, provide the limits associated with the cyber </w:t>
            </w:r>
            <w:r>
              <w:rPr>
                <w:rFonts w:cs="Arial"/>
                <w:szCs w:val="21"/>
              </w:rPr>
              <w:t>extortion co</w:t>
            </w:r>
            <w:r w:rsidRPr="00EC40DD">
              <w:rPr>
                <w:rFonts w:cs="Arial"/>
                <w:szCs w:val="21"/>
              </w:rPr>
              <w:t>verage provided.</w:t>
            </w:r>
          </w:p>
          <w:p w:rsidR="0030690E" w:rsidRPr="00EC40DD" w:rsidP="0030690E" w14:paraId="76F16BEF" w14:textId="77777777">
            <w:pPr>
              <w:pStyle w:val="ListBullet"/>
              <w:spacing w:before="48" w:after="48"/>
              <w:rPr>
                <w:rFonts w:cs="Arial"/>
                <w:szCs w:val="21"/>
              </w:rPr>
            </w:pPr>
            <w:r w:rsidRPr="00EC40DD">
              <w:rPr>
                <w:rFonts w:cs="Arial"/>
                <w:szCs w:val="21"/>
              </w:rPr>
              <w:t>If the policy has an aggregate limit, use the aggregate limit.</w:t>
            </w:r>
          </w:p>
          <w:p w:rsidR="0030690E" w:rsidRPr="00EC40DD" w:rsidP="0030690E" w14:paraId="26C699A0" w14:textId="77777777">
            <w:pPr>
              <w:pStyle w:val="ListBullet"/>
              <w:spacing w:before="48" w:after="48"/>
              <w:rPr>
                <w:rFonts w:cs="Arial"/>
                <w:szCs w:val="21"/>
              </w:rPr>
            </w:pPr>
            <w:r w:rsidRPr="00EC40DD">
              <w:rPr>
                <w:rFonts w:cs="Arial"/>
                <w:szCs w:val="21"/>
              </w:rPr>
              <w:t>If the policy is subject to a per occurrence limit and not an aggregate limit, use the single occurrence limit.</w:t>
            </w:r>
          </w:p>
          <w:p w:rsidR="0078108A" w:rsidRPr="00EC40DD" w:rsidP="0030690E" w14:paraId="70915A28" w14:textId="2C0054E3">
            <w:pPr>
              <w:spacing w:before="20" w:after="48" w:afterLines="20"/>
              <w:rPr>
                <w:rFonts w:ascii="Arial" w:hAnsi="Arial" w:cs="Arial"/>
                <w:sz w:val="21"/>
                <w:szCs w:val="21"/>
              </w:rPr>
            </w:pPr>
            <w:r w:rsidRPr="009534C4">
              <w:rPr>
                <w:rFonts w:ascii="Arial" w:hAnsi="Arial" w:cs="Arial"/>
                <w:sz w:val="21"/>
                <w:szCs w:val="21"/>
              </w:rPr>
              <w:t>Where a policy is not subject to defined limit of liability, estimate exposure using a maximum probable loss model.</w:t>
            </w:r>
          </w:p>
        </w:tc>
      </w:tr>
      <w:tr w14:paraId="465D91D8" w14:textId="77777777" w:rsidTr="00593491">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0690E" w:rsidRPr="00EF2EB7" w:rsidP="0030690E" w14:paraId="3AA702D0" w14:textId="663EB9F7">
            <w:pPr>
              <w:spacing w:before="20" w:after="48" w:afterLines="20"/>
              <w:rPr>
                <w:rFonts w:ascii="Arial" w:hAnsi="Arial" w:cs="Arial"/>
                <w:sz w:val="21"/>
                <w:szCs w:val="21"/>
              </w:rPr>
            </w:pPr>
            <w:r>
              <w:rPr>
                <w:rFonts w:ascii="Arial" w:hAnsi="Arial" w:cs="Arial"/>
                <w:sz w:val="21"/>
                <w:szCs w:val="21"/>
              </w:rPr>
              <w:t>C22-E22</w:t>
            </w:r>
          </w:p>
        </w:tc>
        <w:tc>
          <w:tcPr>
            <w:tcW w:w="1173" w:type="pct"/>
            <w:tcBorders>
              <w:top w:val="single" w:sz="4" w:space="0" w:color="auto"/>
              <w:left w:val="nil"/>
              <w:bottom w:val="single" w:sz="4" w:space="0" w:color="auto"/>
              <w:right w:val="single" w:sz="4" w:space="0" w:color="auto"/>
            </w:tcBorders>
            <w:shd w:val="clear" w:color="auto" w:fill="auto"/>
            <w:vAlign w:val="center"/>
          </w:tcPr>
          <w:p w:rsidR="0030690E" w:rsidRPr="00EF2EB7" w:rsidP="0030690E" w14:paraId="3423AC25" w14:textId="6B7647B5">
            <w:pPr>
              <w:spacing w:before="20" w:after="48" w:afterLines="20"/>
              <w:rPr>
                <w:rFonts w:ascii="Arial" w:hAnsi="Arial" w:cs="Arial"/>
                <w:sz w:val="21"/>
                <w:szCs w:val="21"/>
              </w:rPr>
            </w:pPr>
            <w:r w:rsidRPr="00B73D1F">
              <w:rPr>
                <w:rFonts w:ascii="Arial" w:hAnsi="Arial" w:cs="Arial"/>
                <w:sz w:val="21"/>
                <w:szCs w:val="21"/>
              </w:rPr>
              <w:t>Total 202</w:t>
            </w:r>
            <w:r w:rsidR="00136B57">
              <w:rPr>
                <w:rFonts w:ascii="Arial" w:hAnsi="Arial" w:cs="Arial"/>
                <w:sz w:val="21"/>
                <w:szCs w:val="21"/>
              </w:rPr>
              <w:t>2</w:t>
            </w:r>
            <w:r w:rsidRPr="00B73D1F">
              <w:rPr>
                <w:rFonts w:ascii="Arial" w:hAnsi="Arial" w:cs="Arial"/>
                <w:sz w:val="21"/>
                <w:szCs w:val="21"/>
              </w:rPr>
              <w:t xml:space="preserve"> Limits of Liability for Ransom Payments for Cyber Extortion under Cyber Policies Issued in TRIP-Eligible Lines of Insurance</w:t>
            </w:r>
          </w:p>
        </w:tc>
        <w:tc>
          <w:tcPr>
            <w:tcW w:w="3251" w:type="pct"/>
            <w:tcBorders>
              <w:top w:val="single" w:sz="4" w:space="0" w:color="auto"/>
              <w:left w:val="nil"/>
              <w:bottom w:val="single" w:sz="4" w:space="0" w:color="auto"/>
              <w:right w:val="single" w:sz="4" w:space="0" w:color="auto"/>
            </w:tcBorders>
            <w:shd w:val="clear" w:color="auto" w:fill="auto"/>
            <w:vAlign w:val="center"/>
          </w:tcPr>
          <w:p w:rsidR="0030690E" w:rsidRPr="00EC40DD" w:rsidP="0030690E" w14:paraId="430DA2EB" w14:textId="33A9CA70">
            <w:pPr>
              <w:spacing w:before="20" w:after="48" w:afterLines="20"/>
              <w:rPr>
                <w:rFonts w:ascii="Arial" w:hAnsi="Arial" w:cs="Arial"/>
                <w:sz w:val="21"/>
                <w:szCs w:val="21"/>
              </w:rPr>
            </w:pPr>
            <w:r w:rsidRPr="00EC40DD">
              <w:rPr>
                <w:rFonts w:ascii="Arial" w:hAnsi="Arial" w:cs="Arial"/>
                <w:sz w:val="21"/>
                <w:szCs w:val="21"/>
              </w:rPr>
              <w:t>Provide the insurer’s total 20</w:t>
            </w:r>
            <w:r>
              <w:rPr>
                <w:rFonts w:ascii="Arial" w:hAnsi="Arial" w:cs="Arial"/>
                <w:sz w:val="21"/>
                <w:szCs w:val="21"/>
              </w:rPr>
              <w:t>2</w:t>
            </w:r>
            <w:r w:rsidR="00136B57">
              <w:rPr>
                <w:rFonts w:ascii="Arial" w:hAnsi="Arial" w:cs="Arial"/>
                <w:sz w:val="21"/>
                <w:szCs w:val="21"/>
              </w:rPr>
              <w:t>2</w:t>
            </w:r>
            <w:r w:rsidRPr="00EC40DD">
              <w:rPr>
                <w:rFonts w:ascii="Arial" w:hAnsi="Arial" w:cs="Arial"/>
                <w:sz w:val="21"/>
                <w:szCs w:val="21"/>
              </w:rPr>
              <w:t xml:space="preserve"> liability exposure for </w:t>
            </w:r>
            <w:r>
              <w:rPr>
                <w:rFonts w:ascii="Arial" w:hAnsi="Arial" w:cs="Arial"/>
                <w:sz w:val="21"/>
                <w:szCs w:val="21"/>
              </w:rPr>
              <w:t xml:space="preserve">ransom payments for cyber extortion that is </w:t>
            </w:r>
            <w:r w:rsidRPr="00EC40DD">
              <w:rPr>
                <w:rFonts w:ascii="Arial" w:hAnsi="Arial" w:cs="Arial"/>
                <w:sz w:val="21"/>
                <w:szCs w:val="21"/>
              </w:rPr>
              <w:t>provided in connection with the corresponding amounts reported in Cells C</w:t>
            </w:r>
            <w:r>
              <w:rPr>
                <w:rFonts w:ascii="Arial" w:hAnsi="Arial" w:cs="Arial"/>
                <w:sz w:val="21"/>
                <w:szCs w:val="21"/>
              </w:rPr>
              <w:t>3</w:t>
            </w:r>
            <w:r w:rsidRPr="00EC40DD">
              <w:rPr>
                <w:rFonts w:ascii="Arial" w:hAnsi="Arial" w:cs="Arial"/>
                <w:sz w:val="21"/>
                <w:szCs w:val="21"/>
              </w:rPr>
              <w:t xml:space="preserve"> and D</w:t>
            </w:r>
            <w:r>
              <w:rPr>
                <w:rFonts w:ascii="Arial" w:hAnsi="Arial" w:cs="Arial"/>
                <w:sz w:val="21"/>
                <w:szCs w:val="21"/>
              </w:rPr>
              <w:t>3</w:t>
            </w:r>
            <w:r w:rsidRPr="00EC40DD">
              <w:rPr>
                <w:rFonts w:ascii="Arial" w:hAnsi="Arial" w:cs="Arial"/>
                <w:sz w:val="21"/>
                <w:szCs w:val="21"/>
              </w:rPr>
              <w:t>.</w:t>
            </w:r>
          </w:p>
          <w:p w:rsidR="0030690E" w:rsidRPr="00EC40DD" w:rsidP="0030690E" w14:paraId="7D2FF925" w14:textId="667B50C8">
            <w:pPr>
              <w:pStyle w:val="ListBullet"/>
              <w:spacing w:before="48" w:after="48"/>
              <w:rPr>
                <w:rFonts w:cs="Arial"/>
                <w:szCs w:val="21"/>
              </w:rPr>
            </w:pPr>
            <w:r w:rsidRPr="00EC40DD">
              <w:rPr>
                <w:rFonts w:cs="Arial"/>
                <w:szCs w:val="21"/>
              </w:rPr>
              <w:t xml:space="preserve">Include the total amount of the reporting insurer's </w:t>
            </w:r>
            <w:r>
              <w:rPr>
                <w:rFonts w:cs="Arial"/>
                <w:szCs w:val="21"/>
              </w:rPr>
              <w:t xml:space="preserve">ransom payment </w:t>
            </w:r>
            <w:r w:rsidRPr="00EC40DD">
              <w:rPr>
                <w:rFonts w:cs="Arial"/>
                <w:szCs w:val="21"/>
              </w:rPr>
              <w:t xml:space="preserve">exposure (and thus do not include amounts within a policyholder’s deductible, etc.). </w:t>
            </w:r>
          </w:p>
          <w:p w:rsidR="0030690E" w:rsidRPr="00EC40DD" w:rsidP="0030690E" w14:paraId="3475F03C" w14:textId="67AFC24C">
            <w:pPr>
              <w:pStyle w:val="ListBullet"/>
              <w:spacing w:before="48" w:after="48"/>
              <w:rPr>
                <w:rFonts w:cs="Arial"/>
                <w:szCs w:val="21"/>
              </w:rPr>
            </w:pPr>
            <w:r w:rsidRPr="00EC40DD">
              <w:rPr>
                <w:rFonts w:cs="Arial"/>
                <w:szCs w:val="21"/>
              </w:rPr>
              <w:t xml:space="preserve">Use the limits of the </w:t>
            </w:r>
            <w:r>
              <w:rPr>
                <w:rFonts w:cs="Arial"/>
                <w:szCs w:val="21"/>
              </w:rPr>
              <w:t xml:space="preserve">ransom payment </w:t>
            </w:r>
            <w:r w:rsidRPr="00EC40DD">
              <w:rPr>
                <w:rFonts w:cs="Arial"/>
                <w:szCs w:val="21"/>
              </w:rPr>
              <w:t>insurance to calculate the insurer’s exposure.</w:t>
            </w:r>
          </w:p>
          <w:p w:rsidR="0030690E" w:rsidRPr="00EC40DD" w:rsidP="0030690E" w14:paraId="2B8E07F0" w14:textId="05FDBBC6">
            <w:pPr>
              <w:pStyle w:val="ListBullet"/>
              <w:spacing w:before="48" w:after="48"/>
              <w:rPr>
                <w:rFonts w:cs="Arial"/>
                <w:szCs w:val="21"/>
              </w:rPr>
            </w:pPr>
            <w:r w:rsidRPr="00EC40DD">
              <w:rPr>
                <w:rFonts w:cs="Arial"/>
                <w:szCs w:val="21"/>
              </w:rPr>
              <w:t>For</w:t>
            </w:r>
            <w:r>
              <w:rPr>
                <w:rFonts w:cs="Arial"/>
                <w:szCs w:val="21"/>
              </w:rPr>
              <w:t xml:space="preserve"> ransom payment </w:t>
            </w:r>
            <w:r w:rsidRPr="00EC40DD">
              <w:rPr>
                <w:rFonts w:cs="Arial"/>
                <w:szCs w:val="21"/>
              </w:rPr>
              <w:t xml:space="preserve">coverage provided as part of a package policy, provide the limits associated with the </w:t>
            </w:r>
            <w:r>
              <w:rPr>
                <w:rFonts w:cs="Arial"/>
                <w:szCs w:val="21"/>
              </w:rPr>
              <w:t>ransom payment co</w:t>
            </w:r>
            <w:r w:rsidRPr="00EC40DD">
              <w:rPr>
                <w:rFonts w:cs="Arial"/>
                <w:szCs w:val="21"/>
              </w:rPr>
              <w:t>verage provided.</w:t>
            </w:r>
          </w:p>
          <w:p w:rsidR="0030690E" w:rsidRPr="00EC40DD" w:rsidP="0030690E" w14:paraId="02D34960" w14:textId="77777777">
            <w:pPr>
              <w:pStyle w:val="ListBullet"/>
              <w:spacing w:before="48" w:after="48"/>
              <w:rPr>
                <w:rFonts w:cs="Arial"/>
                <w:szCs w:val="21"/>
              </w:rPr>
            </w:pPr>
            <w:r w:rsidRPr="00EC40DD">
              <w:rPr>
                <w:rFonts w:cs="Arial"/>
                <w:szCs w:val="21"/>
              </w:rPr>
              <w:t>If the policy has an aggregate limit, use the aggregate limit.</w:t>
            </w:r>
          </w:p>
          <w:p w:rsidR="0030690E" w:rsidRPr="00EC40DD" w:rsidP="0030690E" w14:paraId="7EB28A6A" w14:textId="77777777">
            <w:pPr>
              <w:pStyle w:val="ListBullet"/>
              <w:spacing w:before="48" w:after="48"/>
              <w:rPr>
                <w:rFonts w:cs="Arial"/>
                <w:szCs w:val="21"/>
              </w:rPr>
            </w:pPr>
            <w:r w:rsidRPr="00EC40DD">
              <w:rPr>
                <w:rFonts w:cs="Arial"/>
                <w:szCs w:val="21"/>
              </w:rPr>
              <w:t>If the policy is subject to a per occurrence limit and not an aggregate limit, use the single occurrence limit.</w:t>
            </w:r>
          </w:p>
          <w:p w:rsidR="0030690E" w:rsidRPr="00EC40DD" w:rsidP="0030690E" w14:paraId="578FE553" w14:textId="2274FA99">
            <w:pPr>
              <w:spacing w:before="20" w:after="48" w:afterLines="20"/>
              <w:rPr>
                <w:rFonts w:ascii="Arial" w:hAnsi="Arial" w:cs="Arial"/>
                <w:sz w:val="21"/>
                <w:szCs w:val="21"/>
              </w:rPr>
            </w:pPr>
            <w:r w:rsidRPr="009534C4">
              <w:rPr>
                <w:rFonts w:ascii="Arial" w:hAnsi="Arial" w:cs="Arial"/>
                <w:sz w:val="21"/>
                <w:szCs w:val="21"/>
              </w:rPr>
              <w:t>Where a policy is not subject to defined limit of liability, estimate exposure using a maximum probable loss model.</w:t>
            </w:r>
          </w:p>
        </w:tc>
      </w:tr>
      <w:tr w14:paraId="6A042F21" w14:textId="77777777" w:rsidTr="00593491">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7C98" w:rsidRPr="00EF2EB7" w:rsidP="008E7C98" w14:paraId="13B07B4D" w14:textId="578DFEB5">
            <w:pPr>
              <w:spacing w:before="20" w:after="48" w:afterLines="20"/>
              <w:rPr>
                <w:rFonts w:ascii="Arial" w:hAnsi="Arial" w:cs="Arial"/>
                <w:sz w:val="21"/>
                <w:szCs w:val="21"/>
              </w:rPr>
            </w:pPr>
            <w:r>
              <w:rPr>
                <w:rFonts w:ascii="Arial" w:hAnsi="Arial" w:cs="Arial"/>
                <w:sz w:val="21"/>
                <w:szCs w:val="21"/>
              </w:rPr>
              <w:t>C23-E23</w:t>
            </w:r>
          </w:p>
        </w:tc>
        <w:tc>
          <w:tcPr>
            <w:tcW w:w="1173" w:type="pct"/>
            <w:tcBorders>
              <w:top w:val="single" w:sz="4" w:space="0" w:color="auto"/>
              <w:left w:val="nil"/>
              <w:bottom w:val="single" w:sz="4" w:space="0" w:color="auto"/>
              <w:right w:val="single" w:sz="4" w:space="0" w:color="auto"/>
            </w:tcBorders>
            <w:shd w:val="clear" w:color="auto" w:fill="auto"/>
            <w:vAlign w:val="center"/>
          </w:tcPr>
          <w:p w:rsidR="008E7C98" w:rsidRPr="00EF2EB7" w:rsidP="008E7C98" w14:paraId="7476E64D" w14:textId="13C802E2">
            <w:pPr>
              <w:spacing w:before="20" w:after="48" w:afterLines="20"/>
              <w:rPr>
                <w:rFonts w:ascii="Arial" w:hAnsi="Arial" w:cs="Arial"/>
                <w:sz w:val="21"/>
                <w:szCs w:val="21"/>
              </w:rPr>
            </w:pPr>
            <w:r w:rsidRPr="00B73D1F">
              <w:rPr>
                <w:rFonts w:ascii="Arial" w:hAnsi="Arial" w:cs="Arial"/>
                <w:sz w:val="21"/>
                <w:szCs w:val="21"/>
              </w:rPr>
              <w:t>Total 202</w:t>
            </w:r>
            <w:r w:rsidR="00136B57">
              <w:rPr>
                <w:rFonts w:ascii="Arial" w:hAnsi="Arial" w:cs="Arial"/>
                <w:sz w:val="21"/>
                <w:szCs w:val="21"/>
              </w:rPr>
              <w:t>2</w:t>
            </w:r>
            <w:r w:rsidRPr="00B73D1F">
              <w:rPr>
                <w:rFonts w:ascii="Arial" w:hAnsi="Arial" w:cs="Arial"/>
                <w:sz w:val="21"/>
                <w:szCs w:val="21"/>
              </w:rPr>
              <w:t xml:space="preserve"> Limits of Liability for Cyber Extortion under Cyber Policies Issued in Non-TRIP-Eligible Lines of Insurance</w:t>
            </w:r>
          </w:p>
        </w:tc>
        <w:tc>
          <w:tcPr>
            <w:tcW w:w="3251" w:type="pct"/>
            <w:tcBorders>
              <w:top w:val="single" w:sz="4" w:space="0" w:color="auto"/>
              <w:left w:val="nil"/>
              <w:bottom w:val="single" w:sz="4" w:space="0" w:color="auto"/>
              <w:right w:val="single" w:sz="4" w:space="0" w:color="auto"/>
            </w:tcBorders>
            <w:shd w:val="clear" w:color="auto" w:fill="auto"/>
            <w:vAlign w:val="center"/>
          </w:tcPr>
          <w:p w:rsidR="008E7C98" w:rsidRPr="00EC40DD" w:rsidP="008E7C98" w14:paraId="64A7410D" w14:textId="7B23438F">
            <w:pPr>
              <w:spacing w:before="20" w:after="48" w:afterLines="20"/>
              <w:rPr>
                <w:rFonts w:ascii="Arial" w:hAnsi="Arial" w:cs="Arial"/>
                <w:sz w:val="21"/>
                <w:szCs w:val="21"/>
              </w:rPr>
            </w:pPr>
            <w:r w:rsidRPr="00EC40DD">
              <w:rPr>
                <w:rFonts w:ascii="Arial" w:hAnsi="Arial" w:cs="Arial"/>
                <w:sz w:val="21"/>
                <w:szCs w:val="21"/>
              </w:rPr>
              <w:t>Provide the insurer’s total 20</w:t>
            </w:r>
            <w:r>
              <w:rPr>
                <w:rFonts w:ascii="Arial" w:hAnsi="Arial" w:cs="Arial"/>
                <w:sz w:val="21"/>
                <w:szCs w:val="21"/>
              </w:rPr>
              <w:t>2</w:t>
            </w:r>
            <w:r w:rsidR="00136B57">
              <w:rPr>
                <w:rFonts w:ascii="Arial" w:hAnsi="Arial" w:cs="Arial"/>
                <w:sz w:val="21"/>
                <w:szCs w:val="21"/>
              </w:rPr>
              <w:t>2</w:t>
            </w:r>
            <w:r w:rsidRPr="00EC40DD">
              <w:rPr>
                <w:rFonts w:ascii="Arial" w:hAnsi="Arial" w:cs="Arial"/>
                <w:sz w:val="21"/>
                <w:szCs w:val="21"/>
              </w:rPr>
              <w:t xml:space="preserve"> liability exposure for </w:t>
            </w:r>
            <w:r>
              <w:rPr>
                <w:rFonts w:ascii="Arial" w:hAnsi="Arial" w:cs="Arial"/>
                <w:sz w:val="21"/>
                <w:szCs w:val="21"/>
              </w:rPr>
              <w:t xml:space="preserve">cyber extortion </w:t>
            </w:r>
            <w:r w:rsidRPr="00EC40DD">
              <w:rPr>
                <w:rFonts w:ascii="Arial" w:hAnsi="Arial" w:cs="Arial"/>
                <w:sz w:val="21"/>
                <w:szCs w:val="21"/>
              </w:rPr>
              <w:t xml:space="preserve">coverage </w:t>
            </w:r>
            <w:r>
              <w:rPr>
                <w:rFonts w:ascii="Arial" w:hAnsi="Arial" w:cs="Arial"/>
                <w:sz w:val="21"/>
                <w:szCs w:val="21"/>
              </w:rPr>
              <w:t xml:space="preserve">only that is </w:t>
            </w:r>
            <w:r w:rsidRPr="00EC40DD">
              <w:rPr>
                <w:rFonts w:ascii="Arial" w:hAnsi="Arial" w:cs="Arial"/>
                <w:sz w:val="21"/>
                <w:szCs w:val="21"/>
              </w:rPr>
              <w:t>provided in connection with the corresponding amounts reported in Cells C</w:t>
            </w:r>
            <w:r>
              <w:rPr>
                <w:rFonts w:ascii="Arial" w:hAnsi="Arial" w:cs="Arial"/>
                <w:sz w:val="21"/>
                <w:szCs w:val="21"/>
              </w:rPr>
              <w:t>7</w:t>
            </w:r>
            <w:r w:rsidRPr="00EC40DD">
              <w:rPr>
                <w:rFonts w:ascii="Arial" w:hAnsi="Arial" w:cs="Arial"/>
                <w:sz w:val="21"/>
                <w:szCs w:val="21"/>
              </w:rPr>
              <w:t xml:space="preserve"> and D</w:t>
            </w:r>
            <w:r>
              <w:rPr>
                <w:rFonts w:ascii="Arial" w:hAnsi="Arial" w:cs="Arial"/>
                <w:sz w:val="21"/>
                <w:szCs w:val="21"/>
              </w:rPr>
              <w:t>7</w:t>
            </w:r>
            <w:r w:rsidRPr="00EC40DD">
              <w:rPr>
                <w:rFonts w:ascii="Arial" w:hAnsi="Arial" w:cs="Arial"/>
                <w:sz w:val="21"/>
                <w:szCs w:val="21"/>
              </w:rPr>
              <w:t>.</w:t>
            </w:r>
          </w:p>
          <w:p w:rsidR="008E7C98" w:rsidRPr="00EC40DD" w:rsidP="008E7C98" w14:paraId="7F777792" w14:textId="77777777">
            <w:pPr>
              <w:pStyle w:val="ListBullet"/>
              <w:spacing w:before="48" w:after="48"/>
              <w:rPr>
                <w:rFonts w:cs="Arial"/>
                <w:szCs w:val="21"/>
              </w:rPr>
            </w:pPr>
            <w:r w:rsidRPr="00EC40DD">
              <w:rPr>
                <w:rFonts w:cs="Arial"/>
                <w:szCs w:val="21"/>
              </w:rPr>
              <w:t xml:space="preserve">Include the total amount of the reporting insurer's </w:t>
            </w:r>
            <w:r>
              <w:rPr>
                <w:rFonts w:cs="Arial"/>
                <w:szCs w:val="21"/>
              </w:rPr>
              <w:t xml:space="preserve">cyber extortion </w:t>
            </w:r>
            <w:r w:rsidRPr="00EC40DD">
              <w:rPr>
                <w:rFonts w:cs="Arial"/>
                <w:szCs w:val="21"/>
              </w:rPr>
              <w:t xml:space="preserve">exposure (and thus do not include amounts within a policyholder’s deductible, etc.). </w:t>
            </w:r>
          </w:p>
          <w:p w:rsidR="008E7C98" w:rsidRPr="00EC40DD" w:rsidP="008E7C98" w14:paraId="253312CD" w14:textId="77777777">
            <w:pPr>
              <w:pStyle w:val="ListBullet"/>
              <w:spacing w:before="48" w:after="48"/>
              <w:rPr>
                <w:rFonts w:cs="Arial"/>
                <w:szCs w:val="21"/>
              </w:rPr>
            </w:pPr>
            <w:r w:rsidRPr="00EC40DD">
              <w:rPr>
                <w:rFonts w:cs="Arial"/>
                <w:szCs w:val="21"/>
              </w:rPr>
              <w:t xml:space="preserve">Use the limits of the </w:t>
            </w:r>
            <w:r>
              <w:rPr>
                <w:rFonts w:cs="Arial"/>
                <w:szCs w:val="21"/>
              </w:rPr>
              <w:t xml:space="preserve">cyber extortion </w:t>
            </w:r>
            <w:r w:rsidRPr="00EC40DD">
              <w:rPr>
                <w:rFonts w:cs="Arial"/>
                <w:szCs w:val="21"/>
              </w:rPr>
              <w:t>insurance to calculate the insurer’s exposure.</w:t>
            </w:r>
          </w:p>
          <w:p w:rsidR="008E7C98" w:rsidRPr="00EC40DD" w:rsidP="008E7C98" w14:paraId="33651891" w14:textId="77777777">
            <w:pPr>
              <w:pStyle w:val="ListBullet"/>
              <w:spacing w:before="48" w:after="48"/>
              <w:rPr>
                <w:rFonts w:cs="Arial"/>
                <w:szCs w:val="21"/>
              </w:rPr>
            </w:pPr>
            <w:r w:rsidRPr="00EC40DD">
              <w:rPr>
                <w:rFonts w:cs="Arial"/>
                <w:szCs w:val="21"/>
              </w:rPr>
              <w:t xml:space="preserve">For cyber </w:t>
            </w:r>
            <w:r>
              <w:rPr>
                <w:rFonts w:cs="Arial"/>
                <w:szCs w:val="21"/>
              </w:rPr>
              <w:t xml:space="preserve">extortion </w:t>
            </w:r>
            <w:r w:rsidRPr="00EC40DD">
              <w:rPr>
                <w:rFonts w:cs="Arial"/>
                <w:szCs w:val="21"/>
              </w:rPr>
              <w:t xml:space="preserve">coverage provided as part of a package policy, provide the limits associated with the cyber </w:t>
            </w:r>
            <w:r>
              <w:rPr>
                <w:rFonts w:cs="Arial"/>
                <w:szCs w:val="21"/>
              </w:rPr>
              <w:t>extortion co</w:t>
            </w:r>
            <w:r w:rsidRPr="00EC40DD">
              <w:rPr>
                <w:rFonts w:cs="Arial"/>
                <w:szCs w:val="21"/>
              </w:rPr>
              <w:t>verage provided.</w:t>
            </w:r>
          </w:p>
          <w:p w:rsidR="008E7C98" w:rsidRPr="00EC40DD" w:rsidP="008E7C98" w14:paraId="486C4133" w14:textId="77777777">
            <w:pPr>
              <w:pStyle w:val="ListBullet"/>
              <w:spacing w:before="48" w:after="48"/>
              <w:rPr>
                <w:rFonts w:cs="Arial"/>
                <w:szCs w:val="21"/>
              </w:rPr>
            </w:pPr>
            <w:r w:rsidRPr="00EC40DD">
              <w:rPr>
                <w:rFonts w:cs="Arial"/>
                <w:szCs w:val="21"/>
              </w:rPr>
              <w:t>If the policy has an aggregate limit, use the aggregate limit.</w:t>
            </w:r>
          </w:p>
          <w:p w:rsidR="008E7C98" w:rsidRPr="00EC40DD" w:rsidP="008E7C98" w14:paraId="7C0E2926" w14:textId="77777777">
            <w:pPr>
              <w:pStyle w:val="ListBullet"/>
              <w:spacing w:before="48" w:after="48"/>
              <w:rPr>
                <w:rFonts w:cs="Arial"/>
                <w:szCs w:val="21"/>
              </w:rPr>
            </w:pPr>
            <w:r w:rsidRPr="00EC40DD">
              <w:rPr>
                <w:rFonts w:cs="Arial"/>
                <w:szCs w:val="21"/>
              </w:rPr>
              <w:t>If the policy is subject to a per occurrence limit and not an aggregate limit, use the single occurrence limit.</w:t>
            </w:r>
          </w:p>
          <w:p w:rsidR="008E7C98" w:rsidRPr="00EC40DD" w:rsidP="008E7C98" w14:paraId="106E140F" w14:textId="464D9F06">
            <w:pPr>
              <w:spacing w:before="20" w:after="48" w:afterLines="20"/>
              <w:rPr>
                <w:rFonts w:ascii="Arial" w:hAnsi="Arial" w:cs="Arial"/>
                <w:sz w:val="21"/>
                <w:szCs w:val="21"/>
              </w:rPr>
            </w:pPr>
            <w:r w:rsidRPr="009534C4">
              <w:rPr>
                <w:rFonts w:ascii="Arial" w:hAnsi="Arial" w:cs="Arial"/>
                <w:sz w:val="21"/>
                <w:szCs w:val="21"/>
              </w:rPr>
              <w:t>Where a policy is not subject to defined limit of liability, estimate exposure using a maximum probable loss model.</w:t>
            </w:r>
          </w:p>
        </w:tc>
      </w:tr>
      <w:tr w14:paraId="05401D1F" w14:textId="77777777" w:rsidTr="00593491">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7C98" w:rsidRPr="00EF2EB7" w:rsidP="008E7C98" w14:paraId="3B014E69" w14:textId="7CD330F1">
            <w:pPr>
              <w:spacing w:before="20" w:after="48" w:afterLines="20"/>
              <w:rPr>
                <w:rFonts w:ascii="Arial" w:hAnsi="Arial" w:cs="Arial"/>
                <w:sz w:val="21"/>
                <w:szCs w:val="21"/>
              </w:rPr>
            </w:pPr>
            <w:r>
              <w:rPr>
                <w:rFonts w:ascii="Arial" w:hAnsi="Arial" w:cs="Arial"/>
                <w:sz w:val="21"/>
                <w:szCs w:val="21"/>
              </w:rPr>
              <w:t>C24-E24</w:t>
            </w:r>
          </w:p>
        </w:tc>
        <w:tc>
          <w:tcPr>
            <w:tcW w:w="1173" w:type="pct"/>
            <w:tcBorders>
              <w:top w:val="single" w:sz="4" w:space="0" w:color="auto"/>
              <w:left w:val="nil"/>
              <w:bottom w:val="single" w:sz="4" w:space="0" w:color="auto"/>
              <w:right w:val="single" w:sz="4" w:space="0" w:color="auto"/>
            </w:tcBorders>
            <w:shd w:val="clear" w:color="auto" w:fill="auto"/>
            <w:vAlign w:val="center"/>
          </w:tcPr>
          <w:p w:rsidR="008E7C98" w:rsidRPr="00EF2EB7" w:rsidP="008E7C98" w14:paraId="3C29E012" w14:textId="12E3AC47">
            <w:pPr>
              <w:spacing w:before="20" w:after="48" w:afterLines="20"/>
              <w:rPr>
                <w:rFonts w:ascii="Arial" w:hAnsi="Arial" w:cs="Arial"/>
                <w:sz w:val="21"/>
                <w:szCs w:val="21"/>
              </w:rPr>
            </w:pPr>
            <w:r w:rsidRPr="00B73D1F">
              <w:rPr>
                <w:rFonts w:ascii="Arial" w:hAnsi="Arial" w:cs="Arial"/>
                <w:sz w:val="21"/>
                <w:szCs w:val="21"/>
              </w:rPr>
              <w:t>Total 202</w:t>
            </w:r>
            <w:r w:rsidR="00136B57">
              <w:rPr>
                <w:rFonts w:ascii="Arial" w:hAnsi="Arial" w:cs="Arial"/>
                <w:sz w:val="21"/>
                <w:szCs w:val="21"/>
              </w:rPr>
              <w:t>2</w:t>
            </w:r>
            <w:r w:rsidRPr="00B73D1F">
              <w:rPr>
                <w:rFonts w:ascii="Arial" w:hAnsi="Arial" w:cs="Arial"/>
                <w:sz w:val="21"/>
                <w:szCs w:val="21"/>
              </w:rPr>
              <w:t xml:space="preserve"> Limits of Liability for Ransom Payments for Cyber Extortion under Cyber Policies Issued in Non-TRIP-Eligible Lines of Insurance</w:t>
            </w:r>
          </w:p>
        </w:tc>
        <w:tc>
          <w:tcPr>
            <w:tcW w:w="3251" w:type="pct"/>
            <w:tcBorders>
              <w:top w:val="single" w:sz="4" w:space="0" w:color="auto"/>
              <w:left w:val="nil"/>
              <w:bottom w:val="single" w:sz="4" w:space="0" w:color="auto"/>
              <w:right w:val="single" w:sz="4" w:space="0" w:color="auto"/>
            </w:tcBorders>
            <w:shd w:val="clear" w:color="auto" w:fill="auto"/>
            <w:vAlign w:val="center"/>
          </w:tcPr>
          <w:p w:rsidR="008E7C98" w:rsidRPr="00EC40DD" w:rsidP="008E7C98" w14:paraId="6C7E6A9E" w14:textId="4354E5DA">
            <w:pPr>
              <w:spacing w:before="20" w:after="48" w:afterLines="20"/>
              <w:rPr>
                <w:rFonts w:ascii="Arial" w:hAnsi="Arial" w:cs="Arial"/>
                <w:sz w:val="21"/>
                <w:szCs w:val="21"/>
              </w:rPr>
            </w:pPr>
            <w:r w:rsidRPr="00EC40DD">
              <w:rPr>
                <w:rFonts w:ascii="Arial" w:hAnsi="Arial" w:cs="Arial"/>
                <w:sz w:val="21"/>
                <w:szCs w:val="21"/>
              </w:rPr>
              <w:t>Provide the insurer’s total 20</w:t>
            </w:r>
            <w:r>
              <w:rPr>
                <w:rFonts w:ascii="Arial" w:hAnsi="Arial" w:cs="Arial"/>
                <w:sz w:val="21"/>
                <w:szCs w:val="21"/>
              </w:rPr>
              <w:t>2</w:t>
            </w:r>
            <w:r w:rsidR="00136B57">
              <w:rPr>
                <w:rFonts w:ascii="Arial" w:hAnsi="Arial" w:cs="Arial"/>
                <w:sz w:val="21"/>
                <w:szCs w:val="21"/>
              </w:rPr>
              <w:t>2</w:t>
            </w:r>
            <w:r w:rsidRPr="00EC40DD">
              <w:rPr>
                <w:rFonts w:ascii="Arial" w:hAnsi="Arial" w:cs="Arial"/>
                <w:sz w:val="21"/>
                <w:szCs w:val="21"/>
              </w:rPr>
              <w:t xml:space="preserve"> liability exposure for </w:t>
            </w:r>
            <w:r>
              <w:rPr>
                <w:rFonts w:ascii="Arial" w:hAnsi="Arial" w:cs="Arial"/>
                <w:sz w:val="21"/>
                <w:szCs w:val="21"/>
              </w:rPr>
              <w:t xml:space="preserve">ransom payments for cyber extortion that is </w:t>
            </w:r>
            <w:r w:rsidRPr="00EC40DD">
              <w:rPr>
                <w:rFonts w:ascii="Arial" w:hAnsi="Arial" w:cs="Arial"/>
                <w:sz w:val="21"/>
                <w:szCs w:val="21"/>
              </w:rPr>
              <w:t>provided in connection with the corresponding amounts reported in Cells C</w:t>
            </w:r>
            <w:r>
              <w:rPr>
                <w:rFonts w:ascii="Arial" w:hAnsi="Arial" w:cs="Arial"/>
                <w:sz w:val="21"/>
                <w:szCs w:val="21"/>
              </w:rPr>
              <w:t>7</w:t>
            </w:r>
            <w:r w:rsidRPr="00EC40DD">
              <w:rPr>
                <w:rFonts w:ascii="Arial" w:hAnsi="Arial" w:cs="Arial"/>
                <w:sz w:val="21"/>
                <w:szCs w:val="21"/>
              </w:rPr>
              <w:t xml:space="preserve"> and D</w:t>
            </w:r>
            <w:r>
              <w:rPr>
                <w:rFonts w:ascii="Arial" w:hAnsi="Arial" w:cs="Arial"/>
                <w:sz w:val="21"/>
                <w:szCs w:val="21"/>
              </w:rPr>
              <w:t>7</w:t>
            </w:r>
            <w:r w:rsidRPr="00EC40DD">
              <w:rPr>
                <w:rFonts w:ascii="Arial" w:hAnsi="Arial" w:cs="Arial"/>
                <w:sz w:val="21"/>
                <w:szCs w:val="21"/>
              </w:rPr>
              <w:t>.</w:t>
            </w:r>
          </w:p>
          <w:p w:rsidR="008E7C98" w:rsidRPr="00EC40DD" w:rsidP="008E7C98" w14:paraId="48CD0F88" w14:textId="77777777">
            <w:pPr>
              <w:pStyle w:val="ListBullet"/>
              <w:spacing w:before="48" w:after="48"/>
              <w:rPr>
                <w:rFonts w:cs="Arial"/>
                <w:szCs w:val="21"/>
              </w:rPr>
            </w:pPr>
            <w:r w:rsidRPr="00EC40DD">
              <w:rPr>
                <w:rFonts w:cs="Arial"/>
                <w:szCs w:val="21"/>
              </w:rPr>
              <w:t xml:space="preserve">Include the total amount of the reporting insurer's </w:t>
            </w:r>
            <w:r>
              <w:rPr>
                <w:rFonts w:cs="Arial"/>
                <w:szCs w:val="21"/>
              </w:rPr>
              <w:t xml:space="preserve">ransom payment </w:t>
            </w:r>
            <w:r w:rsidRPr="00EC40DD">
              <w:rPr>
                <w:rFonts w:cs="Arial"/>
                <w:szCs w:val="21"/>
              </w:rPr>
              <w:t xml:space="preserve">exposure (and thus do not include amounts within a policyholder’s deductible, etc.). </w:t>
            </w:r>
          </w:p>
          <w:p w:rsidR="008E7C98" w:rsidRPr="00EC40DD" w:rsidP="008E7C98" w14:paraId="7DD9B00A" w14:textId="77777777">
            <w:pPr>
              <w:pStyle w:val="ListBullet"/>
              <w:spacing w:before="48" w:after="48"/>
              <w:rPr>
                <w:rFonts w:cs="Arial"/>
                <w:szCs w:val="21"/>
              </w:rPr>
            </w:pPr>
            <w:r w:rsidRPr="00EC40DD">
              <w:rPr>
                <w:rFonts w:cs="Arial"/>
                <w:szCs w:val="21"/>
              </w:rPr>
              <w:t xml:space="preserve">Use the limits of the </w:t>
            </w:r>
            <w:r>
              <w:rPr>
                <w:rFonts w:cs="Arial"/>
                <w:szCs w:val="21"/>
              </w:rPr>
              <w:t xml:space="preserve">ransom payment </w:t>
            </w:r>
            <w:r w:rsidRPr="00EC40DD">
              <w:rPr>
                <w:rFonts w:cs="Arial"/>
                <w:szCs w:val="21"/>
              </w:rPr>
              <w:t>insurance to calculate the insurer’s exposure.</w:t>
            </w:r>
          </w:p>
          <w:p w:rsidR="008E7C98" w:rsidRPr="00EC40DD" w:rsidP="008E7C98" w14:paraId="23437575" w14:textId="77777777">
            <w:pPr>
              <w:pStyle w:val="ListBullet"/>
              <w:spacing w:before="48" w:after="48"/>
              <w:rPr>
                <w:rFonts w:cs="Arial"/>
                <w:szCs w:val="21"/>
              </w:rPr>
            </w:pPr>
            <w:r w:rsidRPr="00EC40DD">
              <w:rPr>
                <w:rFonts w:cs="Arial"/>
                <w:szCs w:val="21"/>
              </w:rPr>
              <w:t>For</w:t>
            </w:r>
            <w:r>
              <w:rPr>
                <w:rFonts w:cs="Arial"/>
                <w:szCs w:val="21"/>
              </w:rPr>
              <w:t xml:space="preserve"> ransom payment </w:t>
            </w:r>
            <w:r w:rsidRPr="00EC40DD">
              <w:rPr>
                <w:rFonts w:cs="Arial"/>
                <w:szCs w:val="21"/>
              </w:rPr>
              <w:t xml:space="preserve">coverage provided as part of a package policy, provide the limits associated with the </w:t>
            </w:r>
            <w:r>
              <w:rPr>
                <w:rFonts w:cs="Arial"/>
                <w:szCs w:val="21"/>
              </w:rPr>
              <w:t>ransom payment co</w:t>
            </w:r>
            <w:r w:rsidRPr="00EC40DD">
              <w:rPr>
                <w:rFonts w:cs="Arial"/>
                <w:szCs w:val="21"/>
              </w:rPr>
              <w:t>verage provided.</w:t>
            </w:r>
          </w:p>
          <w:p w:rsidR="008E7C98" w:rsidRPr="00EC40DD" w:rsidP="008E7C98" w14:paraId="6DFDCCDD" w14:textId="77777777">
            <w:pPr>
              <w:pStyle w:val="ListBullet"/>
              <w:spacing w:before="48" w:after="48"/>
              <w:rPr>
                <w:rFonts w:cs="Arial"/>
                <w:szCs w:val="21"/>
              </w:rPr>
            </w:pPr>
            <w:r w:rsidRPr="00EC40DD">
              <w:rPr>
                <w:rFonts w:cs="Arial"/>
                <w:szCs w:val="21"/>
              </w:rPr>
              <w:t>If the policy has an aggregate limit, use the aggregate limit.</w:t>
            </w:r>
          </w:p>
          <w:p w:rsidR="008E7C98" w:rsidRPr="00EC40DD" w:rsidP="008E7C98" w14:paraId="3CA91F70" w14:textId="77777777">
            <w:pPr>
              <w:pStyle w:val="ListBullet"/>
              <w:spacing w:before="48" w:after="48"/>
              <w:rPr>
                <w:rFonts w:cs="Arial"/>
                <w:szCs w:val="21"/>
              </w:rPr>
            </w:pPr>
            <w:r w:rsidRPr="00EC40DD">
              <w:rPr>
                <w:rFonts w:cs="Arial"/>
                <w:szCs w:val="21"/>
              </w:rPr>
              <w:t>If the policy is subject to a per occurrence limit and not an aggregate limit, use the single occurrence limit.</w:t>
            </w:r>
          </w:p>
          <w:p w:rsidR="008E7C98" w:rsidRPr="00EC40DD" w:rsidP="008E7C98" w14:paraId="2D85E8C8" w14:textId="3F27EDEB">
            <w:pPr>
              <w:spacing w:before="20" w:after="48" w:afterLines="20"/>
              <w:rPr>
                <w:rFonts w:ascii="Arial" w:hAnsi="Arial" w:cs="Arial"/>
                <w:sz w:val="21"/>
                <w:szCs w:val="21"/>
              </w:rPr>
            </w:pPr>
            <w:r w:rsidRPr="009534C4">
              <w:rPr>
                <w:rFonts w:ascii="Arial" w:hAnsi="Arial" w:cs="Arial"/>
                <w:sz w:val="21"/>
                <w:szCs w:val="21"/>
              </w:rPr>
              <w:t>Where a policy is not subject to defined limit of liability, estimate exposure using a maximum probable loss model.</w:t>
            </w:r>
          </w:p>
        </w:tc>
      </w:tr>
      <w:tr w14:paraId="6F0AC206" w14:textId="77777777" w:rsidTr="00593491">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7C98" w:rsidRPr="00EF2EB7" w:rsidP="008E7C98" w14:paraId="73CEDD88" w14:textId="2CEB203A">
            <w:pPr>
              <w:spacing w:before="20" w:after="48" w:afterLines="20"/>
              <w:rPr>
                <w:rFonts w:ascii="Arial" w:hAnsi="Arial" w:cs="Arial"/>
                <w:sz w:val="21"/>
                <w:szCs w:val="21"/>
              </w:rPr>
            </w:pPr>
            <w:r>
              <w:rPr>
                <w:rFonts w:ascii="Arial" w:hAnsi="Arial" w:cs="Arial"/>
                <w:sz w:val="21"/>
                <w:szCs w:val="21"/>
              </w:rPr>
              <w:t>C25-E25</w:t>
            </w:r>
          </w:p>
        </w:tc>
        <w:tc>
          <w:tcPr>
            <w:tcW w:w="1173" w:type="pct"/>
            <w:tcBorders>
              <w:top w:val="single" w:sz="4" w:space="0" w:color="auto"/>
              <w:left w:val="nil"/>
              <w:bottom w:val="single" w:sz="4" w:space="0" w:color="auto"/>
              <w:right w:val="single" w:sz="4" w:space="0" w:color="auto"/>
            </w:tcBorders>
            <w:shd w:val="clear" w:color="auto" w:fill="auto"/>
            <w:vAlign w:val="center"/>
          </w:tcPr>
          <w:p w:rsidR="008E7C98" w:rsidRPr="00EF2EB7" w:rsidP="008E7C98" w14:paraId="6215B0D3" w14:textId="2B02AFAB">
            <w:pPr>
              <w:spacing w:before="20" w:after="48" w:afterLines="20"/>
              <w:rPr>
                <w:rFonts w:ascii="Arial" w:hAnsi="Arial" w:cs="Arial"/>
                <w:sz w:val="21"/>
                <w:szCs w:val="21"/>
              </w:rPr>
            </w:pPr>
            <w:r w:rsidRPr="00B73D1F">
              <w:rPr>
                <w:rFonts w:ascii="Arial" w:hAnsi="Arial" w:cs="Arial"/>
                <w:sz w:val="21"/>
                <w:szCs w:val="21"/>
              </w:rPr>
              <w:t>Total 202</w:t>
            </w:r>
            <w:r w:rsidR="00136B57">
              <w:rPr>
                <w:rFonts w:ascii="Arial" w:hAnsi="Arial" w:cs="Arial"/>
                <w:sz w:val="21"/>
                <w:szCs w:val="21"/>
              </w:rPr>
              <w:t>2</w:t>
            </w:r>
            <w:r w:rsidRPr="00B73D1F">
              <w:rPr>
                <w:rFonts w:ascii="Arial" w:hAnsi="Arial" w:cs="Arial"/>
                <w:sz w:val="21"/>
                <w:szCs w:val="21"/>
              </w:rPr>
              <w:t xml:space="preserve"> Direct Losses Paid for Cyber Extortion under all Cyber Policies Issued</w:t>
            </w:r>
          </w:p>
        </w:tc>
        <w:tc>
          <w:tcPr>
            <w:tcW w:w="3251" w:type="pct"/>
            <w:tcBorders>
              <w:top w:val="single" w:sz="4" w:space="0" w:color="auto"/>
              <w:left w:val="nil"/>
              <w:bottom w:val="single" w:sz="4" w:space="0" w:color="auto"/>
              <w:right w:val="single" w:sz="4" w:space="0" w:color="auto"/>
            </w:tcBorders>
            <w:shd w:val="clear" w:color="auto" w:fill="auto"/>
            <w:vAlign w:val="center"/>
          </w:tcPr>
          <w:p w:rsidR="008E7C98" w:rsidRPr="00EC40DD" w:rsidP="008E7C98" w14:paraId="752D89C2" w14:textId="2886308B">
            <w:pPr>
              <w:spacing w:before="20" w:after="48" w:afterLines="20"/>
              <w:rPr>
                <w:rFonts w:ascii="Arial" w:hAnsi="Arial" w:cs="Arial"/>
                <w:sz w:val="21"/>
                <w:szCs w:val="21"/>
              </w:rPr>
            </w:pPr>
            <w:r>
              <w:rPr>
                <w:rFonts w:ascii="Arial" w:hAnsi="Arial" w:cs="Arial"/>
                <w:sz w:val="21"/>
                <w:szCs w:val="21"/>
              </w:rPr>
              <w:t>Provide the insurer’s total 202</w:t>
            </w:r>
            <w:r w:rsidR="00136B57">
              <w:rPr>
                <w:rFonts w:ascii="Arial" w:hAnsi="Arial" w:cs="Arial"/>
                <w:sz w:val="21"/>
                <w:szCs w:val="21"/>
              </w:rPr>
              <w:t>2</w:t>
            </w:r>
            <w:r>
              <w:rPr>
                <w:rFonts w:ascii="Arial" w:hAnsi="Arial" w:cs="Arial"/>
                <w:sz w:val="21"/>
                <w:szCs w:val="21"/>
              </w:rPr>
              <w:t xml:space="preserve"> payments for direct losses paid for cyber extortion</w:t>
            </w:r>
            <w:r w:rsidR="0047499D">
              <w:rPr>
                <w:rFonts w:ascii="Arial" w:hAnsi="Arial" w:cs="Arial"/>
                <w:sz w:val="21"/>
                <w:szCs w:val="21"/>
              </w:rPr>
              <w:t xml:space="preserve">.  Amounts reported should be </w:t>
            </w:r>
            <w:r w:rsidR="000C197C">
              <w:rPr>
                <w:rFonts w:ascii="Arial" w:hAnsi="Arial" w:cs="Arial"/>
                <w:sz w:val="21"/>
                <w:szCs w:val="21"/>
              </w:rPr>
              <w:t>in connection with the policies associated with the amounts reported in Cells C3 and C</w:t>
            </w:r>
            <w:r w:rsidR="007B3013">
              <w:rPr>
                <w:rFonts w:ascii="Arial" w:hAnsi="Arial" w:cs="Arial"/>
                <w:sz w:val="21"/>
                <w:szCs w:val="21"/>
              </w:rPr>
              <w:t>7</w:t>
            </w:r>
            <w:r w:rsidR="000C197C">
              <w:rPr>
                <w:rFonts w:ascii="Arial" w:hAnsi="Arial" w:cs="Arial"/>
                <w:sz w:val="21"/>
                <w:szCs w:val="21"/>
              </w:rPr>
              <w:t>, and D3 and D7</w:t>
            </w:r>
            <w:r w:rsidR="0047499D">
              <w:rPr>
                <w:rFonts w:ascii="Arial" w:hAnsi="Arial" w:cs="Arial"/>
                <w:sz w:val="21"/>
                <w:szCs w:val="21"/>
              </w:rPr>
              <w:t>, as well as any other cyber policy issued if the payments were made in 202</w:t>
            </w:r>
            <w:r w:rsidR="007B3013">
              <w:rPr>
                <w:rFonts w:ascii="Arial" w:hAnsi="Arial" w:cs="Arial"/>
                <w:sz w:val="21"/>
                <w:szCs w:val="21"/>
              </w:rPr>
              <w:t>2</w:t>
            </w:r>
            <w:r w:rsidR="000C197C">
              <w:rPr>
                <w:rFonts w:ascii="Arial" w:hAnsi="Arial" w:cs="Arial"/>
                <w:sz w:val="21"/>
                <w:szCs w:val="21"/>
              </w:rPr>
              <w:t xml:space="preserve">. </w:t>
            </w:r>
          </w:p>
        </w:tc>
      </w:tr>
      <w:tr w14:paraId="5AB0C975" w14:textId="77777777" w:rsidTr="00593491">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7C98" w:rsidRPr="00EF2EB7" w:rsidP="008E7C98" w14:paraId="3BDE0FD9" w14:textId="266A32EA">
            <w:pPr>
              <w:spacing w:before="20" w:after="48" w:afterLines="20"/>
              <w:rPr>
                <w:rFonts w:ascii="Arial" w:hAnsi="Arial" w:cs="Arial"/>
                <w:sz w:val="21"/>
                <w:szCs w:val="21"/>
              </w:rPr>
            </w:pPr>
            <w:r>
              <w:rPr>
                <w:rFonts w:ascii="Arial" w:hAnsi="Arial" w:cs="Arial"/>
                <w:sz w:val="21"/>
                <w:szCs w:val="21"/>
              </w:rPr>
              <w:t>C26-E26</w:t>
            </w:r>
          </w:p>
        </w:tc>
        <w:tc>
          <w:tcPr>
            <w:tcW w:w="1173" w:type="pct"/>
            <w:tcBorders>
              <w:top w:val="single" w:sz="4" w:space="0" w:color="auto"/>
              <w:left w:val="nil"/>
              <w:bottom w:val="single" w:sz="4" w:space="0" w:color="auto"/>
              <w:right w:val="single" w:sz="4" w:space="0" w:color="auto"/>
            </w:tcBorders>
            <w:shd w:val="clear" w:color="auto" w:fill="auto"/>
            <w:vAlign w:val="center"/>
          </w:tcPr>
          <w:p w:rsidR="008E7C98" w:rsidRPr="00EF2EB7" w:rsidP="008E7C98" w14:paraId="5112DF02" w14:textId="3F0108C2">
            <w:pPr>
              <w:spacing w:before="20" w:after="48" w:afterLines="20"/>
              <w:rPr>
                <w:rFonts w:ascii="Arial" w:hAnsi="Arial" w:cs="Arial"/>
                <w:sz w:val="21"/>
                <w:szCs w:val="21"/>
              </w:rPr>
            </w:pPr>
            <w:r w:rsidRPr="00B73D1F">
              <w:rPr>
                <w:rFonts w:ascii="Arial" w:hAnsi="Arial" w:cs="Arial"/>
                <w:sz w:val="21"/>
                <w:szCs w:val="21"/>
              </w:rPr>
              <w:t>Total 202</w:t>
            </w:r>
            <w:r w:rsidR="00136B57">
              <w:rPr>
                <w:rFonts w:ascii="Arial" w:hAnsi="Arial" w:cs="Arial"/>
                <w:sz w:val="21"/>
                <w:szCs w:val="21"/>
              </w:rPr>
              <w:t>2</w:t>
            </w:r>
            <w:r w:rsidRPr="00B73D1F">
              <w:rPr>
                <w:rFonts w:ascii="Arial" w:hAnsi="Arial" w:cs="Arial"/>
                <w:sz w:val="21"/>
                <w:szCs w:val="21"/>
              </w:rPr>
              <w:t xml:space="preserve"> Direct Losses Incurred for Cyber Extortion under all Cyber Policies Issued</w:t>
            </w:r>
          </w:p>
        </w:tc>
        <w:tc>
          <w:tcPr>
            <w:tcW w:w="3251" w:type="pct"/>
            <w:tcBorders>
              <w:top w:val="single" w:sz="4" w:space="0" w:color="auto"/>
              <w:left w:val="nil"/>
              <w:bottom w:val="single" w:sz="4" w:space="0" w:color="auto"/>
              <w:right w:val="single" w:sz="4" w:space="0" w:color="auto"/>
            </w:tcBorders>
            <w:shd w:val="clear" w:color="auto" w:fill="auto"/>
            <w:vAlign w:val="center"/>
          </w:tcPr>
          <w:p w:rsidR="008E7C98" w:rsidRPr="00EC40DD" w:rsidP="008E7C98" w14:paraId="5C022E23" w14:textId="620DBBE2">
            <w:pPr>
              <w:spacing w:before="20" w:after="48" w:afterLines="20"/>
              <w:rPr>
                <w:rFonts w:ascii="Arial" w:hAnsi="Arial" w:cs="Arial"/>
                <w:sz w:val="21"/>
                <w:szCs w:val="21"/>
              </w:rPr>
            </w:pPr>
            <w:r>
              <w:rPr>
                <w:rFonts w:ascii="Arial" w:hAnsi="Arial" w:cs="Arial"/>
                <w:sz w:val="21"/>
                <w:szCs w:val="21"/>
              </w:rPr>
              <w:t>Provide the insurer’s total 202</w:t>
            </w:r>
            <w:r w:rsidR="00136B57">
              <w:rPr>
                <w:rFonts w:ascii="Arial" w:hAnsi="Arial" w:cs="Arial"/>
                <w:sz w:val="21"/>
                <w:szCs w:val="21"/>
              </w:rPr>
              <w:t>2</w:t>
            </w:r>
            <w:r>
              <w:rPr>
                <w:rFonts w:ascii="Arial" w:hAnsi="Arial" w:cs="Arial"/>
                <w:sz w:val="21"/>
                <w:szCs w:val="21"/>
              </w:rPr>
              <w:t xml:space="preserve"> amounts incurred, but not paid, for direct losses for cyber ext</w:t>
            </w:r>
            <w:r w:rsidR="0025188C">
              <w:rPr>
                <w:rFonts w:ascii="Arial" w:hAnsi="Arial" w:cs="Arial"/>
                <w:sz w:val="21"/>
                <w:szCs w:val="21"/>
              </w:rPr>
              <w:t>ortion</w:t>
            </w:r>
            <w:r w:rsidR="0047499D">
              <w:rPr>
                <w:rFonts w:ascii="Arial" w:hAnsi="Arial" w:cs="Arial"/>
                <w:sz w:val="21"/>
                <w:szCs w:val="21"/>
              </w:rPr>
              <w:t>.  Amounts reported should be</w:t>
            </w:r>
            <w:r>
              <w:rPr>
                <w:rFonts w:ascii="Arial" w:hAnsi="Arial" w:cs="Arial"/>
                <w:sz w:val="21"/>
                <w:szCs w:val="21"/>
              </w:rPr>
              <w:t xml:space="preserve"> in connection with the policies associated with the amounts reported in Cells C3 and C7, and D3 and D7</w:t>
            </w:r>
            <w:r w:rsidR="0047499D">
              <w:rPr>
                <w:rFonts w:ascii="Arial" w:hAnsi="Arial" w:cs="Arial"/>
                <w:sz w:val="21"/>
                <w:szCs w:val="21"/>
              </w:rPr>
              <w:t>, as well as any other cyber policy issued if the amounts were incurred in 202</w:t>
            </w:r>
            <w:r w:rsidR="007B3013">
              <w:rPr>
                <w:rFonts w:ascii="Arial" w:hAnsi="Arial" w:cs="Arial"/>
                <w:sz w:val="21"/>
                <w:szCs w:val="21"/>
              </w:rPr>
              <w:t>2</w:t>
            </w:r>
            <w:r>
              <w:rPr>
                <w:rFonts w:ascii="Arial" w:hAnsi="Arial" w:cs="Arial"/>
                <w:sz w:val="21"/>
                <w:szCs w:val="21"/>
              </w:rPr>
              <w:t xml:space="preserve">.   </w:t>
            </w:r>
          </w:p>
        </w:tc>
      </w:tr>
      <w:tr w14:paraId="0EBA744E" w14:textId="77777777" w:rsidTr="00593491">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7C98" w:rsidRPr="00EF2EB7" w:rsidP="008E7C98" w14:paraId="20F657D6" w14:textId="0BBE8A1A">
            <w:pPr>
              <w:spacing w:before="20" w:after="48" w:afterLines="20"/>
              <w:rPr>
                <w:rFonts w:ascii="Arial" w:hAnsi="Arial" w:cs="Arial"/>
                <w:sz w:val="21"/>
                <w:szCs w:val="21"/>
              </w:rPr>
            </w:pPr>
            <w:r>
              <w:rPr>
                <w:rFonts w:ascii="Arial" w:hAnsi="Arial" w:cs="Arial"/>
                <w:sz w:val="21"/>
                <w:szCs w:val="21"/>
              </w:rPr>
              <w:t>C27-E27</w:t>
            </w:r>
          </w:p>
        </w:tc>
        <w:tc>
          <w:tcPr>
            <w:tcW w:w="1173" w:type="pct"/>
            <w:tcBorders>
              <w:top w:val="single" w:sz="4" w:space="0" w:color="auto"/>
              <w:left w:val="nil"/>
              <w:bottom w:val="single" w:sz="4" w:space="0" w:color="auto"/>
              <w:right w:val="single" w:sz="4" w:space="0" w:color="auto"/>
            </w:tcBorders>
            <w:shd w:val="clear" w:color="auto" w:fill="auto"/>
            <w:vAlign w:val="center"/>
          </w:tcPr>
          <w:p w:rsidR="008E7C98" w:rsidRPr="00EF2EB7" w:rsidP="008E7C98" w14:paraId="25946A2F" w14:textId="43EDC8E2">
            <w:pPr>
              <w:spacing w:before="20" w:after="48" w:afterLines="20"/>
              <w:rPr>
                <w:rFonts w:ascii="Arial" w:hAnsi="Arial" w:cs="Arial"/>
                <w:sz w:val="21"/>
                <w:szCs w:val="21"/>
              </w:rPr>
            </w:pPr>
            <w:r w:rsidRPr="00B73D1F">
              <w:rPr>
                <w:rFonts w:ascii="Arial" w:hAnsi="Arial" w:cs="Arial"/>
                <w:sz w:val="21"/>
                <w:szCs w:val="21"/>
              </w:rPr>
              <w:t>Total 202</w:t>
            </w:r>
            <w:r w:rsidR="00136B57">
              <w:rPr>
                <w:rFonts w:ascii="Arial" w:hAnsi="Arial" w:cs="Arial"/>
                <w:sz w:val="21"/>
                <w:szCs w:val="21"/>
              </w:rPr>
              <w:t>2</w:t>
            </w:r>
            <w:r w:rsidRPr="00B73D1F">
              <w:rPr>
                <w:rFonts w:ascii="Arial" w:hAnsi="Arial" w:cs="Arial"/>
                <w:sz w:val="21"/>
                <w:szCs w:val="21"/>
              </w:rPr>
              <w:t xml:space="preserve"> Direct Losses Paid for Cyber Extortion (Ransom Payment or Reimbursement Only) under all Cyber Policies Issued</w:t>
            </w:r>
          </w:p>
        </w:tc>
        <w:tc>
          <w:tcPr>
            <w:tcW w:w="3251" w:type="pct"/>
            <w:tcBorders>
              <w:top w:val="single" w:sz="4" w:space="0" w:color="auto"/>
              <w:left w:val="nil"/>
              <w:bottom w:val="single" w:sz="4" w:space="0" w:color="auto"/>
              <w:right w:val="single" w:sz="4" w:space="0" w:color="auto"/>
            </w:tcBorders>
            <w:shd w:val="clear" w:color="auto" w:fill="auto"/>
            <w:vAlign w:val="center"/>
          </w:tcPr>
          <w:p w:rsidR="008E7C98" w:rsidRPr="00EC40DD" w:rsidP="008E7C98" w14:paraId="49BA64D1" w14:textId="0514ED92">
            <w:pPr>
              <w:spacing w:before="20" w:after="48" w:afterLines="20"/>
              <w:rPr>
                <w:rFonts w:ascii="Arial" w:hAnsi="Arial" w:cs="Arial"/>
                <w:sz w:val="21"/>
                <w:szCs w:val="21"/>
              </w:rPr>
            </w:pPr>
            <w:r>
              <w:rPr>
                <w:rFonts w:ascii="Arial" w:hAnsi="Arial" w:cs="Arial"/>
                <w:sz w:val="21"/>
                <w:szCs w:val="21"/>
              </w:rPr>
              <w:t>Provide the insurer’s total 202</w:t>
            </w:r>
            <w:r w:rsidR="00136B57">
              <w:rPr>
                <w:rFonts w:ascii="Arial" w:hAnsi="Arial" w:cs="Arial"/>
                <w:sz w:val="21"/>
                <w:szCs w:val="21"/>
              </w:rPr>
              <w:t>2</w:t>
            </w:r>
            <w:r>
              <w:rPr>
                <w:rFonts w:ascii="Arial" w:hAnsi="Arial" w:cs="Arial"/>
                <w:sz w:val="21"/>
                <w:szCs w:val="21"/>
              </w:rPr>
              <w:t xml:space="preserve"> payments for ransom payments only, as part of cyber extortion coverage</w:t>
            </w:r>
            <w:r w:rsidR="0047499D">
              <w:rPr>
                <w:rFonts w:ascii="Arial" w:hAnsi="Arial" w:cs="Arial"/>
                <w:sz w:val="21"/>
                <w:szCs w:val="21"/>
              </w:rPr>
              <w:t xml:space="preserve">.  Amounts reported should be </w:t>
            </w:r>
            <w:r>
              <w:rPr>
                <w:rFonts w:ascii="Arial" w:hAnsi="Arial" w:cs="Arial"/>
                <w:sz w:val="21"/>
                <w:szCs w:val="21"/>
              </w:rPr>
              <w:t>in connection with the policies associated with the amounts reported in Cells C3 and C7, and D3 and D7</w:t>
            </w:r>
            <w:r w:rsidR="0047499D">
              <w:rPr>
                <w:rFonts w:ascii="Arial" w:hAnsi="Arial" w:cs="Arial"/>
                <w:sz w:val="21"/>
                <w:szCs w:val="21"/>
              </w:rPr>
              <w:t>, as well as any other cyber policy issued if the ransom payment was made in 202</w:t>
            </w:r>
            <w:r w:rsidR="00136B57">
              <w:rPr>
                <w:rFonts w:ascii="Arial" w:hAnsi="Arial" w:cs="Arial"/>
                <w:sz w:val="21"/>
                <w:szCs w:val="21"/>
              </w:rPr>
              <w:t>2</w:t>
            </w:r>
            <w:r>
              <w:rPr>
                <w:rFonts w:ascii="Arial" w:hAnsi="Arial" w:cs="Arial"/>
                <w:sz w:val="21"/>
                <w:szCs w:val="21"/>
              </w:rPr>
              <w:t xml:space="preserve">.   </w:t>
            </w:r>
          </w:p>
        </w:tc>
      </w:tr>
      <w:tr w14:paraId="246632D9" w14:textId="77777777" w:rsidTr="00593491">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7C98" w:rsidRPr="00EF2EB7" w:rsidP="008E7C98" w14:paraId="2545EAD5" w14:textId="61DE1EEA">
            <w:pPr>
              <w:spacing w:before="20" w:after="48" w:afterLines="20"/>
              <w:rPr>
                <w:rFonts w:ascii="Arial" w:hAnsi="Arial" w:cs="Arial"/>
                <w:sz w:val="21"/>
                <w:szCs w:val="21"/>
              </w:rPr>
            </w:pPr>
            <w:r>
              <w:rPr>
                <w:rFonts w:ascii="Arial" w:hAnsi="Arial" w:cs="Arial"/>
                <w:sz w:val="21"/>
                <w:szCs w:val="21"/>
              </w:rPr>
              <w:t>C28-E28</w:t>
            </w:r>
          </w:p>
        </w:tc>
        <w:tc>
          <w:tcPr>
            <w:tcW w:w="1173" w:type="pct"/>
            <w:tcBorders>
              <w:top w:val="single" w:sz="4" w:space="0" w:color="auto"/>
              <w:left w:val="nil"/>
              <w:bottom w:val="single" w:sz="4" w:space="0" w:color="auto"/>
              <w:right w:val="single" w:sz="4" w:space="0" w:color="auto"/>
            </w:tcBorders>
            <w:shd w:val="clear" w:color="auto" w:fill="auto"/>
            <w:vAlign w:val="center"/>
          </w:tcPr>
          <w:p w:rsidR="008E7C98" w:rsidRPr="00EF2EB7" w:rsidP="008E7C98" w14:paraId="064EAB20" w14:textId="04A8B47B">
            <w:pPr>
              <w:spacing w:before="20" w:after="48" w:afterLines="20"/>
              <w:rPr>
                <w:rFonts w:ascii="Arial" w:hAnsi="Arial" w:cs="Arial"/>
                <w:sz w:val="21"/>
                <w:szCs w:val="21"/>
              </w:rPr>
            </w:pPr>
            <w:r w:rsidRPr="00B73D1F">
              <w:rPr>
                <w:rFonts w:ascii="Arial" w:hAnsi="Arial" w:cs="Arial"/>
                <w:sz w:val="21"/>
                <w:szCs w:val="21"/>
              </w:rPr>
              <w:t>Total 2021 Number of Claims Associated with Payments reported in Line 27</w:t>
            </w:r>
          </w:p>
        </w:tc>
        <w:tc>
          <w:tcPr>
            <w:tcW w:w="3251" w:type="pct"/>
            <w:tcBorders>
              <w:top w:val="single" w:sz="4" w:space="0" w:color="auto"/>
              <w:left w:val="nil"/>
              <w:bottom w:val="single" w:sz="4" w:space="0" w:color="auto"/>
              <w:right w:val="single" w:sz="4" w:space="0" w:color="auto"/>
            </w:tcBorders>
            <w:shd w:val="clear" w:color="auto" w:fill="auto"/>
            <w:vAlign w:val="center"/>
          </w:tcPr>
          <w:p w:rsidR="008E7C98" w:rsidRPr="00EC40DD" w:rsidP="008E7C98" w14:paraId="13079184" w14:textId="54551530">
            <w:pPr>
              <w:spacing w:before="20" w:after="48" w:afterLines="20"/>
              <w:rPr>
                <w:rFonts w:ascii="Arial" w:hAnsi="Arial" w:cs="Arial"/>
                <w:sz w:val="21"/>
                <w:szCs w:val="21"/>
              </w:rPr>
            </w:pPr>
            <w:r>
              <w:rPr>
                <w:rFonts w:ascii="Arial" w:hAnsi="Arial" w:cs="Arial"/>
                <w:sz w:val="21"/>
                <w:szCs w:val="21"/>
              </w:rPr>
              <w:t>Provide the number of claims associated with the payments identified in Line 27.</w:t>
            </w:r>
          </w:p>
        </w:tc>
      </w:tr>
      <w:tr w14:paraId="68EE90EF" w14:textId="77777777" w:rsidTr="00593491">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7C98" w:rsidRPr="00EF2EB7" w:rsidP="008E7C98" w14:paraId="395485CD" w14:textId="5394AD2A">
            <w:pPr>
              <w:spacing w:before="20" w:after="48" w:afterLines="20"/>
              <w:rPr>
                <w:rFonts w:ascii="Arial" w:hAnsi="Arial" w:cs="Arial"/>
                <w:sz w:val="21"/>
                <w:szCs w:val="21"/>
              </w:rPr>
            </w:pPr>
            <w:r>
              <w:rPr>
                <w:rFonts w:ascii="Arial" w:hAnsi="Arial" w:cs="Arial"/>
                <w:sz w:val="21"/>
                <w:szCs w:val="21"/>
              </w:rPr>
              <w:t>C29-E29</w:t>
            </w:r>
          </w:p>
        </w:tc>
        <w:tc>
          <w:tcPr>
            <w:tcW w:w="1173" w:type="pct"/>
            <w:tcBorders>
              <w:top w:val="single" w:sz="4" w:space="0" w:color="auto"/>
              <w:left w:val="nil"/>
              <w:bottom w:val="single" w:sz="4" w:space="0" w:color="auto"/>
              <w:right w:val="single" w:sz="4" w:space="0" w:color="auto"/>
            </w:tcBorders>
            <w:shd w:val="clear" w:color="auto" w:fill="auto"/>
            <w:vAlign w:val="center"/>
          </w:tcPr>
          <w:p w:rsidR="008E7C98" w:rsidRPr="00EF2EB7" w:rsidP="008E7C98" w14:paraId="7A9DE5EE" w14:textId="0EEAB22A">
            <w:pPr>
              <w:spacing w:before="20" w:after="48" w:afterLines="20"/>
              <w:rPr>
                <w:rFonts w:ascii="Arial" w:hAnsi="Arial" w:cs="Arial"/>
                <w:sz w:val="21"/>
                <w:szCs w:val="21"/>
              </w:rPr>
            </w:pPr>
            <w:r w:rsidRPr="00B73D1F">
              <w:rPr>
                <w:rFonts w:ascii="Arial" w:hAnsi="Arial" w:cs="Arial"/>
                <w:sz w:val="21"/>
                <w:szCs w:val="21"/>
              </w:rPr>
              <w:t>Total 202</w:t>
            </w:r>
            <w:r w:rsidR="005F12AC">
              <w:rPr>
                <w:rFonts w:ascii="Arial" w:hAnsi="Arial" w:cs="Arial"/>
                <w:sz w:val="21"/>
                <w:szCs w:val="21"/>
              </w:rPr>
              <w:t>2</w:t>
            </w:r>
            <w:r w:rsidRPr="00B73D1F">
              <w:rPr>
                <w:rFonts w:ascii="Arial" w:hAnsi="Arial" w:cs="Arial"/>
                <w:sz w:val="21"/>
                <w:szCs w:val="21"/>
              </w:rPr>
              <w:t xml:space="preserve"> Direct Defe</w:t>
            </w:r>
            <w:r>
              <w:rPr>
                <w:rFonts w:ascii="Arial" w:hAnsi="Arial" w:cs="Arial"/>
                <w:sz w:val="21"/>
                <w:szCs w:val="21"/>
              </w:rPr>
              <w:t>nse</w:t>
            </w:r>
            <w:r w:rsidRPr="00B73D1F">
              <w:rPr>
                <w:rFonts w:ascii="Arial" w:hAnsi="Arial" w:cs="Arial"/>
                <w:sz w:val="21"/>
                <w:szCs w:val="21"/>
              </w:rPr>
              <w:t xml:space="preserve"> and Loss Containment Amounts Paid for Cyber Extortion under all Cyber Policies Issued</w:t>
            </w:r>
          </w:p>
        </w:tc>
        <w:tc>
          <w:tcPr>
            <w:tcW w:w="3251" w:type="pct"/>
            <w:tcBorders>
              <w:top w:val="single" w:sz="4" w:space="0" w:color="auto"/>
              <w:left w:val="nil"/>
              <w:bottom w:val="single" w:sz="4" w:space="0" w:color="auto"/>
              <w:right w:val="single" w:sz="4" w:space="0" w:color="auto"/>
            </w:tcBorders>
            <w:shd w:val="clear" w:color="auto" w:fill="auto"/>
            <w:vAlign w:val="center"/>
          </w:tcPr>
          <w:p w:rsidR="008E7C98" w:rsidRPr="00EC40DD" w:rsidP="008E7C98" w14:paraId="168AE136" w14:textId="0CBAE2BD">
            <w:pPr>
              <w:spacing w:before="20" w:after="48" w:afterLines="20"/>
              <w:rPr>
                <w:rFonts w:ascii="Arial" w:hAnsi="Arial" w:cs="Arial"/>
                <w:sz w:val="21"/>
                <w:szCs w:val="21"/>
              </w:rPr>
            </w:pPr>
            <w:r>
              <w:rPr>
                <w:rFonts w:ascii="Arial" w:hAnsi="Arial" w:cs="Arial"/>
                <w:sz w:val="21"/>
                <w:szCs w:val="21"/>
              </w:rPr>
              <w:t>Provide the insurer’s total 202</w:t>
            </w:r>
            <w:r w:rsidR="005F12AC">
              <w:rPr>
                <w:rFonts w:ascii="Arial" w:hAnsi="Arial" w:cs="Arial"/>
                <w:sz w:val="21"/>
                <w:szCs w:val="21"/>
              </w:rPr>
              <w:t>2</w:t>
            </w:r>
            <w:r>
              <w:rPr>
                <w:rFonts w:ascii="Arial" w:hAnsi="Arial" w:cs="Arial"/>
                <w:sz w:val="21"/>
                <w:szCs w:val="21"/>
              </w:rPr>
              <w:t xml:space="preserve"> payments for direct defense and loss containment amounts paid for cyber extortion.  Amounts reported should be in connection with the policies associated with the amounts reported in Cells C3 and D7, and D3 and D7, as well as any other cyber policy issued if the payments were made in 202</w:t>
            </w:r>
            <w:r w:rsidR="005F12AC">
              <w:rPr>
                <w:rFonts w:ascii="Arial" w:hAnsi="Arial" w:cs="Arial"/>
                <w:sz w:val="21"/>
                <w:szCs w:val="21"/>
              </w:rPr>
              <w:t>2</w:t>
            </w:r>
            <w:r>
              <w:rPr>
                <w:rFonts w:ascii="Arial" w:hAnsi="Arial" w:cs="Arial"/>
                <w:sz w:val="21"/>
                <w:szCs w:val="21"/>
              </w:rPr>
              <w:t>.</w:t>
            </w:r>
          </w:p>
        </w:tc>
      </w:tr>
      <w:tr w14:paraId="1F24D857" w14:textId="77777777" w:rsidTr="00593491">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5188C" w:rsidRPr="00EF2EB7" w:rsidP="0025188C" w14:paraId="75968352" w14:textId="74169A9C">
            <w:pPr>
              <w:spacing w:before="20" w:after="48" w:afterLines="20"/>
              <w:rPr>
                <w:rFonts w:ascii="Arial" w:hAnsi="Arial" w:cs="Arial"/>
                <w:sz w:val="21"/>
                <w:szCs w:val="21"/>
              </w:rPr>
            </w:pPr>
            <w:r>
              <w:rPr>
                <w:rFonts w:ascii="Arial" w:hAnsi="Arial" w:cs="Arial"/>
                <w:sz w:val="21"/>
                <w:szCs w:val="21"/>
              </w:rPr>
              <w:t>C30-E30</w:t>
            </w:r>
          </w:p>
        </w:tc>
        <w:tc>
          <w:tcPr>
            <w:tcW w:w="1173" w:type="pct"/>
            <w:tcBorders>
              <w:top w:val="single" w:sz="4" w:space="0" w:color="auto"/>
              <w:left w:val="nil"/>
              <w:bottom w:val="single" w:sz="4" w:space="0" w:color="auto"/>
              <w:right w:val="single" w:sz="4" w:space="0" w:color="auto"/>
            </w:tcBorders>
            <w:shd w:val="clear" w:color="auto" w:fill="auto"/>
            <w:vAlign w:val="center"/>
          </w:tcPr>
          <w:p w:rsidR="0025188C" w:rsidRPr="00EF2EB7" w:rsidP="0025188C" w14:paraId="2A38D5D4" w14:textId="78992BBF">
            <w:pPr>
              <w:spacing w:before="20" w:after="48" w:afterLines="20"/>
              <w:rPr>
                <w:rFonts w:ascii="Arial" w:hAnsi="Arial" w:cs="Arial"/>
                <w:sz w:val="21"/>
                <w:szCs w:val="21"/>
              </w:rPr>
            </w:pPr>
            <w:r w:rsidRPr="00B73D1F">
              <w:rPr>
                <w:rFonts w:ascii="Arial" w:hAnsi="Arial" w:cs="Arial"/>
                <w:sz w:val="21"/>
                <w:szCs w:val="21"/>
              </w:rPr>
              <w:t>Total 202</w:t>
            </w:r>
            <w:r w:rsidR="005F12AC">
              <w:rPr>
                <w:rFonts w:ascii="Arial" w:hAnsi="Arial" w:cs="Arial"/>
                <w:sz w:val="21"/>
                <w:szCs w:val="21"/>
              </w:rPr>
              <w:t>2</w:t>
            </w:r>
            <w:r w:rsidRPr="00B73D1F">
              <w:rPr>
                <w:rFonts w:ascii="Arial" w:hAnsi="Arial" w:cs="Arial"/>
                <w:sz w:val="21"/>
                <w:szCs w:val="21"/>
              </w:rPr>
              <w:t xml:space="preserve"> Direct Defense and Loss Containment Amounts Incurred for Cyber Extortion under all Cyber Policies Issued</w:t>
            </w:r>
          </w:p>
        </w:tc>
        <w:tc>
          <w:tcPr>
            <w:tcW w:w="3251" w:type="pct"/>
            <w:tcBorders>
              <w:top w:val="single" w:sz="4" w:space="0" w:color="auto"/>
              <w:left w:val="nil"/>
              <w:bottom w:val="single" w:sz="4" w:space="0" w:color="auto"/>
              <w:right w:val="single" w:sz="4" w:space="0" w:color="auto"/>
            </w:tcBorders>
            <w:shd w:val="clear" w:color="auto" w:fill="auto"/>
            <w:vAlign w:val="center"/>
          </w:tcPr>
          <w:p w:rsidR="0025188C" w:rsidRPr="00EC40DD" w:rsidP="0025188C" w14:paraId="616FF55D" w14:textId="0087BC7C">
            <w:pPr>
              <w:spacing w:before="20" w:after="48" w:afterLines="20"/>
              <w:rPr>
                <w:rFonts w:ascii="Arial" w:hAnsi="Arial" w:cs="Arial"/>
                <w:sz w:val="21"/>
                <w:szCs w:val="21"/>
              </w:rPr>
            </w:pPr>
            <w:r>
              <w:rPr>
                <w:rFonts w:ascii="Arial" w:hAnsi="Arial" w:cs="Arial"/>
                <w:sz w:val="21"/>
                <w:szCs w:val="21"/>
              </w:rPr>
              <w:t>Provide the insurer’s total 202</w:t>
            </w:r>
            <w:r w:rsidR="005F12AC">
              <w:rPr>
                <w:rFonts w:ascii="Arial" w:hAnsi="Arial" w:cs="Arial"/>
                <w:sz w:val="21"/>
                <w:szCs w:val="21"/>
              </w:rPr>
              <w:t>2</w:t>
            </w:r>
            <w:r>
              <w:rPr>
                <w:rFonts w:ascii="Arial" w:hAnsi="Arial" w:cs="Arial"/>
                <w:sz w:val="21"/>
                <w:szCs w:val="21"/>
              </w:rPr>
              <w:t xml:space="preserve"> amounts incurred, but not paid, for direct defense and loss containment for cyber extortion.  Amounts reported should be in connection with the policies associated with the amounts reported in Cells C3 and C7, and D3 and D7, as well as any other cyber policy issued if the amounts were incurred in 202</w:t>
            </w:r>
            <w:r w:rsidR="005F12AC">
              <w:rPr>
                <w:rFonts w:ascii="Arial" w:hAnsi="Arial" w:cs="Arial"/>
                <w:sz w:val="21"/>
                <w:szCs w:val="21"/>
              </w:rPr>
              <w:t>2</w:t>
            </w:r>
            <w:r>
              <w:rPr>
                <w:rFonts w:ascii="Arial" w:hAnsi="Arial" w:cs="Arial"/>
                <w:sz w:val="21"/>
                <w:szCs w:val="21"/>
              </w:rPr>
              <w:t xml:space="preserve">.   </w:t>
            </w:r>
          </w:p>
        </w:tc>
      </w:tr>
    </w:tbl>
    <w:p w:rsidR="004F49B1" w:rsidRPr="008F227B" w:rsidP="00D14D24" w14:paraId="5D8CB125" w14:textId="7611104C">
      <w:pPr>
        <w:pStyle w:val="Heading2"/>
        <w:rPr>
          <w:szCs w:val="21"/>
        </w:rPr>
      </w:pPr>
    </w:p>
    <w:sectPr w:rsidSect="00593491">
      <w:footerReference w:type="default" r:id="rId9"/>
      <w:headerReference w:type="first" r:id="rId10"/>
      <w:footerReference w:type="first" r:id="rId11"/>
      <w:pgSz w:w="12240" w:h="15840"/>
      <w:pgMar w:top="1440" w:right="1440" w:bottom="207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05A1" w:rsidP="005830A4" w14:paraId="633A79F5" w14:textId="7256A395">
    <w:pPr>
      <w:pStyle w:val="Footer"/>
      <w:tabs>
        <w:tab w:val="clear" w:pos="4680"/>
      </w:tabs>
    </w:pPr>
    <w:r>
      <w:t xml:space="preserve">Page </w:t>
    </w:r>
    <w:r w:rsidRPr="00092F97">
      <w:fldChar w:fldCharType="begin"/>
    </w:r>
    <w:r w:rsidRPr="00092F97">
      <w:instrText xml:space="preserve"> PAGE   \* MERGEFORMAT </w:instrText>
    </w:r>
    <w:r w:rsidRPr="00092F97">
      <w:fldChar w:fldCharType="separate"/>
    </w:r>
    <w:r>
      <w:rPr>
        <w:noProof/>
      </w:rPr>
      <w:t>29</w:t>
    </w:r>
    <w:r w:rsidRPr="00092F97">
      <w:rPr>
        <w:noProof/>
      </w:rPr>
      <w:fldChar w:fldCharType="end"/>
    </w:r>
    <w:r>
      <w:rPr>
        <w:noProof/>
      </w:rPr>
      <w:tab/>
    </w:r>
    <w:r>
      <w:t>202</w:t>
    </w:r>
    <w:r w:rsidR="008F7A97">
      <w:t>3</w:t>
    </w:r>
    <w:r>
      <w:t xml:space="preserve"> TRIP Data Call Instructions</w:t>
    </w:r>
  </w:p>
  <w:p w:rsidR="005705A1" w:rsidP="005830A4" w14:paraId="5565A1DD" w14:textId="12FFB121">
    <w:pPr>
      <w:pStyle w:val="Footer"/>
      <w:tabs>
        <w:tab w:val="clear" w:pos="4680"/>
      </w:tabs>
    </w:pPr>
    <w:r>
      <w:tab/>
      <w:t>Insurer (Non-Small) Groups or Companies</w:t>
    </w:r>
  </w:p>
  <w:p w:rsidR="005705A1" w:rsidP="005830A4" w14:paraId="36FF90C6" w14:textId="763AFCCD">
    <w:pPr>
      <w:pStyle w:val="Footer"/>
      <w:tabs>
        <w:tab w:val="clear" w:pos="4680"/>
      </w:tabs>
    </w:pPr>
    <w:r>
      <w:tab/>
      <w:t>OMB No. 1505-0257</w:t>
    </w:r>
  </w:p>
  <w:p w:rsidR="005705A1" w:rsidRPr="00092F97" w:rsidP="00771180" w14:paraId="4D97BFA7" w14:textId="4221FF49">
    <w:pPr>
      <w:pStyle w:val="Footer"/>
      <w:tabs>
        <w:tab w:val="clear" w:pos="4680"/>
      </w:tabs>
    </w:pPr>
    <w:r>
      <w:tab/>
      <w:t xml:space="preserve">Expiration:  </w:t>
    </w:r>
    <w:r w:rsidR="00C51C3B">
      <w:t xml:space="preserve">March 31, </w:t>
    </w:r>
    <w:r w:rsidR="00771180">
      <w:t>2025</w:t>
    </w:r>
    <w:r w:rsidRPr="00092F9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7A97" w:rsidP="008F7A97" w14:paraId="7C8C3440" w14:textId="77777777">
    <w:pPr>
      <w:pStyle w:val="Footer"/>
      <w:tabs>
        <w:tab w:val="clear" w:pos="4680"/>
      </w:tabs>
    </w:pPr>
    <w:r>
      <w:tab/>
    </w:r>
    <w:r>
      <w:t>2023 TRIP Data Call Instructions</w:t>
    </w:r>
  </w:p>
  <w:p w:rsidR="008F7A97" w:rsidP="008F7A97" w14:paraId="1975163C" w14:textId="77777777">
    <w:pPr>
      <w:pStyle w:val="Footer"/>
      <w:tabs>
        <w:tab w:val="clear" w:pos="4680"/>
      </w:tabs>
    </w:pPr>
    <w:r>
      <w:tab/>
      <w:t xml:space="preserve">Insurer (Non-Small) Groups or Companies </w:t>
    </w:r>
  </w:p>
  <w:p w:rsidR="005705A1" w:rsidP="00CE0AB9" w14:paraId="4FB3ED43" w14:textId="3BBE955E">
    <w:pPr>
      <w:pStyle w:val="Footer"/>
      <w:tabs>
        <w:tab w:val="clear" w:pos="4680"/>
      </w:tabs>
      <w:jc w:val="right"/>
    </w:pPr>
    <w:r>
      <w:t>OMB No. 1505-0257</w:t>
    </w:r>
  </w:p>
  <w:p w:rsidR="005705A1" w:rsidRPr="00550BF3" w:rsidP="005830A4" w14:paraId="44A1FEE7" w14:textId="2A0C9824">
    <w:pPr>
      <w:pStyle w:val="Footer"/>
      <w:tabs>
        <w:tab w:val="clear" w:pos="4680"/>
      </w:tabs>
    </w:pPr>
    <w:r>
      <w:tab/>
      <w:t xml:space="preserve">Expiration: </w:t>
    </w:r>
    <w:r w:rsidR="00C51C3B">
      <w:t xml:space="preserve">March 31, </w:t>
    </w:r>
    <w:r w:rsidR="00771180">
      <w:t>2025</w:t>
    </w:r>
  </w:p>
  <w:p w:rsidR="005705A1" w:rsidP="005830A4" w14:paraId="00903746" w14:textId="77777777">
    <w:pPr>
      <w:pStyle w:val="Footer"/>
      <w:tabs>
        <w:tab w:val="clear" w:pos="4680"/>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05A1" w14:paraId="03EB7FD4" w14:textId="521A4F56">
    <w:pPr>
      <w:pStyle w:val="Header"/>
    </w:pPr>
    <w:r>
      <w:rPr>
        <w:noProof/>
      </w:rPr>
      <w:drawing>
        <wp:inline distT="0" distB="0" distL="0" distR="0">
          <wp:extent cx="936171" cy="878451"/>
          <wp:effectExtent l="0" t="0" r="0" b="0"/>
          <wp:docPr id="4" name="Picture 4" descr="U.S. Department of the Treasury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https://thegreen.treas.gov/do/execsec/ExecSecTemplates/Letterhead Examples/High Resolution Treasury Seal jpeg.jpg"/>
                  <pic:cNvPicPr>
                    <a:picLocks noChangeAspect="1" noChangeArrowheads="1"/>
                  </pic:cNvPicPr>
                </pic:nvPicPr>
                <pic:blipFill>
                  <a:blip xmlns:r="http://schemas.openxmlformats.org/officeDocument/2006/relationships" r:embed="rId1" r:link="rId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41052" cy="88303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348C627C"/>
    <w:lvl w:ilvl="0">
      <w:start w:val="1"/>
      <w:numFmt w:val="bullet"/>
      <w:pStyle w:val="ListBullet"/>
      <w:lvlText w:val=""/>
      <w:lvlJc w:val="left"/>
      <w:pPr>
        <w:tabs>
          <w:tab w:val="num" w:pos="360"/>
        </w:tabs>
        <w:ind w:left="360" w:hanging="360"/>
      </w:pPr>
      <w:rPr>
        <w:rFonts w:ascii="Symbol" w:hAnsi="Symbol" w:hint="default"/>
        <w:color w:val="auto"/>
        <w:sz w:val="20"/>
        <w:szCs w:val="20"/>
      </w:rPr>
    </w:lvl>
  </w:abstractNum>
  <w:abstractNum w:abstractNumId="1">
    <w:nsid w:val="205523FD"/>
    <w:multiLevelType w:val="hybridMultilevel"/>
    <w:tmpl w:val="CF5227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02C28E0"/>
    <w:multiLevelType w:val="hybridMultilevel"/>
    <w:tmpl w:val="517C6120"/>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8BB57F4"/>
    <w:multiLevelType w:val="hybridMultilevel"/>
    <w:tmpl w:val="345641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756A28BA"/>
    <w:multiLevelType w:val="hybridMultilevel"/>
    <w:tmpl w:val="0BBC9D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F1B14B2"/>
    <w:multiLevelType w:val="hybridMultilevel"/>
    <w:tmpl w:val="2B747A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27238812">
    <w:abstractNumId w:val="0"/>
  </w:num>
  <w:num w:numId="2" w16cid:durableId="122231393">
    <w:abstractNumId w:val="2"/>
  </w:num>
  <w:num w:numId="3" w16cid:durableId="1125540893">
    <w:abstractNumId w:val="0"/>
  </w:num>
  <w:num w:numId="4" w16cid:durableId="1915356401">
    <w:abstractNumId w:val="0"/>
  </w:num>
  <w:num w:numId="5" w16cid:durableId="1954633709">
    <w:abstractNumId w:val="0"/>
  </w:num>
  <w:num w:numId="6" w16cid:durableId="1937668889">
    <w:abstractNumId w:val="0"/>
  </w:num>
  <w:num w:numId="7" w16cid:durableId="920413766">
    <w:abstractNumId w:val="0"/>
  </w:num>
  <w:num w:numId="8" w16cid:durableId="1928225893">
    <w:abstractNumId w:val="0"/>
  </w:num>
  <w:num w:numId="9" w16cid:durableId="315644022">
    <w:abstractNumId w:val="0"/>
  </w:num>
  <w:num w:numId="10" w16cid:durableId="158734788">
    <w:abstractNumId w:val="0"/>
  </w:num>
  <w:num w:numId="11" w16cid:durableId="702557272">
    <w:abstractNumId w:val="0"/>
  </w:num>
  <w:num w:numId="12" w16cid:durableId="1254901062">
    <w:abstractNumId w:val="0"/>
  </w:num>
  <w:num w:numId="13" w16cid:durableId="1039279875">
    <w:abstractNumId w:val="1"/>
  </w:num>
  <w:num w:numId="14" w16cid:durableId="1754013812">
    <w:abstractNumId w:val="3"/>
  </w:num>
  <w:num w:numId="15" w16cid:durableId="190187618">
    <w:abstractNumId w:val="5"/>
  </w:num>
  <w:num w:numId="16" w16cid:durableId="59756083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D5"/>
    <w:rsid w:val="00007428"/>
    <w:rsid w:val="000151E5"/>
    <w:rsid w:val="00021C6E"/>
    <w:rsid w:val="00034F24"/>
    <w:rsid w:val="00050FDC"/>
    <w:rsid w:val="00053A2C"/>
    <w:rsid w:val="0006017D"/>
    <w:rsid w:val="00062CE7"/>
    <w:rsid w:val="00064C42"/>
    <w:rsid w:val="0007322C"/>
    <w:rsid w:val="00073D95"/>
    <w:rsid w:val="000745B4"/>
    <w:rsid w:val="00092F97"/>
    <w:rsid w:val="00095821"/>
    <w:rsid w:val="00095EAC"/>
    <w:rsid w:val="00096CED"/>
    <w:rsid w:val="00097838"/>
    <w:rsid w:val="000A2CD3"/>
    <w:rsid w:val="000A3E13"/>
    <w:rsid w:val="000A547D"/>
    <w:rsid w:val="000A73FE"/>
    <w:rsid w:val="000A768B"/>
    <w:rsid w:val="000B03B1"/>
    <w:rsid w:val="000B64C0"/>
    <w:rsid w:val="000B73FB"/>
    <w:rsid w:val="000C197C"/>
    <w:rsid w:val="000C5392"/>
    <w:rsid w:val="000D199E"/>
    <w:rsid w:val="000D325F"/>
    <w:rsid w:val="000E00C1"/>
    <w:rsid w:val="000E62B5"/>
    <w:rsid w:val="000F1772"/>
    <w:rsid w:val="000F338C"/>
    <w:rsid w:val="000F44EA"/>
    <w:rsid w:val="00104606"/>
    <w:rsid w:val="00114FEA"/>
    <w:rsid w:val="00121792"/>
    <w:rsid w:val="001330E7"/>
    <w:rsid w:val="001354D7"/>
    <w:rsid w:val="00136B57"/>
    <w:rsid w:val="0015098D"/>
    <w:rsid w:val="00157DA0"/>
    <w:rsid w:val="00170FDB"/>
    <w:rsid w:val="00183B72"/>
    <w:rsid w:val="00190B86"/>
    <w:rsid w:val="001951D8"/>
    <w:rsid w:val="001966D0"/>
    <w:rsid w:val="00196A08"/>
    <w:rsid w:val="001A7885"/>
    <w:rsid w:val="001D032D"/>
    <w:rsid w:val="001D6802"/>
    <w:rsid w:val="001E2537"/>
    <w:rsid w:val="001E57C9"/>
    <w:rsid w:val="001F0C1F"/>
    <w:rsid w:val="001F61FD"/>
    <w:rsid w:val="0020245E"/>
    <w:rsid w:val="002142C1"/>
    <w:rsid w:val="0021756A"/>
    <w:rsid w:val="00225C12"/>
    <w:rsid w:val="0024411E"/>
    <w:rsid w:val="0024522C"/>
    <w:rsid w:val="0025188C"/>
    <w:rsid w:val="00257C34"/>
    <w:rsid w:val="00272567"/>
    <w:rsid w:val="00283B38"/>
    <w:rsid w:val="00293D2B"/>
    <w:rsid w:val="00295E57"/>
    <w:rsid w:val="00296FF8"/>
    <w:rsid w:val="002A7C82"/>
    <w:rsid w:val="002B2070"/>
    <w:rsid w:val="002B795F"/>
    <w:rsid w:val="002C6A17"/>
    <w:rsid w:val="002D0E4B"/>
    <w:rsid w:val="002E4426"/>
    <w:rsid w:val="002E53FC"/>
    <w:rsid w:val="00303A73"/>
    <w:rsid w:val="0030416E"/>
    <w:rsid w:val="00305908"/>
    <w:rsid w:val="0030690E"/>
    <w:rsid w:val="00317F84"/>
    <w:rsid w:val="0033108D"/>
    <w:rsid w:val="00332022"/>
    <w:rsid w:val="00336DA6"/>
    <w:rsid w:val="00341C7F"/>
    <w:rsid w:val="003424AA"/>
    <w:rsid w:val="00365748"/>
    <w:rsid w:val="0036618C"/>
    <w:rsid w:val="003747A6"/>
    <w:rsid w:val="0038066A"/>
    <w:rsid w:val="003853FD"/>
    <w:rsid w:val="00392DC9"/>
    <w:rsid w:val="00396FAC"/>
    <w:rsid w:val="003A0DCC"/>
    <w:rsid w:val="003A1196"/>
    <w:rsid w:val="003A530C"/>
    <w:rsid w:val="003C31C2"/>
    <w:rsid w:val="003C5052"/>
    <w:rsid w:val="003C78E6"/>
    <w:rsid w:val="003D30E6"/>
    <w:rsid w:val="003F04A5"/>
    <w:rsid w:val="003F57B3"/>
    <w:rsid w:val="003F79A2"/>
    <w:rsid w:val="004032F8"/>
    <w:rsid w:val="00420669"/>
    <w:rsid w:val="00422D8F"/>
    <w:rsid w:val="00423E07"/>
    <w:rsid w:val="0043328B"/>
    <w:rsid w:val="00461F08"/>
    <w:rsid w:val="004728E1"/>
    <w:rsid w:val="0047499D"/>
    <w:rsid w:val="004A2DDF"/>
    <w:rsid w:val="004A3846"/>
    <w:rsid w:val="004A5A00"/>
    <w:rsid w:val="004B10D1"/>
    <w:rsid w:val="004C1AC6"/>
    <w:rsid w:val="004C6151"/>
    <w:rsid w:val="004D07B0"/>
    <w:rsid w:val="004D47B3"/>
    <w:rsid w:val="004D5B20"/>
    <w:rsid w:val="004D77DE"/>
    <w:rsid w:val="004E21D5"/>
    <w:rsid w:val="004E3574"/>
    <w:rsid w:val="004E37D2"/>
    <w:rsid w:val="004F183D"/>
    <w:rsid w:val="004F49B1"/>
    <w:rsid w:val="00507710"/>
    <w:rsid w:val="00507F51"/>
    <w:rsid w:val="00522B63"/>
    <w:rsid w:val="0052450D"/>
    <w:rsid w:val="0053223A"/>
    <w:rsid w:val="005324DF"/>
    <w:rsid w:val="005333F5"/>
    <w:rsid w:val="0053489D"/>
    <w:rsid w:val="00536CF9"/>
    <w:rsid w:val="00541F17"/>
    <w:rsid w:val="00550BF3"/>
    <w:rsid w:val="00557C6A"/>
    <w:rsid w:val="005705A1"/>
    <w:rsid w:val="00571179"/>
    <w:rsid w:val="005729E6"/>
    <w:rsid w:val="005748FD"/>
    <w:rsid w:val="005830A4"/>
    <w:rsid w:val="00593491"/>
    <w:rsid w:val="005A0E43"/>
    <w:rsid w:val="005A40CE"/>
    <w:rsid w:val="005B684B"/>
    <w:rsid w:val="005C481C"/>
    <w:rsid w:val="005D2DC4"/>
    <w:rsid w:val="005E1814"/>
    <w:rsid w:val="005E1A78"/>
    <w:rsid w:val="005F0B75"/>
    <w:rsid w:val="005F12AC"/>
    <w:rsid w:val="005F27C7"/>
    <w:rsid w:val="005F3D1D"/>
    <w:rsid w:val="005F5C7F"/>
    <w:rsid w:val="0060033F"/>
    <w:rsid w:val="0061420A"/>
    <w:rsid w:val="00615E17"/>
    <w:rsid w:val="006245B8"/>
    <w:rsid w:val="006265F5"/>
    <w:rsid w:val="006430E1"/>
    <w:rsid w:val="006455C0"/>
    <w:rsid w:val="00651E04"/>
    <w:rsid w:val="006560F8"/>
    <w:rsid w:val="00657B84"/>
    <w:rsid w:val="0066205E"/>
    <w:rsid w:val="00665393"/>
    <w:rsid w:val="00667976"/>
    <w:rsid w:val="00672982"/>
    <w:rsid w:val="00690541"/>
    <w:rsid w:val="0069307F"/>
    <w:rsid w:val="0069496C"/>
    <w:rsid w:val="006965C5"/>
    <w:rsid w:val="006B3445"/>
    <w:rsid w:val="006B5264"/>
    <w:rsid w:val="006C507C"/>
    <w:rsid w:val="006C6831"/>
    <w:rsid w:val="006D3EF7"/>
    <w:rsid w:val="006D6CB8"/>
    <w:rsid w:val="006E38D9"/>
    <w:rsid w:val="006E40B5"/>
    <w:rsid w:val="006F2E30"/>
    <w:rsid w:val="006F36CC"/>
    <w:rsid w:val="00710325"/>
    <w:rsid w:val="007134EE"/>
    <w:rsid w:val="007164FC"/>
    <w:rsid w:val="00721C67"/>
    <w:rsid w:val="00722EBD"/>
    <w:rsid w:val="00726458"/>
    <w:rsid w:val="00730BA9"/>
    <w:rsid w:val="00731A8D"/>
    <w:rsid w:val="00736522"/>
    <w:rsid w:val="00737FA5"/>
    <w:rsid w:val="00740813"/>
    <w:rsid w:val="0074162C"/>
    <w:rsid w:val="00744747"/>
    <w:rsid w:val="0074772F"/>
    <w:rsid w:val="00753A47"/>
    <w:rsid w:val="00756F46"/>
    <w:rsid w:val="0075725F"/>
    <w:rsid w:val="00757407"/>
    <w:rsid w:val="00770263"/>
    <w:rsid w:val="00770CE1"/>
    <w:rsid w:val="00771180"/>
    <w:rsid w:val="0078108A"/>
    <w:rsid w:val="00784B7C"/>
    <w:rsid w:val="0079307E"/>
    <w:rsid w:val="007956DF"/>
    <w:rsid w:val="007B06F9"/>
    <w:rsid w:val="007B3013"/>
    <w:rsid w:val="007C33F3"/>
    <w:rsid w:val="007E379C"/>
    <w:rsid w:val="007E5F30"/>
    <w:rsid w:val="007E7983"/>
    <w:rsid w:val="007F1726"/>
    <w:rsid w:val="007F5358"/>
    <w:rsid w:val="008009F5"/>
    <w:rsid w:val="0081109B"/>
    <w:rsid w:val="00817C3C"/>
    <w:rsid w:val="00820E7C"/>
    <w:rsid w:val="00833A3B"/>
    <w:rsid w:val="00837499"/>
    <w:rsid w:val="0084658B"/>
    <w:rsid w:val="008476A2"/>
    <w:rsid w:val="00865515"/>
    <w:rsid w:val="00875371"/>
    <w:rsid w:val="00875C1E"/>
    <w:rsid w:val="00881EA3"/>
    <w:rsid w:val="008876CF"/>
    <w:rsid w:val="008909B9"/>
    <w:rsid w:val="00891EBE"/>
    <w:rsid w:val="008A4106"/>
    <w:rsid w:val="008B0445"/>
    <w:rsid w:val="008B21C7"/>
    <w:rsid w:val="008C15E8"/>
    <w:rsid w:val="008C3A60"/>
    <w:rsid w:val="008C4006"/>
    <w:rsid w:val="008D27E4"/>
    <w:rsid w:val="008E2496"/>
    <w:rsid w:val="008E42EB"/>
    <w:rsid w:val="008E4DEC"/>
    <w:rsid w:val="008E60D9"/>
    <w:rsid w:val="008E7C98"/>
    <w:rsid w:val="008F227B"/>
    <w:rsid w:val="008F2A16"/>
    <w:rsid w:val="008F4A48"/>
    <w:rsid w:val="008F513E"/>
    <w:rsid w:val="008F7A97"/>
    <w:rsid w:val="00903EA9"/>
    <w:rsid w:val="00905010"/>
    <w:rsid w:val="00924E6D"/>
    <w:rsid w:val="009252A8"/>
    <w:rsid w:val="00926D2E"/>
    <w:rsid w:val="00930F54"/>
    <w:rsid w:val="00932E4A"/>
    <w:rsid w:val="00941A2D"/>
    <w:rsid w:val="00950133"/>
    <w:rsid w:val="009534C4"/>
    <w:rsid w:val="009539BD"/>
    <w:rsid w:val="009707F3"/>
    <w:rsid w:val="009720A8"/>
    <w:rsid w:val="0097368B"/>
    <w:rsid w:val="00974DFC"/>
    <w:rsid w:val="00982667"/>
    <w:rsid w:val="00982989"/>
    <w:rsid w:val="0098363C"/>
    <w:rsid w:val="00984F4C"/>
    <w:rsid w:val="00990C6F"/>
    <w:rsid w:val="00993505"/>
    <w:rsid w:val="009C0B9A"/>
    <w:rsid w:val="009C3247"/>
    <w:rsid w:val="009C79E3"/>
    <w:rsid w:val="009D09BC"/>
    <w:rsid w:val="009D3093"/>
    <w:rsid w:val="009D5734"/>
    <w:rsid w:val="009D7AB4"/>
    <w:rsid w:val="009E74D8"/>
    <w:rsid w:val="009F2CCE"/>
    <w:rsid w:val="00A00CED"/>
    <w:rsid w:val="00A035B2"/>
    <w:rsid w:val="00A10E6A"/>
    <w:rsid w:val="00A11B97"/>
    <w:rsid w:val="00A12813"/>
    <w:rsid w:val="00A149B7"/>
    <w:rsid w:val="00A248F0"/>
    <w:rsid w:val="00A26B64"/>
    <w:rsid w:val="00A26EC9"/>
    <w:rsid w:val="00A276EB"/>
    <w:rsid w:val="00A309EE"/>
    <w:rsid w:val="00A37BDD"/>
    <w:rsid w:val="00A45CDB"/>
    <w:rsid w:val="00A50C61"/>
    <w:rsid w:val="00A60D95"/>
    <w:rsid w:val="00A73E9A"/>
    <w:rsid w:val="00A818BD"/>
    <w:rsid w:val="00A821D9"/>
    <w:rsid w:val="00A9589D"/>
    <w:rsid w:val="00AB3F47"/>
    <w:rsid w:val="00AB4070"/>
    <w:rsid w:val="00AB5D9C"/>
    <w:rsid w:val="00AD57AB"/>
    <w:rsid w:val="00AD5FC7"/>
    <w:rsid w:val="00AF0CC8"/>
    <w:rsid w:val="00AF6FBE"/>
    <w:rsid w:val="00B03EE7"/>
    <w:rsid w:val="00B10C36"/>
    <w:rsid w:val="00B22CC8"/>
    <w:rsid w:val="00B348F9"/>
    <w:rsid w:val="00B54DE9"/>
    <w:rsid w:val="00B5545C"/>
    <w:rsid w:val="00B72BC8"/>
    <w:rsid w:val="00B730C8"/>
    <w:rsid w:val="00B73D1F"/>
    <w:rsid w:val="00B73D6C"/>
    <w:rsid w:val="00B7512B"/>
    <w:rsid w:val="00B821F2"/>
    <w:rsid w:val="00B854EA"/>
    <w:rsid w:val="00B85D85"/>
    <w:rsid w:val="00B8752A"/>
    <w:rsid w:val="00BA14AF"/>
    <w:rsid w:val="00BB60AA"/>
    <w:rsid w:val="00BC72A7"/>
    <w:rsid w:val="00BE5F2C"/>
    <w:rsid w:val="00BE6BFC"/>
    <w:rsid w:val="00BF3989"/>
    <w:rsid w:val="00C01799"/>
    <w:rsid w:val="00C01F75"/>
    <w:rsid w:val="00C11F60"/>
    <w:rsid w:val="00C20736"/>
    <w:rsid w:val="00C23C8B"/>
    <w:rsid w:val="00C352AC"/>
    <w:rsid w:val="00C45FA6"/>
    <w:rsid w:val="00C51C3B"/>
    <w:rsid w:val="00C523C1"/>
    <w:rsid w:val="00C55717"/>
    <w:rsid w:val="00C80F84"/>
    <w:rsid w:val="00C85D40"/>
    <w:rsid w:val="00C90738"/>
    <w:rsid w:val="00C94D3C"/>
    <w:rsid w:val="00CA1DB1"/>
    <w:rsid w:val="00CA24CD"/>
    <w:rsid w:val="00CA3EA9"/>
    <w:rsid w:val="00CB00B0"/>
    <w:rsid w:val="00CD4FD8"/>
    <w:rsid w:val="00CD61C9"/>
    <w:rsid w:val="00CE0AB9"/>
    <w:rsid w:val="00D04D4C"/>
    <w:rsid w:val="00D0566C"/>
    <w:rsid w:val="00D10D87"/>
    <w:rsid w:val="00D14D24"/>
    <w:rsid w:val="00D15219"/>
    <w:rsid w:val="00D30128"/>
    <w:rsid w:val="00D35E6F"/>
    <w:rsid w:val="00D36BED"/>
    <w:rsid w:val="00D45C01"/>
    <w:rsid w:val="00D54010"/>
    <w:rsid w:val="00D70CAD"/>
    <w:rsid w:val="00D86160"/>
    <w:rsid w:val="00D86B68"/>
    <w:rsid w:val="00D87F7B"/>
    <w:rsid w:val="00D97214"/>
    <w:rsid w:val="00DA4987"/>
    <w:rsid w:val="00DB2456"/>
    <w:rsid w:val="00DB4D76"/>
    <w:rsid w:val="00DB5AE7"/>
    <w:rsid w:val="00DC2BCA"/>
    <w:rsid w:val="00DD123D"/>
    <w:rsid w:val="00DD1D7D"/>
    <w:rsid w:val="00DF1312"/>
    <w:rsid w:val="00DF36D1"/>
    <w:rsid w:val="00DF6473"/>
    <w:rsid w:val="00E026A1"/>
    <w:rsid w:val="00E0393F"/>
    <w:rsid w:val="00E06114"/>
    <w:rsid w:val="00E078F4"/>
    <w:rsid w:val="00E15108"/>
    <w:rsid w:val="00E1594A"/>
    <w:rsid w:val="00E17809"/>
    <w:rsid w:val="00E23ABF"/>
    <w:rsid w:val="00E275C4"/>
    <w:rsid w:val="00E367BD"/>
    <w:rsid w:val="00E43205"/>
    <w:rsid w:val="00E62B13"/>
    <w:rsid w:val="00E67C8F"/>
    <w:rsid w:val="00E75FA1"/>
    <w:rsid w:val="00E91385"/>
    <w:rsid w:val="00E96602"/>
    <w:rsid w:val="00EA03C6"/>
    <w:rsid w:val="00EB733B"/>
    <w:rsid w:val="00EC40DD"/>
    <w:rsid w:val="00ED11C7"/>
    <w:rsid w:val="00EE555B"/>
    <w:rsid w:val="00EF2EB7"/>
    <w:rsid w:val="00F00387"/>
    <w:rsid w:val="00F0401E"/>
    <w:rsid w:val="00F0727B"/>
    <w:rsid w:val="00F1065A"/>
    <w:rsid w:val="00F14936"/>
    <w:rsid w:val="00F159EA"/>
    <w:rsid w:val="00F179E7"/>
    <w:rsid w:val="00F233EC"/>
    <w:rsid w:val="00F269D8"/>
    <w:rsid w:val="00F33971"/>
    <w:rsid w:val="00F372BF"/>
    <w:rsid w:val="00F54D8F"/>
    <w:rsid w:val="00F66032"/>
    <w:rsid w:val="00F70D5A"/>
    <w:rsid w:val="00F72A21"/>
    <w:rsid w:val="00FB2935"/>
    <w:rsid w:val="00FB6CD6"/>
    <w:rsid w:val="00FC4964"/>
    <w:rsid w:val="00FD4A4B"/>
    <w:rsid w:val="00FE297F"/>
    <w:rsid w:val="00FE4BB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8C92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1792"/>
    <w:rPr>
      <w:sz w:val="20"/>
      <w:szCs w:val="20"/>
    </w:rPr>
  </w:style>
  <w:style w:type="paragraph" w:styleId="Heading1">
    <w:name w:val="heading 1"/>
    <w:basedOn w:val="Normal"/>
    <w:next w:val="Normal"/>
    <w:link w:val="Heading1Char"/>
    <w:autoRedefine/>
    <w:uiPriority w:val="9"/>
    <w:qFormat/>
    <w:rsid w:val="00557C6A"/>
    <w:pPr>
      <w:keepNext/>
      <w:spacing w:before="480" w:after="240"/>
      <w:contextualSpacing/>
      <w:jc w:val="center"/>
      <w:outlineLvl w:val="0"/>
    </w:pPr>
    <w:rPr>
      <w:rFonts w:ascii="Arial" w:hAnsi="Arial" w:eastAsiaTheme="majorEastAsia" w:cs="Arial"/>
      <w:b/>
      <w:sz w:val="24"/>
      <w:szCs w:val="24"/>
    </w:rPr>
  </w:style>
  <w:style w:type="paragraph" w:styleId="Heading2">
    <w:name w:val="heading 2"/>
    <w:next w:val="Normal"/>
    <w:link w:val="Heading2Char"/>
    <w:uiPriority w:val="9"/>
    <w:unhideWhenUsed/>
    <w:qFormat/>
    <w:rsid w:val="00557C6A"/>
    <w:pPr>
      <w:keepNext/>
      <w:spacing w:before="400" w:after="160"/>
      <w:jc w:val="center"/>
      <w:outlineLvl w:val="1"/>
    </w:pPr>
    <w:rPr>
      <w:rFonts w:ascii="Arial" w:hAnsi="Arial" w:eastAsiaTheme="majorEastAsia" w:cs="Arial"/>
      <w:b/>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7C6A"/>
    <w:rPr>
      <w:rFonts w:ascii="Arial" w:hAnsi="Arial" w:eastAsiaTheme="majorEastAsia" w:cs="Arial"/>
      <w:b/>
      <w:sz w:val="24"/>
      <w:szCs w:val="24"/>
    </w:rPr>
  </w:style>
  <w:style w:type="paragraph" w:styleId="Header">
    <w:name w:val="header"/>
    <w:basedOn w:val="Normal"/>
    <w:link w:val="HeaderChar"/>
    <w:uiPriority w:val="99"/>
    <w:unhideWhenUsed/>
    <w:rsid w:val="00092F97"/>
    <w:pPr>
      <w:tabs>
        <w:tab w:val="center" w:pos="4680"/>
        <w:tab w:val="right" w:pos="9360"/>
      </w:tabs>
    </w:pPr>
  </w:style>
  <w:style w:type="character" w:customStyle="1" w:styleId="HeaderChar">
    <w:name w:val="Header Char"/>
    <w:basedOn w:val="DefaultParagraphFont"/>
    <w:link w:val="Header"/>
    <w:uiPriority w:val="99"/>
    <w:rsid w:val="00092F97"/>
  </w:style>
  <w:style w:type="paragraph" w:styleId="Footer">
    <w:name w:val="footer"/>
    <w:basedOn w:val="Normal"/>
    <w:link w:val="FooterChar"/>
    <w:uiPriority w:val="99"/>
    <w:unhideWhenUsed/>
    <w:rsid w:val="00092F97"/>
    <w:pPr>
      <w:tabs>
        <w:tab w:val="center" w:pos="4680"/>
        <w:tab w:val="right" w:pos="9360"/>
      </w:tabs>
    </w:pPr>
  </w:style>
  <w:style w:type="character" w:customStyle="1" w:styleId="FooterChar">
    <w:name w:val="Footer Char"/>
    <w:basedOn w:val="DefaultParagraphFont"/>
    <w:link w:val="Footer"/>
    <w:uiPriority w:val="99"/>
    <w:rsid w:val="00092F97"/>
  </w:style>
  <w:style w:type="paragraph" w:styleId="ListBullet">
    <w:name w:val="List Bullet"/>
    <w:basedOn w:val="Normal"/>
    <w:uiPriority w:val="99"/>
    <w:unhideWhenUsed/>
    <w:rsid w:val="00557C6A"/>
    <w:pPr>
      <w:numPr>
        <w:numId w:val="1"/>
      </w:numPr>
      <w:spacing w:before="20" w:beforeLines="20" w:after="20" w:afterLines="20"/>
    </w:pPr>
    <w:rPr>
      <w:rFonts w:ascii="Arial" w:hAnsi="Arial"/>
      <w:sz w:val="21"/>
    </w:rPr>
  </w:style>
  <w:style w:type="paragraph" w:styleId="BalloonText">
    <w:name w:val="Balloon Text"/>
    <w:basedOn w:val="Normal"/>
    <w:link w:val="BalloonTextChar"/>
    <w:uiPriority w:val="99"/>
    <w:semiHidden/>
    <w:unhideWhenUsed/>
    <w:rsid w:val="00183B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B72"/>
    <w:rPr>
      <w:rFonts w:ascii="Segoe UI" w:hAnsi="Segoe UI" w:cs="Segoe UI"/>
      <w:sz w:val="18"/>
      <w:szCs w:val="18"/>
    </w:rPr>
  </w:style>
  <w:style w:type="character" w:styleId="CommentReference">
    <w:name w:val="annotation reference"/>
    <w:basedOn w:val="DefaultParagraphFont"/>
    <w:uiPriority w:val="99"/>
    <w:semiHidden/>
    <w:unhideWhenUsed/>
    <w:rsid w:val="00225C12"/>
    <w:rPr>
      <w:sz w:val="16"/>
      <w:szCs w:val="16"/>
    </w:rPr>
  </w:style>
  <w:style w:type="paragraph" w:styleId="CommentText">
    <w:name w:val="annotation text"/>
    <w:basedOn w:val="Normal"/>
    <w:link w:val="CommentTextChar"/>
    <w:uiPriority w:val="99"/>
    <w:unhideWhenUsed/>
    <w:rsid w:val="00225C12"/>
  </w:style>
  <w:style w:type="character" w:customStyle="1" w:styleId="CommentTextChar">
    <w:name w:val="Comment Text Char"/>
    <w:basedOn w:val="DefaultParagraphFont"/>
    <w:link w:val="CommentText"/>
    <w:uiPriority w:val="99"/>
    <w:rsid w:val="00225C12"/>
    <w:rPr>
      <w:sz w:val="20"/>
      <w:szCs w:val="20"/>
    </w:rPr>
  </w:style>
  <w:style w:type="paragraph" w:styleId="CommentSubject">
    <w:name w:val="annotation subject"/>
    <w:basedOn w:val="CommentText"/>
    <w:next w:val="CommentText"/>
    <w:link w:val="CommentSubjectChar"/>
    <w:uiPriority w:val="99"/>
    <w:semiHidden/>
    <w:unhideWhenUsed/>
    <w:rsid w:val="00225C12"/>
    <w:rPr>
      <w:b/>
      <w:bCs/>
    </w:rPr>
  </w:style>
  <w:style w:type="character" w:customStyle="1" w:styleId="CommentSubjectChar">
    <w:name w:val="Comment Subject Char"/>
    <w:basedOn w:val="CommentTextChar"/>
    <w:link w:val="CommentSubject"/>
    <w:uiPriority w:val="99"/>
    <w:semiHidden/>
    <w:rsid w:val="00225C12"/>
    <w:rPr>
      <w:b/>
      <w:bCs/>
      <w:sz w:val="20"/>
      <w:szCs w:val="20"/>
    </w:rPr>
  </w:style>
  <w:style w:type="paragraph" w:styleId="Title">
    <w:name w:val="Title"/>
    <w:basedOn w:val="Normal"/>
    <w:next w:val="Normal"/>
    <w:link w:val="TitleChar"/>
    <w:uiPriority w:val="10"/>
    <w:qFormat/>
    <w:rsid w:val="00F269D8"/>
    <w:pPr>
      <w:contextualSpacing/>
      <w:jc w:val="center"/>
    </w:pPr>
    <w:rPr>
      <w:rFonts w:ascii="Calibri" w:hAnsi="Calibri" w:eastAsiaTheme="majorEastAsia" w:cstheme="majorBidi"/>
      <w:b/>
      <w:spacing w:val="-10"/>
      <w:kern w:val="28"/>
    </w:rPr>
  </w:style>
  <w:style w:type="character" w:customStyle="1" w:styleId="TitleChar">
    <w:name w:val="Title Char"/>
    <w:basedOn w:val="DefaultParagraphFont"/>
    <w:link w:val="Title"/>
    <w:uiPriority w:val="10"/>
    <w:rsid w:val="00F269D8"/>
    <w:rPr>
      <w:rFonts w:ascii="Calibri" w:hAnsi="Calibri" w:eastAsiaTheme="majorEastAsia" w:cstheme="majorBidi"/>
      <w:b/>
      <w:spacing w:val="-10"/>
      <w:kern w:val="28"/>
      <w:sz w:val="20"/>
      <w:szCs w:val="20"/>
    </w:rPr>
  </w:style>
  <w:style w:type="paragraph" w:styleId="ListParagraph">
    <w:name w:val="List Paragraph"/>
    <w:basedOn w:val="Normal"/>
    <w:uiPriority w:val="34"/>
    <w:qFormat/>
    <w:rsid w:val="004D07B0"/>
    <w:pPr>
      <w:ind w:left="720"/>
      <w:contextualSpacing/>
    </w:pPr>
  </w:style>
  <w:style w:type="character" w:styleId="Hyperlink">
    <w:name w:val="Hyperlink"/>
    <w:basedOn w:val="DefaultParagraphFont"/>
    <w:uiPriority w:val="99"/>
    <w:unhideWhenUsed/>
    <w:rsid w:val="006560F8"/>
    <w:rPr>
      <w:color w:val="0563C1" w:themeColor="hyperlink"/>
      <w:u w:val="single"/>
    </w:rPr>
  </w:style>
  <w:style w:type="character" w:styleId="FollowedHyperlink">
    <w:name w:val="FollowedHyperlink"/>
    <w:basedOn w:val="DefaultParagraphFont"/>
    <w:uiPriority w:val="99"/>
    <w:semiHidden/>
    <w:unhideWhenUsed/>
    <w:rsid w:val="00737FA5"/>
    <w:rPr>
      <w:color w:val="954F72" w:themeColor="followedHyperlink"/>
      <w:u w:val="single"/>
    </w:rPr>
  </w:style>
  <w:style w:type="character" w:customStyle="1" w:styleId="Heading2Char">
    <w:name w:val="Heading 2 Char"/>
    <w:basedOn w:val="DefaultParagraphFont"/>
    <w:link w:val="Heading2"/>
    <w:uiPriority w:val="9"/>
    <w:rsid w:val="00557C6A"/>
    <w:rPr>
      <w:rFonts w:ascii="Arial" w:hAnsi="Arial" w:eastAsiaTheme="majorEastAsia" w:cs="Arial"/>
      <w:b/>
      <w:sz w:val="21"/>
      <w:szCs w:val="24"/>
    </w:rPr>
  </w:style>
  <w:style w:type="paragraph" w:styleId="Revision">
    <w:name w:val="Revision"/>
    <w:hidden/>
    <w:uiPriority w:val="99"/>
    <w:semiHidden/>
    <w:rsid w:val="00341C7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https://thegreen.treas.gov/do/execsec/ExecSecTemplates/Letterhead%20Examples/High%20Resolution%20Treasury%20Seal%20jpeg.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7035C24B40F86448563416DAC6449AA" ma:contentTypeVersion="6" ma:contentTypeDescription="Create a new document." ma:contentTypeScope="" ma:versionID="d43f0fc437c8d80941cf973365f16247">
  <xsd:schema xmlns:xsd="http://www.w3.org/2001/XMLSchema" xmlns:xs="http://www.w3.org/2001/XMLSchema" xmlns:p="http://schemas.microsoft.com/office/2006/metadata/properties" xmlns:ns1="http://schemas.microsoft.com/sharepoint/v3" xmlns:ns2="52222ef0-b167-44f5-92f7-438fda0857cd" xmlns:ns3="http://schemas.microsoft.com/sharepoint/v4" xmlns:ns4="1d9d6bb9-5f7d-4491-b766-5233e351afd7" targetNamespace="http://schemas.microsoft.com/office/2006/metadata/properties" ma:root="true" ma:fieldsID="96e73dfb2e01f9fe4bd548fb28648776" ns1:_="" ns2:_="" ns3:_="" ns4:_="">
    <xsd:import namespace="http://schemas.microsoft.com/sharepoint/v3"/>
    <xsd:import namespace="52222ef0-b167-44f5-92f7-438fda0857cd"/>
    <xsd:import namespace="http://schemas.microsoft.com/sharepoint/v4"/>
    <xsd:import namespace="1d9d6bb9-5f7d-4491-b766-5233e351afd7"/>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element ref="ns1:_vti_ItemDeclaredRecord" minOccurs="0"/>
                <xsd:element ref="ns1:_vti_ItemHoldRecordStatus"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2" nillable="true" ma:displayName="Declared Record" ma:hidden="true" ma:internalName="_vti_ItemDeclaredRecord" ma:readOnly="true">
      <xsd:simpleType>
        <xsd:restriction base="dms:DateTime"/>
      </xsd:simpleType>
    </xsd:element>
    <xsd:element name="_vti_ItemHoldRecordStatus" ma:index="13"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222ef0-b167-44f5-92f7-438fda0857cd"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9d6bb9-5f7d-4491-b766-5233e351afd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52222ef0-b167-44f5-92f7-438fda0857cd">DODOMFIN-89-14430</_dlc_DocId>
    <_dlc_DocIdUrl xmlns="52222ef0-b167-44f5-92f7-438fda0857cd">
      <Url>https://my.treasury.gov/Collab/domfin/FI/FIO/_layouts/15/DocIdRedir.aspx?ID=DODOMFIN-89-14430</Url>
      <Description>DODOMFIN-89-14430</Description>
    </_dlc_DocIdUrl>
  </documentManagement>
</p:properties>
</file>

<file path=customXml/itemProps1.xml><?xml version="1.0" encoding="utf-8"?>
<ds:datastoreItem xmlns:ds="http://schemas.openxmlformats.org/officeDocument/2006/customXml" ds:itemID="{8ED2AF6C-2333-4538-A9A3-691299000CC3}">
  <ds:schemaRefs>
    <ds:schemaRef ds:uri="http://schemas.openxmlformats.org/officeDocument/2006/bibliography"/>
  </ds:schemaRefs>
</ds:datastoreItem>
</file>

<file path=customXml/itemProps2.xml><?xml version="1.0" encoding="utf-8"?>
<ds:datastoreItem xmlns:ds="http://schemas.openxmlformats.org/officeDocument/2006/customXml" ds:itemID="{3E9AF899-9CAB-48E5-BDB8-8FF410BBA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222ef0-b167-44f5-92f7-438fda0857cd"/>
    <ds:schemaRef ds:uri="http://schemas.microsoft.com/sharepoint/v4"/>
    <ds:schemaRef ds:uri="1d9d6bb9-5f7d-4491-b766-5233e351af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700F5D-69CD-44DC-877A-8FF2D5488CD4}">
  <ds:schemaRefs>
    <ds:schemaRef ds:uri="http://schemas.microsoft.com/sharepoint/events"/>
  </ds:schemaRefs>
</ds:datastoreItem>
</file>

<file path=customXml/itemProps4.xml><?xml version="1.0" encoding="utf-8"?>
<ds:datastoreItem xmlns:ds="http://schemas.openxmlformats.org/officeDocument/2006/customXml" ds:itemID="{1CCC3E38-9692-49C3-A48D-D905525597B7}">
  <ds:schemaRefs>
    <ds:schemaRef ds:uri="http://schemas.microsoft.com/sharepoint/v3/contenttype/forms"/>
  </ds:schemaRefs>
</ds:datastoreItem>
</file>

<file path=customXml/itemProps5.xml><?xml version="1.0" encoding="utf-8"?>
<ds:datastoreItem xmlns:ds="http://schemas.openxmlformats.org/officeDocument/2006/customXml" ds:itemID="{DA1F577F-9FFD-401F-BEF4-CA25F4D80158}">
  <ds:schemaRefs>
    <ds:schemaRef ds:uri="http://schemas.openxmlformats.org/package/2006/metadata/core-properties"/>
    <ds:schemaRef ds:uri="http://schemas.microsoft.com/office/2006/metadata/properties"/>
    <ds:schemaRef ds:uri="http://schemas.microsoft.com/office/2006/documentManagement/types"/>
    <ds:schemaRef ds:uri="52222ef0-b167-44f5-92f7-438fda0857cd"/>
    <ds:schemaRef ds:uri="1d9d6bb9-5f7d-4491-b766-5233e351afd7"/>
    <ds:schemaRef ds:uri="http://purl.org/dc/dcmitype/"/>
    <ds:schemaRef ds:uri="http://purl.org/dc/elements/1.1/"/>
    <ds:schemaRef ds:uri="http://www.w3.org/XML/1998/namespace"/>
    <ds:schemaRef ds:uri="http://schemas.microsoft.com/sharepoint/v3"/>
    <ds:schemaRef ds:uri="http://schemas.microsoft.com/office/infopath/2007/PartnerControls"/>
    <ds:schemaRef ds:uri="http://schemas.microsoft.com/sharepoint/v4"/>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2613</Words>
  <Characters>14898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2023-03-03T18:51:00Z</dcterms:created>
  <dcterms:modified xsi:type="dcterms:W3CDTF">2023-03-03T18:52:00Z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0x010100E7035C24B40F86448563416DAC6449AA</vt:lpwstr>
  </property>
  <property fmtid="{D5CDD505-2E9C-101B-9397-08002B2CF9AE}" pid="3" name="_dlc_DocIdItemGuid">
    <vt:lpwstr>7079031c-c309-4898-8e34-c626992b202e</vt:lpwstr>
  </property>
</Properties>
</file>