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A358CE" w:rsidP="009E3D48" w14:paraId="39D44336" w14:textId="77777777">
      <w:pPr>
        <w:jc w:val="center"/>
        <w:rPr>
          <w:rFonts w:asciiTheme="minorHAnsi" w:hAnsiTheme="minorHAnsi" w:cstheme="minorHAnsi"/>
          <w:sz w:val="22"/>
        </w:rPr>
      </w:pPr>
      <w:r w:rsidRPr="00A358CE">
        <w:rPr>
          <w:rFonts w:asciiTheme="minorHAnsi" w:hAnsiTheme="minorHAnsi" w:cstheme="minorHAnsi"/>
          <w:sz w:val="22"/>
        </w:rPr>
        <w:t>SUPPORTING STATEMENT</w:t>
      </w:r>
    </w:p>
    <w:p w:rsidR="00A24315" w:rsidRPr="00A358CE" w:rsidP="009E3D48" w14:paraId="1F232F6F" w14:textId="77777777">
      <w:pPr>
        <w:jc w:val="center"/>
        <w:rPr>
          <w:rFonts w:asciiTheme="minorHAnsi" w:hAnsiTheme="minorHAnsi" w:cstheme="minorHAnsi"/>
          <w:sz w:val="22"/>
        </w:rPr>
      </w:pPr>
      <w:r w:rsidRPr="00A358CE">
        <w:rPr>
          <w:rFonts w:asciiTheme="minorHAnsi" w:hAnsiTheme="minorHAnsi" w:cstheme="minorHAnsi"/>
          <w:sz w:val="22"/>
        </w:rPr>
        <w:t>Internal Revenue Service (IRS)</w:t>
      </w:r>
    </w:p>
    <w:p w:rsidR="007506E6" w:rsidRPr="00A358CE" w:rsidP="009E3D48" w14:paraId="23DF6D5F" w14:textId="77777777">
      <w:pPr>
        <w:jc w:val="center"/>
        <w:rPr>
          <w:rFonts w:asciiTheme="minorHAnsi" w:hAnsiTheme="minorHAnsi" w:cstheme="minorHAnsi"/>
          <w:sz w:val="22"/>
        </w:rPr>
      </w:pPr>
      <w:r w:rsidRPr="00A358CE">
        <w:rPr>
          <w:rFonts w:asciiTheme="minorHAnsi" w:hAnsiTheme="minorHAnsi" w:cstheme="minorHAnsi"/>
          <w:sz w:val="22"/>
        </w:rPr>
        <w:t xml:space="preserve">Country-by-Country Reporting </w:t>
      </w:r>
    </w:p>
    <w:p w:rsidR="00A358CE" w:rsidP="009E3D48" w14:paraId="7EA01077" w14:textId="77777777">
      <w:pPr>
        <w:jc w:val="center"/>
        <w:rPr>
          <w:rFonts w:asciiTheme="minorHAnsi" w:hAnsiTheme="minorHAnsi" w:cstheme="minorHAnsi"/>
          <w:sz w:val="22"/>
        </w:rPr>
      </w:pPr>
      <w:r w:rsidRPr="00A358CE">
        <w:rPr>
          <w:rFonts w:asciiTheme="minorHAnsi" w:hAnsiTheme="minorHAnsi" w:cstheme="minorHAnsi"/>
          <w:sz w:val="22"/>
        </w:rPr>
        <w:t xml:space="preserve">Form 8975 and </w:t>
      </w:r>
      <w:r>
        <w:rPr>
          <w:rFonts w:asciiTheme="minorHAnsi" w:hAnsiTheme="minorHAnsi" w:cstheme="minorHAnsi"/>
          <w:sz w:val="22"/>
        </w:rPr>
        <w:t>Schedule A (</w:t>
      </w:r>
      <w:r w:rsidRPr="00A358CE">
        <w:rPr>
          <w:rFonts w:asciiTheme="minorHAnsi" w:hAnsiTheme="minorHAnsi" w:cstheme="minorHAnsi"/>
          <w:sz w:val="22"/>
        </w:rPr>
        <w:t>Form 8975</w:t>
      </w:r>
      <w:r>
        <w:rPr>
          <w:rFonts w:asciiTheme="minorHAnsi" w:hAnsiTheme="minorHAnsi" w:cstheme="minorHAnsi"/>
          <w:sz w:val="22"/>
        </w:rPr>
        <w:t>)</w:t>
      </w:r>
    </w:p>
    <w:p w:rsidR="0078039D" w:rsidRPr="00A358CE" w:rsidP="009E3D48" w14:paraId="4D73AA41" w14:textId="3D1235A0">
      <w:pPr>
        <w:jc w:val="center"/>
        <w:rPr>
          <w:rFonts w:asciiTheme="minorHAnsi" w:hAnsiTheme="minorHAnsi" w:cstheme="minorHAnsi"/>
          <w:sz w:val="22"/>
        </w:rPr>
      </w:pPr>
      <w:r w:rsidRPr="00A358CE">
        <w:rPr>
          <w:rFonts w:asciiTheme="minorHAnsi" w:hAnsiTheme="minorHAnsi" w:cstheme="minorHAnsi"/>
          <w:sz w:val="22"/>
        </w:rPr>
        <w:t xml:space="preserve"> </w:t>
      </w:r>
    </w:p>
    <w:p w:rsidR="00F87A66" w:rsidRPr="00A358CE" w:rsidP="009F1426" w14:paraId="69576A29" w14:textId="77777777">
      <w:pPr>
        <w:jc w:val="center"/>
        <w:rPr>
          <w:rFonts w:asciiTheme="minorHAnsi" w:hAnsiTheme="minorHAnsi" w:cstheme="minorHAnsi"/>
          <w:sz w:val="22"/>
        </w:rPr>
      </w:pPr>
      <w:r w:rsidRPr="00A358CE">
        <w:rPr>
          <w:rFonts w:asciiTheme="minorHAnsi" w:hAnsiTheme="minorHAnsi" w:cstheme="minorHAnsi"/>
          <w:sz w:val="22"/>
        </w:rPr>
        <w:t>OMB Control Number 1545-</w:t>
      </w:r>
      <w:r w:rsidRPr="00A358CE" w:rsidR="007506E6">
        <w:rPr>
          <w:rFonts w:asciiTheme="minorHAnsi" w:hAnsiTheme="minorHAnsi" w:cstheme="minorHAnsi"/>
          <w:sz w:val="22"/>
        </w:rPr>
        <w:t>2272</w:t>
      </w:r>
    </w:p>
    <w:p w:rsidR="009E3D48" w:rsidRPr="00A358CE" w:rsidP="009E3D48" w14:paraId="59908BF9" w14:textId="77777777">
      <w:pPr>
        <w:rPr>
          <w:rFonts w:asciiTheme="minorHAnsi" w:hAnsiTheme="minorHAnsi" w:cstheme="minorHAnsi"/>
          <w:b/>
          <w:bCs/>
          <w:sz w:val="22"/>
          <w:u w:val="single"/>
        </w:rPr>
      </w:pPr>
    </w:p>
    <w:p w:rsidR="009E3D48" w:rsidRPr="00A358CE" w:rsidP="00A358CE" w14:paraId="1956AA93" w14:textId="77777777">
      <w:pPr>
        <w:pStyle w:val="Level1"/>
        <w:numPr>
          <w:ilvl w:val="0"/>
          <w:numId w:val="1"/>
        </w:numPr>
        <w:tabs>
          <w:tab w:val="left" w:pos="-1440"/>
          <w:tab w:val="num" w:pos="720"/>
        </w:tabs>
        <w:ind w:hanging="720"/>
        <w:rPr>
          <w:rFonts w:asciiTheme="minorHAnsi" w:hAnsiTheme="minorHAnsi"/>
          <w:sz w:val="22"/>
          <w:szCs w:val="22"/>
          <w:u w:val="single"/>
        </w:rPr>
      </w:pPr>
      <w:r w:rsidRPr="00A358CE">
        <w:rPr>
          <w:rFonts w:asciiTheme="minorHAnsi" w:hAnsiTheme="minorHAnsi"/>
          <w:sz w:val="22"/>
          <w:szCs w:val="22"/>
          <w:u w:val="single"/>
        </w:rPr>
        <w:t xml:space="preserve">CIRCUMSTANCES NECESSITATING COLLECTION OF INFORMATION </w:t>
      </w:r>
    </w:p>
    <w:p w:rsidR="00197CEF" w:rsidRPr="00A358CE" w:rsidP="00A358CE" w14:paraId="2CDA7816" w14:textId="77777777">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 xml:space="preserve">      </w:t>
      </w:r>
    </w:p>
    <w:p w:rsidR="00225469" w:rsidP="00A358CE" w14:paraId="17D7B076" w14:textId="7EF9105B">
      <w:pPr>
        <w:widowControl w:val="0"/>
        <w:autoSpaceDE w:val="0"/>
        <w:autoSpaceDN w:val="0"/>
        <w:adjustRightInd w:val="0"/>
        <w:ind w:left="720"/>
        <w:rPr>
          <w:rFonts w:eastAsia="Times New Roman" w:asciiTheme="minorHAnsi" w:hAnsiTheme="minorHAnsi" w:cs="Times New Roman"/>
          <w:sz w:val="22"/>
        </w:rPr>
      </w:pPr>
      <w:bookmarkStart w:id="0" w:name="_Hlk3889996"/>
      <w:bookmarkStart w:id="1" w:name="_Hlk22568177"/>
      <w:r>
        <w:rPr>
          <w:rFonts w:eastAsia="Times New Roman" w:asciiTheme="minorHAnsi" w:hAnsiTheme="minorHAnsi" w:cs="Times New Roman"/>
          <w:sz w:val="22"/>
        </w:rPr>
        <w:t xml:space="preserve">Internal Revenue Code (IRC) section 6038 requires every U.S. person to furnish specific information to the IRS with respect to any foreign business entity such person controls. </w:t>
      </w:r>
    </w:p>
    <w:p w:rsidR="00225469" w:rsidP="00A358CE" w14:paraId="3F461121" w14:textId="77777777">
      <w:pPr>
        <w:widowControl w:val="0"/>
        <w:autoSpaceDE w:val="0"/>
        <w:autoSpaceDN w:val="0"/>
        <w:adjustRightInd w:val="0"/>
        <w:ind w:left="720"/>
        <w:rPr>
          <w:rFonts w:eastAsia="Times New Roman" w:asciiTheme="minorHAnsi" w:hAnsiTheme="minorHAnsi" w:cs="Times New Roman"/>
          <w:sz w:val="22"/>
        </w:rPr>
      </w:pPr>
    </w:p>
    <w:p w:rsidR="007506E6" w:rsidRPr="00A358CE" w:rsidP="00A358CE" w14:paraId="543D9DB0" w14:textId="507AE8AB">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Treasury Regulations section</w:t>
      </w:r>
      <w:r w:rsidRPr="00A358CE">
        <w:rPr>
          <w:rFonts w:eastAsia="Times New Roman" w:asciiTheme="minorHAnsi" w:hAnsiTheme="minorHAnsi" w:cs="Times New Roman"/>
          <w:sz w:val="22"/>
        </w:rPr>
        <w:t xml:space="preserve"> 1.6038-4, issued under the authority of </w:t>
      </w:r>
      <w:r>
        <w:rPr>
          <w:rFonts w:eastAsia="Times New Roman" w:asciiTheme="minorHAnsi" w:hAnsiTheme="minorHAnsi" w:cs="Times New Roman"/>
          <w:sz w:val="22"/>
        </w:rPr>
        <w:t>IRC sections</w:t>
      </w:r>
      <w:r w:rsidRPr="00A358CE">
        <w:rPr>
          <w:rFonts w:eastAsia="Times New Roman" w:asciiTheme="minorHAnsi" w:hAnsiTheme="minorHAnsi" w:cs="Times New Roman"/>
          <w:sz w:val="22"/>
        </w:rPr>
        <w:t xml:space="preserve"> 6001, 6011, 6012, 6031, 6038, and 7805, requires </w:t>
      </w:r>
      <w:r w:rsidRPr="00E01E77">
        <w:rPr>
          <w:rFonts w:eastAsia="Times New Roman" w:asciiTheme="minorHAnsi" w:hAnsiTheme="minorHAnsi" w:cs="Times New Roman"/>
          <w:sz w:val="22"/>
        </w:rPr>
        <w:t xml:space="preserve">every ultimate parent entity of a U.S. multinational enterprise (MNE) group </w:t>
      </w:r>
      <w:r w:rsidRPr="00A358CE">
        <w:rPr>
          <w:rFonts w:eastAsia="Times New Roman" w:asciiTheme="minorHAnsi" w:hAnsiTheme="minorHAnsi" w:cs="Times New Roman"/>
          <w:sz w:val="22"/>
        </w:rPr>
        <w:t xml:space="preserve">with $850,000,000 </w:t>
      </w:r>
      <w:r>
        <w:rPr>
          <w:rFonts w:eastAsia="Times New Roman" w:asciiTheme="minorHAnsi" w:hAnsiTheme="minorHAnsi" w:cs="Times New Roman"/>
          <w:sz w:val="22"/>
        </w:rPr>
        <w:t xml:space="preserve">or more </w:t>
      </w:r>
      <w:r w:rsidRPr="00A358CE">
        <w:rPr>
          <w:rFonts w:eastAsia="Times New Roman" w:asciiTheme="minorHAnsi" w:hAnsiTheme="minorHAnsi" w:cs="Times New Roman"/>
          <w:sz w:val="22"/>
        </w:rPr>
        <w:t>in revenue in the prior reporting period to f</w:t>
      </w:r>
      <w:r>
        <w:rPr>
          <w:rFonts w:eastAsia="Times New Roman" w:asciiTheme="minorHAnsi" w:hAnsiTheme="minorHAnsi" w:cs="Times New Roman"/>
          <w:sz w:val="22"/>
        </w:rPr>
        <w:t>ile an annual return</w:t>
      </w:r>
      <w:r w:rsidRPr="00A358CE">
        <w:rPr>
          <w:rFonts w:eastAsia="Times New Roman" w:asciiTheme="minorHAnsi" w:hAnsiTheme="minorHAnsi" w:cs="Times New Roman"/>
          <w:sz w:val="22"/>
        </w:rPr>
        <w:t xml:space="preserve"> </w:t>
      </w:r>
      <w:r>
        <w:rPr>
          <w:rFonts w:eastAsia="Times New Roman" w:asciiTheme="minorHAnsi" w:hAnsiTheme="minorHAnsi" w:cs="Times New Roman"/>
          <w:sz w:val="22"/>
        </w:rPr>
        <w:t xml:space="preserve">reporting </w:t>
      </w:r>
      <w:r w:rsidRPr="00A358CE">
        <w:rPr>
          <w:rFonts w:eastAsia="Times New Roman" w:asciiTheme="minorHAnsi" w:hAnsiTheme="minorHAnsi" w:cs="Times New Roman"/>
          <w:sz w:val="22"/>
        </w:rPr>
        <w:t>certain information with respect to their global operations.</w:t>
      </w:r>
    </w:p>
    <w:p w:rsidR="007506E6" w:rsidRPr="00A358CE" w:rsidP="00A358CE" w14:paraId="5AD73D88" w14:textId="77777777">
      <w:pPr>
        <w:widowControl w:val="0"/>
        <w:autoSpaceDE w:val="0"/>
        <w:autoSpaceDN w:val="0"/>
        <w:adjustRightInd w:val="0"/>
        <w:ind w:left="720"/>
        <w:rPr>
          <w:rFonts w:eastAsia="Times New Roman" w:asciiTheme="minorHAnsi" w:hAnsiTheme="minorHAnsi" w:cs="Times New Roman"/>
          <w:sz w:val="22"/>
        </w:rPr>
      </w:pPr>
    </w:p>
    <w:p w:rsidR="00355698" w:rsidRPr="00A358CE" w:rsidP="00A358CE" w14:paraId="3FB4134B" w14:textId="7237BA00">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Form 8975</w:t>
      </w:r>
      <w:r w:rsidR="00C02AF4">
        <w:rPr>
          <w:rFonts w:eastAsia="Times New Roman" w:asciiTheme="minorHAnsi" w:hAnsiTheme="minorHAnsi" w:cs="Times New Roman"/>
          <w:sz w:val="22"/>
        </w:rPr>
        <w:t>, Country-by-Country Report,</w:t>
      </w:r>
      <w:r w:rsidRPr="00A358CE">
        <w:rPr>
          <w:rFonts w:eastAsia="Times New Roman" w:asciiTheme="minorHAnsi" w:hAnsiTheme="minorHAnsi" w:cs="Times New Roman"/>
          <w:sz w:val="22"/>
        </w:rPr>
        <w:t xml:space="preserve"> </w:t>
      </w:r>
      <w:r w:rsidR="00C02AF4">
        <w:rPr>
          <w:rFonts w:eastAsia="Times New Roman" w:asciiTheme="minorHAnsi" w:hAnsiTheme="minorHAnsi" w:cs="Times New Roman"/>
          <w:sz w:val="22"/>
        </w:rPr>
        <w:t>is the annual return used by the ultimate parent entity</w:t>
      </w:r>
      <w:r w:rsidRPr="00A358CE">
        <w:rPr>
          <w:rFonts w:eastAsia="Times New Roman" w:asciiTheme="minorHAnsi" w:hAnsiTheme="minorHAnsi" w:cs="Times New Roman"/>
          <w:sz w:val="22"/>
        </w:rPr>
        <w:t xml:space="preserve"> to provide </w:t>
      </w:r>
      <w:r w:rsidR="00C02AF4">
        <w:rPr>
          <w:rFonts w:eastAsia="Times New Roman" w:asciiTheme="minorHAnsi" w:hAnsiTheme="minorHAnsi" w:cs="Times New Roman"/>
          <w:sz w:val="22"/>
        </w:rPr>
        <w:t>the required information</w:t>
      </w:r>
      <w:r w:rsidRPr="00A358CE">
        <w:rPr>
          <w:rFonts w:eastAsia="Times New Roman" w:asciiTheme="minorHAnsi" w:hAnsiTheme="minorHAnsi" w:cs="Times New Roman"/>
          <w:sz w:val="22"/>
        </w:rPr>
        <w:t xml:space="preserve">. </w:t>
      </w:r>
      <w:r w:rsidR="00C02AF4">
        <w:rPr>
          <w:rFonts w:eastAsia="Times New Roman" w:asciiTheme="minorHAnsi" w:hAnsiTheme="minorHAnsi" w:cs="Times New Roman"/>
          <w:sz w:val="22"/>
        </w:rPr>
        <w:t>A s</w:t>
      </w:r>
      <w:r w:rsidRPr="00A358CE">
        <w:rPr>
          <w:rFonts w:eastAsia="Times New Roman" w:asciiTheme="minorHAnsi" w:hAnsiTheme="minorHAnsi" w:cs="Times New Roman"/>
          <w:sz w:val="22"/>
        </w:rPr>
        <w:t xml:space="preserve">eparate Schedule A (Form 8975) </w:t>
      </w:r>
      <w:r w:rsidR="00C02AF4">
        <w:rPr>
          <w:rFonts w:eastAsia="Times New Roman" w:asciiTheme="minorHAnsi" w:hAnsiTheme="minorHAnsi" w:cs="Times New Roman"/>
          <w:sz w:val="22"/>
        </w:rPr>
        <w:t>is</w:t>
      </w:r>
      <w:r w:rsidRPr="00A358CE">
        <w:rPr>
          <w:rFonts w:eastAsia="Times New Roman" w:asciiTheme="minorHAnsi" w:hAnsiTheme="minorHAnsi" w:cs="Times New Roman"/>
          <w:sz w:val="22"/>
        </w:rPr>
        <w:t xml:space="preserve"> filed</w:t>
      </w:r>
      <w:r w:rsidRPr="00A358CE">
        <w:rPr>
          <w:rFonts w:eastAsia="Times New Roman" w:asciiTheme="minorHAnsi" w:hAnsiTheme="minorHAnsi" w:cs="Times New Roman"/>
          <w:sz w:val="22"/>
        </w:rPr>
        <w:t xml:space="preserve"> </w:t>
      </w:r>
      <w:r w:rsidR="00C02AF4">
        <w:rPr>
          <w:rFonts w:eastAsia="Times New Roman" w:asciiTheme="minorHAnsi" w:hAnsiTheme="minorHAnsi" w:cs="Times New Roman"/>
          <w:sz w:val="22"/>
        </w:rPr>
        <w:t xml:space="preserve">with Form 8975 </w:t>
      </w:r>
      <w:r w:rsidRPr="00A358CE">
        <w:rPr>
          <w:rFonts w:eastAsia="Times New Roman" w:asciiTheme="minorHAnsi" w:hAnsiTheme="minorHAnsi" w:cs="Times New Roman"/>
          <w:sz w:val="22"/>
        </w:rPr>
        <w:t>for each tax jurisdiction in which a group has one or more constituent entities resident.</w:t>
      </w:r>
      <w:r w:rsidRPr="00A358CE">
        <w:rPr>
          <w:rFonts w:eastAsia="Times New Roman" w:asciiTheme="minorHAnsi" w:hAnsiTheme="minorHAnsi" w:cs="Times New Roman"/>
          <w:sz w:val="22"/>
        </w:rPr>
        <w:t xml:space="preserve"> </w:t>
      </w:r>
    </w:p>
    <w:p w:rsidR="00355698" w:rsidRPr="00A358CE" w:rsidP="00A358CE" w14:paraId="7A550054" w14:textId="77777777">
      <w:pPr>
        <w:widowControl w:val="0"/>
        <w:autoSpaceDE w:val="0"/>
        <w:autoSpaceDN w:val="0"/>
        <w:adjustRightInd w:val="0"/>
        <w:ind w:left="720"/>
        <w:rPr>
          <w:rFonts w:eastAsia="Times New Roman" w:asciiTheme="minorHAnsi" w:hAnsiTheme="minorHAnsi" w:cs="Times New Roman"/>
          <w:sz w:val="22"/>
        </w:rPr>
      </w:pPr>
    </w:p>
    <w:bookmarkEnd w:id="0"/>
    <w:bookmarkEnd w:id="1"/>
    <w:p w:rsidR="009E3D48" w:rsidRPr="00C02AF4" w:rsidP="00C02AF4" w14:paraId="29FA9FC9" w14:textId="77777777">
      <w:pPr>
        <w:pStyle w:val="Level1"/>
        <w:numPr>
          <w:ilvl w:val="0"/>
          <w:numId w:val="1"/>
        </w:numPr>
        <w:tabs>
          <w:tab w:val="left" w:pos="-1440"/>
          <w:tab w:val="num" w:pos="720"/>
        </w:tabs>
        <w:ind w:hanging="720"/>
        <w:rPr>
          <w:rFonts w:asciiTheme="minorHAnsi" w:hAnsiTheme="minorHAnsi"/>
          <w:sz w:val="22"/>
          <w:szCs w:val="22"/>
          <w:u w:val="single"/>
        </w:rPr>
      </w:pPr>
      <w:r w:rsidRPr="00C02AF4">
        <w:rPr>
          <w:rFonts w:asciiTheme="minorHAnsi" w:hAnsiTheme="minorHAnsi"/>
          <w:sz w:val="22"/>
          <w:szCs w:val="22"/>
          <w:u w:val="single"/>
        </w:rPr>
        <w:t xml:space="preserve">USE OF DATA </w:t>
      </w:r>
    </w:p>
    <w:p w:rsidR="009E3D48" w:rsidRPr="00A358CE" w:rsidP="00A358CE" w14:paraId="0ED0B2DF" w14:textId="77777777">
      <w:pPr>
        <w:widowControl w:val="0"/>
        <w:autoSpaceDE w:val="0"/>
        <w:autoSpaceDN w:val="0"/>
        <w:adjustRightInd w:val="0"/>
        <w:ind w:left="720"/>
        <w:rPr>
          <w:rFonts w:eastAsia="Times New Roman" w:asciiTheme="minorHAnsi" w:hAnsiTheme="minorHAnsi" w:cs="Times New Roman"/>
          <w:sz w:val="22"/>
        </w:rPr>
      </w:pPr>
    </w:p>
    <w:p w:rsidR="00E20185" w:rsidRPr="00A358CE" w:rsidP="00A358CE" w14:paraId="776AC81C" w14:textId="112EB7E2">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 xml:space="preserve">The information collected through Form 8975 and </w:t>
      </w:r>
      <w:r w:rsidR="00C02AF4">
        <w:rPr>
          <w:rFonts w:eastAsia="Times New Roman" w:asciiTheme="minorHAnsi" w:hAnsiTheme="minorHAnsi" w:cs="Times New Roman"/>
          <w:sz w:val="22"/>
        </w:rPr>
        <w:t>Schedule A (</w:t>
      </w:r>
      <w:r w:rsidRPr="00A358CE">
        <w:rPr>
          <w:rFonts w:eastAsia="Times New Roman" w:asciiTheme="minorHAnsi" w:hAnsiTheme="minorHAnsi" w:cs="Times New Roman"/>
          <w:sz w:val="22"/>
        </w:rPr>
        <w:t>Form 8975</w:t>
      </w:r>
      <w:r w:rsidR="00C02AF4">
        <w:rPr>
          <w:rFonts w:eastAsia="Times New Roman" w:asciiTheme="minorHAnsi" w:hAnsiTheme="minorHAnsi" w:cs="Times New Roman"/>
          <w:sz w:val="22"/>
        </w:rPr>
        <w:t>)</w:t>
      </w:r>
      <w:r w:rsidRPr="00A358CE">
        <w:rPr>
          <w:rFonts w:eastAsia="Times New Roman" w:asciiTheme="minorHAnsi" w:hAnsiTheme="minorHAnsi" w:cs="Times New Roman"/>
          <w:sz w:val="22"/>
        </w:rPr>
        <w:t xml:space="preserve"> will be used by the IRS to assist with better enforcement of the federal income tax laws</w:t>
      </w:r>
      <w:r w:rsidR="009C17E8">
        <w:rPr>
          <w:rFonts w:eastAsia="Times New Roman" w:asciiTheme="minorHAnsi" w:hAnsiTheme="minorHAnsi" w:cs="Times New Roman"/>
          <w:sz w:val="22"/>
        </w:rPr>
        <w:t xml:space="preserve"> and for</w:t>
      </w:r>
      <w:r w:rsidRPr="00A358CE">
        <w:rPr>
          <w:rFonts w:eastAsia="Times New Roman" w:asciiTheme="minorHAnsi" w:hAnsiTheme="minorHAnsi" w:cs="Times New Roman"/>
          <w:sz w:val="22"/>
        </w:rPr>
        <w:t xml:space="preserve"> high-level </w:t>
      </w:r>
      <w:r w:rsidR="009C17E8">
        <w:rPr>
          <w:rFonts w:eastAsia="Times New Roman" w:asciiTheme="minorHAnsi" w:hAnsiTheme="minorHAnsi" w:cs="Times New Roman"/>
          <w:sz w:val="22"/>
        </w:rPr>
        <w:t xml:space="preserve">assessment of </w:t>
      </w:r>
      <w:r w:rsidRPr="00A358CE">
        <w:rPr>
          <w:rFonts w:eastAsia="Times New Roman" w:asciiTheme="minorHAnsi" w:hAnsiTheme="minorHAnsi" w:cs="Times New Roman"/>
          <w:sz w:val="22"/>
        </w:rPr>
        <w:t xml:space="preserve">transfer pricing </w:t>
      </w:r>
      <w:r w:rsidR="009C17E8">
        <w:rPr>
          <w:rFonts w:eastAsia="Times New Roman" w:asciiTheme="minorHAnsi" w:hAnsiTheme="minorHAnsi" w:cs="Times New Roman"/>
          <w:sz w:val="22"/>
        </w:rPr>
        <w:t>and other tax risks</w:t>
      </w:r>
      <w:r w:rsidRPr="00A358CE">
        <w:rPr>
          <w:rFonts w:eastAsia="Times New Roman" w:asciiTheme="minorHAnsi" w:hAnsiTheme="minorHAnsi" w:cs="Times New Roman"/>
          <w:sz w:val="22"/>
        </w:rPr>
        <w:t>.</w:t>
      </w:r>
      <w:r w:rsidRPr="00A358CE" w:rsidR="006A3B54">
        <w:rPr>
          <w:rFonts w:eastAsia="Times New Roman" w:asciiTheme="minorHAnsi" w:hAnsiTheme="minorHAnsi" w:cs="Times New Roman"/>
          <w:sz w:val="22"/>
        </w:rPr>
        <w:t xml:space="preserve">  </w:t>
      </w:r>
      <w:r w:rsidRPr="00A358CE" w:rsidR="006A3B54">
        <w:rPr>
          <w:rFonts w:eastAsia="Times New Roman" w:asciiTheme="minorHAnsi" w:hAnsiTheme="minorHAnsi" w:cs="Times New Roman"/>
          <w:sz w:val="22"/>
        </w:rPr>
        <w:t xml:space="preserve">    </w:t>
      </w:r>
      <w:r w:rsidRPr="00A358CE" w:rsidR="00F13210">
        <w:rPr>
          <w:rFonts w:eastAsia="Times New Roman" w:asciiTheme="minorHAnsi" w:hAnsiTheme="minorHAnsi" w:cs="Times New Roman"/>
          <w:sz w:val="22"/>
        </w:rPr>
        <w:t xml:space="preserve">                 </w:t>
      </w:r>
      <w:r w:rsidRPr="00A358CE" w:rsidR="00182BE3">
        <w:rPr>
          <w:rFonts w:eastAsia="Times New Roman" w:asciiTheme="minorHAnsi" w:hAnsiTheme="minorHAnsi" w:cs="Times New Roman"/>
          <w:sz w:val="22"/>
        </w:rPr>
        <w:t xml:space="preserve">  </w:t>
      </w:r>
    </w:p>
    <w:p w:rsidR="00E37E63" w:rsidRPr="00A358CE" w:rsidP="00A358CE" w14:paraId="568BD5BA" w14:textId="77777777">
      <w:pPr>
        <w:widowControl w:val="0"/>
        <w:autoSpaceDE w:val="0"/>
        <w:autoSpaceDN w:val="0"/>
        <w:adjustRightInd w:val="0"/>
        <w:ind w:left="720"/>
        <w:rPr>
          <w:rFonts w:eastAsia="Times New Roman" w:asciiTheme="minorHAnsi" w:hAnsiTheme="minorHAnsi" w:cs="Times New Roman"/>
          <w:sz w:val="22"/>
        </w:rPr>
      </w:pPr>
    </w:p>
    <w:p w:rsidR="009E3D48" w:rsidRPr="00C02AF4" w:rsidP="00C02AF4" w14:paraId="4D932EA4" w14:textId="77777777">
      <w:pPr>
        <w:pStyle w:val="Level1"/>
        <w:numPr>
          <w:ilvl w:val="0"/>
          <w:numId w:val="1"/>
        </w:numPr>
        <w:tabs>
          <w:tab w:val="left" w:pos="-1440"/>
          <w:tab w:val="num" w:pos="720"/>
        </w:tabs>
        <w:ind w:hanging="720"/>
        <w:rPr>
          <w:rFonts w:asciiTheme="minorHAnsi" w:hAnsiTheme="minorHAnsi"/>
          <w:sz w:val="22"/>
          <w:szCs w:val="22"/>
          <w:u w:val="single"/>
        </w:rPr>
      </w:pPr>
      <w:r w:rsidRPr="00C02AF4">
        <w:rPr>
          <w:rFonts w:asciiTheme="minorHAnsi" w:hAnsiTheme="minorHAnsi"/>
          <w:sz w:val="22"/>
          <w:szCs w:val="22"/>
          <w:u w:val="single"/>
        </w:rPr>
        <w:t xml:space="preserve">USE OF IMPROVED INFORMATION TECHNOLOGY TO REDUCE BURDEN </w:t>
      </w:r>
    </w:p>
    <w:p w:rsidR="009E3D48" w:rsidRPr="00A358CE" w:rsidP="00A358CE" w14:paraId="22711CE7" w14:textId="77777777">
      <w:pPr>
        <w:widowControl w:val="0"/>
        <w:autoSpaceDE w:val="0"/>
        <w:autoSpaceDN w:val="0"/>
        <w:adjustRightInd w:val="0"/>
        <w:ind w:left="720"/>
        <w:rPr>
          <w:rFonts w:eastAsia="Times New Roman" w:asciiTheme="minorHAnsi" w:hAnsiTheme="minorHAnsi" w:cs="Times New Roman"/>
          <w:sz w:val="22"/>
        </w:rPr>
      </w:pPr>
    </w:p>
    <w:p w:rsidR="008C630D" w:rsidRPr="00A358CE" w:rsidP="00A358CE" w14:paraId="686E7CCB" w14:textId="2209A274">
      <w:pPr>
        <w:widowControl w:val="0"/>
        <w:autoSpaceDE w:val="0"/>
        <w:autoSpaceDN w:val="0"/>
        <w:adjustRightInd w:val="0"/>
        <w:ind w:left="720"/>
        <w:rPr>
          <w:rFonts w:eastAsia="Times New Roman" w:asciiTheme="minorHAnsi" w:hAnsiTheme="minorHAnsi" w:cs="Times New Roman"/>
          <w:sz w:val="22"/>
        </w:rPr>
      </w:pPr>
      <w:r w:rsidRPr="00C02AF4">
        <w:rPr>
          <w:rFonts w:eastAsia="Times New Roman" w:asciiTheme="minorHAnsi" w:hAnsiTheme="minorHAnsi" w:cs="Times New Roman"/>
          <w:sz w:val="22"/>
        </w:rPr>
        <w:t xml:space="preserve">Electronic filing of Form </w:t>
      </w:r>
      <w:r>
        <w:rPr>
          <w:rFonts w:eastAsia="Times New Roman" w:asciiTheme="minorHAnsi" w:hAnsiTheme="minorHAnsi" w:cs="Times New Roman"/>
          <w:sz w:val="22"/>
        </w:rPr>
        <w:t>8975 and Schedule A (Form 8975)</w:t>
      </w:r>
      <w:r w:rsidRPr="00C02AF4">
        <w:rPr>
          <w:rFonts w:eastAsia="Times New Roman" w:asciiTheme="minorHAnsi" w:hAnsiTheme="minorHAnsi" w:cs="Times New Roman"/>
          <w:sz w:val="22"/>
        </w:rPr>
        <w:t xml:space="preserve"> is currently available.</w:t>
      </w:r>
    </w:p>
    <w:p w:rsidR="00801000" w:rsidRPr="00A358CE" w:rsidP="00A358CE" w14:paraId="71B65E65" w14:textId="77777777">
      <w:pPr>
        <w:widowControl w:val="0"/>
        <w:autoSpaceDE w:val="0"/>
        <w:autoSpaceDN w:val="0"/>
        <w:adjustRightInd w:val="0"/>
        <w:ind w:left="720"/>
        <w:rPr>
          <w:rFonts w:eastAsia="Times New Roman" w:asciiTheme="minorHAnsi" w:hAnsiTheme="minorHAnsi" w:cs="Times New Roman"/>
          <w:sz w:val="22"/>
        </w:rPr>
      </w:pPr>
    </w:p>
    <w:p w:rsidR="009E3D48" w:rsidRPr="00C02AF4" w:rsidP="00C02AF4" w14:paraId="7C50430C" w14:textId="77777777">
      <w:pPr>
        <w:pStyle w:val="Level1"/>
        <w:numPr>
          <w:ilvl w:val="0"/>
          <w:numId w:val="1"/>
        </w:numPr>
        <w:tabs>
          <w:tab w:val="left" w:pos="-1440"/>
          <w:tab w:val="num" w:pos="720"/>
        </w:tabs>
        <w:ind w:hanging="720"/>
        <w:rPr>
          <w:rFonts w:asciiTheme="minorHAnsi" w:hAnsiTheme="minorHAnsi"/>
          <w:sz w:val="22"/>
          <w:szCs w:val="22"/>
          <w:u w:val="single"/>
        </w:rPr>
      </w:pPr>
      <w:r w:rsidRPr="00C02AF4">
        <w:rPr>
          <w:rFonts w:asciiTheme="minorHAnsi" w:hAnsiTheme="minorHAnsi"/>
          <w:sz w:val="22"/>
          <w:szCs w:val="22"/>
          <w:u w:val="single"/>
        </w:rPr>
        <w:t xml:space="preserve">EFFORTS TO IDENTIFY DUPLICATION </w:t>
      </w:r>
    </w:p>
    <w:p w:rsidR="009E3D48" w:rsidRPr="00A358CE" w:rsidP="00A358CE" w14:paraId="2E291507" w14:textId="77777777">
      <w:pPr>
        <w:widowControl w:val="0"/>
        <w:autoSpaceDE w:val="0"/>
        <w:autoSpaceDN w:val="0"/>
        <w:adjustRightInd w:val="0"/>
        <w:ind w:left="720"/>
        <w:rPr>
          <w:rFonts w:eastAsia="Times New Roman" w:asciiTheme="minorHAnsi" w:hAnsiTheme="minorHAnsi" w:cs="Times New Roman"/>
          <w:sz w:val="22"/>
        </w:rPr>
      </w:pPr>
    </w:p>
    <w:p w:rsidR="001D050E" w:rsidRPr="00A358CE" w:rsidP="00A358CE" w14:paraId="79187625" w14:textId="31D2411F">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The information obtained through this collection is unique and is not already available or use or adaption from another source.</w:t>
      </w:r>
    </w:p>
    <w:p w:rsidR="009E3D48" w:rsidRPr="00A358CE" w:rsidP="00A358CE" w14:paraId="3A796A05" w14:textId="77777777">
      <w:pPr>
        <w:widowControl w:val="0"/>
        <w:autoSpaceDE w:val="0"/>
        <w:autoSpaceDN w:val="0"/>
        <w:adjustRightInd w:val="0"/>
        <w:ind w:left="720"/>
        <w:rPr>
          <w:rFonts w:eastAsia="Times New Roman" w:asciiTheme="minorHAnsi" w:hAnsiTheme="minorHAnsi" w:cs="Times New Roman"/>
          <w:sz w:val="22"/>
        </w:rPr>
      </w:pPr>
    </w:p>
    <w:p w:rsidR="009E3D48" w:rsidRPr="00C02AF4" w:rsidP="00C02AF4" w14:paraId="5EE50FF7" w14:textId="77777777">
      <w:pPr>
        <w:pStyle w:val="Level1"/>
        <w:numPr>
          <w:ilvl w:val="0"/>
          <w:numId w:val="1"/>
        </w:numPr>
        <w:tabs>
          <w:tab w:val="left" w:pos="-1440"/>
          <w:tab w:val="num" w:pos="720"/>
        </w:tabs>
        <w:ind w:hanging="720"/>
        <w:rPr>
          <w:rFonts w:asciiTheme="minorHAnsi" w:hAnsiTheme="minorHAnsi"/>
          <w:sz w:val="22"/>
          <w:szCs w:val="22"/>
          <w:u w:val="single"/>
        </w:rPr>
      </w:pPr>
      <w:r w:rsidRPr="00C02AF4">
        <w:rPr>
          <w:rFonts w:asciiTheme="minorHAnsi" w:hAnsiTheme="minorHAnsi"/>
          <w:sz w:val="22"/>
          <w:szCs w:val="22"/>
          <w:u w:val="single"/>
        </w:rPr>
        <w:t xml:space="preserve">METHODS TO MINIMIZE BURDEN ON SMALL BUSINESSES OR OTHER SMALL ENTITIES </w:t>
      </w:r>
    </w:p>
    <w:p w:rsidR="0059761E" w:rsidRPr="00A358CE" w:rsidP="00A358CE" w14:paraId="14A261E2" w14:textId="77777777">
      <w:pPr>
        <w:widowControl w:val="0"/>
        <w:autoSpaceDE w:val="0"/>
        <w:autoSpaceDN w:val="0"/>
        <w:adjustRightInd w:val="0"/>
        <w:ind w:left="720"/>
        <w:rPr>
          <w:rFonts w:eastAsia="Times New Roman" w:asciiTheme="minorHAnsi" w:hAnsiTheme="minorHAnsi" w:cs="Times New Roman"/>
          <w:sz w:val="22"/>
        </w:rPr>
      </w:pPr>
    </w:p>
    <w:p w:rsidR="0059761E" w:rsidRPr="00A358CE" w:rsidP="00A358CE" w14:paraId="57392640" w14:textId="3EF77704">
      <w:pPr>
        <w:widowControl w:val="0"/>
        <w:autoSpaceDE w:val="0"/>
        <w:autoSpaceDN w:val="0"/>
        <w:adjustRightInd w:val="0"/>
        <w:ind w:left="720"/>
        <w:rPr>
          <w:rFonts w:eastAsia="Times New Roman" w:asciiTheme="minorHAnsi" w:hAnsiTheme="minorHAnsi" w:cs="Times New Roman"/>
          <w:sz w:val="22"/>
        </w:rPr>
      </w:pPr>
      <w:r w:rsidRPr="00453AD3">
        <w:rPr>
          <w:rFonts w:asciiTheme="minorHAnsi" w:hAnsiTheme="minorHAnsi" w:cs="Courier New"/>
          <w:color w:val="000000"/>
          <w:sz w:val="22"/>
        </w:rPr>
        <w:t>There is no burden on small businesses or entities by this collection</w:t>
      </w:r>
      <w:r w:rsidRPr="00A358CE" w:rsidR="007506E6">
        <w:rPr>
          <w:rFonts w:eastAsia="Times New Roman" w:asciiTheme="minorHAnsi" w:hAnsiTheme="minorHAnsi" w:cs="Times New Roman"/>
          <w:sz w:val="22"/>
        </w:rPr>
        <w:t xml:space="preserve">. </w:t>
      </w:r>
      <w:r w:rsidR="000D4F00">
        <w:rPr>
          <w:rFonts w:eastAsia="Times New Roman" w:asciiTheme="minorHAnsi" w:hAnsiTheme="minorHAnsi" w:cs="Times New Roman"/>
          <w:sz w:val="22"/>
        </w:rPr>
        <w:t>Treasury Regulations section 1.6038-4(h) exempts groups with less than</w:t>
      </w:r>
      <w:r w:rsidRPr="00A358CE" w:rsidR="007506E6">
        <w:rPr>
          <w:rFonts w:eastAsia="Times New Roman" w:asciiTheme="minorHAnsi" w:hAnsiTheme="minorHAnsi" w:cs="Times New Roman"/>
          <w:sz w:val="22"/>
        </w:rPr>
        <w:t xml:space="preserve"> $850,000,000 in the prior reporting year </w:t>
      </w:r>
      <w:r w:rsidR="000D4F00">
        <w:rPr>
          <w:rFonts w:eastAsia="Times New Roman" w:asciiTheme="minorHAnsi" w:hAnsiTheme="minorHAnsi" w:cs="Times New Roman"/>
          <w:sz w:val="22"/>
        </w:rPr>
        <w:t>from the reporting requirement</w:t>
      </w:r>
      <w:r w:rsidRPr="00A358CE" w:rsidR="007506E6">
        <w:rPr>
          <w:rFonts w:eastAsia="Times New Roman" w:asciiTheme="minorHAnsi" w:hAnsiTheme="minorHAnsi" w:cs="Times New Roman"/>
          <w:sz w:val="22"/>
        </w:rPr>
        <w:t>.</w:t>
      </w:r>
    </w:p>
    <w:p w:rsidR="009E3D48" w:rsidRPr="00A358CE" w:rsidP="00A358CE" w14:paraId="54B6EA2F" w14:textId="77777777">
      <w:pPr>
        <w:widowControl w:val="0"/>
        <w:autoSpaceDE w:val="0"/>
        <w:autoSpaceDN w:val="0"/>
        <w:adjustRightInd w:val="0"/>
        <w:ind w:left="720"/>
        <w:rPr>
          <w:rFonts w:eastAsia="Times New Roman" w:asciiTheme="minorHAnsi" w:hAnsiTheme="minorHAnsi" w:cs="Times New Roman"/>
          <w:sz w:val="22"/>
        </w:rPr>
      </w:pPr>
    </w:p>
    <w:p w:rsidR="009E3D48" w:rsidRPr="000D4F00" w:rsidP="000D4F00" w14:paraId="0842E09F" w14:textId="77777777">
      <w:pPr>
        <w:pStyle w:val="Level1"/>
        <w:numPr>
          <w:ilvl w:val="0"/>
          <w:numId w:val="1"/>
        </w:numPr>
        <w:tabs>
          <w:tab w:val="left" w:pos="-1440"/>
          <w:tab w:val="num" w:pos="720"/>
        </w:tabs>
        <w:ind w:hanging="720"/>
        <w:rPr>
          <w:rFonts w:asciiTheme="minorHAnsi" w:hAnsiTheme="minorHAnsi"/>
          <w:sz w:val="22"/>
          <w:szCs w:val="22"/>
          <w:u w:val="single"/>
        </w:rPr>
      </w:pPr>
      <w:r w:rsidRPr="000D4F00">
        <w:rPr>
          <w:rFonts w:asciiTheme="minorHAnsi" w:hAnsiTheme="minorHAnsi"/>
          <w:sz w:val="22"/>
          <w:szCs w:val="22"/>
          <w:u w:val="single"/>
        </w:rPr>
        <w:t xml:space="preserve">CONSEQUENCES OF LESS FREQUENT COLLECTION ON FEDERAL PROGRAMS OR POLICY ACTIVITIES </w:t>
      </w:r>
    </w:p>
    <w:p w:rsidR="009E3D48" w:rsidRPr="00A358CE" w:rsidP="00A358CE" w14:paraId="08AFFB8C" w14:textId="77777777">
      <w:pPr>
        <w:widowControl w:val="0"/>
        <w:autoSpaceDE w:val="0"/>
        <w:autoSpaceDN w:val="0"/>
        <w:adjustRightInd w:val="0"/>
        <w:ind w:left="720"/>
        <w:rPr>
          <w:rFonts w:eastAsia="Times New Roman" w:asciiTheme="minorHAnsi" w:hAnsiTheme="minorHAnsi" w:cs="Times New Roman"/>
          <w:sz w:val="22"/>
        </w:rPr>
      </w:pPr>
    </w:p>
    <w:p w:rsidR="00A24315" w:rsidRPr="00A358CE" w:rsidP="00A358CE" w14:paraId="6251DDC8" w14:textId="441E57EA">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IRC section 6038(a)(2) requires the information to be collected on an annual basis</w:t>
      </w:r>
      <w:r w:rsidR="009C17E8">
        <w:rPr>
          <w:rFonts w:eastAsia="Times New Roman" w:asciiTheme="minorHAnsi" w:hAnsiTheme="minorHAnsi" w:cs="Times New Roman"/>
          <w:sz w:val="22"/>
        </w:rPr>
        <w:t xml:space="preserve"> </w:t>
      </w:r>
      <w:r w:rsidRPr="00A358CE" w:rsidR="006A3B54">
        <w:rPr>
          <w:rFonts w:eastAsia="Times New Roman" w:asciiTheme="minorHAnsi" w:hAnsiTheme="minorHAnsi" w:cs="Times New Roman"/>
          <w:sz w:val="22"/>
        </w:rPr>
        <w:t xml:space="preserve">. </w:t>
      </w:r>
      <w:r w:rsidRPr="00A358CE">
        <w:rPr>
          <w:rFonts w:eastAsia="Times New Roman" w:asciiTheme="minorHAnsi" w:hAnsiTheme="minorHAnsi" w:cs="Times New Roman"/>
          <w:sz w:val="22"/>
        </w:rPr>
        <w:t xml:space="preserve">A less frequent collection </w:t>
      </w:r>
      <w:r w:rsidR="00095725">
        <w:rPr>
          <w:rFonts w:eastAsia="Times New Roman" w:asciiTheme="minorHAnsi" w:hAnsiTheme="minorHAnsi" w:cs="Times New Roman"/>
          <w:sz w:val="22"/>
        </w:rPr>
        <w:t>of</w:t>
      </w:r>
      <w:r w:rsidRPr="00A358CE">
        <w:rPr>
          <w:rFonts w:eastAsia="Times New Roman" w:asciiTheme="minorHAnsi" w:hAnsiTheme="minorHAnsi" w:cs="Times New Roman"/>
          <w:sz w:val="22"/>
        </w:rPr>
        <w:t xml:space="preserve"> information </w:t>
      </w:r>
      <w:r w:rsidR="00095725">
        <w:rPr>
          <w:rFonts w:eastAsia="Times New Roman" w:asciiTheme="minorHAnsi" w:hAnsiTheme="minorHAnsi" w:cs="Times New Roman"/>
          <w:sz w:val="22"/>
        </w:rPr>
        <w:t>would</w:t>
      </w:r>
      <w:r w:rsidRPr="00A358CE">
        <w:rPr>
          <w:rFonts w:eastAsia="Times New Roman" w:asciiTheme="minorHAnsi" w:hAnsiTheme="minorHAnsi" w:cs="Times New Roman"/>
          <w:sz w:val="22"/>
        </w:rPr>
        <w:t xml:space="preserve"> adversely affect the government’s effectiveness</w:t>
      </w:r>
      <w:r w:rsidR="00095725">
        <w:rPr>
          <w:rFonts w:eastAsia="Times New Roman" w:asciiTheme="minorHAnsi" w:hAnsiTheme="minorHAnsi" w:cs="Times New Roman"/>
          <w:sz w:val="22"/>
        </w:rPr>
        <w:t xml:space="preserve">, </w:t>
      </w:r>
      <w:r w:rsidRPr="00A358CE">
        <w:rPr>
          <w:rFonts w:eastAsia="Times New Roman" w:asciiTheme="minorHAnsi" w:hAnsiTheme="minorHAnsi" w:cs="Times New Roman"/>
          <w:sz w:val="22"/>
        </w:rPr>
        <w:t>reduce the oversight of the public in ensuring compliance with Internal Revenue Code</w:t>
      </w:r>
      <w:r w:rsidR="00095725">
        <w:rPr>
          <w:rFonts w:eastAsia="Times New Roman" w:asciiTheme="minorHAnsi" w:hAnsiTheme="minorHAnsi" w:cs="Times New Roman"/>
          <w:sz w:val="22"/>
        </w:rPr>
        <w:t>,</w:t>
      </w:r>
      <w:r w:rsidRPr="00A358CE">
        <w:rPr>
          <w:rFonts w:eastAsia="Times New Roman" w:asciiTheme="minorHAnsi" w:hAnsiTheme="minorHAnsi" w:cs="Times New Roman"/>
          <w:sz w:val="22"/>
        </w:rPr>
        <w:t xml:space="preserve"> and </w:t>
      </w:r>
      <w:r w:rsidRPr="00A358CE">
        <w:rPr>
          <w:rFonts w:eastAsia="Times New Roman" w:asciiTheme="minorHAnsi" w:hAnsiTheme="minorHAnsi" w:cs="Times New Roman"/>
          <w:sz w:val="22"/>
        </w:rPr>
        <w:t>hinder the IRS from meeting its mission.</w:t>
      </w:r>
    </w:p>
    <w:p w:rsidR="009E3D48" w:rsidRPr="00A358CE" w:rsidP="00A358CE" w14:paraId="79B63D23" w14:textId="77777777">
      <w:pPr>
        <w:widowControl w:val="0"/>
        <w:autoSpaceDE w:val="0"/>
        <w:autoSpaceDN w:val="0"/>
        <w:adjustRightInd w:val="0"/>
        <w:ind w:left="720"/>
        <w:rPr>
          <w:rFonts w:eastAsia="Times New Roman" w:asciiTheme="minorHAnsi" w:hAnsiTheme="minorHAnsi" w:cs="Times New Roman"/>
          <w:sz w:val="22"/>
        </w:rPr>
      </w:pPr>
    </w:p>
    <w:p w:rsidR="009E3D48" w:rsidRPr="00095725" w:rsidP="00095725" w14:paraId="5F544EBD" w14:textId="77777777">
      <w:pPr>
        <w:pStyle w:val="Level1"/>
        <w:numPr>
          <w:ilvl w:val="0"/>
          <w:numId w:val="1"/>
        </w:numPr>
        <w:tabs>
          <w:tab w:val="left" w:pos="-1440"/>
          <w:tab w:val="num" w:pos="720"/>
        </w:tabs>
        <w:ind w:hanging="720"/>
        <w:rPr>
          <w:rFonts w:asciiTheme="minorHAnsi" w:hAnsiTheme="minorHAnsi"/>
          <w:sz w:val="22"/>
          <w:szCs w:val="22"/>
          <w:u w:val="single"/>
        </w:rPr>
      </w:pPr>
      <w:r w:rsidRPr="00095725">
        <w:rPr>
          <w:rFonts w:asciiTheme="minorHAnsi" w:hAnsiTheme="minorHAnsi"/>
          <w:sz w:val="22"/>
          <w:szCs w:val="22"/>
          <w:u w:val="single"/>
        </w:rPr>
        <w:t xml:space="preserve">SPECIAL CIRCUMSTANCES REQUIRING DATA COLLECTION TO BE INCONSISTENT WITH GUIDELINES IN 5 CFR 1320.5(d)(2) </w:t>
      </w:r>
    </w:p>
    <w:p w:rsidR="009E3D48" w:rsidRPr="00A358CE" w:rsidP="00A358CE" w14:paraId="405D9F92" w14:textId="77777777">
      <w:pPr>
        <w:widowControl w:val="0"/>
        <w:autoSpaceDE w:val="0"/>
        <w:autoSpaceDN w:val="0"/>
        <w:adjustRightInd w:val="0"/>
        <w:ind w:left="720"/>
        <w:rPr>
          <w:rFonts w:eastAsia="Times New Roman" w:asciiTheme="minorHAnsi" w:hAnsiTheme="minorHAnsi" w:cs="Times New Roman"/>
          <w:sz w:val="22"/>
        </w:rPr>
      </w:pPr>
    </w:p>
    <w:p w:rsidR="0078039D" w:rsidRPr="00A358CE" w:rsidP="00A358CE" w14:paraId="62BF87FE" w14:textId="4303C788">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 xml:space="preserve">There are no special circumstances requiring data collection to be inconsistent with </w:t>
      </w:r>
      <w:r w:rsidR="00095725">
        <w:rPr>
          <w:rFonts w:eastAsia="Times New Roman" w:asciiTheme="minorHAnsi" w:hAnsiTheme="minorHAnsi" w:cs="Times New Roman"/>
          <w:sz w:val="22"/>
        </w:rPr>
        <w:t>g</w:t>
      </w:r>
      <w:r w:rsidRPr="00A358CE">
        <w:rPr>
          <w:rFonts w:eastAsia="Times New Roman" w:asciiTheme="minorHAnsi" w:hAnsiTheme="minorHAnsi" w:cs="Times New Roman"/>
          <w:sz w:val="22"/>
        </w:rPr>
        <w:t>uidelines in 5 CFR 1320.5(d)(2).</w:t>
      </w:r>
    </w:p>
    <w:p w:rsidR="0078039D" w:rsidRPr="00A358CE" w:rsidP="00A358CE" w14:paraId="68D100F3" w14:textId="77777777">
      <w:pPr>
        <w:widowControl w:val="0"/>
        <w:autoSpaceDE w:val="0"/>
        <w:autoSpaceDN w:val="0"/>
        <w:adjustRightInd w:val="0"/>
        <w:ind w:left="720"/>
        <w:rPr>
          <w:rFonts w:eastAsia="Times New Roman" w:asciiTheme="minorHAnsi" w:hAnsiTheme="minorHAnsi" w:cs="Times New Roman"/>
          <w:sz w:val="22"/>
        </w:rPr>
      </w:pPr>
    </w:p>
    <w:p w:rsidR="009E3D48" w:rsidRPr="00095725" w:rsidP="00095725" w14:paraId="351E56C6" w14:textId="77777777">
      <w:pPr>
        <w:pStyle w:val="Level1"/>
        <w:numPr>
          <w:ilvl w:val="0"/>
          <w:numId w:val="1"/>
        </w:numPr>
        <w:tabs>
          <w:tab w:val="left" w:pos="-1440"/>
          <w:tab w:val="num" w:pos="720"/>
        </w:tabs>
        <w:ind w:hanging="720"/>
        <w:rPr>
          <w:rFonts w:asciiTheme="minorHAnsi" w:hAnsiTheme="minorHAnsi"/>
          <w:sz w:val="22"/>
          <w:szCs w:val="22"/>
          <w:u w:val="single"/>
        </w:rPr>
      </w:pPr>
      <w:r w:rsidRPr="00095725">
        <w:rPr>
          <w:rFonts w:asciiTheme="minorHAnsi" w:hAnsiTheme="minorHAnsi"/>
          <w:sz w:val="22"/>
          <w:szCs w:val="22"/>
          <w:u w:val="single"/>
        </w:rPr>
        <w:t xml:space="preserve">CONSULTATION WITH INDIVIDUALS OUTSIDE OF THE AGENCY ON AVAILABILITY OF DATA, FREQUENCY OF COLLECTION, CLARITY OF INSTRUCTIONS AND FORMS, AND DATA ELEMENTS </w:t>
      </w:r>
    </w:p>
    <w:p w:rsidR="009E3D48" w:rsidRPr="00A358CE" w:rsidP="00A358CE" w14:paraId="67F3C45E" w14:textId="77777777">
      <w:pPr>
        <w:widowControl w:val="0"/>
        <w:autoSpaceDE w:val="0"/>
        <w:autoSpaceDN w:val="0"/>
        <w:adjustRightInd w:val="0"/>
        <w:ind w:left="720"/>
        <w:rPr>
          <w:rFonts w:eastAsia="Times New Roman" w:asciiTheme="minorHAnsi" w:hAnsiTheme="minorHAnsi" w:cs="Times New Roman"/>
          <w:sz w:val="22"/>
        </w:rPr>
      </w:pPr>
    </w:p>
    <w:p w:rsidR="00183523" w:rsidP="00A358CE" w14:paraId="0DC12D35" w14:textId="6AF11887">
      <w:pPr>
        <w:widowControl w:val="0"/>
        <w:autoSpaceDE w:val="0"/>
        <w:autoSpaceDN w:val="0"/>
        <w:adjustRightInd w:val="0"/>
        <w:ind w:left="720"/>
        <w:rPr>
          <w:rFonts w:eastAsia="Times New Roman" w:asciiTheme="minorHAnsi" w:hAnsiTheme="minorHAnsi" w:cs="Times New Roman"/>
          <w:sz w:val="22"/>
        </w:rPr>
      </w:pPr>
      <w:r w:rsidRPr="009432A3">
        <w:rPr>
          <w:rFonts w:eastAsia="Times New Roman" w:asciiTheme="minorHAnsi" w:hAnsiTheme="minorHAnsi" w:cs="Times New Roman"/>
          <w:sz w:val="22"/>
        </w:rPr>
        <w:t xml:space="preserve">In response to the Federal register notice dated </w:t>
      </w:r>
      <w:r>
        <w:rPr>
          <w:rFonts w:eastAsia="Times New Roman" w:asciiTheme="minorHAnsi" w:hAnsiTheme="minorHAnsi" w:cs="Times New Roman"/>
          <w:sz w:val="22"/>
        </w:rPr>
        <w:t>January 5, 2023</w:t>
      </w:r>
      <w:r w:rsidRPr="009432A3">
        <w:rPr>
          <w:rFonts w:eastAsia="Times New Roman" w:asciiTheme="minorHAnsi" w:hAnsiTheme="minorHAnsi" w:cs="Times New Roman"/>
          <w:sz w:val="22"/>
        </w:rPr>
        <w:t>, (</w:t>
      </w:r>
      <w:r>
        <w:rPr>
          <w:rFonts w:eastAsia="Times New Roman" w:asciiTheme="minorHAnsi" w:hAnsiTheme="minorHAnsi" w:cs="Times New Roman"/>
          <w:sz w:val="22"/>
        </w:rPr>
        <w:t>88</w:t>
      </w:r>
      <w:r w:rsidRPr="009432A3">
        <w:rPr>
          <w:rFonts w:eastAsia="Times New Roman" w:asciiTheme="minorHAnsi" w:hAnsiTheme="minorHAnsi" w:cs="Times New Roman"/>
          <w:sz w:val="22"/>
        </w:rPr>
        <w:t xml:space="preserve"> FR </w:t>
      </w:r>
      <w:r>
        <w:rPr>
          <w:rFonts w:eastAsia="Times New Roman" w:asciiTheme="minorHAnsi" w:hAnsiTheme="minorHAnsi" w:cs="Times New Roman"/>
          <w:sz w:val="22"/>
        </w:rPr>
        <w:t>910</w:t>
      </w:r>
      <w:r w:rsidRPr="009432A3">
        <w:rPr>
          <w:rFonts w:eastAsia="Times New Roman" w:asciiTheme="minorHAnsi" w:hAnsiTheme="minorHAnsi" w:cs="Times New Roman"/>
          <w:sz w:val="22"/>
        </w:rPr>
        <w:t xml:space="preserve">), </w:t>
      </w:r>
      <w:r>
        <w:rPr>
          <w:rFonts w:eastAsia="Times New Roman" w:asciiTheme="minorHAnsi" w:hAnsiTheme="minorHAnsi" w:cs="Times New Roman"/>
          <w:sz w:val="22"/>
        </w:rPr>
        <w:t>the IRS</w:t>
      </w:r>
      <w:r w:rsidRPr="009432A3">
        <w:rPr>
          <w:rFonts w:eastAsia="Times New Roman" w:asciiTheme="minorHAnsi" w:hAnsiTheme="minorHAnsi" w:cs="Times New Roman"/>
          <w:sz w:val="22"/>
        </w:rPr>
        <w:t xml:space="preserve"> </w:t>
      </w:r>
      <w:r w:rsidRPr="009432A3" w:rsidR="00FD2EBF">
        <w:rPr>
          <w:rFonts w:eastAsia="Times New Roman" w:asciiTheme="minorHAnsi" w:hAnsiTheme="minorHAnsi" w:cs="Times New Roman"/>
          <w:sz w:val="22"/>
        </w:rPr>
        <w:t>received public</w:t>
      </w:r>
      <w:r w:rsidRPr="009432A3">
        <w:rPr>
          <w:rFonts w:eastAsia="Times New Roman" w:asciiTheme="minorHAnsi" w:hAnsiTheme="minorHAnsi" w:cs="Times New Roman"/>
          <w:sz w:val="22"/>
        </w:rPr>
        <w:t xml:space="preserve"> comments from </w:t>
      </w:r>
      <w:r>
        <w:rPr>
          <w:rFonts w:eastAsia="Times New Roman" w:asciiTheme="minorHAnsi" w:hAnsiTheme="minorHAnsi" w:cs="Times New Roman"/>
          <w:sz w:val="22"/>
        </w:rPr>
        <w:t>the European Union Tax Observatory (EUTAX) and the Financial Accountability and Corporate Transparency (FACT) Coalition</w:t>
      </w:r>
      <w:r w:rsidRPr="009432A3">
        <w:rPr>
          <w:rFonts w:eastAsia="Times New Roman" w:asciiTheme="minorHAnsi" w:hAnsiTheme="minorHAnsi" w:cs="Times New Roman"/>
          <w:sz w:val="22"/>
        </w:rPr>
        <w:t xml:space="preserve">. The full comments will </w:t>
      </w:r>
      <w:r w:rsidRPr="009432A3">
        <w:rPr>
          <w:rFonts w:eastAsia="Times New Roman" w:asciiTheme="minorHAnsi" w:hAnsiTheme="minorHAnsi" w:cs="Times New Roman"/>
          <w:sz w:val="22"/>
        </w:rPr>
        <w:t>be included</w:t>
      </w:r>
      <w:r w:rsidRPr="009432A3">
        <w:rPr>
          <w:rFonts w:eastAsia="Times New Roman" w:asciiTheme="minorHAnsi" w:hAnsiTheme="minorHAnsi" w:cs="Times New Roman"/>
          <w:sz w:val="22"/>
        </w:rPr>
        <w:t xml:space="preserve"> within submission to the Office of Management and Budget (OMB). The summary of the comments and the IRS responses are below:</w:t>
      </w:r>
    </w:p>
    <w:p w:rsidR="009432A3" w:rsidP="00A358CE" w14:paraId="2A8F617E" w14:textId="599BF534">
      <w:pPr>
        <w:widowControl w:val="0"/>
        <w:autoSpaceDE w:val="0"/>
        <w:autoSpaceDN w:val="0"/>
        <w:adjustRightInd w:val="0"/>
        <w:ind w:left="720"/>
        <w:rPr>
          <w:rFonts w:eastAsia="Times New Roman" w:asciiTheme="minorHAnsi" w:hAnsiTheme="minorHAnsi" w:cs="Times New Roman"/>
          <w:sz w:val="22"/>
        </w:rPr>
      </w:pPr>
    </w:p>
    <w:p w:rsidR="009432A3" w:rsidRPr="00BB351D" w:rsidP="009432A3" w14:paraId="326D604E" w14:textId="7B7389BF">
      <w:pPr>
        <w:jc w:val="center"/>
        <w:rPr>
          <w:rFonts w:asciiTheme="minorHAnsi" w:hAnsiTheme="minorHAnsi" w:cstheme="minorHAnsi"/>
          <w:bCs/>
          <w:sz w:val="22"/>
        </w:rPr>
      </w:pPr>
      <w:r>
        <w:rPr>
          <w:rFonts w:asciiTheme="minorHAnsi" w:hAnsiTheme="minorHAnsi" w:cstheme="minorHAnsi"/>
          <w:b/>
          <w:sz w:val="22"/>
        </w:rPr>
        <w:t xml:space="preserve">EUTAX </w:t>
      </w:r>
      <w:r w:rsidRPr="00BB351D">
        <w:rPr>
          <w:rFonts w:asciiTheme="minorHAnsi" w:hAnsiTheme="minorHAnsi" w:cstheme="minorHAnsi"/>
          <w:b/>
          <w:sz w:val="22"/>
        </w:rPr>
        <w:t xml:space="preserve">Comments dated </w:t>
      </w:r>
      <w:r>
        <w:rPr>
          <w:rFonts w:asciiTheme="minorHAnsi" w:hAnsiTheme="minorHAnsi" w:cstheme="minorHAnsi"/>
          <w:b/>
          <w:sz w:val="22"/>
        </w:rPr>
        <w:t xml:space="preserve">March 3, </w:t>
      </w:r>
      <w:r>
        <w:rPr>
          <w:rFonts w:asciiTheme="minorHAnsi" w:hAnsiTheme="minorHAnsi" w:cstheme="minorHAnsi"/>
          <w:b/>
          <w:sz w:val="22"/>
        </w:rPr>
        <w:t>2023</w:t>
      </w:r>
      <w:r w:rsidRPr="00BB351D">
        <w:rPr>
          <w:rFonts w:asciiTheme="minorHAnsi" w:hAnsiTheme="minorHAnsi" w:cstheme="minorHAnsi"/>
          <w:b/>
          <w:sz w:val="22"/>
        </w:rPr>
        <w:t xml:space="preserve"> </w:t>
      </w:r>
      <w:r w:rsidRPr="00BB351D">
        <w:rPr>
          <w:rFonts w:asciiTheme="minorHAnsi" w:hAnsiTheme="minorHAnsi" w:cstheme="minorHAnsi"/>
          <w:b/>
          <w:sz w:val="22"/>
        </w:rPr>
        <w:br/>
      </w:r>
    </w:p>
    <w:tbl>
      <w:tblPr>
        <w:tblStyle w:val="TableGrid"/>
        <w:tblW w:w="8640" w:type="dxa"/>
        <w:tblInd w:w="715" w:type="dxa"/>
        <w:tblLayout w:type="fixed"/>
        <w:tblLook w:val="04A0"/>
      </w:tblPr>
      <w:tblGrid>
        <w:gridCol w:w="1170"/>
        <w:gridCol w:w="3510"/>
        <w:gridCol w:w="3960"/>
      </w:tblGrid>
      <w:tr w14:paraId="388775F0" w14:textId="77777777" w:rsidTr="009432A3">
        <w:tblPrEx>
          <w:tblW w:w="8640" w:type="dxa"/>
          <w:tblInd w:w="715" w:type="dxa"/>
          <w:tblLayout w:type="fixed"/>
          <w:tblLook w:val="04A0"/>
        </w:tblPrEx>
        <w:tc>
          <w:tcPr>
            <w:tcW w:w="1170" w:type="dxa"/>
          </w:tcPr>
          <w:p w:rsidR="009432A3" w:rsidRPr="00BB351D" w:rsidP="003231D0" w14:paraId="29145ABE" w14:textId="77777777">
            <w:pPr>
              <w:rPr>
                <w:rFonts w:asciiTheme="minorHAnsi" w:hAnsiTheme="minorHAnsi" w:cstheme="minorHAnsi"/>
                <w:b/>
                <w:sz w:val="22"/>
                <w:szCs w:val="22"/>
              </w:rPr>
            </w:pPr>
            <w:r>
              <w:rPr>
                <w:rFonts w:asciiTheme="minorHAnsi" w:hAnsiTheme="minorHAnsi" w:cstheme="minorHAnsi"/>
                <w:b/>
                <w:sz w:val="22"/>
                <w:szCs w:val="22"/>
              </w:rPr>
              <w:t>Comment Number</w:t>
            </w:r>
          </w:p>
        </w:tc>
        <w:tc>
          <w:tcPr>
            <w:tcW w:w="3510" w:type="dxa"/>
          </w:tcPr>
          <w:p w:rsidR="009432A3" w:rsidRPr="00BB351D" w:rsidP="003231D0" w14:paraId="0CE9ECAA" w14:textId="77777777">
            <w:pPr>
              <w:rPr>
                <w:rFonts w:asciiTheme="minorHAnsi" w:hAnsiTheme="minorHAnsi" w:cstheme="minorHAnsi"/>
                <w:b/>
                <w:sz w:val="22"/>
                <w:szCs w:val="22"/>
              </w:rPr>
            </w:pPr>
          </w:p>
          <w:p w:rsidR="009432A3" w:rsidRPr="00BB351D" w:rsidP="003231D0" w14:paraId="0528EDBC" w14:textId="77777777">
            <w:pPr>
              <w:rPr>
                <w:rFonts w:asciiTheme="minorHAnsi" w:hAnsiTheme="minorHAnsi" w:cstheme="minorHAnsi"/>
                <w:b/>
                <w:sz w:val="22"/>
                <w:szCs w:val="22"/>
              </w:rPr>
            </w:pPr>
            <w:r w:rsidRPr="00BB351D">
              <w:rPr>
                <w:rFonts w:asciiTheme="minorHAnsi" w:hAnsiTheme="minorHAnsi" w:cstheme="minorHAnsi"/>
                <w:b/>
                <w:sz w:val="22"/>
                <w:szCs w:val="22"/>
              </w:rPr>
              <w:t xml:space="preserve">Summary of </w:t>
            </w:r>
            <w:r>
              <w:rPr>
                <w:rFonts w:asciiTheme="minorHAnsi" w:hAnsiTheme="minorHAnsi" w:cstheme="minorHAnsi"/>
                <w:b/>
                <w:sz w:val="22"/>
                <w:szCs w:val="22"/>
              </w:rPr>
              <w:t xml:space="preserve">public </w:t>
            </w:r>
            <w:r w:rsidRPr="00BB351D">
              <w:rPr>
                <w:rFonts w:asciiTheme="minorHAnsi" w:hAnsiTheme="minorHAnsi" w:cstheme="minorHAnsi"/>
                <w:b/>
                <w:sz w:val="22"/>
                <w:szCs w:val="22"/>
              </w:rPr>
              <w:t>comment</w:t>
            </w:r>
          </w:p>
        </w:tc>
        <w:tc>
          <w:tcPr>
            <w:tcW w:w="3960" w:type="dxa"/>
          </w:tcPr>
          <w:p w:rsidR="009432A3" w:rsidRPr="00BB351D" w:rsidP="003231D0" w14:paraId="0E34ECB6" w14:textId="77777777">
            <w:pPr>
              <w:rPr>
                <w:rFonts w:asciiTheme="minorHAnsi" w:hAnsiTheme="minorHAnsi" w:cstheme="minorHAnsi"/>
                <w:b/>
                <w:sz w:val="22"/>
                <w:szCs w:val="22"/>
              </w:rPr>
            </w:pPr>
          </w:p>
          <w:p w:rsidR="009432A3" w:rsidRPr="00BB351D" w:rsidP="003231D0" w14:paraId="1F69CA6D" w14:textId="77777777">
            <w:pPr>
              <w:rPr>
                <w:rFonts w:asciiTheme="minorHAnsi" w:hAnsiTheme="minorHAnsi" w:cstheme="minorHAnsi"/>
                <w:b/>
                <w:sz w:val="22"/>
                <w:szCs w:val="22"/>
              </w:rPr>
            </w:pPr>
            <w:r>
              <w:rPr>
                <w:rFonts w:asciiTheme="minorHAnsi" w:hAnsiTheme="minorHAnsi" w:cstheme="minorHAnsi"/>
                <w:b/>
                <w:sz w:val="22"/>
                <w:szCs w:val="22"/>
              </w:rPr>
              <w:t>IRS response</w:t>
            </w:r>
          </w:p>
        </w:tc>
      </w:tr>
      <w:tr w14:paraId="37F15AB7" w14:textId="77777777" w:rsidTr="009432A3">
        <w:tblPrEx>
          <w:tblW w:w="8640" w:type="dxa"/>
          <w:tblInd w:w="715" w:type="dxa"/>
          <w:tblLayout w:type="fixed"/>
          <w:tblLook w:val="04A0"/>
        </w:tblPrEx>
        <w:tc>
          <w:tcPr>
            <w:tcW w:w="1170" w:type="dxa"/>
          </w:tcPr>
          <w:p w:rsidR="009432A3" w:rsidRPr="00615C24" w:rsidP="009432A3" w14:paraId="3FC456D3" w14:textId="77777777">
            <w:pPr>
              <w:pStyle w:val="ListParagraph"/>
              <w:widowControl w:val="0"/>
              <w:numPr>
                <w:ilvl w:val="0"/>
                <w:numId w:val="2"/>
              </w:numPr>
              <w:rPr>
                <w:rFonts w:asciiTheme="minorHAnsi" w:hAnsiTheme="minorHAnsi" w:cstheme="minorHAnsi"/>
                <w:bCs/>
                <w:sz w:val="22"/>
                <w:szCs w:val="22"/>
              </w:rPr>
            </w:pPr>
          </w:p>
        </w:tc>
        <w:tc>
          <w:tcPr>
            <w:tcW w:w="3510" w:type="dxa"/>
          </w:tcPr>
          <w:p w:rsidR="009432A3" w:rsidRPr="00BB351D" w:rsidP="003231D0" w14:paraId="6A439FF0" w14:textId="0080BCFE">
            <w:pPr>
              <w:rPr>
                <w:rFonts w:asciiTheme="minorHAnsi" w:hAnsiTheme="minorHAnsi" w:cstheme="minorHAnsi"/>
                <w:bCs/>
                <w:sz w:val="22"/>
                <w:szCs w:val="22"/>
              </w:rPr>
            </w:pPr>
            <w:r w:rsidRPr="00E523AF">
              <w:rPr>
                <w:rFonts w:asciiTheme="minorHAnsi" w:hAnsiTheme="minorHAnsi" w:cstheme="minorHAnsi"/>
                <w:bCs/>
                <w:sz w:val="22"/>
                <w:szCs w:val="22"/>
              </w:rPr>
              <w:t>The EU Tax Observatory (EUTAX) recommends , in order to enhance data quality and comparability between U.S. MNE groups, clarifying and making uniform the treatment and computation of “equity accounted units” because a U.S. MNE group’s share of an equity accounted unit’s after-tax profit or loss may be included in a single line in the U.S. MNE group’s consolidated financial statements, but its shares of the equity accounted unit’s other items (for example, tangible assets) might not be included in the U.S. MNE group’s consolidated financial statements.</w:t>
            </w:r>
          </w:p>
        </w:tc>
        <w:tc>
          <w:tcPr>
            <w:tcW w:w="3960" w:type="dxa"/>
          </w:tcPr>
          <w:p w:rsidR="00F012BF" w:rsidRPr="00F012BF" w:rsidP="00F012BF" w14:paraId="01288CB7" w14:textId="4864B305">
            <w:pPr>
              <w:rPr>
                <w:rFonts w:asciiTheme="minorHAnsi" w:hAnsiTheme="minorHAnsi" w:cstheme="minorHAnsi"/>
                <w:bCs/>
                <w:sz w:val="22"/>
                <w:szCs w:val="22"/>
              </w:rPr>
            </w:pPr>
            <w:r>
              <w:rPr>
                <w:rFonts w:asciiTheme="minorHAnsi" w:hAnsiTheme="minorHAnsi" w:cstheme="minorHAnsi"/>
                <w:bCs/>
                <w:sz w:val="22"/>
                <w:szCs w:val="22"/>
              </w:rPr>
              <w:t xml:space="preserve">The </w:t>
            </w:r>
            <w:r w:rsidRPr="00F012BF">
              <w:rPr>
                <w:rFonts w:asciiTheme="minorHAnsi" w:hAnsiTheme="minorHAnsi" w:cstheme="minorHAnsi"/>
                <w:bCs/>
                <w:sz w:val="22"/>
                <w:szCs w:val="22"/>
              </w:rPr>
              <w:t>IRS declines to adopt the recommendation.</w:t>
            </w:r>
          </w:p>
          <w:p w:rsidR="00F012BF" w:rsidRPr="00F012BF" w:rsidP="00F012BF" w14:paraId="0BAB03E7" w14:textId="77777777">
            <w:pPr>
              <w:rPr>
                <w:rFonts w:asciiTheme="minorHAnsi" w:hAnsiTheme="minorHAnsi" w:cstheme="minorHAnsi"/>
                <w:bCs/>
                <w:sz w:val="22"/>
                <w:szCs w:val="22"/>
              </w:rPr>
            </w:pPr>
          </w:p>
          <w:p w:rsidR="009432A3" w:rsidRPr="00BB351D" w:rsidP="00F012BF" w14:paraId="3F5B985F" w14:textId="3AC169F8">
            <w:pPr>
              <w:rPr>
                <w:rFonts w:asciiTheme="minorHAnsi" w:hAnsiTheme="minorHAnsi" w:cstheme="minorHAnsi"/>
                <w:bCs/>
                <w:sz w:val="22"/>
                <w:szCs w:val="22"/>
              </w:rPr>
            </w:pPr>
            <w:r w:rsidRPr="00F012BF">
              <w:rPr>
                <w:rFonts w:asciiTheme="minorHAnsi" w:hAnsiTheme="minorHAnsi" w:cstheme="minorHAnsi"/>
                <w:bCs/>
                <w:sz w:val="22"/>
                <w:szCs w:val="22"/>
              </w:rPr>
              <w:t xml:space="preserve">Only information with respect to each constituent entity of the U.S. MNE group </w:t>
            </w:r>
            <w:r w:rsidRPr="00F012BF">
              <w:rPr>
                <w:rFonts w:asciiTheme="minorHAnsi" w:hAnsiTheme="minorHAnsi" w:cstheme="minorHAnsi"/>
                <w:bCs/>
                <w:sz w:val="22"/>
                <w:szCs w:val="22"/>
              </w:rPr>
              <w:t>is required</w:t>
            </w:r>
            <w:r w:rsidRPr="00F012BF">
              <w:rPr>
                <w:rFonts w:asciiTheme="minorHAnsi" w:hAnsiTheme="minorHAnsi" w:cstheme="minorHAnsi"/>
                <w:bCs/>
                <w:sz w:val="22"/>
                <w:szCs w:val="22"/>
              </w:rPr>
              <w:t xml:space="preserve"> to be reported on Form 8975.</w:t>
            </w:r>
          </w:p>
        </w:tc>
      </w:tr>
      <w:tr w14:paraId="10C64C10" w14:textId="77777777" w:rsidTr="009432A3">
        <w:tblPrEx>
          <w:tblW w:w="8640" w:type="dxa"/>
          <w:tblInd w:w="715" w:type="dxa"/>
          <w:tblLayout w:type="fixed"/>
          <w:tblLook w:val="04A0"/>
        </w:tblPrEx>
        <w:tc>
          <w:tcPr>
            <w:tcW w:w="1170" w:type="dxa"/>
          </w:tcPr>
          <w:p w:rsidR="009432A3" w:rsidRPr="00615C24" w:rsidP="009432A3" w14:paraId="4131EF07" w14:textId="77777777">
            <w:pPr>
              <w:pStyle w:val="ListParagraph"/>
              <w:widowControl w:val="0"/>
              <w:numPr>
                <w:ilvl w:val="0"/>
                <w:numId w:val="2"/>
              </w:numPr>
              <w:rPr>
                <w:rFonts w:asciiTheme="minorHAnsi" w:hAnsiTheme="minorHAnsi" w:cstheme="minorHAnsi"/>
                <w:bCs/>
                <w:sz w:val="22"/>
                <w:szCs w:val="22"/>
              </w:rPr>
            </w:pPr>
          </w:p>
        </w:tc>
        <w:tc>
          <w:tcPr>
            <w:tcW w:w="3510" w:type="dxa"/>
          </w:tcPr>
          <w:p w:rsidR="009432A3" w:rsidRPr="00BB351D" w:rsidP="003231D0" w14:paraId="33ABC380" w14:textId="1283CB5C">
            <w:pPr>
              <w:rPr>
                <w:rFonts w:asciiTheme="minorHAnsi" w:hAnsiTheme="minorHAnsi" w:cstheme="minorHAnsi"/>
                <w:bCs/>
                <w:sz w:val="22"/>
                <w:szCs w:val="22"/>
              </w:rPr>
            </w:pPr>
            <w:r w:rsidRPr="00E523AF">
              <w:rPr>
                <w:rFonts w:asciiTheme="minorHAnsi" w:hAnsiTheme="minorHAnsi" w:cstheme="minorHAnsi"/>
                <w:bCs/>
                <w:sz w:val="22"/>
                <w:szCs w:val="22"/>
              </w:rPr>
              <w:t xml:space="preserve">EUTAX </w:t>
            </w:r>
            <w:r w:rsidRPr="00E523AF">
              <w:rPr>
                <w:rFonts w:asciiTheme="minorHAnsi" w:hAnsiTheme="minorHAnsi" w:cstheme="minorHAnsi"/>
                <w:bCs/>
                <w:sz w:val="22"/>
                <w:szCs w:val="22"/>
              </w:rPr>
              <w:t>recommends ,</w:t>
            </w:r>
            <w:r w:rsidRPr="00E523AF">
              <w:rPr>
                <w:rFonts w:asciiTheme="minorHAnsi" w:hAnsiTheme="minorHAnsi" w:cstheme="minorHAnsi"/>
                <w:bCs/>
                <w:sz w:val="22"/>
                <w:szCs w:val="22"/>
              </w:rPr>
              <w:t xml:space="preserve"> in order to enhance data quality and comparability between U.S. MNE groups, clarifying and making uniform the treatment and computation of “accumulated earnings” and “stated capital” because they could reflect double counting.</w:t>
            </w:r>
          </w:p>
        </w:tc>
        <w:tc>
          <w:tcPr>
            <w:tcW w:w="3960" w:type="dxa"/>
          </w:tcPr>
          <w:p w:rsidR="00F012BF" w:rsidRPr="00F012BF" w:rsidP="00F012BF" w14:paraId="37EBCB5F" w14:textId="7CE32EB3">
            <w:pPr>
              <w:rPr>
                <w:rFonts w:asciiTheme="minorHAnsi" w:hAnsiTheme="minorHAnsi" w:cstheme="minorHAnsi"/>
                <w:bCs/>
                <w:sz w:val="22"/>
                <w:szCs w:val="22"/>
              </w:rPr>
            </w:pPr>
            <w:r>
              <w:rPr>
                <w:rFonts w:asciiTheme="minorHAnsi" w:hAnsiTheme="minorHAnsi" w:cstheme="minorHAnsi"/>
                <w:bCs/>
                <w:sz w:val="22"/>
                <w:szCs w:val="22"/>
              </w:rPr>
              <w:t xml:space="preserve">The </w:t>
            </w:r>
            <w:r w:rsidRPr="00F012BF">
              <w:rPr>
                <w:rFonts w:asciiTheme="minorHAnsi" w:hAnsiTheme="minorHAnsi" w:cstheme="minorHAnsi"/>
                <w:bCs/>
                <w:sz w:val="22"/>
                <w:szCs w:val="22"/>
              </w:rPr>
              <w:t>IRS declines to adopt the recommendation.</w:t>
            </w:r>
          </w:p>
          <w:p w:rsidR="00F012BF" w:rsidRPr="00F012BF" w:rsidP="00F012BF" w14:paraId="6BE5BEDF" w14:textId="77777777">
            <w:pPr>
              <w:rPr>
                <w:rFonts w:asciiTheme="minorHAnsi" w:hAnsiTheme="minorHAnsi" w:cstheme="minorHAnsi"/>
                <w:bCs/>
                <w:sz w:val="22"/>
                <w:szCs w:val="22"/>
              </w:rPr>
            </w:pPr>
          </w:p>
          <w:p w:rsidR="009432A3" w:rsidRPr="00BB351D" w:rsidP="00F012BF" w14:paraId="5F77C4D0" w14:textId="67D8562A">
            <w:pPr>
              <w:rPr>
                <w:rFonts w:asciiTheme="minorHAnsi" w:hAnsiTheme="minorHAnsi" w:cstheme="minorHAnsi"/>
                <w:bCs/>
                <w:sz w:val="22"/>
                <w:szCs w:val="22"/>
              </w:rPr>
            </w:pPr>
            <w:r w:rsidRPr="00F012BF">
              <w:rPr>
                <w:rFonts w:asciiTheme="minorHAnsi" w:hAnsiTheme="minorHAnsi" w:cstheme="minorHAnsi"/>
                <w:bCs/>
                <w:sz w:val="22"/>
                <w:szCs w:val="22"/>
              </w:rPr>
              <w:t>The recommendation is not clear regarding the double counting concern giving rise to the recommendation.</w:t>
            </w:r>
          </w:p>
        </w:tc>
      </w:tr>
      <w:tr w14:paraId="3A7BA8AE" w14:textId="77777777" w:rsidTr="009432A3">
        <w:tblPrEx>
          <w:tblW w:w="8640" w:type="dxa"/>
          <w:tblInd w:w="715" w:type="dxa"/>
          <w:tblLayout w:type="fixed"/>
          <w:tblLook w:val="04A0"/>
        </w:tblPrEx>
        <w:tc>
          <w:tcPr>
            <w:tcW w:w="1170" w:type="dxa"/>
          </w:tcPr>
          <w:p w:rsidR="009432A3" w:rsidRPr="00615C24" w:rsidP="009432A3" w14:paraId="0997E482" w14:textId="77777777">
            <w:pPr>
              <w:pStyle w:val="ListParagraph"/>
              <w:widowControl w:val="0"/>
              <w:numPr>
                <w:ilvl w:val="0"/>
                <w:numId w:val="2"/>
              </w:numPr>
              <w:rPr>
                <w:rFonts w:asciiTheme="minorHAnsi" w:hAnsiTheme="minorHAnsi" w:cstheme="minorHAnsi"/>
                <w:bCs/>
                <w:sz w:val="22"/>
              </w:rPr>
            </w:pPr>
          </w:p>
        </w:tc>
        <w:tc>
          <w:tcPr>
            <w:tcW w:w="3510" w:type="dxa"/>
          </w:tcPr>
          <w:p w:rsidR="009432A3" w:rsidRPr="009432A3" w:rsidP="003231D0" w14:paraId="2325F60B" w14:textId="4459C60B">
            <w:pPr>
              <w:rPr>
                <w:rFonts w:asciiTheme="minorHAnsi" w:hAnsiTheme="minorHAnsi" w:cstheme="minorHAnsi"/>
                <w:bCs/>
                <w:sz w:val="22"/>
              </w:rPr>
            </w:pPr>
            <w:r w:rsidRPr="00E523AF">
              <w:rPr>
                <w:rFonts w:asciiTheme="minorHAnsi" w:hAnsiTheme="minorHAnsi" w:cstheme="minorHAnsi"/>
                <w:bCs/>
                <w:sz w:val="22"/>
              </w:rPr>
              <w:t xml:space="preserve">EUTAX recommends that Form 8975 collect additional information on a country-by-country basis, including: (i) the </w:t>
            </w:r>
            <w:r w:rsidRPr="00E523AF">
              <w:rPr>
                <w:rFonts w:asciiTheme="minorHAnsi" w:hAnsiTheme="minorHAnsi" w:cstheme="minorHAnsi"/>
                <w:bCs/>
                <w:sz w:val="22"/>
              </w:rPr>
              <w:t>amount</w:t>
            </w:r>
            <w:r w:rsidRPr="00E523AF">
              <w:rPr>
                <w:rFonts w:asciiTheme="minorHAnsi" w:hAnsiTheme="minorHAnsi" w:cstheme="minorHAnsi"/>
                <w:bCs/>
                <w:sz w:val="22"/>
              </w:rPr>
              <w:t xml:space="preserve"> of wages; (ii) the amount of intangibles; (iii) R&amp;D expenses; (iv) intracompany management and administration fees, dividends, royalties and interests; and (v) sales by destination.</w:t>
            </w:r>
          </w:p>
        </w:tc>
        <w:tc>
          <w:tcPr>
            <w:tcW w:w="3960" w:type="dxa"/>
          </w:tcPr>
          <w:p w:rsidR="00F012BF" w:rsidRPr="00F012BF" w:rsidP="00F012BF" w14:paraId="60DBF358" w14:textId="0CFF973D">
            <w:pPr>
              <w:rPr>
                <w:rFonts w:asciiTheme="minorHAnsi" w:hAnsiTheme="minorHAnsi" w:cstheme="minorHAnsi"/>
                <w:bCs/>
                <w:sz w:val="22"/>
              </w:rPr>
            </w:pPr>
            <w:r>
              <w:rPr>
                <w:rFonts w:asciiTheme="minorHAnsi" w:hAnsiTheme="minorHAnsi" w:cstheme="minorHAnsi"/>
                <w:bCs/>
                <w:sz w:val="22"/>
              </w:rPr>
              <w:t xml:space="preserve">The </w:t>
            </w:r>
            <w:r w:rsidRPr="00F012BF">
              <w:rPr>
                <w:rFonts w:asciiTheme="minorHAnsi" w:hAnsiTheme="minorHAnsi" w:cstheme="minorHAnsi"/>
                <w:bCs/>
                <w:sz w:val="22"/>
              </w:rPr>
              <w:t>IRS will request information that it identifies as being useful and for which it has authority to request, as appropriate.</w:t>
            </w:r>
          </w:p>
          <w:p w:rsidR="00F012BF" w:rsidRPr="00F012BF" w:rsidP="00F012BF" w14:paraId="7113633D" w14:textId="77777777">
            <w:pPr>
              <w:rPr>
                <w:rFonts w:asciiTheme="minorHAnsi" w:hAnsiTheme="minorHAnsi" w:cstheme="minorHAnsi"/>
                <w:bCs/>
                <w:sz w:val="22"/>
              </w:rPr>
            </w:pPr>
          </w:p>
          <w:p w:rsidR="009432A3" w:rsidRPr="00BB351D" w:rsidP="00F012BF" w14:paraId="025CBAEC" w14:textId="027F7934">
            <w:pPr>
              <w:rPr>
                <w:rFonts w:asciiTheme="minorHAnsi" w:hAnsiTheme="minorHAnsi" w:cstheme="minorHAnsi"/>
                <w:bCs/>
                <w:sz w:val="22"/>
              </w:rPr>
            </w:pPr>
            <w:r w:rsidRPr="00F012BF">
              <w:rPr>
                <w:rFonts w:asciiTheme="minorHAnsi" w:hAnsiTheme="minorHAnsi" w:cstheme="minorHAnsi"/>
                <w:bCs/>
                <w:sz w:val="22"/>
              </w:rPr>
              <w:t xml:space="preserve">The information requested on Form 8975 is based on the model template for the collection of country-by-country information from large MNE groups that </w:t>
            </w:r>
            <w:r w:rsidRPr="00F012BF">
              <w:rPr>
                <w:rFonts w:asciiTheme="minorHAnsi" w:hAnsiTheme="minorHAnsi" w:cstheme="minorHAnsi"/>
                <w:bCs/>
                <w:sz w:val="22"/>
              </w:rPr>
              <w:t>was developed</w:t>
            </w:r>
            <w:r w:rsidRPr="00F012BF">
              <w:rPr>
                <w:rFonts w:asciiTheme="minorHAnsi" w:hAnsiTheme="minorHAnsi" w:cstheme="minorHAnsi"/>
                <w:bCs/>
                <w:sz w:val="22"/>
              </w:rPr>
              <w:t xml:space="preserve"> by the Group of 20 (G20) and the </w:t>
            </w:r>
            <w:r w:rsidRPr="00F012BF">
              <w:rPr>
                <w:rFonts w:asciiTheme="minorHAnsi" w:hAnsiTheme="minorHAnsi" w:cstheme="minorHAnsi"/>
                <w:bCs/>
                <w:sz w:val="22"/>
              </w:rPr>
              <w:t>Organi</w:t>
            </w:r>
            <w:r w:rsidR="004A5B02">
              <w:rPr>
                <w:rFonts w:asciiTheme="minorHAnsi" w:hAnsiTheme="minorHAnsi" w:cstheme="minorHAnsi"/>
                <w:bCs/>
                <w:sz w:val="22"/>
              </w:rPr>
              <w:t>s</w:t>
            </w:r>
            <w:r w:rsidRPr="00F012BF">
              <w:rPr>
                <w:rFonts w:asciiTheme="minorHAnsi" w:hAnsiTheme="minorHAnsi" w:cstheme="minorHAnsi"/>
                <w:bCs/>
                <w:sz w:val="22"/>
              </w:rPr>
              <w:t>ation</w:t>
            </w:r>
            <w:r w:rsidRPr="00F012BF">
              <w:rPr>
                <w:rFonts w:asciiTheme="minorHAnsi" w:hAnsiTheme="minorHAnsi" w:cstheme="minorHAnsi"/>
                <w:bCs/>
                <w:sz w:val="22"/>
              </w:rPr>
              <w:t xml:space="preserve"> for Economic Co-operation and Development (OECD) in coordination with other countries. The model template reflects an agreed international standard for reporting by MNE groups that promotes consistency of reporting obligations across tax jurisdictions and reduces the risk that other countries will depart from the agreed standard by imposing inconsistent and overlapping reporting obligations on U.S. MNE groups.</w:t>
            </w:r>
          </w:p>
        </w:tc>
      </w:tr>
    </w:tbl>
    <w:p w:rsidR="009432A3" w:rsidRPr="00BB351D" w:rsidP="009432A3" w14:paraId="2260B5E4" w14:textId="77777777">
      <w:pPr>
        <w:rPr>
          <w:rFonts w:asciiTheme="minorHAnsi" w:hAnsiTheme="minorHAnsi" w:cstheme="minorHAnsi"/>
          <w:bCs/>
          <w:sz w:val="22"/>
        </w:rPr>
      </w:pPr>
    </w:p>
    <w:p w:rsidR="009432A3" w:rsidRPr="00BB351D" w:rsidP="009432A3" w14:paraId="6003D519" w14:textId="14DDA774">
      <w:pPr>
        <w:jc w:val="center"/>
        <w:rPr>
          <w:rFonts w:asciiTheme="minorHAnsi" w:hAnsiTheme="minorHAnsi" w:cstheme="minorHAnsi"/>
          <w:bCs/>
          <w:sz w:val="22"/>
        </w:rPr>
      </w:pPr>
      <w:r>
        <w:rPr>
          <w:rFonts w:asciiTheme="minorHAnsi" w:hAnsiTheme="minorHAnsi" w:cstheme="minorHAnsi"/>
          <w:b/>
          <w:sz w:val="22"/>
        </w:rPr>
        <w:t xml:space="preserve">FACT </w:t>
      </w:r>
      <w:r w:rsidRPr="00BB351D">
        <w:rPr>
          <w:rFonts w:asciiTheme="minorHAnsi" w:hAnsiTheme="minorHAnsi" w:cstheme="minorHAnsi"/>
          <w:b/>
          <w:sz w:val="22"/>
        </w:rPr>
        <w:t xml:space="preserve">Comments dated </w:t>
      </w:r>
      <w:r>
        <w:rPr>
          <w:rFonts w:asciiTheme="minorHAnsi" w:hAnsiTheme="minorHAnsi" w:cstheme="minorHAnsi"/>
          <w:b/>
          <w:sz w:val="22"/>
        </w:rPr>
        <w:t xml:space="preserve">March 6, </w:t>
      </w:r>
      <w:r>
        <w:rPr>
          <w:rFonts w:asciiTheme="minorHAnsi" w:hAnsiTheme="minorHAnsi" w:cstheme="minorHAnsi"/>
          <w:b/>
          <w:sz w:val="22"/>
        </w:rPr>
        <w:t>2023</w:t>
      </w:r>
      <w:r w:rsidRPr="00BB351D">
        <w:rPr>
          <w:rFonts w:asciiTheme="minorHAnsi" w:hAnsiTheme="minorHAnsi" w:cstheme="minorHAnsi"/>
          <w:b/>
          <w:sz w:val="22"/>
        </w:rPr>
        <w:t xml:space="preserve"> </w:t>
      </w:r>
      <w:r w:rsidRPr="00BB351D">
        <w:rPr>
          <w:rFonts w:asciiTheme="minorHAnsi" w:hAnsiTheme="minorHAnsi" w:cstheme="minorHAnsi"/>
          <w:b/>
          <w:sz w:val="22"/>
        </w:rPr>
        <w:br/>
      </w:r>
    </w:p>
    <w:tbl>
      <w:tblPr>
        <w:tblStyle w:val="TableGrid"/>
        <w:tblW w:w="8640" w:type="dxa"/>
        <w:tblInd w:w="715" w:type="dxa"/>
        <w:tblLayout w:type="fixed"/>
        <w:tblLook w:val="04A0"/>
      </w:tblPr>
      <w:tblGrid>
        <w:gridCol w:w="1170"/>
        <w:gridCol w:w="3510"/>
        <w:gridCol w:w="3960"/>
      </w:tblGrid>
      <w:tr w14:paraId="0F4FFB0C" w14:textId="77777777" w:rsidTr="003231D0">
        <w:tblPrEx>
          <w:tblW w:w="8640" w:type="dxa"/>
          <w:tblInd w:w="715" w:type="dxa"/>
          <w:tblLayout w:type="fixed"/>
          <w:tblLook w:val="04A0"/>
        </w:tblPrEx>
        <w:tc>
          <w:tcPr>
            <w:tcW w:w="1170" w:type="dxa"/>
          </w:tcPr>
          <w:p w:rsidR="009432A3" w:rsidRPr="00BB351D" w:rsidP="003231D0" w14:paraId="63F0BFAD" w14:textId="77777777">
            <w:pPr>
              <w:rPr>
                <w:rFonts w:asciiTheme="minorHAnsi" w:hAnsiTheme="minorHAnsi" w:cstheme="minorHAnsi"/>
                <w:b/>
                <w:sz w:val="22"/>
                <w:szCs w:val="22"/>
              </w:rPr>
            </w:pPr>
            <w:r>
              <w:rPr>
                <w:rFonts w:asciiTheme="minorHAnsi" w:hAnsiTheme="minorHAnsi" w:cstheme="minorHAnsi"/>
                <w:b/>
                <w:sz w:val="22"/>
                <w:szCs w:val="22"/>
              </w:rPr>
              <w:t>Comment Number</w:t>
            </w:r>
          </w:p>
        </w:tc>
        <w:tc>
          <w:tcPr>
            <w:tcW w:w="3510" w:type="dxa"/>
          </w:tcPr>
          <w:p w:rsidR="009432A3" w:rsidRPr="00BB351D" w:rsidP="003231D0" w14:paraId="25F6293D" w14:textId="77777777">
            <w:pPr>
              <w:rPr>
                <w:rFonts w:asciiTheme="minorHAnsi" w:hAnsiTheme="minorHAnsi" w:cstheme="minorHAnsi"/>
                <w:b/>
                <w:sz w:val="22"/>
                <w:szCs w:val="22"/>
              </w:rPr>
            </w:pPr>
          </w:p>
          <w:p w:rsidR="009432A3" w:rsidRPr="00BB351D" w:rsidP="003231D0" w14:paraId="6F98D762" w14:textId="77777777">
            <w:pPr>
              <w:rPr>
                <w:rFonts w:asciiTheme="minorHAnsi" w:hAnsiTheme="minorHAnsi" w:cstheme="minorHAnsi"/>
                <w:b/>
                <w:sz w:val="22"/>
                <w:szCs w:val="22"/>
              </w:rPr>
            </w:pPr>
            <w:r w:rsidRPr="00BB351D">
              <w:rPr>
                <w:rFonts w:asciiTheme="minorHAnsi" w:hAnsiTheme="minorHAnsi" w:cstheme="minorHAnsi"/>
                <w:b/>
                <w:sz w:val="22"/>
                <w:szCs w:val="22"/>
              </w:rPr>
              <w:t xml:space="preserve">Summary of </w:t>
            </w:r>
            <w:r>
              <w:rPr>
                <w:rFonts w:asciiTheme="minorHAnsi" w:hAnsiTheme="minorHAnsi" w:cstheme="minorHAnsi"/>
                <w:b/>
                <w:sz w:val="22"/>
                <w:szCs w:val="22"/>
              </w:rPr>
              <w:t xml:space="preserve">public </w:t>
            </w:r>
            <w:r w:rsidRPr="00BB351D">
              <w:rPr>
                <w:rFonts w:asciiTheme="minorHAnsi" w:hAnsiTheme="minorHAnsi" w:cstheme="minorHAnsi"/>
                <w:b/>
                <w:sz w:val="22"/>
                <w:szCs w:val="22"/>
              </w:rPr>
              <w:t>comment</w:t>
            </w:r>
          </w:p>
        </w:tc>
        <w:tc>
          <w:tcPr>
            <w:tcW w:w="3960" w:type="dxa"/>
          </w:tcPr>
          <w:p w:rsidR="009432A3" w:rsidRPr="00BB351D" w:rsidP="003231D0" w14:paraId="558BBCB7" w14:textId="77777777">
            <w:pPr>
              <w:rPr>
                <w:rFonts w:asciiTheme="minorHAnsi" w:hAnsiTheme="minorHAnsi" w:cstheme="minorHAnsi"/>
                <w:b/>
                <w:sz w:val="22"/>
                <w:szCs w:val="22"/>
              </w:rPr>
            </w:pPr>
          </w:p>
          <w:p w:rsidR="009432A3" w:rsidRPr="00BB351D" w:rsidP="003231D0" w14:paraId="6CD3AAE5" w14:textId="77777777">
            <w:pPr>
              <w:rPr>
                <w:rFonts w:asciiTheme="minorHAnsi" w:hAnsiTheme="minorHAnsi" w:cstheme="minorHAnsi"/>
                <w:b/>
                <w:sz w:val="22"/>
                <w:szCs w:val="22"/>
              </w:rPr>
            </w:pPr>
            <w:r>
              <w:rPr>
                <w:rFonts w:asciiTheme="minorHAnsi" w:hAnsiTheme="minorHAnsi" w:cstheme="minorHAnsi"/>
                <w:b/>
                <w:sz w:val="22"/>
                <w:szCs w:val="22"/>
              </w:rPr>
              <w:t>IRS response</w:t>
            </w:r>
          </w:p>
        </w:tc>
      </w:tr>
      <w:tr w14:paraId="0C08FCB7" w14:textId="77777777" w:rsidTr="003231D0">
        <w:tblPrEx>
          <w:tblW w:w="8640" w:type="dxa"/>
          <w:tblInd w:w="715" w:type="dxa"/>
          <w:tblLayout w:type="fixed"/>
          <w:tblLook w:val="04A0"/>
        </w:tblPrEx>
        <w:tc>
          <w:tcPr>
            <w:tcW w:w="1170" w:type="dxa"/>
          </w:tcPr>
          <w:p w:rsidR="009432A3" w:rsidRPr="00615C24" w:rsidP="009432A3" w14:paraId="0A5EA58C" w14:textId="77777777">
            <w:pPr>
              <w:pStyle w:val="ListParagraph"/>
              <w:widowControl w:val="0"/>
              <w:numPr>
                <w:ilvl w:val="0"/>
                <w:numId w:val="4"/>
              </w:numPr>
              <w:rPr>
                <w:rFonts w:asciiTheme="minorHAnsi" w:hAnsiTheme="minorHAnsi" w:cstheme="minorHAnsi"/>
                <w:bCs/>
                <w:sz w:val="22"/>
                <w:szCs w:val="22"/>
              </w:rPr>
            </w:pPr>
          </w:p>
        </w:tc>
        <w:tc>
          <w:tcPr>
            <w:tcW w:w="3510" w:type="dxa"/>
          </w:tcPr>
          <w:p w:rsidR="009432A3" w:rsidRPr="00BB351D" w:rsidP="003231D0" w14:paraId="6C01A973" w14:textId="09CB710B">
            <w:pPr>
              <w:rPr>
                <w:rFonts w:asciiTheme="minorHAnsi" w:hAnsiTheme="minorHAnsi" w:cstheme="minorHAnsi"/>
                <w:bCs/>
                <w:sz w:val="22"/>
                <w:szCs w:val="22"/>
              </w:rPr>
            </w:pPr>
            <w:r w:rsidRPr="00E523AF">
              <w:rPr>
                <w:rFonts w:asciiTheme="minorHAnsi" w:hAnsiTheme="minorHAnsi" w:cstheme="minorHAnsi"/>
                <w:bCs/>
                <w:sz w:val="22"/>
                <w:szCs w:val="22"/>
              </w:rPr>
              <w:t>The Financial Accountability and Corporate Transparency (FACT) Coalition recommends that Treasury and the IRS confirm that it will continue collecting country-by-country reporting information on Form 8975</w:t>
            </w:r>
            <w:r w:rsidR="00F012BF">
              <w:rPr>
                <w:rFonts w:asciiTheme="minorHAnsi" w:hAnsiTheme="minorHAnsi" w:cstheme="minorHAnsi"/>
                <w:bCs/>
                <w:sz w:val="22"/>
                <w:szCs w:val="22"/>
              </w:rPr>
              <w:t>.</w:t>
            </w:r>
          </w:p>
        </w:tc>
        <w:tc>
          <w:tcPr>
            <w:tcW w:w="3960" w:type="dxa"/>
          </w:tcPr>
          <w:p w:rsidR="009432A3" w:rsidRPr="00BB351D" w:rsidP="003231D0" w14:paraId="16CE8675" w14:textId="2BC49DA5">
            <w:pPr>
              <w:rPr>
                <w:rFonts w:asciiTheme="minorHAnsi" w:hAnsiTheme="minorHAnsi" w:cstheme="minorHAnsi"/>
                <w:bCs/>
                <w:sz w:val="22"/>
                <w:szCs w:val="22"/>
              </w:rPr>
            </w:pPr>
            <w:r>
              <w:rPr>
                <w:rFonts w:asciiTheme="minorHAnsi" w:hAnsiTheme="minorHAnsi" w:cstheme="minorHAnsi"/>
                <w:bCs/>
                <w:sz w:val="22"/>
                <w:szCs w:val="22"/>
              </w:rPr>
              <w:t xml:space="preserve">The </w:t>
            </w:r>
            <w:r w:rsidRPr="00F012BF">
              <w:rPr>
                <w:rFonts w:asciiTheme="minorHAnsi" w:hAnsiTheme="minorHAnsi" w:cstheme="minorHAnsi"/>
                <w:bCs/>
                <w:sz w:val="22"/>
                <w:szCs w:val="22"/>
              </w:rPr>
              <w:t>IRS confirms that it will continue collecting country-by-country reporting information on Form 8975, consistent with section 1.6038-4.</w:t>
            </w:r>
          </w:p>
        </w:tc>
      </w:tr>
      <w:tr w14:paraId="5FF9CB87" w14:textId="77777777" w:rsidTr="003231D0">
        <w:tblPrEx>
          <w:tblW w:w="8640" w:type="dxa"/>
          <w:tblInd w:w="715" w:type="dxa"/>
          <w:tblLayout w:type="fixed"/>
          <w:tblLook w:val="04A0"/>
        </w:tblPrEx>
        <w:tc>
          <w:tcPr>
            <w:tcW w:w="1170" w:type="dxa"/>
          </w:tcPr>
          <w:p w:rsidR="00F012BF" w:rsidRPr="00615C24" w:rsidP="009432A3" w14:paraId="15C4F0AC" w14:textId="77777777">
            <w:pPr>
              <w:pStyle w:val="ListParagraph"/>
              <w:widowControl w:val="0"/>
              <w:numPr>
                <w:ilvl w:val="0"/>
                <w:numId w:val="4"/>
              </w:numPr>
              <w:rPr>
                <w:rFonts w:asciiTheme="minorHAnsi" w:hAnsiTheme="minorHAnsi" w:cstheme="minorHAnsi"/>
                <w:bCs/>
                <w:sz w:val="22"/>
              </w:rPr>
            </w:pPr>
          </w:p>
        </w:tc>
        <w:tc>
          <w:tcPr>
            <w:tcW w:w="3510" w:type="dxa"/>
          </w:tcPr>
          <w:p w:rsidR="00F012BF" w:rsidRPr="00E523AF" w:rsidP="003231D0" w14:paraId="3F51B5F3" w14:textId="15383543">
            <w:pPr>
              <w:rPr>
                <w:rFonts w:asciiTheme="minorHAnsi" w:hAnsiTheme="minorHAnsi" w:cstheme="minorHAnsi"/>
                <w:bCs/>
                <w:sz w:val="22"/>
              </w:rPr>
            </w:pPr>
            <w:r w:rsidRPr="00F012BF">
              <w:rPr>
                <w:rFonts w:asciiTheme="minorHAnsi" w:hAnsiTheme="minorHAnsi" w:cstheme="minorHAnsi"/>
                <w:bCs/>
                <w:sz w:val="22"/>
              </w:rPr>
              <w:t>The FACT Coalition recommends that Treasury and the IRS timely and completely publish aggregated country-by-country information from Forms 8975.</w:t>
            </w:r>
          </w:p>
        </w:tc>
        <w:tc>
          <w:tcPr>
            <w:tcW w:w="3960" w:type="dxa"/>
          </w:tcPr>
          <w:p w:rsidR="00F012BF" w:rsidRPr="00BB351D" w:rsidP="003231D0" w14:paraId="3CBDFF59" w14:textId="3E46D474">
            <w:pPr>
              <w:rPr>
                <w:rFonts w:asciiTheme="minorHAnsi" w:hAnsiTheme="minorHAnsi" w:cstheme="minorHAnsi"/>
                <w:bCs/>
                <w:sz w:val="22"/>
              </w:rPr>
            </w:pPr>
            <w:r>
              <w:rPr>
                <w:rFonts w:asciiTheme="minorHAnsi" w:hAnsiTheme="minorHAnsi" w:cstheme="minorHAnsi"/>
                <w:bCs/>
                <w:sz w:val="22"/>
              </w:rPr>
              <w:t xml:space="preserve">The IRS Statistics of Income (SOI) </w:t>
            </w:r>
            <w:r w:rsidR="00096E02">
              <w:rPr>
                <w:rFonts w:asciiTheme="minorHAnsi" w:hAnsiTheme="minorHAnsi" w:cstheme="minorHAnsi"/>
                <w:bCs/>
                <w:sz w:val="22"/>
              </w:rPr>
              <w:t>division</w:t>
            </w:r>
            <w:r>
              <w:rPr>
                <w:rFonts w:asciiTheme="minorHAnsi" w:hAnsiTheme="minorHAnsi" w:cstheme="minorHAnsi"/>
                <w:bCs/>
                <w:sz w:val="22"/>
              </w:rPr>
              <w:t xml:space="preserve"> publishes data on </w:t>
            </w:r>
            <w:r w:rsidR="005B1E16">
              <w:rPr>
                <w:rFonts w:asciiTheme="minorHAnsi" w:hAnsiTheme="minorHAnsi" w:cstheme="minorHAnsi"/>
                <w:bCs/>
                <w:sz w:val="22"/>
              </w:rPr>
              <w:t xml:space="preserve">a schedule based on various factors. For additional information, please visit </w:t>
            </w:r>
            <w:hyperlink r:id="rId8" w:history="1">
              <w:r w:rsidRPr="00F4603D" w:rsidR="005B1E16">
                <w:rPr>
                  <w:rStyle w:val="Hyperlink"/>
                  <w:rFonts w:asciiTheme="minorHAnsi" w:hAnsiTheme="minorHAnsi" w:cstheme="minorHAnsi"/>
                  <w:bCs/>
                  <w:sz w:val="22"/>
                </w:rPr>
                <w:t>https://www.irs.gov/statistics/soi-tax-stats-release-and-dissemination</w:t>
              </w:r>
            </w:hyperlink>
            <w:r w:rsidR="005B1E16">
              <w:rPr>
                <w:rFonts w:asciiTheme="minorHAnsi" w:hAnsiTheme="minorHAnsi" w:cstheme="minorHAnsi"/>
                <w:bCs/>
                <w:sz w:val="22"/>
              </w:rPr>
              <w:t>.</w:t>
            </w:r>
          </w:p>
        </w:tc>
      </w:tr>
      <w:tr w14:paraId="47B1A3DD" w14:textId="77777777" w:rsidTr="003231D0">
        <w:tblPrEx>
          <w:tblW w:w="8640" w:type="dxa"/>
          <w:tblInd w:w="715" w:type="dxa"/>
          <w:tblLayout w:type="fixed"/>
          <w:tblLook w:val="04A0"/>
        </w:tblPrEx>
        <w:tc>
          <w:tcPr>
            <w:tcW w:w="1170" w:type="dxa"/>
          </w:tcPr>
          <w:p w:rsidR="009432A3" w:rsidRPr="00615C24" w:rsidP="009432A3" w14:paraId="4FD3B386" w14:textId="77777777">
            <w:pPr>
              <w:pStyle w:val="ListParagraph"/>
              <w:widowControl w:val="0"/>
              <w:numPr>
                <w:ilvl w:val="0"/>
                <w:numId w:val="4"/>
              </w:numPr>
              <w:rPr>
                <w:rFonts w:asciiTheme="minorHAnsi" w:hAnsiTheme="minorHAnsi" w:cstheme="minorHAnsi"/>
                <w:bCs/>
                <w:sz w:val="22"/>
                <w:szCs w:val="22"/>
              </w:rPr>
            </w:pPr>
          </w:p>
        </w:tc>
        <w:tc>
          <w:tcPr>
            <w:tcW w:w="3510" w:type="dxa"/>
          </w:tcPr>
          <w:p w:rsidR="009432A3" w:rsidRPr="00BB351D" w:rsidP="003231D0" w14:paraId="079AFA9E" w14:textId="047A9837">
            <w:pPr>
              <w:rPr>
                <w:rFonts w:asciiTheme="minorHAnsi" w:hAnsiTheme="minorHAnsi" w:cstheme="minorHAnsi"/>
                <w:bCs/>
                <w:sz w:val="22"/>
                <w:szCs w:val="22"/>
              </w:rPr>
            </w:pPr>
            <w:r w:rsidRPr="009432A3">
              <w:rPr>
                <w:rFonts w:asciiTheme="minorHAnsi" w:hAnsiTheme="minorHAnsi" w:cstheme="minorHAnsi"/>
                <w:bCs/>
                <w:sz w:val="22"/>
                <w:szCs w:val="22"/>
              </w:rPr>
              <w:t xml:space="preserve">The FACT Coalition recommends that Treasury and the IRS reconsider the partial exemption to country-by-country reporting for specified national security contractors under Notice 2018-31 (2018-16 I.R.B. 501, 2018 WL 1783180), which the FACT </w:t>
            </w:r>
            <w:r w:rsidRPr="009432A3">
              <w:rPr>
                <w:rFonts w:asciiTheme="minorHAnsi" w:hAnsiTheme="minorHAnsi" w:cstheme="minorHAnsi"/>
                <w:bCs/>
                <w:sz w:val="22"/>
                <w:szCs w:val="22"/>
              </w:rPr>
              <w:t xml:space="preserve">Coalition describes as “overly broad.”  </w:t>
            </w:r>
          </w:p>
        </w:tc>
        <w:tc>
          <w:tcPr>
            <w:tcW w:w="3960" w:type="dxa"/>
          </w:tcPr>
          <w:p w:rsidR="009432A3" w:rsidRPr="00BB351D" w:rsidP="003231D0" w14:paraId="5F8D3831" w14:textId="2B46228B">
            <w:pPr>
              <w:rPr>
                <w:rFonts w:asciiTheme="minorHAnsi" w:hAnsiTheme="minorHAnsi" w:cstheme="minorHAnsi"/>
                <w:bCs/>
                <w:sz w:val="22"/>
                <w:szCs w:val="22"/>
              </w:rPr>
            </w:pPr>
            <w:r>
              <w:rPr>
                <w:rFonts w:asciiTheme="minorHAnsi" w:hAnsiTheme="minorHAnsi" w:cstheme="minorHAnsi"/>
                <w:bCs/>
                <w:sz w:val="22"/>
              </w:rPr>
              <w:t>The IRS appreciates the commentor’s recommendation.</w:t>
            </w:r>
            <w:r>
              <w:rPr>
                <w:rFonts w:asciiTheme="minorHAnsi" w:hAnsiTheme="minorHAnsi" w:cstheme="minorHAnsi"/>
                <w:bCs/>
                <w:sz w:val="22"/>
              </w:rPr>
              <w:t xml:space="preserve"> However, the recommendation </w:t>
            </w:r>
            <w:r w:rsidR="007965BB">
              <w:rPr>
                <w:rFonts w:asciiTheme="minorHAnsi" w:hAnsiTheme="minorHAnsi" w:cstheme="minorHAnsi"/>
                <w:bCs/>
                <w:sz w:val="22"/>
              </w:rPr>
              <w:t>is beyond the scope of the Federal Register comment solicitation for Form 8975.</w:t>
            </w:r>
            <w:r w:rsidR="00A92C8B">
              <w:rPr>
                <w:rFonts w:asciiTheme="minorHAnsi" w:hAnsiTheme="minorHAnsi" w:cstheme="minorHAnsi"/>
                <w:bCs/>
                <w:sz w:val="22"/>
              </w:rPr>
              <w:t xml:space="preserve"> For additional information, please visit the Frequently Asked Questions (FAQs) – Country -by-Country Reporting page at </w:t>
            </w:r>
            <w:hyperlink r:id="rId9" w:history="1">
              <w:r w:rsidRPr="00F4603D" w:rsidR="00A92C8B">
                <w:rPr>
                  <w:rStyle w:val="Hyperlink"/>
                  <w:rFonts w:asciiTheme="minorHAnsi" w:hAnsiTheme="minorHAnsi" w:cstheme="minorHAnsi"/>
                  <w:bCs/>
                  <w:sz w:val="22"/>
                </w:rPr>
                <w:t>https://www.irs.gov/businesses/international-businesses/frequently-asked-questions-faqs-country-by-country-reporting</w:t>
              </w:r>
            </w:hyperlink>
            <w:r w:rsidR="00A92C8B">
              <w:rPr>
                <w:rFonts w:asciiTheme="minorHAnsi" w:hAnsiTheme="minorHAnsi" w:cstheme="minorHAnsi"/>
                <w:bCs/>
                <w:sz w:val="22"/>
              </w:rPr>
              <w:t>.</w:t>
            </w:r>
          </w:p>
        </w:tc>
      </w:tr>
      <w:tr w14:paraId="002A063E" w14:textId="77777777" w:rsidTr="003231D0">
        <w:tblPrEx>
          <w:tblW w:w="8640" w:type="dxa"/>
          <w:tblInd w:w="715" w:type="dxa"/>
          <w:tblLayout w:type="fixed"/>
          <w:tblLook w:val="04A0"/>
        </w:tblPrEx>
        <w:tc>
          <w:tcPr>
            <w:tcW w:w="1170" w:type="dxa"/>
          </w:tcPr>
          <w:p w:rsidR="00E523AF" w:rsidRPr="00615C24" w:rsidP="009432A3" w14:paraId="6040F782" w14:textId="77777777">
            <w:pPr>
              <w:pStyle w:val="ListParagraph"/>
              <w:widowControl w:val="0"/>
              <w:numPr>
                <w:ilvl w:val="0"/>
                <w:numId w:val="4"/>
              </w:numPr>
              <w:rPr>
                <w:rFonts w:asciiTheme="minorHAnsi" w:hAnsiTheme="minorHAnsi" w:cstheme="minorHAnsi"/>
                <w:bCs/>
                <w:sz w:val="22"/>
              </w:rPr>
            </w:pPr>
          </w:p>
        </w:tc>
        <w:tc>
          <w:tcPr>
            <w:tcW w:w="3510" w:type="dxa"/>
          </w:tcPr>
          <w:p w:rsidR="00E523AF" w:rsidRPr="00BB351D" w:rsidP="003231D0" w14:paraId="376431A2" w14:textId="77ABD78B">
            <w:pPr>
              <w:rPr>
                <w:rFonts w:asciiTheme="minorHAnsi" w:hAnsiTheme="minorHAnsi" w:cstheme="minorHAnsi"/>
                <w:bCs/>
                <w:sz w:val="22"/>
              </w:rPr>
            </w:pPr>
            <w:r w:rsidRPr="00E523AF">
              <w:rPr>
                <w:rFonts w:asciiTheme="minorHAnsi" w:hAnsiTheme="minorHAnsi" w:cstheme="minorHAnsi"/>
                <w:bCs/>
                <w:sz w:val="22"/>
              </w:rPr>
              <w:t>The FACT Coalition recommends that Treasury and the IRS state the ways that the information gathered from Form 8975 has been useful to the IRS as it relates to the reasons described in connection with the promulgation of section 1.6038-4: (i) tax compliance; (ii) tax enforcement; and (iii) international collaboration with partner jurisdictions.</w:t>
            </w:r>
          </w:p>
        </w:tc>
        <w:tc>
          <w:tcPr>
            <w:tcW w:w="3960" w:type="dxa"/>
          </w:tcPr>
          <w:p w:rsidR="00E523AF" w:rsidRPr="00BB351D" w:rsidP="003231D0" w14:paraId="19D0F3EA" w14:textId="03E63132">
            <w:pPr>
              <w:rPr>
                <w:rFonts w:asciiTheme="minorHAnsi" w:hAnsiTheme="minorHAnsi" w:cstheme="minorHAnsi"/>
                <w:bCs/>
                <w:sz w:val="22"/>
              </w:rPr>
            </w:pPr>
            <w:r>
              <w:rPr>
                <w:rFonts w:asciiTheme="minorHAnsi" w:hAnsiTheme="minorHAnsi" w:cstheme="minorHAnsi"/>
                <w:bCs/>
                <w:sz w:val="22"/>
              </w:rPr>
              <w:t xml:space="preserve">The IRS appreciates the commentor’s recommendation. However, the recommendation is beyond the scope of the Federal Register comment solicitation for Form 8975. For additional information, please visit the Frequently Asked Questions (FAQs) – Country -by-Country Reporting page at </w:t>
            </w:r>
            <w:hyperlink r:id="rId9" w:history="1">
              <w:r w:rsidRPr="00F4603D">
                <w:rPr>
                  <w:rStyle w:val="Hyperlink"/>
                  <w:rFonts w:asciiTheme="minorHAnsi" w:hAnsiTheme="minorHAnsi" w:cstheme="minorHAnsi"/>
                  <w:bCs/>
                  <w:sz w:val="22"/>
                </w:rPr>
                <w:t>https://www.irs.gov/businesses/international-businesses/frequently-asked-questions-faqs-country-by-country-reporting</w:t>
              </w:r>
            </w:hyperlink>
          </w:p>
        </w:tc>
      </w:tr>
      <w:tr w14:paraId="3410B996" w14:textId="77777777" w:rsidTr="003231D0">
        <w:tblPrEx>
          <w:tblW w:w="8640" w:type="dxa"/>
          <w:tblInd w:w="715" w:type="dxa"/>
          <w:tblLayout w:type="fixed"/>
          <w:tblLook w:val="04A0"/>
        </w:tblPrEx>
        <w:tc>
          <w:tcPr>
            <w:tcW w:w="1170" w:type="dxa"/>
          </w:tcPr>
          <w:p w:rsidR="00E523AF" w:rsidRPr="00615C24" w:rsidP="009432A3" w14:paraId="188BE7A0" w14:textId="77777777">
            <w:pPr>
              <w:pStyle w:val="ListParagraph"/>
              <w:widowControl w:val="0"/>
              <w:numPr>
                <w:ilvl w:val="0"/>
                <w:numId w:val="4"/>
              </w:numPr>
              <w:rPr>
                <w:rFonts w:asciiTheme="minorHAnsi" w:hAnsiTheme="minorHAnsi" w:cstheme="minorHAnsi"/>
                <w:bCs/>
                <w:sz w:val="22"/>
              </w:rPr>
            </w:pPr>
          </w:p>
        </w:tc>
        <w:tc>
          <w:tcPr>
            <w:tcW w:w="3510" w:type="dxa"/>
          </w:tcPr>
          <w:p w:rsidR="00E523AF" w:rsidRPr="00E523AF" w:rsidP="003231D0" w14:paraId="4A41B586" w14:textId="1678E270">
            <w:pPr>
              <w:rPr>
                <w:rFonts w:asciiTheme="minorHAnsi" w:hAnsiTheme="minorHAnsi" w:cstheme="minorHAnsi"/>
                <w:bCs/>
                <w:sz w:val="22"/>
              </w:rPr>
            </w:pPr>
            <w:r w:rsidRPr="00E523AF">
              <w:rPr>
                <w:rFonts w:asciiTheme="minorHAnsi" w:hAnsiTheme="minorHAnsi" w:cstheme="minorHAnsi"/>
                <w:bCs/>
                <w:sz w:val="22"/>
              </w:rPr>
              <w:t>The FACT Coalition recommends that Treasury and IRS state any information that it has identified that would make country-by-country reporting more helpful and request such information pursuant to applicable authority, including 26 U.S.C. 6038.</w:t>
            </w:r>
          </w:p>
        </w:tc>
        <w:tc>
          <w:tcPr>
            <w:tcW w:w="3960" w:type="dxa"/>
          </w:tcPr>
          <w:p w:rsidR="007965BB" w:rsidRPr="00F012BF" w:rsidP="007965BB" w14:paraId="726D11E8" w14:textId="77777777">
            <w:pPr>
              <w:rPr>
                <w:rFonts w:asciiTheme="minorHAnsi" w:hAnsiTheme="minorHAnsi" w:cstheme="minorHAnsi"/>
                <w:bCs/>
                <w:sz w:val="22"/>
              </w:rPr>
            </w:pPr>
            <w:r>
              <w:rPr>
                <w:rFonts w:asciiTheme="minorHAnsi" w:hAnsiTheme="minorHAnsi" w:cstheme="minorHAnsi"/>
                <w:bCs/>
                <w:sz w:val="22"/>
              </w:rPr>
              <w:t xml:space="preserve">The </w:t>
            </w:r>
            <w:r w:rsidRPr="00F012BF">
              <w:rPr>
                <w:rFonts w:asciiTheme="minorHAnsi" w:hAnsiTheme="minorHAnsi" w:cstheme="minorHAnsi"/>
                <w:bCs/>
                <w:sz w:val="22"/>
              </w:rPr>
              <w:t>IRS will request information that it identifies as being useful and for which it has authority to request, as appropriate.</w:t>
            </w:r>
          </w:p>
          <w:p w:rsidR="007965BB" w:rsidRPr="00F012BF" w:rsidP="007965BB" w14:paraId="5D54E8A4" w14:textId="77777777">
            <w:pPr>
              <w:rPr>
                <w:rFonts w:asciiTheme="minorHAnsi" w:hAnsiTheme="minorHAnsi" w:cstheme="minorHAnsi"/>
                <w:bCs/>
                <w:sz w:val="22"/>
              </w:rPr>
            </w:pPr>
          </w:p>
          <w:p w:rsidR="00E523AF" w:rsidRPr="00BB351D" w:rsidP="007965BB" w14:paraId="55DDABB2" w14:textId="3C4C4F02">
            <w:pPr>
              <w:rPr>
                <w:rFonts w:asciiTheme="minorHAnsi" w:hAnsiTheme="minorHAnsi" w:cstheme="minorHAnsi"/>
                <w:bCs/>
                <w:sz w:val="22"/>
              </w:rPr>
            </w:pPr>
            <w:r w:rsidRPr="00F012BF">
              <w:rPr>
                <w:rFonts w:asciiTheme="minorHAnsi" w:hAnsiTheme="minorHAnsi" w:cstheme="minorHAnsi"/>
                <w:bCs/>
                <w:sz w:val="22"/>
              </w:rPr>
              <w:t xml:space="preserve">The information requested on Form 8975 is based on the model template for the collection of country-by-country information from large MNE groups that </w:t>
            </w:r>
            <w:r w:rsidRPr="00F012BF">
              <w:rPr>
                <w:rFonts w:asciiTheme="minorHAnsi" w:hAnsiTheme="minorHAnsi" w:cstheme="minorHAnsi"/>
                <w:bCs/>
                <w:sz w:val="22"/>
              </w:rPr>
              <w:t>was developed</w:t>
            </w:r>
            <w:r w:rsidRPr="00F012BF">
              <w:rPr>
                <w:rFonts w:asciiTheme="minorHAnsi" w:hAnsiTheme="minorHAnsi" w:cstheme="minorHAnsi"/>
                <w:bCs/>
                <w:sz w:val="22"/>
              </w:rPr>
              <w:t xml:space="preserve"> by the Group of 20 (G20) and the </w:t>
            </w:r>
            <w:r w:rsidRPr="00F012BF">
              <w:rPr>
                <w:rFonts w:asciiTheme="minorHAnsi" w:hAnsiTheme="minorHAnsi" w:cstheme="minorHAnsi"/>
                <w:bCs/>
                <w:sz w:val="22"/>
              </w:rPr>
              <w:t>Organi</w:t>
            </w:r>
            <w:r w:rsidR="004A5B02">
              <w:rPr>
                <w:rFonts w:asciiTheme="minorHAnsi" w:hAnsiTheme="minorHAnsi" w:cstheme="minorHAnsi"/>
                <w:bCs/>
                <w:sz w:val="22"/>
              </w:rPr>
              <w:t>s</w:t>
            </w:r>
            <w:r w:rsidRPr="00F012BF">
              <w:rPr>
                <w:rFonts w:asciiTheme="minorHAnsi" w:hAnsiTheme="minorHAnsi" w:cstheme="minorHAnsi"/>
                <w:bCs/>
                <w:sz w:val="22"/>
              </w:rPr>
              <w:t>ation</w:t>
            </w:r>
            <w:r w:rsidRPr="00F012BF">
              <w:rPr>
                <w:rFonts w:asciiTheme="minorHAnsi" w:hAnsiTheme="minorHAnsi" w:cstheme="minorHAnsi"/>
                <w:bCs/>
                <w:sz w:val="22"/>
              </w:rPr>
              <w:t xml:space="preserve"> for Economic Co-operation and Development (OECD) in coordination with other countries. The model template reflects an agreed international standard for reporting by MNE groups that promotes consistency of reporting obligations across tax jurisdictions and reduces the risk that other countries will depart from the agreed standard by imposing inconsistent and overlapping reporting obligations on U.S. MNE groups.</w:t>
            </w:r>
          </w:p>
        </w:tc>
      </w:tr>
      <w:tr w14:paraId="0DEADAF6" w14:textId="77777777" w:rsidTr="003231D0">
        <w:tblPrEx>
          <w:tblW w:w="8640" w:type="dxa"/>
          <w:tblInd w:w="715" w:type="dxa"/>
          <w:tblLayout w:type="fixed"/>
          <w:tblLook w:val="04A0"/>
        </w:tblPrEx>
        <w:tc>
          <w:tcPr>
            <w:tcW w:w="1170" w:type="dxa"/>
          </w:tcPr>
          <w:p w:rsidR="00E523AF" w:rsidRPr="00615C24" w:rsidP="009432A3" w14:paraId="74314049" w14:textId="77777777">
            <w:pPr>
              <w:pStyle w:val="ListParagraph"/>
              <w:widowControl w:val="0"/>
              <w:numPr>
                <w:ilvl w:val="0"/>
                <w:numId w:val="4"/>
              </w:numPr>
              <w:rPr>
                <w:rFonts w:asciiTheme="minorHAnsi" w:hAnsiTheme="minorHAnsi" w:cstheme="minorHAnsi"/>
                <w:bCs/>
                <w:sz w:val="22"/>
              </w:rPr>
            </w:pPr>
          </w:p>
        </w:tc>
        <w:tc>
          <w:tcPr>
            <w:tcW w:w="3510" w:type="dxa"/>
          </w:tcPr>
          <w:p w:rsidR="00E523AF" w:rsidRPr="00E523AF" w:rsidP="003231D0" w14:paraId="207C37B1" w14:textId="55055399">
            <w:pPr>
              <w:rPr>
                <w:rFonts w:asciiTheme="minorHAnsi" w:hAnsiTheme="minorHAnsi" w:cstheme="minorHAnsi"/>
                <w:bCs/>
                <w:sz w:val="22"/>
              </w:rPr>
            </w:pPr>
            <w:r w:rsidRPr="00E523AF">
              <w:rPr>
                <w:rFonts w:asciiTheme="minorHAnsi" w:hAnsiTheme="minorHAnsi" w:cstheme="minorHAnsi"/>
                <w:bCs/>
                <w:sz w:val="22"/>
              </w:rPr>
              <w:t xml:space="preserve">The FACT Coalition recommends that Treasury and the IRS clarify the reason for increasing the cost estimates for U.S. multinational enterprise groups (“U.S. MNE groups”) filing Form 8975, considering that if the United States did not collect the information required to </w:t>
            </w:r>
            <w:r w:rsidRPr="00E523AF">
              <w:rPr>
                <w:rFonts w:asciiTheme="minorHAnsi" w:hAnsiTheme="minorHAnsi" w:cstheme="minorHAnsi"/>
                <w:bCs/>
                <w:sz w:val="22"/>
              </w:rPr>
              <w:t>be reported</w:t>
            </w:r>
            <w:r w:rsidRPr="00E523AF">
              <w:rPr>
                <w:rFonts w:asciiTheme="minorHAnsi" w:hAnsiTheme="minorHAnsi" w:cstheme="minorHAnsi"/>
                <w:bCs/>
                <w:sz w:val="22"/>
              </w:rPr>
              <w:t xml:space="preserve"> on Forms 8975, other jurisdictions would collect such information.</w:t>
            </w:r>
          </w:p>
        </w:tc>
        <w:tc>
          <w:tcPr>
            <w:tcW w:w="3960" w:type="dxa"/>
          </w:tcPr>
          <w:p w:rsidR="00E523AF" w:rsidRPr="00BB351D" w:rsidP="003231D0" w14:paraId="58714EDA" w14:textId="6821D74C">
            <w:pPr>
              <w:rPr>
                <w:rFonts w:asciiTheme="minorHAnsi" w:hAnsiTheme="minorHAnsi" w:cstheme="minorHAnsi"/>
                <w:bCs/>
                <w:sz w:val="22"/>
              </w:rPr>
            </w:pPr>
            <w:r w:rsidRPr="00E523AF">
              <w:rPr>
                <w:rFonts w:asciiTheme="minorHAnsi" w:hAnsiTheme="minorHAnsi" w:cstheme="minorHAnsi"/>
                <w:bCs/>
                <w:sz w:val="22"/>
              </w:rPr>
              <w:t xml:space="preserve">The IRS has recalculated the estimated burden to account for estimated time to complete Form 8975 and Schedule A (Form 8975) separately. Updated estimates for the number of respondents and responses </w:t>
            </w:r>
            <w:r w:rsidRPr="00E523AF">
              <w:rPr>
                <w:rFonts w:asciiTheme="minorHAnsi" w:hAnsiTheme="minorHAnsi" w:cstheme="minorHAnsi"/>
                <w:bCs/>
                <w:sz w:val="22"/>
              </w:rPr>
              <w:t>were updated</w:t>
            </w:r>
            <w:r w:rsidRPr="00E523AF">
              <w:rPr>
                <w:rFonts w:asciiTheme="minorHAnsi" w:hAnsiTheme="minorHAnsi" w:cstheme="minorHAnsi"/>
                <w:bCs/>
                <w:sz w:val="22"/>
              </w:rPr>
              <w:t xml:space="preserve"> based on actual filings.</w:t>
            </w:r>
          </w:p>
        </w:tc>
      </w:tr>
    </w:tbl>
    <w:p w:rsidR="009432A3" w:rsidRPr="00A358CE" w:rsidP="00A358CE" w14:paraId="4F1AA697" w14:textId="77777777">
      <w:pPr>
        <w:widowControl w:val="0"/>
        <w:autoSpaceDE w:val="0"/>
        <w:autoSpaceDN w:val="0"/>
        <w:adjustRightInd w:val="0"/>
        <w:ind w:left="720"/>
        <w:rPr>
          <w:rFonts w:eastAsia="Times New Roman" w:asciiTheme="minorHAnsi" w:hAnsiTheme="minorHAnsi" w:cs="Times New Roman"/>
          <w:sz w:val="22"/>
        </w:rPr>
      </w:pPr>
    </w:p>
    <w:p w:rsidR="009E3D48" w:rsidRPr="00A358CE" w:rsidP="00A358CE" w14:paraId="46F002AD" w14:textId="77777777">
      <w:pPr>
        <w:widowControl w:val="0"/>
        <w:autoSpaceDE w:val="0"/>
        <w:autoSpaceDN w:val="0"/>
        <w:adjustRightInd w:val="0"/>
        <w:ind w:left="720"/>
        <w:rPr>
          <w:rFonts w:eastAsia="Times New Roman" w:asciiTheme="minorHAnsi" w:hAnsiTheme="minorHAnsi" w:cs="Times New Roman"/>
          <w:sz w:val="22"/>
        </w:rPr>
      </w:pPr>
    </w:p>
    <w:p w:rsidR="009E3D48" w:rsidRPr="00E523AF" w:rsidP="00E523AF" w14:paraId="00A37813" w14:textId="77777777">
      <w:pPr>
        <w:pStyle w:val="Level1"/>
        <w:numPr>
          <w:ilvl w:val="0"/>
          <w:numId w:val="1"/>
        </w:numPr>
        <w:tabs>
          <w:tab w:val="left" w:pos="-1440"/>
          <w:tab w:val="num" w:pos="720"/>
        </w:tabs>
        <w:ind w:hanging="720"/>
        <w:rPr>
          <w:rFonts w:asciiTheme="minorHAnsi" w:hAnsiTheme="minorHAnsi"/>
          <w:sz w:val="22"/>
          <w:szCs w:val="22"/>
          <w:u w:val="single"/>
        </w:rPr>
      </w:pPr>
      <w:r w:rsidRPr="00E523AF">
        <w:rPr>
          <w:rFonts w:asciiTheme="minorHAnsi" w:hAnsiTheme="minorHAnsi"/>
          <w:sz w:val="22"/>
          <w:szCs w:val="22"/>
          <w:u w:val="single"/>
        </w:rPr>
        <w:t xml:space="preserve">EXPLANATION OF DECISION TO PROVIDE ANY PAYMENT OR GIFT TO RESPONDENTS </w:t>
      </w:r>
    </w:p>
    <w:p w:rsidR="009E3D48" w:rsidRPr="00A358CE" w:rsidP="00A358CE" w14:paraId="1A42207C" w14:textId="77777777">
      <w:pPr>
        <w:widowControl w:val="0"/>
        <w:autoSpaceDE w:val="0"/>
        <w:autoSpaceDN w:val="0"/>
        <w:adjustRightInd w:val="0"/>
        <w:ind w:left="720"/>
        <w:rPr>
          <w:rFonts w:eastAsia="Times New Roman" w:asciiTheme="minorHAnsi" w:hAnsiTheme="minorHAnsi" w:cs="Times New Roman"/>
          <w:sz w:val="22"/>
        </w:rPr>
      </w:pPr>
    </w:p>
    <w:p w:rsidR="00A24315" w:rsidRPr="00A358CE" w:rsidP="00A358CE" w14:paraId="75E4F5A2" w14:textId="79526D92">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 xml:space="preserve">No payment or gift has </w:t>
      </w:r>
      <w:r w:rsidRPr="00A358CE">
        <w:rPr>
          <w:rFonts w:eastAsia="Times New Roman" w:asciiTheme="minorHAnsi" w:hAnsiTheme="minorHAnsi" w:cs="Times New Roman"/>
          <w:sz w:val="22"/>
        </w:rPr>
        <w:t>been provided</w:t>
      </w:r>
      <w:r w:rsidRPr="00A358CE">
        <w:rPr>
          <w:rFonts w:eastAsia="Times New Roman" w:asciiTheme="minorHAnsi" w:hAnsiTheme="minorHAnsi" w:cs="Times New Roman"/>
          <w:sz w:val="22"/>
        </w:rPr>
        <w:t xml:space="preserve"> to any respondents.</w:t>
      </w:r>
    </w:p>
    <w:p w:rsidR="009E3D48" w:rsidRPr="00A358CE" w:rsidP="00A358CE" w14:paraId="6BB04338" w14:textId="77777777">
      <w:pPr>
        <w:widowControl w:val="0"/>
        <w:autoSpaceDE w:val="0"/>
        <w:autoSpaceDN w:val="0"/>
        <w:adjustRightInd w:val="0"/>
        <w:ind w:left="720"/>
        <w:rPr>
          <w:rFonts w:eastAsia="Times New Roman" w:asciiTheme="minorHAnsi" w:hAnsiTheme="minorHAnsi" w:cs="Times New Roman"/>
          <w:sz w:val="22"/>
        </w:rPr>
      </w:pPr>
    </w:p>
    <w:p w:rsidR="009E3D48" w:rsidRPr="00E523AF" w:rsidP="00E523AF" w14:paraId="640FAB36" w14:textId="77777777">
      <w:pPr>
        <w:pStyle w:val="Level1"/>
        <w:numPr>
          <w:ilvl w:val="0"/>
          <w:numId w:val="1"/>
        </w:numPr>
        <w:tabs>
          <w:tab w:val="left" w:pos="-1440"/>
          <w:tab w:val="num" w:pos="720"/>
        </w:tabs>
        <w:ind w:hanging="720"/>
        <w:rPr>
          <w:rFonts w:asciiTheme="minorHAnsi" w:hAnsiTheme="minorHAnsi"/>
          <w:sz w:val="22"/>
          <w:szCs w:val="22"/>
          <w:u w:val="single"/>
        </w:rPr>
      </w:pPr>
      <w:r w:rsidRPr="00E523AF">
        <w:rPr>
          <w:rFonts w:asciiTheme="minorHAnsi" w:hAnsiTheme="minorHAnsi"/>
          <w:sz w:val="22"/>
          <w:szCs w:val="22"/>
          <w:u w:val="single"/>
        </w:rPr>
        <w:t xml:space="preserve">ASSURANCE OF CONFIDENTIALITY OF RESPONSES </w:t>
      </w:r>
    </w:p>
    <w:p w:rsidR="009E3D48" w:rsidRPr="00A358CE" w:rsidP="00A358CE" w14:paraId="482817CD" w14:textId="77777777">
      <w:pPr>
        <w:widowControl w:val="0"/>
        <w:autoSpaceDE w:val="0"/>
        <w:autoSpaceDN w:val="0"/>
        <w:adjustRightInd w:val="0"/>
        <w:ind w:left="720"/>
        <w:rPr>
          <w:rFonts w:eastAsia="Times New Roman" w:asciiTheme="minorHAnsi" w:hAnsiTheme="minorHAnsi" w:cs="Times New Roman"/>
          <w:sz w:val="22"/>
        </w:rPr>
      </w:pPr>
    </w:p>
    <w:p w:rsidR="009E3D48" w:rsidRPr="00A358CE" w:rsidP="00A358CE" w14:paraId="4525DD80" w14:textId="641D469F">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Generally, tax returns</w:t>
      </w:r>
      <w:r w:rsidRPr="00A358CE" w:rsidR="005562A2">
        <w:rPr>
          <w:rFonts w:eastAsia="Times New Roman" w:asciiTheme="minorHAnsi" w:hAnsiTheme="minorHAnsi" w:cs="Times New Roman"/>
          <w:sz w:val="22"/>
        </w:rPr>
        <w:t>,</w:t>
      </w:r>
      <w:r w:rsidRPr="00A358CE">
        <w:rPr>
          <w:rFonts w:eastAsia="Times New Roman" w:asciiTheme="minorHAnsi" w:hAnsiTheme="minorHAnsi" w:cs="Times New Roman"/>
          <w:sz w:val="22"/>
        </w:rPr>
        <w:t xml:space="preserve"> and tax return information are confidential as required by 26 U.S.C. 6103.</w:t>
      </w:r>
    </w:p>
    <w:p w:rsidR="00183523" w:rsidRPr="00A358CE" w:rsidP="00A358CE" w14:paraId="58AF6305" w14:textId="77777777">
      <w:pPr>
        <w:widowControl w:val="0"/>
        <w:autoSpaceDE w:val="0"/>
        <w:autoSpaceDN w:val="0"/>
        <w:adjustRightInd w:val="0"/>
        <w:ind w:left="720"/>
        <w:rPr>
          <w:rFonts w:eastAsia="Times New Roman" w:asciiTheme="minorHAnsi" w:hAnsiTheme="minorHAnsi" w:cs="Times New Roman"/>
          <w:sz w:val="22"/>
        </w:rPr>
      </w:pPr>
    </w:p>
    <w:p w:rsidR="009E3D48" w:rsidRPr="00E523AF" w:rsidP="00E523AF" w14:paraId="5B76A9C1" w14:textId="77777777">
      <w:pPr>
        <w:pStyle w:val="Level1"/>
        <w:numPr>
          <w:ilvl w:val="0"/>
          <w:numId w:val="1"/>
        </w:numPr>
        <w:tabs>
          <w:tab w:val="left" w:pos="-1440"/>
          <w:tab w:val="num" w:pos="720"/>
        </w:tabs>
        <w:ind w:hanging="720"/>
        <w:rPr>
          <w:rFonts w:asciiTheme="minorHAnsi" w:hAnsiTheme="minorHAnsi"/>
          <w:sz w:val="22"/>
          <w:szCs w:val="22"/>
          <w:u w:val="single"/>
        </w:rPr>
      </w:pPr>
      <w:r w:rsidRPr="00E523AF">
        <w:rPr>
          <w:rFonts w:asciiTheme="minorHAnsi" w:hAnsiTheme="minorHAnsi"/>
          <w:sz w:val="22"/>
          <w:szCs w:val="22"/>
          <w:u w:val="single"/>
        </w:rPr>
        <w:t xml:space="preserve">JUSTIFICATION OF SENSITIVE QUESTIONS </w:t>
      </w:r>
    </w:p>
    <w:p w:rsidR="009E3D48" w:rsidRPr="00A358CE" w:rsidP="00A358CE" w14:paraId="725B4360" w14:textId="77777777">
      <w:pPr>
        <w:widowControl w:val="0"/>
        <w:autoSpaceDE w:val="0"/>
        <w:autoSpaceDN w:val="0"/>
        <w:adjustRightInd w:val="0"/>
        <w:ind w:left="720"/>
        <w:rPr>
          <w:rFonts w:eastAsia="Times New Roman" w:asciiTheme="minorHAnsi" w:hAnsiTheme="minorHAnsi" w:cs="Times New Roman"/>
          <w:sz w:val="22"/>
        </w:rPr>
      </w:pPr>
    </w:p>
    <w:p w:rsidR="00B902E9" w:rsidRPr="00453AD3" w:rsidP="00B902E9" w14:paraId="012344E1" w14:textId="55A7A6A1">
      <w:pPr>
        <w:numPr>
          <w:ilvl w:val="12"/>
          <w:numId w:val="0"/>
        </w:numPr>
        <w:ind w:left="720"/>
        <w:rPr>
          <w:rFonts w:asciiTheme="minorHAnsi" w:hAnsiTheme="minorHAnsi" w:cs="Calibri"/>
          <w:bCs/>
          <w:sz w:val="22"/>
        </w:rPr>
      </w:pPr>
      <w:bookmarkStart w:id="2" w:name="_Hlk125524792"/>
      <w:bookmarkStart w:id="3" w:name="_Hlk129670057"/>
      <w:r w:rsidRPr="00453AD3">
        <w:rPr>
          <w:rFonts w:asciiTheme="minorHAnsi" w:hAnsiTheme="minorHAnsi" w:cs="Calibri"/>
          <w:bCs/>
          <w:sz w:val="22"/>
        </w:rPr>
        <w:t xml:space="preserve">A privacy impact assessment (PIA) has </w:t>
      </w:r>
      <w:r w:rsidRPr="00453AD3">
        <w:rPr>
          <w:rFonts w:asciiTheme="minorHAnsi" w:hAnsiTheme="minorHAnsi" w:cs="Calibri"/>
          <w:bCs/>
          <w:sz w:val="22"/>
        </w:rPr>
        <w:t>been conducted</w:t>
      </w:r>
      <w:r w:rsidRPr="00453AD3">
        <w:rPr>
          <w:rFonts w:asciiTheme="minorHAnsi" w:hAnsiTheme="minorHAnsi" w:cs="Calibri"/>
          <w:bCs/>
          <w:sz w:val="22"/>
        </w:rPr>
        <w:t xml:space="preserve"> for information collected under this request</w:t>
      </w:r>
      <w:r>
        <w:rPr>
          <w:rFonts w:asciiTheme="minorHAnsi" w:hAnsiTheme="minorHAnsi" w:cs="Calibri"/>
          <w:bCs/>
          <w:sz w:val="22"/>
        </w:rPr>
        <w:t>,</w:t>
      </w:r>
      <w:r w:rsidRPr="00453AD3">
        <w:rPr>
          <w:rFonts w:asciiTheme="minorHAnsi" w:hAnsiTheme="minorHAnsi" w:cs="Calibri"/>
          <w:bCs/>
          <w:sz w:val="22"/>
        </w:rPr>
        <w:t xml:space="preserve"> and a Privacy Act System of Records notice (SORN) has been issued for </w:t>
      </w:r>
      <w:bookmarkStart w:id="4" w:name="_Hlk94249110"/>
      <w:r w:rsidRPr="00453AD3">
        <w:rPr>
          <w:rFonts w:asciiTheme="minorHAnsi" w:hAnsiTheme="minorHAnsi" w:cs="Calibri"/>
          <w:bCs/>
          <w:sz w:val="22"/>
        </w:rPr>
        <w:t xml:space="preserve">these systems under </w:t>
      </w:r>
      <w:r>
        <w:rPr>
          <w:rFonts w:asciiTheme="minorHAnsi" w:hAnsiTheme="minorHAnsi" w:cs="Calibri"/>
          <w:bCs/>
          <w:sz w:val="22"/>
        </w:rPr>
        <w:t>Treasury/</w:t>
      </w:r>
      <w:r w:rsidRPr="00453AD3">
        <w:rPr>
          <w:rFonts w:asciiTheme="minorHAnsi" w:hAnsiTheme="minorHAnsi" w:cs="Calibri"/>
          <w:bCs/>
          <w:sz w:val="22"/>
        </w:rPr>
        <w:t xml:space="preserve">IRS 22.062 </w:t>
      </w:r>
      <w:r>
        <w:rPr>
          <w:rFonts w:asciiTheme="minorHAnsi" w:hAnsiTheme="minorHAnsi" w:cs="Calibri"/>
          <w:bCs/>
          <w:sz w:val="22"/>
        </w:rPr>
        <w:t>-</w:t>
      </w:r>
      <w:r w:rsidRPr="00453AD3">
        <w:rPr>
          <w:rFonts w:asciiTheme="minorHAnsi" w:hAnsiTheme="minorHAnsi" w:cs="Calibri"/>
          <w:bCs/>
          <w:sz w:val="22"/>
        </w:rPr>
        <w:t xml:space="preserve"> Electronic Filing Records</w:t>
      </w:r>
      <w:r w:rsidR="00E95DBB">
        <w:rPr>
          <w:rFonts w:asciiTheme="minorHAnsi" w:hAnsiTheme="minorHAnsi" w:cs="Calibri"/>
          <w:bCs/>
          <w:sz w:val="22"/>
        </w:rPr>
        <w:t>,</w:t>
      </w:r>
      <w:r w:rsidRPr="00453AD3">
        <w:rPr>
          <w:rFonts w:asciiTheme="minorHAnsi" w:hAnsiTheme="minorHAnsi" w:cs="Calibri"/>
          <w:bCs/>
          <w:sz w:val="22"/>
        </w:rPr>
        <w:t xml:space="preserve"> </w:t>
      </w:r>
      <w:bookmarkStart w:id="5" w:name="_Hlk95474527"/>
      <w:r>
        <w:rPr>
          <w:rFonts w:asciiTheme="minorHAnsi" w:hAnsiTheme="minorHAnsi" w:cs="Calibri"/>
          <w:bCs/>
          <w:sz w:val="22"/>
        </w:rPr>
        <w:t>Treasury/</w:t>
      </w:r>
      <w:r w:rsidRPr="00453AD3">
        <w:rPr>
          <w:rFonts w:asciiTheme="minorHAnsi" w:hAnsiTheme="minorHAnsi" w:cs="Calibri"/>
          <w:bCs/>
          <w:sz w:val="22"/>
        </w:rPr>
        <w:t>IRS 24.046 - CADE Business Master File (BMF)</w:t>
      </w:r>
      <w:r w:rsidR="00E95DBB">
        <w:rPr>
          <w:rFonts w:asciiTheme="minorHAnsi" w:hAnsiTheme="minorHAnsi" w:cs="Calibri"/>
          <w:bCs/>
          <w:sz w:val="22"/>
        </w:rPr>
        <w:t>,</w:t>
      </w:r>
      <w:r w:rsidRPr="00453AD3">
        <w:rPr>
          <w:rFonts w:asciiTheme="minorHAnsi" w:hAnsiTheme="minorHAnsi" w:cs="Calibri"/>
          <w:bCs/>
          <w:sz w:val="22"/>
        </w:rPr>
        <w:t xml:space="preserve"> </w:t>
      </w:r>
      <w:r w:rsidR="00A25E86">
        <w:rPr>
          <w:rFonts w:asciiTheme="minorHAnsi" w:hAnsiTheme="minorHAnsi" w:cs="Calibri"/>
          <w:bCs/>
          <w:sz w:val="22"/>
        </w:rPr>
        <w:t xml:space="preserve">and </w:t>
      </w:r>
      <w:r>
        <w:rPr>
          <w:rFonts w:asciiTheme="minorHAnsi" w:hAnsiTheme="minorHAnsi" w:cs="Calibri"/>
          <w:bCs/>
          <w:sz w:val="22"/>
        </w:rPr>
        <w:t>Treasury/</w:t>
      </w:r>
      <w:r w:rsidRPr="00453AD3">
        <w:rPr>
          <w:rFonts w:asciiTheme="minorHAnsi" w:hAnsiTheme="minorHAnsi" w:cs="Calibri"/>
          <w:bCs/>
          <w:sz w:val="22"/>
        </w:rPr>
        <w:t xml:space="preserve">IRS 34.037 - Audit Trail and Security Records. </w:t>
      </w:r>
      <w:bookmarkStart w:id="6" w:name="_Hlk90540730"/>
      <w:r w:rsidRPr="00453AD3">
        <w:rPr>
          <w:rFonts w:asciiTheme="minorHAnsi" w:hAnsiTheme="minorHAnsi" w:cs="Calibri"/>
          <w:bCs/>
          <w:sz w:val="22"/>
        </w:rPr>
        <w:t xml:space="preserve">The Internal Revenue Service PIAs can </w:t>
      </w:r>
      <w:r w:rsidRPr="00453AD3">
        <w:rPr>
          <w:rFonts w:asciiTheme="minorHAnsi" w:hAnsiTheme="minorHAnsi" w:cs="Calibri"/>
          <w:bCs/>
          <w:sz w:val="22"/>
        </w:rPr>
        <w:t>be found</w:t>
      </w:r>
      <w:r w:rsidRPr="00453AD3">
        <w:rPr>
          <w:rFonts w:asciiTheme="minorHAnsi" w:hAnsiTheme="minorHAnsi" w:cs="Calibri"/>
          <w:bCs/>
          <w:sz w:val="22"/>
        </w:rPr>
        <w:t xml:space="preserve"> </w:t>
      </w:r>
      <w:bookmarkStart w:id="7" w:name="_Hlk96425022"/>
      <w:r w:rsidRPr="00453AD3">
        <w:rPr>
          <w:rFonts w:asciiTheme="minorHAnsi" w:hAnsiTheme="minorHAnsi" w:cs="Calibri"/>
          <w:bCs/>
          <w:sz w:val="22"/>
        </w:rPr>
        <w:t xml:space="preserve">at </w:t>
      </w:r>
      <w:bookmarkStart w:id="8" w:name="_Hlk90530558"/>
      <w:hyperlink r:id="rId10" w:history="1">
        <w:r w:rsidRPr="007461BD">
          <w:rPr>
            <w:rStyle w:val="Hyperlink"/>
            <w:rFonts w:asciiTheme="minorHAnsi" w:hAnsiTheme="minorHAnsi" w:cs="Calibri"/>
            <w:bCs/>
            <w:sz w:val="22"/>
          </w:rPr>
          <w:t>https://www.irs.gov/privacy-disclosure/privacy-impact-assessments-pia</w:t>
        </w:r>
      </w:hyperlink>
      <w:bookmarkEnd w:id="8"/>
      <w:r w:rsidRPr="00453AD3">
        <w:rPr>
          <w:rFonts w:asciiTheme="minorHAnsi" w:hAnsiTheme="minorHAnsi" w:cs="Calibri"/>
          <w:bCs/>
          <w:sz w:val="22"/>
        </w:rPr>
        <w:t>.</w:t>
      </w:r>
      <w:bookmarkEnd w:id="2"/>
      <w:bookmarkEnd w:id="4"/>
      <w:bookmarkEnd w:id="5"/>
      <w:bookmarkEnd w:id="6"/>
      <w:bookmarkEnd w:id="7"/>
    </w:p>
    <w:p w:rsidR="00B902E9" w:rsidRPr="00453AD3" w:rsidP="00B902E9" w14:paraId="41161B65" w14:textId="77777777">
      <w:pPr>
        <w:numPr>
          <w:ilvl w:val="12"/>
          <w:numId w:val="0"/>
        </w:numPr>
        <w:ind w:left="720"/>
        <w:rPr>
          <w:rFonts w:asciiTheme="minorHAnsi" w:hAnsiTheme="minorHAnsi" w:cs="Calibri"/>
          <w:bCs/>
          <w:sz w:val="22"/>
        </w:rPr>
      </w:pPr>
    </w:p>
    <w:p w:rsidR="00961C6E" w:rsidRPr="00A358CE" w:rsidP="00B902E9" w14:paraId="075F1C66" w14:textId="0825D040">
      <w:pPr>
        <w:widowControl w:val="0"/>
        <w:autoSpaceDE w:val="0"/>
        <w:autoSpaceDN w:val="0"/>
        <w:adjustRightInd w:val="0"/>
        <w:ind w:left="720"/>
        <w:rPr>
          <w:rFonts w:eastAsia="Times New Roman" w:asciiTheme="minorHAnsi" w:hAnsiTheme="minorHAnsi" w:cs="Times New Roman"/>
          <w:sz w:val="22"/>
        </w:rPr>
      </w:pPr>
      <w:r w:rsidRPr="00453AD3">
        <w:rPr>
          <w:rFonts w:asciiTheme="minorHAnsi" w:hAnsiTheme="minorHAnsi" w:cs="Calibri"/>
          <w:bCs/>
          <w:sz w:val="22"/>
        </w:rPr>
        <w:t>Title 26 U</w:t>
      </w:r>
      <w:r>
        <w:rPr>
          <w:rFonts w:asciiTheme="minorHAnsi" w:hAnsiTheme="minorHAnsi" w:cs="Calibri"/>
          <w:bCs/>
          <w:sz w:val="22"/>
        </w:rPr>
        <w:t>.</w:t>
      </w:r>
      <w:r w:rsidRPr="00453AD3">
        <w:rPr>
          <w:rFonts w:asciiTheme="minorHAnsi" w:hAnsiTheme="minorHAnsi" w:cs="Calibri"/>
          <w:bCs/>
          <w:sz w:val="22"/>
        </w:rPr>
        <w:t>S</w:t>
      </w:r>
      <w:r>
        <w:rPr>
          <w:rFonts w:asciiTheme="minorHAnsi" w:hAnsiTheme="minorHAnsi" w:cs="Calibri"/>
          <w:bCs/>
          <w:sz w:val="22"/>
        </w:rPr>
        <w:t>.</w:t>
      </w:r>
      <w:r w:rsidRPr="00453AD3">
        <w:rPr>
          <w:rFonts w:asciiTheme="minorHAnsi" w:hAnsiTheme="minorHAnsi" w:cs="Calibri"/>
          <w:bCs/>
          <w:sz w:val="22"/>
        </w:rPr>
        <w:t>C</w:t>
      </w:r>
      <w:r>
        <w:rPr>
          <w:rFonts w:asciiTheme="minorHAnsi" w:hAnsiTheme="minorHAnsi" w:cs="Calibri"/>
          <w:bCs/>
          <w:sz w:val="22"/>
        </w:rPr>
        <w:t>.</w:t>
      </w:r>
      <w:r w:rsidRPr="00453AD3">
        <w:rPr>
          <w:rFonts w:asciiTheme="minorHAnsi" w:hAnsiTheme="minorHAnsi" w:cs="Calibri"/>
          <w:bCs/>
          <w:sz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bookmarkEnd w:id="3"/>
    </w:p>
    <w:p w:rsidR="00617F74" w:rsidRPr="00A358CE" w:rsidP="00A358CE" w14:paraId="01A2345B" w14:textId="77777777">
      <w:pPr>
        <w:widowControl w:val="0"/>
        <w:autoSpaceDE w:val="0"/>
        <w:autoSpaceDN w:val="0"/>
        <w:adjustRightInd w:val="0"/>
        <w:ind w:left="720"/>
        <w:rPr>
          <w:rFonts w:eastAsia="Times New Roman" w:asciiTheme="minorHAnsi" w:hAnsiTheme="minorHAnsi" w:cs="Times New Roman"/>
          <w:sz w:val="22"/>
        </w:rPr>
      </w:pPr>
    </w:p>
    <w:p w:rsidR="00B860C5" w:rsidRPr="00A25E86" w:rsidP="00A25E86" w14:paraId="46BF49F8" w14:textId="77777777">
      <w:pPr>
        <w:pStyle w:val="Level1"/>
        <w:numPr>
          <w:ilvl w:val="0"/>
          <w:numId w:val="1"/>
        </w:numPr>
        <w:tabs>
          <w:tab w:val="left" w:pos="-1440"/>
          <w:tab w:val="num" w:pos="720"/>
        </w:tabs>
        <w:ind w:hanging="720"/>
        <w:rPr>
          <w:rFonts w:asciiTheme="minorHAnsi" w:hAnsiTheme="minorHAnsi"/>
          <w:sz w:val="22"/>
          <w:szCs w:val="22"/>
          <w:u w:val="single"/>
        </w:rPr>
      </w:pPr>
      <w:r w:rsidRPr="00A25E86">
        <w:rPr>
          <w:rFonts w:asciiTheme="minorHAnsi" w:hAnsiTheme="minorHAnsi"/>
          <w:sz w:val="22"/>
          <w:szCs w:val="22"/>
          <w:u w:val="single"/>
        </w:rPr>
        <w:t xml:space="preserve">ESTIMATED BURDEN OF INFORMATION COLLECTION </w:t>
      </w:r>
    </w:p>
    <w:p w:rsidR="00F86E0A" w:rsidRPr="00A358CE" w:rsidP="00A358CE" w14:paraId="338590CD" w14:textId="77777777">
      <w:pPr>
        <w:widowControl w:val="0"/>
        <w:autoSpaceDE w:val="0"/>
        <w:autoSpaceDN w:val="0"/>
        <w:adjustRightInd w:val="0"/>
        <w:ind w:left="720"/>
        <w:rPr>
          <w:rFonts w:eastAsia="Times New Roman" w:asciiTheme="minorHAnsi" w:hAnsiTheme="minorHAnsi" w:cs="Times New Roman"/>
          <w:sz w:val="22"/>
        </w:rPr>
      </w:pPr>
    </w:p>
    <w:p w:rsidR="006A3B54" w:rsidRPr="00A358CE" w:rsidP="00A358CE" w14:paraId="2610E862" w14:textId="39CE8511">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 xml:space="preserve">IRC section 6038 requires every U.S. person to furnish specific information to the IRS with respect to any foreign business entity such person controls. </w:t>
      </w:r>
      <w:r w:rsidRPr="006F65A2">
        <w:rPr>
          <w:rFonts w:ascii="Calibri" w:hAnsi="Calibri" w:cs="Courier New"/>
          <w:sz w:val="22"/>
        </w:rPr>
        <w:t xml:space="preserve">This collection includes the estimated burden for </w:t>
      </w:r>
      <w:r>
        <w:rPr>
          <w:rFonts w:ascii="Calibri" w:hAnsi="Calibri" w:cs="Courier New"/>
          <w:sz w:val="22"/>
        </w:rPr>
        <w:t>businesses, certain</w:t>
      </w:r>
      <w:r w:rsidRPr="006F65A2">
        <w:rPr>
          <w:rFonts w:ascii="Calibri" w:hAnsi="Calibri" w:cs="Courier New"/>
          <w:sz w:val="22"/>
        </w:rPr>
        <w:t xml:space="preserve"> trusts, and tax-exempt organizations filing Form </w:t>
      </w:r>
      <w:r>
        <w:rPr>
          <w:rFonts w:ascii="Calibri" w:hAnsi="Calibri" w:cs="Courier New"/>
          <w:sz w:val="22"/>
        </w:rPr>
        <w:t>8975</w:t>
      </w:r>
      <w:r w:rsidRPr="006F65A2">
        <w:rPr>
          <w:rFonts w:ascii="Calibri" w:hAnsi="Calibri" w:cs="Courier New"/>
          <w:sz w:val="22"/>
        </w:rPr>
        <w:t xml:space="preserve">. The IRS anticipates that there will be approximately </w:t>
      </w:r>
      <w:r>
        <w:rPr>
          <w:rFonts w:ascii="Calibri" w:hAnsi="Calibri" w:cs="Courier New"/>
          <w:sz w:val="22"/>
        </w:rPr>
        <w:t>46,790</w:t>
      </w:r>
      <w:r w:rsidRPr="006F65A2">
        <w:rPr>
          <w:rFonts w:ascii="Calibri" w:hAnsi="Calibri" w:cs="Courier New"/>
          <w:sz w:val="22"/>
        </w:rPr>
        <w:t xml:space="preserve"> respon</w:t>
      </w:r>
      <w:r>
        <w:rPr>
          <w:rFonts w:ascii="Calibri" w:hAnsi="Calibri" w:cs="Courier New"/>
          <w:sz w:val="22"/>
        </w:rPr>
        <w:t>ses</w:t>
      </w:r>
      <w:r w:rsidRPr="006F65A2">
        <w:rPr>
          <w:rFonts w:ascii="Calibri" w:hAnsi="Calibri" w:cs="Courier New"/>
          <w:sz w:val="22"/>
        </w:rPr>
        <w:t xml:space="preserve"> annually, with a total estimated burden of </w:t>
      </w:r>
      <w:r w:rsidR="004151ED">
        <w:rPr>
          <w:rFonts w:ascii="Calibri" w:hAnsi="Calibri" w:cs="Courier New"/>
          <w:sz w:val="22"/>
        </w:rPr>
        <w:t>299,822</w:t>
      </w:r>
      <w:r w:rsidRPr="006F65A2">
        <w:rPr>
          <w:rFonts w:ascii="Calibri" w:hAnsi="Calibri" w:cs="Courier New"/>
          <w:sz w:val="22"/>
        </w:rPr>
        <w:t xml:space="preserve"> hours annually. The estimated burden </w:t>
      </w:r>
      <w:r w:rsidRPr="006F65A2">
        <w:rPr>
          <w:rFonts w:ascii="Calibri" w:hAnsi="Calibri" w:cs="Courier New"/>
          <w:sz w:val="22"/>
        </w:rPr>
        <w:t>is shown</w:t>
      </w:r>
      <w:r w:rsidRPr="006F65A2">
        <w:rPr>
          <w:rFonts w:ascii="Calibri" w:hAnsi="Calibri" w:cs="Courier New"/>
          <w:sz w:val="22"/>
        </w:rPr>
        <w:t xml:space="preserve"> below.</w:t>
      </w:r>
    </w:p>
    <w:p w:rsidR="005734CC" w:rsidP="00A358CE" w14:paraId="71AFBE42" w14:textId="414F94CA">
      <w:pPr>
        <w:widowControl w:val="0"/>
        <w:autoSpaceDE w:val="0"/>
        <w:autoSpaceDN w:val="0"/>
        <w:adjustRightInd w:val="0"/>
        <w:ind w:left="720"/>
        <w:rPr>
          <w:rFonts w:eastAsia="Times New Roman" w:asciiTheme="minorHAnsi" w:hAnsiTheme="minorHAnsi" w:cs="Times New Roman"/>
          <w:sz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
        <w:gridCol w:w="1964"/>
        <w:gridCol w:w="1255"/>
        <w:gridCol w:w="1238"/>
        <w:gridCol w:w="1091"/>
        <w:gridCol w:w="1110"/>
        <w:gridCol w:w="1005"/>
      </w:tblGrid>
      <w:tr w14:paraId="43714C99" w14:textId="77777777" w:rsidTr="004151ED">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79" w:type="dxa"/>
            <w:shd w:val="clear" w:color="auto" w:fill="auto"/>
            <w:vAlign w:val="bottom"/>
          </w:tcPr>
          <w:p w:rsidR="004151ED" w:rsidRPr="004151ED" w:rsidP="003231D0" w14:paraId="7C1B7297" w14:textId="77777777">
            <w:pPr>
              <w:keepNext/>
              <w:keepLines/>
              <w:numPr>
                <w:ilvl w:val="12"/>
                <w:numId w:val="0"/>
              </w:numPr>
              <w:jc w:val="center"/>
              <w:rPr>
                <w:rFonts w:ascii="Arial Narrow" w:hAnsi="Arial Narrow"/>
                <w:b/>
                <w:sz w:val="20"/>
                <w:szCs w:val="20"/>
              </w:rPr>
            </w:pPr>
            <w:bookmarkStart w:id="9" w:name="_Hlk103748992"/>
            <w:r w:rsidRPr="004151ED">
              <w:rPr>
                <w:rFonts w:ascii="Arial Narrow" w:hAnsi="Arial Narrow"/>
                <w:b/>
                <w:sz w:val="20"/>
                <w:szCs w:val="20"/>
              </w:rPr>
              <w:t>Authority</w:t>
            </w:r>
          </w:p>
        </w:tc>
        <w:tc>
          <w:tcPr>
            <w:tcW w:w="2014" w:type="dxa"/>
            <w:vAlign w:val="bottom"/>
          </w:tcPr>
          <w:p w:rsidR="004151ED" w:rsidRPr="004151ED" w:rsidP="003231D0" w14:paraId="4407F4BB" w14:textId="77777777">
            <w:pPr>
              <w:keepNext/>
              <w:keepLines/>
              <w:numPr>
                <w:ilvl w:val="12"/>
                <w:numId w:val="0"/>
              </w:numPr>
              <w:jc w:val="center"/>
              <w:rPr>
                <w:rFonts w:ascii="Arial Narrow" w:hAnsi="Arial Narrow"/>
                <w:b/>
                <w:sz w:val="20"/>
                <w:szCs w:val="20"/>
              </w:rPr>
            </w:pPr>
            <w:r w:rsidRPr="004151ED">
              <w:rPr>
                <w:rFonts w:ascii="Arial Narrow" w:hAnsi="Arial Narrow"/>
                <w:b/>
                <w:sz w:val="20"/>
                <w:szCs w:val="20"/>
              </w:rPr>
              <w:t>Description</w:t>
            </w:r>
          </w:p>
        </w:tc>
        <w:tc>
          <w:tcPr>
            <w:tcW w:w="1255" w:type="dxa"/>
            <w:vAlign w:val="bottom"/>
          </w:tcPr>
          <w:p w:rsidR="004151ED" w:rsidRPr="004151ED" w:rsidP="003231D0" w14:paraId="004476BD" w14:textId="77777777">
            <w:pPr>
              <w:keepNext/>
              <w:keepLines/>
              <w:numPr>
                <w:ilvl w:val="12"/>
                <w:numId w:val="0"/>
              </w:numPr>
              <w:jc w:val="center"/>
              <w:rPr>
                <w:rFonts w:ascii="Arial Narrow" w:hAnsi="Arial Narrow"/>
                <w:b/>
                <w:sz w:val="20"/>
                <w:szCs w:val="20"/>
              </w:rPr>
            </w:pPr>
            <w:r w:rsidRPr="004151ED">
              <w:rPr>
                <w:rFonts w:ascii="Arial Narrow" w:hAnsi="Arial Narrow"/>
                <w:b/>
                <w:sz w:val="20"/>
                <w:szCs w:val="20"/>
              </w:rPr>
              <w:t xml:space="preserve"># </w:t>
            </w:r>
            <w:r w:rsidRPr="004151ED">
              <w:rPr>
                <w:rFonts w:ascii="Arial Narrow" w:hAnsi="Arial Narrow"/>
                <w:b/>
                <w:sz w:val="20"/>
                <w:szCs w:val="20"/>
              </w:rPr>
              <w:t>of</w:t>
            </w:r>
            <w:r w:rsidRPr="004151ED">
              <w:rPr>
                <w:rFonts w:ascii="Arial Narrow" w:hAnsi="Arial Narrow"/>
                <w:b/>
                <w:sz w:val="20"/>
                <w:szCs w:val="20"/>
              </w:rPr>
              <w:t xml:space="preserve"> Respondents</w:t>
            </w:r>
          </w:p>
        </w:tc>
        <w:tc>
          <w:tcPr>
            <w:tcW w:w="1242" w:type="dxa"/>
            <w:vAlign w:val="bottom"/>
          </w:tcPr>
          <w:p w:rsidR="004151ED" w:rsidRPr="004151ED" w:rsidP="003231D0" w14:paraId="5D8BEB1A" w14:textId="77777777">
            <w:pPr>
              <w:keepNext/>
              <w:keepLines/>
              <w:numPr>
                <w:ilvl w:val="12"/>
                <w:numId w:val="0"/>
              </w:numPr>
              <w:jc w:val="center"/>
              <w:rPr>
                <w:rFonts w:ascii="Arial Narrow" w:hAnsi="Arial Narrow"/>
                <w:b/>
                <w:sz w:val="20"/>
                <w:szCs w:val="20"/>
              </w:rPr>
            </w:pPr>
            <w:r w:rsidRPr="004151ED">
              <w:rPr>
                <w:rFonts w:ascii="Arial Narrow" w:hAnsi="Arial Narrow"/>
                <w:b/>
                <w:sz w:val="20"/>
                <w:szCs w:val="20"/>
              </w:rPr>
              <w:t># Responses per Respondent</w:t>
            </w:r>
          </w:p>
        </w:tc>
        <w:tc>
          <w:tcPr>
            <w:tcW w:w="1017" w:type="dxa"/>
            <w:shd w:val="clear" w:color="auto" w:fill="auto"/>
            <w:vAlign w:val="bottom"/>
          </w:tcPr>
          <w:p w:rsidR="004151ED" w:rsidRPr="004151ED" w:rsidP="003231D0" w14:paraId="5BC7385C" w14:textId="77777777">
            <w:pPr>
              <w:keepNext/>
              <w:keepLines/>
              <w:numPr>
                <w:ilvl w:val="12"/>
                <w:numId w:val="0"/>
              </w:numPr>
              <w:jc w:val="center"/>
              <w:rPr>
                <w:rFonts w:ascii="Arial Narrow" w:hAnsi="Arial Narrow"/>
                <w:b/>
                <w:sz w:val="20"/>
                <w:szCs w:val="20"/>
              </w:rPr>
            </w:pPr>
            <w:r w:rsidRPr="004151ED">
              <w:rPr>
                <w:rFonts w:ascii="Arial Narrow" w:hAnsi="Arial Narrow"/>
                <w:b/>
                <w:sz w:val="20"/>
                <w:szCs w:val="20"/>
              </w:rPr>
              <w:t>Annual Responses</w:t>
            </w:r>
          </w:p>
        </w:tc>
        <w:tc>
          <w:tcPr>
            <w:tcW w:w="1116" w:type="dxa"/>
            <w:vAlign w:val="bottom"/>
          </w:tcPr>
          <w:p w:rsidR="004151ED" w:rsidRPr="004151ED" w:rsidP="003231D0" w14:paraId="04CA0993" w14:textId="77777777">
            <w:pPr>
              <w:keepNext/>
              <w:keepLines/>
              <w:numPr>
                <w:ilvl w:val="12"/>
                <w:numId w:val="0"/>
              </w:numPr>
              <w:jc w:val="center"/>
              <w:rPr>
                <w:rFonts w:ascii="Arial Narrow" w:hAnsi="Arial Narrow"/>
                <w:b/>
                <w:sz w:val="20"/>
                <w:szCs w:val="20"/>
              </w:rPr>
            </w:pPr>
            <w:r w:rsidRPr="004151ED">
              <w:rPr>
                <w:rFonts w:ascii="Arial Narrow" w:hAnsi="Arial Narrow"/>
                <w:b/>
                <w:sz w:val="20"/>
                <w:szCs w:val="20"/>
              </w:rPr>
              <w:t>Hours per Response</w:t>
            </w:r>
          </w:p>
        </w:tc>
        <w:tc>
          <w:tcPr>
            <w:tcW w:w="1017" w:type="dxa"/>
            <w:shd w:val="clear" w:color="auto" w:fill="auto"/>
            <w:vAlign w:val="bottom"/>
          </w:tcPr>
          <w:p w:rsidR="004151ED" w:rsidRPr="004151ED" w:rsidP="003231D0" w14:paraId="55DE124F" w14:textId="77777777">
            <w:pPr>
              <w:keepNext/>
              <w:keepLines/>
              <w:numPr>
                <w:ilvl w:val="12"/>
                <w:numId w:val="0"/>
              </w:numPr>
              <w:jc w:val="center"/>
              <w:rPr>
                <w:rFonts w:ascii="Arial Narrow" w:hAnsi="Arial Narrow"/>
                <w:b/>
                <w:sz w:val="20"/>
                <w:szCs w:val="20"/>
              </w:rPr>
            </w:pPr>
            <w:r w:rsidRPr="004151ED">
              <w:rPr>
                <w:rFonts w:ascii="Arial Narrow" w:hAnsi="Arial Narrow"/>
                <w:b/>
                <w:sz w:val="20"/>
                <w:szCs w:val="20"/>
              </w:rPr>
              <w:t>Total Burden Hours</w:t>
            </w:r>
          </w:p>
        </w:tc>
      </w:tr>
      <w:tr w14:paraId="7BEAF901" w14:textId="77777777" w:rsidTr="004151ED">
        <w:tblPrEx>
          <w:tblW w:w="8640" w:type="dxa"/>
          <w:tblInd w:w="715" w:type="dxa"/>
          <w:tblLook w:val="04A0"/>
        </w:tblPrEx>
        <w:tc>
          <w:tcPr>
            <w:tcW w:w="979" w:type="dxa"/>
            <w:shd w:val="clear" w:color="auto" w:fill="auto"/>
            <w:vAlign w:val="bottom"/>
          </w:tcPr>
          <w:p w:rsidR="004151ED" w:rsidRPr="004151ED" w:rsidP="003231D0" w14:paraId="6C9452A2" w14:textId="22E3CE20">
            <w:pPr>
              <w:keepNext/>
              <w:keepLines/>
              <w:numPr>
                <w:ilvl w:val="12"/>
                <w:numId w:val="0"/>
              </w:numPr>
              <w:jc w:val="center"/>
              <w:rPr>
                <w:rFonts w:ascii="Arial Narrow" w:hAnsi="Arial Narrow"/>
                <w:sz w:val="20"/>
                <w:szCs w:val="20"/>
              </w:rPr>
            </w:pPr>
            <w:r w:rsidRPr="004151ED">
              <w:rPr>
                <w:rFonts w:ascii="Arial Narrow" w:hAnsi="Arial Narrow"/>
                <w:sz w:val="20"/>
                <w:szCs w:val="20"/>
              </w:rPr>
              <w:t>IRC 6038</w:t>
            </w:r>
          </w:p>
        </w:tc>
        <w:tc>
          <w:tcPr>
            <w:tcW w:w="2014" w:type="dxa"/>
            <w:vAlign w:val="bottom"/>
          </w:tcPr>
          <w:p w:rsidR="004151ED" w:rsidRPr="004151ED" w:rsidP="003231D0" w14:paraId="113314E1" w14:textId="15F48909">
            <w:pPr>
              <w:keepNext/>
              <w:keepLines/>
              <w:numPr>
                <w:ilvl w:val="12"/>
                <w:numId w:val="0"/>
              </w:numPr>
              <w:jc w:val="center"/>
              <w:rPr>
                <w:rFonts w:ascii="Arial Narrow" w:hAnsi="Arial Narrow"/>
                <w:sz w:val="20"/>
                <w:szCs w:val="20"/>
              </w:rPr>
            </w:pPr>
            <w:r w:rsidRPr="004151ED">
              <w:rPr>
                <w:rFonts w:ascii="Arial Narrow" w:hAnsi="Arial Narrow"/>
                <w:sz w:val="20"/>
                <w:szCs w:val="20"/>
              </w:rPr>
              <w:t>Form 8975</w:t>
            </w:r>
          </w:p>
        </w:tc>
        <w:tc>
          <w:tcPr>
            <w:tcW w:w="1255" w:type="dxa"/>
            <w:vAlign w:val="bottom"/>
          </w:tcPr>
          <w:p w:rsidR="004151ED" w:rsidRPr="004151ED" w:rsidP="003231D0" w14:paraId="6FB4B14F" w14:textId="1FDA06B5">
            <w:pPr>
              <w:keepNext/>
              <w:keepLines/>
              <w:numPr>
                <w:ilvl w:val="12"/>
                <w:numId w:val="0"/>
              </w:numPr>
              <w:jc w:val="center"/>
              <w:rPr>
                <w:rFonts w:ascii="Arial Narrow" w:hAnsi="Arial Narrow"/>
                <w:sz w:val="20"/>
                <w:szCs w:val="20"/>
              </w:rPr>
            </w:pPr>
            <w:r>
              <w:rPr>
                <w:rFonts w:ascii="Arial Narrow" w:hAnsi="Arial Narrow"/>
                <w:sz w:val="20"/>
                <w:szCs w:val="20"/>
              </w:rPr>
              <w:t>2,045</w:t>
            </w:r>
          </w:p>
        </w:tc>
        <w:tc>
          <w:tcPr>
            <w:tcW w:w="1242" w:type="dxa"/>
            <w:vAlign w:val="bottom"/>
          </w:tcPr>
          <w:p w:rsidR="004151ED" w:rsidRPr="004151ED" w:rsidP="003231D0" w14:paraId="02031F09" w14:textId="0A401DB5">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17" w:type="dxa"/>
            <w:shd w:val="clear" w:color="auto" w:fill="auto"/>
            <w:vAlign w:val="bottom"/>
          </w:tcPr>
          <w:p w:rsidR="004151ED" w:rsidRPr="004151ED" w:rsidP="003231D0" w14:paraId="4CCA4F25" w14:textId="2469BD13">
            <w:pPr>
              <w:keepNext/>
              <w:keepLines/>
              <w:numPr>
                <w:ilvl w:val="12"/>
                <w:numId w:val="0"/>
              </w:numPr>
              <w:jc w:val="center"/>
              <w:rPr>
                <w:rFonts w:ascii="Arial Narrow" w:hAnsi="Arial Narrow"/>
                <w:sz w:val="20"/>
                <w:szCs w:val="20"/>
              </w:rPr>
            </w:pPr>
            <w:r>
              <w:rPr>
                <w:rFonts w:ascii="Arial Narrow" w:hAnsi="Arial Narrow"/>
                <w:sz w:val="20"/>
                <w:szCs w:val="20"/>
              </w:rPr>
              <w:t>2,045</w:t>
            </w:r>
          </w:p>
        </w:tc>
        <w:tc>
          <w:tcPr>
            <w:tcW w:w="1116" w:type="dxa"/>
            <w:vAlign w:val="bottom"/>
          </w:tcPr>
          <w:p w:rsidR="004151ED" w:rsidRPr="004151ED" w:rsidP="003231D0" w14:paraId="084B2519" w14:textId="07267B38">
            <w:pPr>
              <w:keepNext/>
              <w:keepLines/>
              <w:numPr>
                <w:ilvl w:val="12"/>
                <w:numId w:val="0"/>
              </w:numPr>
              <w:jc w:val="center"/>
              <w:rPr>
                <w:rFonts w:ascii="Arial Narrow" w:hAnsi="Arial Narrow"/>
                <w:sz w:val="20"/>
                <w:szCs w:val="20"/>
              </w:rPr>
            </w:pPr>
            <w:r>
              <w:rPr>
                <w:rFonts w:ascii="Arial Narrow" w:hAnsi="Arial Narrow"/>
                <w:sz w:val="20"/>
                <w:szCs w:val="20"/>
              </w:rPr>
              <w:t>4.83</w:t>
            </w:r>
          </w:p>
        </w:tc>
        <w:tc>
          <w:tcPr>
            <w:tcW w:w="1017" w:type="dxa"/>
            <w:shd w:val="clear" w:color="auto" w:fill="auto"/>
            <w:vAlign w:val="bottom"/>
          </w:tcPr>
          <w:p w:rsidR="004151ED" w:rsidRPr="004151ED" w:rsidP="003231D0" w14:paraId="45DAF4B7" w14:textId="4E67C0EA">
            <w:pPr>
              <w:keepNext/>
              <w:keepLines/>
              <w:numPr>
                <w:ilvl w:val="12"/>
                <w:numId w:val="0"/>
              </w:numPr>
              <w:jc w:val="center"/>
              <w:rPr>
                <w:rFonts w:ascii="Arial Narrow" w:hAnsi="Arial Narrow"/>
                <w:sz w:val="20"/>
                <w:szCs w:val="20"/>
              </w:rPr>
            </w:pPr>
            <w:r>
              <w:rPr>
                <w:rFonts w:ascii="Arial Narrow" w:hAnsi="Arial Narrow"/>
                <w:sz w:val="20"/>
                <w:szCs w:val="20"/>
              </w:rPr>
              <w:t>9,877</w:t>
            </w:r>
          </w:p>
        </w:tc>
      </w:tr>
      <w:tr w14:paraId="29ACAA99" w14:textId="77777777" w:rsidTr="004151ED">
        <w:tblPrEx>
          <w:tblW w:w="8640" w:type="dxa"/>
          <w:tblInd w:w="715" w:type="dxa"/>
          <w:tblLook w:val="04A0"/>
        </w:tblPrEx>
        <w:tc>
          <w:tcPr>
            <w:tcW w:w="979" w:type="dxa"/>
            <w:shd w:val="clear" w:color="auto" w:fill="auto"/>
            <w:vAlign w:val="bottom"/>
          </w:tcPr>
          <w:p w:rsidR="004151ED" w:rsidRPr="004151ED" w:rsidP="003231D0" w14:paraId="4535C840" w14:textId="2DCE3D7D">
            <w:pPr>
              <w:keepNext/>
              <w:keepLines/>
              <w:numPr>
                <w:ilvl w:val="12"/>
                <w:numId w:val="0"/>
              </w:numPr>
              <w:jc w:val="center"/>
              <w:rPr>
                <w:rFonts w:ascii="Arial Narrow" w:hAnsi="Arial Narrow"/>
                <w:sz w:val="20"/>
                <w:szCs w:val="20"/>
              </w:rPr>
            </w:pPr>
            <w:r w:rsidRPr="004151ED">
              <w:rPr>
                <w:rFonts w:ascii="Arial Narrow" w:hAnsi="Arial Narrow"/>
                <w:sz w:val="20"/>
                <w:szCs w:val="20"/>
              </w:rPr>
              <w:t>IRC 6038</w:t>
            </w:r>
          </w:p>
        </w:tc>
        <w:tc>
          <w:tcPr>
            <w:tcW w:w="2014" w:type="dxa"/>
            <w:vAlign w:val="bottom"/>
          </w:tcPr>
          <w:p w:rsidR="004151ED" w:rsidRPr="004151ED" w:rsidP="003231D0" w14:paraId="3B5013EB" w14:textId="55AA8EA0">
            <w:pPr>
              <w:keepNext/>
              <w:keepLines/>
              <w:numPr>
                <w:ilvl w:val="12"/>
                <w:numId w:val="0"/>
              </w:numPr>
              <w:jc w:val="center"/>
              <w:rPr>
                <w:rFonts w:ascii="Arial Narrow" w:hAnsi="Arial Narrow"/>
                <w:sz w:val="20"/>
                <w:szCs w:val="20"/>
              </w:rPr>
            </w:pPr>
            <w:r w:rsidRPr="004151ED">
              <w:rPr>
                <w:rFonts w:ascii="Arial Narrow" w:hAnsi="Arial Narrow"/>
                <w:sz w:val="20"/>
                <w:szCs w:val="20"/>
              </w:rPr>
              <w:t>Schedule A (Form 8975)</w:t>
            </w:r>
          </w:p>
        </w:tc>
        <w:tc>
          <w:tcPr>
            <w:tcW w:w="1255" w:type="dxa"/>
            <w:vAlign w:val="bottom"/>
          </w:tcPr>
          <w:p w:rsidR="004151ED" w:rsidRPr="004151ED" w:rsidP="003231D0" w14:paraId="0A1901F4" w14:textId="544747A6">
            <w:pPr>
              <w:keepNext/>
              <w:keepLines/>
              <w:numPr>
                <w:ilvl w:val="12"/>
                <w:numId w:val="0"/>
              </w:numPr>
              <w:jc w:val="center"/>
              <w:rPr>
                <w:rFonts w:ascii="Arial Narrow" w:hAnsi="Arial Narrow"/>
                <w:sz w:val="20"/>
                <w:szCs w:val="20"/>
              </w:rPr>
            </w:pPr>
            <w:r>
              <w:rPr>
                <w:rFonts w:ascii="Arial Narrow" w:hAnsi="Arial Narrow"/>
                <w:sz w:val="20"/>
                <w:szCs w:val="20"/>
              </w:rPr>
              <w:t>2,045</w:t>
            </w:r>
          </w:p>
        </w:tc>
        <w:tc>
          <w:tcPr>
            <w:tcW w:w="1242" w:type="dxa"/>
            <w:vAlign w:val="bottom"/>
          </w:tcPr>
          <w:p w:rsidR="004151ED" w:rsidRPr="004151ED" w:rsidP="003231D0" w14:paraId="7C6CB079" w14:textId="45D5D9D4">
            <w:pPr>
              <w:keepNext/>
              <w:keepLines/>
              <w:numPr>
                <w:ilvl w:val="12"/>
                <w:numId w:val="0"/>
              </w:numPr>
              <w:jc w:val="center"/>
              <w:rPr>
                <w:rFonts w:ascii="Arial Narrow" w:hAnsi="Arial Narrow"/>
                <w:sz w:val="20"/>
                <w:szCs w:val="20"/>
              </w:rPr>
            </w:pPr>
            <w:r>
              <w:rPr>
                <w:rFonts w:ascii="Arial Narrow" w:hAnsi="Arial Narrow"/>
                <w:sz w:val="20"/>
                <w:szCs w:val="20"/>
              </w:rPr>
              <w:t>21.88</w:t>
            </w:r>
          </w:p>
        </w:tc>
        <w:tc>
          <w:tcPr>
            <w:tcW w:w="1017" w:type="dxa"/>
            <w:shd w:val="clear" w:color="auto" w:fill="auto"/>
            <w:vAlign w:val="bottom"/>
          </w:tcPr>
          <w:p w:rsidR="004151ED" w:rsidRPr="004151ED" w:rsidP="003231D0" w14:paraId="70BB130E" w14:textId="4B690DD5">
            <w:pPr>
              <w:keepNext/>
              <w:keepLines/>
              <w:numPr>
                <w:ilvl w:val="12"/>
                <w:numId w:val="0"/>
              </w:numPr>
              <w:jc w:val="center"/>
              <w:rPr>
                <w:rFonts w:ascii="Arial Narrow" w:hAnsi="Arial Narrow"/>
                <w:sz w:val="20"/>
                <w:szCs w:val="20"/>
              </w:rPr>
            </w:pPr>
            <w:r>
              <w:rPr>
                <w:rFonts w:ascii="Arial Narrow" w:hAnsi="Arial Narrow"/>
                <w:sz w:val="20"/>
                <w:szCs w:val="20"/>
              </w:rPr>
              <w:t>44,745</w:t>
            </w:r>
          </w:p>
        </w:tc>
        <w:tc>
          <w:tcPr>
            <w:tcW w:w="1116" w:type="dxa"/>
            <w:vAlign w:val="bottom"/>
          </w:tcPr>
          <w:p w:rsidR="004151ED" w:rsidRPr="004151ED" w:rsidP="003231D0" w14:paraId="53D6FF17" w14:textId="0AC503B6">
            <w:pPr>
              <w:keepNext/>
              <w:keepLines/>
              <w:numPr>
                <w:ilvl w:val="12"/>
                <w:numId w:val="0"/>
              </w:numPr>
              <w:jc w:val="center"/>
              <w:rPr>
                <w:rFonts w:ascii="Arial Narrow" w:hAnsi="Arial Narrow"/>
                <w:sz w:val="20"/>
                <w:szCs w:val="20"/>
              </w:rPr>
            </w:pPr>
            <w:r>
              <w:rPr>
                <w:rFonts w:ascii="Arial Narrow" w:hAnsi="Arial Narrow"/>
                <w:sz w:val="20"/>
                <w:szCs w:val="20"/>
              </w:rPr>
              <w:t>6.48</w:t>
            </w:r>
          </w:p>
        </w:tc>
        <w:tc>
          <w:tcPr>
            <w:tcW w:w="1017" w:type="dxa"/>
            <w:shd w:val="clear" w:color="auto" w:fill="auto"/>
            <w:vAlign w:val="bottom"/>
          </w:tcPr>
          <w:p w:rsidR="004151ED" w:rsidRPr="004151ED" w:rsidP="003231D0" w14:paraId="7A04EAB2" w14:textId="7FB142FE">
            <w:pPr>
              <w:keepNext/>
              <w:keepLines/>
              <w:numPr>
                <w:ilvl w:val="12"/>
                <w:numId w:val="0"/>
              </w:numPr>
              <w:jc w:val="center"/>
              <w:rPr>
                <w:rFonts w:ascii="Arial Narrow" w:hAnsi="Arial Narrow"/>
                <w:sz w:val="20"/>
                <w:szCs w:val="20"/>
              </w:rPr>
            </w:pPr>
            <w:r>
              <w:rPr>
                <w:rFonts w:ascii="Arial Narrow" w:hAnsi="Arial Narrow"/>
                <w:sz w:val="20"/>
                <w:szCs w:val="20"/>
              </w:rPr>
              <w:t>289,945</w:t>
            </w:r>
          </w:p>
        </w:tc>
      </w:tr>
      <w:tr w14:paraId="0CEA4987" w14:textId="77777777" w:rsidTr="004151ED">
        <w:tblPrEx>
          <w:tblW w:w="8640" w:type="dxa"/>
          <w:tblInd w:w="715" w:type="dxa"/>
          <w:tblLook w:val="04A0"/>
        </w:tblPrEx>
        <w:tc>
          <w:tcPr>
            <w:tcW w:w="979" w:type="dxa"/>
            <w:shd w:val="clear" w:color="auto" w:fill="auto"/>
            <w:vAlign w:val="bottom"/>
          </w:tcPr>
          <w:p w:rsidR="004151ED" w:rsidRPr="004151ED" w:rsidP="003231D0" w14:paraId="005F841E" w14:textId="77777777">
            <w:pPr>
              <w:keepNext/>
              <w:keepLines/>
              <w:numPr>
                <w:ilvl w:val="12"/>
                <w:numId w:val="0"/>
              </w:numPr>
              <w:jc w:val="center"/>
              <w:rPr>
                <w:rFonts w:ascii="Arial Narrow" w:hAnsi="Arial Narrow"/>
                <w:b/>
                <w:bCs/>
                <w:sz w:val="20"/>
                <w:szCs w:val="20"/>
              </w:rPr>
            </w:pPr>
            <w:r w:rsidRPr="004151ED">
              <w:rPr>
                <w:rFonts w:ascii="Arial Narrow" w:hAnsi="Arial Narrow"/>
                <w:b/>
                <w:bCs/>
                <w:sz w:val="20"/>
                <w:szCs w:val="20"/>
              </w:rPr>
              <w:t>Totals</w:t>
            </w:r>
          </w:p>
        </w:tc>
        <w:tc>
          <w:tcPr>
            <w:tcW w:w="2014" w:type="dxa"/>
            <w:vAlign w:val="bottom"/>
          </w:tcPr>
          <w:p w:rsidR="004151ED" w:rsidRPr="004151ED" w:rsidP="003231D0" w14:paraId="6B5C23F9" w14:textId="77777777">
            <w:pPr>
              <w:keepNext/>
              <w:keepLines/>
              <w:numPr>
                <w:ilvl w:val="12"/>
                <w:numId w:val="0"/>
              </w:numPr>
              <w:jc w:val="center"/>
              <w:rPr>
                <w:rFonts w:ascii="Arial Narrow" w:hAnsi="Arial Narrow"/>
                <w:b/>
                <w:bCs/>
                <w:sz w:val="20"/>
                <w:szCs w:val="20"/>
              </w:rPr>
            </w:pPr>
          </w:p>
        </w:tc>
        <w:tc>
          <w:tcPr>
            <w:tcW w:w="1255" w:type="dxa"/>
            <w:vAlign w:val="bottom"/>
          </w:tcPr>
          <w:p w:rsidR="004151ED" w:rsidRPr="004151ED" w:rsidP="003231D0" w14:paraId="48DD06B0" w14:textId="2416D314">
            <w:pPr>
              <w:keepNext/>
              <w:keepLines/>
              <w:numPr>
                <w:ilvl w:val="12"/>
                <w:numId w:val="0"/>
              </w:numPr>
              <w:jc w:val="center"/>
              <w:rPr>
                <w:rFonts w:ascii="Arial Narrow" w:hAnsi="Arial Narrow"/>
                <w:b/>
                <w:bCs/>
                <w:sz w:val="20"/>
                <w:szCs w:val="20"/>
              </w:rPr>
            </w:pPr>
            <w:r>
              <w:rPr>
                <w:rFonts w:ascii="Arial Narrow" w:hAnsi="Arial Narrow"/>
                <w:b/>
                <w:bCs/>
                <w:sz w:val="20"/>
                <w:szCs w:val="20"/>
              </w:rPr>
              <w:t>4,090</w:t>
            </w:r>
          </w:p>
        </w:tc>
        <w:tc>
          <w:tcPr>
            <w:tcW w:w="1242" w:type="dxa"/>
            <w:vAlign w:val="bottom"/>
          </w:tcPr>
          <w:p w:rsidR="004151ED" w:rsidRPr="004151ED" w:rsidP="003231D0" w14:paraId="62566022" w14:textId="77777777">
            <w:pPr>
              <w:keepNext/>
              <w:keepLines/>
              <w:numPr>
                <w:ilvl w:val="12"/>
                <w:numId w:val="0"/>
              </w:numPr>
              <w:jc w:val="center"/>
              <w:rPr>
                <w:rFonts w:ascii="Arial Narrow" w:hAnsi="Arial Narrow"/>
                <w:b/>
                <w:bCs/>
                <w:sz w:val="20"/>
                <w:szCs w:val="20"/>
              </w:rPr>
            </w:pPr>
          </w:p>
        </w:tc>
        <w:tc>
          <w:tcPr>
            <w:tcW w:w="1017" w:type="dxa"/>
            <w:shd w:val="clear" w:color="auto" w:fill="auto"/>
            <w:vAlign w:val="bottom"/>
          </w:tcPr>
          <w:p w:rsidR="004151ED" w:rsidRPr="004151ED" w:rsidP="003231D0" w14:paraId="26B2DC28" w14:textId="6D6996CC">
            <w:pPr>
              <w:keepNext/>
              <w:keepLines/>
              <w:numPr>
                <w:ilvl w:val="12"/>
                <w:numId w:val="0"/>
              </w:numPr>
              <w:jc w:val="center"/>
              <w:rPr>
                <w:rFonts w:ascii="Arial Narrow" w:hAnsi="Arial Narrow"/>
                <w:b/>
                <w:bCs/>
                <w:sz w:val="20"/>
                <w:szCs w:val="20"/>
              </w:rPr>
            </w:pPr>
            <w:r>
              <w:rPr>
                <w:rFonts w:ascii="Arial Narrow" w:hAnsi="Arial Narrow"/>
                <w:b/>
                <w:bCs/>
                <w:sz w:val="20"/>
                <w:szCs w:val="20"/>
              </w:rPr>
              <w:t>46,790</w:t>
            </w:r>
          </w:p>
        </w:tc>
        <w:tc>
          <w:tcPr>
            <w:tcW w:w="1116" w:type="dxa"/>
            <w:vAlign w:val="bottom"/>
          </w:tcPr>
          <w:p w:rsidR="004151ED" w:rsidRPr="004151ED" w:rsidP="003231D0" w14:paraId="36B4C246" w14:textId="77777777">
            <w:pPr>
              <w:keepNext/>
              <w:keepLines/>
              <w:numPr>
                <w:ilvl w:val="12"/>
                <w:numId w:val="0"/>
              </w:numPr>
              <w:jc w:val="center"/>
              <w:rPr>
                <w:rFonts w:ascii="Arial Narrow" w:hAnsi="Arial Narrow"/>
                <w:b/>
                <w:bCs/>
                <w:sz w:val="20"/>
                <w:szCs w:val="20"/>
              </w:rPr>
            </w:pPr>
          </w:p>
        </w:tc>
        <w:tc>
          <w:tcPr>
            <w:tcW w:w="1017" w:type="dxa"/>
            <w:shd w:val="clear" w:color="auto" w:fill="auto"/>
            <w:vAlign w:val="bottom"/>
          </w:tcPr>
          <w:p w:rsidR="004151ED" w:rsidRPr="004151ED" w:rsidP="003231D0" w14:paraId="4F8DC5CE" w14:textId="056A4954">
            <w:pPr>
              <w:keepNext/>
              <w:keepLines/>
              <w:numPr>
                <w:ilvl w:val="12"/>
                <w:numId w:val="0"/>
              </w:numPr>
              <w:jc w:val="center"/>
              <w:rPr>
                <w:rFonts w:ascii="Arial Narrow" w:hAnsi="Arial Narrow"/>
                <w:b/>
                <w:bCs/>
                <w:sz w:val="20"/>
                <w:szCs w:val="20"/>
              </w:rPr>
            </w:pPr>
            <w:r>
              <w:rPr>
                <w:rFonts w:ascii="Arial Narrow" w:hAnsi="Arial Narrow"/>
                <w:b/>
                <w:bCs/>
                <w:sz w:val="20"/>
                <w:szCs w:val="20"/>
              </w:rPr>
              <w:t>299,822</w:t>
            </w:r>
          </w:p>
        </w:tc>
      </w:tr>
      <w:bookmarkEnd w:id="9"/>
    </w:tbl>
    <w:p w:rsidR="004151ED" w:rsidP="00A358CE" w14:paraId="250BE027" w14:textId="305C2EEC">
      <w:pPr>
        <w:widowControl w:val="0"/>
        <w:autoSpaceDE w:val="0"/>
        <w:autoSpaceDN w:val="0"/>
        <w:adjustRightInd w:val="0"/>
        <w:ind w:left="720"/>
        <w:rPr>
          <w:rFonts w:eastAsia="Times New Roman" w:asciiTheme="minorHAnsi" w:hAnsiTheme="minorHAnsi" w:cs="Times New Roman"/>
          <w:sz w:val="22"/>
        </w:rPr>
      </w:pPr>
    </w:p>
    <w:p w:rsidR="00B71909" w:rsidRPr="00A358CE" w:rsidP="00A358CE" w14:paraId="029CAE62" w14:textId="19CEBFA2">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The following regulation impose</w:t>
      </w:r>
      <w:r w:rsidR="004151ED">
        <w:rPr>
          <w:rFonts w:eastAsia="Times New Roman" w:asciiTheme="minorHAnsi" w:hAnsiTheme="minorHAnsi" w:cs="Times New Roman"/>
          <w:sz w:val="22"/>
        </w:rPr>
        <w:t>s</w:t>
      </w:r>
      <w:r w:rsidRPr="00A358CE">
        <w:rPr>
          <w:rFonts w:eastAsia="Times New Roman" w:asciiTheme="minorHAnsi" w:hAnsiTheme="minorHAnsi" w:cs="Times New Roman"/>
          <w:sz w:val="22"/>
        </w:rPr>
        <w:t xml:space="preserve"> no additional burden. Please continue to assign OMB number 1545-2272 to th</w:t>
      </w:r>
      <w:r w:rsidR="004151ED">
        <w:rPr>
          <w:rFonts w:eastAsia="Times New Roman" w:asciiTheme="minorHAnsi" w:hAnsiTheme="minorHAnsi" w:cs="Times New Roman"/>
          <w:sz w:val="22"/>
        </w:rPr>
        <w:t>is</w:t>
      </w:r>
      <w:r w:rsidRPr="00A358CE">
        <w:rPr>
          <w:rFonts w:eastAsia="Times New Roman" w:asciiTheme="minorHAnsi" w:hAnsiTheme="minorHAnsi" w:cs="Times New Roman"/>
          <w:sz w:val="22"/>
        </w:rPr>
        <w:t xml:space="preserve"> regulation.</w:t>
      </w:r>
    </w:p>
    <w:p w:rsidR="00B71909" w:rsidRPr="00A358CE" w:rsidP="00A358CE" w14:paraId="4FDA9D33" w14:textId="77777777">
      <w:pPr>
        <w:widowControl w:val="0"/>
        <w:autoSpaceDE w:val="0"/>
        <w:autoSpaceDN w:val="0"/>
        <w:adjustRightInd w:val="0"/>
        <w:ind w:left="720"/>
        <w:rPr>
          <w:rFonts w:eastAsia="Times New Roman" w:asciiTheme="minorHAnsi" w:hAnsiTheme="minorHAnsi" w:cs="Times New Roman"/>
          <w:sz w:val="22"/>
        </w:rPr>
      </w:pPr>
    </w:p>
    <w:p w:rsidR="00B71909" w:rsidRPr="00A358CE" w:rsidP="00A358CE" w14:paraId="10CD7ED5" w14:textId="77777777">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1.6038-4</w:t>
      </w:r>
    </w:p>
    <w:p w:rsidR="00EF6EB3" w:rsidRPr="00A358CE" w:rsidP="00A358CE" w14:paraId="36875891" w14:textId="77777777">
      <w:pPr>
        <w:widowControl w:val="0"/>
        <w:autoSpaceDE w:val="0"/>
        <w:autoSpaceDN w:val="0"/>
        <w:adjustRightInd w:val="0"/>
        <w:ind w:left="720"/>
        <w:rPr>
          <w:rFonts w:eastAsia="Times New Roman" w:asciiTheme="minorHAnsi" w:hAnsiTheme="minorHAnsi" w:cs="Times New Roman"/>
          <w:sz w:val="22"/>
        </w:rPr>
      </w:pPr>
    </w:p>
    <w:p w:rsidR="009E3D48" w:rsidRPr="004151ED" w:rsidP="004151ED" w14:paraId="015D8C72" w14:textId="77777777">
      <w:pPr>
        <w:pStyle w:val="Level1"/>
        <w:numPr>
          <w:ilvl w:val="0"/>
          <w:numId w:val="1"/>
        </w:numPr>
        <w:tabs>
          <w:tab w:val="left" w:pos="-1440"/>
          <w:tab w:val="num" w:pos="720"/>
        </w:tabs>
        <w:ind w:hanging="720"/>
        <w:rPr>
          <w:rFonts w:asciiTheme="minorHAnsi" w:hAnsiTheme="minorHAnsi"/>
          <w:sz w:val="22"/>
          <w:szCs w:val="22"/>
          <w:u w:val="single"/>
        </w:rPr>
      </w:pPr>
      <w:r w:rsidRPr="004151ED">
        <w:rPr>
          <w:rFonts w:asciiTheme="minorHAnsi" w:hAnsiTheme="minorHAnsi"/>
          <w:sz w:val="22"/>
          <w:szCs w:val="22"/>
          <w:u w:val="single"/>
        </w:rPr>
        <w:t xml:space="preserve">ESTIMATED TOTAL ANNUAL COST BURDEN TO RESPONDENTS </w:t>
      </w:r>
    </w:p>
    <w:p w:rsidR="009E3D48" w:rsidRPr="00A358CE" w:rsidP="00A358CE" w14:paraId="7CE195C0" w14:textId="77777777">
      <w:pPr>
        <w:widowControl w:val="0"/>
        <w:autoSpaceDE w:val="0"/>
        <w:autoSpaceDN w:val="0"/>
        <w:adjustRightInd w:val="0"/>
        <w:ind w:left="720"/>
        <w:rPr>
          <w:rFonts w:eastAsia="Times New Roman" w:asciiTheme="minorHAnsi" w:hAnsiTheme="minorHAnsi" w:cs="Times New Roman"/>
          <w:sz w:val="22"/>
        </w:rPr>
      </w:pPr>
    </w:p>
    <w:p w:rsidR="00F46223" w:rsidRPr="00A358CE" w:rsidP="00A358CE" w14:paraId="753AEA9F" w14:textId="69EDC87C">
      <w:pPr>
        <w:widowControl w:val="0"/>
        <w:autoSpaceDE w:val="0"/>
        <w:autoSpaceDN w:val="0"/>
        <w:adjustRightInd w:val="0"/>
        <w:ind w:left="720"/>
        <w:rPr>
          <w:rFonts w:eastAsia="Times New Roman" w:asciiTheme="minorHAnsi" w:hAnsiTheme="minorHAnsi" w:cs="Times New Roman"/>
          <w:sz w:val="22"/>
        </w:rPr>
      </w:pPr>
      <w:bookmarkStart w:id="10" w:name="_Hlk5220256"/>
      <w:bookmarkStart w:id="11" w:name="_Hlk115944351"/>
      <w:bookmarkStart w:id="12" w:name="_Hlk24573341"/>
      <w:r w:rsidRPr="00C1588F">
        <w:rPr>
          <w:rFonts w:asciiTheme="minorHAnsi" w:hAnsiTheme="minorHAnsi"/>
          <w:sz w:val="22"/>
        </w:rPr>
        <w:t xml:space="preserve">From our Federal Register notice, dated </w:t>
      </w:r>
      <w:r>
        <w:rPr>
          <w:rFonts w:asciiTheme="minorHAnsi" w:hAnsiTheme="minorHAnsi"/>
          <w:sz w:val="22"/>
        </w:rPr>
        <w:t>January 5, 2023</w:t>
      </w:r>
      <w:r w:rsidRPr="00C1588F">
        <w:rPr>
          <w:rFonts w:asciiTheme="minorHAnsi" w:hAnsiTheme="minorHAnsi"/>
          <w:sz w:val="22"/>
        </w:rPr>
        <w:t xml:space="preserve">, no public comments on the estimates of capital or start-up costs and costs of operation, maintenance, and purchase of services to provide information </w:t>
      </w:r>
      <w:r w:rsidRPr="00C1588F">
        <w:rPr>
          <w:rFonts w:asciiTheme="minorHAnsi" w:hAnsiTheme="minorHAnsi"/>
          <w:sz w:val="22"/>
        </w:rPr>
        <w:t>were received</w:t>
      </w:r>
      <w:r w:rsidRPr="00C1588F">
        <w:rPr>
          <w:rFonts w:asciiTheme="minorHAnsi" w:hAnsiTheme="minorHAnsi"/>
          <w:sz w:val="22"/>
        </w:rPr>
        <w:t xml:space="preserve">. However, to ensure more accuracy and consistency across </w:t>
      </w:r>
      <w:r w:rsidRPr="00C1588F">
        <w:rPr>
          <w:rFonts w:asciiTheme="minorHAnsi" w:hAnsiTheme="minorHAnsi"/>
          <w:sz w:val="22"/>
        </w:rPr>
        <w:t>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10"/>
      <w:bookmarkEnd w:id="11"/>
    </w:p>
    <w:p w:rsidR="009E3D48" w:rsidRPr="00A358CE" w:rsidP="00A358CE" w14:paraId="7047D583" w14:textId="77777777">
      <w:pPr>
        <w:widowControl w:val="0"/>
        <w:autoSpaceDE w:val="0"/>
        <w:autoSpaceDN w:val="0"/>
        <w:adjustRightInd w:val="0"/>
        <w:ind w:left="720"/>
        <w:rPr>
          <w:rFonts w:eastAsia="Times New Roman" w:asciiTheme="minorHAnsi" w:hAnsiTheme="minorHAnsi" w:cs="Times New Roman"/>
          <w:sz w:val="22"/>
        </w:rPr>
      </w:pPr>
    </w:p>
    <w:bookmarkEnd w:id="12"/>
    <w:p w:rsidR="009E3D48" w:rsidRPr="004151ED" w:rsidP="004151ED" w14:paraId="0ED6F742" w14:textId="77777777">
      <w:pPr>
        <w:pStyle w:val="Level1"/>
        <w:numPr>
          <w:ilvl w:val="0"/>
          <w:numId w:val="1"/>
        </w:numPr>
        <w:tabs>
          <w:tab w:val="left" w:pos="-1440"/>
          <w:tab w:val="num" w:pos="720"/>
        </w:tabs>
        <w:ind w:hanging="720"/>
        <w:rPr>
          <w:rFonts w:asciiTheme="minorHAnsi" w:hAnsiTheme="minorHAnsi"/>
          <w:sz w:val="22"/>
          <w:szCs w:val="22"/>
          <w:u w:val="single"/>
        </w:rPr>
      </w:pPr>
      <w:r w:rsidRPr="004151ED">
        <w:rPr>
          <w:rFonts w:asciiTheme="minorHAnsi" w:hAnsiTheme="minorHAnsi"/>
          <w:sz w:val="22"/>
          <w:szCs w:val="22"/>
          <w:u w:val="single"/>
        </w:rPr>
        <w:t xml:space="preserve">ESTIMATED ANNUALIZED COST TO THE FEDERAL GOVERNMENT </w:t>
      </w:r>
    </w:p>
    <w:p w:rsidR="00D463E0" w:rsidRPr="00A358CE" w:rsidP="00A358CE" w14:paraId="67D84B68" w14:textId="77777777">
      <w:pPr>
        <w:widowControl w:val="0"/>
        <w:autoSpaceDE w:val="0"/>
        <w:autoSpaceDN w:val="0"/>
        <w:adjustRightInd w:val="0"/>
        <w:ind w:left="720"/>
        <w:rPr>
          <w:rFonts w:eastAsia="Times New Roman" w:asciiTheme="minorHAnsi" w:hAnsiTheme="minorHAnsi" w:cs="Times New Roman"/>
          <w:sz w:val="22"/>
        </w:rPr>
      </w:pPr>
    </w:p>
    <w:p w:rsidR="004151ED" w:rsidRPr="004151ED" w:rsidP="004151ED" w14:paraId="49098DAC" w14:textId="77777777">
      <w:pPr>
        <w:widowControl w:val="0"/>
        <w:autoSpaceDE w:val="0"/>
        <w:autoSpaceDN w:val="0"/>
        <w:adjustRightInd w:val="0"/>
        <w:ind w:left="720"/>
        <w:rPr>
          <w:rFonts w:eastAsia="Times New Roman" w:asciiTheme="minorHAnsi" w:hAnsiTheme="minorHAnsi" w:cs="Times New Roman"/>
          <w:sz w:val="22"/>
        </w:rPr>
      </w:pPr>
      <w:bookmarkStart w:id="13" w:name="_Hlk90531343"/>
      <w:bookmarkStart w:id="14" w:name="_Hlk91161430"/>
      <w:r w:rsidRPr="004151ED">
        <w:rPr>
          <w:rFonts w:eastAsia="Times New Roman" w:asciiTheme="minorHAnsi" w:hAnsiTheme="minorHAnsi" w:cs="Times New Roman"/>
          <w:sz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4151ED" w:rsidRPr="004151ED" w:rsidP="004151ED" w14:paraId="0E8CE95D" w14:textId="77777777">
      <w:pPr>
        <w:widowControl w:val="0"/>
        <w:autoSpaceDE w:val="0"/>
        <w:autoSpaceDN w:val="0"/>
        <w:adjustRightInd w:val="0"/>
        <w:ind w:left="720"/>
        <w:rPr>
          <w:rFonts w:eastAsia="Times New Roman" w:asciiTheme="minorHAnsi" w:hAnsiTheme="minorHAnsi" w:cs="Times New Roman"/>
          <w:sz w:val="22"/>
        </w:rPr>
      </w:pPr>
    </w:p>
    <w:p w:rsidR="004151ED" w:rsidRPr="004151ED" w:rsidP="004151ED" w14:paraId="4EE13B26" w14:textId="77777777">
      <w:pPr>
        <w:widowControl w:val="0"/>
        <w:autoSpaceDE w:val="0"/>
        <w:autoSpaceDN w:val="0"/>
        <w:adjustRightInd w:val="0"/>
        <w:ind w:left="720"/>
        <w:rPr>
          <w:rFonts w:eastAsia="Times New Roman" w:asciiTheme="minorHAnsi" w:hAnsiTheme="minorHAnsi" w:cs="Times New Roman"/>
          <w:sz w:val="22"/>
        </w:rPr>
      </w:pPr>
      <w:r w:rsidRPr="004151ED">
        <w:rPr>
          <w:rFonts w:eastAsia="Times New Roman" w:asciiTheme="minorHAnsi" w:hAnsiTheme="minorHAnsi" w:cs="Times New Roman"/>
          <w:sz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r w:rsidRPr="004151ED">
        <w:rPr>
          <w:rFonts w:eastAsia="Times New Roman" w:asciiTheme="minorHAnsi" w:hAnsiTheme="minorHAnsi" w:cs="Times New Roman"/>
          <w:sz w:val="22"/>
        </w:rPr>
        <w:t>are added</w:t>
      </w:r>
      <w:r w:rsidRPr="004151ED">
        <w:rPr>
          <w:rFonts w:eastAsia="Times New Roman" w:asciiTheme="minorHAnsi" w:hAnsiTheme="minorHAnsi" w:cs="Times New Roman"/>
          <w:sz w:val="22"/>
        </w:rPr>
        <w:t xml:space="preserve"> together to obtain the aggregated total cost. Then, the aggregated total cost and factor </w:t>
      </w:r>
      <w:r w:rsidRPr="004151ED">
        <w:rPr>
          <w:rFonts w:eastAsia="Times New Roman" w:asciiTheme="minorHAnsi" w:hAnsiTheme="minorHAnsi" w:cs="Times New Roman"/>
          <w:sz w:val="22"/>
        </w:rPr>
        <w:t>are multiplied</w:t>
      </w:r>
      <w:r w:rsidRPr="004151ED">
        <w:rPr>
          <w:rFonts w:eastAsia="Times New Roman" w:asciiTheme="minorHAnsi" w:hAnsiTheme="minorHAnsi" w:cs="Times New Roman"/>
          <w:sz w:val="22"/>
        </w:rPr>
        <w:t xml:space="preserve"> together to obtain the aggregated cost per product. Lastly, the aggregated cost per product </w:t>
      </w:r>
      <w:r w:rsidRPr="004151ED">
        <w:rPr>
          <w:rFonts w:eastAsia="Times New Roman" w:asciiTheme="minorHAnsi" w:hAnsiTheme="minorHAnsi" w:cs="Times New Roman"/>
          <w:sz w:val="22"/>
        </w:rPr>
        <w:t>is added</w:t>
      </w:r>
      <w:r w:rsidRPr="004151ED">
        <w:rPr>
          <w:rFonts w:eastAsia="Times New Roman" w:asciiTheme="minorHAnsi" w:hAnsiTheme="minorHAnsi" w:cs="Times New Roman"/>
          <w:sz w:val="22"/>
        </w:rPr>
        <w:t xml:space="preserve"> to the cost of shipping and printing each product to IRS offices, National Distribution Center, libraries, and other outlets.</w:t>
      </w:r>
      <w:bookmarkEnd w:id="13"/>
      <w:r w:rsidRPr="004151ED">
        <w:rPr>
          <w:rFonts w:eastAsia="Times New Roman" w:asciiTheme="minorHAnsi" w:hAnsiTheme="minorHAnsi" w:cs="Times New Roman"/>
          <w:sz w:val="22"/>
        </w:rPr>
        <w:t xml:space="preserve"> The result is the government cost estimate per product.</w:t>
      </w:r>
    </w:p>
    <w:p w:rsidR="004151ED" w:rsidRPr="004151ED" w:rsidP="004151ED" w14:paraId="31A6FAA5" w14:textId="77777777">
      <w:pPr>
        <w:widowControl w:val="0"/>
        <w:autoSpaceDE w:val="0"/>
        <w:autoSpaceDN w:val="0"/>
        <w:adjustRightInd w:val="0"/>
        <w:ind w:left="720"/>
        <w:rPr>
          <w:rFonts w:eastAsia="Times New Roman" w:asciiTheme="minorHAnsi" w:hAnsiTheme="minorHAnsi" w:cs="Times New Roman"/>
          <w:sz w:val="22"/>
        </w:rPr>
      </w:pPr>
    </w:p>
    <w:p w:rsidR="00D168C0" w:rsidRPr="00A358CE" w:rsidP="004151ED" w14:paraId="34BF5315" w14:textId="6DEA5D9C">
      <w:pPr>
        <w:widowControl w:val="0"/>
        <w:autoSpaceDE w:val="0"/>
        <w:autoSpaceDN w:val="0"/>
        <w:adjustRightInd w:val="0"/>
        <w:ind w:left="720"/>
        <w:rPr>
          <w:rFonts w:eastAsia="Times New Roman" w:asciiTheme="minorHAnsi" w:hAnsiTheme="minorHAnsi" w:cs="Times New Roman"/>
          <w:sz w:val="22"/>
        </w:rPr>
      </w:pPr>
      <w:r w:rsidRPr="004151ED">
        <w:rPr>
          <w:rFonts w:eastAsia="Times New Roman" w:asciiTheme="minorHAnsi" w:hAnsiTheme="minorHAnsi" w:cs="Times New Roman"/>
          <w:sz w:val="22"/>
        </w:rPr>
        <w:t xml:space="preserve">The government cost estimate for this collection </w:t>
      </w:r>
      <w:r w:rsidRPr="004151ED">
        <w:rPr>
          <w:rFonts w:eastAsia="Times New Roman" w:asciiTheme="minorHAnsi" w:hAnsiTheme="minorHAnsi" w:cs="Times New Roman"/>
          <w:sz w:val="22"/>
        </w:rPr>
        <w:t>is summarized</w:t>
      </w:r>
      <w:r w:rsidRPr="004151ED">
        <w:rPr>
          <w:rFonts w:eastAsia="Times New Roman" w:asciiTheme="minorHAnsi" w:hAnsiTheme="minorHAnsi" w:cs="Times New Roman"/>
          <w:sz w:val="22"/>
        </w:rPr>
        <w:t xml:space="preserve"> in the table below.</w:t>
      </w:r>
      <w:bookmarkEnd w:id="14"/>
    </w:p>
    <w:p w:rsidR="00D168C0" w:rsidP="00A358CE" w14:paraId="2AE31742" w14:textId="411D5CBA">
      <w:pPr>
        <w:widowControl w:val="0"/>
        <w:autoSpaceDE w:val="0"/>
        <w:autoSpaceDN w:val="0"/>
        <w:adjustRightInd w:val="0"/>
        <w:ind w:left="720"/>
        <w:rPr>
          <w:rFonts w:eastAsia="Times New Roman" w:asciiTheme="minorHAnsi" w:hAnsiTheme="minorHAnsi" w:cs="Times New Roman"/>
          <w:sz w:val="22"/>
        </w:rPr>
      </w:pPr>
    </w:p>
    <w:tbl>
      <w:tblPr>
        <w:tblW w:w="85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1"/>
        <w:gridCol w:w="1980"/>
        <w:gridCol w:w="270"/>
        <w:gridCol w:w="1598"/>
        <w:gridCol w:w="387"/>
        <w:gridCol w:w="1705"/>
      </w:tblGrid>
      <w:tr w14:paraId="424276A0" w14:textId="77777777" w:rsidTr="003231D0">
        <w:tblPrEx>
          <w:tblW w:w="85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91" w:type="dxa"/>
            <w:shd w:val="clear" w:color="auto" w:fill="auto"/>
            <w:vAlign w:val="bottom"/>
          </w:tcPr>
          <w:p w:rsidR="004151ED" w:rsidRPr="004E1F21" w:rsidP="003231D0" w14:paraId="5A17A9B0" w14:textId="77777777">
            <w:pPr>
              <w:keepNext/>
              <w:keepLines/>
              <w:jc w:val="center"/>
              <w:rPr>
                <w:rFonts w:ascii="Arial Narrow" w:hAnsi="Arial Narrow"/>
                <w:b/>
                <w:sz w:val="20"/>
                <w:szCs w:val="20"/>
                <w:u w:val="single"/>
              </w:rPr>
            </w:pPr>
            <w:bookmarkStart w:id="15" w:name="_Hlk90531615"/>
            <w:r w:rsidRPr="004E1F21">
              <w:rPr>
                <w:rFonts w:ascii="Arial Narrow" w:hAnsi="Arial Narrow"/>
                <w:b/>
                <w:sz w:val="20"/>
                <w:szCs w:val="20"/>
                <w:u w:val="single"/>
              </w:rPr>
              <w:t>Product</w:t>
            </w:r>
          </w:p>
        </w:tc>
        <w:tc>
          <w:tcPr>
            <w:tcW w:w="1980" w:type="dxa"/>
            <w:shd w:val="clear" w:color="auto" w:fill="auto"/>
            <w:vAlign w:val="bottom"/>
          </w:tcPr>
          <w:p w:rsidR="004151ED" w:rsidRPr="004E1F21" w:rsidP="003231D0" w14:paraId="58D5B015"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Aggregate Cost per Product (factor applied)</w:t>
            </w:r>
          </w:p>
        </w:tc>
        <w:tc>
          <w:tcPr>
            <w:tcW w:w="270" w:type="dxa"/>
            <w:shd w:val="clear" w:color="auto" w:fill="auto"/>
          </w:tcPr>
          <w:p w:rsidR="004151ED" w:rsidRPr="004E1F21" w:rsidP="003231D0" w14:paraId="18D10C18" w14:textId="77777777">
            <w:pPr>
              <w:keepNext/>
              <w:keepLines/>
              <w:jc w:val="center"/>
              <w:rPr>
                <w:rFonts w:ascii="Arial Narrow" w:hAnsi="Arial Narrow"/>
                <w:b/>
                <w:sz w:val="20"/>
                <w:szCs w:val="20"/>
                <w:u w:val="single"/>
              </w:rPr>
            </w:pPr>
          </w:p>
        </w:tc>
        <w:tc>
          <w:tcPr>
            <w:tcW w:w="1598" w:type="dxa"/>
            <w:shd w:val="clear" w:color="auto" w:fill="auto"/>
            <w:vAlign w:val="bottom"/>
          </w:tcPr>
          <w:p w:rsidR="004151ED" w:rsidRPr="004E1F21" w:rsidP="003231D0" w14:paraId="26C9AEDD"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Printing and Distribution</w:t>
            </w:r>
          </w:p>
        </w:tc>
        <w:tc>
          <w:tcPr>
            <w:tcW w:w="387" w:type="dxa"/>
            <w:shd w:val="clear" w:color="auto" w:fill="auto"/>
          </w:tcPr>
          <w:p w:rsidR="004151ED" w:rsidRPr="004E1F21" w:rsidP="003231D0" w14:paraId="22462C54" w14:textId="77777777">
            <w:pPr>
              <w:keepNext/>
              <w:keepLines/>
              <w:jc w:val="center"/>
              <w:rPr>
                <w:rFonts w:ascii="Arial Narrow" w:hAnsi="Arial Narrow"/>
                <w:b/>
                <w:sz w:val="20"/>
                <w:szCs w:val="20"/>
                <w:u w:val="single"/>
              </w:rPr>
            </w:pPr>
          </w:p>
        </w:tc>
        <w:tc>
          <w:tcPr>
            <w:tcW w:w="1705" w:type="dxa"/>
            <w:shd w:val="clear" w:color="auto" w:fill="auto"/>
            <w:vAlign w:val="bottom"/>
          </w:tcPr>
          <w:p w:rsidR="004151ED" w:rsidRPr="004E1F21" w:rsidP="003231D0" w14:paraId="791F5666"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Government Cost Estimate per Product</w:t>
            </w:r>
          </w:p>
        </w:tc>
      </w:tr>
      <w:tr w14:paraId="67A24EFD" w14:textId="77777777" w:rsidTr="003231D0">
        <w:tblPrEx>
          <w:tblW w:w="8531" w:type="dxa"/>
          <w:tblInd w:w="828" w:type="dxa"/>
          <w:tblLook w:val="04A0"/>
        </w:tblPrEx>
        <w:tc>
          <w:tcPr>
            <w:tcW w:w="2591" w:type="dxa"/>
            <w:shd w:val="clear" w:color="auto" w:fill="auto"/>
            <w:vAlign w:val="bottom"/>
          </w:tcPr>
          <w:p w:rsidR="004151ED" w:rsidRPr="004E1F21" w:rsidP="003231D0" w14:paraId="0ACD9D70" w14:textId="7C701203">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8975</w:t>
            </w:r>
          </w:p>
        </w:tc>
        <w:tc>
          <w:tcPr>
            <w:tcW w:w="1980" w:type="dxa"/>
            <w:shd w:val="clear" w:color="auto" w:fill="auto"/>
          </w:tcPr>
          <w:p w:rsidR="004151ED" w:rsidRPr="004E1F21" w:rsidP="003231D0" w14:paraId="0D1D85D7" w14:textId="531576C3">
            <w:pPr>
              <w:keepNext/>
              <w:keepLines/>
              <w:jc w:val="center"/>
              <w:rPr>
                <w:rFonts w:ascii="Arial Narrow" w:hAnsi="Arial Narrow"/>
                <w:sz w:val="20"/>
                <w:szCs w:val="20"/>
              </w:rPr>
            </w:pPr>
            <w:r>
              <w:rPr>
                <w:rFonts w:ascii="Arial Narrow" w:hAnsi="Arial Narrow"/>
                <w:sz w:val="20"/>
                <w:szCs w:val="20"/>
              </w:rPr>
              <w:t>$20,135</w:t>
            </w:r>
          </w:p>
        </w:tc>
        <w:tc>
          <w:tcPr>
            <w:tcW w:w="270" w:type="dxa"/>
            <w:shd w:val="clear" w:color="auto" w:fill="auto"/>
          </w:tcPr>
          <w:p w:rsidR="004151ED" w:rsidRPr="004E1F21" w:rsidP="003231D0" w14:paraId="40A44CC4" w14:textId="77777777">
            <w:pPr>
              <w:keepNext/>
              <w:keepLines/>
              <w:jc w:val="center"/>
              <w:rPr>
                <w:rFonts w:ascii="Arial Narrow" w:hAnsi="Arial Narrow"/>
                <w:sz w:val="20"/>
                <w:szCs w:val="20"/>
              </w:rPr>
            </w:pPr>
          </w:p>
        </w:tc>
        <w:tc>
          <w:tcPr>
            <w:tcW w:w="1598" w:type="dxa"/>
            <w:shd w:val="clear" w:color="auto" w:fill="auto"/>
          </w:tcPr>
          <w:p w:rsidR="004151ED" w:rsidRPr="004E1F21" w:rsidP="003231D0" w14:paraId="7A21D5DD" w14:textId="549D65B2">
            <w:pPr>
              <w:keepNext/>
              <w:keepLines/>
              <w:jc w:val="center"/>
              <w:rPr>
                <w:rFonts w:ascii="Arial Narrow" w:hAnsi="Arial Narrow"/>
                <w:sz w:val="20"/>
                <w:szCs w:val="20"/>
              </w:rPr>
            </w:pPr>
            <w:r>
              <w:rPr>
                <w:rFonts w:ascii="Arial Narrow" w:hAnsi="Arial Narrow"/>
                <w:sz w:val="20"/>
                <w:szCs w:val="20"/>
              </w:rPr>
              <w:t>$0</w:t>
            </w:r>
          </w:p>
        </w:tc>
        <w:tc>
          <w:tcPr>
            <w:tcW w:w="387" w:type="dxa"/>
            <w:shd w:val="clear" w:color="auto" w:fill="auto"/>
          </w:tcPr>
          <w:p w:rsidR="004151ED" w:rsidRPr="004E1F21" w:rsidP="003231D0" w14:paraId="7F16773E" w14:textId="77777777">
            <w:pPr>
              <w:keepNext/>
              <w:keepLines/>
              <w:jc w:val="center"/>
              <w:rPr>
                <w:rFonts w:ascii="Arial Narrow" w:hAnsi="Arial Narrow"/>
                <w:sz w:val="20"/>
                <w:szCs w:val="20"/>
              </w:rPr>
            </w:pPr>
          </w:p>
        </w:tc>
        <w:tc>
          <w:tcPr>
            <w:tcW w:w="1705" w:type="dxa"/>
            <w:shd w:val="clear" w:color="auto" w:fill="auto"/>
          </w:tcPr>
          <w:p w:rsidR="004151ED" w:rsidRPr="004E1F21" w:rsidP="003231D0" w14:paraId="1BE97E63" w14:textId="5058F968">
            <w:pPr>
              <w:keepNext/>
              <w:keepLines/>
              <w:jc w:val="center"/>
              <w:rPr>
                <w:rFonts w:ascii="Arial Narrow" w:hAnsi="Arial Narrow"/>
                <w:sz w:val="20"/>
                <w:szCs w:val="20"/>
              </w:rPr>
            </w:pPr>
            <w:r>
              <w:rPr>
                <w:rFonts w:ascii="Arial Narrow" w:hAnsi="Arial Narrow"/>
                <w:sz w:val="20"/>
                <w:szCs w:val="20"/>
              </w:rPr>
              <w:t>$20,135</w:t>
            </w:r>
          </w:p>
        </w:tc>
      </w:tr>
      <w:tr w14:paraId="067F239F" w14:textId="77777777" w:rsidTr="003231D0">
        <w:tblPrEx>
          <w:tblW w:w="8531" w:type="dxa"/>
          <w:tblInd w:w="828" w:type="dxa"/>
          <w:tblLook w:val="04A0"/>
        </w:tblPrEx>
        <w:tc>
          <w:tcPr>
            <w:tcW w:w="2591" w:type="dxa"/>
            <w:shd w:val="clear" w:color="auto" w:fill="auto"/>
            <w:vAlign w:val="bottom"/>
          </w:tcPr>
          <w:p w:rsidR="004151ED" w:rsidRPr="004E1F21" w:rsidP="003231D0" w14:paraId="58BD347F" w14:textId="48607CDD">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sidR="00CA4F5C">
              <w:rPr>
                <w:rFonts w:ascii="Arial Narrow" w:hAnsi="Arial Narrow"/>
                <w:sz w:val="20"/>
                <w:szCs w:val="20"/>
              </w:rPr>
              <w:t xml:space="preserve">8975 </w:t>
            </w:r>
            <w:r w:rsidRPr="004E1F21">
              <w:rPr>
                <w:rFonts w:ascii="Arial Narrow" w:hAnsi="Arial Narrow"/>
                <w:sz w:val="20"/>
                <w:szCs w:val="20"/>
              </w:rPr>
              <w:t>Instructions</w:t>
            </w:r>
          </w:p>
        </w:tc>
        <w:tc>
          <w:tcPr>
            <w:tcW w:w="1980" w:type="dxa"/>
            <w:shd w:val="clear" w:color="auto" w:fill="auto"/>
          </w:tcPr>
          <w:p w:rsidR="004151ED" w:rsidRPr="004E1F21" w:rsidP="003231D0" w14:paraId="6D93DE40" w14:textId="3AA48C63">
            <w:pPr>
              <w:keepNext/>
              <w:keepLines/>
              <w:jc w:val="center"/>
              <w:rPr>
                <w:rFonts w:ascii="Arial Narrow" w:hAnsi="Arial Narrow"/>
                <w:sz w:val="20"/>
                <w:szCs w:val="20"/>
              </w:rPr>
            </w:pPr>
            <w:r>
              <w:rPr>
                <w:rFonts w:ascii="Arial Narrow" w:hAnsi="Arial Narrow"/>
                <w:sz w:val="20"/>
                <w:szCs w:val="20"/>
              </w:rPr>
              <w:t>$5,873</w:t>
            </w:r>
          </w:p>
        </w:tc>
        <w:tc>
          <w:tcPr>
            <w:tcW w:w="270" w:type="dxa"/>
            <w:shd w:val="clear" w:color="auto" w:fill="auto"/>
          </w:tcPr>
          <w:p w:rsidR="004151ED" w:rsidRPr="004E1F21" w:rsidP="003231D0" w14:paraId="5CC22F97" w14:textId="77777777">
            <w:pPr>
              <w:keepNext/>
              <w:keepLines/>
              <w:jc w:val="center"/>
              <w:rPr>
                <w:rFonts w:ascii="Arial Narrow" w:hAnsi="Arial Narrow"/>
                <w:sz w:val="20"/>
                <w:szCs w:val="20"/>
              </w:rPr>
            </w:pPr>
          </w:p>
        </w:tc>
        <w:tc>
          <w:tcPr>
            <w:tcW w:w="1598" w:type="dxa"/>
            <w:shd w:val="clear" w:color="auto" w:fill="auto"/>
          </w:tcPr>
          <w:p w:rsidR="004151ED" w:rsidRPr="004E1F21" w:rsidP="003231D0" w14:paraId="20A894E4" w14:textId="0A80127C">
            <w:pPr>
              <w:keepNext/>
              <w:keepLines/>
              <w:jc w:val="center"/>
              <w:rPr>
                <w:rFonts w:ascii="Arial Narrow" w:hAnsi="Arial Narrow"/>
                <w:sz w:val="20"/>
                <w:szCs w:val="20"/>
              </w:rPr>
            </w:pPr>
            <w:r>
              <w:rPr>
                <w:rFonts w:ascii="Arial Narrow" w:hAnsi="Arial Narrow"/>
                <w:sz w:val="20"/>
                <w:szCs w:val="20"/>
              </w:rPr>
              <w:t>$0</w:t>
            </w:r>
          </w:p>
        </w:tc>
        <w:tc>
          <w:tcPr>
            <w:tcW w:w="387" w:type="dxa"/>
            <w:shd w:val="clear" w:color="auto" w:fill="auto"/>
          </w:tcPr>
          <w:p w:rsidR="004151ED" w:rsidRPr="004E1F21" w:rsidP="003231D0" w14:paraId="7E64AAEB" w14:textId="77777777">
            <w:pPr>
              <w:keepNext/>
              <w:keepLines/>
              <w:jc w:val="center"/>
              <w:rPr>
                <w:rFonts w:ascii="Arial Narrow" w:hAnsi="Arial Narrow"/>
                <w:sz w:val="20"/>
                <w:szCs w:val="20"/>
              </w:rPr>
            </w:pPr>
          </w:p>
        </w:tc>
        <w:tc>
          <w:tcPr>
            <w:tcW w:w="1705" w:type="dxa"/>
            <w:shd w:val="clear" w:color="auto" w:fill="auto"/>
          </w:tcPr>
          <w:p w:rsidR="004151ED" w:rsidRPr="004E1F21" w:rsidP="003231D0" w14:paraId="76FDED22" w14:textId="2BF5FE47">
            <w:pPr>
              <w:keepNext/>
              <w:keepLines/>
              <w:jc w:val="center"/>
              <w:rPr>
                <w:rFonts w:ascii="Arial Narrow" w:hAnsi="Arial Narrow"/>
                <w:sz w:val="20"/>
                <w:szCs w:val="20"/>
              </w:rPr>
            </w:pPr>
            <w:r>
              <w:rPr>
                <w:rFonts w:ascii="Arial Narrow" w:hAnsi="Arial Narrow"/>
                <w:sz w:val="20"/>
                <w:szCs w:val="20"/>
              </w:rPr>
              <w:t>$5,873</w:t>
            </w:r>
          </w:p>
        </w:tc>
      </w:tr>
      <w:tr w14:paraId="251C7A2F" w14:textId="77777777" w:rsidTr="003231D0">
        <w:tblPrEx>
          <w:tblW w:w="8531" w:type="dxa"/>
          <w:tblInd w:w="828" w:type="dxa"/>
          <w:tblLook w:val="04A0"/>
        </w:tblPrEx>
        <w:tc>
          <w:tcPr>
            <w:tcW w:w="2591" w:type="dxa"/>
            <w:shd w:val="clear" w:color="auto" w:fill="auto"/>
            <w:vAlign w:val="bottom"/>
          </w:tcPr>
          <w:p w:rsidR="00CA4F5C" w:rsidRPr="004E1F21" w:rsidP="003231D0" w14:paraId="7CB035E5" w14:textId="38C7BE2C">
            <w:pPr>
              <w:keepNext/>
              <w:keepLines/>
              <w:numPr>
                <w:ilvl w:val="12"/>
                <w:numId w:val="0"/>
              </w:numPr>
              <w:rPr>
                <w:rFonts w:ascii="Arial Narrow" w:hAnsi="Arial Narrow"/>
                <w:sz w:val="20"/>
                <w:szCs w:val="20"/>
              </w:rPr>
            </w:pPr>
            <w:r>
              <w:rPr>
                <w:rFonts w:ascii="Arial Narrow" w:hAnsi="Arial Narrow"/>
                <w:sz w:val="20"/>
                <w:szCs w:val="20"/>
              </w:rPr>
              <w:t>Schedule A (Form 8975)</w:t>
            </w:r>
          </w:p>
        </w:tc>
        <w:tc>
          <w:tcPr>
            <w:tcW w:w="1980" w:type="dxa"/>
            <w:shd w:val="clear" w:color="auto" w:fill="auto"/>
          </w:tcPr>
          <w:p w:rsidR="00CA4F5C" w:rsidRPr="004E1F21" w:rsidP="003231D0" w14:paraId="0F108EF3" w14:textId="0F67CC3D">
            <w:pPr>
              <w:keepNext/>
              <w:keepLines/>
              <w:jc w:val="center"/>
              <w:rPr>
                <w:rFonts w:ascii="Arial Narrow" w:hAnsi="Arial Narrow"/>
                <w:sz w:val="20"/>
                <w:szCs w:val="20"/>
              </w:rPr>
            </w:pPr>
            <w:r>
              <w:rPr>
                <w:rFonts w:ascii="Arial Narrow" w:hAnsi="Arial Narrow"/>
                <w:sz w:val="20"/>
                <w:szCs w:val="20"/>
              </w:rPr>
              <w:t>$20,135</w:t>
            </w:r>
          </w:p>
        </w:tc>
        <w:tc>
          <w:tcPr>
            <w:tcW w:w="270" w:type="dxa"/>
            <w:shd w:val="clear" w:color="auto" w:fill="auto"/>
          </w:tcPr>
          <w:p w:rsidR="00CA4F5C" w:rsidRPr="004E1F21" w:rsidP="003231D0" w14:paraId="0948C464" w14:textId="77777777">
            <w:pPr>
              <w:keepNext/>
              <w:keepLines/>
              <w:jc w:val="center"/>
              <w:rPr>
                <w:rFonts w:ascii="Arial Narrow" w:hAnsi="Arial Narrow"/>
                <w:sz w:val="20"/>
                <w:szCs w:val="20"/>
              </w:rPr>
            </w:pPr>
          </w:p>
        </w:tc>
        <w:tc>
          <w:tcPr>
            <w:tcW w:w="1598" w:type="dxa"/>
            <w:shd w:val="clear" w:color="auto" w:fill="auto"/>
          </w:tcPr>
          <w:p w:rsidR="00CA4F5C" w:rsidRPr="004E1F21" w:rsidP="003231D0" w14:paraId="47A2E813" w14:textId="2517700A">
            <w:pPr>
              <w:keepNext/>
              <w:keepLines/>
              <w:jc w:val="center"/>
              <w:rPr>
                <w:rFonts w:ascii="Arial Narrow" w:hAnsi="Arial Narrow"/>
                <w:sz w:val="20"/>
                <w:szCs w:val="20"/>
              </w:rPr>
            </w:pPr>
            <w:r>
              <w:rPr>
                <w:rFonts w:ascii="Arial Narrow" w:hAnsi="Arial Narrow"/>
                <w:sz w:val="20"/>
                <w:szCs w:val="20"/>
              </w:rPr>
              <w:t>$0</w:t>
            </w:r>
          </w:p>
        </w:tc>
        <w:tc>
          <w:tcPr>
            <w:tcW w:w="387" w:type="dxa"/>
            <w:shd w:val="clear" w:color="auto" w:fill="auto"/>
          </w:tcPr>
          <w:p w:rsidR="00CA4F5C" w:rsidRPr="004E1F21" w:rsidP="003231D0" w14:paraId="4FAE0023" w14:textId="77777777">
            <w:pPr>
              <w:keepNext/>
              <w:keepLines/>
              <w:jc w:val="center"/>
              <w:rPr>
                <w:rFonts w:ascii="Arial Narrow" w:hAnsi="Arial Narrow"/>
                <w:sz w:val="20"/>
                <w:szCs w:val="20"/>
              </w:rPr>
            </w:pPr>
          </w:p>
        </w:tc>
        <w:tc>
          <w:tcPr>
            <w:tcW w:w="1705" w:type="dxa"/>
            <w:shd w:val="clear" w:color="auto" w:fill="auto"/>
          </w:tcPr>
          <w:p w:rsidR="00CA4F5C" w:rsidRPr="004E1F21" w:rsidP="003231D0" w14:paraId="61481362" w14:textId="1C12ED58">
            <w:pPr>
              <w:keepNext/>
              <w:keepLines/>
              <w:jc w:val="center"/>
              <w:rPr>
                <w:rFonts w:ascii="Arial Narrow" w:hAnsi="Arial Narrow"/>
                <w:sz w:val="20"/>
                <w:szCs w:val="20"/>
              </w:rPr>
            </w:pPr>
            <w:r>
              <w:rPr>
                <w:rFonts w:ascii="Arial Narrow" w:hAnsi="Arial Narrow"/>
                <w:sz w:val="20"/>
                <w:szCs w:val="20"/>
              </w:rPr>
              <w:t>$20,135</w:t>
            </w:r>
          </w:p>
        </w:tc>
      </w:tr>
      <w:tr w14:paraId="1CA77CCB" w14:textId="77777777" w:rsidTr="003231D0">
        <w:tblPrEx>
          <w:tblW w:w="8531" w:type="dxa"/>
          <w:tblInd w:w="828" w:type="dxa"/>
          <w:tblLook w:val="04A0"/>
        </w:tblPrEx>
        <w:tc>
          <w:tcPr>
            <w:tcW w:w="2591" w:type="dxa"/>
            <w:shd w:val="clear" w:color="auto" w:fill="auto"/>
          </w:tcPr>
          <w:p w:rsidR="004151ED" w:rsidRPr="004E1F21" w:rsidP="003231D0" w14:paraId="56863E63" w14:textId="77777777">
            <w:pPr>
              <w:keepNext/>
              <w:keepLines/>
              <w:rPr>
                <w:rFonts w:ascii="Arial Narrow" w:hAnsi="Arial Narrow"/>
                <w:b/>
                <w:sz w:val="20"/>
                <w:szCs w:val="20"/>
              </w:rPr>
            </w:pPr>
            <w:r w:rsidRPr="004E1F21">
              <w:rPr>
                <w:rFonts w:ascii="Arial Narrow" w:hAnsi="Arial Narrow"/>
                <w:b/>
                <w:sz w:val="20"/>
                <w:szCs w:val="20"/>
              </w:rPr>
              <w:t>Grand Total</w:t>
            </w:r>
          </w:p>
        </w:tc>
        <w:tc>
          <w:tcPr>
            <w:tcW w:w="1980" w:type="dxa"/>
            <w:shd w:val="clear" w:color="auto" w:fill="auto"/>
          </w:tcPr>
          <w:p w:rsidR="004151ED" w:rsidRPr="004E1F21" w:rsidP="003231D0" w14:paraId="77143B92" w14:textId="5F3523CB">
            <w:pPr>
              <w:keepNext/>
              <w:keepLines/>
              <w:jc w:val="center"/>
              <w:rPr>
                <w:rFonts w:ascii="Arial Narrow" w:hAnsi="Arial Narrow"/>
                <w:b/>
                <w:sz w:val="20"/>
                <w:szCs w:val="20"/>
              </w:rPr>
            </w:pPr>
            <w:r>
              <w:rPr>
                <w:rFonts w:ascii="Arial Narrow" w:hAnsi="Arial Narrow"/>
                <w:b/>
                <w:sz w:val="20"/>
                <w:szCs w:val="20"/>
              </w:rPr>
              <w:t>$46,143</w:t>
            </w:r>
          </w:p>
        </w:tc>
        <w:tc>
          <w:tcPr>
            <w:tcW w:w="270" w:type="dxa"/>
            <w:shd w:val="clear" w:color="auto" w:fill="auto"/>
          </w:tcPr>
          <w:p w:rsidR="004151ED" w:rsidRPr="004E1F21" w:rsidP="003231D0" w14:paraId="5E3E478C" w14:textId="77777777">
            <w:pPr>
              <w:keepNext/>
              <w:keepLines/>
              <w:jc w:val="center"/>
              <w:rPr>
                <w:rFonts w:ascii="Arial Narrow" w:hAnsi="Arial Narrow"/>
                <w:b/>
                <w:sz w:val="20"/>
                <w:szCs w:val="20"/>
              </w:rPr>
            </w:pPr>
          </w:p>
        </w:tc>
        <w:tc>
          <w:tcPr>
            <w:tcW w:w="1598" w:type="dxa"/>
            <w:shd w:val="clear" w:color="auto" w:fill="auto"/>
          </w:tcPr>
          <w:p w:rsidR="004151ED" w:rsidRPr="004E1F21" w:rsidP="003231D0" w14:paraId="164BBB46" w14:textId="3A3155D5">
            <w:pPr>
              <w:keepNext/>
              <w:keepLines/>
              <w:jc w:val="center"/>
              <w:rPr>
                <w:rFonts w:ascii="Arial Narrow" w:hAnsi="Arial Narrow"/>
                <w:b/>
                <w:sz w:val="20"/>
                <w:szCs w:val="20"/>
              </w:rPr>
            </w:pPr>
            <w:r>
              <w:rPr>
                <w:rFonts w:ascii="Arial Narrow" w:hAnsi="Arial Narrow"/>
                <w:b/>
                <w:sz w:val="20"/>
                <w:szCs w:val="20"/>
              </w:rPr>
              <w:t>$0</w:t>
            </w:r>
          </w:p>
        </w:tc>
        <w:tc>
          <w:tcPr>
            <w:tcW w:w="387" w:type="dxa"/>
            <w:shd w:val="clear" w:color="auto" w:fill="auto"/>
          </w:tcPr>
          <w:p w:rsidR="004151ED" w:rsidRPr="004E1F21" w:rsidP="003231D0" w14:paraId="725C381B" w14:textId="77777777">
            <w:pPr>
              <w:keepNext/>
              <w:keepLines/>
              <w:jc w:val="center"/>
              <w:rPr>
                <w:rFonts w:ascii="Arial Narrow" w:hAnsi="Arial Narrow"/>
                <w:b/>
                <w:sz w:val="20"/>
                <w:szCs w:val="20"/>
              </w:rPr>
            </w:pPr>
          </w:p>
        </w:tc>
        <w:tc>
          <w:tcPr>
            <w:tcW w:w="1705" w:type="dxa"/>
            <w:shd w:val="clear" w:color="auto" w:fill="auto"/>
          </w:tcPr>
          <w:p w:rsidR="004151ED" w:rsidRPr="004E1F21" w:rsidP="003231D0" w14:paraId="56E14F2E" w14:textId="266197F7">
            <w:pPr>
              <w:keepNext/>
              <w:keepLines/>
              <w:jc w:val="center"/>
              <w:rPr>
                <w:rFonts w:ascii="Arial Narrow" w:hAnsi="Arial Narrow"/>
                <w:b/>
                <w:sz w:val="20"/>
                <w:szCs w:val="20"/>
              </w:rPr>
            </w:pPr>
            <w:r>
              <w:rPr>
                <w:rFonts w:ascii="Arial Narrow" w:hAnsi="Arial Narrow"/>
                <w:b/>
                <w:sz w:val="20"/>
                <w:szCs w:val="20"/>
              </w:rPr>
              <w:t>$46,143</w:t>
            </w:r>
          </w:p>
        </w:tc>
      </w:tr>
      <w:tr w14:paraId="0A96D92F" w14:textId="77777777" w:rsidTr="003231D0">
        <w:tblPrEx>
          <w:tblW w:w="8531" w:type="dxa"/>
          <w:tblInd w:w="828" w:type="dxa"/>
          <w:tblLook w:val="04A0"/>
        </w:tblPrEx>
        <w:tc>
          <w:tcPr>
            <w:tcW w:w="8531" w:type="dxa"/>
            <w:gridSpan w:val="6"/>
            <w:shd w:val="clear" w:color="auto" w:fill="auto"/>
          </w:tcPr>
          <w:p w:rsidR="004151ED" w:rsidRPr="004E1F21" w:rsidP="003231D0" w14:paraId="606B2C7E" w14:textId="77777777">
            <w:pPr>
              <w:keepNext/>
              <w:keepLines/>
              <w:rPr>
                <w:rFonts w:ascii="Arial Narrow" w:hAnsi="Arial Narrow"/>
                <w:sz w:val="20"/>
                <w:szCs w:val="20"/>
              </w:rPr>
            </w:pPr>
            <w:r w:rsidRPr="004E1F21">
              <w:rPr>
                <w:rFonts w:ascii="Arial Narrow" w:hAnsi="Arial Narrow"/>
                <w:sz w:val="20"/>
                <w:szCs w:val="20"/>
              </w:rPr>
              <w:t>Table costs are based on 202</w:t>
            </w:r>
            <w:r>
              <w:rPr>
                <w:rFonts w:ascii="Arial Narrow" w:hAnsi="Arial Narrow"/>
                <w:sz w:val="20"/>
                <w:szCs w:val="20"/>
              </w:rPr>
              <w:t>2</w:t>
            </w:r>
            <w:r w:rsidRPr="004E1F21">
              <w:rPr>
                <w:rFonts w:ascii="Arial Narrow" w:hAnsi="Arial Narrow"/>
                <w:sz w:val="20"/>
                <w:szCs w:val="20"/>
              </w:rPr>
              <w:t xml:space="preserve"> actuals obtained from IRS Chief Financial </w:t>
            </w:r>
            <w:r w:rsidRPr="004E1F21">
              <w:rPr>
                <w:rFonts w:ascii="Arial Narrow" w:hAnsi="Arial Narrow"/>
                <w:sz w:val="20"/>
                <w:szCs w:val="20"/>
              </w:rPr>
              <w:t>Office</w:t>
            </w:r>
            <w:r w:rsidRPr="004E1F21">
              <w:rPr>
                <w:rFonts w:ascii="Arial Narrow" w:hAnsi="Arial Narrow"/>
                <w:sz w:val="20"/>
                <w:szCs w:val="20"/>
              </w:rPr>
              <w:t xml:space="preserve"> and Media and Publications</w:t>
            </w:r>
          </w:p>
        </w:tc>
      </w:tr>
    </w:tbl>
    <w:bookmarkEnd w:id="15"/>
    <w:p w:rsidR="00F86E0A" w:rsidRPr="00A358CE" w:rsidP="00A358CE" w14:paraId="21A8761F" w14:textId="77777777">
      <w:pPr>
        <w:widowControl w:val="0"/>
        <w:autoSpaceDE w:val="0"/>
        <w:autoSpaceDN w:val="0"/>
        <w:adjustRightInd w:val="0"/>
        <w:ind w:left="720"/>
        <w:rPr>
          <w:rFonts w:eastAsia="Times New Roman" w:asciiTheme="minorHAnsi" w:hAnsiTheme="minorHAnsi" w:cs="Times New Roman"/>
          <w:sz w:val="22"/>
        </w:rPr>
      </w:pPr>
      <w:r w:rsidRPr="00A358CE">
        <w:rPr>
          <w:rFonts w:eastAsia="Times New Roman" w:asciiTheme="minorHAnsi" w:hAnsiTheme="minorHAnsi" w:cs="Times New Roman"/>
          <w:sz w:val="22"/>
        </w:rPr>
        <w:t xml:space="preserve">   </w:t>
      </w:r>
      <w:r w:rsidRPr="00A358CE" w:rsidR="00EF6FD5">
        <w:rPr>
          <w:rFonts w:eastAsia="Times New Roman" w:asciiTheme="minorHAnsi" w:hAnsiTheme="minorHAnsi" w:cs="Times New Roman"/>
          <w:sz w:val="22"/>
        </w:rPr>
        <w:t xml:space="preserve"> </w:t>
      </w:r>
      <w:r w:rsidRPr="00A358CE">
        <w:rPr>
          <w:rFonts w:eastAsia="Times New Roman" w:asciiTheme="minorHAnsi" w:hAnsiTheme="minorHAnsi" w:cs="Times New Roman"/>
          <w:sz w:val="22"/>
        </w:rPr>
        <w:t xml:space="preserve">  </w:t>
      </w:r>
    </w:p>
    <w:p w:rsidR="00DB3926" w:rsidRPr="00050ACF" w:rsidP="00050ACF" w14:paraId="56C84665" w14:textId="77777777">
      <w:pPr>
        <w:pStyle w:val="Level1"/>
        <w:numPr>
          <w:ilvl w:val="0"/>
          <w:numId w:val="1"/>
        </w:numPr>
        <w:tabs>
          <w:tab w:val="left" w:pos="-1440"/>
          <w:tab w:val="num" w:pos="720"/>
        </w:tabs>
        <w:ind w:hanging="720"/>
        <w:rPr>
          <w:rFonts w:asciiTheme="minorHAnsi" w:hAnsiTheme="minorHAnsi"/>
          <w:sz w:val="22"/>
          <w:szCs w:val="22"/>
          <w:u w:val="single"/>
        </w:rPr>
      </w:pPr>
      <w:r w:rsidRPr="00050ACF">
        <w:rPr>
          <w:rFonts w:asciiTheme="minorHAnsi" w:hAnsiTheme="minorHAnsi"/>
          <w:sz w:val="22"/>
          <w:szCs w:val="22"/>
          <w:u w:val="single"/>
        </w:rPr>
        <w:t xml:space="preserve">REASONS FOR CHANGE IN BURDEN </w:t>
      </w:r>
    </w:p>
    <w:p w:rsidR="00DB3926" w:rsidRPr="00A358CE" w:rsidP="00A358CE" w14:paraId="5C41874D" w14:textId="77777777">
      <w:pPr>
        <w:widowControl w:val="0"/>
        <w:autoSpaceDE w:val="0"/>
        <w:autoSpaceDN w:val="0"/>
        <w:adjustRightInd w:val="0"/>
        <w:ind w:left="720"/>
        <w:rPr>
          <w:rFonts w:eastAsia="Times New Roman" w:asciiTheme="minorHAnsi" w:hAnsiTheme="minorHAnsi" w:cs="Times New Roman"/>
          <w:sz w:val="22"/>
        </w:rPr>
      </w:pPr>
    </w:p>
    <w:p w:rsidR="0084728B" w:rsidRPr="00A358CE" w:rsidP="00A358CE" w14:paraId="58F0836A" w14:textId="21EC3871">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The change in burden reflects a recalculation of the estimated burden hours to file Form 8975 and Schedule A (Form 8975). The change also reflects better estimates for respondents and responses per form. This increases the estimated number of responses by 43,670 and the estimated burden hours by 295,142 hours due to Agency Estimate.</w:t>
      </w:r>
    </w:p>
    <w:p w:rsidR="00690E19" w:rsidRPr="00A358CE" w:rsidP="00A358CE" w14:paraId="1DEE6FAC" w14:textId="77777777">
      <w:pPr>
        <w:widowControl w:val="0"/>
        <w:autoSpaceDE w:val="0"/>
        <w:autoSpaceDN w:val="0"/>
        <w:adjustRightInd w:val="0"/>
        <w:ind w:left="720"/>
        <w:rPr>
          <w:rFonts w:eastAsia="Times New Roman" w:asciiTheme="minorHAnsi" w:hAnsiTheme="minorHAnsi" w:cs="Times New Roman"/>
          <w:sz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2E761A5E" w14:textId="77777777" w:rsidTr="003231D0">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692231" w:rsidRPr="00885286" w:rsidP="003231D0" w14:paraId="4705743D" w14:textId="77777777">
            <w:pPr>
              <w:keepNext/>
              <w:keepLines/>
              <w:jc w:val="center"/>
              <w:rPr>
                <w:rFonts w:ascii="Arial Narrow" w:hAnsi="Arial Narrow" w:cs="Arial"/>
                <w:b/>
                <w:bCs/>
                <w:color w:val="000000"/>
                <w:sz w:val="18"/>
                <w:szCs w:val="18"/>
              </w:rPr>
            </w:pPr>
            <w:bookmarkStart w:id="16"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692231" w:rsidRPr="00885286" w:rsidP="003231D0" w14:paraId="374921A0"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692231" w:rsidRPr="00885286" w:rsidP="003231D0" w14:paraId="0B9BCC52"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692231" w:rsidRPr="00885286" w:rsidP="003231D0" w14:paraId="72FA2D6B"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692231" w:rsidRPr="00885286" w:rsidP="003231D0" w14:paraId="02AD5497"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692231" w:rsidRPr="00885286" w:rsidP="003231D0" w14:paraId="4E92DBED"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692231" w:rsidRPr="00885286" w:rsidP="003231D0" w14:paraId="730C0058"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40B6F901" w14:textId="77777777" w:rsidTr="003231D0">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692231" w:rsidRPr="00885286" w:rsidP="003231D0" w14:paraId="03DE5F4B" w14:textId="77777777">
            <w:pPr>
              <w:keepNext/>
              <w:keepLines/>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692231" w:rsidRPr="00885286" w:rsidP="003231D0" w14:paraId="04FA7D3E" w14:textId="507B20DC">
            <w:pPr>
              <w:keepNext/>
              <w:keepLines/>
              <w:jc w:val="center"/>
              <w:rPr>
                <w:rFonts w:ascii="Arial Narrow" w:hAnsi="Arial Narrow" w:cs="Arial"/>
                <w:color w:val="000000"/>
                <w:sz w:val="18"/>
                <w:szCs w:val="18"/>
              </w:rPr>
            </w:pPr>
            <w:r>
              <w:rPr>
                <w:rFonts w:ascii="Arial Narrow" w:hAnsi="Arial Narrow" w:cs="Arial"/>
                <w:color w:val="000000"/>
                <w:sz w:val="18"/>
                <w:szCs w:val="18"/>
              </w:rPr>
              <w:t>46,790</w:t>
            </w:r>
          </w:p>
        </w:tc>
        <w:tc>
          <w:tcPr>
            <w:tcW w:w="1170" w:type="dxa"/>
            <w:tcBorders>
              <w:top w:val="outset" w:sz="6" w:space="0" w:color="auto"/>
              <w:left w:val="outset" w:sz="6" w:space="0" w:color="auto"/>
              <w:bottom w:val="outset" w:sz="6" w:space="0" w:color="auto"/>
              <w:right w:val="outset" w:sz="6" w:space="0" w:color="auto"/>
            </w:tcBorders>
            <w:hideMark/>
          </w:tcPr>
          <w:p w:rsidR="00692231" w:rsidRPr="00885286" w:rsidP="003231D0" w14:paraId="18A36175"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692231" w:rsidRPr="00885286" w:rsidP="003231D0" w14:paraId="4EDE863E"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692231" w:rsidRPr="00885286" w:rsidP="003231D0" w14:paraId="49D0CFF7" w14:textId="4106D527">
            <w:pPr>
              <w:keepNext/>
              <w:keepLines/>
              <w:jc w:val="center"/>
              <w:rPr>
                <w:rFonts w:ascii="Arial Narrow" w:hAnsi="Arial Narrow" w:cs="Arial"/>
                <w:color w:val="000000"/>
                <w:sz w:val="18"/>
                <w:szCs w:val="18"/>
              </w:rPr>
            </w:pPr>
            <w:r>
              <w:rPr>
                <w:rFonts w:ascii="Arial Narrow" w:hAnsi="Arial Narrow" w:cs="Arial"/>
                <w:color w:val="000000"/>
                <w:sz w:val="18"/>
                <w:szCs w:val="18"/>
              </w:rPr>
              <w:t>43,670</w:t>
            </w:r>
          </w:p>
        </w:tc>
        <w:tc>
          <w:tcPr>
            <w:tcW w:w="1350" w:type="dxa"/>
            <w:tcBorders>
              <w:top w:val="outset" w:sz="6" w:space="0" w:color="auto"/>
              <w:left w:val="outset" w:sz="6" w:space="0" w:color="auto"/>
              <w:bottom w:val="outset" w:sz="6" w:space="0" w:color="auto"/>
              <w:right w:val="outset" w:sz="6" w:space="0" w:color="auto"/>
            </w:tcBorders>
            <w:hideMark/>
          </w:tcPr>
          <w:p w:rsidR="00692231" w:rsidRPr="00885286" w:rsidP="003231D0" w14:paraId="6AC70F98"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sz="6" w:space="0" w:color="auto"/>
              <w:left w:val="outset" w:sz="6" w:space="0" w:color="auto"/>
              <w:bottom w:val="outset" w:sz="6" w:space="0" w:color="auto"/>
              <w:right w:val="outset" w:sz="6" w:space="0" w:color="auto"/>
            </w:tcBorders>
          </w:tcPr>
          <w:p w:rsidR="00692231" w:rsidRPr="00885286" w:rsidP="003231D0" w14:paraId="71AE2464" w14:textId="635363E0">
            <w:pPr>
              <w:keepNext/>
              <w:keepLines/>
              <w:jc w:val="center"/>
              <w:rPr>
                <w:rFonts w:ascii="Arial Narrow" w:hAnsi="Arial Narrow" w:cs="Arial"/>
                <w:color w:val="000000"/>
                <w:sz w:val="18"/>
                <w:szCs w:val="18"/>
              </w:rPr>
            </w:pPr>
            <w:r>
              <w:rPr>
                <w:rFonts w:ascii="Arial Narrow" w:hAnsi="Arial Narrow" w:cs="Arial"/>
                <w:color w:val="000000"/>
                <w:sz w:val="18"/>
                <w:szCs w:val="18"/>
              </w:rPr>
              <w:t>3,120</w:t>
            </w:r>
          </w:p>
        </w:tc>
      </w:tr>
      <w:tr w14:paraId="56BD3894" w14:textId="77777777" w:rsidTr="003231D0">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692231" w:rsidRPr="00885286" w:rsidP="003231D0" w14:paraId="467B6BC3" w14:textId="77777777">
            <w:pPr>
              <w:keepNext/>
              <w:keepLines/>
              <w:rPr>
                <w:rFonts w:ascii="Arial Narrow" w:hAnsi="Arial Narrow" w:cs="Arial"/>
                <w:color w:val="000000"/>
                <w:sz w:val="18"/>
                <w:szCs w:val="18"/>
              </w:rPr>
            </w:pPr>
            <w:r w:rsidRPr="00885286">
              <w:rPr>
                <w:rFonts w:ascii="Arial Narrow" w:hAnsi="Arial Narrow" w:cs="Arial"/>
                <w:color w:val="000000"/>
                <w:sz w:val="18"/>
                <w:szCs w:val="18"/>
              </w:rPr>
              <w:t>Annual Time Burden (</w:t>
            </w:r>
            <w:r w:rsidRPr="00885286">
              <w:rPr>
                <w:rFonts w:ascii="Arial Narrow" w:hAnsi="Arial Narrow" w:cs="Arial"/>
                <w:color w:val="000000"/>
                <w:sz w:val="18"/>
                <w:szCs w:val="18"/>
              </w:rPr>
              <w:t>Hr</w:t>
            </w:r>
            <w:r w:rsidRPr="00885286">
              <w:rPr>
                <w:rFonts w:ascii="Arial Narrow" w:hAnsi="Arial Narrow" w:cs="Arial"/>
                <w:color w:val="000000"/>
                <w:sz w:val="18"/>
                <w:szCs w:val="18"/>
              </w:rPr>
              <w:t>)</w:t>
            </w:r>
          </w:p>
        </w:tc>
        <w:tc>
          <w:tcPr>
            <w:tcW w:w="1170" w:type="dxa"/>
            <w:tcBorders>
              <w:top w:val="outset" w:sz="6" w:space="0" w:color="auto"/>
              <w:left w:val="outset" w:sz="6" w:space="0" w:color="auto"/>
              <w:bottom w:val="outset" w:sz="6" w:space="0" w:color="auto"/>
              <w:right w:val="outset" w:sz="6" w:space="0" w:color="auto"/>
            </w:tcBorders>
            <w:hideMark/>
          </w:tcPr>
          <w:p w:rsidR="00692231" w:rsidRPr="00885286" w:rsidP="003231D0" w14:paraId="07E1EDDC" w14:textId="444AA29F">
            <w:pPr>
              <w:keepNext/>
              <w:keepLines/>
              <w:jc w:val="center"/>
              <w:rPr>
                <w:rFonts w:ascii="Arial Narrow" w:hAnsi="Arial Narrow" w:cs="Arial"/>
                <w:color w:val="000000"/>
                <w:sz w:val="18"/>
                <w:szCs w:val="18"/>
              </w:rPr>
            </w:pPr>
            <w:r>
              <w:rPr>
                <w:rFonts w:ascii="Arial Narrow" w:hAnsi="Arial Narrow" w:cs="Arial"/>
                <w:color w:val="000000"/>
                <w:sz w:val="18"/>
                <w:szCs w:val="18"/>
              </w:rPr>
              <w:t>299,822</w:t>
            </w:r>
          </w:p>
        </w:tc>
        <w:tc>
          <w:tcPr>
            <w:tcW w:w="1170" w:type="dxa"/>
            <w:tcBorders>
              <w:top w:val="outset" w:sz="6" w:space="0" w:color="auto"/>
              <w:left w:val="outset" w:sz="6" w:space="0" w:color="auto"/>
              <w:bottom w:val="outset" w:sz="6" w:space="0" w:color="auto"/>
              <w:right w:val="outset" w:sz="6" w:space="0" w:color="auto"/>
            </w:tcBorders>
            <w:hideMark/>
          </w:tcPr>
          <w:p w:rsidR="00692231" w:rsidRPr="00885286" w:rsidP="003231D0" w14:paraId="016ED87C"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692231" w:rsidRPr="00885286" w:rsidP="003231D0" w14:paraId="1473AC12"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sz="6" w:space="0" w:color="auto"/>
              <w:left w:val="outset" w:sz="6" w:space="0" w:color="auto"/>
              <w:bottom w:val="outset" w:sz="6" w:space="0" w:color="auto"/>
              <w:right w:val="outset" w:sz="6" w:space="0" w:color="auto"/>
            </w:tcBorders>
            <w:hideMark/>
          </w:tcPr>
          <w:p w:rsidR="00692231" w:rsidRPr="00885286" w:rsidP="003231D0" w14:paraId="349CE9A9" w14:textId="427D869D">
            <w:pPr>
              <w:keepNext/>
              <w:keepLines/>
              <w:jc w:val="center"/>
              <w:rPr>
                <w:rFonts w:ascii="Arial Narrow" w:hAnsi="Arial Narrow" w:cs="Arial"/>
                <w:color w:val="000000"/>
                <w:sz w:val="18"/>
                <w:szCs w:val="18"/>
              </w:rPr>
            </w:pPr>
            <w:r>
              <w:rPr>
                <w:rFonts w:ascii="Arial Narrow" w:hAnsi="Arial Narrow" w:cs="Arial"/>
                <w:color w:val="000000"/>
                <w:sz w:val="18"/>
                <w:szCs w:val="18"/>
              </w:rPr>
              <w:t>295,142</w:t>
            </w:r>
          </w:p>
        </w:tc>
        <w:tc>
          <w:tcPr>
            <w:tcW w:w="1350" w:type="dxa"/>
            <w:tcBorders>
              <w:top w:val="outset" w:sz="6" w:space="0" w:color="auto"/>
              <w:left w:val="outset" w:sz="6" w:space="0" w:color="auto"/>
              <w:bottom w:val="outset" w:sz="6" w:space="0" w:color="auto"/>
              <w:right w:val="outset" w:sz="6" w:space="0" w:color="auto"/>
            </w:tcBorders>
            <w:hideMark/>
          </w:tcPr>
          <w:p w:rsidR="00692231" w:rsidRPr="00885286" w:rsidP="003231D0" w14:paraId="02BCC370"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sz="6" w:space="0" w:color="auto"/>
              <w:left w:val="outset" w:sz="6" w:space="0" w:color="auto"/>
              <w:bottom w:val="outset" w:sz="6" w:space="0" w:color="auto"/>
              <w:right w:val="outset" w:sz="6" w:space="0" w:color="auto"/>
            </w:tcBorders>
          </w:tcPr>
          <w:p w:rsidR="00692231" w:rsidRPr="00885286" w:rsidP="003231D0" w14:paraId="1EA26303" w14:textId="0906198D">
            <w:pPr>
              <w:keepNext/>
              <w:keepLines/>
              <w:jc w:val="center"/>
              <w:rPr>
                <w:rFonts w:ascii="Arial Narrow" w:hAnsi="Arial Narrow" w:cs="Arial"/>
                <w:color w:val="000000"/>
                <w:sz w:val="18"/>
                <w:szCs w:val="18"/>
              </w:rPr>
            </w:pPr>
            <w:r>
              <w:rPr>
                <w:rFonts w:ascii="Arial Narrow" w:hAnsi="Arial Narrow" w:cs="Arial"/>
                <w:color w:val="000000"/>
                <w:sz w:val="18"/>
                <w:szCs w:val="18"/>
              </w:rPr>
              <w:t>4,680</w:t>
            </w:r>
          </w:p>
        </w:tc>
      </w:tr>
      <w:bookmarkEnd w:id="16"/>
    </w:tbl>
    <w:p w:rsidR="00690E19" w:rsidRPr="00A358CE" w:rsidP="00A358CE" w14:paraId="5F3EDE1E" w14:textId="77777777">
      <w:pPr>
        <w:widowControl w:val="0"/>
        <w:autoSpaceDE w:val="0"/>
        <w:autoSpaceDN w:val="0"/>
        <w:adjustRightInd w:val="0"/>
        <w:ind w:left="720"/>
        <w:rPr>
          <w:rFonts w:eastAsia="Times New Roman" w:asciiTheme="minorHAnsi" w:hAnsiTheme="minorHAnsi" w:cs="Times New Roman"/>
          <w:sz w:val="22"/>
        </w:rPr>
      </w:pPr>
    </w:p>
    <w:p w:rsidR="009E3D48" w:rsidRPr="00692231" w:rsidP="00692231" w14:paraId="477E5D33" w14:textId="77777777">
      <w:pPr>
        <w:pStyle w:val="Level1"/>
        <w:numPr>
          <w:ilvl w:val="0"/>
          <w:numId w:val="1"/>
        </w:numPr>
        <w:tabs>
          <w:tab w:val="left" w:pos="-1440"/>
          <w:tab w:val="num" w:pos="720"/>
        </w:tabs>
        <w:ind w:hanging="720"/>
        <w:rPr>
          <w:rFonts w:asciiTheme="minorHAnsi" w:hAnsiTheme="minorHAnsi"/>
          <w:sz w:val="22"/>
          <w:szCs w:val="22"/>
          <w:u w:val="single"/>
        </w:rPr>
      </w:pPr>
      <w:r w:rsidRPr="00692231">
        <w:rPr>
          <w:rFonts w:asciiTheme="minorHAnsi" w:hAnsiTheme="minorHAnsi"/>
          <w:sz w:val="22"/>
          <w:szCs w:val="22"/>
          <w:u w:val="single"/>
        </w:rPr>
        <w:t xml:space="preserve">PLANS FOR TABULATION, STATISTICAL ANALYSIS AND PUBLICATION </w:t>
      </w:r>
    </w:p>
    <w:p w:rsidR="009E3D48" w:rsidRPr="00A358CE" w:rsidP="00A358CE" w14:paraId="55CA4977" w14:textId="77777777">
      <w:pPr>
        <w:widowControl w:val="0"/>
        <w:autoSpaceDE w:val="0"/>
        <w:autoSpaceDN w:val="0"/>
        <w:adjustRightInd w:val="0"/>
        <w:ind w:left="720"/>
        <w:rPr>
          <w:rFonts w:eastAsia="Times New Roman" w:asciiTheme="minorHAnsi" w:hAnsiTheme="minorHAnsi" w:cs="Times New Roman"/>
          <w:sz w:val="22"/>
        </w:rPr>
      </w:pPr>
    </w:p>
    <w:p w:rsidR="00E30E37" w:rsidRPr="00A358CE" w:rsidP="00A358CE" w14:paraId="4C712F33" w14:textId="7978AEE3">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The data on these forms and schedules will used for statistical analysis and publication</w:t>
      </w:r>
      <w:r w:rsidRPr="00A358CE" w:rsidR="00A648C2">
        <w:rPr>
          <w:rFonts w:eastAsia="Times New Roman" w:asciiTheme="minorHAnsi" w:hAnsiTheme="minorHAnsi" w:cs="Times New Roman"/>
          <w:sz w:val="22"/>
        </w:rPr>
        <w:t>.</w:t>
      </w:r>
      <w:r>
        <w:rPr>
          <w:rFonts w:eastAsia="Times New Roman" w:asciiTheme="minorHAnsi" w:hAnsiTheme="minorHAnsi" w:cs="Times New Roman"/>
          <w:sz w:val="22"/>
        </w:rPr>
        <w:t xml:space="preserve"> </w:t>
      </w:r>
      <w:r w:rsidRPr="00096E02">
        <w:rPr>
          <w:rFonts w:eastAsia="Times New Roman" w:asciiTheme="minorHAnsi" w:hAnsiTheme="minorHAnsi" w:cs="Times New Roman"/>
          <w:sz w:val="22"/>
        </w:rPr>
        <w:t xml:space="preserve">The assessments and analyses will </w:t>
      </w:r>
      <w:r w:rsidRPr="00096E02">
        <w:rPr>
          <w:rFonts w:eastAsia="Times New Roman" w:asciiTheme="minorHAnsi" w:hAnsiTheme="minorHAnsi" w:cs="Times New Roman"/>
          <w:sz w:val="22"/>
        </w:rPr>
        <w:t>be done</w:t>
      </w:r>
      <w:r w:rsidRPr="00096E02">
        <w:rPr>
          <w:rFonts w:eastAsia="Times New Roman" w:asciiTheme="minorHAnsi" w:hAnsiTheme="minorHAnsi" w:cs="Times New Roman"/>
          <w:sz w:val="22"/>
        </w:rPr>
        <w:t xml:space="preserve"> in accordance with the </w:t>
      </w:r>
      <w:r w:rsidRPr="00096E02">
        <w:rPr>
          <w:rFonts w:eastAsia="Times New Roman" w:asciiTheme="minorHAnsi" w:hAnsiTheme="minorHAnsi" w:cs="Times New Roman"/>
          <w:sz w:val="22"/>
        </w:rPr>
        <w:t>Organisation</w:t>
      </w:r>
      <w:r w:rsidRPr="00096E02">
        <w:rPr>
          <w:rFonts w:eastAsia="Times New Roman" w:asciiTheme="minorHAnsi" w:hAnsiTheme="minorHAnsi" w:cs="Times New Roman"/>
          <w:sz w:val="22"/>
        </w:rPr>
        <w:t xml:space="preserve"> for Economic Cooperation and Development (OECD)</w:t>
      </w:r>
      <w:r>
        <w:rPr>
          <w:rFonts w:eastAsia="Times New Roman" w:asciiTheme="minorHAnsi" w:hAnsiTheme="minorHAnsi" w:cs="Times New Roman"/>
          <w:sz w:val="22"/>
        </w:rPr>
        <w:t>,</w:t>
      </w:r>
      <w:r w:rsidRPr="00096E02">
        <w:rPr>
          <w:rFonts w:eastAsia="Times New Roman" w:asciiTheme="minorHAnsi" w:hAnsiTheme="minorHAnsi" w:cs="Times New Roman"/>
          <w:sz w:val="22"/>
        </w:rPr>
        <w:t xml:space="preserve"> Guidance on the Appropriate Use of Information Contained in </w:t>
      </w:r>
      <w:r w:rsidRPr="00096E02">
        <w:rPr>
          <w:rFonts w:eastAsia="Times New Roman" w:asciiTheme="minorHAnsi" w:hAnsiTheme="minorHAnsi" w:cs="Times New Roman"/>
          <w:sz w:val="22"/>
        </w:rPr>
        <w:t>CbC</w:t>
      </w:r>
      <w:r w:rsidRPr="00096E02">
        <w:rPr>
          <w:rFonts w:eastAsia="Times New Roman" w:asciiTheme="minorHAnsi" w:hAnsiTheme="minorHAnsi" w:cs="Times New Roman"/>
          <w:sz w:val="22"/>
        </w:rPr>
        <w:t xml:space="preserve"> Reports</w:t>
      </w:r>
      <w:r>
        <w:rPr>
          <w:rFonts w:eastAsia="Times New Roman" w:asciiTheme="minorHAnsi" w:hAnsiTheme="minorHAnsi" w:cs="Times New Roman"/>
          <w:sz w:val="22"/>
        </w:rPr>
        <w:t>,</w:t>
      </w:r>
      <w:r w:rsidRPr="00096E02">
        <w:rPr>
          <w:rFonts w:eastAsia="Times New Roman" w:asciiTheme="minorHAnsi" w:hAnsiTheme="minorHAnsi" w:cs="Times New Roman"/>
          <w:sz w:val="22"/>
        </w:rPr>
        <w:t xml:space="preserve"> and in accordance with our double taxation convention (DTC) and tax information exchange agreement (TIEA) obligations and competent authority arrangement (CAA) commitments.</w:t>
      </w:r>
      <w:r>
        <w:rPr>
          <w:rFonts w:eastAsia="Times New Roman" w:asciiTheme="minorHAnsi" w:hAnsiTheme="minorHAnsi" w:cs="Times New Roman"/>
          <w:sz w:val="22"/>
        </w:rPr>
        <w:t xml:space="preserve"> </w:t>
      </w:r>
      <w:r w:rsidR="004A5B02">
        <w:rPr>
          <w:rFonts w:eastAsia="Times New Roman" w:asciiTheme="minorHAnsi" w:hAnsiTheme="minorHAnsi" w:cs="Times New Roman"/>
          <w:sz w:val="22"/>
        </w:rPr>
        <w:t xml:space="preserve">SOI will publish data per filing year on an annual basis </w:t>
      </w:r>
      <w:r w:rsidR="004A5B02">
        <w:rPr>
          <w:rFonts w:eastAsia="Times New Roman" w:asciiTheme="minorHAnsi" w:hAnsiTheme="minorHAnsi" w:cs="Times New Roman"/>
          <w:sz w:val="22"/>
        </w:rPr>
        <w:t>with regard to</w:t>
      </w:r>
      <w:r w:rsidR="004A5B02">
        <w:rPr>
          <w:rFonts w:eastAsia="Times New Roman" w:asciiTheme="minorHAnsi" w:hAnsiTheme="minorHAnsi" w:cs="Times New Roman"/>
          <w:sz w:val="22"/>
        </w:rPr>
        <w:t xml:space="preserve"> number of filers, revenues, profit, income taxes, earnings, number of employees, and tangible assets.</w:t>
      </w:r>
    </w:p>
    <w:p w:rsidR="00D463E0" w:rsidRPr="00A358CE" w:rsidP="00A358CE" w14:paraId="2D2C909E" w14:textId="77777777">
      <w:pPr>
        <w:widowControl w:val="0"/>
        <w:autoSpaceDE w:val="0"/>
        <w:autoSpaceDN w:val="0"/>
        <w:adjustRightInd w:val="0"/>
        <w:ind w:left="720"/>
        <w:rPr>
          <w:rFonts w:eastAsia="Times New Roman" w:asciiTheme="minorHAnsi" w:hAnsiTheme="minorHAnsi" w:cs="Times New Roman"/>
          <w:sz w:val="22"/>
        </w:rPr>
      </w:pPr>
    </w:p>
    <w:p w:rsidR="009E3D48" w:rsidRPr="00692231" w:rsidP="00692231" w14:paraId="21B4D61E" w14:textId="77777777">
      <w:pPr>
        <w:pStyle w:val="Level1"/>
        <w:numPr>
          <w:ilvl w:val="0"/>
          <w:numId w:val="1"/>
        </w:numPr>
        <w:tabs>
          <w:tab w:val="left" w:pos="-1440"/>
          <w:tab w:val="num" w:pos="720"/>
        </w:tabs>
        <w:ind w:hanging="720"/>
        <w:rPr>
          <w:rFonts w:asciiTheme="minorHAnsi" w:hAnsiTheme="minorHAnsi"/>
          <w:sz w:val="22"/>
          <w:szCs w:val="22"/>
          <w:u w:val="single"/>
        </w:rPr>
      </w:pPr>
      <w:r w:rsidRPr="00692231">
        <w:rPr>
          <w:rFonts w:asciiTheme="minorHAnsi" w:hAnsiTheme="minorHAnsi"/>
          <w:sz w:val="22"/>
          <w:szCs w:val="22"/>
          <w:u w:val="single"/>
        </w:rPr>
        <w:t xml:space="preserve">REASONS WHY DISPLAYING THE OMB EXPIRATION DATE IS INAPPROPRIATE </w:t>
      </w:r>
    </w:p>
    <w:p w:rsidR="009E3D48" w:rsidRPr="00A358CE" w:rsidP="00A358CE" w14:paraId="3186F2C6" w14:textId="77777777">
      <w:pPr>
        <w:widowControl w:val="0"/>
        <w:autoSpaceDE w:val="0"/>
        <w:autoSpaceDN w:val="0"/>
        <w:adjustRightInd w:val="0"/>
        <w:ind w:left="720"/>
        <w:rPr>
          <w:rFonts w:eastAsia="Times New Roman" w:asciiTheme="minorHAnsi" w:hAnsiTheme="minorHAnsi" w:cs="Times New Roman"/>
          <w:sz w:val="22"/>
        </w:rPr>
      </w:pPr>
    </w:p>
    <w:p w:rsidR="0004104E" w:rsidRPr="00A358CE" w:rsidP="00A358CE" w14:paraId="211C6069" w14:textId="39517716">
      <w:pPr>
        <w:widowControl w:val="0"/>
        <w:autoSpaceDE w:val="0"/>
        <w:autoSpaceDN w:val="0"/>
        <w:adjustRightInd w:val="0"/>
        <w:ind w:left="720"/>
        <w:rPr>
          <w:rFonts w:eastAsia="Times New Roman" w:asciiTheme="minorHAnsi" w:hAnsiTheme="minorHAnsi" w:cs="Times New Roman"/>
          <w:sz w:val="22"/>
        </w:rPr>
      </w:pPr>
      <w:r w:rsidRPr="000E4515">
        <w:rPr>
          <w:rFonts w:eastAsia="Times New Roman" w:asciiTheme="minorHAnsi" w:hAnsiTheme="minorHAnsi" w:cs="Times New Roman"/>
          <w:sz w:val="22"/>
        </w:rPr>
        <w:t xml:space="preserve">The IRS believes that displaying the OMB expiration date is inappropriate because it could cause confusion by leading taxpayers to believe that the </w:t>
      </w:r>
      <w:r>
        <w:rPr>
          <w:rFonts w:eastAsia="Times New Roman" w:asciiTheme="minorHAnsi" w:hAnsiTheme="minorHAnsi" w:cs="Times New Roman"/>
          <w:sz w:val="22"/>
        </w:rPr>
        <w:t>form</w:t>
      </w:r>
      <w:r w:rsidRPr="000E4515">
        <w:rPr>
          <w:rFonts w:eastAsia="Times New Roman" w:asciiTheme="minorHAnsi" w:hAnsiTheme="minorHAnsi" w:cs="Times New Roman"/>
          <w:sz w:val="22"/>
        </w:rPr>
        <w:t xml:space="preserve"> expires as of the expiration date. Taxpayers are not likely to be aware that the IRS intends to request renewal of the OMB approval and obtain a new expiration date before the old one expires.</w:t>
      </w:r>
    </w:p>
    <w:p w:rsidR="00D463E0" w:rsidRPr="00A358CE" w:rsidP="00A358CE" w14:paraId="58AB64C0" w14:textId="77777777">
      <w:pPr>
        <w:widowControl w:val="0"/>
        <w:autoSpaceDE w:val="0"/>
        <w:autoSpaceDN w:val="0"/>
        <w:adjustRightInd w:val="0"/>
        <w:ind w:left="720"/>
        <w:rPr>
          <w:rFonts w:eastAsia="Times New Roman" w:asciiTheme="minorHAnsi" w:hAnsiTheme="minorHAnsi" w:cs="Times New Roman"/>
          <w:sz w:val="22"/>
        </w:rPr>
      </w:pPr>
    </w:p>
    <w:p w:rsidR="009E3D48" w:rsidRPr="000E4515" w:rsidP="000E4515" w14:paraId="4244F3F7" w14:textId="77777777">
      <w:pPr>
        <w:pStyle w:val="Level1"/>
        <w:numPr>
          <w:ilvl w:val="0"/>
          <w:numId w:val="1"/>
        </w:numPr>
        <w:tabs>
          <w:tab w:val="left" w:pos="-1440"/>
          <w:tab w:val="num" w:pos="720"/>
        </w:tabs>
        <w:ind w:hanging="720"/>
        <w:rPr>
          <w:rFonts w:asciiTheme="minorHAnsi" w:hAnsiTheme="minorHAnsi"/>
          <w:sz w:val="22"/>
          <w:szCs w:val="22"/>
          <w:u w:val="single"/>
        </w:rPr>
      </w:pPr>
      <w:r w:rsidRPr="000E4515">
        <w:rPr>
          <w:rFonts w:asciiTheme="minorHAnsi" w:hAnsiTheme="minorHAnsi"/>
          <w:sz w:val="22"/>
          <w:szCs w:val="22"/>
          <w:u w:val="single"/>
        </w:rPr>
        <w:t>EXCEPTIONS TO THE CERTIFICATION STATEMENT</w:t>
      </w:r>
    </w:p>
    <w:p w:rsidR="009E3D48" w:rsidRPr="00A358CE" w:rsidP="00A358CE" w14:paraId="6A5018E1" w14:textId="77777777">
      <w:pPr>
        <w:widowControl w:val="0"/>
        <w:autoSpaceDE w:val="0"/>
        <w:autoSpaceDN w:val="0"/>
        <w:adjustRightInd w:val="0"/>
        <w:ind w:left="720"/>
        <w:rPr>
          <w:rFonts w:eastAsia="Times New Roman" w:asciiTheme="minorHAnsi" w:hAnsiTheme="minorHAnsi" w:cs="Times New Roman"/>
          <w:sz w:val="22"/>
        </w:rPr>
      </w:pPr>
    </w:p>
    <w:p w:rsidR="000E4515" w:rsidRPr="00453AD3" w:rsidP="000E4515" w14:paraId="7033324F" w14:textId="77777777">
      <w:pPr>
        <w:ind w:left="720"/>
        <w:rPr>
          <w:rFonts w:asciiTheme="minorHAnsi" w:hAnsiTheme="minorHAnsi"/>
          <w:sz w:val="22"/>
        </w:rPr>
      </w:pPr>
      <w:bookmarkStart w:id="17" w:name="_Hlk95714878"/>
      <w:r w:rsidRPr="00453AD3">
        <w:rPr>
          <w:rFonts w:asciiTheme="minorHAnsi" w:hAnsiTheme="minorHAnsi"/>
          <w:sz w:val="22"/>
        </w:rPr>
        <w:t>There are no exceptions to the certification statement.</w:t>
      </w:r>
    </w:p>
    <w:p w:rsidR="000E4515" w:rsidRPr="00453AD3" w:rsidP="000E4515" w14:paraId="771E0638" w14:textId="77777777">
      <w:pPr>
        <w:ind w:left="720"/>
        <w:rPr>
          <w:rFonts w:asciiTheme="minorHAnsi" w:hAnsiTheme="minorHAnsi"/>
          <w:sz w:val="22"/>
        </w:rPr>
      </w:pPr>
    </w:p>
    <w:p w:rsidR="000E4515" w:rsidRPr="00453AD3" w:rsidP="000E4515" w14:paraId="55E1868E" w14:textId="77777777">
      <w:pPr>
        <w:ind w:left="720"/>
        <w:rPr>
          <w:rFonts w:asciiTheme="minorHAnsi" w:hAnsiTheme="minorHAnsi"/>
          <w:sz w:val="22"/>
        </w:rPr>
      </w:pPr>
      <w:r w:rsidRPr="008E2DFD">
        <w:rPr>
          <w:rFonts w:asciiTheme="minorHAnsi" w:hAnsiTheme="minorHAnsi"/>
          <w:sz w:val="22"/>
          <w:u w:val="single"/>
        </w:rPr>
        <w:t>Note</w:t>
      </w:r>
      <w:r w:rsidRPr="008E2DFD">
        <w:rPr>
          <w:rFonts w:asciiTheme="minorHAnsi" w:hAnsiTheme="minorHAnsi"/>
          <w:sz w:val="22"/>
        </w:rPr>
        <w:t>:</w:t>
      </w:r>
      <w:r w:rsidRPr="00453AD3">
        <w:rPr>
          <w:rFonts w:asciiTheme="minorHAnsi" w:hAnsiTheme="minorHAnsi"/>
          <w:sz w:val="22"/>
        </w:rPr>
        <w:t xml:space="preserve">   The following paragraph applies to </w:t>
      </w:r>
      <w:r w:rsidRPr="00453AD3">
        <w:rPr>
          <w:rFonts w:asciiTheme="minorHAnsi" w:hAnsiTheme="minorHAnsi"/>
          <w:sz w:val="22"/>
        </w:rPr>
        <w:t>all of</w:t>
      </w:r>
      <w:r w:rsidRPr="00453AD3">
        <w:rPr>
          <w:rFonts w:asciiTheme="minorHAnsi" w:hAnsiTheme="minorHAnsi"/>
          <w:sz w:val="22"/>
        </w:rPr>
        <w:t xml:space="preserve"> the collections of information in this submission:</w:t>
      </w:r>
    </w:p>
    <w:p w:rsidR="000E4515" w:rsidRPr="00453AD3" w:rsidP="000E4515" w14:paraId="47F3EB4C" w14:textId="77777777">
      <w:pPr>
        <w:ind w:left="720"/>
        <w:rPr>
          <w:rFonts w:asciiTheme="minorHAnsi" w:hAnsiTheme="minorHAnsi"/>
          <w:sz w:val="22"/>
        </w:rPr>
      </w:pPr>
    </w:p>
    <w:p w:rsidR="00D463E0" w:rsidRPr="00A358CE" w:rsidP="000E4515" w14:paraId="735442C3" w14:textId="7396AA28">
      <w:pPr>
        <w:widowControl w:val="0"/>
        <w:autoSpaceDE w:val="0"/>
        <w:autoSpaceDN w:val="0"/>
        <w:adjustRightInd w:val="0"/>
        <w:ind w:left="720"/>
        <w:rPr>
          <w:rFonts w:eastAsia="Times New Roman" w:asciiTheme="minorHAnsi" w:hAnsiTheme="minorHAnsi" w:cs="Times New Roman"/>
          <w:sz w:val="22"/>
        </w:rPr>
      </w:pPr>
      <w:r w:rsidRPr="00453AD3">
        <w:rPr>
          <w:rFonts w:asciiTheme="minorHAnsi" w:hAnsiTheme="minorHAnsi"/>
          <w:sz w:val="22"/>
        </w:rPr>
        <w:t xml:space="preserve">An agency may not conduct or sponsor, and a person </w:t>
      </w:r>
      <w:r w:rsidRPr="00453AD3">
        <w:rPr>
          <w:rFonts w:asciiTheme="minorHAnsi" w:hAnsiTheme="minorHAnsi"/>
          <w:sz w:val="22"/>
        </w:rPr>
        <w:t>is not required</w:t>
      </w:r>
      <w:r w:rsidRPr="00453AD3">
        <w:rPr>
          <w:rFonts w:asciiTheme="minorHAnsi" w:hAnsiTheme="minorHAnsi"/>
          <w:sz w:val="22"/>
        </w:rPr>
        <w:t xml:space="preserve"> to respond to, a collection of information unless the collection of information displays a valid OMB control number. Books or records relating to a collection of information must be retained </w:t>
      </w:r>
      <w:r w:rsidRPr="00453AD3">
        <w:rPr>
          <w:rFonts w:asciiTheme="minorHAnsi" w:hAnsiTheme="minorHAnsi"/>
          <w:sz w:val="22"/>
        </w:rPr>
        <w:t>as long as</w:t>
      </w:r>
      <w:r w:rsidRPr="00453AD3">
        <w:rPr>
          <w:rFonts w:asciiTheme="minorHAnsi" w:hAnsiTheme="minorHAnsi"/>
          <w:sz w:val="22"/>
        </w:rPr>
        <w:t xml:space="preserve"> their contents may become material in the administration of any internal revenue law. Generally, tax returns and tax return information are confidential, as required by 26 U.S.C. 6103.</w:t>
      </w:r>
      <w:bookmarkEnd w:id="17"/>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3DB0219C" w14:textId="77777777">
        <w:pPr>
          <w:pStyle w:val="Footer"/>
          <w:jc w:val="right"/>
        </w:pPr>
        <w:r>
          <w:fldChar w:fldCharType="begin"/>
        </w:r>
        <w:r>
          <w:instrText xml:space="preserve"> PAGE   \* MERGEFORMAT </w:instrText>
        </w:r>
        <w:r>
          <w:fldChar w:fldCharType="separate"/>
        </w:r>
        <w:r w:rsidR="00DC54A8">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A729F"/>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5198209">
    <w:abstractNumId w:val="2"/>
  </w:num>
  <w:num w:numId="2" w16cid:durableId="1263495844">
    <w:abstractNumId w:val="3"/>
  </w:num>
  <w:num w:numId="3" w16cid:durableId="1984967568">
    <w:abstractNumId w:val="1"/>
  </w:num>
  <w:num w:numId="4" w16cid:durableId="9248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79E2"/>
    <w:rsid w:val="000279EB"/>
    <w:rsid w:val="000300B4"/>
    <w:rsid w:val="000378F3"/>
    <w:rsid w:val="0004104E"/>
    <w:rsid w:val="000436BB"/>
    <w:rsid w:val="00050ACF"/>
    <w:rsid w:val="000720DB"/>
    <w:rsid w:val="0007317C"/>
    <w:rsid w:val="000841A5"/>
    <w:rsid w:val="00095725"/>
    <w:rsid w:val="00096E02"/>
    <w:rsid w:val="00097F65"/>
    <w:rsid w:val="000D26FB"/>
    <w:rsid w:val="000D4F00"/>
    <w:rsid w:val="000E2178"/>
    <w:rsid w:val="000E4515"/>
    <w:rsid w:val="0012304F"/>
    <w:rsid w:val="0012312C"/>
    <w:rsid w:val="00132F0E"/>
    <w:rsid w:val="00144CE5"/>
    <w:rsid w:val="00153E5B"/>
    <w:rsid w:val="001616BC"/>
    <w:rsid w:val="0016207D"/>
    <w:rsid w:val="00163E8B"/>
    <w:rsid w:val="0017712A"/>
    <w:rsid w:val="00182BE3"/>
    <w:rsid w:val="00183523"/>
    <w:rsid w:val="00187B33"/>
    <w:rsid w:val="00190335"/>
    <w:rsid w:val="0019453D"/>
    <w:rsid w:val="00197CEF"/>
    <w:rsid w:val="001A21EF"/>
    <w:rsid w:val="001B5BD6"/>
    <w:rsid w:val="001D0243"/>
    <w:rsid w:val="001D050E"/>
    <w:rsid w:val="001D1550"/>
    <w:rsid w:val="001E06D5"/>
    <w:rsid w:val="001E6DAA"/>
    <w:rsid w:val="001F656C"/>
    <w:rsid w:val="002051E1"/>
    <w:rsid w:val="00225469"/>
    <w:rsid w:val="00232DAD"/>
    <w:rsid w:val="00235AD5"/>
    <w:rsid w:val="002456AB"/>
    <w:rsid w:val="00255565"/>
    <w:rsid w:val="002600AF"/>
    <w:rsid w:val="002736EC"/>
    <w:rsid w:val="00273C10"/>
    <w:rsid w:val="00277A26"/>
    <w:rsid w:val="002911BE"/>
    <w:rsid w:val="002A463C"/>
    <w:rsid w:val="002B7F5C"/>
    <w:rsid w:val="002C05CE"/>
    <w:rsid w:val="002C7C4B"/>
    <w:rsid w:val="002E0ED0"/>
    <w:rsid w:val="002E399E"/>
    <w:rsid w:val="00312055"/>
    <w:rsid w:val="00313D91"/>
    <w:rsid w:val="003178E8"/>
    <w:rsid w:val="003214B7"/>
    <w:rsid w:val="003231D0"/>
    <w:rsid w:val="00355698"/>
    <w:rsid w:val="00360C5C"/>
    <w:rsid w:val="003709BF"/>
    <w:rsid w:val="00377A8D"/>
    <w:rsid w:val="003965E9"/>
    <w:rsid w:val="003B2BD5"/>
    <w:rsid w:val="003F254D"/>
    <w:rsid w:val="003F6658"/>
    <w:rsid w:val="004151ED"/>
    <w:rsid w:val="00453441"/>
    <w:rsid w:val="00453AD3"/>
    <w:rsid w:val="00455DF9"/>
    <w:rsid w:val="004606C9"/>
    <w:rsid w:val="0047046A"/>
    <w:rsid w:val="004966EF"/>
    <w:rsid w:val="004A5B02"/>
    <w:rsid w:val="004A6CD9"/>
    <w:rsid w:val="004C10E9"/>
    <w:rsid w:val="004C6454"/>
    <w:rsid w:val="004E1F21"/>
    <w:rsid w:val="004E6719"/>
    <w:rsid w:val="004E6B1C"/>
    <w:rsid w:val="005247E6"/>
    <w:rsid w:val="005317D0"/>
    <w:rsid w:val="00550E5B"/>
    <w:rsid w:val="005562A2"/>
    <w:rsid w:val="005734CC"/>
    <w:rsid w:val="00576A09"/>
    <w:rsid w:val="00583C88"/>
    <w:rsid w:val="0059761E"/>
    <w:rsid w:val="005B1E16"/>
    <w:rsid w:val="005B773F"/>
    <w:rsid w:val="005D75B6"/>
    <w:rsid w:val="005E6135"/>
    <w:rsid w:val="006007BC"/>
    <w:rsid w:val="006031DF"/>
    <w:rsid w:val="00615C24"/>
    <w:rsid w:val="00617F74"/>
    <w:rsid w:val="00637C90"/>
    <w:rsid w:val="00641BA3"/>
    <w:rsid w:val="00651FD9"/>
    <w:rsid w:val="006546DD"/>
    <w:rsid w:val="00690E19"/>
    <w:rsid w:val="00692231"/>
    <w:rsid w:val="00694B45"/>
    <w:rsid w:val="006A33DE"/>
    <w:rsid w:val="006A3B54"/>
    <w:rsid w:val="006A4019"/>
    <w:rsid w:val="006A7D3C"/>
    <w:rsid w:val="006B08BA"/>
    <w:rsid w:val="006F65A2"/>
    <w:rsid w:val="00700CA4"/>
    <w:rsid w:val="00716113"/>
    <w:rsid w:val="00732204"/>
    <w:rsid w:val="00736DBB"/>
    <w:rsid w:val="00745F68"/>
    <w:rsid w:val="007461BD"/>
    <w:rsid w:val="007506E6"/>
    <w:rsid w:val="00750E5E"/>
    <w:rsid w:val="00770EAA"/>
    <w:rsid w:val="0078039D"/>
    <w:rsid w:val="007965BB"/>
    <w:rsid w:val="007C611A"/>
    <w:rsid w:val="00801000"/>
    <w:rsid w:val="008208C7"/>
    <w:rsid w:val="0084728B"/>
    <w:rsid w:val="00867DE2"/>
    <w:rsid w:val="00885286"/>
    <w:rsid w:val="00892FA3"/>
    <w:rsid w:val="00895855"/>
    <w:rsid w:val="00897016"/>
    <w:rsid w:val="008A247E"/>
    <w:rsid w:val="008A4A57"/>
    <w:rsid w:val="008B7538"/>
    <w:rsid w:val="008C61F0"/>
    <w:rsid w:val="008C630D"/>
    <w:rsid w:val="008C6967"/>
    <w:rsid w:val="008E2DFD"/>
    <w:rsid w:val="008F35C9"/>
    <w:rsid w:val="009015EE"/>
    <w:rsid w:val="009078DC"/>
    <w:rsid w:val="00910210"/>
    <w:rsid w:val="009302A1"/>
    <w:rsid w:val="009432A3"/>
    <w:rsid w:val="00946CFC"/>
    <w:rsid w:val="00950A20"/>
    <w:rsid w:val="0096150B"/>
    <w:rsid w:val="00961C6E"/>
    <w:rsid w:val="00964FD7"/>
    <w:rsid w:val="00996DDD"/>
    <w:rsid w:val="009975B2"/>
    <w:rsid w:val="009A2892"/>
    <w:rsid w:val="009B164F"/>
    <w:rsid w:val="009B79AF"/>
    <w:rsid w:val="009C17E8"/>
    <w:rsid w:val="009D5890"/>
    <w:rsid w:val="009E3D48"/>
    <w:rsid w:val="009E7ACB"/>
    <w:rsid w:val="009F1426"/>
    <w:rsid w:val="00A163F1"/>
    <w:rsid w:val="00A24149"/>
    <w:rsid w:val="00A24315"/>
    <w:rsid w:val="00A25E86"/>
    <w:rsid w:val="00A358CE"/>
    <w:rsid w:val="00A35947"/>
    <w:rsid w:val="00A633B2"/>
    <w:rsid w:val="00A648C2"/>
    <w:rsid w:val="00A751EF"/>
    <w:rsid w:val="00A873B0"/>
    <w:rsid w:val="00A92C8B"/>
    <w:rsid w:val="00AA034F"/>
    <w:rsid w:val="00AC6E22"/>
    <w:rsid w:val="00AC728F"/>
    <w:rsid w:val="00AE0BE9"/>
    <w:rsid w:val="00B041DE"/>
    <w:rsid w:val="00B13D94"/>
    <w:rsid w:val="00B23E9D"/>
    <w:rsid w:val="00B248B3"/>
    <w:rsid w:val="00B70C5C"/>
    <w:rsid w:val="00B71909"/>
    <w:rsid w:val="00B758EA"/>
    <w:rsid w:val="00B860C5"/>
    <w:rsid w:val="00B902E9"/>
    <w:rsid w:val="00BB351D"/>
    <w:rsid w:val="00BD1F42"/>
    <w:rsid w:val="00BE131C"/>
    <w:rsid w:val="00C02AF4"/>
    <w:rsid w:val="00C14F69"/>
    <w:rsid w:val="00C1588F"/>
    <w:rsid w:val="00C25CB7"/>
    <w:rsid w:val="00C2679C"/>
    <w:rsid w:val="00C37ADF"/>
    <w:rsid w:val="00C526C2"/>
    <w:rsid w:val="00C5319F"/>
    <w:rsid w:val="00CA4F5C"/>
    <w:rsid w:val="00CA65F8"/>
    <w:rsid w:val="00CB358B"/>
    <w:rsid w:val="00CC7403"/>
    <w:rsid w:val="00CE18E1"/>
    <w:rsid w:val="00CF61FE"/>
    <w:rsid w:val="00D01D12"/>
    <w:rsid w:val="00D01E6A"/>
    <w:rsid w:val="00D04DF8"/>
    <w:rsid w:val="00D07FD5"/>
    <w:rsid w:val="00D168C0"/>
    <w:rsid w:val="00D463E0"/>
    <w:rsid w:val="00D47DDC"/>
    <w:rsid w:val="00D851B0"/>
    <w:rsid w:val="00D91961"/>
    <w:rsid w:val="00D92C35"/>
    <w:rsid w:val="00DB3926"/>
    <w:rsid w:val="00DC1585"/>
    <w:rsid w:val="00DC54A8"/>
    <w:rsid w:val="00DD050B"/>
    <w:rsid w:val="00DF446C"/>
    <w:rsid w:val="00DF6A65"/>
    <w:rsid w:val="00E01E77"/>
    <w:rsid w:val="00E20185"/>
    <w:rsid w:val="00E26FB6"/>
    <w:rsid w:val="00E30E37"/>
    <w:rsid w:val="00E378C3"/>
    <w:rsid w:val="00E37E63"/>
    <w:rsid w:val="00E523AF"/>
    <w:rsid w:val="00E7194C"/>
    <w:rsid w:val="00E729D0"/>
    <w:rsid w:val="00E80358"/>
    <w:rsid w:val="00E823E6"/>
    <w:rsid w:val="00E92FE7"/>
    <w:rsid w:val="00E93DD3"/>
    <w:rsid w:val="00E95DBB"/>
    <w:rsid w:val="00EB0140"/>
    <w:rsid w:val="00EB5D43"/>
    <w:rsid w:val="00EB6683"/>
    <w:rsid w:val="00EC0F2D"/>
    <w:rsid w:val="00ED3A16"/>
    <w:rsid w:val="00ED7330"/>
    <w:rsid w:val="00EE6B23"/>
    <w:rsid w:val="00EF6EB3"/>
    <w:rsid w:val="00EF6FD5"/>
    <w:rsid w:val="00F011BC"/>
    <w:rsid w:val="00F012BF"/>
    <w:rsid w:val="00F02F40"/>
    <w:rsid w:val="00F13210"/>
    <w:rsid w:val="00F240B3"/>
    <w:rsid w:val="00F4603D"/>
    <w:rsid w:val="00F46223"/>
    <w:rsid w:val="00F526E1"/>
    <w:rsid w:val="00F816AF"/>
    <w:rsid w:val="00F82330"/>
    <w:rsid w:val="00F86E0A"/>
    <w:rsid w:val="00F87A66"/>
    <w:rsid w:val="00F9285C"/>
    <w:rsid w:val="00F972DB"/>
    <w:rsid w:val="00FB0C4B"/>
    <w:rsid w:val="00FB42DF"/>
    <w:rsid w:val="00FB7B94"/>
    <w:rsid w:val="00FC0613"/>
    <w:rsid w:val="00FD1B34"/>
    <w:rsid w:val="00FD2EBF"/>
    <w:rsid w:val="00FD3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EECF56"/>
  <w15:docId w15:val="{2B6599EB-C408-4B82-A946-A83C06A2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5">
    <w:name w:val="Unresolved Mention5"/>
    <w:basedOn w:val="DefaultParagraphFont"/>
    <w:uiPriority w:val="99"/>
    <w:semiHidden/>
    <w:unhideWhenUsed/>
    <w:rsid w:val="003B2BD5"/>
    <w:rPr>
      <w:color w:val="605E5C"/>
      <w:shd w:val="clear" w:color="auto" w:fill="E1DFDD"/>
    </w:rPr>
  </w:style>
  <w:style w:type="paragraph" w:customStyle="1" w:styleId="Level1">
    <w:name w:val="Level 1"/>
    <w:basedOn w:val="Normal"/>
    <w:rsid w:val="00A358CE"/>
    <w:pPr>
      <w:widowControl w:val="0"/>
      <w:autoSpaceDE w:val="0"/>
      <w:autoSpaceDN w:val="0"/>
      <w:adjustRightInd w:val="0"/>
      <w:outlineLvl w:val="0"/>
    </w:pPr>
    <w:rPr>
      <w:rFonts w:ascii="Courier" w:eastAsia="Times New Roman" w:hAnsi="Courier" w:cs="Times New Roman"/>
      <w:szCs w:val="24"/>
    </w:rPr>
  </w:style>
  <w:style w:type="table" w:styleId="TableGrid">
    <w:name w:val="Table Grid"/>
    <w:basedOn w:val="TableNormal"/>
    <w:uiPriority w:val="59"/>
    <w:rsid w:val="009432A3"/>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1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rs.gov/privacy-disclosure/privacy-impact-assessments-pia"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statistics/soi-tax-stats-release-and-dissemination" TargetMode="External" /><Relationship Id="rId9" Type="http://schemas.openxmlformats.org/officeDocument/2006/relationships/hyperlink" Target="https://www.irs.gov/businesses/international-businesses/frequently-asked-questions-faqs-country-by-country-repor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29D296-FBA2-443C-91FB-A135D0C6E04E}">
  <ds:schemaRefs>
    <ds:schemaRef ds:uri="http://schemas.openxmlformats.org/officeDocument/2006/bibliography"/>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Jon R. Callahan</cp:lastModifiedBy>
  <cp:revision>2</cp:revision>
  <dcterms:created xsi:type="dcterms:W3CDTF">2023-03-22T13:20:00Z</dcterms:created>
  <dcterms:modified xsi:type="dcterms:W3CDTF">2023-03-22T13:20:00Z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