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F2633" w:rsidRPr="00F24A0E" w:rsidP="000E2763" w14:paraId="3CA1D433" w14:textId="77777777">
      <w:pPr>
        <w:keepNext/>
        <w:numPr>
          <w:ilvl w:val="0"/>
          <w:numId w:val="9"/>
        </w:numPr>
        <w:tabs>
          <w:tab w:val="left" w:pos="360"/>
        </w:tabs>
        <w:rPr>
          <w:rFonts w:cs="Times New Roman"/>
          <w:b/>
          <w:i/>
          <w:szCs w:val="24"/>
        </w:rPr>
      </w:pPr>
      <w:r w:rsidRPr="00F24A0E">
        <w:rPr>
          <w:rFonts w:cs="Times New Roman"/>
          <w:b/>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0902F7" w:rsidRPr="00F24A0E" w:rsidP="002D7BAA" w14:paraId="27568F42" w14:textId="77777777">
      <w:pPr>
        <w:keepNext/>
        <w:tabs>
          <w:tab w:val="left" w:pos="360"/>
        </w:tabs>
        <w:ind w:left="360"/>
        <w:rPr>
          <w:rFonts w:cs="Times New Roman"/>
          <w:b/>
          <w:i/>
          <w:szCs w:val="24"/>
        </w:rPr>
      </w:pPr>
    </w:p>
    <w:p w:rsidR="009129CA" w:rsidRPr="00F24A0E" w:rsidP="009129CA" w14:paraId="3EC28B94" w14:textId="6DD0D423">
      <w:pPr>
        <w:ind w:left="360"/>
        <w:rPr>
          <w:rFonts w:cs="Times New Roman"/>
          <w:szCs w:val="24"/>
        </w:rPr>
      </w:pPr>
      <w:r w:rsidRPr="00F24A0E">
        <w:rPr>
          <w:rFonts w:cs="Times New Roman"/>
          <w:szCs w:val="24"/>
        </w:rPr>
        <w:t xml:space="preserve">Congress granted the TSA Administrator </w:t>
      </w:r>
      <w:r w:rsidRPr="00F24A0E" w:rsidR="0007482B">
        <w:rPr>
          <w:rFonts w:cs="Times New Roman"/>
          <w:szCs w:val="24"/>
        </w:rPr>
        <w:t>authority</w:t>
      </w:r>
      <w:r w:rsidRPr="00F24A0E">
        <w:rPr>
          <w:rFonts w:cs="Times New Roman"/>
          <w:szCs w:val="24"/>
        </w:rPr>
        <w:t xml:space="preserve"> </w:t>
      </w:r>
      <w:r w:rsidRPr="00F24A0E" w:rsidR="0007482B">
        <w:rPr>
          <w:rFonts w:cs="Times New Roman"/>
          <w:szCs w:val="24"/>
        </w:rPr>
        <w:t>for</w:t>
      </w:r>
      <w:r w:rsidRPr="00F24A0E">
        <w:rPr>
          <w:rFonts w:cs="Times New Roman"/>
          <w:szCs w:val="24"/>
        </w:rPr>
        <w:t xml:space="preserve"> the security of the transportation system.</w:t>
      </w:r>
      <w:r>
        <w:rPr>
          <w:rStyle w:val="FootnoteReference"/>
          <w:rFonts w:cs="Times New Roman"/>
          <w:szCs w:val="24"/>
        </w:rPr>
        <w:footnoteReference w:id="3"/>
      </w:r>
      <w:r w:rsidRPr="00F24A0E">
        <w:rPr>
          <w:rFonts w:cs="Times New Roman"/>
          <w:szCs w:val="24"/>
        </w:rPr>
        <w:t xml:space="preserve">  Under the</w:t>
      </w:r>
      <w:r w:rsidRPr="00F24A0E" w:rsidR="0007482B">
        <w:rPr>
          <w:rFonts w:cs="Times New Roman"/>
          <w:szCs w:val="24"/>
        </w:rPr>
        <w:t xml:space="preserve"> specific</w:t>
      </w:r>
      <w:r w:rsidRPr="00F24A0E">
        <w:rPr>
          <w:rFonts w:cs="Times New Roman"/>
          <w:szCs w:val="24"/>
        </w:rPr>
        <w:t xml:space="preserve"> authorities of 49 U.S.C. § 114, TSA may take immediate action to impose measures to protect transportation security without providing notice or an opportunity for comment.</w:t>
      </w:r>
      <w:r>
        <w:rPr>
          <w:rStyle w:val="FootnoteReference"/>
          <w:rFonts w:cs="Times New Roman"/>
          <w:szCs w:val="24"/>
        </w:rPr>
        <w:footnoteReference w:id="4"/>
      </w:r>
      <w:r w:rsidRPr="00F24A0E">
        <w:rPr>
          <w:rFonts w:cs="Times New Roman"/>
          <w:szCs w:val="24"/>
        </w:rPr>
        <w:t xml:space="preserve">  The cybersecurity threats to surface transportation infrastructure that necessitate these collections are consistent with TSA’s mission, as well as TSA’s responsibility and authority for “security in all modes of transportation … including security responsibilities … over modes of transportation that are exercised by the Department of Transportation.” </w:t>
      </w:r>
      <w:r w:rsidRPr="00F24A0E" w:rsidR="000D1278">
        <w:rPr>
          <w:rFonts w:cs="Times New Roman"/>
          <w:szCs w:val="24"/>
        </w:rPr>
        <w:t xml:space="preserve"> </w:t>
      </w:r>
      <w:r w:rsidRPr="006357C0">
        <w:rPr>
          <w:rFonts w:cs="Times New Roman"/>
          <w:i/>
          <w:szCs w:val="24"/>
        </w:rPr>
        <w:t xml:space="preserve">See </w:t>
      </w:r>
      <w:r w:rsidRPr="006357C0">
        <w:rPr>
          <w:rFonts w:cs="Times New Roman"/>
          <w:szCs w:val="24"/>
        </w:rPr>
        <w:t>49 U.S.C. § 114(d).</w:t>
      </w:r>
    </w:p>
    <w:p w:rsidR="009129CA" w:rsidRPr="00F24A0E" w:rsidP="009129CA" w14:paraId="487173DF" w14:textId="77777777">
      <w:pPr>
        <w:ind w:left="360"/>
        <w:rPr>
          <w:rFonts w:cs="Times New Roman"/>
          <w:color w:val="000000" w:themeColor="text1"/>
          <w:szCs w:val="24"/>
        </w:rPr>
      </w:pPr>
    </w:p>
    <w:p w:rsidR="009129CA" w:rsidRPr="00F24A0E" w:rsidP="009129CA" w14:paraId="43771A50" w14:textId="38AB2DBD">
      <w:pPr>
        <w:ind w:left="360"/>
        <w:rPr>
          <w:rFonts w:cs="Times New Roman"/>
          <w:szCs w:val="24"/>
        </w:rPr>
      </w:pPr>
      <w:r w:rsidRPr="00F24A0E">
        <w:rPr>
          <w:rFonts w:cs="Times New Roman"/>
          <w:color w:val="000000" w:themeColor="text1"/>
          <w:szCs w:val="24"/>
        </w:rPr>
        <w:t xml:space="preserve">Additionally, under 49 U.S.C. </w:t>
      </w:r>
      <w:r w:rsidRPr="006357C0">
        <w:rPr>
          <w:rFonts w:cs="Times New Roman"/>
          <w:szCs w:val="24"/>
        </w:rPr>
        <w:t xml:space="preserve">§ </w:t>
      </w:r>
      <w:r w:rsidRPr="00F24A0E">
        <w:rPr>
          <w:rFonts w:cs="Times New Roman"/>
          <w:color w:val="000000" w:themeColor="text1"/>
          <w:szCs w:val="24"/>
        </w:rPr>
        <w:t>114(</w:t>
      </w:r>
      <w:r w:rsidRPr="00F24A0E">
        <w:rPr>
          <w:rFonts w:cs="Times New Roman"/>
          <w:i/>
          <w:color w:val="000000" w:themeColor="text1"/>
          <w:szCs w:val="24"/>
        </w:rPr>
        <w:t>l</w:t>
      </w:r>
      <w:r w:rsidRPr="00F24A0E">
        <w:rPr>
          <w:rFonts w:cs="Times New Roman"/>
          <w:color w:val="000000" w:themeColor="text1"/>
          <w:szCs w:val="24"/>
        </w:rPr>
        <w:t>)(2),</w:t>
      </w:r>
      <w:r>
        <w:rPr>
          <w:rStyle w:val="FootnoteReference"/>
          <w:rFonts w:cs="Times New Roman"/>
          <w:color w:val="000000" w:themeColor="text1"/>
          <w:szCs w:val="24"/>
        </w:rPr>
        <w:footnoteReference w:id="5"/>
      </w:r>
      <w:r w:rsidRPr="00F24A0E">
        <w:rPr>
          <w:rFonts w:cs="Times New Roman"/>
          <w:color w:val="000000" w:themeColor="text1"/>
          <w:szCs w:val="24"/>
        </w:rPr>
        <w:t xml:space="preserve"> TSA has the authority to issue </w:t>
      </w:r>
      <w:r w:rsidRPr="006357C0" w:rsidR="000D1278">
        <w:rPr>
          <w:rFonts w:cs="Times New Roman"/>
          <w:szCs w:val="24"/>
        </w:rPr>
        <w:t>security directives</w:t>
      </w:r>
      <w:r w:rsidRPr="00F24A0E" w:rsidR="000D1278">
        <w:rPr>
          <w:rFonts w:cs="Times New Roman"/>
          <w:color w:val="000000" w:themeColor="text1"/>
          <w:szCs w:val="24"/>
        </w:rPr>
        <w:t xml:space="preserve"> </w:t>
      </w:r>
      <w:r w:rsidRPr="00F24A0E">
        <w:rPr>
          <w:rFonts w:cs="Times New Roman"/>
          <w:color w:val="000000" w:themeColor="text1"/>
          <w:szCs w:val="24"/>
        </w:rPr>
        <w:t xml:space="preserve">if the Administrator of TSA determines that a regulation or </w:t>
      </w:r>
      <w:r w:rsidRPr="006357C0" w:rsidR="000D1278">
        <w:rPr>
          <w:rFonts w:cs="Times New Roman"/>
          <w:szCs w:val="24"/>
        </w:rPr>
        <w:t>security directive</w:t>
      </w:r>
      <w:r w:rsidRPr="00F24A0E" w:rsidR="000D1278">
        <w:rPr>
          <w:rFonts w:cs="Times New Roman"/>
          <w:color w:val="000000" w:themeColor="text1"/>
          <w:szCs w:val="24"/>
        </w:rPr>
        <w:t xml:space="preserve"> </w:t>
      </w:r>
      <w:r w:rsidRPr="00F24A0E">
        <w:rPr>
          <w:rFonts w:cs="Times New Roman"/>
          <w:color w:val="000000" w:themeColor="text1"/>
          <w:szCs w:val="24"/>
        </w:rPr>
        <w:t xml:space="preserve">must be issued immediately in order to protect transportation security.  </w:t>
      </w:r>
      <w:r w:rsidRPr="00F24A0E">
        <w:rPr>
          <w:rFonts w:cs="Times New Roman"/>
          <w:szCs w:val="24"/>
        </w:rPr>
        <w:t xml:space="preserve">TSA also has authority, at the discretion of the Administrator, to assist another Federal agency in carrying out its authority in order to address a threat to transportation.  </w:t>
      </w:r>
      <w:r w:rsidRPr="00F24A0E">
        <w:rPr>
          <w:rFonts w:cs="Times New Roman"/>
          <w:i/>
          <w:szCs w:val="24"/>
        </w:rPr>
        <w:t>See</w:t>
      </w:r>
      <w:r w:rsidRPr="00F24A0E">
        <w:rPr>
          <w:rFonts w:cs="Times New Roman"/>
          <w:szCs w:val="24"/>
        </w:rPr>
        <w:t xml:space="preserve"> 49 U.S.C.</w:t>
      </w:r>
      <w:r w:rsidRPr="00F24A0E" w:rsidR="005B3BBD">
        <w:rPr>
          <w:rFonts w:cs="Times New Roman"/>
          <w:szCs w:val="24"/>
        </w:rPr>
        <w:t xml:space="preserve"> </w:t>
      </w:r>
      <w:r w:rsidRPr="006357C0" w:rsidR="005B3BBD">
        <w:rPr>
          <w:rFonts w:cs="Times New Roman"/>
          <w:szCs w:val="24"/>
        </w:rPr>
        <w:t>§</w:t>
      </w:r>
      <w:r w:rsidRPr="00F24A0E">
        <w:rPr>
          <w:rFonts w:cs="Times New Roman"/>
          <w:szCs w:val="24"/>
        </w:rPr>
        <w:t xml:space="preserve"> 114(m).</w:t>
      </w:r>
      <w:r>
        <w:rPr>
          <w:rStyle w:val="FootnoteReference"/>
          <w:rFonts w:cs="Times New Roman"/>
          <w:szCs w:val="24"/>
        </w:rPr>
        <w:footnoteReference w:id="6"/>
      </w:r>
    </w:p>
    <w:p w:rsidR="009129CA" w:rsidRPr="006357C0" w:rsidP="00546BA2" w14:paraId="4B3942E8" w14:textId="77777777">
      <w:pPr>
        <w:numPr>
          <w:ilvl w:val="12"/>
          <w:numId w:val="0"/>
        </w:numPr>
        <w:ind w:left="360"/>
        <w:rPr>
          <w:rFonts w:cs="Times New Roman"/>
          <w:szCs w:val="24"/>
        </w:rPr>
      </w:pPr>
    </w:p>
    <w:p w:rsidR="00846B1F" w:rsidRPr="00F24A0E" w:rsidP="00546BA2" w14:paraId="6EC8A1EF" w14:textId="24897945">
      <w:pPr>
        <w:numPr>
          <w:ilvl w:val="12"/>
          <w:numId w:val="0"/>
        </w:numPr>
        <w:ind w:left="360"/>
        <w:rPr>
          <w:rFonts w:cs="Times New Roman"/>
          <w:szCs w:val="24"/>
        </w:rPr>
      </w:pPr>
      <w:r w:rsidRPr="00F24A0E">
        <w:rPr>
          <w:rFonts w:cs="Times New Roman"/>
          <w:szCs w:val="24"/>
        </w:rPr>
        <w:t>The U</w:t>
      </w:r>
      <w:r w:rsidRPr="00F24A0E" w:rsidR="0015646F">
        <w:rPr>
          <w:rFonts w:cs="Times New Roman"/>
          <w:szCs w:val="24"/>
        </w:rPr>
        <w:t>nited States (U</w:t>
      </w:r>
      <w:r w:rsidRPr="00F24A0E">
        <w:rPr>
          <w:rFonts w:cs="Times New Roman"/>
          <w:szCs w:val="24"/>
        </w:rPr>
        <w:t>.S.</w:t>
      </w:r>
      <w:r w:rsidRPr="006357C0" w:rsidR="0015646F">
        <w:rPr>
          <w:rFonts w:cs="Times New Roman"/>
          <w:szCs w:val="24"/>
        </w:rPr>
        <w:t>)</w:t>
      </w:r>
      <w:r w:rsidRPr="006357C0">
        <w:rPr>
          <w:rFonts w:cs="Times New Roman"/>
          <w:szCs w:val="24"/>
        </w:rPr>
        <w:t xml:space="preserve"> surface transportation system is a complex interconnected and largely open network including freight railroads, public transportation and passenger rail systems, and</w:t>
      </w:r>
      <w:r w:rsidR="006357C0">
        <w:rPr>
          <w:rFonts w:cs="Times New Roman"/>
          <w:szCs w:val="24"/>
        </w:rPr>
        <w:t xml:space="preserve"> </w:t>
      </w:r>
      <w:r w:rsidRPr="006357C0">
        <w:rPr>
          <w:rFonts w:cs="Times New Roman"/>
          <w:szCs w:val="24"/>
        </w:rPr>
        <w:t xml:space="preserve">over-the-bus (OTRB) </w:t>
      </w:r>
      <w:r w:rsidR="006357C0">
        <w:rPr>
          <w:rFonts w:cs="Times New Roman"/>
          <w:szCs w:val="24"/>
        </w:rPr>
        <w:t>service</w:t>
      </w:r>
      <w:r w:rsidRPr="006357C0">
        <w:rPr>
          <w:rFonts w:cs="Times New Roman"/>
          <w:szCs w:val="24"/>
        </w:rPr>
        <w:t xml:space="preserve">. </w:t>
      </w:r>
      <w:r w:rsidRPr="006357C0" w:rsidR="00DF4D3C">
        <w:rPr>
          <w:rFonts w:cs="Times New Roman"/>
          <w:szCs w:val="24"/>
        </w:rPr>
        <w:t xml:space="preserve"> </w:t>
      </w:r>
      <w:r w:rsidRPr="006357C0">
        <w:rPr>
          <w:rFonts w:cs="Times New Roman"/>
          <w:szCs w:val="24"/>
        </w:rPr>
        <w:t xml:space="preserve">Many of these </w:t>
      </w:r>
      <w:r w:rsidRPr="006357C0" w:rsidR="00C81431">
        <w:rPr>
          <w:rFonts w:cs="Times New Roman"/>
          <w:szCs w:val="24"/>
        </w:rPr>
        <w:t xml:space="preserve">surface transportation </w:t>
      </w:r>
      <w:r w:rsidRPr="006357C0">
        <w:rPr>
          <w:rFonts w:cs="Times New Roman"/>
          <w:szCs w:val="24"/>
        </w:rPr>
        <w:t xml:space="preserve">modes employ </w:t>
      </w:r>
      <w:r w:rsidRPr="006357C0">
        <w:rPr>
          <w:rFonts w:cs="Times New Roman"/>
          <w:szCs w:val="24"/>
          <w:lang w:val="en"/>
        </w:rPr>
        <w:t>increasingly integrated cyber and physical systems</w:t>
      </w:r>
      <w:r w:rsidRPr="006357C0">
        <w:rPr>
          <w:rFonts w:cs="Times New Roman"/>
          <w:szCs w:val="24"/>
        </w:rPr>
        <w:t xml:space="preserve"> that operate daily in close coordination with and proximity to each other nationwide.</w:t>
      </w:r>
      <w:r w:rsidRPr="006357C0" w:rsidR="00C81431">
        <w:rPr>
          <w:rFonts w:cs="Times New Roman"/>
          <w:szCs w:val="24"/>
        </w:rPr>
        <w:t xml:space="preserve"> These cyber systems are under constant and escalating risk due to cyber attacks.</w:t>
      </w:r>
    </w:p>
    <w:p w:rsidR="00846B1F" w:rsidRPr="00F24A0E" w:rsidP="00546BA2" w14:paraId="21F93DFE" w14:textId="77777777">
      <w:pPr>
        <w:numPr>
          <w:ilvl w:val="12"/>
          <w:numId w:val="0"/>
        </w:numPr>
        <w:ind w:left="360"/>
        <w:rPr>
          <w:rFonts w:cs="Times New Roman"/>
          <w:szCs w:val="24"/>
        </w:rPr>
      </w:pPr>
    </w:p>
    <w:p w:rsidR="00F86559" w:rsidRPr="00F24A0E" w:rsidP="00CF0FF8" w14:paraId="71CC0FF6" w14:textId="2125BC76">
      <w:pPr>
        <w:numPr>
          <w:ilvl w:val="12"/>
          <w:numId w:val="0"/>
        </w:numPr>
        <w:ind w:left="360"/>
        <w:rPr>
          <w:rFonts w:cs="Times New Roman"/>
          <w:szCs w:val="24"/>
          <w:u w:val="single"/>
        </w:rPr>
      </w:pPr>
      <w:r w:rsidRPr="00F24A0E">
        <w:rPr>
          <w:rFonts w:cs="Times New Roman"/>
          <w:szCs w:val="24"/>
        </w:rPr>
        <w:t xml:space="preserve">On November 30, 2021, OMB approved TSA’s request for an emergency approval of an information collection to address the ongoing cybersecurity threat to surface transportation and associated infrastructure.  </w:t>
      </w:r>
      <w:r w:rsidRPr="006357C0" w:rsidR="00846B1F">
        <w:rPr>
          <w:rFonts w:cs="Times New Roman"/>
          <w:szCs w:val="24"/>
        </w:rPr>
        <w:t xml:space="preserve">On December </w:t>
      </w:r>
      <w:r w:rsidRPr="006357C0" w:rsidR="00B2790D">
        <w:rPr>
          <w:rFonts w:cs="Times New Roman"/>
          <w:szCs w:val="24"/>
        </w:rPr>
        <w:t>17</w:t>
      </w:r>
      <w:r w:rsidRPr="006357C0" w:rsidR="00846B1F">
        <w:rPr>
          <w:rFonts w:cs="Times New Roman"/>
          <w:szCs w:val="24"/>
        </w:rPr>
        <w:t>, 2021</w:t>
      </w:r>
      <w:r w:rsidRPr="006357C0" w:rsidR="0007482B">
        <w:rPr>
          <w:rFonts w:cs="Times New Roman"/>
          <w:szCs w:val="24"/>
        </w:rPr>
        <w:t>,</w:t>
      </w:r>
      <w:r>
        <w:rPr>
          <w:rStyle w:val="FootnoteReference"/>
          <w:rFonts w:cs="Times New Roman"/>
          <w:szCs w:val="24"/>
        </w:rPr>
        <w:footnoteReference w:id="7"/>
      </w:r>
      <w:r w:rsidRPr="00F24A0E" w:rsidR="00846B1F">
        <w:rPr>
          <w:rFonts w:cs="Times New Roman"/>
          <w:szCs w:val="24"/>
        </w:rPr>
        <w:t xml:space="preserve"> TSA issued </w:t>
      </w:r>
      <w:r w:rsidR="006357C0">
        <w:rPr>
          <w:rFonts w:cs="Times New Roman"/>
          <w:szCs w:val="24"/>
        </w:rPr>
        <w:t xml:space="preserve">the </w:t>
      </w:r>
      <w:r w:rsidRPr="00F24A0E" w:rsidR="00846B1F">
        <w:rPr>
          <w:rFonts w:cs="Times New Roman"/>
          <w:szCs w:val="24"/>
        </w:rPr>
        <w:t>Security Directive (SD) 1580-21-01 and SD</w:t>
      </w:r>
      <w:r w:rsidRPr="006357C0" w:rsidR="00846B1F">
        <w:rPr>
          <w:rFonts w:cs="Times New Roman"/>
          <w:szCs w:val="24"/>
        </w:rPr>
        <w:t xml:space="preserve"> 1582-21-02</w:t>
      </w:r>
      <w:r w:rsidR="006357C0">
        <w:rPr>
          <w:rFonts w:cs="Times New Roman"/>
          <w:szCs w:val="24"/>
        </w:rPr>
        <w:t xml:space="preserve"> series</w:t>
      </w:r>
      <w:r w:rsidRPr="006357C0" w:rsidR="00B2790D">
        <w:rPr>
          <w:rFonts w:cs="Times New Roman"/>
          <w:szCs w:val="24"/>
        </w:rPr>
        <w:t>,</w:t>
      </w:r>
      <w:r>
        <w:rPr>
          <w:rStyle w:val="FootnoteReference"/>
          <w:rFonts w:cs="Times New Roman"/>
          <w:szCs w:val="24"/>
        </w:rPr>
        <w:footnoteReference w:id="8"/>
      </w:r>
      <w:r w:rsidRPr="00F24A0E" w:rsidR="009C03D2">
        <w:rPr>
          <w:rFonts w:cs="Times New Roman"/>
          <w:szCs w:val="24"/>
        </w:rPr>
        <w:t xml:space="preserve"> </w:t>
      </w:r>
      <w:r w:rsidRPr="00F24A0E" w:rsidR="00B2790D">
        <w:rPr>
          <w:rFonts w:cs="Times New Roman"/>
          <w:szCs w:val="24"/>
        </w:rPr>
        <w:t>which became effective on December 31, 2021,</w:t>
      </w:r>
      <w:r w:rsidRPr="006357C0" w:rsidR="00846B1F">
        <w:rPr>
          <w:rFonts w:cs="Times New Roman"/>
          <w:szCs w:val="24"/>
        </w:rPr>
        <w:t xml:space="preserve"> mandating that TSA-specified Owner/Operators of </w:t>
      </w:r>
      <w:r w:rsidR="00964B79">
        <w:rPr>
          <w:rFonts w:cs="Times New Roman"/>
          <w:szCs w:val="24"/>
        </w:rPr>
        <w:t>higher-risk</w:t>
      </w:r>
      <w:r w:rsidRPr="006357C0" w:rsidR="00846B1F">
        <w:rPr>
          <w:rFonts w:cs="Times New Roman"/>
          <w:szCs w:val="24"/>
        </w:rPr>
        <w:t xml:space="preserve"> freight railroads and “higher-risk” passenger railroads and rail transit systems, respectively, implement an array of cybersecurity measures to prevent disruption and degradation to their infrastructure.  </w:t>
      </w:r>
      <w:r w:rsidRPr="006357C0">
        <w:rPr>
          <w:rFonts w:cs="Times New Roman"/>
          <w:szCs w:val="24"/>
        </w:rPr>
        <w:t xml:space="preserve">The scope of these </w:t>
      </w:r>
      <w:r w:rsidRPr="006357C0" w:rsidR="000D1278">
        <w:rPr>
          <w:rFonts w:cs="Times New Roman"/>
          <w:szCs w:val="24"/>
        </w:rPr>
        <w:t>security directives</w:t>
      </w:r>
      <w:r w:rsidRPr="006357C0" w:rsidR="000D1278">
        <w:rPr>
          <w:rFonts w:cs="Times New Roman"/>
          <w:szCs w:val="24"/>
        </w:rPr>
        <w:t xml:space="preserve"> </w:t>
      </w:r>
      <w:r w:rsidRPr="006357C0">
        <w:rPr>
          <w:rFonts w:cs="Times New Roman"/>
          <w:szCs w:val="24"/>
        </w:rPr>
        <w:t>align with the railroads and rail transit systems required to report significant security incidents to TSA under 49 CFR 1570.203.  On that same date, TSA also issued an “</w:t>
      </w:r>
      <w:r w:rsidR="006357C0">
        <w:rPr>
          <w:rFonts w:cs="Times New Roman"/>
          <w:szCs w:val="24"/>
        </w:rPr>
        <w:t>I</w:t>
      </w:r>
      <w:r w:rsidRPr="006357C0">
        <w:rPr>
          <w:rFonts w:cs="Times New Roman"/>
          <w:szCs w:val="24"/>
        </w:rPr>
        <w:t xml:space="preserve">nformation </w:t>
      </w:r>
      <w:r w:rsidR="006357C0">
        <w:rPr>
          <w:rFonts w:cs="Times New Roman"/>
          <w:szCs w:val="24"/>
        </w:rPr>
        <w:t>C</w:t>
      </w:r>
      <w:r w:rsidRPr="006357C0">
        <w:rPr>
          <w:rFonts w:cs="Times New Roman"/>
          <w:szCs w:val="24"/>
        </w:rPr>
        <w:t>ircular” (IC), which contains non-binding recommendations with the same m</w:t>
      </w:r>
      <w:r w:rsidRPr="00964B79">
        <w:rPr>
          <w:rFonts w:cs="Times New Roman"/>
          <w:szCs w:val="24"/>
        </w:rPr>
        <w:t xml:space="preserve">easures for railroad Owner/Operators, public transportation agencies, rail transit system Owner/Operators, and certain </w:t>
      </w:r>
      <w:r w:rsidRPr="00964B79" w:rsidR="00DF4D3C">
        <w:rPr>
          <w:rFonts w:cs="Times New Roman"/>
          <w:szCs w:val="24"/>
        </w:rPr>
        <w:t>OTRB</w:t>
      </w:r>
      <w:r w:rsidRPr="00964B79">
        <w:rPr>
          <w:rFonts w:cs="Times New Roman"/>
          <w:szCs w:val="24"/>
        </w:rPr>
        <w:t xml:space="preserve"> Owner/Operators not specifically covered under </w:t>
      </w:r>
      <w:r w:rsidR="006357C0">
        <w:rPr>
          <w:rFonts w:cs="Times New Roman"/>
          <w:szCs w:val="24"/>
        </w:rPr>
        <w:t xml:space="preserve">the </w:t>
      </w:r>
      <w:r w:rsidRPr="006357C0">
        <w:rPr>
          <w:rFonts w:cs="Times New Roman"/>
          <w:szCs w:val="24"/>
        </w:rPr>
        <w:t xml:space="preserve">SD 1580-21-01 or </w:t>
      </w:r>
      <w:r w:rsidR="006357C0">
        <w:rPr>
          <w:rFonts w:cs="Times New Roman"/>
          <w:szCs w:val="24"/>
        </w:rPr>
        <w:t xml:space="preserve">SD </w:t>
      </w:r>
      <w:r w:rsidRPr="006357C0">
        <w:rPr>
          <w:rFonts w:cs="Times New Roman"/>
          <w:szCs w:val="24"/>
        </w:rPr>
        <w:t>1582-21-02</w:t>
      </w:r>
      <w:r w:rsidR="006357C0">
        <w:rPr>
          <w:rFonts w:cs="Times New Roman"/>
          <w:szCs w:val="24"/>
        </w:rPr>
        <w:t xml:space="preserve"> series</w:t>
      </w:r>
      <w:r w:rsidRPr="006357C0">
        <w:rPr>
          <w:rFonts w:cs="Times New Roman"/>
          <w:szCs w:val="24"/>
        </w:rPr>
        <w:t xml:space="preserve">.  The requirements in the </w:t>
      </w:r>
      <w:r w:rsidRPr="006357C0" w:rsidR="000D1278">
        <w:rPr>
          <w:rFonts w:cs="Times New Roman"/>
          <w:szCs w:val="24"/>
        </w:rPr>
        <w:t>security directives</w:t>
      </w:r>
      <w:r w:rsidRPr="006357C0" w:rsidR="000D1278">
        <w:rPr>
          <w:rFonts w:cs="Times New Roman"/>
          <w:szCs w:val="24"/>
        </w:rPr>
        <w:t xml:space="preserve"> </w:t>
      </w:r>
      <w:r w:rsidRPr="006357C0">
        <w:rPr>
          <w:rFonts w:cs="Times New Roman"/>
          <w:szCs w:val="24"/>
        </w:rPr>
        <w:t xml:space="preserve">and the recommendations in the IC allow TSA to execute its security responsibilities within the surface transportation industry, through </w:t>
      </w:r>
      <w:r w:rsidRPr="006357C0" w:rsidR="002352AE">
        <w:rPr>
          <w:rFonts w:cs="Times New Roman"/>
          <w:szCs w:val="24"/>
        </w:rPr>
        <w:t>reporting of cybersecurity incidents</w:t>
      </w:r>
      <w:r w:rsidRPr="006357C0" w:rsidR="009C03D2">
        <w:rPr>
          <w:rFonts w:cs="Times New Roman"/>
          <w:szCs w:val="24"/>
        </w:rPr>
        <w:t>;</w:t>
      </w:r>
      <w:r w:rsidRPr="006357C0" w:rsidR="002352AE">
        <w:rPr>
          <w:rFonts w:cs="Times New Roman"/>
          <w:szCs w:val="24"/>
        </w:rPr>
        <w:t xml:space="preserve"> designating a cybersecurity coordinator</w:t>
      </w:r>
      <w:r w:rsidRPr="006357C0" w:rsidR="009C03D2">
        <w:rPr>
          <w:rFonts w:cs="Times New Roman"/>
          <w:szCs w:val="24"/>
        </w:rPr>
        <w:t>;</w:t>
      </w:r>
      <w:r w:rsidRPr="006357C0" w:rsidR="002352AE">
        <w:rPr>
          <w:rFonts w:cs="Times New Roman"/>
          <w:szCs w:val="24"/>
        </w:rPr>
        <w:t xml:space="preserve"> conducting a cybersecurity risk assessment</w:t>
      </w:r>
      <w:r w:rsidRPr="00964B79" w:rsidR="009C03D2">
        <w:rPr>
          <w:rFonts w:cs="Times New Roman"/>
          <w:szCs w:val="24"/>
        </w:rPr>
        <w:t>;</w:t>
      </w:r>
      <w:r w:rsidRPr="00964B79" w:rsidR="002352AE">
        <w:rPr>
          <w:rFonts w:cs="Times New Roman"/>
          <w:szCs w:val="24"/>
        </w:rPr>
        <w:t xml:space="preserve"> implementing a TSA-approved Cybersecurity Implementation Plan; maintaining an up-to-date Cybersecurity Incident Response Plan</w:t>
      </w:r>
      <w:r w:rsidRPr="00964B79" w:rsidR="009C03D2">
        <w:rPr>
          <w:rFonts w:cs="Times New Roman"/>
          <w:szCs w:val="24"/>
        </w:rPr>
        <w:t>;</w:t>
      </w:r>
      <w:r w:rsidRPr="00964B79" w:rsidR="002352AE">
        <w:rPr>
          <w:rFonts w:cs="Times New Roman"/>
          <w:szCs w:val="24"/>
        </w:rPr>
        <w:t xml:space="preserve"> </w:t>
      </w:r>
      <w:r w:rsidRPr="00964B79" w:rsidR="00E66B59">
        <w:rPr>
          <w:rFonts w:cs="Times New Roman"/>
          <w:szCs w:val="24"/>
        </w:rPr>
        <w:t>submit</w:t>
      </w:r>
      <w:r w:rsidRPr="00964B79" w:rsidR="009C03D2">
        <w:rPr>
          <w:rFonts w:cs="Times New Roman"/>
          <w:szCs w:val="24"/>
        </w:rPr>
        <w:t>ting</w:t>
      </w:r>
      <w:r w:rsidRPr="00964B79" w:rsidR="00E66B59">
        <w:rPr>
          <w:rFonts w:cs="Times New Roman"/>
          <w:szCs w:val="24"/>
        </w:rPr>
        <w:t xml:space="preserve"> a Cybersecurity Vulnerability Assessment</w:t>
      </w:r>
      <w:r w:rsidRPr="00964B79" w:rsidR="009C03D2">
        <w:rPr>
          <w:rFonts w:cs="Times New Roman"/>
          <w:szCs w:val="24"/>
        </w:rPr>
        <w:t>;</w:t>
      </w:r>
      <w:r w:rsidRPr="00964B79" w:rsidR="00E66B59">
        <w:rPr>
          <w:rFonts w:cs="Times New Roman"/>
          <w:szCs w:val="24"/>
        </w:rPr>
        <w:t xml:space="preserve"> </w:t>
      </w:r>
      <w:r w:rsidRPr="00964B79" w:rsidR="002352AE">
        <w:rPr>
          <w:rFonts w:cs="Times New Roman"/>
          <w:szCs w:val="24"/>
        </w:rPr>
        <w:t>and establishing a Cybersecurity Assessment Program.</w:t>
      </w:r>
    </w:p>
    <w:p w:rsidR="00071473" w:rsidRPr="006357C0" w:rsidP="00546BA2" w14:paraId="5C2F07AF" w14:textId="547D865A">
      <w:pPr>
        <w:numPr>
          <w:ilvl w:val="12"/>
          <w:numId w:val="0"/>
        </w:numPr>
        <w:ind w:left="360"/>
        <w:rPr>
          <w:rFonts w:cs="Times New Roman"/>
          <w:szCs w:val="24"/>
          <w:u w:val="single"/>
        </w:rPr>
      </w:pPr>
    </w:p>
    <w:p w:rsidR="00B14500" w:rsidRPr="00F24A0E" w:rsidP="00B14500" w14:paraId="3FFC3452" w14:textId="2D9A2105">
      <w:pPr>
        <w:numPr>
          <w:ilvl w:val="12"/>
          <w:numId w:val="0"/>
        </w:numPr>
        <w:ind w:left="360"/>
        <w:rPr>
          <w:rFonts w:cs="Times New Roman"/>
          <w:szCs w:val="24"/>
        </w:rPr>
      </w:pPr>
      <w:r w:rsidRPr="00F24A0E">
        <w:rPr>
          <w:rFonts w:cs="Times New Roman"/>
          <w:szCs w:val="24"/>
        </w:rPr>
        <w:t xml:space="preserve">On April 7, 2022, TSA submitted an extension request to OMB, which was approved on October 25, 2022.  </w:t>
      </w:r>
      <w:r w:rsidRPr="00685291">
        <w:rPr>
          <w:rFonts w:cs="Times New Roman"/>
          <w:i/>
          <w:szCs w:val="24"/>
        </w:rPr>
        <w:t>See</w:t>
      </w:r>
      <w:r w:rsidRPr="00F24A0E">
        <w:rPr>
          <w:rFonts w:cs="Times New Roman"/>
          <w:szCs w:val="24"/>
        </w:rPr>
        <w:t xml:space="preserve"> ICR Reference Number 202203-1652-003.  On October 26, 2022, OMB approved TSA’s request for an additional emergency approval, revising this information collection.  </w:t>
      </w:r>
      <w:r w:rsidRPr="00685291">
        <w:rPr>
          <w:rFonts w:cs="Times New Roman"/>
          <w:i/>
          <w:szCs w:val="24"/>
        </w:rPr>
        <w:t>See</w:t>
      </w:r>
      <w:r w:rsidRPr="00F24A0E">
        <w:rPr>
          <w:rFonts w:cs="Times New Roman"/>
          <w:szCs w:val="24"/>
        </w:rPr>
        <w:t xml:space="preserve"> ICR Reference Number: 202210-1652-001.  The collection covers both mandatory reporting and voluntary reporting of information.  The OMB approval allowed for the additional institution of mandatory</w:t>
      </w:r>
      <w:r w:rsidRPr="006357C0">
        <w:rPr>
          <w:rFonts w:cs="Times New Roman"/>
          <w:szCs w:val="24"/>
        </w:rPr>
        <w:t xml:space="preserve"> reporting requirements and collection of information voluntarily submitted.  </w:t>
      </w:r>
      <w:r w:rsidRPr="00685291">
        <w:rPr>
          <w:rFonts w:cs="Times New Roman"/>
          <w:i/>
          <w:szCs w:val="24"/>
        </w:rPr>
        <w:t>See</w:t>
      </w:r>
      <w:r w:rsidRPr="006357C0">
        <w:rPr>
          <w:rFonts w:cs="Times New Roman"/>
          <w:szCs w:val="24"/>
        </w:rPr>
        <w:t xml:space="preserve"> ICR Reference Number: 202111-1652-003.  </w:t>
      </w:r>
      <w:r w:rsidRPr="006357C0">
        <w:rPr>
          <w:rFonts w:cs="Times New Roman"/>
          <w:szCs w:val="24"/>
        </w:rPr>
        <w:t>TSA is now seeking renewal of this information collection for the maximum three-year approval period.</w:t>
      </w:r>
    </w:p>
    <w:p w:rsidR="00CF0FF8" w:rsidRPr="006357C0" w:rsidP="00CF0FF8" w14:paraId="536EE902" w14:textId="537EB399">
      <w:pPr>
        <w:numPr>
          <w:ilvl w:val="12"/>
          <w:numId w:val="0"/>
        </w:numPr>
        <w:ind w:left="360"/>
        <w:rPr>
          <w:rFonts w:cs="Times New Roman"/>
          <w:szCs w:val="24"/>
        </w:rPr>
      </w:pPr>
    </w:p>
    <w:p w:rsidR="00B14500" w:rsidRPr="00F24A0E" w:rsidP="00B14500" w14:paraId="3237A727" w14:textId="3D05FBD2">
      <w:pPr>
        <w:numPr>
          <w:ilvl w:val="12"/>
          <w:numId w:val="0"/>
        </w:numPr>
        <w:ind w:left="360"/>
        <w:rPr>
          <w:rFonts w:cs="Times New Roman"/>
          <w:szCs w:val="24"/>
        </w:rPr>
      </w:pPr>
      <w:r w:rsidRPr="00F24A0E">
        <w:rPr>
          <w:rFonts w:cs="Times New Roman"/>
          <w:szCs w:val="24"/>
        </w:rPr>
        <w:t>The request for a revised collection was necessary as a result of actions TSA took to address the ongoing cybersecurity threats to the United States’ national and economic security posed by this threat to surface transportation and associated infrastructure.  On October 18, 2022, TSA</w:t>
      </w:r>
      <w:r w:rsidRPr="006357C0">
        <w:rPr>
          <w:rFonts w:cs="Times New Roman"/>
          <w:szCs w:val="24"/>
        </w:rPr>
        <w:t xml:space="preserve"> issued SD 1580/1582-2022-01</w:t>
      </w:r>
      <w:r w:rsidRPr="006357C0" w:rsidR="00060B38">
        <w:rPr>
          <w:rFonts w:cs="Times New Roman"/>
          <w:szCs w:val="24"/>
        </w:rPr>
        <w:t>,</w:t>
      </w:r>
      <w:r w:rsidRPr="006357C0">
        <w:rPr>
          <w:rFonts w:cs="Times New Roman"/>
          <w:szCs w:val="24"/>
        </w:rPr>
        <w:t xml:space="preserve"> </w:t>
      </w:r>
      <w:r w:rsidRPr="00685291">
        <w:rPr>
          <w:rFonts w:cs="Times New Roman"/>
          <w:i/>
          <w:szCs w:val="24"/>
        </w:rPr>
        <w:t>Rail Cybersecurity Mitigation Actions</w:t>
      </w:r>
      <w:r w:rsidR="006357C0">
        <w:rPr>
          <w:rFonts w:cs="Times New Roman"/>
          <w:i/>
          <w:szCs w:val="24"/>
        </w:rPr>
        <w:t xml:space="preserve"> </w:t>
      </w:r>
      <w:r w:rsidRPr="00685291">
        <w:rPr>
          <w:rFonts w:cs="Times New Roman"/>
          <w:i/>
          <w:szCs w:val="24"/>
        </w:rPr>
        <w:t>and Testing</w:t>
      </w:r>
      <w:r w:rsidRPr="006357C0">
        <w:rPr>
          <w:rFonts w:cs="Times New Roman"/>
          <w:szCs w:val="24"/>
        </w:rPr>
        <w:t xml:space="preserve">, which </w:t>
      </w:r>
      <w:r w:rsidR="006357C0">
        <w:rPr>
          <w:rFonts w:cs="Times New Roman"/>
          <w:szCs w:val="24"/>
        </w:rPr>
        <w:t xml:space="preserve">is complementary to the </w:t>
      </w:r>
      <w:r w:rsidR="00902591">
        <w:rPr>
          <w:rFonts w:cs="Times New Roman"/>
          <w:szCs w:val="24"/>
        </w:rPr>
        <w:t>requirements</w:t>
      </w:r>
      <w:r w:rsidR="006357C0">
        <w:rPr>
          <w:rFonts w:cs="Times New Roman"/>
          <w:szCs w:val="24"/>
        </w:rPr>
        <w:t xml:space="preserve"> in the previous directives.  This security directive applies to Owner/Operators of </w:t>
      </w:r>
      <w:r w:rsidR="00902591">
        <w:rPr>
          <w:rFonts w:cs="Times New Roman"/>
          <w:szCs w:val="24"/>
        </w:rPr>
        <w:t xml:space="preserve">the </w:t>
      </w:r>
      <w:r w:rsidRPr="006357C0" w:rsidR="00902591">
        <w:rPr>
          <w:rFonts w:cs="Times New Roman"/>
          <w:szCs w:val="24"/>
        </w:rPr>
        <w:t>“</w:t>
      </w:r>
      <w:r w:rsidR="006357C0">
        <w:rPr>
          <w:rFonts w:cs="Times New Roman"/>
          <w:szCs w:val="24"/>
        </w:rPr>
        <w:t>h</w:t>
      </w:r>
      <w:r w:rsidRPr="006357C0">
        <w:rPr>
          <w:rFonts w:cs="Times New Roman"/>
          <w:szCs w:val="24"/>
        </w:rPr>
        <w:t>igher</w:t>
      </w:r>
      <w:r w:rsidR="00964B79">
        <w:rPr>
          <w:rFonts w:cs="Times New Roman"/>
          <w:szCs w:val="24"/>
        </w:rPr>
        <w:t>-</w:t>
      </w:r>
      <w:r w:rsidR="006357C0">
        <w:rPr>
          <w:rFonts w:cs="Times New Roman"/>
          <w:szCs w:val="24"/>
        </w:rPr>
        <w:t>r</w:t>
      </w:r>
      <w:r w:rsidRPr="006357C0">
        <w:rPr>
          <w:rFonts w:cs="Times New Roman"/>
          <w:szCs w:val="24"/>
        </w:rPr>
        <w:t xml:space="preserve">isk” freight railroads identified in 49 CFR 1580.101 and additional TSA-designated freight and passenger railroads.  This </w:t>
      </w:r>
      <w:r w:rsidRPr="006357C0" w:rsidR="000D1278">
        <w:rPr>
          <w:rFonts w:cs="Times New Roman"/>
          <w:szCs w:val="24"/>
        </w:rPr>
        <w:t xml:space="preserve">security </w:t>
      </w:r>
      <w:r w:rsidRPr="006357C0" w:rsidR="000D1278">
        <w:rPr>
          <w:rFonts w:cs="Times New Roman"/>
          <w:szCs w:val="24"/>
        </w:rPr>
        <w:t>directive</w:t>
      </w:r>
      <w:r w:rsidRPr="006357C0" w:rsidR="000D1278">
        <w:rPr>
          <w:rFonts w:cs="Times New Roman"/>
          <w:szCs w:val="24"/>
        </w:rPr>
        <w:t xml:space="preserve"> </w:t>
      </w:r>
      <w:r w:rsidRPr="006357C0">
        <w:rPr>
          <w:rFonts w:cs="Times New Roman"/>
          <w:szCs w:val="24"/>
        </w:rPr>
        <w:t xml:space="preserve">became effective on October 24, 2022.  The emergency request did not affect the previously-approved collection for SD 1580-21-01 and SD 1582-21-01, which remain in effect, mandating </w:t>
      </w:r>
      <w:r w:rsidRPr="006357C0" w:rsidR="00060B38">
        <w:rPr>
          <w:rFonts w:cs="Times New Roman"/>
          <w:szCs w:val="24"/>
        </w:rPr>
        <w:t xml:space="preserve">that </w:t>
      </w:r>
      <w:r w:rsidRPr="006357C0">
        <w:rPr>
          <w:rFonts w:cs="Times New Roman"/>
          <w:szCs w:val="24"/>
        </w:rPr>
        <w:t xml:space="preserve">TSA-specified Owner/Operators </w:t>
      </w:r>
      <w:r w:rsidRPr="006357C0" w:rsidR="00902591">
        <w:rPr>
          <w:rFonts w:cs="Times New Roman"/>
          <w:szCs w:val="24"/>
        </w:rPr>
        <w:t xml:space="preserve">of </w:t>
      </w:r>
      <w:r w:rsidR="00902591">
        <w:rPr>
          <w:rFonts w:cs="Times New Roman"/>
          <w:szCs w:val="24"/>
        </w:rPr>
        <w:t>higher</w:t>
      </w:r>
      <w:r w:rsidR="00964B79">
        <w:rPr>
          <w:rFonts w:cs="Times New Roman"/>
          <w:szCs w:val="24"/>
        </w:rPr>
        <w:t>-risk</w:t>
      </w:r>
      <w:r w:rsidRPr="006357C0">
        <w:rPr>
          <w:rFonts w:cs="Times New Roman"/>
          <w:szCs w:val="24"/>
        </w:rPr>
        <w:t xml:space="preserve"> railroads and rail transit systems, respectively, implement an array of cybersecurity measures to prevent disruption and degradation to their infrastructure.  </w:t>
      </w:r>
    </w:p>
    <w:p w:rsidR="00B14500" w:rsidRPr="006357C0" w:rsidP="00B14500" w14:paraId="366BC169" w14:textId="77777777">
      <w:pPr>
        <w:numPr>
          <w:ilvl w:val="12"/>
          <w:numId w:val="0"/>
        </w:numPr>
        <w:ind w:left="360"/>
        <w:rPr>
          <w:rFonts w:cs="Times New Roman"/>
          <w:szCs w:val="24"/>
        </w:rPr>
      </w:pPr>
    </w:p>
    <w:p w:rsidR="00546BA2" w:rsidRPr="00F24A0E" w:rsidP="00B14500" w14:paraId="6A0AD0BA" w14:textId="63378C50">
      <w:pPr>
        <w:numPr>
          <w:ilvl w:val="12"/>
          <w:numId w:val="0"/>
        </w:numPr>
        <w:ind w:left="360"/>
        <w:rPr>
          <w:rFonts w:cs="Times New Roman"/>
          <w:szCs w:val="24"/>
        </w:rPr>
      </w:pPr>
      <w:r w:rsidRPr="00F24A0E">
        <w:rPr>
          <w:rFonts w:cs="Times New Roman"/>
          <w:szCs w:val="24"/>
        </w:rPr>
        <w:t xml:space="preserve">In addition, the emergency request did not affect the previously-issued </w:t>
      </w:r>
      <w:r w:rsidRPr="006357C0">
        <w:rPr>
          <w:rFonts w:cs="Times New Roman"/>
          <w:szCs w:val="24"/>
        </w:rPr>
        <w:t>IC, which remain</w:t>
      </w:r>
      <w:r w:rsidRPr="006357C0" w:rsidR="003C52C7">
        <w:rPr>
          <w:rFonts w:cs="Times New Roman"/>
          <w:szCs w:val="24"/>
        </w:rPr>
        <w:t>s</w:t>
      </w:r>
      <w:r w:rsidRPr="006357C0">
        <w:rPr>
          <w:rFonts w:cs="Times New Roman"/>
          <w:szCs w:val="24"/>
        </w:rPr>
        <w:t xml:space="preserve"> in effect.  The IC contains non-binding recommendations with the same measures for Owner/Operators</w:t>
      </w:r>
      <w:r w:rsidR="006357C0">
        <w:rPr>
          <w:rFonts w:cs="Times New Roman"/>
          <w:szCs w:val="24"/>
        </w:rPr>
        <w:t xml:space="preserve"> of railroads</w:t>
      </w:r>
      <w:r w:rsidRPr="006357C0">
        <w:rPr>
          <w:rFonts w:cs="Times New Roman"/>
          <w:szCs w:val="24"/>
        </w:rPr>
        <w:t xml:space="preserve">, public transportation </w:t>
      </w:r>
      <w:r w:rsidR="006357C0">
        <w:rPr>
          <w:rFonts w:cs="Times New Roman"/>
          <w:szCs w:val="24"/>
        </w:rPr>
        <w:t>systems</w:t>
      </w:r>
      <w:r w:rsidRPr="006357C0">
        <w:rPr>
          <w:rFonts w:cs="Times New Roman"/>
          <w:szCs w:val="24"/>
        </w:rPr>
        <w:t>, rail transit system</w:t>
      </w:r>
      <w:r w:rsidR="006357C0">
        <w:rPr>
          <w:rFonts w:cs="Times New Roman"/>
          <w:szCs w:val="24"/>
        </w:rPr>
        <w:t>s</w:t>
      </w:r>
      <w:r w:rsidRPr="006357C0">
        <w:rPr>
          <w:rFonts w:cs="Times New Roman"/>
          <w:szCs w:val="24"/>
        </w:rPr>
        <w:t xml:space="preserve">, and certain </w:t>
      </w:r>
      <w:r w:rsidR="006357C0">
        <w:rPr>
          <w:rFonts w:cs="Times New Roman"/>
          <w:szCs w:val="24"/>
        </w:rPr>
        <w:t>OTRB operations</w:t>
      </w:r>
      <w:r w:rsidRPr="006357C0">
        <w:rPr>
          <w:rFonts w:cs="Times New Roman"/>
          <w:szCs w:val="24"/>
        </w:rPr>
        <w:t xml:space="preserve"> not specifically covered under SDs 1580-21-01 or 1582-21-01.</w:t>
      </w:r>
    </w:p>
    <w:p w:rsidR="00B14500" w:rsidRPr="006357C0" w:rsidP="00B14500" w14:paraId="68437FD8" w14:textId="52038B79">
      <w:pPr>
        <w:numPr>
          <w:ilvl w:val="12"/>
          <w:numId w:val="0"/>
        </w:numPr>
        <w:rPr>
          <w:rFonts w:cs="Times New Roman"/>
          <w:szCs w:val="24"/>
        </w:rPr>
      </w:pPr>
    </w:p>
    <w:p w:rsidR="00567EF9" w:rsidRPr="00964B79" w:rsidP="003040E6" w14:paraId="7384C624" w14:textId="77777777">
      <w:pPr>
        <w:pStyle w:val="ListParagraph"/>
        <w:ind w:left="1440"/>
        <w:rPr>
          <w:rFonts w:cs="Times New Roman"/>
          <w:color w:val="000000" w:themeColor="text1"/>
          <w:szCs w:val="24"/>
        </w:rPr>
      </w:pPr>
    </w:p>
    <w:p w:rsidR="00A23AE4" w:rsidRPr="00964B79" w:rsidP="000E2763" w14:paraId="47B23E9A" w14:textId="77777777">
      <w:pPr>
        <w:pStyle w:val="ListParagraph"/>
        <w:keepNext/>
        <w:numPr>
          <w:ilvl w:val="0"/>
          <w:numId w:val="1"/>
        </w:numPr>
        <w:tabs>
          <w:tab w:val="left" w:pos="360"/>
        </w:tabs>
        <w:rPr>
          <w:rFonts w:cs="Times New Roman"/>
          <w:b/>
          <w:i/>
          <w:szCs w:val="24"/>
        </w:rPr>
      </w:pPr>
      <w:r w:rsidRPr="00964B79">
        <w:rPr>
          <w:rFonts w:cs="Times New Roman"/>
          <w:b/>
          <w:i/>
          <w:szCs w:val="24"/>
        </w:rPr>
        <w:t>Indicate how, by whom, and for what purpose the information is to be used.  Except for a new collection, indicate the actual use the agency has made of the information received from the current collection.</w:t>
      </w:r>
      <w:r w:rsidRPr="00964B79">
        <w:rPr>
          <w:rFonts w:cs="Times New Roman"/>
          <w:b/>
          <w:i/>
          <w:szCs w:val="24"/>
        </w:rPr>
        <w:t xml:space="preserve"> </w:t>
      </w:r>
    </w:p>
    <w:p w:rsidR="00B14500" w:rsidRPr="00964B79" w:rsidP="00EB29A1" w14:paraId="3D4E8EF9" w14:textId="5F7E3FAA">
      <w:pPr>
        <w:keepNext/>
        <w:tabs>
          <w:tab w:val="left" w:pos="360"/>
        </w:tabs>
        <w:rPr>
          <w:rFonts w:cs="Times New Roman"/>
          <w:szCs w:val="24"/>
        </w:rPr>
      </w:pPr>
    </w:p>
    <w:p w:rsidR="00B14500" w:rsidRPr="00F24A0E" w:rsidP="00B14500" w14:paraId="18D54D55" w14:textId="54F2750D">
      <w:pPr>
        <w:keepNext/>
        <w:tabs>
          <w:tab w:val="left" w:pos="360"/>
        </w:tabs>
        <w:ind w:left="360"/>
        <w:rPr>
          <w:rFonts w:cs="Times New Roman"/>
          <w:szCs w:val="24"/>
        </w:rPr>
      </w:pPr>
      <w:r w:rsidRPr="00F24A0E">
        <w:rPr>
          <w:rFonts w:cs="Times New Roman"/>
          <w:szCs w:val="24"/>
        </w:rPr>
        <w:t xml:space="preserve">The </w:t>
      </w:r>
      <w:r w:rsidRPr="00F24A0E" w:rsidR="00C81431">
        <w:rPr>
          <w:rFonts w:cs="Times New Roman"/>
          <w:szCs w:val="24"/>
        </w:rPr>
        <w:t xml:space="preserve">information collected pursuant to the </w:t>
      </w:r>
      <w:r w:rsidRPr="00F24A0E">
        <w:rPr>
          <w:rFonts w:cs="Times New Roman"/>
          <w:szCs w:val="24"/>
        </w:rPr>
        <w:t>requiremen</w:t>
      </w:r>
      <w:r w:rsidRPr="006357C0">
        <w:rPr>
          <w:rFonts w:cs="Times New Roman"/>
          <w:szCs w:val="24"/>
        </w:rPr>
        <w:t xml:space="preserve">ts in the </w:t>
      </w:r>
      <w:r w:rsidRPr="006357C0" w:rsidR="000D1278">
        <w:rPr>
          <w:rFonts w:cs="Times New Roman"/>
          <w:szCs w:val="24"/>
        </w:rPr>
        <w:t>security directives</w:t>
      </w:r>
      <w:r w:rsidRPr="006357C0" w:rsidR="000D1278">
        <w:rPr>
          <w:rFonts w:cs="Times New Roman"/>
          <w:szCs w:val="24"/>
        </w:rPr>
        <w:t xml:space="preserve"> </w:t>
      </w:r>
      <w:r w:rsidRPr="006357C0">
        <w:rPr>
          <w:rFonts w:cs="Times New Roman"/>
          <w:szCs w:val="24"/>
        </w:rPr>
        <w:t xml:space="preserve">and the recommendations in the IC allow TSA to execute its security responsibilities within the surface transportation industry, through awareness of potential security incidents and suspicious activities.  </w:t>
      </w:r>
    </w:p>
    <w:p w:rsidR="00B14500" w:rsidRPr="006357C0" w:rsidP="00B14500" w14:paraId="0C4C20FE" w14:textId="77777777">
      <w:pPr>
        <w:keepNext/>
        <w:tabs>
          <w:tab w:val="left" w:pos="360"/>
        </w:tabs>
        <w:ind w:left="360"/>
        <w:rPr>
          <w:rFonts w:cs="Times New Roman"/>
          <w:szCs w:val="24"/>
        </w:rPr>
      </w:pPr>
    </w:p>
    <w:p w:rsidR="00B14500" w:rsidRPr="00F24A0E" w:rsidP="00B14500" w14:paraId="4A046349" w14:textId="608D2CDB">
      <w:pPr>
        <w:keepNext/>
        <w:tabs>
          <w:tab w:val="left" w:pos="360"/>
        </w:tabs>
        <w:ind w:left="360"/>
        <w:rPr>
          <w:rFonts w:cs="Times New Roman"/>
          <w:b/>
          <w:i/>
          <w:szCs w:val="24"/>
        </w:rPr>
      </w:pPr>
      <w:r w:rsidRPr="00F24A0E">
        <w:rPr>
          <w:rFonts w:cs="Times New Roman"/>
          <w:b/>
          <w:i/>
          <w:szCs w:val="24"/>
        </w:rPr>
        <w:t>A. SD 1580/82-2022-01</w:t>
      </w:r>
      <w:r w:rsidR="00964B79">
        <w:rPr>
          <w:rFonts w:cs="Times New Roman"/>
          <w:b/>
          <w:i/>
          <w:szCs w:val="24"/>
        </w:rPr>
        <w:t xml:space="preserve"> Series</w:t>
      </w:r>
    </w:p>
    <w:p w:rsidR="00B14500" w:rsidP="00B14500" w14:paraId="2561C435" w14:textId="14529D59">
      <w:pPr>
        <w:keepNext/>
        <w:tabs>
          <w:tab w:val="left" w:pos="360"/>
        </w:tabs>
        <w:ind w:left="360"/>
        <w:rPr>
          <w:rFonts w:cs="Times New Roman"/>
          <w:b/>
          <w:i/>
          <w:szCs w:val="24"/>
        </w:rPr>
      </w:pPr>
    </w:p>
    <w:p w:rsidR="006357C0" w:rsidP="00B14500" w14:paraId="406B2398" w14:textId="6024331F">
      <w:pPr>
        <w:keepNext/>
        <w:tabs>
          <w:tab w:val="left" w:pos="360"/>
        </w:tabs>
        <w:ind w:left="360"/>
        <w:rPr>
          <w:rFonts w:cs="Times New Roman"/>
          <w:szCs w:val="24"/>
        </w:rPr>
      </w:pPr>
      <w:r>
        <w:rPr>
          <w:rFonts w:cs="Times New Roman"/>
          <w:b/>
          <w:szCs w:val="24"/>
        </w:rPr>
        <w:tab/>
      </w:r>
      <w:r>
        <w:rPr>
          <w:rFonts w:cs="Times New Roman"/>
          <w:szCs w:val="24"/>
        </w:rPr>
        <w:t>This security directive series issued in 2022, to complement those issued in 2021, includes the following information collection:</w:t>
      </w:r>
    </w:p>
    <w:p w:rsidR="006357C0" w:rsidRPr="006357C0" w:rsidP="00B14500" w14:paraId="3395724F" w14:textId="77777777">
      <w:pPr>
        <w:keepNext/>
        <w:tabs>
          <w:tab w:val="left" w:pos="360"/>
        </w:tabs>
        <w:ind w:left="360"/>
        <w:rPr>
          <w:rFonts w:cs="Times New Roman"/>
          <w:b/>
          <w:i/>
          <w:szCs w:val="24"/>
        </w:rPr>
      </w:pPr>
    </w:p>
    <w:p w:rsidR="00B14500" w:rsidRPr="00F24A0E" w:rsidP="00B14500" w14:paraId="32B0F32E" w14:textId="72396EA9">
      <w:pPr>
        <w:keepNext/>
        <w:numPr>
          <w:ilvl w:val="0"/>
          <w:numId w:val="21"/>
        </w:numPr>
        <w:tabs>
          <w:tab w:val="left" w:pos="360"/>
        </w:tabs>
        <w:rPr>
          <w:rFonts w:cs="Times New Roman"/>
          <w:szCs w:val="24"/>
        </w:rPr>
      </w:pPr>
      <w:r>
        <w:rPr>
          <w:rFonts w:cs="Times New Roman"/>
          <w:szCs w:val="24"/>
        </w:rPr>
        <w:t xml:space="preserve">Submission of a </w:t>
      </w:r>
      <w:r w:rsidRPr="00F24A0E">
        <w:rPr>
          <w:rFonts w:cs="Times New Roman"/>
          <w:szCs w:val="24"/>
        </w:rPr>
        <w:t xml:space="preserve">Cybersecurity Implementation </w:t>
      </w:r>
      <w:r w:rsidRPr="00F24A0E" w:rsidR="00902591">
        <w:rPr>
          <w:rFonts w:cs="Times New Roman"/>
          <w:szCs w:val="24"/>
        </w:rPr>
        <w:t>Plan to</w:t>
      </w:r>
      <w:r w:rsidRPr="00F24A0E">
        <w:rPr>
          <w:rFonts w:cs="Times New Roman"/>
          <w:szCs w:val="24"/>
        </w:rPr>
        <w:t xml:space="preserve"> TSA for approval that addresses how the Owner/Operator will achieve each of the following prescribed objectives in the </w:t>
      </w:r>
      <w:r w:rsidRPr="006357C0" w:rsidR="000D1278">
        <w:rPr>
          <w:rFonts w:cs="Times New Roman"/>
          <w:szCs w:val="24"/>
        </w:rPr>
        <w:t>security directive</w:t>
      </w:r>
      <w:r w:rsidRPr="006357C0">
        <w:rPr>
          <w:rFonts w:cs="Times New Roman"/>
          <w:szCs w:val="24"/>
        </w:rPr>
        <w:t>:</w:t>
      </w:r>
    </w:p>
    <w:p w:rsidR="00B14500" w:rsidRPr="00F24A0E" w:rsidP="00B14500" w14:paraId="496E01F4" w14:textId="02AC47C3">
      <w:pPr>
        <w:keepNext/>
        <w:numPr>
          <w:ilvl w:val="1"/>
          <w:numId w:val="21"/>
        </w:numPr>
        <w:tabs>
          <w:tab w:val="left" w:pos="360"/>
        </w:tabs>
        <w:rPr>
          <w:rFonts w:cs="Times New Roman"/>
          <w:szCs w:val="24"/>
        </w:rPr>
      </w:pPr>
      <w:r>
        <w:rPr>
          <w:rFonts w:cs="Times New Roman"/>
          <w:szCs w:val="24"/>
        </w:rPr>
        <w:t>I</w:t>
      </w:r>
      <w:r w:rsidRPr="00F24A0E">
        <w:rPr>
          <w:rFonts w:cs="Times New Roman"/>
          <w:szCs w:val="24"/>
        </w:rPr>
        <w:t>dentification of the Owner/Operator’s Critical Cyber Systems;</w:t>
      </w:r>
    </w:p>
    <w:p w:rsidR="00B14500" w:rsidRPr="006357C0" w:rsidP="00B14500" w14:paraId="1C4DCA1B" w14:textId="0BB1AA30">
      <w:pPr>
        <w:keepNext/>
        <w:numPr>
          <w:ilvl w:val="1"/>
          <w:numId w:val="21"/>
        </w:numPr>
        <w:tabs>
          <w:tab w:val="left" w:pos="360"/>
        </w:tabs>
        <w:rPr>
          <w:rFonts w:cs="Times New Roman"/>
          <w:szCs w:val="24"/>
        </w:rPr>
      </w:pPr>
      <w:r>
        <w:rPr>
          <w:rFonts w:cs="Times New Roman"/>
          <w:szCs w:val="24"/>
        </w:rPr>
        <w:t>I</w:t>
      </w:r>
      <w:r w:rsidRPr="006357C0">
        <w:rPr>
          <w:rFonts w:cs="Times New Roman"/>
          <w:szCs w:val="24"/>
        </w:rPr>
        <w:t>mplementation of network segmentation policies and controls to ensure that the Operational Technology system can continue to safely operate in the event that an Information Technology system has been compromised;</w:t>
      </w:r>
    </w:p>
    <w:p w:rsidR="00B14500" w:rsidRPr="006357C0" w:rsidP="00B14500" w14:paraId="6F4F26D4" w14:textId="429ED428">
      <w:pPr>
        <w:keepNext/>
        <w:numPr>
          <w:ilvl w:val="1"/>
          <w:numId w:val="21"/>
        </w:numPr>
        <w:tabs>
          <w:tab w:val="left" w:pos="360"/>
        </w:tabs>
        <w:rPr>
          <w:rFonts w:cs="Times New Roman"/>
          <w:szCs w:val="24"/>
        </w:rPr>
      </w:pPr>
      <w:r>
        <w:rPr>
          <w:rFonts w:cs="Times New Roman"/>
          <w:szCs w:val="24"/>
        </w:rPr>
        <w:t>I</w:t>
      </w:r>
      <w:r w:rsidRPr="006357C0">
        <w:rPr>
          <w:rFonts w:cs="Times New Roman"/>
          <w:szCs w:val="24"/>
        </w:rPr>
        <w:t>mplementation of access control measures to secure and prevent unauthorized access to critical cyber systems;</w:t>
      </w:r>
    </w:p>
    <w:p w:rsidR="00B14500" w:rsidRPr="006357C0" w:rsidP="00B14500" w14:paraId="4A91759F" w14:textId="28A97024">
      <w:pPr>
        <w:keepNext/>
        <w:numPr>
          <w:ilvl w:val="1"/>
          <w:numId w:val="21"/>
        </w:numPr>
        <w:tabs>
          <w:tab w:val="left" w:pos="360"/>
        </w:tabs>
        <w:rPr>
          <w:rFonts w:cs="Times New Roman"/>
          <w:szCs w:val="24"/>
        </w:rPr>
      </w:pPr>
      <w:r>
        <w:rPr>
          <w:rFonts w:cs="Times New Roman"/>
          <w:szCs w:val="24"/>
        </w:rPr>
        <w:t>I</w:t>
      </w:r>
      <w:r w:rsidRPr="006357C0">
        <w:rPr>
          <w:rFonts w:cs="Times New Roman"/>
          <w:szCs w:val="24"/>
        </w:rPr>
        <w:t>mplementation of continuous monitoring and detection policies and procedures to detect cybersecurity threats and correct anomalies that affect Critical Cyber System operations; and</w:t>
      </w:r>
    </w:p>
    <w:p w:rsidR="00B14500" w:rsidRPr="006357C0" w:rsidP="00B14500" w14:paraId="495A3019" w14:textId="51938556">
      <w:pPr>
        <w:keepNext/>
        <w:numPr>
          <w:ilvl w:val="1"/>
          <w:numId w:val="21"/>
        </w:numPr>
        <w:tabs>
          <w:tab w:val="left" w:pos="360"/>
        </w:tabs>
        <w:rPr>
          <w:rFonts w:cs="Times New Roman"/>
          <w:szCs w:val="24"/>
        </w:rPr>
      </w:pPr>
      <w:r>
        <w:rPr>
          <w:rFonts w:cs="Times New Roman"/>
          <w:szCs w:val="24"/>
        </w:rPr>
        <w:t>R</w:t>
      </w:r>
      <w:r w:rsidRPr="006357C0">
        <w:rPr>
          <w:rFonts w:cs="Times New Roman"/>
          <w:szCs w:val="24"/>
        </w:rPr>
        <w:t>eduction of the risk of exploitation of unpatched systems through the application of security patches and updates for operating systems, applications, drivers and firmware on Critical Cyber Systems in a timely manner using a risk-based methodology.</w:t>
      </w:r>
    </w:p>
    <w:p w:rsidR="00EB29A1" w:rsidRPr="006357C0" w:rsidP="00EB29A1" w14:paraId="3BF2D66E" w14:textId="77777777">
      <w:pPr>
        <w:keepNext/>
        <w:tabs>
          <w:tab w:val="left" w:pos="360"/>
        </w:tabs>
        <w:ind w:left="1080"/>
        <w:rPr>
          <w:rFonts w:cs="Times New Roman"/>
          <w:szCs w:val="24"/>
        </w:rPr>
      </w:pPr>
    </w:p>
    <w:p w:rsidR="00B14500" w:rsidRPr="006357C0" w:rsidP="00B14500" w14:paraId="23F41908" w14:textId="6F034634">
      <w:pPr>
        <w:keepNext/>
        <w:numPr>
          <w:ilvl w:val="0"/>
          <w:numId w:val="21"/>
        </w:numPr>
        <w:tabs>
          <w:tab w:val="left" w:pos="360"/>
        </w:tabs>
        <w:rPr>
          <w:rFonts w:cs="Times New Roman"/>
          <w:szCs w:val="24"/>
        </w:rPr>
      </w:pPr>
      <w:r>
        <w:rPr>
          <w:rFonts w:cs="Times New Roman"/>
          <w:szCs w:val="24"/>
        </w:rPr>
        <w:t xml:space="preserve">Submission of an </w:t>
      </w:r>
      <w:r w:rsidRPr="006357C0">
        <w:rPr>
          <w:rFonts w:cs="Times New Roman"/>
          <w:szCs w:val="24"/>
        </w:rPr>
        <w:t xml:space="preserve">Annual Audit Plan for the Cybersecurity Assessment Program that describes how the Owner/Operator will proactively and regularly assess the </w:t>
      </w:r>
      <w:r w:rsidRPr="006357C0">
        <w:rPr>
          <w:rFonts w:cs="Times New Roman"/>
          <w:szCs w:val="24"/>
        </w:rPr>
        <w:t>effectiveness of cybersecurity measures, and identify and resolve device, network, and/or system vulnerabilities.</w:t>
      </w:r>
    </w:p>
    <w:p w:rsidR="00EB29A1" w:rsidRPr="006357C0" w:rsidP="00EB29A1" w14:paraId="45BE06E5" w14:textId="77777777">
      <w:pPr>
        <w:keepNext/>
        <w:tabs>
          <w:tab w:val="left" w:pos="360"/>
        </w:tabs>
        <w:ind w:left="1080"/>
        <w:rPr>
          <w:rFonts w:cs="Times New Roman"/>
          <w:szCs w:val="24"/>
        </w:rPr>
      </w:pPr>
    </w:p>
    <w:p w:rsidR="00B14500" w:rsidRPr="006357C0" w:rsidP="00B14500" w14:paraId="66711B99" w14:textId="16E0D701">
      <w:pPr>
        <w:keepNext/>
        <w:numPr>
          <w:ilvl w:val="0"/>
          <w:numId w:val="21"/>
        </w:numPr>
        <w:tabs>
          <w:tab w:val="left" w:pos="360"/>
        </w:tabs>
        <w:rPr>
          <w:rFonts w:cs="Times New Roman"/>
          <w:b/>
          <w:i/>
          <w:szCs w:val="24"/>
        </w:rPr>
      </w:pPr>
      <w:r>
        <w:rPr>
          <w:rFonts w:cs="Times New Roman"/>
          <w:szCs w:val="24"/>
        </w:rPr>
        <w:t>Documentation p</w:t>
      </w:r>
      <w:r w:rsidRPr="006357C0">
        <w:rPr>
          <w:rFonts w:cs="Times New Roman"/>
          <w:szCs w:val="24"/>
        </w:rPr>
        <w:t>rovide</w:t>
      </w:r>
      <w:r>
        <w:rPr>
          <w:rFonts w:cs="Times New Roman"/>
          <w:szCs w:val="24"/>
        </w:rPr>
        <w:t>d</w:t>
      </w:r>
      <w:r w:rsidRPr="006357C0">
        <w:rPr>
          <w:rFonts w:cs="Times New Roman"/>
          <w:szCs w:val="24"/>
        </w:rPr>
        <w:t xml:space="preserve"> </w:t>
      </w:r>
      <w:r>
        <w:rPr>
          <w:rFonts w:cs="Times New Roman"/>
          <w:szCs w:val="24"/>
        </w:rPr>
        <w:t xml:space="preserve">to TSA upon request </w:t>
      </w:r>
      <w:r w:rsidRPr="006357C0">
        <w:rPr>
          <w:rFonts w:cs="Times New Roman"/>
          <w:szCs w:val="24"/>
        </w:rPr>
        <w:t>as necessary to establish compliance.</w:t>
      </w:r>
    </w:p>
    <w:p w:rsidR="00B14500" w:rsidRPr="006357C0" w:rsidP="00B14500" w14:paraId="45816F90" w14:textId="77777777">
      <w:pPr>
        <w:keepNext/>
        <w:tabs>
          <w:tab w:val="left" w:pos="360"/>
        </w:tabs>
        <w:ind w:left="360"/>
        <w:rPr>
          <w:rFonts w:cs="Times New Roman"/>
          <w:b/>
          <w:i/>
          <w:szCs w:val="24"/>
        </w:rPr>
      </w:pPr>
    </w:p>
    <w:p w:rsidR="006357C0" w:rsidP="00B14500" w14:paraId="3E9FDA3B" w14:textId="65C6BA1A">
      <w:pPr>
        <w:keepNext/>
        <w:tabs>
          <w:tab w:val="left" w:pos="360"/>
        </w:tabs>
        <w:ind w:left="360"/>
        <w:rPr>
          <w:rFonts w:cs="Times New Roman"/>
          <w:szCs w:val="24"/>
        </w:rPr>
      </w:pPr>
      <w:r w:rsidRPr="00F24A0E">
        <w:rPr>
          <w:rFonts w:cs="Times New Roman"/>
          <w:b/>
          <w:i/>
          <w:szCs w:val="24"/>
        </w:rPr>
        <w:t xml:space="preserve">B. </w:t>
      </w:r>
      <w:r w:rsidRPr="006357C0">
        <w:rPr>
          <w:rFonts w:cs="Times New Roman"/>
          <w:b/>
          <w:i/>
          <w:szCs w:val="24"/>
        </w:rPr>
        <w:t>SD 1580-21-01, SD 1582-21-01, and IC 2021-01</w:t>
      </w:r>
      <w:r>
        <w:rPr>
          <w:rFonts w:cs="Times New Roman"/>
          <w:b/>
          <w:i/>
          <w:szCs w:val="24"/>
        </w:rPr>
        <w:t xml:space="preserve"> Series</w:t>
      </w:r>
    </w:p>
    <w:p w:rsidR="006357C0" w:rsidP="00B14500" w14:paraId="6725A15C" w14:textId="77777777">
      <w:pPr>
        <w:keepNext/>
        <w:tabs>
          <w:tab w:val="left" w:pos="360"/>
        </w:tabs>
        <w:ind w:left="360"/>
        <w:rPr>
          <w:rFonts w:cs="Times New Roman"/>
          <w:szCs w:val="24"/>
        </w:rPr>
      </w:pPr>
    </w:p>
    <w:p w:rsidR="00B14500" w:rsidRPr="00F24A0E" w:rsidP="00B14500" w14:paraId="1C3CB8AA" w14:textId="3B840C4A">
      <w:pPr>
        <w:keepNext/>
        <w:tabs>
          <w:tab w:val="left" w:pos="360"/>
        </w:tabs>
        <w:ind w:left="360"/>
        <w:rPr>
          <w:rFonts w:cs="Times New Roman"/>
          <w:szCs w:val="24"/>
        </w:rPr>
      </w:pPr>
      <w:r>
        <w:rPr>
          <w:rFonts w:cs="Times New Roman"/>
          <w:szCs w:val="24"/>
        </w:rPr>
        <w:tab/>
        <w:t xml:space="preserve">The security </w:t>
      </w:r>
      <w:r w:rsidR="00902591">
        <w:rPr>
          <w:rFonts w:cs="Times New Roman"/>
          <w:szCs w:val="24"/>
        </w:rPr>
        <w:t>directives</w:t>
      </w:r>
      <w:r>
        <w:rPr>
          <w:rFonts w:cs="Times New Roman"/>
          <w:szCs w:val="24"/>
        </w:rPr>
        <w:t xml:space="preserve"> and the IC issued in 2021 </w:t>
      </w:r>
      <w:r w:rsidRPr="006357C0">
        <w:rPr>
          <w:rFonts w:cs="Times New Roman"/>
          <w:szCs w:val="24"/>
        </w:rPr>
        <w:t>remain in effect and include the following information collection requirements:</w:t>
      </w:r>
    </w:p>
    <w:p w:rsidR="00B14500" w:rsidRPr="006357C0" w:rsidP="00B14500" w14:paraId="720B1C25" w14:textId="77777777">
      <w:pPr>
        <w:keepNext/>
        <w:tabs>
          <w:tab w:val="left" w:pos="360"/>
        </w:tabs>
        <w:ind w:left="360"/>
        <w:rPr>
          <w:rFonts w:cs="Times New Roman"/>
          <w:szCs w:val="24"/>
        </w:rPr>
      </w:pPr>
    </w:p>
    <w:p w:rsidR="00EB29A1" w:rsidRPr="006357C0" w:rsidP="00EB29A1" w14:paraId="0B7C9537" w14:textId="5459E422">
      <w:pPr>
        <w:keepNext/>
        <w:numPr>
          <w:ilvl w:val="0"/>
          <w:numId w:val="22"/>
        </w:numPr>
        <w:tabs>
          <w:tab w:val="left" w:pos="360"/>
        </w:tabs>
        <w:rPr>
          <w:rFonts w:cs="Times New Roman"/>
          <w:szCs w:val="24"/>
        </w:rPr>
      </w:pPr>
      <w:r>
        <w:rPr>
          <w:rFonts w:cs="Times New Roman"/>
          <w:szCs w:val="24"/>
        </w:rPr>
        <w:t>Provide contact information for a d</w:t>
      </w:r>
      <w:r w:rsidRPr="006357C0" w:rsidR="00B14500">
        <w:rPr>
          <w:rFonts w:cs="Times New Roman"/>
          <w:szCs w:val="24"/>
        </w:rPr>
        <w:t>esignate</w:t>
      </w:r>
      <w:r>
        <w:rPr>
          <w:rFonts w:cs="Times New Roman"/>
          <w:szCs w:val="24"/>
        </w:rPr>
        <w:t>d</w:t>
      </w:r>
      <w:r w:rsidRPr="006357C0" w:rsidR="00B14500">
        <w:rPr>
          <w:rFonts w:cs="Times New Roman"/>
          <w:szCs w:val="24"/>
        </w:rPr>
        <w:t xml:space="preserve"> Cybersecurity Coordinator who is available to TSA 24/7 to coordinate cybersecurity practices and address any incidents that arise.</w:t>
      </w:r>
    </w:p>
    <w:p w:rsidR="00EB29A1" w:rsidRPr="00964B79" w:rsidP="00EB29A1" w14:paraId="3FB2CEAE" w14:textId="77777777">
      <w:pPr>
        <w:keepNext/>
        <w:tabs>
          <w:tab w:val="left" w:pos="360"/>
        </w:tabs>
        <w:ind w:left="1080"/>
        <w:rPr>
          <w:rFonts w:cs="Times New Roman"/>
          <w:szCs w:val="24"/>
        </w:rPr>
      </w:pPr>
    </w:p>
    <w:p w:rsidR="00EB29A1" w:rsidRPr="00F24A0E" w:rsidP="00EB29A1" w14:paraId="7C096BDD" w14:textId="6A55A84C">
      <w:pPr>
        <w:keepNext/>
        <w:numPr>
          <w:ilvl w:val="0"/>
          <w:numId w:val="22"/>
        </w:numPr>
        <w:tabs>
          <w:tab w:val="left" w:pos="360"/>
        </w:tabs>
        <w:rPr>
          <w:rFonts w:cs="Times New Roman"/>
          <w:szCs w:val="24"/>
        </w:rPr>
      </w:pPr>
      <w:r w:rsidRPr="00F24A0E">
        <w:rPr>
          <w:rFonts w:cs="Times New Roman"/>
          <w:szCs w:val="24"/>
        </w:rPr>
        <w:t>Report cybersecurity incidents to the Cybersecurity and Infras</w:t>
      </w:r>
      <w:r w:rsidRPr="00F24A0E">
        <w:rPr>
          <w:rFonts w:cs="Times New Roman"/>
          <w:szCs w:val="24"/>
        </w:rPr>
        <w:t>tructure Security Agency (CISA) w</w:t>
      </w:r>
      <w:r w:rsidRPr="006357C0">
        <w:rPr>
          <w:rFonts w:cs="Times New Roman"/>
          <w:szCs w:val="24"/>
        </w:rPr>
        <w:t>ithin 24 hours of identification of a cybersecurity incident.</w:t>
      </w:r>
      <w:r w:rsidRPr="00964B79" w:rsidR="006E1F79">
        <w:rPr>
          <w:rFonts w:cs="Times New Roman"/>
          <w:szCs w:val="24"/>
        </w:rPr>
        <w:t xml:space="preserve">  </w:t>
      </w:r>
      <w:r w:rsidRPr="00964B79">
        <w:rPr>
          <w:rFonts w:cs="Times New Roman"/>
          <w:szCs w:val="24"/>
        </w:rPr>
        <w:t>Cybersecurity incident reports are submitted using the CISA Reporting System form at:</w:t>
      </w:r>
      <w:r w:rsidRPr="00964B79" w:rsidR="006E1F79">
        <w:rPr>
          <w:rFonts w:cs="Times New Roman"/>
          <w:szCs w:val="24"/>
        </w:rPr>
        <w:t xml:space="preserve"> </w:t>
      </w:r>
      <w:r w:rsidRPr="00964B79">
        <w:rPr>
          <w:rFonts w:cs="Times New Roman"/>
          <w:szCs w:val="24"/>
        </w:rPr>
        <w:t>https://us-cert.cisa.gov/forms/report.</w:t>
      </w:r>
      <w:r w:rsidRPr="00964B79" w:rsidR="006E1F79">
        <w:rPr>
          <w:rFonts w:cs="Times New Roman"/>
          <w:szCs w:val="24"/>
        </w:rPr>
        <w:t xml:space="preserve">  </w:t>
      </w:r>
      <w:r w:rsidRPr="008D194D">
        <w:rPr>
          <w:rFonts w:cs="Times New Roman"/>
          <w:szCs w:val="24"/>
        </w:rPr>
        <w:t>Incident reports can also be reported by calling (888) 282-0870.</w:t>
      </w:r>
      <w:r w:rsidRPr="008D194D" w:rsidR="003079B0">
        <w:rPr>
          <w:rFonts w:cs="Times New Roman"/>
          <w:szCs w:val="24"/>
        </w:rPr>
        <w:t xml:space="preserve">  </w:t>
      </w:r>
      <w:r w:rsidRPr="003C50B2">
        <w:rPr>
          <w:rFonts w:cs="Times New Roman"/>
          <w:szCs w:val="24"/>
        </w:rPr>
        <w:t>CISA has an approved information collection for cybersecurity incident reporting.</w:t>
      </w:r>
      <w:r w:rsidRPr="003C50B2" w:rsidR="003079B0">
        <w:rPr>
          <w:rFonts w:cs="Times New Roman"/>
          <w:szCs w:val="24"/>
        </w:rPr>
        <w:t xml:space="preserve">  </w:t>
      </w:r>
      <w:r w:rsidRPr="00685291">
        <w:rPr>
          <w:rFonts w:cs="Times New Roman"/>
          <w:i/>
          <w:szCs w:val="24"/>
        </w:rPr>
        <w:t>See</w:t>
      </w:r>
      <w:r w:rsidRPr="003C50B2" w:rsidR="003079B0">
        <w:rPr>
          <w:rFonts w:cs="Times New Roman"/>
          <w:szCs w:val="24"/>
        </w:rPr>
        <w:t xml:space="preserve"> </w:t>
      </w:r>
      <w:r w:rsidRPr="003C50B2">
        <w:rPr>
          <w:rFonts w:cs="Times New Roman"/>
          <w:szCs w:val="24"/>
        </w:rPr>
        <w:t>OMB control number 1670-0037.</w:t>
      </w:r>
    </w:p>
    <w:p w:rsidR="00EB29A1" w:rsidRPr="006357C0" w:rsidP="00EB29A1" w14:paraId="142E847C" w14:textId="77777777">
      <w:pPr>
        <w:pStyle w:val="ListParagraph"/>
        <w:rPr>
          <w:rFonts w:cs="Times New Roman"/>
          <w:szCs w:val="24"/>
        </w:rPr>
      </w:pPr>
    </w:p>
    <w:p w:rsidR="00EB29A1" w:rsidRPr="006357C0" w:rsidP="00EB29A1" w14:paraId="5C2A0CB4" w14:textId="47405B96">
      <w:pPr>
        <w:keepNext/>
        <w:numPr>
          <w:ilvl w:val="0"/>
          <w:numId w:val="22"/>
        </w:numPr>
        <w:tabs>
          <w:tab w:val="left" w:pos="360"/>
        </w:tabs>
        <w:rPr>
          <w:rFonts w:cs="Times New Roman"/>
          <w:szCs w:val="24"/>
        </w:rPr>
      </w:pPr>
      <w:r>
        <w:rPr>
          <w:rFonts w:cs="Times New Roman"/>
          <w:szCs w:val="24"/>
        </w:rPr>
        <w:t xml:space="preserve">Submit </w:t>
      </w:r>
      <w:r w:rsidRPr="006357C0" w:rsidR="00B14500">
        <w:rPr>
          <w:rFonts w:cs="Times New Roman"/>
          <w:szCs w:val="24"/>
        </w:rPr>
        <w:t>a cybersecurity incident response plan.</w:t>
      </w:r>
    </w:p>
    <w:p w:rsidR="00EB29A1" w:rsidRPr="00964B79" w:rsidP="00EB29A1" w14:paraId="35904551" w14:textId="77777777">
      <w:pPr>
        <w:pStyle w:val="ListParagraph"/>
        <w:rPr>
          <w:rFonts w:cs="Times New Roman"/>
          <w:szCs w:val="24"/>
        </w:rPr>
      </w:pPr>
    </w:p>
    <w:p w:rsidR="00EB29A1" w:rsidRPr="00F24A0E" w:rsidP="00EB29A1" w14:paraId="1F22EEC0" w14:textId="6AAABFDB">
      <w:pPr>
        <w:keepNext/>
        <w:numPr>
          <w:ilvl w:val="0"/>
          <w:numId w:val="22"/>
        </w:numPr>
        <w:tabs>
          <w:tab w:val="left" w:pos="360"/>
        </w:tabs>
        <w:rPr>
          <w:rFonts w:cs="Times New Roman"/>
          <w:szCs w:val="24"/>
        </w:rPr>
      </w:pPr>
      <w:r w:rsidRPr="00F24A0E">
        <w:rPr>
          <w:rFonts w:cs="Times New Roman"/>
          <w:szCs w:val="24"/>
        </w:rPr>
        <w:t>Complete a cybersecurity vulnerability assessment to address cybersecurity gaps using the form provided by TSA.</w:t>
      </w:r>
    </w:p>
    <w:p w:rsidR="00EB29A1" w:rsidRPr="006357C0" w:rsidP="00EB29A1" w14:paraId="6554F4F7" w14:textId="77777777">
      <w:pPr>
        <w:keepNext/>
        <w:tabs>
          <w:tab w:val="left" w:pos="360"/>
        </w:tabs>
        <w:ind w:left="360"/>
        <w:rPr>
          <w:rFonts w:cs="Times New Roman"/>
          <w:szCs w:val="24"/>
        </w:rPr>
      </w:pPr>
    </w:p>
    <w:p w:rsidR="00B14500" w:rsidRPr="00F24A0E" w:rsidP="00EB29A1" w14:paraId="67E2D71A" w14:textId="3E410615">
      <w:pPr>
        <w:keepNext/>
        <w:tabs>
          <w:tab w:val="left" w:pos="360"/>
        </w:tabs>
        <w:ind w:left="360"/>
        <w:rPr>
          <w:rFonts w:cs="Times New Roman"/>
          <w:szCs w:val="24"/>
        </w:rPr>
      </w:pPr>
      <w:r w:rsidRPr="00F24A0E">
        <w:rPr>
          <w:rFonts w:cs="Times New Roman"/>
          <w:szCs w:val="24"/>
        </w:rPr>
        <w:t>TSA, in conjunction with federal partners such as CISA, will use the reports of cybersecurity incidents to evaluate and respond to imminent and evolving cybersecurity incidents and threats as they occur, and as a basis for creating new cybersecurity policy moving forward.  This monitoring will allow TSA and federal partners to take action to contain threats, take mitigatin</w:t>
      </w:r>
      <w:r w:rsidRPr="006357C0">
        <w:rPr>
          <w:rFonts w:cs="Times New Roman"/>
          <w:szCs w:val="24"/>
        </w:rPr>
        <w:t>g action, and issue timely warnings to similarly-situated entities against further spread of the threat.  TSA and its federal partners will also use the information to inform timely modifications to cybersecurity requirements to improve transportation security and national economic s</w:t>
      </w:r>
      <w:r w:rsidRPr="00964B79">
        <w:rPr>
          <w:rFonts w:cs="Times New Roman"/>
          <w:szCs w:val="24"/>
        </w:rPr>
        <w:t xml:space="preserve">ecurity.  TSA will use the collection of information to ensure compliance with TSA’s cybersecurity measures required by the </w:t>
      </w:r>
      <w:r w:rsidRPr="00964B79" w:rsidR="000D1278">
        <w:rPr>
          <w:rFonts w:cs="Times New Roman"/>
          <w:szCs w:val="24"/>
        </w:rPr>
        <w:t>security directives</w:t>
      </w:r>
      <w:r w:rsidRPr="00964B79" w:rsidR="000D1278">
        <w:rPr>
          <w:rFonts w:cs="Times New Roman"/>
          <w:szCs w:val="24"/>
        </w:rPr>
        <w:t xml:space="preserve"> </w:t>
      </w:r>
      <w:r w:rsidRPr="00964B79">
        <w:rPr>
          <w:rFonts w:cs="Times New Roman"/>
          <w:szCs w:val="24"/>
        </w:rPr>
        <w:t>and the recommendations under the IC.</w:t>
      </w:r>
    </w:p>
    <w:p w:rsidR="005C568B" w:rsidRPr="006357C0" w:rsidP="00B14500" w14:paraId="0B42C2DD" w14:textId="77777777">
      <w:pPr>
        <w:keepNext/>
        <w:tabs>
          <w:tab w:val="left" w:pos="360"/>
        </w:tabs>
        <w:ind w:left="360"/>
        <w:rPr>
          <w:rFonts w:cs="Times New Roman"/>
          <w:b/>
          <w:bCs/>
          <w:i/>
          <w:szCs w:val="24"/>
        </w:rPr>
      </w:pPr>
    </w:p>
    <w:p w:rsidR="00964B79" w:rsidP="00B14500" w14:paraId="10AD54BA" w14:textId="08985316">
      <w:pPr>
        <w:keepNext/>
        <w:tabs>
          <w:tab w:val="left" w:pos="360"/>
        </w:tabs>
        <w:ind w:left="360"/>
        <w:rPr>
          <w:rFonts w:cs="Times New Roman"/>
          <w:szCs w:val="24"/>
        </w:rPr>
      </w:pPr>
      <w:r w:rsidRPr="00F24A0E">
        <w:rPr>
          <w:rFonts w:cs="Times New Roman"/>
          <w:szCs w:val="24"/>
        </w:rPr>
        <w:t xml:space="preserve">The </w:t>
      </w:r>
      <w:r w:rsidRPr="006357C0" w:rsidR="006357C0">
        <w:rPr>
          <w:rFonts w:cs="Times New Roman"/>
          <w:szCs w:val="24"/>
        </w:rPr>
        <w:t xml:space="preserve">SD 1580-21-01, SD 1582-21-01, and IC 2021-01 </w:t>
      </w:r>
      <w:r>
        <w:rPr>
          <w:rFonts w:cs="Times New Roman"/>
          <w:szCs w:val="24"/>
        </w:rPr>
        <w:t xml:space="preserve">took effect on </w:t>
      </w:r>
      <w:bookmarkStart w:id="0" w:name="_GoBack"/>
      <w:r w:rsidR="00902591">
        <w:rPr>
          <w:rFonts w:cs="Times New Roman"/>
          <w:szCs w:val="24"/>
        </w:rPr>
        <w:t>December</w:t>
      </w:r>
      <w:bookmarkEnd w:id="0"/>
      <w:r>
        <w:rPr>
          <w:rFonts w:cs="Times New Roman"/>
          <w:szCs w:val="24"/>
        </w:rPr>
        <w:t xml:space="preserve"> 31, 2021.  As of this time, all Owner/Operators covered by the SDs are required to be in full compliance. The </w:t>
      </w:r>
      <w:r w:rsidRPr="00964B79">
        <w:rPr>
          <w:rFonts w:cs="Times New Roman"/>
          <w:szCs w:val="24"/>
        </w:rPr>
        <w:t>SD 1580/82-2022-01</w:t>
      </w:r>
      <w:r>
        <w:rPr>
          <w:rFonts w:cs="Times New Roman"/>
          <w:szCs w:val="24"/>
        </w:rPr>
        <w:t xml:space="preserve"> series took effect on October 24, 2022.  W</w:t>
      </w:r>
      <w:r w:rsidRPr="006357C0">
        <w:rPr>
          <w:rFonts w:cs="Times New Roman"/>
          <w:szCs w:val="24"/>
        </w:rPr>
        <w:t xml:space="preserve">ithin 90 days of the effective date of the </w:t>
      </w:r>
      <w:r w:rsidRPr="00964B79" w:rsidR="000D1278">
        <w:rPr>
          <w:rFonts w:cs="Times New Roman"/>
          <w:szCs w:val="24"/>
        </w:rPr>
        <w:t>security directives</w:t>
      </w:r>
      <w:r w:rsidRPr="00964B79">
        <w:rPr>
          <w:rFonts w:cs="Times New Roman"/>
          <w:szCs w:val="24"/>
        </w:rPr>
        <w:t xml:space="preserve">, Owner/Operators must submit their Cybersecurity </w:t>
      </w:r>
      <w:r w:rsidR="003C50B2">
        <w:rPr>
          <w:rFonts w:cs="Times New Roman"/>
          <w:szCs w:val="24"/>
        </w:rPr>
        <w:t>Assessment</w:t>
      </w:r>
      <w:r w:rsidRPr="00964B79" w:rsidR="003C50B2">
        <w:rPr>
          <w:rFonts w:cs="Times New Roman"/>
          <w:szCs w:val="24"/>
        </w:rPr>
        <w:t xml:space="preserve"> </w:t>
      </w:r>
      <w:r w:rsidRPr="00964B79">
        <w:rPr>
          <w:rFonts w:cs="Times New Roman"/>
          <w:szCs w:val="24"/>
        </w:rPr>
        <w:t>Plan</w:t>
      </w:r>
      <w:r w:rsidR="003C50B2">
        <w:rPr>
          <w:rFonts w:cs="Times New Roman"/>
          <w:szCs w:val="24"/>
        </w:rPr>
        <w:t>,</w:t>
      </w:r>
      <w:r w:rsidRPr="00964B79">
        <w:rPr>
          <w:rFonts w:cs="Times New Roman"/>
          <w:szCs w:val="24"/>
        </w:rPr>
        <w:t xml:space="preserve"> </w:t>
      </w:r>
      <w:r w:rsidR="003C50B2">
        <w:rPr>
          <w:rFonts w:cs="Times New Roman"/>
          <w:szCs w:val="24"/>
        </w:rPr>
        <w:t>and annually thereafter.</w:t>
      </w:r>
      <w:r>
        <w:rPr>
          <w:rFonts w:cs="Times New Roman"/>
          <w:szCs w:val="24"/>
        </w:rPr>
        <w:t xml:space="preserve">  </w:t>
      </w:r>
    </w:p>
    <w:p w:rsidR="00964B79" w:rsidP="00B14500" w14:paraId="547B8914" w14:textId="77777777">
      <w:pPr>
        <w:keepNext/>
        <w:tabs>
          <w:tab w:val="left" w:pos="360"/>
        </w:tabs>
        <w:ind w:left="360"/>
        <w:rPr>
          <w:rFonts w:cs="Times New Roman"/>
          <w:szCs w:val="24"/>
        </w:rPr>
      </w:pPr>
    </w:p>
    <w:p w:rsidR="00B14500" w:rsidRPr="00F24A0E" w:rsidP="00B14500" w14:paraId="33138F53" w14:textId="29C045F0">
      <w:pPr>
        <w:keepNext/>
        <w:tabs>
          <w:tab w:val="left" w:pos="360"/>
        </w:tabs>
        <w:ind w:left="360"/>
        <w:rPr>
          <w:rFonts w:cs="Times New Roman"/>
          <w:szCs w:val="24"/>
        </w:rPr>
      </w:pPr>
      <w:r w:rsidRPr="00964B79">
        <w:rPr>
          <w:rFonts w:cs="Times New Roman"/>
          <w:szCs w:val="24"/>
        </w:rPr>
        <w:t xml:space="preserve">Owner/Operators can complete and submit the required information via email or other electronic options provided by TSA.  Documentation of compliance </w:t>
      </w:r>
      <w:r w:rsidR="00AE22CD">
        <w:rPr>
          <w:rFonts w:cs="Times New Roman"/>
          <w:szCs w:val="24"/>
        </w:rPr>
        <w:t xml:space="preserve">for the Cybersecurity </w:t>
      </w:r>
      <w:r w:rsidR="00AE22CD">
        <w:rPr>
          <w:rFonts w:cs="Times New Roman"/>
          <w:szCs w:val="24"/>
        </w:rPr>
        <w:t xml:space="preserve">Assessment Program </w:t>
      </w:r>
      <w:r w:rsidRPr="00964B79">
        <w:rPr>
          <w:rFonts w:cs="Times New Roman"/>
          <w:szCs w:val="24"/>
        </w:rPr>
        <w:t>must be provided upon request.  As the measures in the IC are voluntary, the IC does not require Owner/Operators to report on their compliance.</w:t>
      </w:r>
    </w:p>
    <w:p w:rsidR="005C568B" w:rsidRPr="006357C0" w:rsidP="00B14500" w14:paraId="29844673" w14:textId="77777777">
      <w:pPr>
        <w:keepNext/>
        <w:tabs>
          <w:tab w:val="left" w:pos="360"/>
        </w:tabs>
        <w:ind w:left="360"/>
        <w:rPr>
          <w:rFonts w:cs="Times New Roman"/>
          <w:szCs w:val="24"/>
        </w:rPr>
      </w:pPr>
    </w:p>
    <w:p w:rsidR="007300FB" w:rsidRPr="00F24A0E" w:rsidP="007300FB" w14:paraId="70620B80" w14:textId="7335E9C0">
      <w:pPr>
        <w:ind w:left="360"/>
        <w:contextualSpacing/>
        <w:rPr>
          <w:rFonts w:cs="Times New Roman"/>
          <w:color w:val="auto"/>
          <w:szCs w:val="24"/>
        </w:rPr>
      </w:pPr>
      <w:r w:rsidRPr="00F24A0E">
        <w:rPr>
          <w:rFonts w:cs="Times New Roman"/>
          <w:color w:val="auto"/>
          <w:szCs w:val="24"/>
        </w:rPr>
        <w:t xml:space="preserve">To the extent these requirements have not been already fulfilled, </w:t>
      </w:r>
      <w:r w:rsidRPr="00F24A0E">
        <w:rPr>
          <w:rFonts w:cs="Times New Roman"/>
          <w:color w:val="auto"/>
          <w:szCs w:val="24"/>
        </w:rPr>
        <w:t>Owner/Operators can complete and submit the required information via email or other electronic options provided by TSA.  Documentation of compliance must be provided upon request</w:t>
      </w:r>
      <w:r w:rsidRPr="00F24A0E">
        <w:rPr>
          <w:rFonts w:cs="Times New Roman"/>
          <w:color w:val="auto"/>
          <w:szCs w:val="24"/>
        </w:rPr>
        <w:t xml:space="preserve"> to TSA</w:t>
      </w:r>
      <w:r w:rsidRPr="00F24A0E">
        <w:rPr>
          <w:rFonts w:cs="Times New Roman"/>
          <w:color w:val="auto"/>
          <w:szCs w:val="24"/>
        </w:rPr>
        <w:t xml:space="preserve">.  As the measures in the IC are voluntary, the IC does not require </w:t>
      </w:r>
      <w:r w:rsidRPr="00F24A0E" w:rsidR="008154C1">
        <w:rPr>
          <w:rFonts w:cs="Times New Roman"/>
          <w:color w:val="auto"/>
          <w:szCs w:val="24"/>
        </w:rPr>
        <w:t>Owner/Operator</w:t>
      </w:r>
      <w:r w:rsidRPr="00F24A0E">
        <w:rPr>
          <w:rFonts w:cs="Times New Roman"/>
          <w:color w:val="auto"/>
          <w:szCs w:val="24"/>
        </w:rPr>
        <w:t>s to report on their compliance.</w:t>
      </w:r>
    </w:p>
    <w:p w:rsidR="00652232" w:rsidRPr="00F24A0E" w:rsidP="007300FB" w14:paraId="7C602F6C" w14:textId="77777777">
      <w:pPr>
        <w:ind w:left="360"/>
        <w:contextualSpacing/>
        <w:rPr>
          <w:rFonts w:cs="Times New Roman"/>
          <w:color w:val="auto"/>
          <w:szCs w:val="24"/>
        </w:rPr>
      </w:pPr>
    </w:p>
    <w:p w:rsidR="00CC6E46" w:rsidRPr="00F24A0E" w:rsidP="007B1FB4" w14:paraId="47757262" w14:textId="1892C751">
      <w:pPr>
        <w:ind w:left="360"/>
        <w:contextualSpacing/>
        <w:rPr>
          <w:rFonts w:cs="Times New Roman"/>
          <w:color w:val="auto"/>
          <w:szCs w:val="24"/>
        </w:rPr>
      </w:pPr>
      <w:r w:rsidRPr="00F24A0E">
        <w:rPr>
          <w:rFonts w:cs="Times New Roman"/>
          <w:color w:val="auto"/>
          <w:szCs w:val="24"/>
        </w:rPr>
        <w:t xml:space="preserve">Information submitted by the Owner/Operators to TSA as required by the </w:t>
      </w:r>
      <w:r w:rsidRPr="00F24A0E" w:rsidR="007030BE">
        <w:rPr>
          <w:rFonts w:cs="Times New Roman"/>
          <w:szCs w:val="24"/>
        </w:rPr>
        <w:t>security directive</w:t>
      </w:r>
      <w:r w:rsidRPr="00F24A0E">
        <w:rPr>
          <w:rFonts w:cs="Times New Roman"/>
          <w:color w:val="auto"/>
          <w:szCs w:val="24"/>
        </w:rPr>
        <w:t xml:space="preserve">, and if voluntarily submitted under the </w:t>
      </w:r>
      <w:r w:rsidRPr="00F24A0E" w:rsidR="004F3BBE">
        <w:rPr>
          <w:rFonts w:cs="Times New Roman"/>
          <w:color w:val="auto"/>
          <w:szCs w:val="24"/>
        </w:rPr>
        <w:t>IC, are</w:t>
      </w:r>
      <w:r w:rsidRPr="00F24A0E" w:rsidR="007300FB">
        <w:rPr>
          <w:rFonts w:cs="Times New Roman"/>
          <w:color w:val="auto"/>
          <w:szCs w:val="24"/>
        </w:rPr>
        <w:t xml:space="preserve"> deemed Sensitive Security Information (SSI) are protected in accordance with procedures meeting the transmission, handling, and storage requirements of SSI set forth in 49 CFR part </w:t>
      </w:r>
      <w:r w:rsidRPr="00F24A0E" w:rsidR="00F175F1">
        <w:rPr>
          <w:rFonts w:cs="Times New Roman"/>
          <w:color w:val="auto"/>
          <w:szCs w:val="24"/>
        </w:rPr>
        <w:t>1</w:t>
      </w:r>
      <w:r w:rsidRPr="00F24A0E" w:rsidR="007300FB">
        <w:rPr>
          <w:rFonts w:cs="Times New Roman"/>
          <w:color w:val="auto"/>
          <w:szCs w:val="24"/>
        </w:rPr>
        <w:t>520.</w:t>
      </w:r>
      <w:r>
        <w:rPr>
          <w:rFonts w:cs="Times New Roman"/>
          <w:szCs w:val="24"/>
          <w:vertAlign w:val="superscript"/>
        </w:rPr>
        <w:footnoteReference w:id="9"/>
      </w:r>
    </w:p>
    <w:p w:rsidR="00CC6E46" w:rsidRPr="00F24A0E" w:rsidP="007B1FB4" w14:paraId="09999473" w14:textId="77777777">
      <w:pPr>
        <w:ind w:left="360"/>
        <w:contextualSpacing/>
        <w:rPr>
          <w:rFonts w:cs="Times New Roman"/>
          <w:color w:val="auto"/>
          <w:szCs w:val="24"/>
        </w:rPr>
      </w:pPr>
    </w:p>
    <w:p w:rsidR="009F2633" w:rsidRPr="00964B79" w:rsidP="000E2763" w14:paraId="2B89A86F" w14:textId="77777777">
      <w:pPr>
        <w:keepNext/>
        <w:numPr>
          <w:ilvl w:val="0"/>
          <w:numId w:val="1"/>
        </w:numPr>
        <w:tabs>
          <w:tab w:val="left" w:pos="360"/>
        </w:tabs>
        <w:rPr>
          <w:rFonts w:cs="Times New Roman"/>
          <w:b/>
          <w:i/>
          <w:szCs w:val="24"/>
        </w:rPr>
      </w:pPr>
      <w:r w:rsidRPr="006357C0">
        <w:rPr>
          <w:rFonts w:cs="Times New Roman"/>
          <w:b/>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w:t>
      </w:r>
      <w:r w:rsidRPr="00964B79">
        <w:rPr>
          <w:rFonts w:cs="Times New Roman"/>
          <w:b/>
          <w:i/>
          <w:szCs w:val="24"/>
        </w:rPr>
        <w:t>ollection.  Also describe any consideration of using information technology to reduce burden</w:t>
      </w:r>
      <w:r w:rsidRPr="00964B79" w:rsidR="00D71208">
        <w:rPr>
          <w:rFonts w:cs="Times New Roman"/>
          <w:b/>
          <w:i/>
          <w:szCs w:val="24"/>
        </w:rPr>
        <w:t>.</w:t>
      </w:r>
    </w:p>
    <w:p w:rsidR="009F2633" w:rsidRPr="00964B79" w:rsidP="00BB78AB" w14:paraId="5B0F6E6F" w14:textId="77777777">
      <w:pPr>
        <w:keepNext/>
        <w:numPr>
          <w:ilvl w:val="12"/>
          <w:numId w:val="0"/>
        </w:numPr>
        <w:ind w:left="360"/>
        <w:rPr>
          <w:rFonts w:cs="Times New Roman"/>
          <w:szCs w:val="24"/>
        </w:rPr>
      </w:pPr>
    </w:p>
    <w:p w:rsidR="001A625F" w:rsidRPr="00964B79" w:rsidP="001A625F" w14:paraId="0EC09BC4" w14:textId="658FBA4C">
      <w:pPr>
        <w:numPr>
          <w:ilvl w:val="12"/>
          <w:numId w:val="0"/>
        </w:numPr>
        <w:ind w:left="360"/>
        <w:rPr>
          <w:rFonts w:cs="Times New Roman"/>
          <w:b/>
          <w:i/>
          <w:szCs w:val="24"/>
        </w:rPr>
      </w:pPr>
      <w:r w:rsidRPr="00964B79">
        <w:rPr>
          <w:rFonts w:cs="Times New Roman"/>
          <w:b/>
          <w:i/>
          <w:szCs w:val="24"/>
        </w:rPr>
        <w:t>SD 1580/1582-22-01</w:t>
      </w:r>
      <w:r w:rsidR="00964B79">
        <w:rPr>
          <w:rFonts w:cs="Times New Roman"/>
          <w:b/>
          <w:i/>
          <w:szCs w:val="24"/>
        </w:rPr>
        <w:t xml:space="preserve"> Series</w:t>
      </w:r>
      <w:r w:rsidRPr="00964B79" w:rsidR="00C957D3">
        <w:rPr>
          <w:rFonts w:cs="Times New Roman"/>
          <w:b/>
          <w:i/>
          <w:szCs w:val="24"/>
        </w:rPr>
        <w:t xml:space="preserve"> Collection</w:t>
      </w:r>
      <w:r w:rsidRPr="00964B79">
        <w:rPr>
          <w:rFonts w:cs="Times New Roman"/>
          <w:b/>
          <w:i/>
          <w:szCs w:val="24"/>
        </w:rPr>
        <w:t>:</w:t>
      </w:r>
    </w:p>
    <w:p w:rsidR="002B0B3A" w:rsidRPr="00964B79" w:rsidP="001A625F" w14:paraId="3C022DF1" w14:textId="77777777">
      <w:pPr>
        <w:numPr>
          <w:ilvl w:val="12"/>
          <w:numId w:val="0"/>
        </w:numPr>
        <w:ind w:left="360"/>
        <w:rPr>
          <w:rFonts w:cs="Times New Roman"/>
          <w:b/>
          <w:i/>
          <w:szCs w:val="24"/>
        </w:rPr>
      </w:pPr>
    </w:p>
    <w:p w:rsidR="001A625F" w:rsidRPr="00F24A0E" w:rsidP="001A625F" w14:paraId="0E245D30" w14:textId="7F4DEAB0">
      <w:pPr>
        <w:numPr>
          <w:ilvl w:val="12"/>
          <w:numId w:val="0"/>
        </w:numPr>
        <w:ind w:left="360"/>
        <w:rPr>
          <w:rFonts w:cs="Times New Roman"/>
          <w:szCs w:val="24"/>
        </w:rPr>
      </w:pPr>
      <w:r w:rsidRPr="00F24A0E">
        <w:rPr>
          <w:rFonts w:cs="Times New Roman"/>
          <w:szCs w:val="24"/>
        </w:rPr>
        <w:t xml:space="preserve">TSA </w:t>
      </w:r>
      <w:r w:rsidRPr="00F24A0E">
        <w:rPr>
          <w:rFonts w:cs="Times New Roman"/>
          <w:szCs w:val="24"/>
        </w:rPr>
        <w:t>require</w:t>
      </w:r>
      <w:r w:rsidRPr="006357C0">
        <w:rPr>
          <w:rFonts w:cs="Times New Roman"/>
          <w:szCs w:val="24"/>
        </w:rPr>
        <w:t>s</w:t>
      </w:r>
      <w:r w:rsidRPr="006357C0">
        <w:rPr>
          <w:rFonts w:cs="Times New Roman"/>
          <w:szCs w:val="24"/>
        </w:rPr>
        <w:t xml:space="preserve"> the following collection of information and maintenance of records to establish compliance with </w:t>
      </w:r>
      <w:r w:rsidR="00964B79">
        <w:rPr>
          <w:rFonts w:cs="Times New Roman"/>
          <w:szCs w:val="24"/>
        </w:rPr>
        <w:t xml:space="preserve">the </w:t>
      </w:r>
      <w:r w:rsidRPr="006357C0">
        <w:rPr>
          <w:rFonts w:cs="Times New Roman"/>
          <w:szCs w:val="24"/>
        </w:rPr>
        <w:t>SD 1580/1582-2022-01</w:t>
      </w:r>
      <w:r w:rsidR="00964B79">
        <w:rPr>
          <w:rFonts w:cs="Times New Roman"/>
          <w:szCs w:val="24"/>
        </w:rPr>
        <w:t xml:space="preserve"> Series</w:t>
      </w:r>
      <w:r w:rsidRPr="006357C0">
        <w:rPr>
          <w:rFonts w:cs="Times New Roman"/>
          <w:szCs w:val="24"/>
        </w:rPr>
        <w:t>:</w:t>
      </w:r>
    </w:p>
    <w:p w:rsidR="001A625F" w:rsidRPr="00964B79" w:rsidP="001A625F" w14:paraId="2417A9A5" w14:textId="77777777">
      <w:pPr>
        <w:numPr>
          <w:ilvl w:val="12"/>
          <w:numId w:val="0"/>
        </w:numPr>
        <w:ind w:left="360"/>
        <w:rPr>
          <w:rFonts w:cs="Times New Roman"/>
          <w:szCs w:val="24"/>
        </w:rPr>
      </w:pPr>
      <w:r w:rsidRPr="00964B79">
        <w:rPr>
          <w:rFonts w:cs="Times New Roman"/>
          <w:szCs w:val="24"/>
        </w:rPr>
        <w:tab/>
      </w:r>
    </w:p>
    <w:p w:rsidR="001A625F" w:rsidRPr="00F24A0E" w:rsidP="000E2763" w14:paraId="3AD3E30D" w14:textId="302BC0FB">
      <w:pPr>
        <w:pStyle w:val="ListParagraph"/>
        <w:numPr>
          <w:ilvl w:val="0"/>
          <w:numId w:val="6"/>
        </w:numPr>
        <w:rPr>
          <w:rFonts w:cs="Times New Roman"/>
          <w:szCs w:val="24"/>
        </w:rPr>
      </w:pPr>
      <w:r w:rsidRPr="00F24A0E">
        <w:rPr>
          <w:rFonts w:cs="Times New Roman"/>
          <w:szCs w:val="24"/>
        </w:rPr>
        <w:t xml:space="preserve">Cybersecurity Implementation Plan: Freight/Passenger Rail Owner/Operators </w:t>
      </w:r>
      <w:r w:rsidRPr="006357C0" w:rsidR="00616000">
        <w:rPr>
          <w:rFonts w:cs="Times New Roman"/>
          <w:szCs w:val="24"/>
        </w:rPr>
        <w:t xml:space="preserve">must </w:t>
      </w:r>
      <w:r w:rsidRPr="00964B79">
        <w:rPr>
          <w:rFonts w:cs="Times New Roman"/>
          <w:szCs w:val="24"/>
        </w:rPr>
        <w:t xml:space="preserve">transmit their implementation plans to TSA electronically via a secure means.  All implementation plans submitted by operators are considered SSI under the provisions of 49 CFR </w:t>
      </w:r>
      <w:r w:rsidRPr="00964B79" w:rsidR="00616000">
        <w:rPr>
          <w:rFonts w:cs="Times New Roman"/>
          <w:szCs w:val="24"/>
        </w:rPr>
        <w:t xml:space="preserve">part </w:t>
      </w:r>
      <w:r w:rsidRPr="00964B79">
        <w:rPr>
          <w:rFonts w:cs="Times New Roman"/>
          <w:szCs w:val="24"/>
        </w:rPr>
        <w:t>1520.</w:t>
      </w:r>
    </w:p>
    <w:p w:rsidR="001A625F" w:rsidRPr="006357C0" w:rsidP="001A625F" w14:paraId="6DBA47D5" w14:textId="77777777">
      <w:pPr>
        <w:pStyle w:val="ListParagraph"/>
        <w:numPr>
          <w:ilvl w:val="12"/>
          <w:numId w:val="0"/>
        </w:numPr>
        <w:ind w:left="360" w:firstLine="360"/>
        <w:rPr>
          <w:rFonts w:cs="Times New Roman"/>
          <w:szCs w:val="24"/>
        </w:rPr>
      </w:pPr>
      <w:r w:rsidRPr="006357C0">
        <w:rPr>
          <w:rFonts w:cs="Times New Roman"/>
          <w:szCs w:val="24"/>
        </w:rPr>
        <w:t xml:space="preserve">  </w:t>
      </w:r>
    </w:p>
    <w:p w:rsidR="001A625F" w:rsidRPr="00F24A0E" w:rsidP="000E2763" w14:paraId="1E62959D" w14:textId="25D59C11">
      <w:pPr>
        <w:pStyle w:val="ListParagraph"/>
        <w:numPr>
          <w:ilvl w:val="0"/>
          <w:numId w:val="6"/>
        </w:numPr>
        <w:rPr>
          <w:rFonts w:cs="Times New Roman"/>
          <w:szCs w:val="24"/>
        </w:rPr>
      </w:pPr>
      <w:r w:rsidRPr="00F24A0E">
        <w:rPr>
          <w:rFonts w:cs="Times New Roman"/>
          <w:szCs w:val="24"/>
        </w:rPr>
        <w:t xml:space="preserve">Cybersecurity Assessment Program: Freight/Passenger Rail Owner/Operators </w:t>
      </w:r>
      <w:r w:rsidRPr="006357C0" w:rsidR="00616000">
        <w:rPr>
          <w:rFonts w:cs="Times New Roman"/>
          <w:szCs w:val="24"/>
        </w:rPr>
        <w:t xml:space="preserve">must submit </w:t>
      </w:r>
      <w:r w:rsidRPr="006357C0">
        <w:rPr>
          <w:rFonts w:cs="Times New Roman"/>
          <w:szCs w:val="24"/>
        </w:rPr>
        <w:t xml:space="preserve">their cybersecurity assessment plans on an annual basis to TSA electronically via a secure means.  All cybersecurity assessment plans submitted by operators are considered SSI under the provisions of 49 CFR </w:t>
      </w:r>
      <w:r w:rsidRPr="00964B79" w:rsidR="00616000">
        <w:rPr>
          <w:rFonts w:cs="Times New Roman"/>
          <w:szCs w:val="24"/>
        </w:rPr>
        <w:t xml:space="preserve">part </w:t>
      </w:r>
      <w:r w:rsidRPr="00964B79">
        <w:rPr>
          <w:rFonts w:cs="Times New Roman"/>
          <w:szCs w:val="24"/>
        </w:rPr>
        <w:t>1520.</w:t>
      </w:r>
    </w:p>
    <w:p w:rsidR="001A625F" w:rsidRPr="006357C0" w:rsidP="001A625F" w14:paraId="47127CC7" w14:textId="77777777">
      <w:pPr>
        <w:numPr>
          <w:ilvl w:val="12"/>
          <w:numId w:val="0"/>
        </w:numPr>
        <w:ind w:left="360" w:firstLine="360"/>
        <w:rPr>
          <w:rFonts w:cs="Times New Roman"/>
          <w:szCs w:val="24"/>
        </w:rPr>
      </w:pPr>
    </w:p>
    <w:p w:rsidR="001A625F" w:rsidRPr="00F24A0E" w:rsidP="000E2763" w14:paraId="2B49C8D8" w14:textId="6ABC5560">
      <w:pPr>
        <w:pStyle w:val="ListParagraph"/>
        <w:numPr>
          <w:ilvl w:val="0"/>
          <w:numId w:val="6"/>
        </w:numPr>
        <w:rPr>
          <w:rFonts w:cs="Times New Roman"/>
          <w:szCs w:val="24"/>
        </w:rPr>
      </w:pPr>
      <w:r w:rsidRPr="00F24A0E">
        <w:rPr>
          <w:rFonts w:cs="Times New Roman"/>
          <w:szCs w:val="24"/>
        </w:rPr>
        <w:t>Records to Establish Compliance: Freight/Passenger Rail</w:t>
      </w:r>
      <w:r w:rsidRPr="006357C0">
        <w:rPr>
          <w:rFonts w:cs="Times New Roman"/>
          <w:szCs w:val="24"/>
        </w:rPr>
        <w:t xml:space="preserve"> Owner/Operators </w:t>
      </w:r>
      <w:r w:rsidRPr="006357C0" w:rsidR="00616000">
        <w:rPr>
          <w:rFonts w:cs="Times New Roman"/>
          <w:szCs w:val="24"/>
        </w:rPr>
        <w:t xml:space="preserve">must </w:t>
      </w:r>
      <w:r w:rsidRPr="00964B79">
        <w:rPr>
          <w:rFonts w:cs="Times New Roman"/>
          <w:szCs w:val="24"/>
        </w:rPr>
        <w:t xml:space="preserve">provide to TSA electronically, as part of a compliance inspection, documentation to establish their compliance with the </w:t>
      </w:r>
      <w:r w:rsidRPr="00964B79" w:rsidR="007030BE">
        <w:rPr>
          <w:rFonts w:cs="Times New Roman"/>
          <w:szCs w:val="24"/>
        </w:rPr>
        <w:t>security directive</w:t>
      </w:r>
      <w:r w:rsidRPr="00964B79">
        <w:rPr>
          <w:rFonts w:cs="Times New Roman"/>
          <w:szCs w:val="24"/>
        </w:rPr>
        <w:t xml:space="preserve">.  Operator records provided to TSA to document compliance with the </w:t>
      </w:r>
      <w:r w:rsidRPr="00964B79" w:rsidR="007030BE">
        <w:rPr>
          <w:rFonts w:cs="Times New Roman"/>
          <w:szCs w:val="24"/>
        </w:rPr>
        <w:t>security directive</w:t>
      </w:r>
      <w:r w:rsidRPr="00964B79" w:rsidR="007030BE">
        <w:rPr>
          <w:rFonts w:cs="Times New Roman"/>
          <w:szCs w:val="24"/>
        </w:rPr>
        <w:t xml:space="preserve"> </w:t>
      </w:r>
      <w:r w:rsidRPr="00964B79">
        <w:rPr>
          <w:rFonts w:cs="Times New Roman"/>
          <w:szCs w:val="24"/>
        </w:rPr>
        <w:t xml:space="preserve">are considered SSI under the provisions of 49 CFR </w:t>
      </w:r>
      <w:r w:rsidRPr="00964B79" w:rsidR="00616000">
        <w:rPr>
          <w:rFonts w:cs="Times New Roman"/>
          <w:szCs w:val="24"/>
        </w:rPr>
        <w:t xml:space="preserve">part </w:t>
      </w:r>
      <w:r w:rsidRPr="00964B79">
        <w:rPr>
          <w:rFonts w:cs="Times New Roman"/>
          <w:szCs w:val="24"/>
        </w:rPr>
        <w:t>1520.</w:t>
      </w:r>
    </w:p>
    <w:p w:rsidR="001A625F" w:rsidRPr="006357C0" w:rsidP="001A625F" w14:paraId="729AEB95" w14:textId="77777777">
      <w:pPr>
        <w:pStyle w:val="ListParagraph"/>
        <w:rPr>
          <w:rFonts w:cs="Times New Roman"/>
          <w:szCs w:val="24"/>
        </w:rPr>
      </w:pPr>
    </w:p>
    <w:p w:rsidR="001A625F" w:rsidRPr="00964B79" w:rsidP="001A625F" w14:paraId="31AF721E" w14:textId="77777777">
      <w:pPr>
        <w:pStyle w:val="ListParagraph"/>
        <w:ind w:left="1080"/>
        <w:rPr>
          <w:rFonts w:cs="Times New Roman"/>
          <w:szCs w:val="24"/>
        </w:rPr>
      </w:pPr>
    </w:p>
    <w:p w:rsidR="00047872" w:rsidRPr="00964B79" w:rsidP="00BC0727" w14:paraId="7A0C766E" w14:textId="2AFF912F">
      <w:pPr>
        <w:keepNext/>
        <w:numPr>
          <w:ilvl w:val="12"/>
          <w:numId w:val="0"/>
        </w:numPr>
        <w:ind w:left="360"/>
        <w:rPr>
          <w:rFonts w:cs="Times New Roman"/>
          <w:b/>
          <w:i/>
          <w:szCs w:val="24"/>
        </w:rPr>
      </w:pPr>
      <w:r w:rsidRPr="00964B79">
        <w:rPr>
          <w:rFonts w:cs="Times New Roman"/>
          <w:b/>
          <w:i/>
          <w:szCs w:val="24"/>
        </w:rPr>
        <w:t>SD 1580-21-01, SD 1582-21-01, and IC 2021-01</w:t>
      </w:r>
      <w:r w:rsidR="00964B79">
        <w:rPr>
          <w:rFonts w:cs="Times New Roman"/>
          <w:b/>
          <w:i/>
          <w:szCs w:val="24"/>
        </w:rPr>
        <w:t xml:space="preserve"> Series</w:t>
      </w:r>
      <w:r w:rsidRPr="00964B79" w:rsidR="00C957D3">
        <w:rPr>
          <w:rFonts w:cs="Times New Roman"/>
          <w:b/>
          <w:i/>
          <w:szCs w:val="24"/>
        </w:rPr>
        <w:t xml:space="preserve"> Collection</w:t>
      </w:r>
      <w:r w:rsidRPr="00964B79">
        <w:rPr>
          <w:rFonts w:cs="Times New Roman"/>
          <w:b/>
          <w:i/>
          <w:szCs w:val="24"/>
        </w:rPr>
        <w:t>:</w:t>
      </w:r>
    </w:p>
    <w:p w:rsidR="00964B79" w:rsidP="00BC0727" w14:paraId="6889AF48" w14:textId="77777777">
      <w:pPr>
        <w:keepNext/>
        <w:numPr>
          <w:ilvl w:val="12"/>
          <w:numId w:val="0"/>
        </w:numPr>
        <w:ind w:left="360"/>
        <w:rPr>
          <w:rFonts w:cs="Times New Roman"/>
          <w:szCs w:val="24"/>
        </w:rPr>
      </w:pPr>
    </w:p>
    <w:p w:rsidR="00BC0727" w:rsidRPr="00F24A0E" w:rsidP="00BC0727" w14:paraId="4B285F8F" w14:textId="3E348570">
      <w:pPr>
        <w:keepNext/>
        <w:numPr>
          <w:ilvl w:val="12"/>
          <w:numId w:val="0"/>
        </w:numPr>
        <w:ind w:left="360"/>
        <w:rPr>
          <w:rFonts w:cs="Times New Roman"/>
          <w:szCs w:val="24"/>
        </w:rPr>
      </w:pPr>
      <w:r w:rsidRPr="00F24A0E">
        <w:rPr>
          <w:rFonts w:cs="Times New Roman"/>
          <w:szCs w:val="24"/>
        </w:rPr>
        <w:t xml:space="preserve">In compliance with the Government Paperwork Elimination Act, </w:t>
      </w:r>
      <w:r w:rsidRPr="00F24A0E" w:rsidR="00E90385">
        <w:rPr>
          <w:rFonts w:cs="Times New Roman"/>
          <w:szCs w:val="24"/>
        </w:rPr>
        <w:t xml:space="preserve">the following </w:t>
      </w:r>
      <w:r w:rsidRPr="006357C0">
        <w:rPr>
          <w:rFonts w:cs="Times New Roman"/>
          <w:szCs w:val="24"/>
        </w:rPr>
        <w:t xml:space="preserve">fully electronic reporting options are available </w:t>
      </w:r>
      <w:r w:rsidRPr="006357C0" w:rsidR="00E90385">
        <w:rPr>
          <w:rFonts w:cs="Times New Roman"/>
          <w:szCs w:val="24"/>
        </w:rPr>
        <w:t xml:space="preserve">and continuing </w:t>
      </w:r>
      <w:r w:rsidRPr="006357C0">
        <w:rPr>
          <w:rFonts w:cs="Times New Roman"/>
          <w:szCs w:val="24"/>
        </w:rPr>
        <w:t xml:space="preserve">for surface </w:t>
      </w:r>
      <w:r w:rsidRPr="006357C0" w:rsidR="009A6A91">
        <w:rPr>
          <w:rFonts w:cs="Times New Roman"/>
          <w:szCs w:val="24"/>
        </w:rPr>
        <w:t>O</w:t>
      </w:r>
      <w:r w:rsidRPr="006357C0">
        <w:rPr>
          <w:rFonts w:cs="Times New Roman"/>
          <w:szCs w:val="24"/>
        </w:rPr>
        <w:t>wner/</w:t>
      </w:r>
      <w:r w:rsidRPr="006357C0" w:rsidR="009A6A91">
        <w:rPr>
          <w:rFonts w:cs="Times New Roman"/>
          <w:szCs w:val="24"/>
        </w:rPr>
        <w:t>O</w:t>
      </w:r>
      <w:r w:rsidRPr="006357C0">
        <w:rPr>
          <w:rFonts w:cs="Times New Roman"/>
          <w:szCs w:val="24"/>
        </w:rPr>
        <w:t>perators as described below.</w:t>
      </w:r>
    </w:p>
    <w:p w:rsidR="00BC0727" w:rsidRPr="006357C0" w:rsidP="00BB78AB" w14:paraId="66E6C5B1" w14:textId="77777777">
      <w:pPr>
        <w:keepNext/>
        <w:numPr>
          <w:ilvl w:val="12"/>
          <w:numId w:val="0"/>
        </w:numPr>
        <w:ind w:left="360"/>
        <w:rPr>
          <w:rFonts w:cs="Times New Roman"/>
          <w:szCs w:val="24"/>
        </w:rPr>
      </w:pPr>
    </w:p>
    <w:p w:rsidR="00192476" w:rsidRPr="00F24A0E" w:rsidP="000E2763" w14:paraId="3E3B01D9" w14:textId="401A83A6">
      <w:pPr>
        <w:pStyle w:val="ListParagraph"/>
        <w:numPr>
          <w:ilvl w:val="0"/>
          <w:numId w:val="3"/>
        </w:numPr>
        <w:rPr>
          <w:rFonts w:cs="Times New Roman"/>
          <w:szCs w:val="24"/>
        </w:rPr>
      </w:pPr>
      <w:r w:rsidRPr="00F24A0E">
        <w:rPr>
          <w:rFonts w:cs="Times New Roman"/>
          <w:szCs w:val="24"/>
        </w:rPr>
        <w:t>T</w:t>
      </w:r>
      <w:r w:rsidRPr="00F24A0E" w:rsidR="00BC0727">
        <w:rPr>
          <w:rFonts w:cs="Times New Roman"/>
          <w:szCs w:val="24"/>
        </w:rPr>
        <w:t xml:space="preserve">he </w:t>
      </w:r>
      <w:r w:rsidRPr="00F24A0E">
        <w:rPr>
          <w:rFonts w:cs="Times New Roman"/>
          <w:szCs w:val="24"/>
        </w:rPr>
        <w:t>Cybersecurity Coordinator contact information</w:t>
      </w:r>
      <w:r w:rsidRPr="006357C0" w:rsidR="00BC0727">
        <w:rPr>
          <w:rFonts w:cs="Times New Roman"/>
          <w:szCs w:val="24"/>
        </w:rPr>
        <w:t xml:space="preserve"> can be</w:t>
      </w:r>
      <w:r w:rsidRPr="006357C0">
        <w:rPr>
          <w:rFonts w:cs="Times New Roman"/>
          <w:szCs w:val="24"/>
        </w:rPr>
        <w:t xml:space="preserve"> submitted to TSA via email or regular mail.</w:t>
      </w:r>
    </w:p>
    <w:p w:rsidR="00192476" w:rsidRPr="006357C0" w:rsidP="00192476" w14:paraId="78C2C6E8" w14:textId="77777777">
      <w:pPr>
        <w:numPr>
          <w:ilvl w:val="12"/>
          <w:numId w:val="0"/>
        </w:numPr>
        <w:ind w:left="360"/>
        <w:rPr>
          <w:rFonts w:cs="Times New Roman"/>
          <w:szCs w:val="24"/>
        </w:rPr>
      </w:pPr>
    </w:p>
    <w:p w:rsidR="00666BD1" w:rsidRPr="00F24A0E" w:rsidP="000E2763" w14:paraId="6355B3C1" w14:textId="2DC33810">
      <w:pPr>
        <w:pStyle w:val="ListParagraph"/>
        <w:numPr>
          <w:ilvl w:val="0"/>
          <w:numId w:val="3"/>
        </w:numPr>
        <w:rPr>
          <w:rFonts w:cs="Times New Roman"/>
          <w:szCs w:val="24"/>
        </w:rPr>
      </w:pPr>
      <w:r w:rsidRPr="00F24A0E">
        <w:rPr>
          <w:rFonts w:cs="Times New Roman"/>
          <w:szCs w:val="24"/>
        </w:rPr>
        <w:t xml:space="preserve">Cybersecurity incident reports are submitted using the CISA Reporting System form at: https://us-cert.cisa.gov/forms/report.  Incident reports can also be reported by calling (888) 282-0870.  </w:t>
      </w:r>
      <w:r w:rsidRPr="00F24A0E">
        <w:rPr>
          <w:rFonts w:cs="Times New Roman"/>
          <w:color w:val="auto"/>
          <w:szCs w:val="24"/>
        </w:rPr>
        <w:t xml:space="preserve">CISA has an approved information collection for cybersecurity incident reporting. </w:t>
      </w:r>
      <w:r w:rsidRPr="00F24A0E" w:rsidR="00282AB3">
        <w:rPr>
          <w:rFonts w:cs="Times New Roman"/>
          <w:color w:val="auto"/>
          <w:szCs w:val="24"/>
        </w:rPr>
        <w:t xml:space="preserve"> </w:t>
      </w:r>
      <w:r w:rsidRPr="00F24A0E">
        <w:rPr>
          <w:rFonts w:cs="Times New Roman"/>
          <w:i/>
          <w:color w:val="auto"/>
          <w:szCs w:val="24"/>
        </w:rPr>
        <w:t xml:space="preserve">See </w:t>
      </w:r>
      <w:r w:rsidRPr="006357C0">
        <w:rPr>
          <w:rFonts w:cs="Times New Roman"/>
          <w:color w:val="000000" w:themeColor="text1"/>
          <w:szCs w:val="24"/>
        </w:rPr>
        <w:t xml:space="preserve">OMB control number </w:t>
      </w:r>
      <w:r w:rsidRPr="006357C0">
        <w:rPr>
          <w:rFonts w:cs="Times New Roman"/>
          <w:szCs w:val="24"/>
        </w:rPr>
        <w:t>1670-0037.</w:t>
      </w:r>
    </w:p>
    <w:p w:rsidR="00192476" w:rsidRPr="006357C0" w:rsidP="00192476" w14:paraId="69DDEE85" w14:textId="77777777">
      <w:pPr>
        <w:numPr>
          <w:ilvl w:val="12"/>
          <w:numId w:val="0"/>
        </w:numPr>
        <w:ind w:left="360"/>
        <w:rPr>
          <w:rFonts w:cs="Times New Roman"/>
          <w:szCs w:val="24"/>
        </w:rPr>
      </w:pPr>
    </w:p>
    <w:p w:rsidR="00192476" w:rsidRPr="00F24A0E" w:rsidP="000E2763" w14:paraId="02144461" w14:textId="4E665BCE">
      <w:pPr>
        <w:pStyle w:val="ListParagraph"/>
        <w:numPr>
          <w:ilvl w:val="0"/>
          <w:numId w:val="3"/>
        </w:numPr>
        <w:rPr>
          <w:rFonts w:cs="Times New Roman"/>
          <w:szCs w:val="24"/>
        </w:rPr>
      </w:pPr>
      <w:r w:rsidRPr="00F24A0E">
        <w:rPr>
          <w:rFonts w:cs="Times New Roman"/>
          <w:szCs w:val="24"/>
        </w:rPr>
        <w:t xml:space="preserve">For those </w:t>
      </w:r>
      <w:r w:rsidRPr="00F24A0E" w:rsidR="009A6A91">
        <w:rPr>
          <w:rFonts w:cs="Times New Roman"/>
          <w:szCs w:val="24"/>
        </w:rPr>
        <w:t>O</w:t>
      </w:r>
      <w:r w:rsidRPr="00F24A0E" w:rsidR="007B1FB4">
        <w:rPr>
          <w:rFonts w:cs="Times New Roman"/>
          <w:szCs w:val="24"/>
        </w:rPr>
        <w:t>wner/</w:t>
      </w:r>
      <w:r w:rsidRPr="006357C0" w:rsidR="009A6A91">
        <w:rPr>
          <w:rFonts w:cs="Times New Roman"/>
          <w:szCs w:val="24"/>
        </w:rPr>
        <w:t>O</w:t>
      </w:r>
      <w:r w:rsidRPr="006357C0" w:rsidR="007B1FB4">
        <w:rPr>
          <w:rFonts w:cs="Times New Roman"/>
          <w:szCs w:val="24"/>
        </w:rPr>
        <w:t>perators</w:t>
      </w:r>
      <w:r w:rsidRPr="006357C0">
        <w:rPr>
          <w:rFonts w:cs="Times New Roman"/>
          <w:szCs w:val="24"/>
        </w:rPr>
        <w:t xml:space="preserve"> to whom the </w:t>
      </w:r>
      <w:r w:rsidRPr="006357C0" w:rsidR="007030BE">
        <w:rPr>
          <w:rFonts w:cs="Times New Roman"/>
          <w:szCs w:val="24"/>
        </w:rPr>
        <w:t>security directive</w:t>
      </w:r>
      <w:r w:rsidRPr="006357C0" w:rsidR="007030BE">
        <w:rPr>
          <w:rFonts w:cs="Times New Roman"/>
          <w:szCs w:val="24"/>
        </w:rPr>
        <w:t xml:space="preserve"> </w:t>
      </w:r>
      <w:r w:rsidRPr="006357C0">
        <w:rPr>
          <w:rFonts w:cs="Times New Roman"/>
          <w:szCs w:val="24"/>
        </w:rPr>
        <w:t>applies, they</w:t>
      </w:r>
      <w:r w:rsidRPr="006357C0" w:rsidR="007B1FB4">
        <w:rPr>
          <w:rFonts w:cs="Times New Roman"/>
          <w:szCs w:val="24"/>
        </w:rPr>
        <w:t xml:space="preserve"> </w:t>
      </w:r>
      <w:r w:rsidRPr="006357C0" w:rsidR="00FF121D">
        <w:rPr>
          <w:rFonts w:cs="Times New Roman"/>
          <w:szCs w:val="24"/>
        </w:rPr>
        <w:t>can</w:t>
      </w:r>
      <w:r w:rsidRPr="006357C0" w:rsidR="007B1FB4">
        <w:rPr>
          <w:rFonts w:cs="Times New Roman"/>
          <w:szCs w:val="24"/>
        </w:rPr>
        <w:t xml:space="preserve"> submit statement</w:t>
      </w:r>
      <w:r w:rsidRPr="00964B79" w:rsidR="00FF121D">
        <w:rPr>
          <w:rFonts w:cs="Times New Roman"/>
          <w:szCs w:val="24"/>
        </w:rPr>
        <w:t>s</w:t>
      </w:r>
      <w:r w:rsidRPr="00964B79" w:rsidR="007B1FB4">
        <w:rPr>
          <w:rFonts w:cs="Times New Roman"/>
          <w:szCs w:val="24"/>
        </w:rPr>
        <w:t xml:space="preserve"> </w:t>
      </w:r>
      <w:r w:rsidRPr="00964B79" w:rsidR="008F0E41">
        <w:rPr>
          <w:rFonts w:cs="Times New Roman"/>
          <w:szCs w:val="24"/>
        </w:rPr>
        <w:t xml:space="preserve">confirming </w:t>
      </w:r>
      <w:r w:rsidRPr="00964B79" w:rsidR="007B1FB4">
        <w:rPr>
          <w:rFonts w:cs="Times New Roman"/>
          <w:szCs w:val="24"/>
        </w:rPr>
        <w:t>that they have complied with requirements within the established deadline</w:t>
      </w:r>
      <w:r w:rsidRPr="00964B79" w:rsidR="00581EFB">
        <w:rPr>
          <w:rFonts w:cs="Times New Roman"/>
          <w:szCs w:val="24"/>
        </w:rPr>
        <w:t>s</w:t>
      </w:r>
      <w:r w:rsidRPr="00964B79" w:rsidR="00FF121D">
        <w:rPr>
          <w:rFonts w:cs="Times New Roman"/>
          <w:szCs w:val="24"/>
        </w:rPr>
        <w:t xml:space="preserve"> </w:t>
      </w:r>
      <w:r w:rsidRPr="00964B79" w:rsidR="00652232">
        <w:rPr>
          <w:rFonts w:cs="Times New Roman"/>
          <w:szCs w:val="24"/>
        </w:rPr>
        <w:t xml:space="preserve">or other electronic options provided by TSA.  </w:t>
      </w:r>
      <w:r w:rsidRPr="00964B79" w:rsidR="00BB4FB4">
        <w:rPr>
          <w:rFonts w:cs="Times New Roman"/>
          <w:szCs w:val="24"/>
        </w:rPr>
        <w:t xml:space="preserve">For convenience, </w:t>
      </w:r>
      <w:r w:rsidRPr="008D194D" w:rsidR="00581EFB">
        <w:rPr>
          <w:rFonts w:cs="Times New Roman"/>
          <w:szCs w:val="24"/>
        </w:rPr>
        <w:t>TSA provide</w:t>
      </w:r>
      <w:r w:rsidRPr="008D194D" w:rsidR="00E05337">
        <w:rPr>
          <w:rFonts w:cs="Times New Roman"/>
          <w:szCs w:val="24"/>
        </w:rPr>
        <w:t>s</w:t>
      </w:r>
      <w:r w:rsidRPr="008D194D" w:rsidR="00581EFB">
        <w:rPr>
          <w:rFonts w:cs="Times New Roman"/>
          <w:szCs w:val="24"/>
        </w:rPr>
        <w:t xml:space="preserve"> optional form</w:t>
      </w:r>
      <w:r w:rsidRPr="003C50B2">
        <w:rPr>
          <w:rFonts w:cs="Times New Roman"/>
          <w:szCs w:val="24"/>
        </w:rPr>
        <w:t>s</w:t>
      </w:r>
      <w:r w:rsidRPr="003C50B2" w:rsidR="00581EFB">
        <w:rPr>
          <w:rFonts w:cs="Times New Roman"/>
          <w:szCs w:val="24"/>
        </w:rPr>
        <w:t xml:space="preserve"> </w:t>
      </w:r>
      <w:r w:rsidRPr="003C50B2" w:rsidR="00D96FCE">
        <w:rPr>
          <w:rFonts w:cs="Times New Roman"/>
          <w:szCs w:val="24"/>
        </w:rPr>
        <w:t xml:space="preserve">that can be submitted via email confirming completion </w:t>
      </w:r>
      <w:r w:rsidRPr="003C50B2" w:rsidR="00581EFB">
        <w:rPr>
          <w:rFonts w:cs="Times New Roman"/>
          <w:szCs w:val="24"/>
        </w:rPr>
        <w:t>(</w:t>
      </w:r>
      <w:r w:rsidRPr="003C50B2" w:rsidR="00B95EB4">
        <w:rPr>
          <w:rFonts w:cs="Times New Roman"/>
          <w:szCs w:val="24"/>
        </w:rPr>
        <w:t>TSA SD-1580-21-01 Statement of Completion and TSA SD-1582-21-02 Statement of Completion)</w:t>
      </w:r>
      <w:r w:rsidRPr="003C50B2" w:rsidR="003C5D31">
        <w:rPr>
          <w:rFonts w:cs="Times New Roman"/>
          <w:szCs w:val="24"/>
        </w:rPr>
        <w:t xml:space="preserve"> for each submission deadline</w:t>
      </w:r>
      <w:r w:rsidRPr="00CB78C8" w:rsidR="00D96FCE">
        <w:rPr>
          <w:rFonts w:cs="Times New Roman"/>
          <w:szCs w:val="24"/>
        </w:rPr>
        <w:t>.</w:t>
      </w:r>
    </w:p>
    <w:p w:rsidR="00FF121D" w:rsidRPr="006357C0" w:rsidP="00FF121D" w14:paraId="5E8FEB78" w14:textId="77777777">
      <w:pPr>
        <w:numPr>
          <w:ilvl w:val="12"/>
          <w:numId w:val="0"/>
        </w:numPr>
        <w:ind w:left="360"/>
        <w:rPr>
          <w:rFonts w:cs="Times New Roman"/>
          <w:szCs w:val="24"/>
        </w:rPr>
      </w:pPr>
    </w:p>
    <w:p w:rsidR="00192476" w:rsidRPr="00F24A0E" w:rsidP="000E2763" w14:paraId="52493735" w14:textId="11099097">
      <w:pPr>
        <w:pStyle w:val="ListParagraph"/>
        <w:numPr>
          <w:ilvl w:val="0"/>
          <w:numId w:val="3"/>
        </w:numPr>
        <w:rPr>
          <w:rFonts w:cs="Times New Roman"/>
          <w:szCs w:val="24"/>
        </w:rPr>
      </w:pPr>
      <w:r w:rsidRPr="00F24A0E">
        <w:rPr>
          <w:rFonts w:cs="Times New Roman"/>
          <w:szCs w:val="24"/>
        </w:rPr>
        <w:t xml:space="preserve">In addition, </w:t>
      </w:r>
      <w:r w:rsidRPr="00F24A0E" w:rsidR="009A6A91">
        <w:rPr>
          <w:rFonts w:cs="Times New Roman"/>
          <w:szCs w:val="24"/>
        </w:rPr>
        <w:t>O</w:t>
      </w:r>
      <w:r w:rsidRPr="00F24A0E" w:rsidR="00C16356">
        <w:rPr>
          <w:rFonts w:cs="Times New Roman"/>
          <w:szCs w:val="24"/>
        </w:rPr>
        <w:t>wner</w:t>
      </w:r>
      <w:r w:rsidRPr="006357C0">
        <w:rPr>
          <w:rFonts w:cs="Times New Roman"/>
          <w:szCs w:val="24"/>
        </w:rPr>
        <w:t>/</w:t>
      </w:r>
      <w:r w:rsidRPr="006357C0" w:rsidR="009A6A91">
        <w:rPr>
          <w:rFonts w:cs="Times New Roman"/>
          <w:szCs w:val="24"/>
        </w:rPr>
        <w:t>O</w:t>
      </w:r>
      <w:r w:rsidRPr="006357C0" w:rsidR="00C16356">
        <w:rPr>
          <w:rFonts w:cs="Times New Roman"/>
          <w:szCs w:val="24"/>
        </w:rPr>
        <w:t xml:space="preserve">perators </w:t>
      </w:r>
      <w:r w:rsidRPr="006357C0" w:rsidR="00794732">
        <w:rPr>
          <w:rFonts w:cs="Times New Roman"/>
          <w:szCs w:val="24"/>
        </w:rPr>
        <w:t xml:space="preserve">are </w:t>
      </w:r>
      <w:r w:rsidRPr="006357C0">
        <w:rPr>
          <w:rFonts w:cs="Times New Roman"/>
          <w:szCs w:val="24"/>
        </w:rPr>
        <w:t xml:space="preserve">required by the </w:t>
      </w:r>
      <w:r w:rsidRPr="006357C0" w:rsidR="006E1F79">
        <w:rPr>
          <w:rFonts w:cs="Times New Roman"/>
          <w:szCs w:val="24"/>
        </w:rPr>
        <w:t>security directive</w:t>
      </w:r>
      <w:r w:rsidRPr="006357C0">
        <w:rPr>
          <w:rFonts w:cs="Times New Roman"/>
          <w:szCs w:val="24"/>
        </w:rPr>
        <w:t xml:space="preserve">, and recommended under the IC, to develop a cybersecurity contingency/recovery plan to address cybersecurity gaps. </w:t>
      </w:r>
      <w:r w:rsidRPr="00964B79" w:rsidR="00282AB3">
        <w:rPr>
          <w:rFonts w:cs="Times New Roman"/>
          <w:szCs w:val="24"/>
        </w:rPr>
        <w:t xml:space="preserve"> </w:t>
      </w:r>
      <w:r w:rsidRPr="00964B79">
        <w:rPr>
          <w:rFonts w:cs="Times New Roman"/>
          <w:szCs w:val="24"/>
        </w:rPr>
        <w:t xml:space="preserve">Lastly, </w:t>
      </w:r>
      <w:r w:rsidRPr="00964B79" w:rsidR="009A6A91">
        <w:rPr>
          <w:rFonts w:cs="Times New Roman"/>
          <w:szCs w:val="24"/>
        </w:rPr>
        <w:t>O</w:t>
      </w:r>
      <w:r w:rsidRPr="00964B79">
        <w:rPr>
          <w:rFonts w:cs="Times New Roman"/>
          <w:szCs w:val="24"/>
        </w:rPr>
        <w:t>wner/</w:t>
      </w:r>
      <w:r w:rsidRPr="00964B79" w:rsidR="009A6A91">
        <w:rPr>
          <w:rFonts w:cs="Times New Roman"/>
          <w:szCs w:val="24"/>
        </w:rPr>
        <w:t>O</w:t>
      </w:r>
      <w:r w:rsidRPr="00964B79">
        <w:rPr>
          <w:rFonts w:cs="Times New Roman"/>
          <w:szCs w:val="24"/>
        </w:rPr>
        <w:t xml:space="preserve">perators </w:t>
      </w:r>
      <w:r w:rsidRPr="00964B79" w:rsidR="009A6A91">
        <w:rPr>
          <w:rFonts w:cs="Times New Roman"/>
          <w:szCs w:val="24"/>
        </w:rPr>
        <w:t xml:space="preserve">are </w:t>
      </w:r>
      <w:r w:rsidRPr="00964B79" w:rsidR="00794732">
        <w:rPr>
          <w:rFonts w:cs="Times New Roman"/>
          <w:szCs w:val="24"/>
        </w:rPr>
        <w:t xml:space="preserve">required by the </w:t>
      </w:r>
      <w:r w:rsidRPr="00964B79" w:rsidR="006E1F79">
        <w:rPr>
          <w:rFonts w:cs="Times New Roman"/>
          <w:szCs w:val="24"/>
        </w:rPr>
        <w:t>security directive</w:t>
      </w:r>
      <w:r w:rsidRPr="00964B79" w:rsidR="00794732">
        <w:rPr>
          <w:rFonts w:cs="Times New Roman"/>
          <w:szCs w:val="24"/>
        </w:rPr>
        <w:t>, and recommended under the IC</w:t>
      </w:r>
      <w:r w:rsidRPr="00964B79" w:rsidR="009A6A91">
        <w:rPr>
          <w:rFonts w:cs="Times New Roman"/>
          <w:szCs w:val="24"/>
        </w:rPr>
        <w:t>,</w:t>
      </w:r>
      <w:r w:rsidRPr="00964B79">
        <w:rPr>
          <w:rFonts w:cs="Times New Roman"/>
          <w:szCs w:val="24"/>
        </w:rPr>
        <w:t xml:space="preserve"> to conduct the assessment of their cybersecurity posture using</w:t>
      </w:r>
      <w:r w:rsidRPr="00964B79" w:rsidR="000F54C5">
        <w:rPr>
          <w:rFonts w:cs="Times New Roman"/>
          <w:szCs w:val="24"/>
        </w:rPr>
        <w:t xml:space="preserve"> </w:t>
      </w:r>
      <w:r w:rsidRPr="00902591" w:rsidR="00A343E4">
        <w:rPr>
          <w:rFonts w:cs="Times New Roman"/>
          <w:i/>
          <w:szCs w:val="24"/>
        </w:rPr>
        <w:t>TSA Surface (Rail and Public Transportation) Cybersecurity Vulnerability Assessment</w:t>
      </w:r>
      <w:r w:rsidR="00A343E4">
        <w:rPr>
          <w:rFonts w:cs="Times New Roman"/>
          <w:szCs w:val="24"/>
        </w:rPr>
        <w:t xml:space="preserve"> form</w:t>
      </w:r>
      <w:r w:rsidR="00A343E4">
        <w:rPr>
          <w:rFonts w:cs="Times New Roman"/>
          <w:szCs w:val="24"/>
        </w:rPr>
        <w:t>,</w:t>
      </w:r>
      <w:r w:rsidRPr="008D194D">
        <w:rPr>
          <w:rFonts w:cs="Times New Roman"/>
          <w:szCs w:val="24"/>
        </w:rPr>
        <w:t xml:space="preserve"> and submit the results to TSA.  There are two methods for </w:t>
      </w:r>
      <w:r w:rsidRPr="008D194D" w:rsidR="009A6A91">
        <w:rPr>
          <w:rFonts w:cs="Times New Roman"/>
          <w:szCs w:val="24"/>
        </w:rPr>
        <w:t>O</w:t>
      </w:r>
      <w:r w:rsidRPr="003C50B2" w:rsidR="00C76031">
        <w:rPr>
          <w:rFonts w:cs="Times New Roman"/>
          <w:szCs w:val="24"/>
        </w:rPr>
        <w:t>wner</w:t>
      </w:r>
      <w:r w:rsidRPr="003C50B2">
        <w:rPr>
          <w:rFonts w:cs="Times New Roman"/>
          <w:szCs w:val="24"/>
        </w:rPr>
        <w:t>/</w:t>
      </w:r>
      <w:r w:rsidRPr="003C50B2" w:rsidR="009A6A91">
        <w:rPr>
          <w:rFonts w:cs="Times New Roman"/>
          <w:szCs w:val="24"/>
        </w:rPr>
        <w:t>O</w:t>
      </w:r>
      <w:r w:rsidRPr="003C50B2" w:rsidR="00C76031">
        <w:rPr>
          <w:rFonts w:cs="Times New Roman"/>
          <w:szCs w:val="24"/>
        </w:rPr>
        <w:t xml:space="preserve">perators </w:t>
      </w:r>
      <w:r w:rsidRPr="003C50B2">
        <w:rPr>
          <w:rFonts w:cs="Times New Roman"/>
          <w:szCs w:val="24"/>
        </w:rPr>
        <w:t xml:space="preserve">to submit the information, which </w:t>
      </w:r>
      <w:r w:rsidRPr="003C50B2" w:rsidR="00A12253">
        <w:rPr>
          <w:rFonts w:cs="Times New Roman"/>
          <w:szCs w:val="24"/>
        </w:rPr>
        <w:t>is</w:t>
      </w:r>
      <w:r w:rsidRPr="003C50B2">
        <w:rPr>
          <w:rFonts w:cs="Times New Roman"/>
          <w:szCs w:val="24"/>
        </w:rPr>
        <w:t xml:space="preserve"> considered </w:t>
      </w:r>
      <w:r w:rsidRPr="00CB78C8" w:rsidR="00282AB3">
        <w:rPr>
          <w:rFonts w:cs="Times New Roman"/>
          <w:szCs w:val="24"/>
        </w:rPr>
        <w:t>SSI</w:t>
      </w:r>
      <w:r w:rsidRPr="00CB78C8">
        <w:rPr>
          <w:rFonts w:cs="Times New Roman"/>
          <w:szCs w:val="24"/>
        </w:rPr>
        <w:t xml:space="preserve"> unde</w:t>
      </w:r>
      <w:r w:rsidRPr="005E7007">
        <w:rPr>
          <w:rFonts w:cs="Times New Roman"/>
          <w:szCs w:val="24"/>
        </w:rPr>
        <w:t>r 49 CFR part 1520 once completed.  The first is via email and a password</w:t>
      </w:r>
      <w:r w:rsidRPr="005E7007" w:rsidR="00A12253">
        <w:rPr>
          <w:rFonts w:cs="Times New Roman"/>
          <w:szCs w:val="24"/>
        </w:rPr>
        <w:t>-</w:t>
      </w:r>
      <w:r w:rsidRPr="005E7007">
        <w:rPr>
          <w:rFonts w:cs="Times New Roman"/>
          <w:szCs w:val="24"/>
        </w:rPr>
        <w:t>protected document with the password being sent in a separate email.  The second is to upload the document on a specific secure portal that TSA has established.</w:t>
      </w:r>
    </w:p>
    <w:p w:rsidR="000045D8" w:rsidRPr="00F24A0E" w:rsidP="000045D8" w14:paraId="2CCD53D2" w14:textId="77777777">
      <w:pPr>
        <w:pStyle w:val="ListParagraph"/>
        <w:rPr>
          <w:rFonts w:cs="Times New Roman"/>
          <w:szCs w:val="24"/>
        </w:rPr>
      </w:pPr>
    </w:p>
    <w:p w:rsidR="00E10707" w:rsidRPr="00902591" w:rsidP="000045D8" w14:paraId="1E004538" w14:textId="776F63B7">
      <w:pPr>
        <w:pStyle w:val="ListParagraph"/>
        <w:ind w:left="1080"/>
        <w:rPr>
          <w:rFonts w:cs="Times New Roman"/>
          <w:szCs w:val="24"/>
        </w:rPr>
      </w:pPr>
      <w:r w:rsidRPr="00902591">
        <w:rPr>
          <w:rFonts w:cs="Times New Roman"/>
          <w:szCs w:val="24"/>
          <w:u w:val="single"/>
        </w:rPr>
        <w:t>Usability Study DHS CIO Requirement</w:t>
      </w:r>
      <w:r w:rsidRPr="00902591">
        <w:rPr>
          <w:rFonts w:cs="Times New Roman"/>
          <w:szCs w:val="24"/>
        </w:rPr>
        <w:t>:</w:t>
      </w:r>
    </w:p>
    <w:p w:rsidR="000045D8" w:rsidRPr="00F24A0E" w:rsidP="000045D8" w14:paraId="1C5D2A04" w14:textId="35F5C63F">
      <w:pPr>
        <w:pStyle w:val="ListParagraph"/>
        <w:ind w:left="1080"/>
        <w:rPr>
          <w:rFonts w:cs="Times New Roman"/>
          <w:szCs w:val="24"/>
        </w:rPr>
      </w:pPr>
      <w:r w:rsidRPr="008E0995">
        <w:rPr>
          <w:rFonts w:cs="Times New Roman"/>
          <w:szCs w:val="24"/>
        </w:rPr>
        <w:t>TSA completed a Usability Study on the</w:t>
      </w:r>
      <w:r w:rsidR="0059239E">
        <w:rPr>
          <w:rFonts w:cs="Times New Roman"/>
          <w:szCs w:val="24"/>
        </w:rPr>
        <w:t xml:space="preserve"> </w:t>
      </w:r>
      <w:r w:rsidRPr="00902591" w:rsidR="0059239E">
        <w:rPr>
          <w:rFonts w:cs="Times New Roman"/>
          <w:i/>
          <w:szCs w:val="24"/>
        </w:rPr>
        <w:t xml:space="preserve">TSA Surface (Rail and </w:t>
      </w:r>
      <w:r w:rsidRPr="00902591" w:rsidR="0059061E">
        <w:rPr>
          <w:rFonts w:cs="Times New Roman"/>
          <w:i/>
          <w:szCs w:val="24"/>
        </w:rPr>
        <w:t>P</w:t>
      </w:r>
      <w:r w:rsidRPr="00902591" w:rsidR="0059239E">
        <w:rPr>
          <w:rFonts w:cs="Times New Roman"/>
          <w:i/>
          <w:szCs w:val="24"/>
        </w:rPr>
        <w:t xml:space="preserve">ublic </w:t>
      </w:r>
      <w:r w:rsidRPr="00902591" w:rsidR="0059061E">
        <w:rPr>
          <w:rFonts w:cs="Times New Roman"/>
          <w:i/>
          <w:szCs w:val="24"/>
        </w:rPr>
        <w:t>Transportation)</w:t>
      </w:r>
      <w:r w:rsidRPr="00902591">
        <w:rPr>
          <w:rFonts w:cs="Times New Roman"/>
          <w:i/>
          <w:szCs w:val="24"/>
        </w:rPr>
        <w:t xml:space="preserve"> Cybersecurity Vulnerability Assessment</w:t>
      </w:r>
      <w:r>
        <w:rPr>
          <w:rFonts w:cs="Times New Roman"/>
          <w:szCs w:val="24"/>
        </w:rPr>
        <w:t xml:space="preserve"> form</w:t>
      </w:r>
      <w:r w:rsidRPr="008E0995">
        <w:rPr>
          <w:rFonts w:cs="Times New Roman"/>
          <w:szCs w:val="24"/>
        </w:rPr>
        <w:t xml:space="preserve">.  All usability study participants were Surface Industry Stakeholders; two from Freight Rail and two from Public Transportation </w:t>
      </w:r>
      <w:r w:rsidR="002450F6">
        <w:rPr>
          <w:rFonts w:cs="Times New Roman"/>
          <w:szCs w:val="24"/>
        </w:rPr>
        <w:t xml:space="preserve">Passenger </w:t>
      </w:r>
      <w:r w:rsidRPr="008E0995">
        <w:rPr>
          <w:rFonts w:cs="Times New Roman"/>
          <w:szCs w:val="24"/>
        </w:rPr>
        <w:t xml:space="preserve">Rail systems. All of the participants </w:t>
      </w:r>
      <w:r w:rsidR="0059239E">
        <w:rPr>
          <w:rFonts w:cs="Times New Roman"/>
          <w:szCs w:val="24"/>
        </w:rPr>
        <w:t xml:space="preserve">were active users of the </w:t>
      </w:r>
      <w:r w:rsidRPr="008E0995">
        <w:rPr>
          <w:rFonts w:cs="Times New Roman"/>
          <w:szCs w:val="24"/>
        </w:rPr>
        <w:t>form.</w:t>
      </w:r>
      <w:r w:rsidR="0059239E">
        <w:rPr>
          <w:rFonts w:cs="Times New Roman"/>
          <w:szCs w:val="24"/>
        </w:rPr>
        <w:t xml:space="preserve">  </w:t>
      </w:r>
      <w:r w:rsidRPr="008E0995">
        <w:rPr>
          <w:rFonts w:cs="Times New Roman"/>
          <w:szCs w:val="24"/>
        </w:rPr>
        <w:t>Participants found the instructions were easy to understand,</w:t>
      </w:r>
      <w:r w:rsidR="0059239E">
        <w:rPr>
          <w:rFonts w:cs="Times New Roman"/>
          <w:szCs w:val="24"/>
        </w:rPr>
        <w:t xml:space="preserve"> and</w:t>
      </w:r>
      <w:r w:rsidRPr="008E0995">
        <w:rPr>
          <w:rFonts w:cs="Times New Roman"/>
          <w:szCs w:val="24"/>
        </w:rPr>
        <w:t xml:space="preserve"> functionality was simple to use.</w:t>
      </w:r>
      <w:r w:rsidR="0059239E">
        <w:rPr>
          <w:rFonts w:cs="Times New Roman"/>
          <w:szCs w:val="24"/>
        </w:rPr>
        <w:t xml:space="preserve">  </w:t>
      </w:r>
      <w:r w:rsidRPr="008E0995">
        <w:rPr>
          <w:rFonts w:cs="Times New Roman"/>
          <w:szCs w:val="24"/>
        </w:rPr>
        <w:t>Participants were confident about using the form as it was self-explanatory and easy to navigate.  All participants completed the form without assistance and were familiar with the National Institute of Standards and Technology and questions were straight-forward.  Further the</w:t>
      </w:r>
      <w:r w:rsidR="0059239E">
        <w:rPr>
          <w:rFonts w:cs="Times New Roman"/>
          <w:szCs w:val="24"/>
        </w:rPr>
        <w:t xml:space="preserve"> participants found that the choice options of “yes”</w:t>
      </w:r>
      <w:r w:rsidR="00AD1118">
        <w:rPr>
          <w:rFonts w:cs="Times New Roman"/>
          <w:szCs w:val="24"/>
        </w:rPr>
        <w:t xml:space="preserve"> and</w:t>
      </w:r>
      <w:r w:rsidR="0059239E">
        <w:rPr>
          <w:rFonts w:cs="Times New Roman"/>
          <w:szCs w:val="24"/>
        </w:rPr>
        <w:t xml:space="preserve"> </w:t>
      </w:r>
      <w:r w:rsidRPr="008E0995">
        <w:rPr>
          <w:rFonts w:cs="Times New Roman"/>
          <w:szCs w:val="24"/>
        </w:rPr>
        <w:t xml:space="preserve">“no” made the response selection clear.   Participants provided comments for improvement, recommending an </w:t>
      </w:r>
      <w:r w:rsidR="00A343E4">
        <w:rPr>
          <w:rFonts w:cs="Times New Roman"/>
          <w:szCs w:val="24"/>
        </w:rPr>
        <w:t>“n/a” choice</w:t>
      </w:r>
      <w:r w:rsidR="002450F6">
        <w:rPr>
          <w:rFonts w:cs="Times New Roman"/>
          <w:szCs w:val="24"/>
        </w:rPr>
        <w:t xml:space="preserve"> option</w:t>
      </w:r>
      <w:r w:rsidR="00A343E4">
        <w:rPr>
          <w:rFonts w:cs="Times New Roman"/>
          <w:szCs w:val="24"/>
        </w:rPr>
        <w:t xml:space="preserve">, and an </w:t>
      </w:r>
      <w:r w:rsidRPr="008E0995">
        <w:rPr>
          <w:rFonts w:cs="Times New Roman"/>
          <w:szCs w:val="24"/>
        </w:rPr>
        <w:t xml:space="preserve">additional column or </w:t>
      </w:r>
      <w:r w:rsidRPr="002450F6">
        <w:rPr>
          <w:rFonts w:cs="Times New Roman"/>
          <w:szCs w:val="24"/>
        </w:rPr>
        <w:t>supplemental document</w:t>
      </w:r>
      <w:r w:rsidRPr="008E0995">
        <w:rPr>
          <w:rFonts w:cs="Times New Roman"/>
          <w:szCs w:val="24"/>
        </w:rPr>
        <w:t xml:space="preserve"> without the text character limitations</w:t>
      </w:r>
      <w:r w:rsidR="002450F6">
        <w:rPr>
          <w:rFonts w:cs="Times New Roman"/>
          <w:szCs w:val="24"/>
        </w:rPr>
        <w:t xml:space="preserve"> in order to provide additional details to facilitate TSA inspection visit of compliance documentation</w:t>
      </w:r>
      <w:r w:rsidR="00AD1118">
        <w:rPr>
          <w:rFonts w:cs="Times New Roman"/>
          <w:szCs w:val="24"/>
        </w:rPr>
        <w:t>.</w:t>
      </w:r>
      <w:r w:rsidRPr="008E0995">
        <w:rPr>
          <w:rFonts w:cs="Times New Roman"/>
          <w:szCs w:val="24"/>
        </w:rPr>
        <w:t xml:space="preserve"> </w:t>
      </w:r>
      <w:r w:rsidR="002450F6">
        <w:rPr>
          <w:rFonts w:cs="Times New Roman"/>
          <w:szCs w:val="24"/>
        </w:rPr>
        <w:t xml:space="preserve">Also, participants recommended that questions be modal specific and/or tailored to the transportation sector.  </w:t>
      </w:r>
      <w:r w:rsidRPr="008E0995">
        <w:rPr>
          <w:rFonts w:cs="Times New Roman"/>
          <w:szCs w:val="24"/>
        </w:rPr>
        <w:t xml:space="preserve">In addition, stakeholders provided feedback on </w:t>
      </w:r>
      <w:r w:rsidR="002450F6">
        <w:rPr>
          <w:rFonts w:cs="Times New Roman"/>
          <w:szCs w:val="24"/>
        </w:rPr>
        <w:t xml:space="preserve">the </w:t>
      </w:r>
      <w:r w:rsidRPr="008E0995">
        <w:rPr>
          <w:rFonts w:cs="Times New Roman"/>
          <w:szCs w:val="24"/>
        </w:rPr>
        <w:t xml:space="preserve">estimated </w:t>
      </w:r>
      <w:r w:rsidR="002450F6">
        <w:rPr>
          <w:rFonts w:cs="Times New Roman"/>
          <w:szCs w:val="24"/>
        </w:rPr>
        <w:t xml:space="preserve">time and level of effort </w:t>
      </w:r>
      <w:r w:rsidRPr="008E0995">
        <w:rPr>
          <w:rFonts w:cs="Times New Roman"/>
          <w:szCs w:val="24"/>
        </w:rPr>
        <w:t xml:space="preserve">burden.  </w:t>
      </w:r>
      <w:r w:rsidRPr="00902591" w:rsidR="00902591">
        <w:rPr>
          <w:rFonts w:cs="Times New Roman"/>
          <w:szCs w:val="24"/>
        </w:rPr>
        <w:t>TSA examined the recommendations and will consider them for future action in the development of iterations of forthcoming information collection tools.  TSA determined that the time burden estimate of 42 hours was a median of the validated time estimates the participants provided.</w:t>
      </w:r>
    </w:p>
    <w:p w:rsidR="00047872" w:rsidRPr="006357C0" w:rsidP="00BB78AB" w14:paraId="5DD7CA36" w14:textId="77777777">
      <w:pPr>
        <w:numPr>
          <w:ilvl w:val="12"/>
          <w:numId w:val="0"/>
        </w:numPr>
        <w:ind w:left="360"/>
        <w:rPr>
          <w:rFonts w:cs="Times New Roman"/>
          <w:szCs w:val="24"/>
        </w:rPr>
      </w:pPr>
    </w:p>
    <w:p w:rsidR="009F2633" w:rsidRPr="00964B79" w:rsidP="000E2763" w14:paraId="5D747204" w14:textId="77777777">
      <w:pPr>
        <w:keepNext/>
        <w:numPr>
          <w:ilvl w:val="0"/>
          <w:numId w:val="1"/>
        </w:numPr>
        <w:tabs>
          <w:tab w:val="left" w:pos="360"/>
        </w:tabs>
        <w:rPr>
          <w:rFonts w:cs="Times New Roman"/>
          <w:b/>
          <w:i/>
          <w:szCs w:val="24"/>
        </w:rPr>
      </w:pPr>
      <w:r w:rsidRPr="00964B79">
        <w:rPr>
          <w:rFonts w:cs="Times New Roman"/>
          <w:b/>
          <w:i/>
          <w:szCs w:val="24"/>
        </w:rPr>
        <w:t>Describe efforts to identify duplication.  Show specifically why any similar information already available cannot be used or modified for use for the purpose(s) described in Item 2 above.</w:t>
      </w:r>
    </w:p>
    <w:p w:rsidR="009F2633" w:rsidRPr="00964B79" w:rsidP="00BB78AB" w14:paraId="5746F545" w14:textId="77777777">
      <w:pPr>
        <w:keepNext/>
        <w:numPr>
          <w:ilvl w:val="12"/>
          <w:numId w:val="0"/>
        </w:numPr>
        <w:ind w:left="360"/>
        <w:rPr>
          <w:rFonts w:cs="Times New Roman"/>
          <w:szCs w:val="24"/>
        </w:rPr>
      </w:pPr>
    </w:p>
    <w:p w:rsidR="009B3E91" w:rsidP="009B3E91" w14:paraId="06C815C2" w14:textId="6F6F328A">
      <w:pPr>
        <w:numPr>
          <w:ilvl w:val="12"/>
          <w:numId w:val="0"/>
        </w:numPr>
        <w:ind w:left="360"/>
        <w:rPr>
          <w:rFonts w:cs="Times New Roman"/>
          <w:b/>
          <w:i/>
          <w:szCs w:val="24"/>
        </w:rPr>
      </w:pPr>
      <w:r w:rsidRPr="00964B79">
        <w:rPr>
          <w:rFonts w:cs="Times New Roman"/>
          <w:b/>
          <w:i/>
          <w:szCs w:val="24"/>
        </w:rPr>
        <w:t>SD 1580/1582-22-01</w:t>
      </w:r>
      <w:r w:rsidRPr="00964B79" w:rsidR="00C957D3">
        <w:rPr>
          <w:rFonts w:cs="Times New Roman"/>
          <w:b/>
          <w:i/>
          <w:szCs w:val="24"/>
        </w:rPr>
        <w:t xml:space="preserve"> </w:t>
      </w:r>
      <w:r w:rsidR="00964B79">
        <w:rPr>
          <w:rFonts w:cs="Times New Roman"/>
          <w:b/>
          <w:i/>
          <w:szCs w:val="24"/>
        </w:rPr>
        <w:t xml:space="preserve">Series </w:t>
      </w:r>
      <w:r w:rsidRPr="00964B79" w:rsidR="00C957D3">
        <w:rPr>
          <w:rFonts w:cs="Times New Roman"/>
          <w:b/>
          <w:i/>
          <w:szCs w:val="24"/>
        </w:rPr>
        <w:t>Collection</w:t>
      </w:r>
      <w:r w:rsidRPr="00964B79">
        <w:rPr>
          <w:rFonts w:cs="Times New Roman"/>
          <w:b/>
          <w:i/>
          <w:szCs w:val="24"/>
        </w:rPr>
        <w:t>:</w:t>
      </w:r>
    </w:p>
    <w:p w:rsidR="00964B79" w:rsidRPr="00964B79" w:rsidP="009B3E91" w14:paraId="17F2BA84" w14:textId="77777777">
      <w:pPr>
        <w:numPr>
          <w:ilvl w:val="12"/>
          <w:numId w:val="0"/>
        </w:numPr>
        <w:ind w:left="360"/>
        <w:rPr>
          <w:rFonts w:cs="Times New Roman"/>
          <w:b/>
          <w:i/>
          <w:szCs w:val="24"/>
        </w:rPr>
      </w:pPr>
    </w:p>
    <w:p w:rsidR="009B3E91" w:rsidRPr="00F24A0E" w:rsidP="009B3E91" w14:paraId="0C193883" w14:textId="556DB2FA">
      <w:pPr>
        <w:numPr>
          <w:ilvl w:val="12"/>
          <w:numId w:val="0"/>
        </w:numPr>
        <w:ind w:left="360"/>
        <w:rPr>
          <w:rFonts w:cs="Times New Roman"/>
          <w:szCs w:val="24"/>
        </w:rPr>
      </w:pPr>
      <w:r w:rsidRPr="00F24A0E">
        <w:rPr>
          <w:rFonts w:cs="Times New Roman"/>
          <w:szCs w:val="24"/>
        </w:rPr>
        <w:t xml:space="preserve">TSA developed the requirements in consultation with CISA and in coordination with </w:t>
      </w:r>
      <w:r w:rsidRPr="00F24A0E" w:rsidR="003079B0">
        <w:rPr>
          <w:rFonts w:cs="Times New Roman"/>
          <w:szCs w:val="24"/>
        </w:rPr>
        <w:t>the Department of Transportation (</w:t>
      </w:r>
      <w:r w:rsidRPr="00F24A0E">
        <w:rPr>
          <w:rFonts w:cs="Times New Roman"/>
          <w:szCs w:val="24"/>
        </w:rPr>
        <w:t>DOT</w:t>
      </w:r>
      <w:r w:rsidRPr="00F24A0E" w:rsidR="003079B0">
        <w:rPr>
          <w:rFonts w:cs="Times New Roman"/>
          <w:szCs w:val="24"/>
        </w:rPr>
        <w:t>)</w:t>
      </w:r>
      <w:r w:rsidRPr="00F24A0E" w:rsidR="00616000">
        <w:rPr>
          <w:rFonts w:cs="Times New Roman"/>
          <w:szCs w:val="24"/>
        </w:rPr>
        <w:t>, D</w:t>
      </w:r>
      <w:r w:rsidR="00964B79">
        <w:rPr>
          <w:rFonts w:cs="Times New Roman"/>
          <w:szCs w:val="24"/>
        </w:rPr>
        <w:t>epartment of Defense (D</w:t>
      </w:r>
      <w:r w:rsidRPr="00F24A0E" w:rsidR="00616000">
        <w:rPr>
          <w:rFonts w:cs="Times New Roman"/>
          <w:szCs w:val="24"/>
        </w:rPr>
        <w:t>OD</w:t>
      </w:r>
      <w:r w:rsidR="00964B79">
        <w:rPr>
          <w:rFonts w:cs="Times New Roman"/>
          <w:szCs w:val="24"/>
        </w:rPr>
        <w:t>)</w:t>
      </w:r>
      <w:r w:rsidRPr="00F24A0E" w:rsidR="00616000">
        <w:rPr>
          <w:rFonts w:cs="Times New Roman"/>
          <w:szCs w:val="24"/>
        </w:rPr>
        <w:t>,</w:t>
      </w:r>
      <w:r w:rsidRPr="00F24A0E">
        <w:rPr>
          <w:rFonts w:cs="Times New Roman"/>
          <w:szCs w:val="24"/>
        </w:rPr>
        <w:t xml:space="preserve"> and other applicable agencies.  TSA has determined that no other agency requires submission of the type of information TSA may collect related to its </w:t>
      </w:r>
      <w:r w:rsidRPr="006357C0" w:rsidR="006E1F79">
        <w:rPr>
          <w:rFonts w:cs="Times New Roman"/>
          <w:szCs w:val="24"/>
        </w:rPr>
        <w:t>security directives</w:t>
      </w:r>
      <w:r w:rsidRPr="00F24A0E">
        <w:rPr>
          <w:rFonts w:cs="Times New Roman"/>
          <w:szCs w:val="24"/>
        </w:rPr>
        <w:t>.</w:t>
      </w:r>
    </w:p>
    <w:p w:rsidR="009B3E91" w:rsidRPr="006357C0" w:rsidP="009B3E91" w14:paraId="376E0ACF" w14:textId="77777777">
      <w:pPr>
        <w:numPr>
          <w:ilvl w:val="12"/>
          <w:numId w:val="0"/>
        </w:numPr>
        <w:ind w:left="360"/>
        <w:rPr>
          <w:rFonts w:cs="Times New Roman"/>
          <w:szCs w:val="24"/>
        </w:rPr>
      </w:pPr>
    </w:p>
    <w:p w:rsidR="009B3E91" w:rsidP="009B3E91" w14:paraId="77C49984" w14:textId="291081D4">
      <w:pPr>
        <w:keepNext/>
        <w:numPr>
          <w:ilvl w:val="12"/>
          <w:numId w:val="0"/>
        </w:numPr>
        <w:ind w:left="360"/>
        <w:rPr>
          <w:rFonts w:cs="Times New Roman"/>
          <w:b/>
          <w:i/>
          <w:szCs w:val="24"/>
        </w:rPr>
      </w:pPr>
      <w:r w:rsidRPr="00964B79">
        <w:rPr>
          <w:rFonts w:cs="Times New Roman"/>
          <w:b/>
          <w:i/>
          <w:szCs w:val="24"/>
        </w:rPr>
        <w:t>SD 1580-21-01, SD 1582-21-01, and IC 2021-01</w:t>
      </w:r>
      <w:r w:rsidRPr="00964B79" w:rsidR="00C957D3">
        <w:rPr>
          <w:rFonts w:cs="Times New Roman"/>
          <w:b/>
          <w:i/>
          <w:szCs w:val="24"/>
        </w:rPr>
        <w:t xml:space="preserve"> </w:t>
      </w:r>
      <w:r w:rsidR="00964B79">
        <w:rPr>
          <w:rFonts w:cs="Times New Roman"/>
          <w:b/>
          <w:i/>
          <w:szCs w:val="24"/>
        </w:rPr>
        <w:t xml:space="preserve">Series </w:t>
      </w:r>
      <w:r w:rsidRPr="00964B79" w:rsidR="00C957D3">
        <w:rPr>
          <w:rFonts w:cs="Times New Roman"/>
          <w:b/>
          <w:i/>
          <w:szCs w:val="24"/>
        </w:rPr>
        <w:t>Collection</w:t>
      </w:r>
      <w:r w:rsidRPr="00964B79">
        <w:rPr>
          <w:rFonts w:cs="Times New Roman"/>
          <w:b/>
          <w:i/>
          <w:szCs w:val="24"/>
        </w:rPr>
        <w:t>:</w:t>
      </w:r>
    </w:p>
    <w:p w:rsidR="00964B79" w:rsidRPr="00964B79" w:rsidP="009B3E91" w14:paraId="79516D9D" w14:textId="77777777">
      <w:pPr>
        <w:keepNext/>
        <w:numPr>
          <w:ilvl w:val="12"/>
          <w:numId w:val="0"/>
        </w:numPr>
        <w:ind w:left="360"/>
        <w:rPr>
          <w:rFonts w:cs="Times New Roman"/>
          <w:b/>
          <w:i/>
          <w:szCs w:val="24"/>
        </w:rPr>
      </w:pPr>
    </w:p>
    <w:p w:rsidR="009F2633" w:rsidRPr="00F24A0E" w:rsidP="00BB78AB" w14:paraId="17D208C7" w14:textId="6BFB9253">
      <w:pPr>
        <w:numPr>
          <w:ilvl w:val="12"/>
          <w:numId w:val="0"/>
        </w:numPr>
        <w:ind w:left="360"/>
        <w:rPr>
          <w:rFonts w:cs="Times New Roman"/>
          <w:szCs w:val="24"/>
        </w:rPr>
      </w:pPr>
      <w:r w:rsidRPr="00F24A0E">
        <w:rPr>
          <w:rFonts w:cs="Times New Roman"/>
          <w:szCs w:val="24"/>
        </w:rPr>
        <w:t xml:space="preserve">The Department of Homeland Security (DHS) has a broad Memorandum of Understanding (MOU) with DOT that ensures coordination on security and safety issues.  Through annexes to this MOU, </w:t>
      </w:r>
      <w:r w:rsidRPr="006357C0" w:rsidR="00434495">
        <w:rPr>
          <w:rFonts w:cs="Times New Roman"/>
          <w:szCs w:val="24"/>
        </w:rPr>
        <w:t xml:space="preserve">TSA works closely with its partners at </w:t>
      </w:r>
      <w:r w:rsidRPr="006357C0">
        <w:rPr>
          <w:rFonts w:cs="Times New Roman"/>
          <w:szCs w:val="24"/>
        </w:rPr>
        <w:t xml:space="preserve">the </w:t>
      </w:r>
      <w:r w:rsidRPr="006357C0" w:rsidR="0010062E">
        <w:rPr>
          <w:rFonts w:cs="Times New Roman"/>
          <w:szCs w:val="24"/>
        </w:rPr>
        <w:t>Federal Railroad Administration</w:t>
      </w:r>
      <w:r w:rsidRPr="00964B79" w:rsidR="00531ED8">
        <w:rPr>
          <w:rFonts w:cs="Times New Roman"/>
          <w:szCs w:val="24"/>
        </w:rPr>
        <w:t xml:space="preserve">, </w:t>
      </w:r>
      <w:r w:rsidRPr="00964B79" w:rsidR="005F3079">
        <w:rPr>
          <w:rFonts w:cs="Times New Roman"/>
          <w:szCs w:val="24"/>
        </w:rPr>
        <w:t>Federal Transit Administration, and Federal Motor Carrier Safety Administration</w:t>
      </w:r>
      <w:r w:rsidRPr="00964B79" w:rsidR="00434495">
        <w:rPr>
          <w:rFonts w:cs="Times New Roman"/>
          <w:szCs w:val="24"/>
        </w:rPr>
        <w:t xml:space="preserve"> </w:t>
      </w:r>
      <w:r w:rsidRPr="00964B79">
        <w:rPr>
          <w:rFonts w:cs="Times New Roman"/>
          <w:szCs w:val="24"/>
        </w:rPr>
        <w:t>t</w:t>
      </w:r>
      <w:r w:rsidRPr="00964B79" w:rsidR="00434495">
        <w:rPr>
          <w:rFonts w:cs="Times New Roman"/>
          <w:szCs w:val="24"/>
        </w:rPr>
        <w:t xml:space="preserve">o coordinate security initiatives.  </w:t>
      </w:r>
      <w:r w:rsidRPr="00964B79" w:rsidR="00E01CC5">
        <w:rPr>
          <w:rFonts w:cs="Times New Roman"/>
          <w:szCs w:val="24"/>
        </w:rPr>
        <w:t xml:space="preserve">There is no other similar information collection currently </w:t>
      </w:r>
      <w:r w:rsidRPr="008D194D" w:rsidR="00482788">
        <w:rPr>
          <w:rFonts w:cs="Times New Roman"/>
          <w:szCs w:val="24"/>
        </w:rPr>
        <w:t xml:space="preserve">in place at </w:t>
      </w:r>
      <w:r w:rsidRPr="008D194D" w:rsidR="005F3079">
        <w:rPr>
          <w:rFonts w:cs="Times New Roman"/>
          <w:szCs w:val="24"/>
        </w:rPr>
        <w:t xml:space="preserve">DOT </w:t>
      </w:r>
      <w:r w:rsidRPr="008D194D" w:rsidR="00E01CC5">
        <w:rPr>
          <w:rFonts w:cs="Times New Roman"/>
          <w:szCs w:val="24"/>
        </w:rPr>
        <w:t xml:space="preserve">that specifically targets </w:t>
      </w:r>
      <w:r w:rsidRPr="003C50B2" w:rsidR="00DC0B44">
        <w:rPr>
          <w:rFonts w:cs="Times New Roman"/>
          <w:szCs w:val="24"/>
        </w:rPr>
        <w:t>corporate-level</w:t>
      </w:r>
      <w:r w:rsidRPr="003C50B2" w:rsidR="00E01CC5">
        <w:rPr>
          <w:rFonts w:cs="Times New Roman"/>
          <w:szCs w:val="24"/>
        </w:rPr>
        <w:t xml:space="preserve"> </w:t>
      </w:r>
      <w:r w:rsidRPr="003C50B2" w:rsidR="005F3079">
        <w:rPr>
          <w:rFonts w:cs="Times New Roman"/>
          <w:szCs w:val="24"/>
        </w:rPr>
        <w:t>cyber</w:t>
      </w:r>
      <w:r w:rsidRPr="003C50B2" w:rsidR="00E01CC5">
        <w:rPr>
          <w:rFonts w:cs="Times New Roman"/>
          <w:szCs w:val="24"/>
        </w:rPr>
        <w:t>securit</w:t>
      </w:r>
      <w:r w:rsidRPr="003C50B2" w:rsidR="00DC0B44">
        <w:rPr>
          <w:rFonts w:cs="Times New Roman"/>
          <w:szCs w:val="24"/>
        </w:rPr>
        <w:t xml:space="preserve">y planning and </w:t>
      </w:r>
      <w:r w:rsidRPr="003C50B2" w:rsidR="006E418A">
        <w:rPr>
          <w:rFonts w:cs="Times New Roman"/>
          <w:szCs w:val="24"/>
        </w:rPr>
        <w:t xml:space="preserve">plan </w:t>
      </w:r>
      <w:r w:rsidRPr="003C50B2" w:rsidR="00DC0B44">
        <w:rPr>
          <w:rFonts w:cs="Times New Roman"/>
          <w:szCs w:val="24"/>
        </w:rPr>
        <w:t>implementation in</w:t>
      </w:r>
      <w:r w:rsidRPr="00CB78C8" w:rsidR="00E01CC5">
        <w:rPr>
          <w:rFonts w:cs="Times New Roman"/>
          <w:szCs w:val="24"/>
        </w:rPr>
        <w:t xml:space="preserve"> the </w:t>
      </w:r>
      <w:r w:rsidRPr="00CB78C8" w:rsidR="005F3079">
        <w:rPr>
          <w:rFonts w:cs="Times New Roman"/>
          <w:szCs w:val="24"/>
        </w:rPr>
        <w:t xml:space="preserve">surface </w:t>
      </w:r>
      <w:r w:rsidRPr="00CB78C8" w:rsidR="00E01CC5">
        <w:rPr>
          <w:rFonts w:cs="Times New Roman"/>
          <w:szCs w:val="24"/>
        </w:rPr>
        <w:t>mo</w:t>
      </w:r>
      <w:r w:rsidRPr="005E7007" w:rsidR="00E01CC5">
        <w:rPr>
          <w:rFonts w:cs="Times New Roman"/>
          <w:szCs w:val="24"/>
        </w:rPr>
        <w:t>de</w:t>
      </w:r>
      <w:r w:rsidRPr="005E7007" w:rsidR="005F3079">
        <w:rPr>
          <w:rFonts w:cs="Times New Roman"/>
          <w:szCs w:val="24"/>
        </w:rPr>
        <w:t>s</w:t>
      </w:r>
      <w:r w:rsidRPr="005E7007" w:rsidR="00DC0B44">
        <w:rPr>
          <w:rFonts w:cs="Times New Roman"/>
          <w:szCs w:val="24"/>
        </w:rPr>
        <w:t xml:space="preserve"> of transportation</w:t>
      </w:r>
      <w:r w:rsidRPr="005E7007" w:rsidR="00E01CC5">
        <w:rPr>
          <w:rFonts w:cs="Times New Roman"/>
          <w:szCs w:val="24"/>
        </w:rPr>
        <w:t>.</w:t>
      </w:r>
    </w:p>
    <w:p w:rsidR="00B44E2A" w:rsidRPr="006357C0" w:rsidP="00BB78AB" w14:paraId="6FA766F3" w14:textId="77777777">
      <w:pPr>
        <w:numPr>
          <w:ilvl w:val="12"/>
          <w:numId w:val="0"/>
        </w:numPr>
        <w:ind w:left="360"/>
        <w:rPr>
          <w:rFonts w:cs="Times New Roman"/>
          <w:szCs w:val="24"/>
        </w:rPr>
      </w:pPr>
    </w:p>
    <w:p w:rsidR="00B44E2A" w:rsidRPr="00F24A0E" w:rsidP="00BB78AB" w14:paraId="04255C03" w14:textId="31F5A065">
      <w:pPr>
        <w:numPr>
          <w:ilvl w:val="12"/>
          <w:numId w:val="0"/>
        </w:numPr>
        <w:ind w:left="360"/>
        <w:rPr>
          <w:rFonts w:cs="Times New Roman"/>
          <w:szCs w:val="24"/>
        </w:rPr>
      </w:pPr>
      <w:r w:rsidRPr="00F24A0E">
        <w:rPr>
          <w:rFonts w:cs="Times New Roman"/>
          <w:szCs w:val="24"/>
        </w:rPr>
        <w:t xml:space="preserve">Within DHS, </w:t>
      </w:r>
      <w:r w:rsidRPr="00F24A0E" w:rsidR="001C0962">
        <w:rPr>
          <w:rFonts w:cs="Times New Roman"/>
          <w:szCs w:val="24"/>
        </w:rPr>
        <w:t>TSA coordinates closely with CISA</w:t>
      </w:r>
      <w:r w:rsidRPr="00F24A0E" w:rsidR="00B6386A">
        <w:rPr>
          <w:rFonts w:cs="Times New Roman"/>
          <w:szCs w:val="24"/>
        </w:rPr>
        <w:t>,</w:t>
      </w:r>
      <w:r w:rsidRPr="006357C0" w:rsidR="001C0962">
        <w:rPr>
          <w:rFonts w:cs="Times New Roman"/>
          <w:szCs w:val="24"/>
        </w:rPr>
        <w:t xml:space="preserve"> which advances th</w:t>
      </w:r>
      <w:r w:rsidRPr="006357C0" w:rsidR="005B743B">
        <w:rPr>
          <w:rFonts w:cs="Times New Roman"/>
          <w:szCs w:val="24"/>
        </w:rPr>
        <w:t>e Initiative’s</w:t>
      </w:r>
      <w:r w:rsidRPr="006357C0" w:rsidR="001C0962">
        <w:rPr>
          <w:rFonts w:cs="Times New Roman"/>
          <w:szCs w:val="24"/>
        </w:rPr>
        <w:t xml:space="preserve"> effort and secure</w:t>
      </w:r>
      <w:r w:rsidRPr="00964B79" w:rsidR="00C92E6B">
        <w:rPr>
          <w:rFonts w:cs="Times New Roman"/>
          <w:szCs w:val="24"/>
        </w:rPr>
        <w:t>s</w:t>
      </w:r>
      <w:r w:rsidRPr="00964B79" w:rsidR="001C0962">
        <w:rPr>
          <w:rFonts w:cs="Times New Roman"/>
          <w:szCs w:val="24"/>
        </w:rPr>
        <w:t xml:space="preserve"> the cybersecurity posture of the critical surface transportation sectors due to the interconnect</w:t>
      </w:r>
      <w:r w:rsidRPr="00964B79" w:rsidR="00B51282">
        <w:rPr>
          <w:rFonts w:cs="Times New Roman"/>
          <w:szCs w:val="24"/>
        </w:rPr>
        <w:t>ed</w:t>
      </w:r>
      <w:r w:rsidRPr="00964B79" w:rsidR="001C0962">
        <w:rPr>
          <w:rFonts w:cs="Times New Roman"/>
          <w:szCs w:val="24"/>
        </w:rPr>
        <w:t xml:space="preserve"> systems and importance to the American way of life</w:t>
      </w:r>
      <w:r w:rsidRPr="00964B79" w:rsidR="005B743B">
        <w:rPr>
          <w:rFonts w:cs="Times New Roman"/>
          <w:szCs w:val="24"/>
        </w:rPr>
        <w:t xml:space="preserve">.  </w:t>
      </w:r>
      <w:r w:rsidRPr="00964B79" w:rsidR="007B1FB4">
        <w:rPr>
          <w:rFonts w:cs="Times New Roman"/>
          <w:szCs w:val="24"/>
        </w:rPr>
        <w:t xml:space="preserve">TSA developed the requirements </w:t>
      </w:r>
      <w:r w:rsidRPr="00964B79" w:rsidR="00AC711E">
        <w:rPr>
          <w:rFonts w:cs="Times New Roman"/>
          <w:szCs w:val="24"/>
        </w:rPr>
        <w:t xml:space="preserve">and recommendations, as applicable, </w:t>
      </w:r>
      <w:r w:rsidRPr="00964B79" w:rsidR="007B1FB4">
        <w:rPr>
          <w:rFonts w:cs="Times New Roman"/>
          <w:szCs w:val="24"/>
        </w:rPr>
        <w:t xml:space="preserve">in consultation with CISA and in coordination with </w:t>
      </w:r>
      <w:r w:rsidRPr="00964B79" w:rsidR="005F3079">
        <w:rPr>
          <w:rFonts w:cs="Times New Roman"/>
          <w:szCs w:val="24"/>
        </w:rPr>
        <w:t>DOT</w:t>
      </w:r>
      <w:r w:rsidRPr="00964B79" w:rsidR="005F3079">
        <w:rPr>
          <w:rStyle w:val="Emphasis"/>
          <w:rFonts w:cs="Times New Roman"/>
          <w:szCs w:val="24"/>
        </w:rPr>
        <w:t>,</w:t>
      </w:r>
      <w:r w:rsidRPr="00964B79" w:rsidR="005F3079">
        <w:rPr>
          <w:rFonts w:cs="Times New Roman"/>
          <w:szCs w:val="24"/>
        </w:rPr>
        <w:t xml:space="preserve"> </w:t>
      </w:r>
      <w:r w:rsidRPr="008D194D" w:rsidR="0022747C">
        <w:rPr>
          <w:rFonts w:cs="Times New Roman"/>
          <w:szCs w:val="24"/>
        </w:rPr>
        <w:t>DOD</w:t>
      </w:r>
      <w:r w:rsidRPr="008D194D" w:rsidR="005F3079">
        <w:rPr>
          <w:rFonts w:cs="Times New Roman"/>
          <w:szCs w:val="24"/>
        </w:rPr>
        <w:t xml:space="preserve">, and </w:t>
      </w:r>
      <w:r w:rsidRPr="008D194D" w:rsidR="007B1FB4">
        <w:rPr>
          <w:rFonts w:cs="Times New Roman"/>
          <w:szCs w:val="24"/>
        </w:rPr>
        <w:t xml:space="preserve">other </w:t>
      </w:r>
      <w:r w:rsidRPr="008D194D" w:rsidR="009D38E9">
        <w:rPr>
          <w:rFonts w:cs="Times New Roman"/>
          <w:szCs w:val="24"/>
        </w:rPr>
        <w:t>agencies</w:t>
      </w:r>
      <w:r w:rsidRPr="003C50B2">
        <w:rPr>
          <w:rFonts w:cs="Times New Roman"/>
          <w:szCs w:val="24"/>
        </w:rPr>
        <w:t>,</w:t>
      </w:r>
      <w:r w:rsidRPr="003C50B2" w:rsidR="005F3079">
        <w:rPr>
          <w:rFonts w:cs="Times New Roman"/>
          <w:szCs w:val="24"/>
        </w:rPr>
        <w:t xml:space="preserve"> as applicable</w:t>
      </w:r>
      <w:r w:rsidRPr="003C50B2" w:rsidR="009D38E9">
        <w:rPr>
          <w:rFonts w:cs="Times New Roman"/>
          <w:szCs w:val="24"/>
        </w:rPr>
        <w:t xml:space="preserve">.  </w:t>
      </w:r>
      <w:r w:rsidRPr="003C50B2" w:rsidR="00FF121D">
        <w:rPr>
          <w:rFonts w:cs="Times New Roman"/>
          <w:szCs w:val="24"/>
        </w:rPr>
        <w:t xml:space="preserve">TSA requires reporting of certain information directly to CISA, which CISA </w:t>
      </w:r>
      <w:r w:rsidRPr="003C50B2" w:rsidR="00E05337">
        <w:rPr>
          <w:rFonts w:cs="Times New Roman"/>
          <w:szCs w:val="24"/>
        </w:rPr>
        <w:t>shares</w:t>
      </w:r>
      <w:r w:rsidRPr="003C50B2" w:rsidR="00FF121D">
        <w:rPr>
          <w:rFonts w:cs="Times New Roman"/>
          <w:szCs w:val="24"/>
        </w:rPr>
        <w:t xml:space="preserve"> with TSA to reduce duplication.  Apart from the </w:t>
      </w:r>
      <w:r w:rsidRPr="003C50B2">
        <w:rPr>
          <w:rFonts w:cs="Times New Roman"/>
          <w:szCs w:val="24"/>
        </w:rPr>
        <w:t xml:space="preserve">reporting to CISA under the </w:t>
      </w:r>
      <w:r w:rsidRPr="00CB78C8" w:rsidR="006E1F79">
        <w:rPr>
          <w:rFonts w:cs="Times New Roman"/>
          <w:szCs w:val="24"/>
        </w:rPr>
        <w:t>security directive</w:t>
      </w:r>
      <w:r w:rsidRPr="00CB78C8" w:rsidR="006E1F79">
        <w:rPr>
          <w:rFonts w:cs="Times New Roman"/>
          <w:szCs w:val="24"/>
        </w:rPr>
        <w:t xml:space="preserve"> </w:t>
      </w:r>
      <w:r w:rsidRPr="005E7007">
        <w:rPr>
          <w:rFonts w:cs="Times New Roman"/>
          <w:szCs w:val="24"/>
        </w:rPr>
        <w:t xml:space="preserve">or IC, </w:t>
      </w:r>
      <w:r w:rsidRPr="005E7007" w:rsidR="009F5D83">
        <w:rPr>
          <w:rFonts w:cs="Times New Roman"/>
          <w:szCs w:val="24"/>
        </w:rPr>
        <w:t>and provisions for sharing information with federal partners</w:t>
      </w:r>
      <w:r w:rsidRPr="005E7007" w:rsidR="00FF121D">
        <w:rPr>
          <w:rFonts w:cs="Times New Roman"/>
          <w:szCs w:val="24"/>
        </w:rPr>
        <w:t xml:space="preserve">, </w:t>
      </w:r>
      <w:r w:rsidRPr="005E7007" w:rsidR="009D38E9">
        <w:rPr>
          <w:rFonts w:cs="Times New Roman"/>
          <w:szCs w:val="24"/>
        </w:rPr>
        <w:t xml:space="preserve">TSA has determined that no other agency </w:t>
      </w:r>
      <w:r w:rsidRPr="005E7007">
        <w:rPr>
          <w:rFonts w:cs="Times New Roman"/>
          <w:szCs w:val="24"/>
        </w:rPr>
        <w:t xml:space="preserve">requires </w:t>
      </w:r>
      <w:r w:rsidRPr="005E7007" w:rsidR="007B1FB4">
        <w:rPr>
          <w:rFonts w:cs="Times New Roman"/>
          <w:szCs w:val="24"/>
        </w:rPr>
        <w:t xml:space="preserve">submission of </w:t>
      </w:r>
      <w:r w:rsidRPr="005E7007" w:rsidR="009D38E9">
        <w:rPr>
          <w:rFonts w:cs="Times New Roman"/>
          <w:szCs w:val="24"/>
        </w:rPr>
        <w:t xml:space="preserve">the type of </w:t>
      </w:r>
      <w:r w:rsidRPr="005E7007" w:rsidR="007B1FB4">
        <w:rPr>
          <w:rFonts w:cs="Times New Roman"/>
          <w:szCs w:val="24"/>
        </w:rPr>
        <w:t xml:space="preserve">information </w:t>
      </w:r>
      <w:r w:rsidRPr="005E7007" w:rsidR="00FF121D">
        <w:rPr>
          <w:rFonts w:cs="Times New Roman"/>
          <w:szCs w:val="24"/>
        </w:rPr>
        <w:t>collected via</w:t>
      </w:r>
      <w:r w:rsidRPr="005E7007" w:rsidR="009D38E9">
        <w:rPr>
          <w:rFonts w:cs="Times New Roman"/>
          <w:szCs w:val="24"/>
        </w:rPr>
        <w:t xml:space="preserve"> its </w:t>
      </w:r>
      <w:r w:rsidRPr="005E7007" w:rsidR="006E1F79">
        <w:rPr>
          <w:rFonts w:cs="Times New Roman"/>
          <w:szCs w:val="24"/>
        </w:rPr>
        <w:t>security directives</w:t>
      </w:r>
      <w:r w:rsidR="00AE22CD">
        <w:rPr>
          <w:rFonts w:cs="Times New Roman"/>
          <w:szCs w:val="24"/>
        </w:rPr>
        <w:t xml:space="preserve"> </w:t>
      </w:r>
      <w:r w:rsidRPr="005E7007" w:rsidR="002D7BAA">
        <w:rPr>
          <w:rFonts w:cs="Times New Roman"/>
          <w:szCs w:val="24"/>
        </w:rPr>
        <w:t>and IC</w:t>
      </w:r>
      <w:r w:rsidRPr="005E7007">
        <w:rPr>
          <w:rFonts w:cs="Times New Roman"/>
          <w:szCs w:val="24"/>
        </w:rPr>
        <w:t xml:space="preserve"> from the same persons</w:t>
      </w:r>
      <w:r w:rsidRPr="005E7007" w:rsidR="009D38E9">
        <w:rPr>
          <w:rFonts w:cs="Times New Roman"/>
          <w:szCs w:val="24"/>
        </w:rPr>
        <w:t>.</w:t>
      </w:r>
    </w:p>
    <w:p w:rsidR="009F2633" w:rsidRPr="006357C0" w:rsidP="00BB78AB" w14:paraId="17D1C81A" w14:textId="77777777">
      <w:pPr>
        <w:numPr>
          <w:ilvl w:val="12"/>
          <w:numId w:val="0"/>
        </w:numPr>
        <w:rPr>
          <w:rFonts w:cs="Times New Roman"/>
          <w:szCs w:val="24"/>
        </w:rPr>
      </w:pPr>
    </w:p>
    <w:p w:rsidR="009F2633" w:rsidRPr="00964B79" w:rsidP="000E2763" w14:paraId="65F659CC" w14:textId="77777777">
      <w:pPr>
        <w:keepNext/>
        <w:numPr>
          <w:ilvl w:val="0"/>
          <w:numId w:val="1"/>
        </w:numPr>
        <w:tabs>
          <w:tab w:val="left" w:pos="360"/>
        </w:tabs>
        <w:rPr>
          <w:rFonts w:cs="Times New Roman"/>
          <w:b/>
          <w:i/>
          <w:szCs w:val="24"/>
        </w:rPr>
      </w:pPr>
      <w:r w:rsidRPr="006357C0">
        <w:rPr>
          <w:rFonts w:cs="Times New Roman"/>
          <w:b/>
          <w:i/>
          <w:szCs w:val="24"/>
        </w:rPr>
        <w:t>If the collection of information has a significant impact on a substantial number of small businesses or other small entities (Item 5 of the Paperwork Reduction Act submission form), describe the methods used to minimize burden.</w:t>
      </w:r>
    </w:p>
    <w:p w:rsidR="009F2633" w:rsidRPr="00964B79" w:rsidP="00BB78AB" w14:paraId="36DFC479" w14:textId="3758B9B5">
      <w:pPr>
        <w:keepNext/>
        <w:numPr>
          <w:ilvl w:val="12"/>
          <w:numId w:val="0"/>
        </w:numPr>
        <w:ind w:left="360"/>
        <w:rPr>
          <w:rFonts w:cs="Times New Roman"/>
          <w:szCs w:val="24"/>
        </w:rPr>
      </w:pPr>
    </w:p>
    <w:p w:rsidR="001D1EBE" w:rsidRPr="00AE22CD" w:rsidP="000E2763" w14:paraId="4C01DF9A" w14:textId="77777777">
      <w:pPr>
        <w:ind w:left="360"/>
        <w:rPr>
          <w:rFonts w:cs="Times New Roman"/>
          <w:color w:val="1F497D"/>
          <w:szCs w:val="24"/>
        </w:rPr>
      </w:pPr>
      <w:r w:rsidRPr="00964B79">
        <w:rPr>
          <w:rFonts w:cs="Times New Roman"/>
          <w:color w:val="auto"/>
          <w:szCs w:val="24"/>
        </w:rPr>
        <w:t>This collection does not have a significant impact on a substantial number of small businesses.</w:t>
      </w:r>
    </w:p>
    <w:p w:rsidR="009F2633" w:rsidRPr="00F24A0E" w:rsidP="00C459E3" w14:paraId="0B0A246E" w14:textId="2EE10173">
      <w:pPr>
        <w:numPr>
          <w:ilvl w:val="12"/>
          <w:numId w:val="0"/>
        </w:numPr>
        <w:ind w:left="360"/>
        <w:rPr>
          <w:rFonts w:cs="Times New Roman"/>
          <w:szCs w:val="24"/>
        </w:rPr>
      </w:pPr>
    </w:p>
    <w:p w:rsidR="009F2633" w:rsidRPr="00F24A0E" w:rsidP="000E2763" w14:paraId="1F245293" w14:textId="77777777">
      <w:pPr>
        <w:keepNext/>
        <w:numPr>
          <w:ilvl w:val="0"/>
          <w:numId w:val="1"/>
        </w:numPr>
        <w:tabs>
          <w:tab w:val="left" w:pos="360"/>
        </w:tabs>
        <w:rPr>
          <w:rFonts w:cs="Times New Roman"/>
          <w:b/>
          <w:i/>
          <w:szCs w:val="24"/>
        </w:rPr>
      </w:pPr>
      <w:r w:rsidRPr="00F24A0E">
        <w:rPr>
          <w:rFonts w:cs="Times New Roman"/>
          <w:b/>
          <w:i/>
          <w:szCs w:val="24"/>
        </w:rPr>
        <w:t>Describe the consequence to Federal program or policy activities if the collection is not conducted or is conducted less frequently, as well as any technical or legal obstacles to reducing burden.</w:t>
      </w:r>
    </w:p>
    <w:p w:rsidR="009F2633" w:rsidRPr="006357C0" w:rsidP="00BB78AB" w14:paraId="4F80973C" w14:textId="77777777">
      <w:pPr>
        <w:keepNext/>
        <w:numPr>
          <w:ilvl w:val="12"/>
          <w:numId w:val="0"/>
        </w:numPr>
        <w:ind w:left="360"/>
        <w:rPr>
          <w:rFonts w:cs="Times New Roman"/>
          <w:szCs w:val="24"/>
        </w:rPr>
      </w:pPr>
    </w:p>
    <w:p w:rsidR="00047872" w:rsidRPr="006357C0" w:rsidP="00047872" w14:paraId="361955BF" w14:textId="2C497205">
      <w:pPr>
        <w:numPr>
          <w:ilvl w:val="12"/>
          <w:numId w:val="0"/>
        </w:numPr>
        <w:ind w:left="360"/>
        <w:rPr>
          <w:rFonts w:cs="Times New Roman"/>
          <w:szCs w:val="24"/>
        </w:rPr>
      </w:pPr>
      <w:r w:rsidRPr="00964B79">
        <w:rPr>
          <w:rFonts w:cs="Times New Roman"/>
          <w:szCs w:val="24"/>
        </w:rPr>
        <w:t xml:space="preserve">Without these collections, </w:t>
      </w:r>
      <w:r w:rsidRPr="00964B79" w:rsidR="00B44E2A">
        <w:rPr>
          <w:rFonts w:cs="Times New Roman"/>
          <w:szCs w:val="24"/>
        </w:rPr>
        <w:t>DHS will be unable to address the critical</w:t>
      </w:r>
      <w:r w:rsidRPr="00964B79" w:rsidR="00AF2715">
        <w:rPr>
          <w:rFonts w:cs="Times New Roman"/>
          <w:szCs w:val="24"/>
        </w:rPr>
        <w:t>, imminent</w:t>
      </w:r>
      <w:r w:rsidRPr="00964B79" w:rsidR="00B44E2A">
        <w:rPr>
          <w:rFonts w:cs="Times New Roman"/>
          <w:szCs w:val="24"/>
        </w:rPr>
        <w:t xml:space="preserve"> threat </w:t>
      </w:r>
      <w:r w:rsidRPr="00964B79" w:rsidR="00AF2715">
        <w:rPr>
          <w:rFonts w:cs="Times New Roman"/>
          <w:szCs w:val="24"/>
        </w:rPr>
        <w:t xml:space="preserve">of cyberattacks, such as ransomware, </w:t>
      </w:r>
      <w:r w:rsidRPr="00964B79" w:rsidR="00B44E2A">
        <w:rPr>
          <w:rFonts w:cs="Times New Roman"/>
          <w:szCs w:val="24"/>
        </w:rPr>
        <w:t xml:space="preserve">to the nation’s </w:t>
      </w:r>
      <w:r w:rsidRPr="00964B79" w:rsidR="002204F5">
        <w:rPr>
          <w:rFonts w:cs="Times New Roman"/>
          <w:szCs w:val="24"/>
        </w:rPr>
        <w:t xml:space="preserve">surface transportation </w:t>
      </w:r>
      <w:r w:rsidRPr="00964B79" w:rsidR="00B44E2A">
        <w:rPr>
          <w:rFonts w:cs="Times New Roman"/>
          <w:szCs w:val="24"/>
        </w:rPr>
        <w:t xml:space="preserve">systems.  </w:t>
      </w:r>
      <w:r w:rsidRPr="00964B79" w:rsidR="00652232">
        <w:rPr>
          <w:rFonts w:cs="Times New Roman"/>
          <w:szCs w:val="24"/>
        </w:rPr>
        <w:t xml:space="preserve">Further, </w:t>
      </w:r>
      <w:r w:rsidRPr="00964B79" w:rsidR="002204F5">
        <w:rPr>
          <w:rFonts w:cs="Times New Roman"/>
          <w:szCs w:val="24"/>
        </w:rPr>
        <w:t xml:space="preserve">DHS would be hindered in </w:t>
      </w:r>
      <w:r w:rsidRPr="00964B79" w:rsidR="005D3078">
        <w:rPr>
          <w:rFonts w:cs="Times New Roman"/>
          <w:szCs w:val="24"/>
        </w:rPr>
        <w:t xml:space="preserve">its </w:t>
      </w:r>
      <w:r w:rsidRPr="00964B79" w:rsidR="002204F5">
        <w:rPr>
          <w:rFonts w:cs="Times New Roman"/>
          <w:szCs w:val="24"/>
        </w:rPr>
        <w:t xml:space="preserve">ability to quickly obtain information needed to address imminent, serious, quickly moving and rapidly evolving threats to these systems, which </w:t>
      </w:r>
      <w:r w:rsidRPr="00964B79" w:rsidR="005D3078">
        <w:rPr>
          <w:rFonts w:cs="Times New Roman"/>
          <w:szCs w:val="24"/>
        </w:rPr>
        <w:t xml:space="preserve">is </w:t>
      </w:r>
      <w:r w:rsidRPr="00964B79" w:rsidR="002204F5">
        <w:rPr>
          <w:rFonts w:cs="Times New Roman"/>
          <w:szCs w:val="24"/>
        </w:rPr>
        <w:t xml:space="preserve">key to national and economic security </w:t>
      </w:r>
      <w:r w:rsidRPr="00964B79" w:rsidR="005D3078">
        <w:rPr>
          <w:rFonts w:cs="Times New Roman"/>
          <w:szCs w:val="24"/>
        </w:rPr>
        <w:t xml:space="preserve">and would be impeded if </w:t>
      </w:r>
      <w:r w:rsidRPr="00964B79" w:rsidR="00085B4D">
        <w:rPr>
          <w:rFonts w:cs="Times New Roman"/>
          <w:szCs w:val="24"/>
        </w:rPr>
        <w:t xml:space="preserve">TSA did not have this foundational posture information for the covered </w:t>
      </w:r>
      <w:r w:rsidRPr="008D194D" w:rsidR="00883D8B">
        <w:rPr>
          <w:rFonts w:cs="Times New Roman"/>
          <w:szCs w:val="24"/>
        </w:rPr>
        <w:t>O</w:t>
      </w:r>
      <w:r w:rsidRPr="008D194D" w:rsidR="00085B4D">
        <w:rPr>
          <w:rFonts w:cs="Times New Roman"/>
          <w:szCs w:val="24"/>
        </w:rPr>
        <w:t>wner/</w:t>
      </w:r>
      <w:r w:rsidRPr="008D194D" w:rsidR="00883D8B">
        <w:rPr>
          <w:rFonts w:cs="Times New Roman"/>
          <w:szCs w:val="24"/>
        </w:rPr>
        <w:t>O</w:t>
      </w:r>
      <w:r w:rsidRPr="008D194D" w:rsidR="00085B4D">
        <w:rPr>
          <w:rFonts w:cs="Times New Roman"/>
          <w:szCs w:val="24"/>
        </w:rPr>
        <w:t>pe</w:t>
      </w:r>
      <w:r w:rsidRPr="003C50B2" w:rsidR="00085B4D">
        <w:rPr>
          <w:rFonts w:cs="Times New Roman"/>
          <w:szCs w:val="24"/>
        </w:rPr>
        <w:t>rators now in the light of this continuous threat</w:t>
      </w:r>
      <w:r w:rsidRPr="003C50B2" w:rsidR="002204F5">
        <w:rPr>
          <w:rFonts w:cs="Times New Roman"/>
          <w:szCs w:val="24"/>
        </w:rPr>
        <w:t xml:space="preserve">.  Reducing the vulnerability of </w:t>
      </w:r>
      <w:r w:rsidR="00964B79">
        <w:rPr>
          <w:rFonts w:cs="Times New Roman"/>
          <w:szCs w:val="24"/>
        </w:rPr>
        <w:t>h</w:t>
      </w:r>
      <w:r w:rsidRPr="00964B79" w:rsidR="002204F5">
        <w:rPr>
          <w:rFonts w:cs="Times New Roman"/>
          <w:szCs w:val="24"/>
        </w:rPr>
        <w:t>igher</w:t>
      </w:r>
      <w:r w:rsidR="00964B79">
        <w:rPr>
          <w:rFonts w:cs="Times New Roman"/>
          <w:szCs w:val="24"/>
        </w:rPr>
        <w:t>-r</w:t>
      </w:r>
      <w:r w:rsidRPr="00964B79" w:rsidR="002204F5">
        <w:rPr>
          <w:rFonts w:cs="Times New Roman"/>
          <w:szCs w:val="24"/>
        </w:rPr>
        <w:t xml:space="preserve">isk </w:t>
      </w:r>
      <w:r w:rsidRPr="00964B79" w:rsidR="005D3078">
        <w:rPr>
          <w:rFonts w:cs="Times New Roman"/>
          <w:szCs w:val="24"/>
        </w:rPr>
        <w:t>r</w:t>
      </w:r>
      <w:r w:rsidRPr="00964B79" w:rsidR="002204F5">
        <w:rPr>
          <w:rFonts w:cs="Times New Roman"/>
          <w:szCs w:val="24"/>
        </w:rPr>
        <w:t xml:space="preserve">ailroads, </w:t>
      </w:r>
      <w:r w:rsidRPr="00964B79" w:rsidR="005D3078">
        <w:rPr>
          <w:rFonts w:cs="Times New Roman"/>
          <w:szCs w:val="24"/>
        </w:rPr>
        <w:t xml:space="preserve">rail transit systems, and </w:t>
      </w:r>
      <w:r w:rsidRPr="00964B79" w:rsidR="002204F5">
        <w:rPr>
          <w:rFonts w:cs="Times New Roman"/>
          <w:szCs w:val="24"/>
        </w:rPr>
        <w:t>OTRB</w:t>
      </w:r>
      <w:r>
        <w:rPr>
          <w:rStyle w:val="FootnoteReference"/>
          <w:rFonts w:cs="Times New Roman"/>
          <w:szCs w:val="24"/>
        </w:rPr>
        <w:footnoteReference w:id="10"/>
      </w:r>
      <w:r w:rsidRPr="00F24A0E" w:rsidR="002204F5">
        <w:rPr>
          <w:rFonts w:cs="Times New Roman"/>
          <w:szCs w:val="24"/>
        </w:rPr>
        <w:t xml:space="preserve"> operations and infrastructure to cybersecurity threats is fundamental to securing our nation’s </w:t>
      </w:r>
      <w:r w:rsidRPr="006357C0" w:rsidR="002204F5">
        <w:rPr>
          <w:rFonts w:cs="Times New Roman"/>
          <w:szCs w:val="24"/>
        </w:rPr>
        <w:t>travelling public and economic security.</w:t>
      </w:r>
    </w:p>
    <w:p w:rsidR="00A566F0" w:rsidRPr="00964B79" w:rsidP="00047872" w14:paraId="7B17B80F" w14:textId="77777777">
      <w:pPr>
        <w:numPr>
          <w:ilvl w:val="12"/>
          <w:numId w:val="0"/>
        </w:numPr>
        <w:ind w:left="360"/>
        <w:rPr>
          <w:rFonts w:cs="Times New Roman"/>
          <w:szCs w:val="24"/>
        </w:rPr>
      </w:pPr>
    </w:p>
    <w:p w:rsidR="00047872" w:rsidRPr="00CB78C8" w:rsidP="00047872" w14:paraId="57FD0106" w14:textId="12E26E54">
      <w:pPr>
        <w:numPr>
          <w:ilvl w:val="12"/>
          <w:numId w:val="0"/>
        </w:numPr>
        <w:ind w:left="360"/>
        <w:rPr>
          <w:rFonts w:cs="Times New Roman"/>
          <w:szCs w:val="24"/>
        </w:rPr>
      </w:pPr>
      <w:r w:rsidRPr="00964B79">
        <w:rPr>
          <w:rFonts w:cs="Times New Roman"/>
          <w:szCs w:val="24"/>
        </w:rPr>
        <w:t>In addition</w:t>
      </w:r>
      <w:r w:rsidRPr="00964B79">
        <w:rPr>
          <w:rFonts w:cs="Times New Roman"/>
          <w:szCs w:val="24"/>
        </w:rPr>
        <w:t xml:space="preserve">, TSA will be unable to address the critical threat to the nation’s </w:t>
      </w:r>
      <w:r w:rsidRPr="00964B79" w:rsidR="00616000">
        <w:rPr>
          <w:rFonts w:cs="Times New Roman"/>
          <w:szCs w:val="24"/>
        </w:rPr>
        <w:t>f</w:t>
      </w:r>
      <w:r w:rsidRPr="00964B79">
        <w:rPr>
          <w:rFonts w:cs="Times New Roman"/>
          <w:szCs w:val="24"/>
        </w:rPr>
        <w:t>reight</w:t>
      </w:r>
      <w:r w:rsidRPr="00964B79" w:rsidR="00A566F0">
        <w:rPr>
          <w:rFonts w:cs="Times New Roman"/>
          <w:szCs w:val="24"/>
        </w:rPr>
        <w:t xml:space="preserve"> railroad and </w:t>
      </w:r>
      <w:r w:rsidRPr="00964B79" w:rsidR="00616000">
        <w:rPr>
          <w:rFonts w:cs="Times New Roman"/>
          <w:szCs w:val="24"/>
        </w:rPr>
        <w:t>p</w:t>
      </w:r>
      <w:r w:rsidRPr="00964B79">
        <w:rPr>
          <w:rFonts w:cs="Times New Roman"/>
          <w:szCs w:val="24"/>
        </w:rPr>
        <w:t xml:space="preserve">assenger </w:t>
      </w:r>
      <w:r w:rsidRPr="00964B79" w:rsidR="00616000">
        <w:rPr>
          <w:rFonts w:cs="Times New Roman"/>
          <w:szCs w:val="24"/>
        </w:rPr>
        <w:t>ra</w:t>
      </w:r>
      <w:r w:rsidRPr="00964B79">
        <w:rPr>
          <w:rFonts w:cs="Times New Roman"/>
          <w:szCs w:val="24"/>
        </w:rPr>
        <w:t>il systems, which is reasonably likely to result in public harm.  For example, if an attack occurred against a railway syste</w:t>
      </w:r>
      <w:r w:rsidRPr="008D194D">
        <w:rPr>
          <w:rFonts w:cs="Times New Roman"/>
          <w:szCs w:val="24"/>
        </w:rPr>
        <w:t xml:space="preserve">m and TSA did not have this collection, </w:t>
      </w:r>
      <w:r w:rsidRPr="003C50B2" w:rsidR="00616000">
        <w:rPr>
          <w:rFonts w:cs="Times New Roman"/>
          <w:szCs w:val="24"/>
        </w:rPr>
        <w:t>f</w:t>
      </w:r>
      <w:r w:rsidRPr="003C50B2">
        <w:rPr>
          <w:rFonts w:cs="Times New Roman"/>
          <w:szCs w:val="24"/>
        </w:rPr>
        <w:t>reight/</w:t>
      </w:r>
      <w:r w:rsidRPr="003C50B2" w:rsidR="00616000">
        <w:rPr>
          <w:rFonts w:cs="Times New Roman"/>
          <w:szCs w:val="24"/>
        </w:rPr>
        <w:t>p</w:t>
      </w:r>
      <w:r w:rsidRPr="003C50B2">
        <w:rPr>
          <w:rFonts w:cs="Times New Roman"/>
          <w:szCs w:val="24"/>
        </w:rPr>
        <w:t xml:space="preserve">assenger </w:t>
      </w:r>
      <w:r w:rsidRPr="003C50B2" w:rsidR="00616000">
        <w:rPr>
          <w:rFonts w:cs="Times New Roman"/>
          <w:szCs w:val="24"/>
        </w:rPr>
        <w:t>r</w:t>
      </w:r>
      <w:r w:rsidRPr="003C50B2">
        <w:rPr>
          <w:rFonts w:cs="Times New Roman"/>
          <w:szCs w:val="24"/>
        </w:rPr>
        <w:t xml:space="preserve">ail Owner/Operators may not have adequate cybersecurity measures or a </w:t>
      </w:r>
      <w:r w:rsidRPr="00CB78C8" w:rsidR="006C6DE9">
        <w:rPr>
          <w:rFonts w:cs="Times New Roman"/>
          <w:szCs w:val="24"/>
        </w:rPr>
        <w:t>Cybersecurity Implementation Plan and Cybersecurity Audit Program</w:t>
      </w:r>
      <w:r w:rsidRPr="00CB78C8">
        <w:rPr>
          <w:rFonts w:cs="Times New Roman"/>
          <w:szCs w:val="24"/>
        </w:rPr>
        <w:t xml:space="preserve"> in place.  These measures decrease the impact of a cybersecurity incident affecting critical infrastructure and increase an operator’s awareness of possible vulnerabilities.</w:t>
      </w:r>
    </w:p>
    <w:p w:rsidR="009F2633" w:rsidRPr="005E7007" w:rsidP="00A566F0" w14:paraId="201D1A79" w14:textId="77777777">
      <w:pPr>
        <w:numPr>
          <w:ilvl w:val="12"/>
          <w:numId w:val="0"/>
        </w:numPr>
        <w:ind w:left="360"/>
        <w:rPr>
          <w:rFonts w:cs="Times New Roman"/>
          <w:szCs w:val="24"/>
        </w:rPr>
      </w:pPr>
      <w:r w:rsidRPr="005E7007">
        <w:rPr>
          <w:rFonts w:cs="Times New Roman"/>
          <w:szCs w:val="24"/>
        </w:rPr>
        <w:tab/>
      </w:r>
      <w:r w:rsidRPr="005E7007" w:rsidR="002D7BAA">
        <w:rPr>
          <w:rFonts w:cs="Times New Roman"/>
          <w:szCs w:val="24"/>
        </w:rPr>
        <w:t xml:space="preserve"> </w:t>
      </w:r>
    </w:p>
    <w:p w:rsidR="009F2633" w:rsidRPr="005E7007" w:rsidP="000E2763" w14:paraId="178D5EE3" w14:textId="77777777">
      <w:pPr>
        <w:keepNext/>
        <w:numPr>
          <w:ilvl w:val="0"/>
          <w:numId w:val="1"/>
        </w:numPr>
        <w:tabs>
          <w:tab w:val="left" w:pos="360"/>
        </w:tabs>
        <w:rPr>
          <w:rFonts w:cs="Times New Roman"/>
          <w:b/>
          <w:i/>
          <w:szCs w:val="24"/>
        </w:rPr>
      </w:pPr>
      <w:r w:rsidRPr="005E7007">
        <w:rPr>
          <w:rFonts w:cs="Times New Roman"/>
          <w:b/>
          <w:i/>
          <w:szCs w:val="24"/>
        </w:rPr>
        <w:t>Explain any special circumstances that require the collection to be conducted in a manner inconsistent with the general information collection guidelines in 5 CFR 1320.5(d</w:t>
      </w:r>
      <w:r w:rsidRPr="005E7007" w:rsidR="00323088">
        <w:rPr>
          <w:rFonts w:cs="Times New Roman"/>
          <w:b/>
          <w:i/>
          <w:szCs w:val="24"/>
        </w:rPr>
        <w:t>)(</w:t>
      </w:r>
      <w:r w:rsidRPr="005E7007">
        <w:rPr>
          <w:rFonts w:cs="Times New Roman"/>
          <w:b/>
          <w:i/>
          <w:szCs w:val="24"/>
        </w:rPr>
        <w:t>2).</w:t>
      </w:r>
    </w:p>
    <w:p w:rsidR="009F2633" w:rsidRPr="005E7007" w:rsidP="00BB78AB" w14:paraId="257DF685" w14:textId="77777777">
      <w:pPr>
        <w:keepNext/>
        <w:numPr>
          <w:ilvl w:val="12"/>
          <w:numId w:val="0"/>
        </w:numPr>
        <w:ind w:left="360"/>
        <w:rPr>
          <w:rFonts w:cs="Times New Roman"/>
          <w:szCs w:val="24"/>
        </w:rPr>
      </w:pPr>
    </w:p>
    <w:p w:rsidR="00722BDE" w:rsidRPr="00F24A0E" w:rsidP="002373D5" w14:paraId="6C670DCD" w14:textId="3D8F12DA">
      <w:pPr>
        <w:numPr>
          <w:ilvl w:val="12"/>
          <w:numId w:val="0"/>
        </w:numPr>
        <w:ind w:left="360"/>
        <w:rPr>
          <w:rFonts w:cs="Times New Roman"/>
          <w:szCs w:val="24"/>
        </w:rPr>
      </w:pPr>
      <w:r w:rsidRPr="00F24A0E">
        <w:rPr>
          <w:rFonts w:cs="Times New Roman"/>
          <w:szCs w:val="24"/>
        </w:rPr>
        <w:t xml:space="preserve">This collection </w:t>
      </w:r>
      <w:r w:rsidRPr="00F24A0E" w:rsidR="00652232">
        <w:rPr>
          <w:rFonts w:cs="Times New Roman"/>
          <w:szCs w:val="24"/>
        </w:rPr>
        <w:t>is</w:t>
      </w:r>
      <w:r w:rsidRPr="006357C0">
        <w:rPr>
          <w:rFonts w:cs="Times New Roman"/>
          <w:szCs w:val="24"/>
        </w:rPr>
        <w:t xml:space="preserve"> conducted consistent with the information collection guidelines, except for those in 5 CFR 1320.5(d)(2)(i)</w:t>
      </w:r>
      <w:r w:rsidRPr="00964B79" w:rsidR="00012194">
        <w:rPr>
          <w:rFonts w:cs="Times New Roman"/>
          <w:szCs w:val="24"/>
        </w:rPr>
        <w:t>.  This collection</w:t>
      </w:r>
      <w:r w:rsidRPr="00964B79">
        <w:rPr>
          <w:rFonts w:cs="Times New Roman"/>
          <w:szCs w:val="24"/>
        </w:rPr>
        <w:t xml:space="preserve"> requires respondents to report information to the agency more often than quarterly.  Quarterly reporting would not meet the security needs that is the basis for this information collection.</w:t>
      </w:r>
    </w:p>
    <w:p w:rsidR="00722BDE" w:rsidRPr="006357C0" w:rsidP="002373D5" w14:paraId="4889683C" w14:textId="77777777">
      <w:pPr>
        <w:numPr>
          <w:ilvl w:val="12"/>
          <w:numId w:val="0"/>
        </w:numPr>
        <w:ind w:left="360"/>
        <w:rPr>
          <w:rFonts w:cs="Times New Roman"/>
          <w:szCs w:val="24"/>
        </w:rPr>
      </w:pPr>
    </w:p>
    <w:p w:rsidR="009F2633" w:rsidRPr="00964B79" w:rsidP="000E2763" w14:paraId="5A709BE3" w14:textId="77777777">
      <w:pPr>
        <w:keepNext/>
        <w:numPr>
          <w:ilvl w:val="0"/>
          <w:numId w:val="1"/>
        </w:numPr>
        <w:tabs>
          <w:tab w:val="left" w:pos="360"/>
        </w:tabs>
        <w:rPr>
          <w:rFonts w:cs="Times New Roman"/>
          <w:b/>
          <w:i/>
          <w:szCs w:val="24"/>
        </w:rPr>
      </w:pPr>
      <w:r w:rsidRPr="00964B79">
        <w:rPr>
          <w:rFonts w:cs="Times New Roman"/>
          <w:b/>
          <w:i/>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964B79">
        <w:rPr>
          <w:rFonts w:cs="Times New Roman"/>
          <w:b/>
          <w:i/>
          <w:szCs w:val="24"/>
          <w:u w:val="single"/>
        </w:rPr>
        <w:t>Federal Register</w:t>
      </w:r>
      <w:r w:rsidRPr="00964B79">
        <w:rPr>
          <w:rFonts w:cs="Times New Roman"/>
          <w:b/>
          <w:i/>
          <w:szCs w:val="24"/>
        </w:rPr>
        <w:t xml:space="preserve"> of the agency's notice, required by 5 CFR 1320.8(d) soliciting comments on the information collection prior to submission to OMB.  Summarize public comments received in response to that notice and describe actions taken </w:t>
      </w:r>
      <w:r w:rsidRPr="00964B79">
        <w:rPr>
          <w:rFonts w:cs="Times New Roman"/>
          <w:b/>
          <w:i/>
          <w:szCs w:val="24"/>
        </w:rPr>
        <w:t>by the agency in response to these comments.  Specifically address comments received on cost and hour burden.</w:t>
      </w:r>
    </w:p>
    <w:p w:rsidR="00B83CE5" w:rsidRPr="00F24A0E" w:rsidP="00B83CE5" w14:paraId="56E17331" w14:textId="415032A8">
      <w:pPr>
        <w:numPr>
          <w:ilvl w:val="12"/>
          <w:numId w:val="0"/>
        </w:numPr>
        <w:rPr>
          <w:rFonts w:cs="Times New Roman"/>
          <w:szCs w:val="24"/>
        </w:rPr>
      </w:pPr>
    </w:p>
    <w:p w:rsidR="00B83CE5" w:rsidP="00B83CE5" w14:paraId="5BF64705" w14:textId="7328C09C">
      <w:pPr>
        <w:numPr>
          <w:ilvl w:val="12"/>
          <w:numId w:val="0"/>
        </w:numPr>
        <w:ind w:left="360"/>
        <w:rPr>
          <w:rFonts w:cs="Times New Roman"/>
          <w:szCs w:val="24"/>
        </w:rPr>
      </w:pPr>
      <w:r w:rsidRPr="00F24A0E">
        <w:rPr>
          <w:rFonts w:cs="Times New Roman"/>
          <w:szCs w:val="24"/>
        </w:rPr>
        <w:t>TSA published a </w:t>
      </w:r>
      <w:r w:rsidRPr="00AE22CD">
        <w:rPr>
          <w:rFonts w:cs="Times New Roman"/>
          <w:i/>
          <w:szCs w:val="24"/>
        </w:rPr>
        <w:t>Federal Register</w:t>
      </w:r>
      <w:r w:rsidRPr="00F24A0E">
        <w:rPr>
          <w:rFonts w:cs="Times New Roman"/>
          <w:szCs w:val="24"/>
        </w:rPr>
        <w:t> notice, with a 60-day comment period soliciting comments of the collection of information.</w:t>
      </w:r>
      <w:r w:rsidRPr="00F24A0E" w:rsidR="005756A8">
        <w:rPr>
          <w:rFonts w:cs="Times New Roman"/>
          <w:szCs w:val="24"/>
        </w:rPr>
        <w:t xml:space="preserve">  </w:t>
      </w:r>
      <w:r w:rsidRPr="00AE22CD">
        <w:rPr>
          <w:rFonts w:cs="Times New Roman"/>
          <w:i/>
          <w:szCs w:val="24"/>
        </w:rPr>
        <w:t>See </w:t>
      </w:r>
      <w:r w:rsidRPr="00F24A0E">
        <w:rPr>
          <w:rFonts w:cs="Times New Roman"/>
          <w:szCs w:val="24"/>
        </w:rPr>
        <w:t>87 FR 68185 (November 14, 2022).</w:t>
      </w:r>
      <w:r w:rsidRPr="00F24A0E" w:rsidR="005756A8">
        <w:rPr>
          <w:rFonts w:cs="Times New Roman"/>
          <w:szCs w:val="24"/>
        </w:rPr>
        <w:t xml:space="preserve">  </w:t>
      </w:r>
      <w:r w:rsidRPr="00147720">
        <w:rPr>
          <w:rFonts w:cs="Times New Roman"/>
          <w:szCs w:val="24"/>
        </w:rPr>
        <w:t>Additionally, TSA published a 30-day notice in the </w:t>
      </w:r>
      <w:r w:rsidRPr="00147720">
        <w:rPr>
          <w:rFonts w:cs="Times New Roman"/>
          <w:i/>
          <w:szCs w:val="24"/>
        </w:rPr>
        <w:t>Federal Register</w:t>
      </w:r>
      <w:r w:rsidRPr="00147720">
        <w:rPr>
          <w:rFonts w:cs="Times New Roman"/>
          <w:szCs w:val="24"/>
        </w:rPr>
        <w:t>.</w:t>
      </w:r>
      <w:r w:rsidRPr="00147720" w:rsidR="005756A8">
        <w:rPr>
          <w:rFonts w:cs="Times New Roman"/>
          <w:szCs w:val="24"/>
        </w:rPr>
        <w:t xml:space="preserve">  </w:t>
      </w:r>
      <w:r w:rsidRPr="00147720">
        <w:rPr>
          <w:rFonts w:cs="Times New Roman"/>
          <w:i/>
          <w:szCs w:val="24"/>
        </w:rPr>
        <w:t>See</w:t>
      </w:r>
      <w:r w:rsidRPr="00147720">
        <w:rPr>
          <w:rFonts w:cs="Times New Roman"/>
          <w:szCs w:val="24"/>
        </w:rPr>
        <w:t> </w:t>
      </w:r>
      <w:r w:rsidRPr="00147720" w:rsidR="00147720">
        <w:rPr>
          <w:rFonts w:cs="Times New Roman"/>
          <w:szCs w:val="24"/>
        </w:rPr>
        <w:t xml:space="preserve">87 </w:t>
      </w:r>
      <w:r w:rsidRPr="00147720">
        <w:rPr>
          <w:rFonts w:cs="Times New Roman"/>
          <w:szCs w:val="24"/>
        </w:rPr>
        <w:t xml:space="preserve">FR </w:t>
      </w:r>
      <w:r w:rsidR="00902591">
        <w:rPr>
          <w:rFonts w:cs="Times New Roman"/>
          <w:szCs w:val="24"/>
        </w:rPr>
        <w:t>14628</w:t>
      </w:r>
      <w:r w:rsidRPr="00147720" w:rsidR="00902591">
        <w:rPr>
          <w:rFonts w:cs="Times New Roman"/>
          <w:szCs w:val="24"/>
        </w:rPr>
        <w:t xml:space="preserve"> </w:t>
      </w:r>
      <w:r w:rsidRPr="00147720">
        <w:rPr>
          <w:rFonts w:cs="Times New Roman"/>
          <w:szCs w:val="24"/>
        </w:rPr>
        <w:t>(</w:t>
      </w:r>
      <w:r w:rsidRPr="00147720" w:rsidR="00147720">
        <w:rPr>
          <w:rFonts w:cs="Times New Roman"/>
          <w:szCs w:val="24"/>
        </w:rPr>
        <w:t>March 9</w:t>
      </w:r>
      <w:r w:rsidRPr="00147720">
        <w:rPr>
          <w:rFonts w:cs="Times New Roman"/>
          <w:szCs w:val="24"/>
        </w:rPr>
        <w:t>, 202</w:t>
      </w:r>
      <w:r w:rsidRPr="00147720" w:rsidR="00147720">
        <w:rPr>
          <w:rFonts w:cs="Times New Roman"/>
          <w:szCs w:val="24"/>
        </w:rPr>
        <w:t>3</w:t>
      </w:r>
      <w:r w:rsidRPr="00147720">
        <w:rPr>
          <w:rFonts w:cs="Times New Roman"/>
          <w:szCs w:val="24"/>
        </w:rPr>
        <w:t>).</w:t>
      </w:r>
      <w:r w:rsidRPr="00147720" w:rsidR="005756A8">
        <w:rPr>
          <w:rFonts w:cs="Times New Roman"/>
          <w:szCs w:val="24"/>
        </w:rPr>
        <w:t xml:space="preserve">  </w:t>
      </w:r>
      <w:r w:rsidRPr="00147720">
        <w:rPr>
          <w:rFonts w:cs="Times New Roman"/>
          <w:szCs w:val="24"/>
        </w:rPr>
        <w:t>These notices did not generate any comments on the collection of information.</w:t>
      </w:r>
    </w:p>
    <w:p w:rsidR="00902591" w:rsidRPr="00F24A0E" w:rsidP="00B83CE5" w14:paraId="00F64184" w14:textId="77777777">
      <w:pPr>
        <w:numPr>
          <w:ilvl w:val="12"/>
          <w:numId w:val="0"/>
        </w:numPr>
        <w:ind w:left="360"/>
        <w:rPr>
          <w:rFonts w:cs="Times New Roman"/>
          <w:szCs w:val="24"/>
        </w:rPr>
      </w:pPr>
    </w:p>
    <w:p w:rsidR="00047872" w:rsidRPr="00F24A0E" w:rsidP="00902591" w14:paraId="08F72753" w14:textId="7D720659">
      <w:pPr>
        <w:autoSpaceDE w:val="0"/>
        <w:autoSpaceDN w:val="0"/>
        <w:ind w:left="360"/>
        <w:rPr>
          <w:rFonts w:cs="Times New Roman"/>
          <w:szCs w:val="24"/>
        </w:rPr>
      </w:pPr>
      <w:r w:rsidRPr="00F24A0E">
        <w:rPr>
          <w:rFonts w:cs="Times New Roman"/>
          <w:szCs w:val="24"/>
        </w:rPr>
        <w:t>Please see the response to question #</w:t>
      </w:r>
      <w:r w:rsidRPr="00F24A0E" w:rsidR="00697143">
        <w:rPr>
          <w:rFonts w:cs="Times New Roman"/>
          <w:szCs w:val="24"/>
        </w:rPr>
        <w:t>4</w:t>
      </w:r>
      <w:r w:rsidRPr="00F24A0E">
        <w:rPr>
          <w:rFonts w:cs="Times New Roman"/>
          <w:szCs w:val="24"/>
        </w:rPr>
        <w:t xml:space="preserve"> for the efforts that TSA made to consult externally with industry as well as federal partners.</w:t>
      </w:r>
    </w:p>
    <w:p w:rsidR="009F2633" w:rsidRPr="006357C0" w:rsidP="00BB78AB" w14:paraId="0CAC6197" w14:textId="77777777">
      <w:pPr>
        <w:pStyle w:val="IndexHeading"/>
        <w:keepNext w:val="0"/>
        <w:numPr>
          <w:ilvl w:val="12"/>
          <w:numId w:val="0"/>
        </w:numPr>
        <w:spacing w:line="240" w:lineRule="auto"/>
        <w:rPr>
          <w:rFonts w:ascii="Times New Roman" w:hAnsi="Times New Roman"/>
          <w:spacing w:val="0"/>
          <w:szCs w:val="24"/>
        </w:rPr>
      </w:pPr>
    </w:p>
    <w:p w:rsidR="009F2633" w:rsidRPr="00964B79" w:rsidP="000E2763" w14:paraId="4C288771" w14:textId="77777777">
      <w:pPr>
        <w:keepNext/>
        <w:numPr>
          <w:ilvl w:val="0"/>
          <w:numId w:val="1"/>
        </w:numPr>
        <w:tabs>
          <w:tab w:val="left" w:pos="360"/>
        </w:tabs>
        <w:rPr>
          <w:rFonts w:cs="Times New Roman"/>
          <w:b/>
          <w:i/>
          <w:szCs w:val="24"/>
        </w:rPr>
      </w:pPr>
      <w:r w:rsidRPr="00964B79">
        <w:rPr>
          <w:rFonts w:cs="Times New Roman"/>
          <w:b/>
          <w:i/>
          <w:szCs w:val="24"/>
        </w:rPr>
        <w:t>Explain any decision to provide any payment or gift to respondents, other than remuneration of contractors or grantees.</w:t>
      </w:r>
    </w:p>
    <w:p w:rsidR="009F2633" w:rsidRPr="00964B79" w:rsidP="00BB78AB" w14:paraId="49E0CC9F" w14:textId="77777777">
      <w:pPr>
        <w:keepNext/>
        <w:numPr>
          <w:ilvl w:val="12"/>
          <w:numId w:val="0"/>
        </w:numPr>
        <w:ind w:left="360"/>
        <w:rPr>
          <w:rFonts w:cs="Times New Roman"/>
          <w:szCs w:val="24"/>
        </w:rPr>
      </w:pPr>
    </w:p>
    <w:p w:rsidR="009F2633" w:rsidRPr="00F24A0E" w:rsidP="00BB78AB" w14:paraId="5016D00B" w14:textId="1083FEB3">
      <w:pPr>
        <w:numPr>
          <w:ilvl w:val="12"/>
          <w:numId w:val="0"/>
        </w:numPr>
        <w:ind w:left="360"/>
        <w:rPr>
          <w:rFonts w:cs="Times New Roman"/>
          <w:szCs w:val="24"/>
        </w:rPr>
      </w:pPr>
      <w:r w:rsidRPr="00F24A0E">
        <w:rPr>
          <w:rFonts w:cs="Times New Roman"/>
          <w:szCs w:val="24"/>
        </w:rPr>
        <w:t>No payment or</w:t>
      </w:r>
      <w:r w:rsidRPr="00F24A0E" w:rsidR="00745010">
        <w:rPr>
          <w:rFonts w:cs="Times New Roman"/>
          <w:szCs w:val="24"/>
        </w:rPr>
        <w:t xml:space="preserve"> gift </w:t>
      </w:r>
      <w:r w:rsidRPr="00F24A0E" w:rsidR="002B70B7">
        <w:rPr>
          <w:rFonts w:cs="Times New Roman"/>
          <w:szCs w:val="24"/>
        </w:rPr>
        <w:t xml:space="preserve">is </w:t>
      </w:r>
      <w:r w:rsidRPr="00F24A0E" w:rsidR="00745010">
        <w:rPr>
          <w:rFonts w:cs="Times New Roman"/>
          <w:szCs w:val="24"/>
        </w:rPr>
        <w:t>provided to respondents.</w:t>
      </w:r>
    </w:p>
    <w:p w:rsidR="009F2633" w:rsidRPr="006357C0" w:rsidP="00BB78AB" w14:paraId="16381F7F" w14:textId="77777777">
      <w:pPr>
        <w:numPr>
          <w:ilvl w:val="12"/>
          <w:numId w:val="0"/>
        </w:numPr>
        <w:rPr>
          <w:rFonts w:cs="Times New Roman"/>
          <w:szCs w:val="24"/>
        </w:rPr>
      </w:pPr>
    </w:p>
    <w:p w:rsidR="009F2633" w:rsidRPr="00964B79" w:rsidP="000E2763" w14:paraId="021D1B64" w14:textId="77777777">
      <w:pPr>
        <w:keepNext/>
        <w:numPr>
          <w:ilvl w:val="0"/>
          <w:numId w:val="1"/>
        </w:numPr>
        <w:tabs>
          <w:tab w:val="left" w:pos="360"/>
        </w:tabs>
        <w:rPr>
          <w:rFonts w:cs="Times New Roman"/>
          <w:b/>
          <w:i/>
          <w:szCs w:val="24"/>
        </w:rPr>
      </w:pPr>
      <w:r w:rsidRPr="00964B79">
        <w:rPr>
          <w:rFonts w:cs="Times New Roman"/>
          <w:b/>
          <w:i/>
          <w:szCs w:val="24"/>
        </w:rPr>
        <w:t>Describe any assurance of confidentiality provided to respondents and the basis for the assurance in statute, regulation, or agency policy.</w:t>
      </w:r>
    </w:p>
    <w:p w:rsidR="009F2633" w:rsidRPr="00964B79" w:rsidP="00166937" w14:paraId="31B06D0C" w14:textId="77777777">
      <w:pPr>
        <w:keepNext/>
        <w:numPr>
          <w:ilvl w:val="12"/>
          <w:numId w:val="0"/>
        </w:numPr>
        <w:ind w:left="360"/>
        <w:rPr>
          <w:rFonts w:cs="Times New Roman"/>
          <w:szCs w:val="24"/>
        </w:rPr>
      </w:pPr>
    </w:p>
    <w:p w:rsidR="009F669B" w:rsidRPr="00F24A0E" w:rsidP="00767318" w14:paraId="58543529" w14:textId="76DFB91C">
      <w:pPr>
        <w:numPr>
          <w:ilvl w:val="12"/>
          <w:numId w:val="0"/>
        </w:numPr>
        <w:ind w:left="360"/>
        <w:rPr>
          <w:rFonts w:cs="Times New Roman"/>
          <w:szCs w:val="24"/>
        </w:rPr>
      </w:pPr>
      <w:r w:rsidRPr="00F24A0E">
        <w:rPr>
          <w:rFonts w:cs="Times New Roman"/>
          <w:szCs w:val="24"/>
        </w:rPr>
        <w:t xml:space="preserve">While there is no assurance of confidentiality provided to </w:t>
      </w:r>
      <w:r w:rsidRPr="00F24A0E" w:rsidR="00AF2715">
        <w:rPr>
          <w:rFonts w:cs="Times New Roman"/>
          <w:szCs w:val="24"/>
        </w:rPr>
        <w:t>reporting entities</w:t>
      </w:r>
      <w:r w:rsidRPr="00F24A0E">
        <w:rPr>
          <w:rFonts w:cs="Times New Roman"/>
          <w:szCs w:val="24"/>
        </w:rPr>
        <w:t>, TSA protects information collected from disclosure to the extent appropriate under applicable provisions of the Fr</w:t>
      </w:r>
      <w:r w:rsidRPr="006357C0">
        <w:rPr>
          <w:rFonts w:cs="Times New Roman"/>
          <w:szCs w:val="24"/>
        </w:rPr>
        <w:t xml:space="preserve">eedom of Information Act, Federal Information Security Management Act, E-Government Act, and Privacy Act of 1974.  TSA would also appropriately treat any information collected that it determines is </w:t>
      </w:r>
      <w:r w:rsidRPr="00964B79" w:rsidR="004B540A">
        <w:rPr>
          <w:rFonts w:cs="Times New Roman"/>
          <w:szCs w:val="24"/>
        </w:rPr>
        <w:t>SSI</w:t>
      </w:r>
      <w:r w:rsidRPr="00964B79">
        <w:rPr>
          <w:rFonts w:cs="Times New Roman"/>
          <w:szCs w:val="24"/>
        </w:rPr>
        <w:t xml:space="preserve"> and/or Personally Identifiable Information, consistent with the requirements of 49 CFR part 1520 and OMB Guidance, M-07-16.</w:t>
      </w:r>
    </w:p>
    <w:p w:rsidR="009F669B" w:rsidRPr="006357C0" w:rsidP="00767318" w14:paraId="31884188" w14:textId="77777777">
      <w:pPr>
        <w:numPr>
          <w:ilvl w:val="12"/>
          <w:numId w:val="0"/>
        </w:numPr>
        <w:ind w:left="360"/>
        <w:rPr>
          <w:rFonts w:cs="Times New Roman"/>
          <w:szCs w:val="24"/>
        </w:rPr>
      </w:pPr>
    </w:p>
    <w:p w:rsidR="00633D3E" w:rsidRPr="00F24A0E" w:rsidP="00767318" w14:paraId="5346DDDD" w14:textId="52FFAC36">
      <w:pPr>
        <w:numPr>
          <w:ilvl w:val="12"/>
          <w:numId w:val="0"/>
        </w:numPr>
        <w:ind w:left="360"/>
        <w:rPr>
          <w:rFonts w:cs="Times New Roman"/>
          <w:szCs w:val="24"/>
        </w:rPr>
      </w:pPr>
      <w:r w:rsidRPr="00F24A0E">
        <w:rPr>
          <w:rFonts w:cs="Times New Roman"/>
          <w:szCs w:val="24"/>
        </w:rPr>
        <w:t xml:space="preserve">Also, to the extent permissible under the law, DHS will seek to protect the trade secrets and commercial and financial information of the </w:t>
      </w:r>
      <w:r w:rsidRPr="006357C0" w:rsidR="00047872">
        <w:rPr>
          <w:rFonts w:cs="Times New Roman"/>
          <w:szCs w:val="24"/>
        </w:rPr>
        <w:t>F</w:t>
      </w:r>
      <w:r w:rsidRPr="006357C0" w:rsidR="00C73B51">
        <w:rPr>
          <w:rFonts w:cs="Times New Roman"/>
          <w:szCs w:val="24"/>
        </w:rPr>
        <w:t>reight</w:t>
      </w:r>
      <w:r w:rsidRPr="006357C0" w:rsidR="00047872">
        <w:rPr>
          <w:rFonts w:cs="Times New Roman"/>
          <w:szCs w:val="24"/>
        </w:rPr>
        <w:t>/P</w:t>
      </w:r>
      <w:r w:rsidRPr="006357C0" w:rsidR="00C73B51">
        <w:rPr>
          <w:rFonts w:cs="Times New Roman"/>
          <w:szCs w:val="24"/>
        </w:rPr>
        <w:t xml:space="preserve">assenger </w:t>
      </w:r>
      <w:r w:rsidRPr="006357C0" w:rsidR="00047872">
        <w:rPr>
          <w:rFonts w:cs="Times New Roman"/>
          <w:szCs w:val="24"/>
        </w:rPr>
        <w:t>R</w:t>
      </w:r>
      <w:r w:rsidRPr="006357C0" w:rsidR="00C73B51">
        <w:rPr>
          <w:rFonts w:cs="Times New Roman"/>
          <w:szCs w:val="24"/>
        </w:rPr>
        <w:t>ail</w:t>
      </w:r>
      <w:r w:rsidRPr="006357C0">
        <w:rPr>
          <w:rFonts w:cs="Times New Roman"/>
          <w:szCs w:val="24"/>
        </w:rPr>
        <w:t xml:space="preserve"> </w:t>
      </w:r>
      <w:r w:rsidRPr="006357C0" w:rsidR="008154C1">
        <w:rPr>
          <w:rFonts w:cs="Times New Roman"/>
          <w:szCs w:val="24"/>
        </w:rPr>
        <w:t>Owner/Operator</w:t>
      </w:r>
      <w:r w:rsidRPr="006357C0" w:rsidR="00C70D95">
        <w:rPr>
          <w:rFonts w:cs="Times New Roman"/>
          <w:szCs w:val="24"/>
        </w:rPr>
        <w:t>s</w:t>
      </w:r>
      <w:r w:rsidRPr="006357C0">
        <w:rPr>
          <w:rFonts w:cs="Times New Roman"/>
          <w:szCs w:val="24"/>
        </w:rPr>
        <w:t xml:space="preserve">.  </w:t>
      </w:r>
      <w:r w:rsidRPr="006357C0">
        <w:rPr>
          <w:rFonts w:cs="Times New Roman"/>
          <w:i/>
          <w:szCs w:val="24"/>
        </w:rPr>
        <w:t>See</w:t>
      </w:r>
      <w:r w:rsidRPr="006357C0">
        <w:rPr>
          <w:rFonts w:cs="Times New Roman"/>
          <w:szCs w:val="24"/>
        </w:rPr>
        <w:t xml:space="preserve"> 49 CFR part 1520.  </w:t>
      </w:r>
      <w:r w:rsidRPr="006357C0" w:rsidR="001741DA">
        <w:rPr>
          <w:rFonts w:cs="Times New Roman"/>
          <w:szCs w:val="24"/>
        </w:rPr>
        <w:t>This collect</w:t>
      </w:r>
      <w:r w:rsidRPr="006357C0" w:rsidR="00255F6F">
        <w:rPr>
          <w:rFonts w:cs="Times New Roman"/>
          <w:szCs w:val="24"/>
        </w:rPr>
        <w:t xml:space="preserve">ion is </w:t>
      </w:r>
      <w:r w:rsidRPr="006357C0" w:rsidR="001741DA">
        <w:rPr>
          <w:rFonts w:cs="Times New Roman"/>
          <w:szCs w:val="24"/>
        </w:rPr>
        <w:t xml:space="preserve">covered under the Privacy Impact Assessment (PIA), </w:t>
      </w:r>
      <w:hyperlink r:id="rId11" w:history="1">
        <w:r w:rsidRPr="00F24A0E" w:rsidR="001741DA">
          <w:rPr>
            <w:rStyle w:val="Hyperlink"/>
            <w:rFonts w:cs="Times New Roman"/>
            <w:color w:val="auto"/>
            <w:szCs w:val="24"/>
          </w:rPr>
          <w:t>DHS/ALL/PIA-006 DHS General Contact Lists</w:t>
        </w:r>
      </w:hyperlink>
      <w:r w:rsidRPr="00F24A0E" w:rsidR="005244FE">
        <w:rPr>
          <w:rFonts w:cs="Times New Roman"/>
          <w:szCs w:val="24"/>
        </w:rPr>
        <w:t xml:space="preserve"> (June 15, 2007)</w:t>
      </w:r>
      <w:r w:rsidRPr="00F24A0E" w:rsidR="001741DA">
        <w:rPr>
          <w:rFonts w:cs="Times New Roman"/>
          <w:szCs w:val="24"/>
        </w:rPr>
        <w:t>.</w:t>
      </w:r>
      <w:r w:rsidRPr="00F24A0E">
        <w:rPr>
          <w:rFonts w:cs="Times New Roman"/>
          <w:szCs w:val="24"/>
        </w:rPr>
        <w:cr/>
      </w:r>
    </w:p>
    <w:p w:rsidR="009F2633" w:rsidRPr="00F24A0E" w:rsidP="00194035" w14:paraId="60BA50DC" w14:textId="026137C0">
      <w:pPr>
        <w:numPr>
          <w:ilvl w:val="12"/>
          <w:numId w:val="0"/>
        </w:numPr>
        <w:ind w:left="360"/>
        <w:rPr>
          <w:rFonts w:cs="Times New Roman"/>
          <w:szCs w:val="24"/>
        </w:rPr>
      </w:pPr>
      <w:r w:rsidRPr="00F24A0E">
        <w:rPr>
          <w:rFonts w:cs="Times New Roman"/>
          <w:szCs w:val="24"/>
        </w:rPr>
        <w:t>For defensive measures and indicators shared under CISA’s framework, federal entities are required to apply appropriate controls to protect the confidentiality of cyber threat indicators that contain personal information of a specific individual or information that identifies a specific individual that is directly related to a cybersecurity threat or a use authorized under CISA to the greatest extent practicable. 6 U.S.C. § 1504(b).</w:t>
      </w:r>
      <w:r w:rsidRPr="006357C0">
        <w:rPr>
          <w:rFonts w:cs="Times New Roman"/>
          <w:szCs w:val="24"/>
        </w:rPr>
        <w:cr/>
      </w:r>
    </w:p>
    <w:p w:rsidR="009F2633" w:rsidRPr="00964B79" w:rsidP="000E2763" w14:paraId="66BCDF23" w14:textId="77777777">
      <w:pPr>
        <w:keepNext/>
        <w:numPr>
          <w:ilvl w:val="0"/>
          <w:numId w:val="1"/>
        </w:numPr>
        <w:tabs>
          <w:tab w:val="left" w:pos="360"/>
        </w:tabs>
        <w:rPr>
          <w:rFonts w:cs="Times New Roman"/>
          <w:b/>
          <w:i/>
          <w:szCs w:val="24"/>
        </w:rPr>
      </w:pPr>
      <w:r w:rsidRPr="006357C0">
        <w:rPr>
          <w:rFonts w:cs="Times New Roman"/>
          <w:b/>
          <w:i/>
          <w:szCs w:val="24"/>
        </w:rPr>
        <w:t>Provide additional justification for any questions of sensitive nature, such as sexual behavior and attitudes, religious beliefs, and other matters that are commonly considered private.</w:t>
      </w:r>
    </w:p>
    <w:p w:rsidR="009F2633" w:rsidRPr="00964B79" w:rsidP="001F0623" w14:paraId="76C92C09" w14:textId="77777777">
      <w:pPr>
        <w:keepNext/>
        <w:numPr>
          <w:ilvl w:val="12"/>
          <w:numId w:val="0"/>
        </w:numPr>
        <w:ind w:left="360"/>
        <w:rPr>
          <w:rFonts w:cs="Times New Roman"/>
          <w:szCs w:val="24"/>
        </w:rPr>
      </w:pPr>
    </w:p>
    <w:p w:rsidR="009F2633" w:rsidRPr="00F24A0E" w:rsidP="00BB78AB" w14:paraId="1EAB4BCF" w14:textId="49B4EB84">
      <w:pPr>
        <w:numPr>
          <w:ilvl w:val="12"/>
          <w:numId w:val="0"/>
        </w:numPr>
        <w:ind w:left="360"/>
        <w:rPr>
          <w:rFonts w:cs="Times New Roman"/>
          <w:szCs w:val="24"/>
        </w:rPr>
      </w:pPr>
      <w:r w:rsidRPr="00F24A0E">
        <w:rPr>
          <w:rFonts w:cs="Times New Roman"/>
          <w:szCs w:val="24"/>
        </w:rPr>
        <w:t xml:space="preserve">No personal questions of a sensitive nature </w:t>
      </w:r>
      <w:r w:rsidRPr="00F24A0E" w:rsidR="00E05337">
        <w:rPr>
          <w:rFonts w:cs="Times New Roman"/>
          <w:szCs w:val="24"/>
        </w:rPr>
        <w:t>are</w:t>
      </w:r>
      <w:r w:rsidRPr="00F24A0E">
        <w:rPr>
          <w:rFonts w:cs="Times New Roman"/>
          <w:szCs w:val="24"/>
        </w:rPr>
        <w:t xml:space="preserve"> posed during the information collection.</w:t>
      </w:r>
    </w:p>
    <w:p w:rsidR="009F2633" w:rsidRPr="006357C0" w:rsidP="00BB78AB" w14:paraId="2C880577" w14:textId="77777777">
      <w:pPr>
        <w:numPr>
          <w:ilvl w:val="12"/>
          <w:numId w:val="0"/>
        </w:numPr>
        <w:rPr>
          <w:rFonts w:cs="Times New Roman"/>
          <w:szCs w:val="24"/>
        </w:rPr>
      </w:pPr>
    </w:p>
    <w:p w:rsidR="00684AA0" w:rsidRPr="006357C0" w:rsidP="00AF2FCE" w14:paraId="794661B8" w14:textId="77777777">
      <w:pPr>
        <w:keepNext/>
        <w:numPr>
          <w:ilvl w:val="0"/>
          <w:numId w:val="1"/>
        </w:numPr>
        <w:tabs>
          <w:tab w:val="left" w:pos="360"/>
        </w:tabs>
        <w:rPr>
          <w:rFonts w:cs="Times New Roman"/>
          <w:b/>
          <w:i/>
          <w:szCs w:val="24"/>
        </w:rPr>
      </w:pPr>
      <w:r w:rsidRPr="006357C0">
        <w:rPr>
          <w:rFonts w:cs="Times New Roman"/>
          <w:b/>
          <w:i/>
          <w:szCs w:val="24"/>
        </w:rPr>
        <w:t xml:space="preserve">Provide estimates of hour </w:t>
      </w:r>
      <w:r w:rsidRPr="006357C0" w:rsidR="009B38B8">
        <w:rPr>
          <w:rFonts w:cs="Times New Roman"/>
          <w:b/>
          <w:i/>
          <w:szCs w:val="24"/>
        </w:rPr>
        <w:t xml:space="preserve">and cost </w:t>
      </w:r>
      <w:r w:rsidRPr="006357C0">
        <w:rPr>
          <w:rFonts w:cs="Times New Roman"/>
          <w:b/>
          <w:i/>
          <w:szCs w:val="24"/>
        </w:rPr>
        <w:t>burden of the collection of information.</w:t>
      </w:r>
    </w:p>
    <w:p w:rsidR="00B361CE" w:rsidRPr="00964B79" w:rsidP="00BE4C5A" w14:paraId="1C1FD897" w14:textId="77777777">
      <w:pPr>
        <w:numPr>
          <w:ilvl w:val="12"/>
          <w:numId w:val="0"/>
        </w:numPr>
        <w:ind w:left="360"/>
        <w:rPr>
          <w:rFonts w:cs="Times New Roman"/>
          <w:b/>
          <w:i/>
          <w:szCs w:val="24"/>
          <w:u w:val="single"/>
        </w:rPr>
      </w:pPr>
    </w:p>
    <w:p w:rsidR="00E65CD9" w:rsidRPr="00964B79" w:rsidP="00E65CD9" w14:paraId="6741D160" w14:textId="77777777">
      <w:pPr>
        <w:numPr>
          <w:ilvl w:val="12"/>
          <w:numId w:val="0"/>
        </w:numPr>
        <w:ind w:left="360"/>
        <w:rPr>
          <w:rFonts w:cs="Times New Roman"/>
          <w:szCs w:val="24"/>
        </w:rPr>
      </w:pPr>
    </w:p>
    <w:p w:rsidR="00E65CD9" w:rsidRPr="00964B79" w:rsidP="00E65CD9" w14:paraId="630A5027" w14:textId="79B0689E">
      <w:pPr>
        <w:numPr>
          <w:ilvl w:val="12"/>
          <w:numId w:val="0"/>
        </w:numPr>
        <w:ind w:left="360"/>
        <w:rPr>
          <w:rFonts w:cs="Times New Roman"/>
          <w:b/>
          <w:i/>
          <w:szCs w:val="24"/>
          <w:u w:val="single"/>
        </w:rPr>
      </w:pPr>
      <w:r w:rsidRPr="00964B79">
        <w:rPr>
          <w:rFonts w:cs="Times New Roman"/>
          <w:b/>
          <w:i/>
          <w:szCs w:val="24"/>
          <w:u w:val="single"/>
        </w:rPr>
        <w:t>SD 1580/1582-2022-01</w:t>
      </w:r>
      <w:r w:rsidRPr="00964B79" w:rsidR="004F3BBE">
        <w:rPr>
          <w:rFonts w:cs="Times New Roman"/>
          <w:b/>
          <w:i/>
          <w:szCs w:val="24"/>
          <w:u w:val="single"/>
        </w:rPr>
        <w:t xml:space="preserve"> </w:t>
      </w:r>
      <w:r w:rsidR="00964B79">
        <w:rPr>
          <w:rFonts w:cs="Times New Roman"/>
          <w:b/>
          <w:i/>
          <w:szCs w:val="24"/>
          <w:u w:val="single"/>
        </w:rPr>
        <w:t xml:space="preserve">Series </w:t>
      </w:r>
      <w:r w:rsidRPr="00964B79" w:rsidR="004F3BBE">
        <w:rPr>
          <w:rFonts w:cs="Times New Roman"/>
          <w:b/>
          <w:i/>
          <w:szCs w:val="24"/>
          <w:u w:val="single"/>
        </w:rPr>
        <w:t>Collection</w:t>
      </w:r>
      <w:r w:rsidRPr="00964B79">
        <w:rPr>
          <w:rFonts w:cs="Times New Roman"/>
          <w:b/>
          <w:i/>
          <w:szCs w:val="24"/>
          <w:u w:val="single"/>
        </w:rPr>
        <w:t>:</w:t>
      </w:r>
    </w:p>
    <w:p w:rsidR="00E65CD9" w:rsidRPr="008D194D" w:rsidP="00E65CD9" w14:paraId="1DB1C0D0" w14:textId="77777777">
      <w:pPr>
        <w:numPr>
          <w:ilvl w:val="12"/>
          <w:numId w:val="0"/>
        </w:numPr>
        <w:ind w:left="360"/>
        <w:rPr>
          <w:rFonts w:cs="Times New Roman"/>
          <w:szCs w:val="24"/>
        </w:rPr>
      </w:pPr>
    </w:p>
    <w:p w:rsidR="00E65CD9" w:rsidRPr="006357C0" w:rsidP="00E65CD9" w14:paraId="473E9A78" w14:textId="490C74BD">
      <w:pPr>
        <w:numPr>
          <w:ilvl w:val="12"/>
          <w:numId w:val="0"/>
        </w:numPr>
        <w:ind w:left="360"/>
        <w:rPr>
          <w:rFonts w:cs="Times New Roman"/>
          <w:bCs/>
          <w:szCs w:val="24"/>
        </w:rPr>
      </w:pPr>
      <w:r w:rsidRPr="00964B79">
        <w:rPr>
          <w:rFonts w:cs="Times New Roman"/>
          <w:szCs w:val="24"/>
        </w:rPr>
        <w:t xml:space="preserve">The </w:t>
      </w:r>
      <w:r w:rsidRPr="00964B79" w:rsidR="00713CE7">
        <w:rPr>
          <w:rFonts w:cs="Times New Roman"/>
          <w:szCs w:val="24"/>
        </w:rPr>
        <w:t xml:space="preserve">information collection </w:t>
      </w:r>
      <w:r w:rsidRPr="00964B79" w:rsidR="00616000">
        <w:rPr>
          <w:rFonts w:cs="Times New Roman"/>
          <w:szCs w:val="24"/>
        </w:rPr>
        <w:t>required by</w:t>
      </w:r>
      <w:r w:rsidRPr="00964B79" w:rsidR="00713CE7">
        <w:rPr>
          <w:rFonts w:cs="Times New Roman"/>
          <w:szCs w:val="24"/>
        </w:rPr>
        <w:t xml:space="preserve"> </w:t>
      </w:r>
      <w:r w:rsidRPr="00964B79">
        <w:rPr>
          <w:rFonts w:cs="Times New Roman"/>
          <w:szCs w:val="24"/>
        </w:rPr>
        <w:t>SD 1580/1582-2</w:t>
      </w:r>
      <w:r w:rsidRPr="00964B79" w:rsidR="009B3E91">
        <w:rPr>
          <w:rFonts w:cs="Times New Roman"/>
          <w:szCs w:val="24"/>
        </w:rPr>
        <w:t>02</w:t>
      </w:r>
      <w:r w:rsidRPr="00964B79">
        <w:rPr>
          <w:rFonts w:cs="Times New Roman"/>
          <w:szCs w:val="24"/>
        </w:rPr>
        <w:t>2-</w:t>
      </w:r>
      <w:r w:rsidRPr="00964B79" w:rsidR="009B3E91">
        <w:rPr>
          <w:rFonts w:cs="Times New Roman"/>
          <w:szCs w:val="24"/>
        </w:rPr>
        <w:t>01</w:t>
      </w:r>
      <w:r w:rsidRPr="00964B79">
        <w:rPr>
          <w:rFonts w:cs="Times New Roman"/>
          <w:szCs w:val="24"/>
        </w:rPr>
        <w:t xml:space="preserve"> </w:t>
      </w:r>
      <w:r w:rsidR="00964B79">
        <w:rPr>
          <w:rFonts w:cs="Times New Roman"/>
          <w:szCs w:val="24"/>
        </w:rPr>
        <w:t xml:space="preserve">Series </w:t>
      </w:r>
      <w:r w:rsidRPr="00964B79">
        <w:rPr>
          <w:rFonts w:cs="Times New Roman"/>
          <w:szCs w:val="24"/>
        </w:rPr>
        <w:t xml:space="preserve">would only apply to a total of 73 </w:t>
      </w:r>
      <w:r w:rsidRPr="00964B79" w:rsidR="00EE02B3">
        <w:rPr>
          <w:rFonts w:cs="Times New Roman"/>
          <w:szCs w:val="24"/>
        </w:rPr>
        <w:t>O</w:t>
      </w:r>
      <w:r w:rsidRPr="00964B79">
        <w:rPr>
          <w:rFonts w:cs="Times New Roman"/>
          <w:szCs w:val="24"/>
        </w:rPr>
        <w:t>wner</w:t>
      </w:r>
      <w:r w:rsidRPr="00964B79" w:rsidR="00EE02B3">
        <w:rPr>
          <w:rFonts w:cs="Times New Roman"/>
          <w:szCs w:val="24"/>
        </w:rPr>
        <w:t>/O</w:t>
      </w:r>
      <w:r w:rsidRPr="00964B79">
        <w:rPr>
          <w:rFonts w:cs="Times New Roman"/>
          <w:szCs w:val="24"/>
        </w:rPr>
        <w:t xml:space="preserve">perators to include the 38 </w:t>
      </w:r>
      <w:r w:rsidR="00964B79">
        <w:rPr>
          <w:rFonts w:cs="Times New Roman"/>
          <w:szCs w:val="24"/>
        </w:rPr>
        <w:t xml:space="preserve"> higher-risk</w:t>
      </w:r>
      <w:r w:rsidRPr="00964B79">
        <w:rPr>
          <w:rFonts w:cs="Times New Roman"/>
          <w:szCs w:val="24"/>
        </w:rPr>
        <w:t xml:space="preserve"> </w:t>
      </w:r>
      <w:r w:rsidRPr="00964B79" w:rsidR="00616000">
        <w:rPr>
          <w:rFonts w:cs="Times New Roman"/>
          <w:szCs w:val="24"/>
        </w:rPr>
        <w:t>freight r</w:t>
      </w:r>
      <w:r w:rsidRPr="00964B79">
        <w:rPr>
          <w:rFonts w:cs="Times New Roman"/>
          <w:szCs w:val="24"/>
        </w:rPr>
        <w:t xml:space="preserve">ailroads </w:t>
      </w:r>
      <w:r w:rsidRPr="00964B79">
        <w:rPr>
          <w:rFonts w:cs="Times New Roman"/>
          <w:bCs/>
          <w:szCs w:val="24"/>
        </w:rPr>
        <w:t>identified in 49 CFR 1580.101,</w:t>
      </w:r>
      <w:r w:rsidRPr="00964B79">
        <w:rPr>
          <w:rFonts w:cs="Times New Roman"/>
          <w:szCs w:val="24"/>
        </w:rPr>
        <w:t xml:space="preserve"> 30 </w:t>
      </w:r>
      <w:r w:rsidR="00964B79">
        <w:rPr>
          <w:rFonts w:cs="Times New Roman"/>
          <w:szCs w:val="24"/>
        </w:rPr>
        <w:t xml:space="preserve">railroads newly-designated by TSA based on risk, </w:t>
      </w:r>
      <w:r>
        <w:rPr>
          <w:rStyle w:val="FootnoteReference"/>
          <w:rFonts w:cs="Times New Roman"/>
          <w:szCs w:val="24"/>
        </w:rPr>
        <w:footnoteReference w:id="11"/>
      </w:r>
      <w:r w:rsidRPr="00F24A0E">
        <w:rPr>
          <w:rFonts w:cs="Times New Roman"/>
          <w:bCs/>
          <w:szCs w:val="24"/>
        </w:rPr>
        <w:t xml:space="preserve"> and </w:t>
      </w:r>
      <w:r w:rsidRPr="00F24A0E" w:rsidR="00616000">
        <w:rPr>
          <w:rFonts w:cs="Times New Roman"/>
          <w:szCs w:val="24"/>
        </w:rPr>
        <w:t>five</w:t>
      </w:r>
      <w:r w:rsidRPr="00F24A0E">
        <w:rPr>
          <w:rFonts w:cs="Times New Roman"/>
          <w:szCs w:val="24"/>
        </w:rPr>
        <w:t xml:space="preserve"> of the </w:t>
      </w:r>
      <w:r w:rsidRPr="00F24A0E" w:rsidR="00616000">
        <w:rPr>
          <w:rFonts w:cs="Times New Roman"/>
          <w:szCs w:val="24"/>
        </w:rPr>
        <w:t>p</w:t>
      </w:r>
      <w:r w:rsidRPr="00F24A0E">
        <w:rPr>
          <w:rFonts w:cs="Times New Roman"/>
          <w:szCs w:val="24"/>
        </w:rPr>
        <w:t xml:space="preserve">assenger </w:t>
      </w:r>
      <w:r w:rsidRPr="00F24A0E" w:rsidR="00616000">
        <w:rPr>
          <w:rFonts w:cs="Times New Roman"/>
          <w:szCs w:val="24"/>
        </w:rPr>
        <w:t>r</w:t>
      </w:r>
      <w:r w:rsidRPr="00F24A0E">
        <w:rPr>
          <w:rFonts w:cs="Times New Roman"/>
          <w:szCs w:val="24"/>
        </w:rPr>
        <w:t xml:space="preserve">ail </w:t>
      </w:r>
      <w:r w:rsidRPr="006357C0" w:rsidR="00EE02B3">
        <w:rPr>
          <w:rFonts w:cs="Times New Roman"/>
          <w:szCs w:val="24"/>
        </w:rPr>
        <w:t>O</w:t>
      </w:r>
      <w:r w:rsidRPr="006357C0" w:rsidR="00616000">
        <w:rPr>
          <w:rFonts w:cs="Times New Roman"/>
          <w:szCs w:val="24"/>
        </w:rPr>
        <w:t>wner/</w:t>
      </w:r>
      <w:r w:rsidRPr="006357C0" w:rsidR="00EE02B3">
        <w:rPr>
          <w:rFonts w:cs="Times New Roman"/>
          <w:szCs w:val="24"/>
        </w:rPr>
        <w:t>O</w:t>
      </w:r>
      <w:r w:rsidRPr="006357C0" w:rsidR="00616000">
        <w:rPr>
          <w:rFonts w:cs="Times New Roman"/>
          <w:szCs w:val="24"/>
        </w:rPr>
        <w:t xml:space="preserve">perators </w:t>
      </w:r>
      <w:r w:rsidRPr="006357C0">
        <w:rPr>
          <w:rFonts w:cs="Times New Roman"/>
          <w:szCs w:val="24"/>
        </w:rPr>
        <w:t xml:space="preserve">operations identified in </w:t>
      </w:r>
      <w:r w:rsidRPr="006357C0">
        <w:rPr>
          <w:rFonts w:cs="Times New Roman"/>
          <w:bCs/>
          <w:szCs w:val="24"/>
        </w:rPr>
        <w:t>49 CFR 1582.101</w:t>
      </w:r>
      <w:r w:rsidR="00964B79">
        <w:rPr>
          <w:rFonts w:cs="Times New Roman"/>
          <w:bCs/>
          <w:szCs w:val="24"/>
        </w:rPr>
        <w:t xml:space="preserve"> based on hosting one of the higher-risk freight rail</w:t>
      </w:r>
      <w:r w:rsidR="00902591">
        <w:rPr>
          <w:rFonts w:cs="Times New Roman"/>
          <w:bCs/>
          <w:szCs w:val="24"/>
        </w:rPr>
        <w:t xml:space="preserve"> </w:t>
      </w:r>
      <w:r w:rsidR="00964B79">
        <w:rPr>
          <w:rFonts w:cs="Times New Roman"/>
          <w:bCs/>
          <w:szCs w:val="24"/>
        </w:rPr>
        <w:t>operations.</w:t>
      </w:r>
    </w:p>
    <w:p w:rsidR="00E65CD9" w:rsidRPr="00964B79" w:rsidP="00E65CD9" w14:paraId="47B8BC32" w14:textId="77777777">
      <w:pPr>
        <w:numPr>
          <w:ilvl w:val="12"/>
          <w:numId w:val="0"/>
        </w:numPr>
        <w:ind w:left="360"/>
        <w:rPr>
          <w:rFonts w:cs="Times New Roman"/>
          <w:szCs w:val="24"/>
        </w:rPr>
      </w:pPr>
    </w:p>
    <w:p w:rsidR="00E65CD9" w:rsidRPr="00F24A0E" w:rsidP="00E65CD9" w14:paraId="15189266" w14:textId="51136F9B">
      <w:pPr>
        <w:numPr>
          <w:ilvl w:val="12"/>
          <w:numId w:val="0"/>
        </w:numPr>
        <w:ind w:left="360"/>
        <w:rPr>
          <w:rFonts w:cs="Times New Roman"/>
          <w:szCs w:val="24"/>
        </w:rPr>
      </w:pPr>
      <w:r w:rsidRPr="00F24A0E">
        <w:rPr>
          <w:rFonts w:cs="Times New Roman"/>
          <w:b/>
          <w:bCs/>
          <w:szCs w:val="24"/>
        </w:rPr>
        <w:t xml:space="preserve">Cybersecurity Implementation Plan: </w:t>
      </w:r>
      <w:r w:rsidRPr="00F24A0E">
        <w:rPr>
          <w:rFonts w:cs="Times New Roman"/>
          <w:szCs w:val="24"/>
        </w:rPr>
        <w:t xml:space="preserve"> TSA estimates 73 entities will develop a </w:t>
      </w:r>
      <w:r w:rsidR="00964B79">
        <w:rPr>
          <w:rFonts w:cs="Times New Roman"/>
          <w:szCs w:val="24"/>
        </w:rPr>
        <w:t>C</w:t>
      </w:r>
      <w:r w:rsidRPr="00F24A0E">
        <w:rPr>
          <w:rFonts w:cs="Times New Roman"/>
          <w:szCs w:val="24"/>
        </w:rPr>
        <w:t xml:space="preserve">ybersecurity </w:t>
      </w:r>
      <w:r w:rsidR="00964B79">
        <w:rPr>
          <w:rFonts w:cs="Times New Roman"/>
          <w:szCs w:val="24"/>
        </w:rPr>
        <w:t>I</w:t>
      </w:r>
      <w:r w:rsidRPr="00F24A0E">
        <w:rPr>
          <w:rFonts w:cs="Times New Roman"/>
          <w:szCs w:val="24"/>
        </w:rPr>
        <w:t xml:space="preserve">mplementation </w:t>
      </w:r>
      <w:r w:rsidR="00964B79">
        <w:rPr>
          <w:rFonts w:cs="Times New Roman"/>
          <w:szCs w:val="24"/>
        </w:rPr>
        <w:t>P</w:t>
      </w:r>
      <w:r w:rsidRPr="00F24A0E">
        <w:rPr>
          <w:rFonts w:cs="Times New Roman"/>
          <w:szCs w:val="24"/>
        </w:rPr>
        <w:t xml:space="preserve">lan, and the plan will be developed by a team consisting of a cybersecurity manager and </w:t>
      </w:r>
      <w:r w:rsidRPr="00F24A0E" w:rsidR="005756A8">
        <w:rPr>
          <w:rFonts w:cs="Times New Roman"/>
          <w:szCs w:val="24"/>
        </w:rPr>
        <w:t xml:space="preserve">four </w:t>
      </w:r>
      <w:r w:rsidRPr="00F24A0E">
        <w:rPr>
          <w:rFonts w:cs="Times New Roman"/>
          <w:szCs w:val="24"/>
        </w:rPr>
        <w:t xml:space="preserve">cybersecurity analysts/specialists. </w:t>
      </w:r>
      <w:r w:rsidRPr="00F24A0E" w:rsidR="00EF7C33">
        <w:rPr>
          <w:rFonts w:cs="Times New Roman"/>
          <w:szCs w:val="24"/>
        </w:rPr>
        <w:t xml:space="preserve"> </w:t>
      </w:r>
      <w:r w:rsidRPr="00F24A0E">
        <w:rPr>
          <w:rFonts w:cs="Times New Roman"/>
          <w:szCs w:val="24"/>
        </w:rPr>
        <w:t xml:space="preserve">TSA assumes the team will spend 2 weeks developing the implementation plan; therefore, the time burden for this task will be </w:t>
      </w:r>
      <w:r w:rsidRPr="00F24A0E" w:rsidR="005756A8">
        <w:rPr>
          <w:rFonts w:cs="Times New Roman"/>
          <w:szCs w:val="24"/>
        </w:rPr>
        <w:t xml:space="preserve">five </w:t>
      </w:r>
      <w:r w:rsidRPr="00F24A0E">
        <w:rPr>
          <w:rFonts w:cs="Times New Roman"/>
          <w:szCs w:val="24"/>
        </w:rPr>
        <w:t xml:space="preserve">individuals x 40 hours x 2 weeks, or 400 hours. </w:t>
      </w:r>
      <w:r w:rsidRPr="00F24A0E" w:rsidR="00EF7C33">
        <w:rPr>
          <w:rFonts w:cs="Times New Roman"/>
          <w:szCs w:val="24"/>
        </w:rPr>
        <w:t xml:space="preserve"> </w:t>
      </w:r>
      <w:r w:rsidRPr="00F24A0E">
        <w:rPr>
          <w:rFonts w:cs="Times New Roman"/>
          <w:szCs w:val="24"/>
        </w:rPr>
        <w:t>TSA uses a fully-loaded, blended wage rate of $9</w:t>
      </w:r>
      <w:r w:rsidRPr="00F24A0E" w:rsidR="003029E2">
        <w:rPr>
          <w:rFonts w:cs="Times New Roman"/>
          <w:szCs w:val="24"/>
        </w:rPr>
        <w:t>3.64</w:t>
      </w:r>
      <w:r>
        <w:rPr>
          <w:rStyle w:val="FootnoteReference"/>
          <w:rFonts w:cs="Times New Roman"/>
          <w:szCs w:val="24"/>
        </w:rPr>
        <w:footnoteReference w:id="12"/>
      </w:r>
      <w:r w:rsidRPr="00F24A0E">
        <w:rPr>
          <w:rFonts w:cs="Times New Roman"/>
          <w:szCs w:val="24"/>
        </w:rPr>
        <w:t xml:space="preserve"> to estimate a cost for this task to be $</w:t>
      </w:r>
      <w:r w:rsidRPr="00F24A0E" w:rsidR="00EF05A4">
        <w:rPr>
          <w:rFonts w:cs="Times New Roman"/>
          <w:szCs w:val="24"/>
        </w:rPr>
        <w:t>3,200,067</w:t>
      </w:r>
      <w:r w:rsidRPr="00F24A0E">
        <w:rPr>
          <w:rFonts w:cs="Times New Roman"/>
          <w:szCs w:val="24"/>
        </w:rPr>
        <w:t xml:space="preserve">. </w:t>
      </w:r>
      <w:r w:rsidRPr="00F24A0E" w:rsidR="00740D04">
        <w:rPr>
          <w:rFonts w:cs="Times New Roman"/>
          <w:szCs w:val="24"/>
        </w:rPr>
        <w:t xml:space="preserve"> </w:t>
      </w:r>
      <w:r w:rsidRPr="00F24A0E">
        <w:rPr>
          <w:rFonts w:cs="Times New Roman"/>
          <w:szCs w:val="24"/>
        </w:rPr>
        <w:t>This is a one-time collection, and is depicted in Table 1.</w:t>
      </w:r>
    </w:p>
    <w:p w:rsidR="00E65CD9" w:rsidRPr="00F24A0E" w:rsidP="00E65CD9" w14:paraId="6AB50A6D" w14:textId="77777777">
      <w:pPr>
        <w:rPr>
          <w:rFonts w:cs="Times New Roman"/>
          <w:szCs w:val="24"/>
        </w:rPr>
      </w:pPr>
    </w:p>
    <w:tbl>
      <w:tblPr>
        <w:tblW w:w="0" w:type="auto"/>
        <w:jc w:val="center"/>
        <w:tblLayout w:type="fixed"/>
        <w:tblLook w:val="04A0"/>
      </w:tblPr>
      <w:tblGrid>
        <w:gridCol w:w="2700"/>
        <w:gridCol w:w="1530"/>
        <w:gridCol w:w="1530"/>
        <w:gridCol w:w="1223"/>
        <w:gridCol w:w="1927"/>
      </w:tblGrid>
      <w:tr w14:paraId="318E97F9" w14:textId="77777777" w:rsidTr="00954569">
        <w:tblPrEx>
          <w:tblW w:w="0" w:type="auto"/>
          <w:jc w:val="center"/>
          <w:tblLayout w:type="fixed"/>
          <w:tblLook w:val="04A0"/>
        </w:tblPrEx>
        <w:trPr>
          <w:trHeight w:val="315"/>
          <w:jc w:val="center"/>
        </w:trPr>
        <w:tc>
          <w:tcPr>
            <w:tcW w:w="8910" w:type="dxa"/>
            <w:gridSpan w:val="5"/>
            <w:tcBorders>
              <w:top w:val="nil"/>
              <w:left w:val="nil"/>
              <w:bottom w:val="nil"/>
            </w:tcBorders>
            <w:shd w:val="clear" w:color="auto" w:fill="auto"/>
            <w:noWrap/>
            <w:vAlign w:val="center"/>
            <w:hideMark/>
          </w:tcPr>
          <w:p w:rsidR="00E65CD9" w:rsidRPr="00F24A0E" w:rsidP="00E45C93" w14:paraId="3E5DDA5B" w14:textId="430A2D35">
            <w:pPr>
              <w:rPr>
                <w:rFonts w:cs="Times New Roman"/>
                <w:b/>
                <w:bCs/>
                <w:sz w:val="22"/>
                <w:szCs w:val="22"/>
              </w:rPr>
            </w:pPr>
            <w:r w:rsidRPr="00F24A0E">
              <w:rPr>
                <w:rFonts w:cs="Times New Roman"/>
                <w:b/>
                <w:bCs/>
                <w:sz w:val="22"/>
                <w:szCs w:val="22"/>
              </w:rPr>
              <w:t>Table 1: Costs for Cybersecurity Implementation Plan (Mandatory - NEW)</w:t>
            </w:r>
          </w:p>
        </w:tc>
      </w:tr>
      <w:tr w14:paraId="778D4D71" w14:textId="77777777" w:rsidTr="00954569">
        <w:tblPrEx>
          <w:tblW w:w="0" w:type="auto"/>
          <w:jc w:val="center"/>
          <w:tblLayout w:type="fixed"/>
          <w:tblLook w:val="04A0"/>
        </w:tblPrEx>
        <w:trPr>
          <w:trHeight w:val="580"/>
          <w:jc w:val="center"/>
        </w:trPr>
        <w:tc>
          <w:tcPr>
            <w:tcW w:w="2700"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E65CD9" w:rsidRPr="00F24A0E" w:rsidP="00954569" w14:paraId="4668E6CD" w14:textId="77777777">
            <w:pPr>
              <w:jc w:val="center"/>
              <w:rPr>
                <w:rFonts w:cs="Times New Roman"/>
                <w:b/>
                <w:bCs/>
                <w:sz w:val="22"/>
                <w:szCs w:val="22"/>
              </w:rPr>
            </w:pPr>
            <w:r w:rsidRPr="00F24A0E">
              <w:rPr>
                <w:rFonts w:cs="Times New Roman"/>
                <w:b/>
                <w:bCs/>
                <w:sz w:val="22"/>
                <w:szCs w:val="22"/>
              </w:rPr>
              <w:t>Activity</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E65CD9" w:rsidRPr="00F24A0E" w:rsidP="00954569" w14:paraId="416B1AEB" w14:textId="3EB695BE">
            <w:pPr>
              <w:jc w:val="center"/>
              <w:rPr>
                <w:rFonts w:cs="Times New Roman"/>
                <w:b/>
                <w:bCs/>
                <w:sz w:val="22"/>
                <w:szCs w:val="22"/>
              </w:rPr>
            </w:pPr>
            <w:r w:rsidRPr="00F24A0E">
              <w:rPr>
                <w:rFonts w:cs="Times New Roman"/>
                <w:b/>
                <w:bCs/>
                <w:sz w:val="22"/>
                <w:szCs w:val="22"/>
              </w:rPr>
              <w:t>Number of Responses</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E65CD9" w:rsidRPr="00F24A0E" w:rsidP="00954569" w14:paraId="44F4780C" w14:textId="77777777">
            <w:pPr>
              <w:jc w:val="center"/>
              <w:rPr>
                <w:rFonts w:cs="Times New Roman"/>
                <w:b/>
                <w:bCs/>
                <w:sz w:val="22"/>
                <w:szCs w:val="22"/>
              </w:rPr>
            </w:pPr>
            <w:r w:rsidRPr="00F24A0E">
              <w:rPr>
                <w:rFonts w:cs="Times New Roman"/>
                <w:b/>
                <w:bCs/>
                <w:sz w:val="22"/>
                <w:szCs w:val="22"/>
              </w:rPr>
              <w:t>Time Burden per Response</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E65CD9" w:rsidRPr="00F24A0E" w:rsidP="00954569" w14:paraId="71AE338E" w14:textId="77777777">
            <w:pPr>
              <w:jc w:val="center"/>
              <w:rPr>
                <w:rFonts w:cs="Times New Roman"/>
                <w:b/>
                <w:bCs/>
                <w:sz w:val="22"/>
                <w:szCs w:val="22"/>
              </w:rPr>
            </w:pPr>
            <w:r w:rsidRPr="00F24A0E">
              <w:rPr>
                <w:rFonts w:cs="Times New Roman"/>
                <w:b/>
                <w:bCs/>
                <w:sz w:val="22"/>
                <w:szCs w:val="22"/>
              </w:rPr>
              <w:t>Time Burden</w:t>
            </w:r>
          </w:p>
        </w:tc>
        <w:tc>
          <w:tcPr>
            <w:tcW w:w="1927" w:type="dxa"/>
            <w:tcBorders>
              <w:top w:val="single" w:sz="4" w:space="0" w:color="auto"/>
              <w:left w:val="nil"/>
              <w:bottom w:val="single" w:sz="4" w:space="0" w:color="auto"/>
              <w:right w:val="single" w:sz="8" w:space="0" w:color="auto"/>
            </w:tcBorders>
            <w:shd w:val="clear" w:color="auto" w:fill="auto"/>
            <w:vAlign w:val="center"/>
            <w:hideMark/>
          </w:tcPr>
          <w:p w:rsidR="00E65CD9" w:rsidRPr="00F24A0E" w:rsidP="00954569" w14:paraId="42FCCE90" w14:textId="77777777">
            <w:pPr>
              <w:jc w:val="center"/>
              <w:rPr>
                <w:rFonts w:cs="Times New Roman"/>
                <w:b/>
                <w:bCs/>
                <w:sz w:val="22"/>
                <w:szCs w:val="22"/>
              </w:rPr>
            </w:pPr>
            <w:r w:rsidRPr="00F24A0E">
              <w:rPr>
                <w:rFonts w:cs="Times New Roman"/>
                <w:b/>
                <w:bCs/>
                <w:sz w:val="22"/>
                <w:szCs w:val="22"/>
              </w:rPr>
              <w:t>Time Burden Cost</w:t>
            </w:r>
          </w:p>
        </w:tc>
      </w:tr>
      <w:tr w14:paraId="7838AD16" w14:textId="77777777" w:rsidTr="00954569">
        <w:tblPrEx>
          <w:tblW w:w="0" w:type="auto"/>
          <w:jc w:val="center"/>
          <w:tblLayout w:type="fixed"/>
          <w:tblLook w:val="04A0"/>
        </w:tblPrEx>
        <w:trPr>
          <w:trHeight w:val="300"/>
          <w:jc w:val="center"/>
        </w:trPr>
        <w:tc>
          <w:tcPr>
            <w:tcW w:w="2700" w:type="dxa"/>
            <w:vMerge/>
            <w:tcBorders>
              <w:top w:val="nil"/>
              <w:left w:val="single" w:sz="8" w:space="0" w:color="auto"/>
              <w:bottom w:val="single" w:sz="8" w:space="0" w:color="000000"/>
              <w:right w:val="single" w:sz="4" w:space="0" w:color="auto"/>
            </w:tcBorders>
            <w:vAlign w:val="center"/>
            <w:hideMark/>
          </w:tcPr>
          <w:p w:rsidR="00E65CD9" w:rsidRPr="00F24A0E" w:rsidP="00954569" w14:paraId="02E0CDCF" w14:textId="77777777">
            <w:pPr>
              <w:rPr>
                <w:rFonts w:cs="Times New Roman"/>
                <w:b/>
                <w:bCs/>
                <w:sz w:val="22"/>
                <w:szCs w:val="22"/>
              </w:rPr>
            </w:pPr>
          </w:p>
        </w:tc>
        <w:tc>
          <w:tcPr>
            <w:tcW w:w="1530" w:type="dxa"/>
            <w:tcBorders>
              <w:top w:val="nil"/>
              <w:left w:val="nil"/>
              <w:bottom w:val="single" w:sz="8" w:space="0" w:color="auto"/>
              <w:right w:val="single" w:sz="4" w:space="0" w:color="auto"/>
            </w:tcBorders>
            <w:shd w:val="clear" w:color="auto" w:fill="auto"/>
            <w:vAlign w:val="center"/>
            <w:hideMark/>
          </w:tcPr>
          <w:p w:rsidR="00E65CD9" w:rsidRPr="00F24A0E" w:rsidP="00954569" w14:paraId="05442517" w14:textId="77777777">
            <w:pPr>
              <w:jc w:val="center"/>
              <w:rPr>
                <w:rFonts w:cs="Times New Roman"/>
                <w:b/>
                <w:bCs/>
                <w:sz w:val="22"/>
                <w:szCs w:val="22"/>
              </w:rPr>
            </w:pPr>
            <w:r w:rsidRPr="00F24A0E">
              <w:rPr>
                <w:rFonts w:cs="Times New Roman"/>
                <w:b/>
                <w:bCs/>
                <w:sz w:val="22"/>
                <w:szCs w:val="22"/>
              </w:rPr>
              <w:t>A</w:t>
            </w:r>
          </w:p>
        </w:tc>
        <w:tc>
          <w:tcPr>
            <w:tcW w:w="1530" w:type="dxa"/>
            <w:tcBorders>
              <w:top w:val="nil"/>
              <w:left w:val="nil"/>
              <w:bottom w:val="single" w:sz="8" w:space="0" w:color="auto"/>
              <w:right w:val="single" w:sz="4" w:space="0" w:color="auto"/>
            </w:tcBorders>
            <w:shd w:val="clear" w:color="auto" w:fill="auto"/>
            <w:vAlign w:val="center"/>
            <w:hideMark/>
          </w:tcPr>
          <w:p w:rsidR="00E65CD9" w:rsidRPr="00F24A0E" w:rsidP="00954569" w14:paraId="224FA140" w14:textId="77777777">
            <w:pPr>
              <w:jc w:val="center"/>
              <w:rPr>
                <w:rFonts w:cs="Times New Roman"/>
                <w:b/>
                <w:bCs/>
                <w:sz w:val="22"/>
                <w:szCs w:val="22"/>
              </w:rPr>
            </w:pPr>
            <w:r w:rsidRPr="00F24A0E">
              <w:rPr>
                <w:rFonts w:cs="Times New Roman"/>
                <w:b/>
                <w:bCs/>
                <w:sz w:val="22"/>
                <w:szCs w:val="22"/>
              </w:rPr>
              <w:t xml:space="preserve">B </w:t>
            </w:r>
          </w:p>
        </w:tc>
        <w:tc>
          <w:tcPr>
            <w:tcW w:w="1223" w:type="dxa"/>
            <w:tcBorders>
              <w:top w:val="nil"/>
              <w:left w:val="nil"/>
              <w:bottom w:val="single" w:sz="8" w:space="0" w:color="auto"/>
              <w:right w:val="single" w:sz="4" w:space="0" w:color="auto"/>
            </w:tcBorders>
            <w:shd w:val="clear" w:color="auto" w:fill="auto"/>
            <w:vAlign w:val="center"/>
            <w:hideMark/>
          </w:tcPr>
          <w:p w:rsidR="00E65CD9" w:rsidRPr="00F24A0E" w:rsidP="00954569" w14:paraId="63E9E011" w14:textId="77777777">
            <w:pPr>
              <w:jc w:val="center"/>
              <w:rPr>
                <w:rFonts w:cs="Times New Roman"/>
                <w:b/>
                <w:bCs/>
                <w:sz w:val="22"/>
                <w:szCs w:val="22"/>
              </w:rPr>
            </w:pPr>
            <w:r w:rsidRPr="00F24A0E">
              <w:rPr>
                <w:rFonts w:cs="Times New Roman"/>
                <w:b/>
                <w:bCs/>
                <w:sz w:val="22"/>
                <w:szCs w:val="22"/>
              </w:rPr>
              <w:t>C = A x B</w:t>
            </w:r>
          </w:p>
        </w:tc>
        <w:tc>
          <w:tcPr>
            <w:tcW w:w="1927" w:type="dxa"/>
            <w:tcBorders>
              <w:top w:val="nil"/>
              <w:left w:val="nil"/>
              <w:bottom w:val="single" w:sz="8" w:space="0" w:color="auto"/>
              <w:right w:val="single" w:sz="8" w:space="0" w:color="auto"/>
            </w:tcBorders>
            <w:shd w:val="clear" w:color="auto" w:fill="auto"/>
            <w:vAlign w:val="center"/>
            <w:hideMark/>
          </w:tcPr>
          <w:p w:rsidR="00E65CD9" w:rsidRPr="00F24A0E" w:rsidP="00954569" w14:paraId="1E45D63D" w14:textId="77777777">
            <w:pPr>
              <w:jc w:val="center"/>
              <w:rPr>
                <w:rFonts w:cs="Times New Roman"/>
                <w:b/>
                <w:bCs/>
                <w:sz w:val="22"/>
                <w:szCs w:val="22"/>
              </w:rPr>
            </w:pPr>
            <w:r w:rsidRPr="00F24A0E">
              <w:rPr>
                <w:rFonts w:cs="Times New Roman"/>
                <w:b/>
                <w:bCs/>
                <w:sz w:val="22"/>
                <w:szCs w:val="22"/>
              </w:rPr>
              <w:t>D = C x $93.64</w:t>
            </w:r>
          </w:p>
        </w:tc>
      </w:tr>
      <w:tr w14:paraId="079CDCE2" w14:textId="77777777" w:rsidTr="00954569">
        <w:tblPrEx>
          <w:tblW w:w="0" w:type="auto"/>
          <w:jc w:val="center"/>
          <w:tblLayout w:type="fixed"/>
          <w:tblLook w:val="04A0"/>
        </w:tblPrEx>
        <w:trPr>
          <w:trHeight w:val="290"/>
          <w:jc w:val="center"/>
        </w:trPr>
        <w:tc>
          <w:tcPr>
            <w:tcW w:w="2700" w:type="dxa"/>
            <w:tcBorders>
              <w:top w:val="nil"/>
              <w:left w:val="single" w:sz="8" w:space="0" w:color="auto"/>
              <w:bottom w:val="single" w:sz="4" w:space="0" w:color="auto"/>
              <w:right w:val="single" w:sz="4" w:space="0" w:color="auto"/>
            </w:tcBorders>
            <w:shd w:val="clear" w:color="auto" w:fill="auto"/>
            <w:noWrap/>
            <w:vAlign w:val="center"/>
          </w:tcPr>
          <w:p w:rsidR="00E65CD9" w:rsidRPr="00F24A0E" w:rsidP="00954569" w14:paraId="31551769" w14:textId="77777777">
            <w:pPr>
              <w:rPr>
                <w:rFonts w:cs="Times New Roman"/>
                <w:sz w:val="22"/>
                <w:szCs w:val="22"/>
              </w:rPr>
            </w:pPr>
            <w:r w:rsidRPr="00F24A0E">
              <w:rPr>
                <w:rFonts w:cs="Times New Roman"/>
                <w:sz w:val="22"/>
                <w:szCs w:val="22"/>
              </w:rPr>
              <w:t>Cybersecurity Implementation Plan</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E65CD9" w:rsidRPr="00F24A0E" w:rsidP="00954569" w14:paraId="286FD8B5" w14:textId="77777777">
            <w:pPr>
              <w:jc w:val="right"/>
              <w:rPr>
                <w:rFonts w:cs="Times New Roman"/>
                <w:sz w:val="22"/>
                <w:szCs w:val="22"/>
              </w:rPr>
            </w:pPr>
            <w:r w:rsidRPr="00F24A0E">
              <w:rPr>
                <w:rFonts w:cs="Times New Roman"/>
                <w:sz w:val="22"/>
                <w:szCs w:val="22"/>
              </w:rPr>
              <w:t>73</w:t>
            </w:r>
          </w:p>
        </w:tc>
        <w:tc>
          <w:tcPr>
            <w:tcW w:w="1530" w:type="dxa"/>
            <w:tcBorders>
              <w:top w:val="nil"/>
              <w:left w:val="nil"/>
              <w:bottom w:val="single" w:sz="4" w:space="0" w:color="auto"/>
              <w:right w:val="single" w:sz="4" w:space="0" w:color="auto"/>
            </w:tcBorders>
            <w:shd w:val="clear" w:color="auto" w:fill="auto"/>
            <w:noWrap/>
            <w:vAlign w:val="center"/>
          </w:tcPr>
          <w:p w:rsidR="00E65CD9" w:rsidRPr="00F24A0E" w:rsidP="00954569" w14:paraId="65D96F1E" w14:textId="77777777">
            <w:pPr>
              <w:jc w:val="right"/>
              <w:rPr>
                <w:rFonts w:cs="Times New Roman"/>
                <w:sz w:val="22"/>
                <w:szCs w:val="22"/>
              </w:rPr>
            </w:pPr>
            <w:r w:rsidRPr="00F24A0E">
              <w:rPr>
                <w:rFonts w:cs="Times New Roman"/>
                <w:sz w:val="22"/>
                <w:szCs w:val="22"/>
              </w:rPr>
              <w:t>400</w:t>
            </w:r>
          </w:p>
        </w:tc>
        <w:tc>
          <w:tcPr>
            <w:tcW w:w="1223" w:type="dxa"/>
            <w:tcBorders>
              <w:top w:val="nil"/>
              <w:left w:val="nil"/>
              <w:bottom w:val="single" w:sz="8" w:space="0" w:color="auto"/>
              <w:right w:val="single" w:sz="8" w:space="0" w:color="auto"/>
            </w:tcBorders>
            <w:shd w:val="clear" w:color="auto" w:fill="auto"/>
            <w:noWrap/>
            <w:vAlign w:val="center"/>
          </w:tcPr>
          <w:p w:rsidR="00E65CD9" w:rsidRPr="00F24A0E" w:rsidP="00954569" w14:paraId="6188CA28" w14:textId="77777777">
            <w:pPr>
              <w:jc w:val="right"/>
              <w:rPr>
                <w:rFonts w:cs="Times New Roman"/>
                <w:sz w:val="22"/>
                <w:szCs w:val="22"/>
              </w:rPr>
            </w:pPr>
            <w:r w:rsidRPr="006357C0">
              <w:rPr>
                <w:rFonts w:cs="Times New Roman"/>
                <w:sz w:val="22"/>
                <w:szCs w:val="22"/>
              </w:rPr>
              <w:t>29,200</w:t>
            </w:r>
          </w:p>
        </w:tc>
        <w:tc>
          <w:tcPr>
            <w:tcW w:w="1927" w:type="dxa"/>
            <w:tcBorders>
              <w:top w:val="nil"/>
              <w:left w:val="nil"/>
              <w:bottom w:val="single" w:sz="8" w:space="0" w:color="auto"/>
              <w:right w:val="single" w:sz="8" w:space="0" w:color="auto"/>
            </w:tcBorders>
            <w:shd w:val="clear" w:color="auto" w:fill="auto"/>
            <w:noWrap/>
            <w:vAlign w:val="center"/>
          </w:tcPr>
          <w:p w:rsidR="00E65CD9" w:rsidRPr="00F24A0E" w:rsidP="007743B4" w14:paraId="57C04ED3" w14:textId="0ACB241A">
            <w:pPr>
              <w:jc w:val="right"/>
              <w:rPr>
                <w:rFonts w:cs="Times New Roman"/>
                <w:sz w:val="22"/>
                <w:szCs w:val="22"/>
              </w:rPr>
            </w:pPr>
            <w:r w:rsidRPr="006357C0">
              <w:rPr>
                <w:rFonts w:cs="Times New Roman"/>
                <w:sz w:val="22"/>
                <w:szCs w:val="22"/>
              </w:rPr>
              <w:t>$</w:t>
            </w:r>
            <w:r w:rsidRPr="006357C0" w:rsidR="007743B4">
              <w:rPr>
                <w:rFonts w:cs="Times New Roman"/>
                <w:sz w:val="22"/>
                <w:szCs w:val="22"/>
              </w:rPr>
              <w:t>3,200,067</w:t>
            </w:r>
            <w:r w:rsidRPr="006357C0">
              <w:rPr>
                <w:rFonts w:cs="Times New Roman"/>
                <w:sz w:val="22"/>
                <w:szCs w:val="22"/>
              </w:rPr>
              <w:t xml:space="preserve"> </w:t>
            </w:r>
          </w:p>
        </w:tc>
      </w:tr>
    </w:tbl>
    <w:p w:rsidR="00E65CD9" w:rsidRPr="00F24A0E" w:rsidP="00E65CD9" w14:paraId="27D2709E" w14:textId="77777777">
      <w:pPr>
        <w:rPr>
          <w:rFonts w:cs="Times New Roman"/>
          <w:szCs w:val="24"/>
        </w:rPr>
      </w:pPr>
    </w:p>
    <w:p w:rsidR="00E65CD9" w:rsidRPr="00F24A0E" w:rsidP="00E65CD9" w14:paraId="4F371ECF" w14:textId="211BB2EA">
      <w:pPr>
        <w:numPr>
          <w:ilvl w:val="12"/>
          <w:numId w:val="0"/>
        </w:numPr>
        <w:ind w:left="360"/>
        <w:rPr>
          <w:rFonts w:cs="Times New Roman"/>
          <w:bCs/>
          <w:szCs w:val="24"/>
        </w:rPr>
      </w:pPr>
      <w:r>
        <w:rPr>
          <w:rFonts w:cs="Times New Roman"/>
          <w:b/>
          <w:bCs/>
          <w:szCs w:val="24"/>
        </w:rPr>
        <w:t xml:space="preserve">Cybersecurity </w:t>
      </w:r>
      <w:r w:rsidRPr="00F24A0E">
        <w:rPr>
          <w:rFonts w:cs="Times New Roman"/>
          <w:b/>
          <w:bCs/>
          <w:szCs w:val="24"/>
        </w:rPr>
        <w:t>A</w:t>
      </w:r>
      <w:r w:rsidR="008D194D">
        <w:rPr>
          <w:rFonts w:cs="Times New Roman"/>
          <w:b/>
          <w:bCs/>
          <w:szCs w:val="24"/>
        </w:rPr>
        <w:t>udit Plan</w:t>
      </w:r>
      <w:r w:rsidRPr="00F24A0E">
        <w:rPr>
          <w:rFonts w:cs="Times New Roman"/>
          <w:b/>
          <w:bCs/>
          <w:szCs w:val="24"/>
        </w:rPr>
        <w:t xml:space="preserve">: </w:t>
      </w:r>
      <w:r w:rsidRPr="00F24A0E">
        <w:rPr>
          <w:rFonts w:cs="Times New Roman"/>
          <w:bCs/>
          <w:szCs w:val="24"/>
        </w:rPr>
        <w:t xml:space="preserve">TSA estimates 73 entities will conduct annual audits of their cybersecurity measures, and the time burden for submitting an annual audit plan to TSA is 40 hours. </w:t>
      </w:r>
      <w:r w:rsidRPr="00F24A0E" w:rsidR="00740D04">
        <w:rPr>
          <w:rFonts w:cs="Times New Roman"/>
          <w:bCs/>
          <w:szCs w:val="24"/>
        </w:rPr>
        <w:t xml:space="preserve"> </w:t>
      </w:r>
      <w:r w:rsidRPr="00F24A0E">
        <w:rPr>
          <w:rFonts w:cs="Times New Roman"/>
          <w:bCs/>
          <w:szCs w:val="24"/>
        </w:rPr>
        <w:t>TSA believes the preparation and submission of the plan to TSA will be conducted by a corporate Audit/Compliance Manager, and uses a fully-loaded wage rate of $94.20.</w:t>
      </w:r>
      <w:r>
        <w:rPr>
          <w:rStyle w:val="FootnoteReference"/>
          <w:rFonts w:cs="Times New Roman"/>
          <w:bCs/>
          <w:szCs w:val="24"/>
        </w:rPr>
        <w:footnoteReference w:id="13"/>
      </w:r>
      <w:r w:rsidRPr="00F24A0E">
        <w:rPr>
          <w:rFonts w:cs="Times New Roman"/>
          <w:bCs/>
          <w:szCs w:val="24"/>
        </w:rPr>
        <w:t xml:space="preserve"> </w:t>
      </w:r>
      <w:r w:rsidRPr="00F24A0E" w:rsidR="00E824B3">
        <w:rPr>
          <w:rFonts w:cs="Times New Roman"/>
          <w:bCs/>
          <w:szCs w:val="24"/>
        </w:rPr>
        <w:t xml:space="preserve"> </w:t>
      </w:r>
      <w:r w:rsidRPr="00F24A0E">
        <w:rPr>
          <w:rFonts w:cs="Times New Roman"/>
          <w:bCs/>
          <w:szCs w:val="24"/>
        </w:rPr>
        <w:t>The annual cost for this requirement is depicted in Table 2.</w:t>
      </w:r>
    </w:p>
    <w:p w:rsidR="00E65CD9" w:rsidRPr="00F24A0E" w:rsidP="00E65CD9" w14:paraId="10A5DAFF" w14:textId="77777777">
      <w:pPr>
        <w:numPr>
          <w:ilvl w:val="12"/>
          <w:numId w:val="0"/>
        </w:numPr>
        <w:ind w:left="360"/>
        <w:rPr>
          <w:rFonts w:cs="Times New Roman"/>
          <w:bCs/>
          <w:szCs w:val="24"/>
        </w:rPr>
      </w:pPr>
    </w:p>
    <w:tbl>
      <w:tblPr>
        <w:tblW w:w="4856" w:type="pct"/>
        <w:tblInd w:w="360" w:type="dxa"/>
        <w:tblLayout w:type="fixed"/>
        <w:tblLook w:val="04A0"/>
      </w:tblPr>
      <w:tblGrid>
        <w:gridCol w:w="2339"/>
        <w:gridCol w:w="1440"/>
        <w:gridCol w:w="1622"/>
        <w:gridCol w:w="1711"/>
        <w:gridCol w:w="1934"/>
        <w:gridCol w:w="44"/>
      </w:tblGrid>
      <w:tr w14:paraId="3581D5B1" w14:textId="77777777" w:rsidTr="00954569">
        <w:tblPrEx>
          <w:tblW w:w="4856" w:type="pct"/>
          <w:tblInd w:w="360" w:type="dxa"/>
          <w:tblLayout w:type="fixed"/>
          <w:tblLook w:val="04A0"/>
        </w:tblPrEx>
        <w:trPr>
          <w:gridAfter w:val="1"/>
          <w:wAfter w:w="24" w:type="dxa"/>
          <w:trHeight w:val="383"/>
        </w:trPr>
        <w:tc>
          <w:tcPr>
            <w:tcW w:w="4976" w:type="pct"/>
            <w:gridSpan w:val="5"/>
            <w:tcBorders>
              <w:top w:val="nil"/>
              <w:left w:val="nil"/>
              <w:bottom w:val="nil"/>
            </w:tcBorders>
            <w:shd w:val="clear" w:color="auto" w:fill="auto"/>
            <w:noWrap/>
            <w:vAlign w:val="center"/>
            <w:hideMark/>
          </w:tcPr>
          <w:p w:rsidR="00E65CD9" w:rsidRPr="00F24A0E" w:rsidP="008D194D" w14:paraId="45CF1C6A" w14:textId="44388169">
            <w:pPr>
              <w:rPr>
                <w:rFonts w:cs="Times New Roman"/>
                <w:b/>
                <w:bCs/>
                <w:sz w:val="22"/>
                <w:szCs w:val="22"/>
              </w:rPr>
            </w:pPr>
            <w:r w:rsidRPr="00F24A0E">
              <w:rPr>
                <w:rFonts w:cs="Times New Roman"/>
                <w:b/>
                <w:bCs/>
                <w:sz w:val="22"/>
                <w:szCs w:val="22"/>
              </w:rPr>
              <w:t>Table 2: Annual Costs for Cybersecurity Audit Plans of Cybersecurity Measures (Mandatory - NEW)</w:t>
            </w:r>
          </w:p>
        </w:tc>
      </w:tr>
      <w:tr w14:paraId="5D59227A" w14:textId="77777777" w:rsidTr="00954569">
        <w:tblPrEx>
          <w:tblW w:w="4856" w:type="pct"/>
          <w:tblInd w:w="360" w:type="dxa"/>
          <w:tblLayout w:type="fixed"/>
          <w:tblLook w:val="04A0"/>
        </w:tblPrEx>
        <w:trPr>
          <w:trHeight w:val="706"/>
        </w:trPr>
        <w:tc>
          <w:tcPr>
            <w:tcW w:w="1287" w:type="pct"/>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E65CD9" w:rsidRPr="00F24A0E" w:rsidP="00954569" w14:paraId="50EFB035" w14:textId="77777777">
            <w:pPr>
              <w:jc w:val="center"/>
              <w:rPr>
                <w:rFonts w:cs="Times New Roman"/>
                <w:b/>
                <w:bCs/>
                <w:sz w:val="22"/>
                <w:szCs w:val="22"/>
              </w:rPr>
            </w:pPr>
            <w:r w:rsidRPr="00F24A0E">
              <w:rPr>
                <w:rFonts w:cs="Times New Roman"/>
                <w:b/>
                <w:bCs/>
                <w:sz w:val="22"/>
                <w:szCs w:val="22"/>
              </w:rPr>
              <w:t>Activity</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E65CD9" w:rsidRPr="00F24A0E" w:rsidP="00954569" w14:paraId="1647B0FB" w14:textId="77777777">
            <w:pPr>
              <w:jc w:val="center"/>
              <w:rPr>
                <w:rFonts w:cs="Times New Roman"/>
                <w:b/>
                <w:bCs/>
                <w:sz w:val="22"/>
                <w:szCs w:val="22"/>
              </w:rPr>
            </w:pPr>
            <w:r w:rsidRPr="00F24A0E">
              <w:rPr>
                <w:rFonts w:cs="Times New Roman"/>
                <w:b/>
                <w:bCs/>
                <w:sz w:val="22"/>
                <w:szCs w:val="22"/>
              </w:rPr>
              <w:t>Number of Annual Responses</w:t>
            </w:r>
          </w:p>
        </w:tc>
        <w:tc>
          <w:tcPr>
            <w:tcW w:w="892" w:type="pct"/>
            <w:tcBorders>
              <w:top w:val="single" w:sz="4" w:space="0" w:color="auto"/>
              <w:left w:val="nil"/>
              <w:bottom w:val="single" w:sz="4" w:space="0" w:color="auto"/>
              <w:right w:val="single" w:sz="4" w:space="0" w:color="auto"/>
            </w:tcBorders>
            <w:shd w:val="clear" w:color="auto" w:fill="auto"/>
            <w:vAlign w:val="center"/>
            <w:hideMark/>
          </w:tcPr>
          <w:p w:rsidR="00E65CD9" w:rsidRPr="00F24A0E" w:rsidP="00954569" w14:paraId="575D4AD9" w14:textId="77777777">
            <w:pPr>
              <w:jc w:val="center"/>
              <w:rPr>
                <w:rFonts w:cs="Times New Roman"/>
                <w:b/>
                <w:bCs/>
                <w:sz w:val="22"/>
                <w:szCs w:val="22"/>
              </w:rPr>
            </w:pPr>
            <w:r w:rsidRPr="00F24A0E">
              <w:rPr>
                <w:rFonts w:cs="Times New Roman"/>
                <w:b/>
                <w:bCs/>
                <w:sz w:val="22"/>
                <w:szCs w:val="22"/>
              </w:rPr>
              <w:t>Hour Burden per Response</w:t>
            </w:r>
          </w:p>
        </w:tc>
        <w:tc>
          <w:tcPr>
            <w:tcW w:w="941" w:type="pct"/>
            <w:tcBorders>
              <w:top w:val="single" w:sz="4" w:space="0" w:color="auto"/>
              <w:left w:val="nil"/>
              <w:bottom w:val="single" w:sz="4" w:space="0" w:color="auto"/>
              <w:right w:val="single" w:sz="4" w:space="0" w:color="auto"/>
            </w:tcBorders>
            <w:shd w:val="clear" w:color="auto" w:fill="auto"/>
            <w:vAlign w:val="center"/>
            <w:hideMark/>
          </w:tcPr>
          <w:p w:rsidR="00E65CD9" w:rsidRPr="00F24A0E" w:rsidP="00954569" w14:paraId="310D537B" w14:textId="77777777">
            <w:pPr>
              <w:jc w:val="center"/>
              <w:rPr>
                <w:rFonts w:cs="Times New Roman"/>
                <w:b/>
                <w:bCs/>
                <w:sz w:val="22"/>
                <w:szCs w:val="22"/>
              </w:rPr>
            </w:pPr>
            <w:r w:rsidRPr="00F24A0E">
              <w:rPr>
                <w:rFonts w:cs="Times New Roman"/>
                <w:b/>
                <w:bCs/>
                <w:sz w:val="22"/>
                <w:szCs w:val="22"/>
              </w:rPr>
              <w:t>Annual Hour Burden</w:t>
            </w:r>
          </w:p>
        </w:tc>
        <w:tc>
          <w:tcPr>
            <w:tcW w:w="1088" w:type="pct"/>
            <w:gridSpan w:val="2"/>
            <w:tcBorders>
              <w:top w:val="single" w:sz="4" w:space="0" w:color="auto"/>
              <w:left w:val="nil"/>
              <w:bottom w:val="single" w:sz="4" w:space="0" w:color="auto"/>
              <w:right w:val="single" w:sz="8" w:space="0" w:color="auto"/>
            </w:tcBorders>
            <w:shd w:val="clear" w:color="auto" w:fill="auto"/>
            <w:vAlign w:val="center"/>
            <w:hideMark/>
          </w:tcPr>
          <w:p w:rsidR="00E65CD9" w:rsidRPr="00F24A0E" w:rsidP="00954569" w14:paraId="674857B1" w14:textId="77777777">
            <w:pPr>
              <w:jc w:val="center"/>
              <w:rPr>
                <w:rFonts w:cs="Times New Roman"/>
                <w:b/>
                <w:bCs/>
                <w:sz w:val="22"/>
                <w:szCs w:val="22"/>
              </w:rPr>
            </w:pPr>
            <w:r w:rsidRPr="00F24A0E">
              <w:rPr>
                <w:rFonts w:cs="Times New Roman"/>
                <w:b/>
                <w:bCs/>
                <w:sz w:val="22"/>
                <w:szCs w:val="22"/>
              </w:rPr>
              <w:t>Annual Hour Burden Cost</w:t>
            </w:r>
          </w:p>
        </w:tc>
      </w:tr>
      <w:tr w14:paraId="28D2DFDA" w14:textId="77777777" w:rsidTr="00954569">
        <w:tblPrEx>
          <w:tblW w:w="4856" w:type="pct"/>
          <w:tblInd w:w="360" w:type="dxa"/>
          <w:tblLayout w:type="fixed"/>
          <w:tblLook w:val="04A0"/>
        </w:tblPrEx>
        <w:trPr>
          <w:trHeight w:val="365"/>
        </w:trPr>
        <w:tc>
          <w:tcPr>
            <w:tcW w:w="1287" w:type="pct"/>
            <w:vMerge/>
            <w:tcBorders>
              <w:top w:val="nil"/>
              <w:left w:val="single" w:sz="8" w:space="0" w:color="auto"/>
              <w:bottom w:val="single" w:sz="8" w:space="0" w:color="000000"/>
              <w:right w:val="single" w:sz="4" w:space="0" w:color="auto"/>
            </w:tcBorders>
            <w:vAlign w:val="center"/>
            <w:hideMark/>
          </w:tcPr>
          <w:p w:rsidR="00E65CD9" w:rsidRPr="00F24A0E" w:rsidP="00954569" w14:paraId="3F8C81DB" w14:textId="77777777">
            <w:pPr>
              <w:rPr>
                <w:rFonts w:cs="Times New Roman"/>
                <w:b/>
                <w:bCs/>
                <w:sz w:val="22"/>
                <w:szCs w:val="22"/>
              </w:rPr>
            </w:pPr>
          </w:p>
        </w:tc>
        <w:tc>
          <w:tcPr>
            <w:tcW w:w="792" w:type="pct"/>
            <w:tcBorders>
              <w:top w:val="nil"/>
              <w:left w:val="nil"/>
              <w:bottom w:val="single" w:sz="8" w:space="0" w:color="auto"/>
              <w:right w:val="single" w:sz="4" w:space="0" w:color="auto"/>
            </w:tcBorders>
            <w:shd w:val="clear" w:color="auto" w:fill="auto"/>
            <w:vAlign w:val="center"/>
            <w:hideMark/>
          </w:tcPr>
          <w:p w:rsidR="00E65CD9" w:rsidRPr="00F24A0E" w:rsidP="00954569" w14:paraId="0C5E78BE" w14:textId="77777777">
            <w:pPr>
              <w:jc w:val="center"/>
              <w:rPr>
                <w:rFonts w:cs="Times New Roman"/>
                <w:b/>
                <w:bCs/>
                <w:sz w:val="22"/>
                <w:szCs w:val="22"/>
              </w:rPr>
            </w:pPr>
            <w:r w:rsidRPr="00F24A0E">
              <w:rPr>
                <w:rFonts w:cs="Times New Roman"/>
                <w:b/>
                <w:bCs/>
                <w:sz w:val="22"/>
                <w:szCs w:val="22"/>
              </w:rPr>
              <w:t>A</w:t>
            </w:r>
          </w:p>
        </w:tc>
        <w:tc>
          <w:tcPr>
            <w:tcW w:w="892" w:type="pct"/>
            <w:tcBorders>
              <w:top w:val="nil"/>
              <w:left w:val="nil"/>
              <w:bottom w:val="single" w:sz="8" w:space="0" w:color="auto"/>
              <w:right w:val="single" w:sz="4" w:space="0" w:color="auto"/>
            </w:tcBorders>
            <w:shd w:val="clear" w:color="auto" w:fill="auto"/>
            <w:vAlign w:val="center"/>
            <w:hideMark/>
          </w:tcPr>
          <w:p w:rsidR="00E65CD9" w:rsidRPr="00F24A0E" w:rsidP="00954569" w14:paraId="1F4ABDC2" w14:textId="77777777">
            <w:pPr>
              <w:jc w:val="center"/>
              <w:rPr>
                <w:rFonts w:cs="Times New Roman"/>
                <w:b/>
                <w:bCs/>
                <w:sz w:val="22"/>
                <w:szCs w:val="22"/>
              </w:rPr>
            </w:pPr>
            <w:r w:rsidRPr="00F24A0E">
              <w:rPr>
                <w:rFonts w:cs="Times New Roman"/>
                <w:b/>
                <w:bCs/>
                <w:sz w:val="22"/>
                <w:szCs w:val="22"/>
              </w:rPr>
              <w:t xml:space="preserve">B </w:t>
            </w:r>
          </w:p>
        </w:tc>
        <w:tc>
          <w:tcPr>
            <w:tcW w:w="941" w:type="pct"/>
            <w:tcBorders>
              <w:top w:val="nil"/>
              <w:left w:val="nil"/>
              <w:bottom w:val="single" w:sz="8" w:space="0" w:color="auto"/>
              <w:right w:val="single" w:sz="4" w:space="0" w:color="auto"/>
            </w:tcBorders>
            <w:shd w:val="clear" w:color="auto" w:fill="auto"/>
            <w:vAlign w:val="center"/>
            <w:hideMark/>
          </w:tcPr>
          <w:p w:rsidR="00E65CD9" w:rsidRPr="00F24A0E" w:rsidP="00954569" w14:paraId="115E7FD0" w14:textId="77777777">
            <w:pPr>
              <w:jc w:val="center"/>
              <w:rPr>
                <w:rFonts w:cs="Times New Roman"/>
                <w:b/>
                <w:bCs/>
                <w:sz w:val="22"/>
                <w:szCs w:val="22"/>
              </w:rPr>
            </w:pPr>
            <w:r w:rsidRPr="00F24A0E">
              <w:rPr>
                <w:rFonts w:cs="Times New Roman"/>
                <w:b/>
                <w:bCs/>
                <w:sz w:val="22"/>
                <w:szCs w:val="22"/>
              </w:rPr>
              <w:t>C = A x B</w:t>
            </w:r>
          </w:p>
        </w:tc>
        <w:tc>
          <w:tcPr>
            <w:tcW w:w="1088" w:type="pct"/>
            <w:gridSpan w:val="2"/>
            <w:tcBorders>
              <w:top w:val="nil"/>
              <w:left w:val="nil"/>
              <w:bottom w:val="single" w:sz="8" w:space="0" w:color="auto"/>
              <w:right w:val="single" w:sz="8" w:space="0" w:color="auto"/>
            </w:tcBorders>
            <w:shd w:val="clear" w:color="auto" w:fill="auto"/>
            <w:vAlign w:val="center"/>
            <w:hideMark/>
          </w:tcPr>
          <w:p w:rsidR="00E65CD9" w:rsidRPr="00F24A0E" w:rsidP="00954569" w14:paraId="715A1B36" w14:textId="77777777">
            <w:pPr>
              <w:jc w:val="center"/>
              <w:rPr>
                <w:rFonts w:cs="Times New Roman"/>
                <w:b/>
                <w:bCs/>
                <w:sz w:val="22"/>
                <w:szCs w:val="22"/>
              </w:rPr>
            </w:pPr>
            <w:r w:rsidRPr="00F24A0E">
              <w:rPr>
                <w:rFonts w:cs="Times New Roman"/>
                <w:b/>
                <w:bCs/>
                <w:sz w:val="22"/>
                <w:szCs w:val="22"/>
              </w:rPr>
              <w:t>D = C x $94.20</w:t>
            </w:r>
          </w:p>
        </w:tc>
      </w:tr>
      <w:tr w14:paraId="2152EA34" w14:textId="77777777" w:rsidTr="00954569">
        <w:tblPrEx>
          <w:tblW w:w="4856" w:type="pct"/>
          <w:tblInd w:w="360" w:type="dxa"/>
          <w:tblLayout w:type="fixed"/>
          <w:tblLook w:val="04A0"/>
        </w:tblPrEx>
        <w:trPr>
          <w:trHeight w:val="352"/>
        </w:trPr>
        <w:tc>
          <w:tcPr>
            <w:tcW w:w="1287" w:type="pct"/>
            <w:tcBorders>
              <w:top w:val="nil"/>
              <w:left w:val="single" w:sz="8" w:space="0" w:color="auto"/>
              <w:bottom w:val="single" w:sz="4" w:space="0" w:color="auto"/>
              <w:right w:val="single" w:sz="4" w:space="0" w:color="auto"/>
            </w:tcBorders>
            <w:shd w:val="clear" w:color="auto" w:fill="auto"/>
            <w:noWrap/>
            <w:vAlign w:val="center"/>
          </w:tcPr>
          <w:p w:rsidR="00E65CD9" w:rsidRPr="00F24A0E" w:rsidP="00954569" w14:paraId="3CE28423" w14:textId="77777777">
            <w:pPr>
              <w:rPr>
                <w:rFonts w:cs="Times New Roman"/>
                <w:sz w:val="22"/>
                <w:szCs w:val="22"/>
              </w:rPr>
            </w:pPr>
            <w:r w:rsidRPr="00F24A0E">
              <w:rPr>
                <w:rFonts w:cs="Times New Roman"/>
                <w:sz w:val="22"/>
                <w:szCs w:val="22"/>
              </w:rPr>
              <w:t>Cybersecurity Audit Plan</w:t>
            </w:r>
          </w:p>
        </w:tc>
        <w:tc>
          <w:tcPr>
            <w:tcW w:w="792" w:type="pct"/>
            <w:tcBorders>
              <w:top w:val="nil"/>
              <w:left w:val="single" w:sz="4" w:space="0" w:color="auto"/>
              <w:bottom w:val="single" w:sz="4" w:space="0" w:color="auto"/>
              <w:right w:val="single" w:sz="4" w:space="0" w:color="auto"/>
            </w:tcBorders>
            <w:shd w:val="clear" w:color="auto" w:fill="auto"/>
            <w:noWrap/>
            <w:vAlign w:val="center"/>
          </w:tcPr>
          <w:p w:rsidR="00E65CD9" w:rsidRPr="00F24A0E" w:rsidP="00954569" w14:paraId="58F419AA" w14:textId="77777777">
            <w:pPr>
              <w:jc w:val="right"/>
              <w:rPr>
                <w:rFonts w:cs="Times New Roman"/>
                <w:sz w:val="22"/>
                <w:szCs w:val="22"/>
              </w:rPr>
            </w:pPr>
            <w:r w:rsidRPr="00F24A0E">
              <w:rPr>
                <w:rFonts w:cs="Times New Roman"/>
                <w:sz w:val="22"/>
                <w:szCs w:val="22"/>
              </w:rPr>
              <w:t>73</w:t>
            </w:r>
          </w:p>
        </w:tc>
        <w:tc>
          <w:tcPr>
            <w:tcW w:w="892" w:type="pct"/>
            <w:tcBorders>
              <w:top w:val="nil"/>
              <w:left w:val="nil"/>
              <w:bottom w:val="single" w:sz="4" w:space="0" w:color="auto"/>
              <w:right w:val="single" w:sz="4" w:space="0" w:color="auto"/>
            </w:tcBorders>
            <w:shd w:val="clear" w:color="auto" w:fill="auto"/>
            <w:noWrap/>
            <w:vAlign w:val="center"/>
          </w:tcPr>
          <w:p w:rsidR="00E65CD9" w:rsidRPr="00F24A0E" w:rsidP="00954569" w14:paraId="27897EA1" w14:textId="77777777">
            <w:pPr>
              <w:jc w:val="right"/>
              <w:rPr>
                <w:rFonts w:cs="Times New Roman"/>
                <w:sz w:val="22"/>
                <w:szCs w:val="22"/>
              </w:rPr>
            </w:pPr>
            <w:r w:rsidRPr="00F24A0E">
              <w:rPr>
                <w:rFonts w:cs="Times New Roman"/>
                <w:sz w:val="22"/>
                <w:szCs w:val="22"/>
              </w:rPr>
              <w:t>40</w:t>
            </w:r>
          </w:p>
        </w:tc>
        <w:tc>
          <w:tcPr>
            <w:tcW w:w="941" w:type="pct"/>
            <w:tcBorders>
              <w:top w:val="nil"/>
              <w:left w:val="nil"/>
              <w:bottom w:val="single" w:sz="8" w:space="0" w:color="auto"/>
              <w:right w:val="single" w:sz="8" w:space="0" w:color="auto"/>
            </w:tcBorders>
            <w:shd w:val="clear" w:color="auto" w:fill="auto"/>
            <w:noWrap/>
            <w:vAlign w:val="center"/>
          </w:tcPr>
          <w:p w:rsidR="00E65CD9" w:rsidRPr="00F24A0E" w:rsidP="00954569" w14:paraId="60CBA13B" w14:textId="77777777">
            <w:pPr>
              <w:jc w:val="right"/>
              <w:rPr>
                <w:rFonts w:cs="Times New Roman"/>
                <w:sz w:val="22"/>
                <w:szCs w:val="22"/>
              </w:rPr>
            </w:pPr>
            <w:r w:rsidRPr="006357C0">
              <w:rPr>
                <w:rFonts w:cs="Times New Roman"/>
                <w:sz w:val="22"/>
                <w:szCs w:val="22"/>
              </w:rPr>
              <w:t>2,920</w:t>
            </w:r>
          </w:p>
        </w:tc>
        <w:tc>
          <w:tcPr>
            <w:tcW w:w="1088" w:type="pct"/>
            <w:gridSpan w:val="2"/>
            <w:tcBorders>
              <w:top w:val="single" w:sz="8" w:space="0" w:color="auto"/>
              <w:left w:val="nil"/>
              <w:bottom w:val="single" w:sz="8" w:space="0" w:color="auto"/>
              <w:right w:val="single" w:sz="8" w:space="0" w:color="000000"/>
            </w:tcBorders>
            <w:shd w:val="clear" w:color="auto" w:fill="auto"/>
            <w:noWrap/>
            <w:vAlign w:val="center"/>
          </w:tcPr>
          <w:p w:rsidR="00E65CD9" w:rsidRPr="00F24A0E" w:rsidP="00954569" w14:paraId="7EF53DDB" w14:textId="77777777">
            <w:pPr>
              <w:jc w:val="right"/>
              <w:rPr>
                <w:rFonts w:cs="Times New Roman"/>
                <w:sz w:val="22"/>
                <w:szCs w:val="22"/>
                <w:highlight w:val="yellow"/>
              </w:rPr>
            </w:pPr>
            <w:r w:rsidRPr="006357C0">
              <w:rPr>
                <w:rFonts w:cs="Times New Roman"/>
                <w:sz w:val="22"/>
                <w:szCs w:val="22"/>
              </w:rPr>
              <w:t xml:space="preserve">$275,064 </w:t>
            </w:r>
          </w:p>
        </w:tc>
      </w:tr>
    </w:tbl>
    <w:p w:rsidR="00E65CD9" w:rsidRPr="00F24A0E" w:rsidP="00E65CD9" w14:paraId="04EF993F" w14:textId="77777777">
      <w:pPr>
        <w:numPr>
          <w:ilvl w:val="12"/>
          <w:numId w:val="0"/>
        </w:numPr>
        <w:ind w:left="360"/>
        <w:rPr>
          <w:rFonts w:cs="Times New Roman"/>
          <w:szCs w:val="24"/>
        </w:rPr>
      </w:pPr>
    </w:p>
    <w:p w:rsidR="00E65CD9" w:rsidRPr="00F24A0E" w:rsidP="00E65CD9" w14:paraId="76D6BCE2" w14:textId="2950688F">
      <w:pPr>
        <w:numPr>
          <w:ilvl w:val="12"/>
          <w:numId w:val="0"/>
        </w:numPr>
        <w:ind w:left="360"/>
        <w:rPr>
          <w:rFonts w:cs="Times New Roman"/>
          <w:b/>
          <w:szCs w:val="24"/>
        </w:rPr>
      </w:pPr>
      <w:r w:rsidRPr="00F24A0E">
        <w:rPr>
          <w:rFonts w:cs="Times New Roman"/>
          <w:b/>
          <w:szCs w:val="24"/>
        </w:rPr>
        <w:t xml:space="preserve">Compliance Documentation: </w:t>
      </w:r>
      <w:r w:rsidRPr="00F24A0E">
        <w:rPr>
          <w:rFonts w:cs="Times New Roman"/>
          <w:szCs w:val="24"/>
        </w:rPr>
        <w:t xml:space="preserve">TSA estimates 73 entities will conduct cybersecurity compliance documentation, and the time burden for this requirement is 80 hours. </w:t>
      </w:r>
      <w:r w:rsidRPr="00F24A0E" w:rsidR="00E824B3">
        <w:rPr>
          <w:rFonts w:cs="Times New Roman"/>
          <w:szCs w:val="24"/>
        </w:rPr>
        <w:t xml:space="preserve"> </w:t>
      </w:r>
      <w:r w:rsidRPr="00F24A0E">
        <w:rPr>
          <w:rFonts w:cs="Times New Roman"/>
          <w:szCs w:val="24"/>
        </w:rPr>
        <w:t xml:space="preserve">TSA believes this task will be performed by the cybersecurity manager, and applies a fully-loaded wage rate of $109.59. </w:t>
      </w:r>
      <w:r w:rsidRPr="00F24A0E" w:rsidR="00E824B3">
        <w:rPr>
          <w:rFonts w:cs="Times New Roman"/>
          <w:szCs w:val="24"/>
        </w:rPr>
        <w:t xml:space="preserve"> </w:t>
      </w:r>
      <w:r w:rsidRPr="00F24A0E">
        <w:rPr>
          <w:rFonts w:cs="Times New Roman"/>
          <w:szCs w:val="24"/>
        </w:rPr>
        <w:t>The annual cost for this requirement is depicted in Table 3.</w:t>
      </w:r>
    </w:p>
    <w:p w:rsidR="00E65CD9" w:rsidRPr="00F24A0E" w:rsidP="00E65CD9" w14:paraId="27191061" w14:textId="77777777">
      <w:pPr>
        <w:pStyle w:val="ListParagraph"/>
        <w:ind w:left="0"/>
        <w:rPr>
          <w:rFonts w:cs="Times New Roman"/>
          <w:szCs w:val="24"/>
        </w:rPr>
      </w:pPr>
    </w:p>
    <w:tbl>
      <w:tblPr>
        <w:tblW w:w="481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3"/>
        <w:gridCol w:w="1312"/>
        <w:gridCol w:w="1531"/>
        <w:gridCol w:w="1713"/>
        <w:gridCol w:w="1884"/>
        <w:gridCol w:w="11"/>
      </w:tblGrid>
      <w:tr w14:paraId="27DC1BD2" w14:textId="77777777" w:rsidTr="00954569">
        <w:tblPrEx>
          <w:tblW w:w="481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5000" w:type="pct"/>
            <w:gridSpan w:val="6"/>
            <w:tcBorders>
              <w:top w:val="nil"/>
              <w:left w:val="nil"/>
              <w:bottom w:val="nil"/>
              <w:right w:val="nil"/>
            </w:tcBorders>
            <w:shd w:val="clear" w:color="auto" w:fill="auto"/>
            <w:noWrap/>
            <w:vAlign w:val="center"/>
            <w:hideMark/>
          </w:tcPr>
          <w:p w:rsidR="00E65CD9" w:rsidRPr="00F24A0E" w:rsidP="00E45C93" w14:paraId="079630D5" w14:textId="1336A9DF">
            <w:pPr>
              <w:rPr>
                <w:rFonts w:cs="Times New Roman"/>
                <w:b/>
                <w:bCs/>
                <w:sz w:val="22"/>
                <w:szCs w:val="22"/>
              </w:rPr>
            </w:pPr>
            <w:r w:rsidRPr="00F24A0E">
              <w:rPr>
                <w:rFonts w:cs="Times New Roman"/>
                <w:b/>
                <w:bCs/>
                <w:sz w:val="22"/>
                <w:szCs w:val="22"/>
              </w:rPr>
              <w:t>Table 3: Annual Costs for Compliance Documentation (Mandatory - NEW)</w:t>
            </w:r>
          </w:p>
        </w:tc>
      </w:tr>
      <w:tr w14:paraId="3375B03F" w14:textId="77777777" w:rsidTr="00954569">
        <w:tblPrEx>
          <w:tblW w:w="4810" w:type="pct"/>
          <w:tblInd w:w="360" w:type="dxa"/>
          <w:tblLayout w:type="fixed"/>
          <w:tblLook w:val="04A0"/>
        </w:tblPrEx>
        <w:trPr>
          <w:gridAfter w:val="1"/>
          <w:wAfter w:w="6" w:type="dxa"/>
          <w:trHeight w:val="580"/>
        </w:trPr>
        <w:tc>
          <w:tcPr>
            <w:tcW w:w="1418" w:type="pct"/>
            <w:vMerge w:val="restart"/>
            <w:shd w:val="clear" w:color="auto" w:fill="auto"/>
            <w:vAlign w:val="center"/>
            <w:hideMark/>
          </w:tcPr>
          <w:p w:rsidR="00E65CD9" w:rsidRPr="00F24A0E" w:rsidP="00954569" w14:paraId="422402DB" w14:textId="77777777">
            <w:pPr>
              <w:jc w:val="center"/>
              <w:rPr>
                <w:rFonts w:cs="Times New Roman"/>
                <w:b/>
                <w:bCs/>
                <w:sz w:val="22"/>
                <w:szCs w:val="22"/>
              </w:rPr>
            </w:pPr>
            <w:r w:rsidRPr="00F24A0E">
              <w:rPr>
                <w:rFonts w:cs="Times New Roman"/>
                <w:b/>
                <w:bCs/>
                <w:sz w:val="22"/>
                <w:szCs w:val="22"/>
              </w:rPr>
              <w:t>Activity</w:t>
            </w:r>
          </w:p>
        </w:tc>
        <w:tc>
          <w:tcPr>
            <w:tcW w:w="729" w:type="pct"/>
            <w:shd w:val="clear" w:color="auto" w:fill="auto"/>
            <w:vAlign w:val="center"/>
            <w:hideMark/>
          </w:tcPr>
          <w:p w:rsidR="00E65CD9" w:rsidRPr="00F24A0E" w:rsidP="00954569" w14:paraId="7A8E74E8" w14:textId="77777777">
            <w:pPr>
              <w:jc w:val="center"/>
              <w:rPr>
                <w:rFonts w:cs="Times New Roman"/>
                <w:b/>
                <w:bCs/>
                <w:sz w:val="22"/>
                <w:szCs w:val="22"/>
              </w:rPr>
            </w:pPr>
            <w:r w:rsidRPr="00F24A0E">
              <w:rPr>
                <w:rFonts w:cs="Times New Roman"/>
                <w:b/>
                <w:bCs/>
                <w:sz w:val="22"/>
                <w:szCs w:val="22"/>
              </w:rPr>
              <w:t>Number of Annual Responses</w:t>
            </w:r>
          </w:p>
        </w:tc>
        <w:tc>
          <w:tcPr>
            <w:tcW w:w="850" w:type="pct"/>
            <w:shd w:val="clear" w:color="auto" w:fill="auto"/>
            <w:vAlign w:val="center"/>
            <w:hideMark/>
          </w:tcPr>
          <w:p w:rsidR="00E65CD9" w:rsidRPr="00F24A0E" w:rsidP="00954569" w14:paraId="4627D0F5" w14:textId="77777777">
            <w:pPr>
              <w:jc w:val="center"/>
              <w:rPr>
                <w:rFonts w:cs="Times New Roman"/>
                <w:b/>
                <w:bCs/>
                <w:sz w:val="22"/>
                <w:szCs w:val="22"/>
              </w:rPr>
            </w:pPr>
            <w:r w:rsidRPr="00F24A0E">
              <w:rPr>
                <w:rFonts w:cs="Times New Roman"/>
                <w:b/>
                <w:bCs/>
                <w:sz w:val="22"/>
                <w:szCs w:val="22"/>
              </w:rPr>
              <w:t>Hour Burden per Response</w:t>
            </w:r>
          </w:p>
        </w:tc>
        <w:tc>
          <w:tcPr>
            <w:tcW w:w="951" w:type="pct"/>
            <w:shd w:val="clear" w:color="auto" w:fill="auto"/>
            <w:vAlign w:val="center"/>
            <w:hideMark/>
          </w:tcPr>
          <w:p w:rsidR="00E65CD9" w:rsidRPr="00F24A0E" w:rsidP="00954569" w14:paraId="00881768" w14:textId="77777777">
            <w:pPr>
              <w:jc w:val="center"/>
              <w:rPr>
                <w:rFonts w:cs="Times New Roman"/>
                <w:b/>
                <w:bCs/>
                <w:sz w:val="22"/>
                <w:szCs w:val="22"/>
              </w:rPr>
            </w:pPr>
            <w:r w:rsidRPr="00F24A0E">
              <w:rPr>
                <w:rFonts w:cs="Times New Roman"/>
                <w:b/>
                <w:bCs/>
                <w:sz w:val="22"/>
                <w:szCs w:val="22"/>
              </w:rPr>
              <w:t>Annual Hour Burden</w:t>
            </w:r>
          </w:p>
        </w:tc>
        <w:tc>
          <w:tcPr>
            <w:tcW w:w="1046" w:type="pct"/>
            <w:shd w:val="clear" w:color="auto" w:fill="auto"/>
            <w:vAlign w:val="center"/>
            <w:hideMark/>
          </w:tcPr>
          <w:p w:rsidR="00E65CD9" w:rsidRPr="00F24A0E" w:rsidP="00954569" w14:paraId="7FF6A06F" w14:textId="77777777">
            <w:pPr>
              <w:jc w:val="center"/>
              <w:rPr>
                <w:rFonts w:cs="Times New Roman"/>
                <w:b/>
                <w:bCs/>
                <w:sz w:val="22"/>
                <w:szCs w:val="22"/>
              </w:rPr>
            </w:pPr>
            <w:r w:rsidRPr="00F24A0E">
              <w:rPr>
                <w:rFonts w:cs="Times New Roman"/>
                <w:b/>
                <w:bCs/>
                <w:sz w:val="22"/>
                <w:szCs w:val="22"/>
              </w:rPr>
              <w:t>Annual Hour Burden Cost</w:t>
            </w:r>
          </w:p>
        </w:tc>
      </w:tr>
      <w:tr w14:paraId="0AA71452" w14:textId="77777777" w:rsidTr="00954569">
        <w:tblPrEx>
          <w:tblW w:w="4810" w:type="pct"/>
          <w:tblInd w:w="360" w:type="dxa"/>
          <w:tblLayout w:type="fixed"/>
          <w:tblLook w:val="04A0"/>
        </w:tblPrEx>
        <w:trPr>
          <w:gridAfter w:val="1"/>
          <w:wAfter w:w="6" w:type="dxa"/>
          <w:trHeight w:val="300"/>
        </w:trPr>
        <w:tc>
          <w:tcPr>
            <w:tcW w:w="1418" w:type="pct"/>
            <w:vMerge/>
            <w:vAlign w:val="center"/>
            <w:hideMark/>
          </w:tcPr>
          <w:p w:rsidR="00E65CD9" w:rsidRPr="00F24A0E" w:rsidP="00954569" w14:paraId="44F731E2" w14:textId="77777777">
            <w:pPr>
              <w:rPr>
                <w:rFonts w:cs="Times New Roman"/>
                <w:b/>
                <w:bCs/>
                <w:sz w:val="22"/>
                <w:szCs w:val="22"/>
              </w:rPr>
            </w:pPr>
          </w:p>
        </w:tc>
        <w:tc>
          <w:tcPr>
            <w:tcW w:w="729" w:type="pct"/>
            <w:shd w:val="clear" w:color="auto" w:fill="auto"/>
            <w:vAlign w:val="center"/>
            <w:hideMark/>
          </w:tcPr>
          <w:p w:rsidR="00E65CD9" w:rsidRPr="00F24A0E" w:rsidP="00954569" w14:paraId="5A419280" w14:textId="77777777">
            <w:pPr>
              <w:jc w:val="center"/>
              <w:rPr>
                <w:rFonts w:cs="Times New Roman"/>
                <w:b/>
                <w:bCs/>
                <w:sz w:val="22"/>
                <w:szCs w:val="22"/>
              </w:rPr>
            </w:pPr>
            <w:r w:rsidRPr="00F24A0E">
              <w:rPr>
                <w:rFonts w:cs="Times New Roman"/>
                <w:b/>
                <w:bCs/>
                <w:sz w:val="22"/>
                <w:szCs w:val="22"/>
              </w:rPr>
              <w:t>A</w:t>
            </w:r>
          </w:p>
        </w:tc>
        <w:tc>
          <w:tcPr>
            <w:tcW w:w="850" w:type="pct"/>
            <w:shd w:val="clear" w:color="auto" w:fill="auto"/>
            <w:vAlign w:val="center"/>
            <w:hideMark/>
          </w:tcPr>
          <w:p w:rsidR="00E65CD9" w:rsidRPr="00F24A0E" w:rsidP="00954569" w14:paraId="209E2BD1" w14:textId="77777777">
            <w:pPr>
              <w:jc w:val="center"/>
              <w:rPr>
                <w:rFonts w:cs="Times New Roman"/>
                <w:b/>
                <w:bCs/>
                <w:sz w:val="22"/>
                <w:szCs w:val="22"/>
              </w:rPr>
            </w:pPr>
            <w:r w:rsidRPr="00F24A0E">
              <w:rPr>
                <w:rFonts w:cs="Times New Roman"/>
                <w:b/>
                <w:bCs/>
                <w:sz w:val="22"/>
                <w:szCs w:val="22"/>
              </w:rPr>
              <w:t xml:space="preserve">B </w:t>
            </w:r>
          </w:p>
        </w:tc>
        <w:tc>
          <w:tcPr>
            <w:tcW w:w="951" w:type="pct"/>
            <w:shd w:val="clear" w:color="auto" w:fill="auto"/>
            <w:vAlign w:val="center"/>
            <w:hideMark/>
          </w:tcPr>
          <w:p w:rsidR="00E65CD9" w:rsidRPr="00F24A0E" w:rsidP="00954569" w14:paraId="6F03B94E" w14:textId="77777777">
            <w:pPr>
              <w:jc w:val="center"/>
              <w:rPr>
                <w:rFonts w:cs="Times New Roman"/>
                <w:b/>
                <w:bCs/>
                <w:sz w:val="22"/>
                <w:szCs w:val="22"/>
              </w:rPr>
            </w:pPr>
            <w:r w:rsidRPr="00F24A0E">
              <w:rPr>
                <w:rFonts w:cs="Times New Roman"/>
                <w:b/>
                <w:bCs/>
                <w:sz w:val="22"/>
                <w:szCs w:val="22"/>
              </w:rPr>
              <w:t>C = A x B</w:t>
            </w:r>
          </w:p>
        </w:tc>
        <w:tc>
          <w:tcPr>
            <w:tcW w:w="1046" w:type="pct"/>
            <w:shd w:val="clear" w:color="auto" w:fill="auto"/>
            <w:vAlign w:val="center"/>
            <w:hideMark/>
          </w:tcPr>
          <w:p w:rsidR="00E65CD9" w:rsidRPr="00F24A0E" w:rsidP="00954569" w14:paraId="7CE8D101" w14:textId="77777777">
            <w:pPr>
              <w:jc w:val="center"/>
              <w:rPr>
                <w:rFonts w:cs="Times New Roman"/>
                <w:b/>
                <w:bCs/>
                <w:sz w:val="22"/>
                <w:szCs w:val="22"/>
              </w:rPr>
            </w:pPr>
            <w:r w:rsidRPr="00F24A0E">
              <w:rPr>
                <w:rFonts w:cs="Times New Roman"/>
                <w:b/>
                <w:bCs/>
                <w:sz w:val="22"/>
                <w:szCs w:val="22"/>
              </w:rPr>
              <w:t>D = C x $109.59</w:t>
            </w:r>
          </w:p>
        </w:tc>
      </w:tr>
      <w:tr w14:paraId="439485DB" w14:textId="77777777" w:rsidTr="00954569">
        <w:tblPrEx>
          <w:tblW w:w="4810" w:type="pct"/>
          <w:tblInd w:w="360" w:type="dxa"/>
          <w:tblLayout w:type="fixed"/>
          <w:tblLook w:val="04A0"/>
        </w:tblPrEx>
        <w:trPr>
          <w:gridAfter w:val="1"/>
          <w:wAfter w:w="6" w:type="dxa"/>
          <w:trHeight w:val="290"/>
        </w:trPr>
        <w:tc>
          <w:tcPr>
            <w:tcW w:w="1418" w:type="pct"/>
            <w:shd w:val="clear" w:color="auto" w:fill="auto"/>
            <w:noWrap/>
            <w:vAlign w:val="center"/>
          </w:tcPr>
          <w:p w:rsidR="00E65CD9" w:rsidRPr="00F24A0E" w:rsidP="00954569" w14:paraId="46C33221" w14:textId="77777777">
            <w:pPr>
              <w:rPr>
                <w:rFonts w:cs="Times New Roman"/>
                <w:sz w:val="22"/>
                <w:szCs w:val="22"/>
              </w:rPr>
            </w:pPr>
            <w:r w:rsidRPr="00F24A0E">
              <w:rPr>
                <w:rFonts w:cs="Times New Roman"/>
                <w:sz w:val="22"/>
                <w:szCs w:val="22"/>
              </w:rPr>
              <w:t>Compliance Documentation</w:t>
            </w:r>
          </w:p>
        </w:tc>
        <w:tc>
          <w:tcPr>
            <w:tcW w:w="729" w:type="pct"/>
            <w:shd w:val="clear" w:color="auto" w:fill="auto"/>
            <w:noWrap/>
            <w:vAlign w:val="center"/>
          </w:tcPr>
          <w:p w:rsidR="00E65CD9" w:rsidRPr="00F24A0E" w:rsidP="00954569" w14:paraId="4966F980" w14:textId="77777777">
            <w:pPr>
              <w:jc w:val="right"/>
              <w:rPr>
                <w:rFonts w:cs="Times New Roman"/>
                <w:sz w:val="22"/>
                <w:szCs w:val="22"/>
              </w:rPr>
            </w:pPr>
            <w:r w:rsidRPr="00F24A0E">
              <w:rPr>
                <w:rFonts w:cs="Times New Roman"/>
                <w:sz w:val="22"/>
                <w:szCs w:val="22"/>
              </w:rPr>
              <w:t>73</w:t>
            </w:r>
          </w:p>
        </w:tc>
        <w:tc>
          <w:tcPr>
            <w:tcW w:w="850" w:type="pct"/>
            <w:shd w:val="clear" w:color="auto" w:fill="auto"/>
            <w:noWrap/>
            <w:vAlign w:val="center"/>
          </w:tcPr>
          <w:p w:rsidR="00E65CD9" w:rsidRPr="00F24A0E" w:rsidP="00954569" w14:paraId="0E7E715B" w14:textId="77777777">
            <w:pPr>
              <w:jc w:val="right"/>
              <w:rPr>
                <w:rFonts w:cs="Times New Roman"/>
                <w:sz w:val="22"/>
                <w:szCs w:val="22"/>
              </w:rPr>
            </w:pPr>
            <w:r w:rsidRPr="00F24A0E">
              <w:rPr>
                <w:rFonts w:cs="Times New Roman"/>
                <w:sz w:val="22"/>
                <w:szCs w:val="22"/>
              </w:rPr>
              <w:t>80</w:t>
            </w:r>
          </w:p>
        </w:tc>
        <w:tc>
          <w:tcPr>
            <w:tcW w:w="951" w:type="pct"/>
            <w:tcBorders>
              <w:top w:val="nil"/>
              <w:left w:val="nil"/>
              <w:bottom w:val="single" w:sz="8" w:space="0" w:color="auto"/>
              <w:right w:val="single" w:sz="8" w:space="0" w:color="auto"/>
            </w:tcBorders>
            <w:shd w:val="clear" w:color="auto" w:fill="auto"/>
            <w:noWrap/>
            <w:vAlign w:val="center"/>
          </w:tcPr>
          <w:p w:rsidR="00E65CD9" w:rsidRPr="00F24A0E" w:rsidP="00954569" w14:paraId="23CF58F9" w14:textId="77777777">
            <w:pPr>
              <w:jc w:val="right"/>
              <w:rPr>
                <w:rFonts w:cs="Times New Roman"/>
                <w:sz w:val="22"/>
                <w:szCs w:val="22"/>
              </w:rPr>
            </w:pPr>
            <w:r w:rsidRPr="006357C0">
              <w:rPr>
                <w:rFonts w:cs="Times New Roman"/>
                <w:sz w:val="22"/>
                <w:szCs w:val="22"/>
              </w:rPr>
              <w:t>5,840</w:t>
            </w:r>
          </w:p>
        </w:tc>
        <w:tc>
          <w:tcPr>
            <w:tcW w:w="1046" w:type="pct"/>
            <w:tcBorders>
              <w:top w:val="nil"/>
              <w:left w:val="nil"/>
              <w:bottom w:val="single" w:sz="8" w:space="0" w:color="auto"/>
              <w:right w:val="single" w:sz="8" w:space="0" w:color="auto"/>
            </w:tcBorders>
            <w:shd w:val="clear" w:color="auto" w:fill="auto"/>
            <w:noWrap/>
            <w:vAlign w:val="center"/>
          </w:tcPr>
          <w:p w:rsidR="00E65CD9" w:rsidRPr="00F24A0E" w:rsidP="00954569" w14:paraId="649502AD" w14:textId="77777777">
            <w:pPr>
              <w:jc w:val="right"/>
              <w:rPr>
                <w:rFonts w:cs="Times New Roman"/>
                <w:sz w:val="22"/>
                <w:szCs w:val="22"/>
                <w:highlight w:val="yellow"/>
              </w:rPr>
            </w:pPr>
            <w:r w:rsidRPr="006357C0">
              <w:rPr>
                <w:rFonts w:cs="Times New Roman"/>
                <w:sz w:val="22"/>
                <w:szCs w:val="22"/>
              </w:rPr>
              <w:t xml:space="preserve">$640,006 </w:t>
            </w:r>
          </w:p>
        </w:tc>
      </w:tr>
    </w:tbl>
    <w:p w:rsidR="00E65CD9" w:rsidRPr="00F24A0E" w:rsidP="00E65CD9" w14:paraId="33E008B0" w14:textId="77777777">
      <w:pPr>
        <w:numPr>
          <w:ilvl w:val="12"/>
          <w:numId w:val="0"/>
        </w:numPr>
        <w:ind w:left="360"/>
        <w:rPr>
          <w:rFonts w:cs="Times New Roman"/>
          <w:szCs w:val="24"/>
        </w:rPr>
      </w:pPr>
    </w:p>
    <w:p w:rsidR="00E65CD9" w:rsidRPr="00F24A0E" w:rsidP="00E65CD9" w14:paraId="43B23AD9" w14:textId="4BEEEAA1">
      <w:pPr>
        <w:numPr>
          <w:ilvl w:val="12"/>
          <w:numId w:val="0"/>
        </w:numPr>
        <w:ind w:left="360"/>
        <w:rPr>
          <w:rFonts w:cs="Times New Roman"/>
          <w:szCs w:val="24"/>
        </w:rPr>
      </w:pPr>
      <w:r w:rsidRPr="00F24A0E">
        <w:rPr>
          <w:rFonts w:cs="Times New Roman"/>
          <w:szCs w:val="24"/>
        </w:rPr>
        <w:t xml:space="preserve">The total time burden of this NEW information collection for the 73 entities regulated under </w:t>
      </w:r>
      <w:r w:rsidRPr="006357C0">
        <w:rPr>
          <w:rFonts w:cs="Times New Roman"/>
          <w:szCs w:val="24"/>
        </w:rPr>
        <w:t>SD Rail-1580/1582-</w:t>
      </w:r>
      <w:r w:rsidRPr="006357C0" w:rsidR="008B06CD">
        <w:rPr>
          <w:rFonts w:cs="Times New Roman"/>
          <w:szCs w:val="24"/>
        </w:rPr>
        <w:t>20</w:t>
      </w:r>
      <w:r w:rsidRPr="006357C0">
        <w:rPr>
          <w:rFonts w:cs="Times New Roman"/>
          <w:szCs w:val="24"/>
        </w:rPr>
        <w:t>22-</w:t>
      </w:r>
      <w:r w:rsidRPr="006357C0" w:rsidR="008B06CD">
        <w:rPr>
          <w:rFonts w:cs="Times New Roman"/>
          <w:szCs w:val="24"/>
        </w:rPr>
        <w:t>01</w:t>
      </w:r>
      <w:r w:rsidRPr="00F24A0E" w:rsidR="008B06CD">
        <w:rPr>
          <w:rFonts w:cs="Times New Roman"/>
          <w:szCs w:val="24"/>
        </w:rPr>
        <w:t xml:space="preserve"> </w:t>
      </w:r>
      <w:r w:rsidRPr="00F24A0E">
        <w:rPr>
          <w:rFonts w:cs="Times New Roman"/>
          <w:szCs w:val="24"/>
        </w:rPr>
        <w:t xml:space="preserve">is </w:t>
      </w:r>
      <w:r w:rsidRPr="00F24A0E" w:rsidR="00AA26F5">
        <w:rPr>
          <w:rFonts w:cs="Times New Roman"/>
          <w:szCs w:val="24"/>
        </w:rPr>
        <w:t>29,200</w:t>
      </w:r>
      <w:r w:rsidRPr="00F24A0E" w:rsidR="007743B4">
        <w:rPr>
          <w:rFonts w:cs="Times New Roman"/>
          <w:szCs w:val="24"/>
        </w:rPr>
        <w:t xml:space="preserve"> (one-</w:t>
      </w:r>
      <w:r w:rsidRPr="00F24A0E" w:rsidR="00E11200">
        <w:rPr>
          <w:rFonts w:cs="Times New Roman"/>
          <w:szCs w:val="24"/>
        </w:rPr>
        <w:t>time) +</w:t>
      </w:r>
      <w:r w:rsidRPr="00F24A0E" w:rsidR="00AA26F5">
        <w:rPr>
          <w:rFonts w:cs="Times New Roman"/>
          <w:szCs w:val="24"/>
        </w:rPr>
        <w:t xml:space="preserve"> </w:t>
      </w:r>
      <w:r w:rsidRPr="006357C0">
        <w:rPr>
          <w:rFonts w:cs="Times New Roman"/>
          <w:szCs w:val="24"/>
        </w:rPr>
        <w:t>2,920</w:t>
      </w:r>
      <w:r w:rsidRPr="006357C0" w:rsidR="007743B4">
        <w:rPr>
          <w:rFonts w:cs="Times New Roman"/>
          <w:szCs w:val="24"/>
        </w:rPr>
        <w:t xml:space="preserve"> (annually)</w:t>
      </w:r>
      <w:r w:rsidRPr="006357C0">
        <w:rPr>
          <w:rFonts w:cs="Times New Roman"/>
          <w:szCs w:val="24"/>
        </w:rPr>
        <w:t xml:space="preserve"> </w:t>
      </w:r>
      <w:r w:rsidRPr="00F24A0E">
        <w:rPr>
          <w:rFonts w:cs="Times New Roman"/>
          <w:szCs w:val="24"/>
        </w:rPr>
        <w:t xml:space="preserve">+ 5,840 </w:t>
      </w:r>
      <w:r w:rsidRPr="00F24A0E" w:rsidR="007743B4">
        <w:rPr>
          <w:rFonts w:cs="Times New Roman"/>
          <w:szCs w:val="24"/>
        </w:rPr>
        <w:t xml:space="preserve">(annually) </w:t>
      </w:r>
      <w:r w:rsidRPr="00F24A0E">
        <w:rPr>
          <w:rFonts w:cs="Times New Roman"/>
          <w:szCs w:val="24"/>
        </w:rPr>
        <w:t xml:space="preserve">= </w:t>
      </w:r>
      <w:r w:rsidRPr="00F24A0E" w:rsidR="00AA26F5">
        <w:rPr>
          <w:rFonts w:cs="Times New Roman"/>
          <w:szCs w:val="24"/>
        </w:rPr>
        <w:t>37</w:t>
      </w:r>
      <w:r w:rsidRPr="00F24A0E">
        <w:rPr>
          <w:rFonts w:cs="Times New Roman"/>
          <w:szCs w:val="24"/>
        </w:rPr>
        <w:t>,</w:t>
      </w:r>
      <w:r w:rsidRPr="00F24A0E" w:rsidR="00AA26F5">
        <w:rPr>
          <w:rFonts w:cs="Times New Roman"/>
          <w:szCs w:val="24"/>
        </w:rPr>
        <w:t xml:space="preserve">960 </w:t>
      </w:r>
      <w:r w:rsidRPr="00F24A0E">
        <w:rPr>
          <w:rFonts w:cs="Times New Roman"/>
          <w:szCs w:val="24"/>
        </w:rPr>
        <w:t>hours</w:t>
      </w:r>
      <w:r w:rsidRPr="00F24A0E" w:rsidR="007743B4">
        <w:rPr>
          <w:rFonts w:cs="Times New Roman"/>
          <w:szCs w:val="24"/>
        </w:rPr>
        <w:t xml:space="preserve"> in Year 1, 8760 hours in Year 2, and 8760 in Year 3</w:t>
      </w:r>
      <w:r w:rsidRPr="00F24A0E">
        <w:rPr>
          <w:rFonts w:cs="Times New Roman"/>
          <w:szCs w:val="24"/>
        </w:rPr>
        <w:t>.</w:t>
      </w:r>
      <w:r w:rsidRPr="00F24A0E" w:rsidR="005756A8">
        <w:rPr>
          <w:rFonts w:cs="Times New Roman"/>
          <w:szCs w:val="24"/>
        </w:rPr>
        <w:t xml:space="preserve"> </w:t>
      </w:r>
      <w:r w:rsidRPr="00F24A0E">
        <w:rPr>
          <w:rFonts w:cs="Times New Roman"/>
          <w:szCs w:val="24"/>
        </w:rPr>
        <w:t xml:space="preserve"> This information is depicted in Table 4.</w:t>
      </w:r>
    </w:p>
    <w:p w:rsidR="00E65CD9" w:rsidRPr="00F24A0E" w:rsidP="00E65CD9" w14:paraId="2788607D" w14:textId="77777777">
      <w:pPr>
        <w:numPr>
          <w:ilvl w:val="12"/>
          <w:numId w:val="0"/>
        </w:numPr>
        <w:ind w:left="360"/>
        <w:rPr>
          <w:rFonts w:cs="Times New Roman"/>
          <w:szCs w:val="24"/>
        </w:rPr>
      </w:pPr>
    </w:p>
    <w:p w:rsidR="00E65CD9" w:rsidRPr="00F24A0E" w:rsidP="00E65CD9" w14:paraId="35EA6417" w14:textId="607548A0">
      <w:pPr>
        <w:numPr>
          <w:ilvl w:val="12"/>
          <w:numId w:val="0"/>
        </w:numPr>
        <w:ind w:left="360"/>
        <w:rPr>
          <w:rFonts w:cs="Times New Roman"/>
          <w:szCs w:val="24"/>
        </w:rPr>
      </w:pPr>
      <w:r w:rsidRPr="00F24A0E">
        <w:rPr>
          <w:rFonts w:cs="Times New Roman"/>
          <w:b/>
          <w:szCs w:val="24"/>
        </w:rPr>
        <w:t>Table 4: Total Costs</w:t>
      </w:r>
    </w:p>
    <w:tbl>
      <w:tblPr>
        <w:tblStyle w:val="TableGrid"/>
        <w:tblW w:w="0" w:type="auto"/>
        <w:tblInd w:w="360" w:type="dxa"/>
        <w:tblLook w:val="04A0"/>
      </w:tblPr>
      <w:tblGrid>
        <w:gridCol w:w="1345"/>
        <w:gridCol w:w="3150"/>
        <w:gridCol w:w="4495"/>
      </w:tblGrid>
      <w:tr w14:paraId="540A2072" w14:textId="77777777" w:rsidTr="00954569">
        <w:tblPrEx>
          <w:tblW w:w="0" w:type="auto"/>
          <w:tblInd w:w="360" w:type="dxa"/>
          <w:tblLook w:val="04A0"/>
        </w:tblPrEx>
        <w:tc>
          <w:tcPr>
            <w:tcW w:w="1345" w:type="dxa"/>
            <w:shd w:val="clear" w:color="auto" w:fill="auto"/>
            <w:vAlign w:val="center"/>
          </w:tcPr>
          <w:p w:rsidR="00E65CD9" w:rsidRPr="00C27142" w:rsidP="00954569" w14:paraId="7C0EA789" w14:textId="77777777">
            <w:pPr>
              <w:numPr>
                <w:ilvl w:val="12"/>
                <w:numId w:val="0"/>
              </w:numPr>
              <w:rPr>
                <w:rFonts w:cs="Times New Roman"/>
                <w:sz w:val="22"/>
                <w:szCs w:val="22"/>
                <w:highlight w:val="yellow"/>
              </w:rPr>
            </w:pPr>
          </w:p>
        </w:tc>
        <w:tc>
          <w:tcPr>
            <w:tcW w:w="3150" w:type="dxa"/>
            <w:shd w:val="clear" w:color="auto" w:fill="auto"/>
            <w:vAlign w:val="center"/>
          </w:tcPr>
          <w:p w:rsidR="00E65CD9" w:rsidRPr="00C27142" w:rsidP="00954569" w14:paraId="593E2329" w14:textId="77777777">
            <w:pPr>
              <w:numPr>
                <w:ilvl w:val="12"/>
                <w:numId w:val="0"/>
              </w:numPr>
              <w:jc w:val="center"/>
              <w:rPr>
                <w:rFonts w:cs="Times New Roman"/>
                <w:sz w:val="22"/>
                <w:szCs w:val="22"/>
              </w:rPr>
            </w:pPr>
            <w:r w:rsidRPr="00C27142">
              <w:rPr>
                <w:rFonts w:cs="Times New Roman"/>
                <w:b/>
                <w:bCs/>
                <w:sz w:val="22"/>
                <w:szCs w:val="22"/>
              </w:rPr>
              <w:t>Time Burden (in Hours)</w:t>
            </w:r>
          </w:p>
        </w:tc>
        <w:tc>
          <w:tcPr>
            <w:tcW w:w="4495" w:type="dxa"/>
            <w:shd w:val="clear" w:color="auto" w:fill="auto"/>
            <w:vAlign w:val="center"/>
          </w:tcPr>
          <w:p w:rsidR="00E65CD9" w:rsidRPr="00C27142" w:rsidP="00954569" w14:paraId="3FD7C76B" w14:textId="77777777">
            <w:pPr>
              <w:numPr>
                <w:ilvl w:val="12"/>
                <w:numId w:val="0"/>
              </w:numPr>
              <w:jc w:val="center"/>
              <w:rPr>
                <w:rFonts w:cs="Times New Roman"/>
                <w:sz w:val="22"/>
                <w:szCs w:val="22"/>
              </w:rPr>
            </w:pPr>
            <w:r w:rsidRPr="00C27142">
              <w:rPr>
                <w:rFonts w:cs="Times New Roman"/>
                <w:b/>
                <w:bCs/>
                <w:sz w:val="22"/>
                <w:szCs w:val="22"/>
              </w:rPr>
              <w:t>Time Burden Cost</w:t>
            </w:r>
          </w:p>
        </w:tc>
      </w:tr>
      <w:tr w14:paraId="6192F1F8" w14:textId="77777777" w:rsidTr="00954569">
        <w:tblPrEx>
          <w:tblW w:w="0" w:type="auto"/>
          <w:tblInd w:w="360" w:type="dxa"/>
          <w:tblLook w:val="04A0"/>
        </w:tblPrEx>
        <w:tc>
          <w:tcPr>
            <w:tcW w:w="1345" w:type="dxa"/>
            <w:shd w:val="clear" w:color="auto" w:fill="auto"/>
            <w:vAlign w:val="center"/>
          </w:tcPr>
          <w:p w:rsidR="00E65CD9" w:rsidRPr="00C27142" w:rsidP="00954569" w14:paraId="238BA7AF" w14:textId="77777777">
            <w:pPr>
              <w:numPr>
                <w:ilvl w:val="12"/>
                <w:numId w:val="0"/>
              </w:numPr>
              <w:rPr>
                <w:rFonts w:cs="Times New Roman"/>
                <w:sz w:val="22"/>
                <w:szCs w:val="22"/>
              </w:rPr>
            </w:pPr>
            <w:r w:rsidRPr="00C27142">
              <w:rPr>
                <w:rFonts w:cs="Times New Roman"/>
                <w:sz w:val="22"/>
                <w:szCs w:val="22"/>
                <w:u w:val="single"/>
              </w:rPr>
              <w:t>Year 1</w:t>
            </w:r>
          </w:p>
        </w:tc>
        <w:tc>
          <w:tcPr>
            <w:tcW w:w="3150" w:type="dxa"/>
            <w:tcBorders>
              <w:top w:val="nil"/>
              <w:left w:val="nil"/>
              <w:bottom w:val="single" w:sz="8" w:space="0" w:color="000000"/>
              <w:right w:val="single" w:sz="8" w:space="0" w:color="000000"/>
            </w:tcBorders>
            <w:shd w:val="clear" w:color="auto" w:fill="auto"/>
            <w:vAlign w:val="center"/>
          </w:tcPr>
          <w:p w:rsidR="00E65CD9" w:rsidRPr="00C27142" w:rsidP="00954569" w14:paraId="3FAC9820" w14:textId="6700C0C9">
            <w:pPr>
              <w:numPr>
                <w:ilvl w:val="12"/>
                <w:numId w:val="0"/>
              </w:numPr>
              <w:jc w:val="right"/>
              <w:rPr>
                <w:rFonts w:cs="Times New Roman"/>
                <w:sz w:val="22"/>
                <w:szCs w:val="22"/>
              </w:rPr>
            </w:pPr>
            <w:r w:rsidRPr="00C27142">
              <w:rPr>
                <w:rFonts w:cs="Times New Roman"/>
                <w:sz w:val="22"/>
                <w:szCs w:val="22"/>
                <w:u w:val="single"/>
              </w:rPr>
              <w:t>37,960</w:t>
            </w:r>
          </w:p>
        </w:tc>
        <w:tc>
          <w:tcPr>
            <w:tcW w:w="4495" w:type="dxa"/>
            <w:tcBorders>
              <w:top w:val="nil"/>
              <w:left w:val="nil"/>
              <w:bottom w:val="single" w:sz="8" w:space="0" w:color="000000"/>
              <w:right w:val="single" w:sz="8" w:space="0" w:color="000000"/>
            </w:tcBorders>
            <w:shd w:val="clear" w:color="auto" w:fill="auto"/>
            <w:vAlign w:val="center"/>
          </w:tcPr>
          <w:p w:rsidR="00E65CD9" w:rsidRPr="00C27142" w:rsidP="007743B4" w14:paraId="5B54DC44" w14:textId="4E733369">
            <w:pPr>
              <w:numPr>
                <w:ilvl w:val="12"/>
                <w:numId w:val="0"/>
              </w:numPr>
              <w:jc w:val="right"/>
              <w:rPr>
                <w:rFonts w:cs="Times New Roman"/>
                <w:sz w:val="22"/>
                <w:szCs w:val="22"/>
              </w:rPr>
            </w:pPr>
            <w:r w:rsidRPr="00C27142">
              <w:rPr>
                <w:rFonts w:cs="Times New Roman"/>
                <w:sz w:val="22"/>
                <w:szCs w:val="22"/>
                <w:u w:val="single"/>
              </w:rPr>
              <w:t>$</w:t>
            </w:r>
            <w:r w:rsidRPr="00C27142" w:rsidR="007743B4">
              <w:rPr>
                <w:rFonts w:cs="Times New Roman"/>
                <w:sz w:val="22"/>
                <w:szCs w:val="22"/>
                <w:u w:val="single"/>
              </w:rPr>
              <w:t>4,115,137</w:t>
            </w:r>
            <w:r w:rsidRPr="00C27142">
              <w:rPr>
                <w:rFonts w:cs="Times New Roman"/>
                <w:sz w:val="22"/>
                <w:szCs w:val="22"/>
                <w:u w:val="single"/>
              </w:rPr>
              <w:t xml:space="preserve"> </w:t>
            </w:r>
          </w:p>
        </w:tc>
      </w:tr>
      <w:tr w14:paraId="750E31AB" w14:textId="77777777" w:rsidTr="00954569">
        <w:tblPrEx>
          <w:tblW w:w="0" w:type="auto"/>
          <w:tblInd w:w="360" w:type="dxa"/>
          <w:tblLook w:val="04A0"/>
        </w:tblPrEx>
        <w:tc>
          <w:tcPr>
            <w:tcW w:w="1345" w:type="dxa"/>
            <w:shd w:val="clear" w:color="auto" w:fill="auto"/>
            <w:vAlign w:val="center"/>
          </w:tcPr>
          <w:p w:rsidR="00E65CD9" w:rsidRPr="00C27142" w:rsidP="00954569" w14:paraId="5D59AC0E" w14:textId="77777777">
            <w:pPr>
              <w:numPr>
                <w:ilvl w:val="12"/>
                <w:numId w:val="0"/>
              </w:numPr>
              <w:rPr>
                <w:rFonts w:cs="Times New Roman"/>
                <w:sz w:val="22"/>
                <w:szCs w:val="22"/>
              </w:rPr>
            </w:pPr>
            <w:r w:rsidRPr="00C27142">
              <w:rPr>
                <w:rFonts w:cs="Times New Roman"/>
                <w:sz w:val="22"/>
                <w:szCs w:val="22"/>
                <w:u w:val="single"/>
              </w:rPr>
              <w:t>Year 2</w:t>
            </w:r>
          </w:p>
        </w:tc>
        <w:tc>
          <w:tcPr>
            <w:tcW w:w="3150" w:type="dxa"/>
            <w:tcBorders>
              <w:top w:val="nil"/>
              <w:left w:val="nil"/>
              <w:bottom w:val="single" w:sz="8" w:space="0" w:color="000000"/>
              <w:right w:val="single" w:sz="8" w:space="0" w:color="000000"/>
            </w:tcBorders>
            <w:shd w:val="clear" w:color="auto" w:fill="auto"/>
            <w:vAlign w:val="center"/>
          </w:tcPr>
          <w:p w:rsidR="00E65CD9" w:rsidRPr="00C27142" w:rsidP="00954569" w14:paraId="542A83AE" w14:textId="6AB3D857">
            <w:pPr>
              <w:numPr>
                <w:ilvl w:val="12"/>
                <w:numId w:val="0"/>
              </w:numPr>
              <w:jc w:val="right"/>
              <w:rPr>
                <w:rFonts w:cs="Times New Roman"/>
                <w:sz w:val="22"/>
                <w:szCs w:val="22"/>
              </w:rPr>
            </w:pPr>
            <w:r w:rsidRPr="00C27142">
              <w:rPr>
                <w:rFonts w:cs="Times New Roman"/>
                <w:sz w:val="22"/>
                <w:szCs w:val="22"/>
                <w:u w:val="single"/>
              </w:rPr>
              <w:t>8,760</w:t>
            </w:r>
          </w:p>
        </w:tc>
        <w:tc>
          <w:tcPr>
            <w:tcW w:w="4495" w:type="dxa"/>
            <w:tcBorders>
              <w:top w:val="nil"/>
              <w:left w:val="nil"/>
              <w:bottom w:val="single" w:sz="8" w:space="0" w:color="000000"/>
              <w:right w:val="single" w:sz="8" w:space="0" w:color="000000"/>
            </w:tcBorders>
            <w:shd w:val="clear" w:color="auto" w:fill="auto"/>
            <w:vAlign w:val="center"/>
          </w:tcPr>
          <w:p w:rsidR="00E65CD9" w:rsidRPr="00C27142" w:rsidP="007743B4" w14:paraId="7E0A87F1" w14:textId="1522495C">
            <w:pPr>
              <w:numPr>
                <w:ilvl w:val="12"/>
                <w:numId w:val="0"/>
              </w:numPr>
              <w:jc w:val="right"/>
              <w:rPr>
                <w:rFonts w:cs="Times New Roman"/>
                <w:sz w:val="22"/>
                <w:szCs w:val="22"/>
              </w:rPr>
            </w:pPr>
            <w:r w:rsidRPr="00C27142">
              <w:rPr>
                <w:rFonts w:cs="Times New Roman"/>
                <w:sz w:val="22"/>
                <w:szCs w:val="22"/>
                <w:u w:val="single"/>
              </w:rPr>
              <w:t>$</w:t>
            </w:r>
            <w:r w:rsidRPr="00C27142" w:rsidR="007743B4">
              <w:rPr>
                <w:rFonts w:cs="Times New Roman"/>
                <w:sz w:val="22"/>
                <w:szCs w:val="22"/>
                <w:u w:val="single"/>
              </w:rPr>
              <w:t>915,070</w:t>
            </w:r>
            <w:r w:rsidRPr="00C27142">
              <w:rPr>
                <w:rFonts w:cs="Times New Roman"/>
                <w:sz w:val="22"/>
                <w:szCs w:val="22"/>
                <w:u w:val="single"/>
              </w:rPr>
              <w:t xml:space="preserve"> </w:t>
            </w:r>
          </w:p>
        </w:tc>
      </w:tr>
      <w:tr w14:paraId="7D8C6278" w14:textId="77777777" w:rsidTr="00954569">
        <w:tblPrEx>
          <w:tblW w:w="0" w:type="auto"/>
          <w:tblInd w:w="360" w:type="dxa"/>
          <w:tblLook w:val="04A0"/>
        </w:tblPrEx>
        <w:tc>
          <w:tcPr>
            <w:tcW w:w="1345" w:type="dxa"/>
            <w:shd w:val="clear" w:color="auto" w:fill="auto"/>
            <w:vAlign w:val="center"/>
          </w:tcPr>
          <w:p w:rsidR="00E65CD9" w:rsidRPr="00C27142" w:rsidP="00954569" w14:paraId="3C94568C" w14:textId="77777777">
            <w:pPr>
              <w:numPr>
                <w:ilvl w:val="12"/>
                <w:numId w:val="0"/>
              </w:numPr>
              <w:rPr>
                <w:rFonts w:cs="Times New Roman"/>
                <w:sz w:val="22"/>
                <w:szCs w:val="22"/>
              </w:rPr>
            </w:pPr>
            <w:r w:rsidRPr="00C27142">
              <w:rPr>
                <w:rFonts w:cs="Times New Roman"/>
                <w:sz w:val="22"/>
                <w:szCs w:val="22"/>
                <w:u w:val="single"/>
              </w:rPr>
              <w:t>Year 3</w:t>
            </w:r>
          </w:p>
        </w:tc>
        <w:tc>
          <w:tcPr>
            <w:tcW w:w="3150" w:type="dxa"/>
            <w:tcBorders>
              <w:top w:val="nil"/>
              <w:left w:val="nil"/>
              <w:bottom w:val="single" w:sz="8" w:space="0" w:color="000000"/>
              <w:right w:val="single" w:sz="8" w:space="0" w:color="000000"/>
            </w:tcBorders>
            <w:shd w:val="clear" w:color="auto" w:fill="auto"/>
            <w:vAlign w:val="center"/>
          </w:tcPr>
          <w:p w:rsidR="00E65CD9" w:rsidRPr="00C27142" w:rsidP="00954569" w14:paraId="21C90237" w14:textId="48FB2498">
            <w:pPr>
              <w:numPr>
                <w:ilvl w:val="12"/>
                <w:numId w:val="0"/>
              </w:numPr>
              <w:jc w:val="right"/>
              <w:rPr>
                <w:rFonts w:cs="Times New Roman"/>
                <w:sz w:val="22"/>
                <w:szCs w:val="22"/>
              </w:rPr>
            </w:pPr>
            <w:r w:rsidRPr="00C27142">
              <w:rPr>
                <w:rFonts w:cs="Times New Roman"/>
                <w:sz w:val="22"/>
                <w:szCs w:val="22"/>
                <w:u w:val="single"/>
              </w:rPr>
              <w:t>8,760</w:t>
            </w:r>
          </w:p>
        </w:tc>
        <w:tc>
          <w:tcPr>
            <w:tcW w:w="4495" w:type="dxa"/>
            <w:tcBorders>
              <w:top w:val="nil"/>
              <w:left w:val="nil"/>
              <w:bottom w:val="single" w:sz="8" w:space="0" w:color="000000"/>
              <w:right w:val="single" w:sz="8" w:space="0" w:color="000000"/>
            </w:tcBorders>
            <w:shd w:val="clear" w:color="auto" w:fill="auto"/>
            <w:vAlign w:val="center"/>
          </w:tcPr>
          <w:p w:rsidR="00E65CD9" w:rsidRPr="00C27142" w:rsidP="007743B4" w14:paraId="3766CB27" w14:textId="0A31212B">
            <w:pPr>
              <w:numPr>
                <w:ilvl w:val="12"/>
                <w:numId w:val="0"/>
              </w:numPr>
              <w:jc w:val="right"/>
              <w:rPr>
                <w:rFonts w:cs="Times New Roman"/>
                <w:sz w:val="22"/>
                <w:szCs w:val="22"/>
              </w:rPr>
            </w:pPr>
            <w:r w:rsidRPr="00C27142">
              <w:rPr>
                <w:rFonts w:cs="Times New Roman"/>
                <w:sz w:val="22"/>
                <w:szCs w:val="22"/>
                <w:u w:val="single"/>
              </w:rPr>
              <w:t>$</w:t>
            </w:r>
            <w:r w:rsidRPr="00C27142" w:rsidR="007743B4">
              <w:rPr>
                <w:rFonts w:cs="Times New Roman"/>
                <w:sz w:val="22"/>
                <w:szCs w:val="22"/>
                <w:u w:val="single"/>
              </w:rPr>
              <w:t>915,070</w:t>
            </w:r>
            <w:r w:rsidRPr="00C27142">
              <w:rPr>
                <w:rFonts w:cs="Times New Roman"/>
                <w:sz w:val="22"/>
                <w:szCs w:val="22"/>
                <w:u w:val="single"/>
              </w:rPr>
              <w:t xml:space="preserve"> </w:t>
            </w:r>
          </w:p>
        </w:tc>
      </w:tr>
      <w:tr w14:paraId="6CD129BE" w14:textId="77777777" w:rsidTr="00954569">
        <w:tblPrEx>
          <w:tblW w:w="0" w:type="auto"/>
          <w:tblInd w:w="360" w:type="dxa"/>
          <w:tblLook w:val="04A0"/>
        </w:tblPrEx>
        <w:tc>
          <w:tcPr>
            <w:tcW w:w="1345" w:type="dxa"/>
            <w:shd w:val="clear" w:color="auto" w:fill="D9D9D9" w:themeFill="background1" w:themeFillShade="D9"/>
            <w:vAlign w:val="center"/>
          </w:tcPr>
          <w:p w:rsidR="00E65CD9" w:rsidRPr="00C27142" w:rsidP="00954569" w14:paraId="0DAA847E" w14:textId="77777777">
            <w:pPr>
              <w:numPr>
                <w:ilvl w:val="12"/>
                <w:numId w:val="0"/>
              </w:numPr>
              <w:rPr>
                <w:rFonts w:cs="Times New Roman"/>
                <w:b/>
                <w:sz w:val="22"/>
                <w:szCs w:val="22"/>
              </w:rPr>
            </w:pPr>
            <w:r w:rsidRPr="00C27142">
              <w:rPr>
                <w:rFonts w:cs="Times New Roman"/>
                <w:b/>
                <w:bCs/>
                <w:sz w:val="22"/>
                <w:szCs w:val="22"/>
              </w:rPr>
              <w:t>Total</w:t>
            </w:r>
          </w:p>
        </w:tc>
        <w:tc>
          <w:tcPr>
            <w:tcW w:w="3150" w:type="dxa"/>
            <w:tcBorders>
              <w:top w:val="nil"/>
              <w:left w:val="nil"/>
              <w:bottom w:val="single" w:sz="8" w:space="0" w:color="000000"/>
              <w:right w:val="single" w:sz="8" w:space="0" w:color="000000"/>
            </w:tcBorders>
            <w:shd w:val="clear" w:color="auto" w:fill="auto"/>
            <w:vAlign w:val="center"/>
          </w:tcPr>
          <w:p w:rsidR="00E65CD9" w:rsidRPr="00C27142" w:rsidP="00954569" w14:paraId="61A982A7" w14:textId="76BA4727">
            <w:pPr>
              <w:numPr>
                <w:ilvl w:val="12"/>
                <w:numId w:val="0"/>
              </w:numPr>
              <w:jc w:val="right"/>
              <w:rPr>
                <w:rFonts w:cs="Times New Roman"/>
                <w:b/>
                <w:sz w:val="22"/>
                <w:szCs w:val="22"/>
              </w:rPr>
            </w:pPr>
            <w:r w:rsidRPr="00C27142">
              <w:rPr>
                <w:rFonts w:cs="Times New Roman"/>
                <w:b/>
                <w:bCs/>
                <w:sz w:val="22"/>
                <w:szCs w:val="22"/>
                <w:u w:val="single"/>
              </w:rPr>
              <w:t>55,480</w:t>
            </w:r>
          </w:p>
        </w:tc>
        <w:tc>
          <w:tcPr>
            <w:tcW w:w="4495" w:type="dxa"/>
            <w:tcBorders>
              <w:top w:val="nil"/>
              <w:left w:val="nil"/>
              <w:bottom w:val="single" w:sz="8" w:space="0" w:color="000000"/>
              <w:right w:val="single" w:sz="8" w:space="0" w:color="000000"/>
            </w:tcBorders>
            <w:shd w:val="clear" w:color="auto" w:fill="auto"/>
            <w:vAlign w:val="center"/>
          </w:tcPr>
          <w:p w:rsidR="00E65CD9" w:rsidRPr="00C27142" w:rsidP="007743B4" w14:paraId="3F06394E" w14:textId="18680ED7">
            <w:pPr>
              <w:numPr>
                <w:ilvl w:val="12"/>
                <w:numId w:val="0"/>
              </w:numPr>
              <w:jc w:val="right"/>
              <w:rPr>
                <w:rFonts w:cs="Times New Roman"/>
                <w:b/>
                <w:sz w:val="22"/>
                <w:szCs w:val="22"/>
              </w:rPr>
            </w:pPr>
            <w:r w:rsidRPr="00C27142">
              <w:rPr>
                <w:rFonts w:cs="Times New Roman"/>
                <w:b/>
                <w:bCs/>
                <w:sz w:val="22"/>
                <w:szCs w:val="22"/>
                <w:u w:val="single"/>
              </w:rPr>
              <w:t>$</w:t>
            </w:r>
            <w:r w:rsidRPr="00C27142" w:rsidR="007743B4">
              <w:rPr>
                <w:rFonts w:cs="Times New Roman"/>
                <w:b/>
                <w:bCs/>
                <w:sz w:val="22"/>
                <w:szCs w:val="22"/>
                <w:u w:val="single"/>
              </w:rPr>
              <w:t>5,945,276</w:t>
            </w:r>
          </w:p>
        </w:tc>
      </w:tr>
      <w:tr w14:paraId="740361E7" w14:textId="77777777" w:rsidTr="00954569">
        <w:tblPrEx>
          <w:tblW w:w="0" w:type="auto"/>
          <w:tblInd w:w="360" w:type="dxa"/>
          <w:tblLook w:val="04A0"/>
        </w:tblPrEx>
        <w:tc>
          <w:tcPr>
            <w:tcW w:w="1345" w:type="dxa"/>
            <w:shd w:val="clear" w:color="auto" w:fill="auto"/>
            <w:vAlign w:val="center"/>
          </w:tcPr>
          <w:p w:rsidR="00E65CD9" w:rsidRPr="00C27142" w:rsidP="00954569" w14:paraId="2F3B5802" w14:textId="77777777">
            <w:pPr>
              <w:numPr>
                <w:ilvl w:val="12"/>
                <w:numId w:val="0"/>
              </w:numPr>
              <w:rPr>
                <w:rFonts w:cs="Times New Roman"/>
                <w:sz w:val="22"/>
                <w:szCs w:val="22"/>
              </w:rPr>
            </w:pPr>
            <w:r w:rsidRPr="00C27142">
              <w:rPr>
                <w:rFonts w:cs="Times New Roman"/>
                <w:sz w:val="22"/>
                <w:szCs w:val="22"/>
                <w:u w:val="single"/>
              </w:rPr>
              <w:t>Average</w:t>
            </w:r>
          </w:p>
        </w:tc>
        <w:tc>
          <w:tcPr>
            <w:tcW w:w="3150" w:type="dxa"/>
            <w:tcBorders>
              <w:top w:val="nil"/>
              <w:left w:val="nil"/>
              <w:bottom w:val="single" w:sz="8" w:space="0" w:color="000000"/>
              <w:right w:val="single" w:sz="8" w:space="0" w:color="000000"/>
            </w:tcBorders>
            <w:shd w:val="clear" w:color="auto" w:fill="auto"/>
            <w:vAlign w:val="center"/>
          </w:tcPr>
          <w:p w:rsidR="00E65CD9" w:rsidRPr="00C27142" w:rsidP="00954569" w14:paraId="12AC137B" w14:textId="1C16D6F1">
            <w:pPr>
              <w:numPr>
                <w:ilvl w:val="12"/>
                <w:numId w:val="0"/>
              </w:numPr>
              <w:jc w:val="right"/>
              <w:rPr>
                <w:rFonts w:cs="Times New Roman"/>
                <w:sz w:val="22"/>
                <w:szCs w:val="22"/>
              </w:rPr>
            </w:pPr>
            <w:r w:rsidRPr="00C27142">
              <w:rPr>
                <w:rFonts w:cs="Times New Roman"/>
                <w:sz w:val="22"/>
                <w:szCs w:val="22"/>
                <w:u w:val="single"/>
              </w:rPr>
              <w:t>18,493</w:t>
            </w:r>
          </w:p>
        </w:tc>
        <w:tc>
          <w:tcPr>
            <w:tcW w:w="4495" w:type="dxa"/>
            <w:tcBorders>
              <w:top w:val="nil"/>
              <w:left w:val="nil"/>
              <w:bottom w:val="single" w:sz="8" w:space="0" w:color="000000"/>
              <w:right w:val="single" w:sz="8" w:space="0" w:color="000000"/>
            </w:tcBorders>
            <w:shd w:val="clear" w:color="auto" w:fill="auto"/>
            <w:vAlign w:val="center"/>
          </w:tcPr>
          <w:p w:rsidR="00E65CD9" w:rsidRPr="00C27142" w:rsidP="007743B4" w14:paraId="6E74057C" w14:textId="748ECE59">
            <w:pPr>
              <w:numPr>
                <w:ilvl w:val="12"/>
                <w:numId w:val="0"/>
              </w:numPr>
              <w:jc w:val="right"/>
              <w:rPr>
                <w:rFonts w:cs="Times New Roman"/>
                <w:sz w:val="22"/>
                <w:szCs w:val="22"/>
              </w:rPr>
            </w:pPr>
            <w:r w:rsidRPr="00C27142">
              <w:rPr>
                <w:rFonts w:cs="Times New Roman"/>
                <w:sz w:val="22"/>
                <w:szCs w:val="22"/>
                <w:u w:val="single"/>
              </w:rPr>
              <w:t>$</w:t>
            </w:r>
            <w:r w:rsidRPr="00C27142" w:rsidR="007743B4">
              <w:rPr>
                <w:rFonts w:cs="Times New Roman"/>
                <w:sz w:val="22"/>
                <w:szCs w:val="22"/>
                <w:u w:val="single"/>
              </w:rPr>
              <w:t>1,981,758.71</w:t>
            </w:r>
          </w:p>
        </w:tc>
      </w:tr>
    </w:tbl>
    <w:p w:rsidR="00E65CD9" w:rsidRPr="00F24A0E" w:rsidP="00E65CD9" w14:paraId="40CFBE7F" w14:textId="77777777">
      <w:pPr>
        <w:numPr>
          <w:ilvl w:val="12"/>
          <w:numId w:val="0"/>
        </w:numPr>
        <w:ind w:left="360"/>
        <w:rPr>
          <w:rFonts w:cs="Times New Roman"/>
          <w:szCs w:val="24"/>
        </w:rPr>
      </w:pPr>
    </w:p>
    <w:p w:rsidR="00E45C93" w:rsidRPr="006357C0" w:rsidP="009B3E91" w14:paraId="72B88A74" w14:textId="622C022E">
      <w:pPr>
        <w:numPr>
          <w:ilvl w:val="12"/>
          <w:numId w:val="0"/>
        </w:numPr>
        <w:ind w:left="360"/>
        <w:rPr>
          <w:rFonts w:cs="Times New Roman"/>
          <w:b/>
          <w:i/>
          <w:szCs w:val="24"/>
          <w:u w:val="single"/>
        </w:rPr>
      </w:pPr>
      <w:r w:rsidRPr="006357C0">
        <w:rPr>
          <w:rFonts w:cs="Times New Roman"/>
          <w:b/>
          <w:i/>
          <w:szCs w:val="24"/>
          <w:u w:val="single"/>
        </w:rPr>
        <w:t>SD Rail-1580-21-01, SD Rail-1582-21-01, and IC 2021-01</w:t>
      </w:r>
      <w:r w:rsidRPr="006357C0" w:rsidR="004F3BBE">
        <w:rPr>
          <w:rFonts w:cs="Times New Roman"/>
          <w:szCs w:val="24"/>
          <w:u w:val="single"/>
        </w:rPr>
        <w:t xml:space="preserve"> </w:t>
      </w:r>
      <w:r w:rsidR="00964B79">
        <w:rPr>
          <w:rFonts w:cs="Times New Roman"/>
          <w:b/>
          <w:i/>
          <w:szCs w:val="24"/>
          <w:u w:val="single"/>
        </w:rPr>
        <w:t xml:space="preserve">Series </w:t>
      </w:r>
      <w:r w:rsidRPr="006357C0" w:rsidR="004F3BBE">
        <w:rPr>
          <w:rFonts w:cs="Times New Roman"/>
          <w:b/>
          <w:i/>
          <w:szCs w:val="24"/>
          <w:u w:val="single"/>
        </w:rPr>
        <w:t>Collection</w:t>
      </w:r>
      <w:r w:rsidRPr="006357C0">
        <w:rPr>
          <w:rFonts w:cs="Times New Roman"/>
          <w:b/>
          <w:i/>
          <w:szCs w:val="24"/>
          <w:u w:val="single"/>
        </w:rPr>
        <w:t>:</w:t>
      </w:r>
    </w:p>
    <w:p w:rsidR="005756A8" w:rsidRPr="00F24A0E" w:rsidP="009B3E91" w14:paraId="51CBEC33" w14:textId="77777777">
      <w:pPr>
        <w:numPr>
          <w:ilvl w:val="12"/>
          <w:numId w:val="0"/>
        </w:numPr>
        <w:ind w:left="360"/>
        <w:rPr>
          <w:rFonts w:cs="Times New Roman"/>
          <w:b/>
          <w:i/>
          <w:szCs w:val="24"/>
          <w:u w:val="single"/>
        </w:rPr>
      </w:pPr>
    </w:p>
    <w:p w:rsidR="009B3E91" w:rsidRPr="00F24A0E" w:rsidP="009B3E91" w14:paraId="76BCFD41" w14:textId="53C410B2">
      <w:pPr>
        <w:numPr>
          <w:ilvl w:val="12"/>
          <w:numId w:val="0"/>
        </w:numPr>
        <w:ind w:left="360"/>
        <w:rPr>
          <w:rFonts w:cs="Times New Roman"/>
          <w:szCs w:val="24"/>
        </w:rPr>
      </w:pPr>
      <w:r w:rsidRPr="00F24A0E">
        <w:rPr>
          <w:rFonts w:cs="Times New Roman"/>
          <w:szCs w:val="24"/>
        </w:rPr>
        <w:t xml:space="preserve">TSA estimates this collection applies to 457 railroad Owner/Operators, 115 rail transit system Owner/Operators, and 209 OTRB Owner/Operators, for a total of 781 respondents.  </w:t>
      </w:r>
      <w:r w:rsidR="00964B79">
        <w:rPr>
          <w:rFonts w:cs="Times New Roman"/>
          <w:szCs w:val="24"/>
        </w:rPr>
        <w:t xml:space="preserve"> </w:t>
      </w:r>
      <w:r w:rsidR="008D194D">
        <w:rPr>
          <w:rFonts w:cs="Times New Roman"/>
          <w:szCs w:val="24"/>
        </w:rPr>
        <w:t>H</w:t>
      </w:r>
      <w:r w:rsidR="00964B79">
        <w:rPr>
          <w:rFonts w:cs="Times New Roman"/>
          <w:szCs w:val="24"/>
        </w:rPr>
        <w:t>igher-risk</w:t>
      </w:r>
      <w:r w:rsidRPr="00F24A0E">
        <w:rPr>
          <w:rFonts w:cs="Times New Roman"/>
          <w:szCs w:val="24"/>
        </w:rPr>
        <w:t xml:space="preserve"> railroad and rail transit </w:t>
      </w:r>
      <w:r w:rsidRPr="006357C0">
        <w:rPr>
          <w:rFonts w:cs="Times New Roman"/>
          <w:szCs w:val="24"/>
        </w:rPr>
        <w:t>Owner/Operators within the 781 respondents are required to provide Cybersecurity Coordinator information, complete a Cybersecurity Incident Response Plan, complete and submit to TSA a Cybersecurity Vulnerability Assessment, and report cybersecurity incidents to CISA.  Although the collections are</w:t>
      </w:r>
      <w:r w:rsidRPr="00964B79">
        <w:rPr>
          <w:rFonts w:cs="Times New Roman"/>
          <w:szCs w:val="24"/>
        </w:rPr>
        <w:t xml:space="preserve"> voluntary for some </w:t>
      </w:r>
      <w:r w:rsidRPr="00964B79">
        <w:rPr>
          <w:rFonts w:cs="Times New Roman"/>
          <w:szCs w:val="24"/>
        </w:rPr>
        <w:t>respondents,</w:t>
      </w:r>
      <w:r>
        <w:rPr>
          <w:rStyle w:val="FootnoteReference"/>
          <w:rFonts w:cs="Times New Roman"/>
          <w:szCs w:val="24"/>
        </w:rPr>
        <w:footnoteReference w:id="14"/>
      </w:r>
      <w:r w:rsidRPr="00F24A0E">
        <w:rPr>
          <w:rFonts w:cs="Times New Roman"/>
          <w:szCs w:val="24"/>
        </w:rPr>
        <w:t xml:space="preserve"> burden calculations assume all of the respondents will do all of the collections.  TSA assumes these tasks will be performed by the cybersecurity coordinator, applies a fully-loaded wage rate of $109.59</w:t>
      </w:r>
      <w:r>
        <w:rPr>
          <w:rStyle w:val="FootnoteReference"/>
          <w:rFonts w:cs="Times New Roman"/>
          <w:szCs w:val="24"/>
        </w:rPr>
        <w:footnoteReference w:id="15"/>
      </w:r>
      <w:r w:rsidRPr="00F24A0E">
        <w:rPr>
          <w:rFonts w:cs="Times New Roman"/>
          <w:szCs w:val="24"/>
        </w:rPr>
        <w:t xml:space="preserve"> for railroad cybersecurity coordinators, and $97.44</w:t>
      </w:r>
      <w:r>
        <w:rPr>
          <w:rStyle w:val="FootnoteReference"/>
          <w:rFonts w:cs="Times New Roman"/>
          <w:szCs w:val="24"/>
        </w:rPr>
        <w:footnoteReference w:id="16"/>
      </w:r>
      <w:r w:rsidRPr="00F24A0E">
        <w:rPr>
          <w:rFonts w:cs="Times New Roman"/>
          <w:szCs w:val="24"/>
        </w:rPr>
        <w:t xml:space="preserve"> for rail transit system and for OTRB</w:t>
      </w:r>
      <w:r>
        <w:rPr>
          <w:rStyle w:val="FootnoteReference"/>
          <w:rFonts w:cs="Times New Roman"/>
          <w:szCs w:val="24"/>
        </w:rPr>
        <w:footnoteReference w:id="17"/>
      </w:r>
      <w:r w:rsidRPr="00F24A0E">
        <w:rPr>
          <w:rFonts w:cs="Times New Roman"/>
          <w:szCs w:val="24"/>
        </w:rPr>
        <w:t xml:space="preserve"> cybersecurity coordinators.</w:t>
      </w:r>
    </w:p>
    <w:p w:rsidR="009B3E91" w:rsidRPr="00F24A0E" w:rsidP="009B3E91" w14:paraId="4B4CA1CC" w14:textId="77777777">
      <w:pPr>
        <w:numPr>
          <w:ilvl w:val="12"/>
          <w:numId w:val="0"/>
        </w:numPr>
        <w:ind w:left="360"/>
        <w:rPr>
          <w:rFonts w:eastAsia="Calibri" w:cs="Times New Roman"/>
          <w:color w:val="auto"/>
          <w:szCs w:val="24"/>
        </w:rPr>
      </w:pPr>
    </w:p>
    <w:p w:rsidR="009B3E91" w:rsidRPr="006357C0" w:rsidP="009B3E91" w14:paraId="55E7DA43" w14:textId="77777777">
      <w:pPr>
        <w:numPr>
          <w:ilvl w:val="12"/>
          <w:numId w:val="0"/>
        </w:numPr>
        <w:ind w:left="360"/>
        <w:rPr>
          <w:rFonts w:cs="Times New Roman"/>
          <w:szCs w:val="24"/>
          <w:u w:val="single"/>
        </w:rPr>
      </w:pPr>
      <w:r w:rsidRPr="006357C0">
        <w:rPr>
          <w:rFonts w:cs="Times New Roman"/>
          <w:szCs w:val="24"/>
          <w:u w:val="single"/>
        </w:rPr>
        <w:t>Designate a Cybersecurity Coordinator/Alternate Cybersecurity Coordinator.</w:t>
      </w:r>
    </w:p>
    <w:p w:rsidR="009B3E91" w:rsidRPr="00F24A0E" w:rsidP="009B3E91" w14:paraId="3AAD1D4C" w14:textId="099A2BB5">
      <w:pPr>
        <w:numPr>
          <w:ilvl w:val="12"/>
          <w:numId w:val="0"/>
        </w:numPr>
        <w:ind w:left="360"/>
        <w:rPr>
          <w:rFonts w:cs="Times New Roman"/>
          <w:szCs w:val="24"/>
        </w:rPr>
      </w:pPr>
      <w:r w:rsidRPr="00F24A0E">
        <w:rPr>
          <w:rFonts w:cs="Times New Roman"/>
          <w:szCs w:val="24"/>
        </w:rPr>
        <w:t xml:space="preserve">TSA estimates respondents will spend 1 hour each performing this task.  Tables </w:t>
      </w:r>
      <w:r w:rsidRPr="00F24A0E" w:rsidR="00E45C93">
        <w:rPr>
          <w:rFonts w:cs="Times New Roman"/>
          <w:szCs w:val="24"/>
        </w:rPr>
        <w:t>5</w:t>
      </w:r>
      <w:r w:rsidRPr="00F24A0E">
        <w:rPr>
          <w:rFonts w:cs="Times New Roman"/>
          <w:szCs w:val="24"/>
        </w:rPr>
        <w:t>-</w:t>
      </w:r>
      <w:r w:rsidRPr="00F24A0E" w:rsidR="00E45C93">
        <w:rPr>
          <w:rFonts w:cs="Times New Roman"/>
          <w:szCs w:val="24"/>
        </w:rPr>
        <w:t xml:space="preserve">7 </w:t>
      </w:r>
      <w:r w:rsidRPr="00F24A0E">
        <w:rPr>
          <w:rFonts w:cs="Times New Roman"/>
          <w:szCs w:val="24"/>
        </w:rPr>
        <w:t>represent the hour burden and hour burden cost for railroad Owner/Operators, rail transit system Owner/Operators, and OTRB Owner/Operators, respectively.</w:t>
      </w:r>
    </w:p>
    <w:tbl>
      <w:tblPr>
        <w:tblW w:w="8370" w:type="dxa"/>
        <w:jc w:val="center"/>
        <w:tblLook w:val="04A0"/>
      </w:tblPr>
      <w:tblGrid>
        <w:gridCol w:w="840"/>
        <w:gridCol w:w="1350"/>
        <w:gridCol w:w="43"/>
        <w:gridCol w:w="9"/>
        <w:gridCol w:w="1737"/>
        <w:gridCol w:w="11"/>
        <w:gridCol w:w="90"/>
        <w:gridCol w:w="1980"/>
        <w:gridCol w:w="31"/>
        <w:gridCol w:w="78"/>
        <w:gridCol w:w="2425"/>
        <w:gridCol w:w="7"/>
        <w:gridCol w:w="9"/>
      </w:tblGrid>
      <w:tr w14:paraId="5E1E5DC3" w14:textId="77777777" w:rsidTr="0007482B">
        <w:tblPrEx>
          <w:tblW w:w="8370" w:type="dxa"/>
          <w:jc w:val="center"/>
          <w:tblLook w:val="04A0"/>
        </w:tblPrEx>
        <w:trPr>
          <w:trHeight w:val="90"/>
          <w:jc w:val="center"/>
        </w:trPr>
        <w:tc>
          <w:tcPr>
            <w:tcW w:w="600" w:type="dxa"/>
            <w:tcBorders>
              <w:top w:val="nil"/>
              <w:left w:val="nil"/>
              <w:bottom w:val="single" w:sz="4" w:space="0" w:color="auto"/>
              <w:right w:val="nil"/>
            </w:tcBorders>
          </w:tcPr>
          <w:p w:rsidR="009B3E91" w:rsidRPr="00F24A0E" w:rsidP="0007482B" w14:paraId="1E49C819" w14:textId="77777777">
            <w:pPr>
              <w:keepNext/>
              <w:keepLines/>
              <w:rPr>
                <w:rFonts w:cs="Times New Roman"/>
                <w:b/>
                <w:bCs/>
                <w:sz w:val="22"/>
                <w:szCs w:val="22"/>
              </w:rPr>
            </w:pPr>
          </w:p>
        </w:tc>
        <w:tc>
          <w:tcPr>
            <w:tcW w:w="7770" w:type="dxa"/>
            <w:gridSpan w:val="12"/>
            <w:tcBorders>
              <w:top w:val="nil"/>
              <w:left w:val="nil"/>
              <w:bottom w:val="single" w:sz="4" w:space="0" w:color="auto"/>
              <w:right w:val="nil"/>
            </w:tcBorders>
            <w:shd w:val="clear" w:color="auto" w:fill="auto"/>
            <w:vAlign w:val="bottom"/>
            <w:hideMark/>
          </w:tcPr>
          <w:p w:rsidR="009B3E91" w:rsidRPr="00F24A0E" w:rsidP="00E45C93" w14:paraId="0F8E389B" w14:textId="5198AE33">
            <w:pPr>
              <w:keepNext/>
              <w:keepLines/>
              <w:rPr>
                <w:rFonts w:cs="Times New Roman"/>
                <w:b/>
                <w:bCs/>
                <w:sz w:val="22"/>
                <w:szCs w:val="22"/>
              </w:rPr>
            </w:pPr>
            <w:r w:rsidRPr="00F24A0E">
              <w:rPr>
                <w:rFonts w:cs="Times New Roman"/>
                <w:b/>
                <w:bCs/>
                <w:sz w:val="22"/>
                <w:szCs w:val="22"/>
              </w:rPr>
              <w:t xml:space="preserve">Table </w:t>
            </w:r>
            <w:r w:rsidRPr="00F24A0E" w:rsidR="00E45C93">
              <w:rPr>
                <w:rFonts w:cs="Times New Roman"/>
                <w:b/>
                <w:bCs/>
                <w:sz w:val="22"/>
                <w:szCs w:val="22"/>
              </w:rPr>
              <w:t>5</w:t>
            </w:r>
            <w:r w:rsidRPr="00F24A0E">
              <w:rPr>
                <w:rFonts w:cs="Times New Roman"/>
                <w:b/>
                <w:bCs/>
                <w:sz w:val="22"/>
                <w:szCs w:val="22"/>
              </w:rPr>
              <w:t>: Hour Burden Cost for Freight Railroad Cybersecurity Coordinator and Alternate Information</w:t>
            </w:r>
          </w:p>
        </w:tc>
      </w:tr>
      <w:tr w14:paraId="3CD85A4D" w14:textId="77777777" w:rsidTr="0007482B">
        <w:tblPrEx>
          <w:tblW w:w="8370" w:type="dxa"/>
          <w:jc w:val="center"/>
          <w:tblLook w:val="04A0"/>
        </w:tblPrEx>
        <w:trPr>
          <w:trHeight w:val="984"/>
          <w:jc w:val="center"/>
        </w:trPr>
        <w:tc>
          <w:tcPr>
            <w:tcW w:w="600" w:type="dxa"/>
            <w:tcBorders>
              <w:top w:val="nil"/>
              <w:left w:val="single" w:sz="4" w:space="0" w:color="auto"/>
              <w:bottom w:val="single" w:sz="4" w:space="0" w:color="auto"/>
              <w:right w:val="single" w:sz="4" w:space="0" w:color="auto"/>
            </w:tcBorders>
            <w:vAlign w:val="center"/>
          </w:tcPr>
          <w:p w:rsidR="009B3E91" w:rsidRPr="00F24A0E" w:rsidP="0007482B" w14:paraId="4DFFD84E" w14:textId="77777777">
            <w:pPr>
              <w:keepNext/>
              <w:keepLines/>
              <w:jc w:val="center"/>
              <w:rPr>
                <w:rFonts w:cs="Times New Roman"/>
                <w:b/>
                <w:bCs/>
                <w:sz w:val="22"/>
                <w:szCs w:val="22"/>
              </w:rPr>
            </w:pPr>
            <w:r w:rsidRPr="00F24A0E">
              <w:rPr>
                <w:rFonts w:cs="Times New Roman"/>
                <w:b/>
                <w:bCs/>
                <w:sz w:val="22"/>
                <w:szCs w:val="22"/>
              </w:rPr>
              <w:t>Mode</w:t>
            </w:r>
          </w:p>
        </w:tc>
        <w:tc>
          <w:tcPr>
            <w:tcW w:w="1393" w:type="dxa"/>
            <w:gridSpan w:val="2"/>
            <w:tcBorders>
              <w:top w:val="nil"/>
              <w:left w:val="single" w:sz="4" w:space="0" w:color="auto"/>
              <w:bottom w:val="single" w:sz="4" w:space="0" w:color="auto"/>
              <w:right w:val="single" w:sz="4" w:space="0" w:color="auto"/>
            </w:tcBorders>
            <w:shd w:val="clear" w:color="auto" w:fill="auto"/>
            <w:vAlign w:val="center"/>
            <w:hideMark/>
          </w:tcPr>
          <w:p w:rsidR="009B3E91" w:rsidRPr="00F24A0E" w:rsidP="0007482B" w14:paraId="6B1A19B3" w14:textId="77777777">
            <w:pPr>
              <w:keepNext/>
              <w:keepLines/>
              <w:jc w:val="center"/>
              <w:rPr>
                <w:rFonts w:cs="Times New Roman"/>
                <w:b/>
                <w:bCs/>
                <w:sz w:val="22"/>
                <w:szCs w:val="22"/>
              </w:rPr>
            </w:pPr>
            <w:r w:rsidRPr="00F24A0E">
              <w:rPr>
                <w:rFonts w:cs="Times New Roman"/>
                <w:b/>
                <w:bCs/>
                <w:sz w:val="22"/>
                <w:szCs w:val="22"/>
              </w:rPr>
              <w:t>Number of Responses</w:t>
            </w:r>
          </w:p>
        </w:tc>
        <w:tc>
          <w:tcPr>
            <w:tcW w:w="1746" w:type="dxa"/>
            <w:gridSpan w:val="2"/>
            <w:tcBorders>
              <w:top w:val="nil"/>
              <w:left w:val="nil"/>
              <w:bottom w:val="single" w:sz="4" w:space="0" w:color="auto"/>
              <w:right w:val="single" w:sz="4" w:space="0" w:color="auto"/>
            </w:tcBorders>
            <w:shd w:val="clear" w:color="auto" w:fill="auto"/>
            <w:vAlign w:val="center"/>
            <w:hideMark/>
          </w:tcPr>
          <w:p w:rsidR="009B3E91" w:rsidRPr="00F24A0E" w:rsidP="0007482B" w14:paraId="6358E169" w14:textId="77777777">
            <w:pPr>
              <w:keepNext/>
              <w:keepLines/>
              <w:jc w:val="center"/>
              <w:rPr>
                <w:rFonts w:cs="Times New Roman"/>
                <w:b/>
                <w:bCs/>
                <w:sz w:val="22"/>
                <w:szCs w:val="22"/>
              </w:rPr>
            </w:pPr>
            <w:r w:rsidRPr="00F24A0E">
              <w:rPr>
                <w:rFonts w:cs="Times New Roman"/>
                <w:b/>
                <w:bCs/>
                <w:sz w:val="22"/>
                <w:szCs w:val="22"/>
              </w:rPr>
              <w:t>Hours per Response</w:t>
            </w:r>
          </w:p>
        </w:tc>
        <w:tc>
          <w:tcPr>
            <w:tcW w:w="2190" w:type="dxa"/>
            <w:gridSpan w:val="5"/>
            <w:tcBorders>
              <w:top w:val="nil"/>
              <w:left w:val="nil"/>
              <w:bottom w:val="single" w:sz="4" w:space="0" w:color="auto"/>
              <w:right w:val="single" w:sz="4" w:space="0" w:color="auto"/>
            </w:tcBorders>
            <w:shd w:val="clear" w:color="auto" w:fill="auto"/>
            <w:vAlign w:val="center"/>
            <w:hideMark/>
          </w:tcPr>
          <w:p w:rsidR="009B3E91" w:rsidRPr="00F24A0E" w:rsidP="0007482B" w14:paraId="63CC5CDF" w14:textId="77777777">
            <w:pPr>
              <w:keepNext/>
              <w:keepLines/>
              <w:jc w:val="center"/>
              <w:rPr>
                <w:rFonts w:cs="Times New Roman"/>
                <w:b/>
                <w:bCs/>
                <w:sz w:val="22"/>
                <w:szCs w:val="22"/>
              </w:rPr>
            </w:pPr>
            <w:r w:rsidRPr="00F24A0E">
              <w:rPr>
                <w:rFonts w:cs="Times New Roman"/>
                <w:b/>
                <w:bCs/>
                <w:sz w:val="22"/>
                <w:szCs w:val="22"/>
              </w:rPr>
              <w:t>Total Annual Hour Burden</w:t>
            </w:r>
          </w:p>
        </w:tc>
        <w:tc>
          <w:tcPr>
            <w:tcW w:w="2441" w:type="dxa"/>
            <w:gridSpan w:val="3"/>
            <w:tcBorders>
              <w:top w:val="nil"/>
              <w:left w:val="nil"/>
              <w:bottom w:val="single" w:sz="4" w:space="0" w:color="auto"/>
              <w:right w:val="single" w:sz="4" w:space="0" w:color="auto"/>
            </w:tcBorders>
            <w:shd w:val="clear" w:color="auto" w:fill="auto"/>
            <w:vAlign w:val="center"/>
            <w:hideMark/>
          </w:tcPr>
          <w:p w:rsidR="009B3E91" w:rsidRPr="00F24A0E" w:rsidP="0007482B" w14:paraId="3213CE26" w14:textId="77777777">
            <w:pPr>
              <w:keepNext/>
              <w:keepLines/>
              <w:jc w:val="center"/>
              <w:rPr>
                <w:rFonts w:cs="Times New Roman"/>
                <w:b/>
                <w:bCs/>
                <w:sz w:val="22"/>
                <w:szCs w:val="22"/>
              </w:rPr>
            </w:pPr>
            <w:r w:rsidRPr="00F24A0E">
              <w:rPr>
                <w:rFonts w:cs="Times New Roman"/>
                <w:b/>
                <w:bCs/>
                <w:sz w:val="22"/>
                <w:szCs w:val="22"/>
              </w:rPr>
              <w:t>Year 1 Hour Burden Cost</w:t>
            </w:r>
          </w:p>
        </w:tc>
      </w:tr>
      <w:tr w14:paraId="0512123A" w14:textId="77777777" w:rsidTr="0007482B">
        <w:tblPrEx>
          <w:tblW w:w="8370" w:type="dxa"/>
          <w:jc w:val="center"/>
          <w:tblLook w:val="04A0"/>
        </w:tblPrEx>
        <w:trPr>
          <w:trHeight w:val="309"/>
          <w:jc w:val="center"/>
        </w:trPr>
        <w:tc>
          <w:tcPr>
            <w:tcW w:w="600" w:type="dxa"/>
            <w:tcBorders>
              <w:top w:val="nil"/>
              <w:left w:val="single" w:sz="4" w:space="0" w:color="auto"/>
              <w:bottom w:val="nil"/>
              <w:right w:val="single" w:sz="4" w:space="0" w:color="auto"/>
            </w:tcBorders>
          </w:tcPr>
          <w:p w:rsidR="009B3E91" w:rsidRPr="00F24A0E" w:rsidP="0007482B" w14:paraId="530D1549" w14:textId="77777777">
            <w:pPr>
              <w:keepNext/>
              <w:keepLines/>
              <w:jc w:val="center"/>
              <w:rPr>
                <w:rFonts w:cs="Times New Roman"/>
                <w:b/>
                <w:bCs/>
                <w:sz w:val="22"/>
                <w:szCs w:val="22"/>
              </w:rPr>
            </w:pPr>
          </w:p>
        </w:tc>
        <w:tc>
          <w:tcPr>
            <w:tcW w:w="1393" w:type="dxa"/>
            <w:gridSpan w:val="2"/>
            <w:tcBorders>
              <w:top w:val="nil"/>
              <w:left w:val="single" w:sz="4" w:space="0" w:color="auto"/>
              <w:bottom w:val="nil"/>
              <w:right w:val="single" w:sz="4" w:space="0" w:color="auto"/>
            </w:tcBorders>
            <w:shd w:val="clear" w:color="auto" w:fill="auto"/>
            <w:vAlign w:val="bottom"/>
            <w:hideMark/>
          </w:tcPr>
          <w:p w:rsidR="009B3E91" w:rsidRPr="00F24A0E" w:rsidP="0007482B" w14:paraId="37F67F24" w14:textId="77777777">
            <w:pPr>
              <w:keepNext/>
              <w:keepLines/>
              <w:jc w:val="center"/>
              <w:rPr>
                <w:rFonts w:cs="Times New Roman"/>
                <w:b/>
                <w:bCs/>
                <w:sz w:val="22"/>
                <w:szCs w:val="22"/>
              </w:rPr>
            </w:pPr>
            <w:r w:rsidRPr="00F24A0E">
              <w:rPr>
                <w:rFonts w:cs="Times New Roman"/>
                <w:b/>
                <w:bCs/>
                <w:sz w:val="22"/>
                <w:szCs w:val="22"/>
              </w:rPr>
              <w:t>A</w:t>
            </w:r>
          </w:p>
        </w:tc>
        <w:tc>
          <w:tcPr>
            <w:tcW w:w="1746" w:type="dxa"/>
            <w:gridSpan w:val="2"/>
            <w:tcBorders>
              <w:top w:val="nil"/>
              <w:left w:val="nil"/>
              <w:bottom w:val="nil"/>
              <w:right w:val="single" w:sz="4" w:space="0" w:color="auto"/>
            </w:tcBorders>
            <w:shd w:val="clear" w:color="auto" w:fill="auto"/>
            <w:vAlign w:val="bottom"/>
            <w:hideMark/>
          </w:tcPr>
          <w:p w:rsidR="009B3E91" w:rsidRPr="00F24A0E" w:rsidP="0007482B" w14:paraId="067857F5" w14:textId="77777777">
            <w:pPr>
              <w:keepNext/>
              <w:keepLines/>
              <w:jc w:val="center"/>
              <w:rPr>
                <w:rFonts w:cs="Times New Roman"/>
                <w:b/>
                <w:bCs/>
                <w:sz w:val="22"/>
                <w:szCs w:val="22"/>
              </w:rPr>
            </w:pPr>
            <w:r w:rsidRPr="00F24A0E">
              <w:rPr>
                <w:rFonts w:cs="Times New Roman"/>
                <w:b/>
                <w:bCs/>
                <w:sz w:val="22"/>
                <w:szCs w:val="22"/>
              </w:rPr>
              <w:t>B</w:t>
            </w:r>
          </w:p>
        </w:tc>
        <w:tc>
          <w:tcPr>
            <w:tcW w:w="2190" w:type="dxa"/>
            <w:gridSpan w:val="5"/>
            <w:tcBorders>
              <w:top w:val="nil"/>
              <w:left w:val="nil"/>
              <w:bottom w:val="nil"/>
              <w:right w:val="single" w:sz="4" w:space="0" w:color="auto"/>
            </w:tcBorders>
            <w:shd w:val="clear" w:color="auto" w:fill="auto"/>
            <w:noWrap/>
            <w:vAlign w:val="bottom"/>
            <w:hideMark/>
          </w:tcPr>
          <w:p w:rsidR="009B3E91" w:rsidRPr="00F24A0E" w:rsidP="0007482B" w14:paraId="51D2F73E" w14:textId="77777777">
            <w:pPr>
              <w:keepNext/>
              <w:keepLines/>
              <w:jc w:val="center"/>
              <w:rPr>
                <w:rFonts w:cs="Times New Roman"/>
                <w:b/>
                <w:bCs/>
                <w:sz w:val="22"/>
                <w:szCs w:val="22"/>
              </w:rPr>
            </w:pPr>
            <w:r w:rsidRPr="00F24A0E">
              <w:rPr>
                <w:rFonts w:cs="Times New Roman"/>
                <w:b/>
                <w:bCs/>
                <w:sz w:val="22"/>
                <w:szCs w:val="22"/>
              </w:rPr>
              <w:t>C = A x B</w:t>
            </w:r>
          </w:p>
        </w:tc>
        <w:tc>
          <w:tcPr>
            <w:tcW w:w="2441" w:type="dxa"/>
            <w:gridSpan w:val="3"/>
            <w:tcBorders>
              <w:top w:val="nil"/>
              <w:left w:val="nil"/>
              <w:bottom w:val="nil"/>
              <w:right w:val="single" w:sz="4" w:space="0" w:color="auto"/>
            </w:tcBorders>
            <w:shd w:val="clear" w:color="auto" w:fill="auto"/>
            <w:noWrap/>
            <w:vAlign w:val="bottom"/>
            <w:hideMark/>
          </w:tcPr>
          <w:p w:rsidR="009B3E91" w:rsidRPr="00F24A0E" w:rsidP="0007482B" w14:paraId="2563E9EE" w14:textId="77777777">
            <w:pPr>
              <w:keepNext/>
              <w:keepLines/>
              <w:jc w:val="center"/>
              <w:rPr>
                <w:rFonts w:cs="Times New Roman"/>
                <w:b/>
                <w:bCs/>
                <w:sz w:val="22"/>
                <w:szCs w:val="22"/>
              </w:rPr>
            </w:pPr>
            <w:r w:rsidRPr="00F24A0E">
              <w:rPr>
                <w:rFonts w:cs="Times New Roman"/>
                <w:b/>
                <w:bCs/>
                <w:sz w:val="22"/>
                <w:szCs w:val="22"/>
              </w:rPr>
              <w:t>D = C x $109.59</w:t>
            </w:r>
          </w:p>
        </w:tc>
      </w:tr>
      <w:tr w14:paraId="28317132" w14:textId="77777777" w:rsidTr="0007482B">
        <w:tblPrEx>
          <w:tblW w:w="8370" w:type="dxa"/>
          <w:jc w:val="center"/>
          <w:tblLook w:val="04A0"/>
        </w:tblPrEx>
        <w:trPr>
          <w:trHeight w:val="309"/>
          <w:jc w:val="center"/>
        </w:trPr>
        <w:tc>
          <w:tcPr>
            <w:tcW w:w="600" w:type="dxa"/>
            <w:tcBorders>
              <w:top w:val="single" w:sz="4" w:space="0" w:color="auto"/>
              <w:left w:val="single" w:sz="4" w:space="0" w:color="auto"/>
              <w:bottom w:val="single" w:sz="4" w:space="0" w:color="auto"/>
              <w:right w:val="single" w:sz="4" w:space="0" w:color="auto"/>
            </w:tcBorders>
          </w:tcPr>
          <w:p w:rsidR="009B3E91" w:rsidRPr="00F24A0E" w:rsidP="0007482B" w14:paraId="2151E87B" w14:textId="77777777">
            <w:pPr>
              <w:keepNext/>
              <w:keepLines/>
              <w:jc w:val="right"/>
              <w:rPr>
                <w:rFonts w:cs="Times New Roman"/>
                <w:b/>
                <w:sz w:val="22"/>
                <w:szCs w:val="22"/>
              </w:rPr>
            </w:pPr>
            <w:r w:rsidRPr="00F24A0E">
              <w:rPr>
                <w:rFonts w:cs="Times New Roman"/>
                <w:b/>
                <w:sz w:val="22"/>
                <w:szCs w:val="22"/>
              </w:rPr>
              <w:t>FR</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3E91" w:rsidRPr="00F24A0E" w:rsidP="0007482B" w14:paraId="5E506D01" w14:textId="77777777">
            <w:pPr>
              <w:keepNext/>
              <w:keepLines/>
              <w:jc w:val="right"/>
              <w:rPr>
                <w:rFonts w:cs="Times New Roman"/>
                <w:sz w:val="22"/>
                <w:szCs w:val="22"/>
              </w:rPr>
            </w:pPr>
            <w:r w:rsidRPr="00F24A0E">
              <w:rPr>
                <w:rFonts w:cs="Times New Roman"/>
                <w:sz w:val="22"/>
                <w:szCs w:val="22"/>
              </w:rPr>
              <w:t>457</w:t>
            </w:r>
          </w:p>
        </w:tc>
        <w:tc>
          <w:tcPr>
            <w:tcW w:w="1746" w:type="dxa"/>
            <w:gridSpan w:val="2"/>
            <w:tcBorders>
              <w:top w:val="single" w:sz="4" w:space="0" w:color="auto"/>
              <w:left w:val="nil"/>
              <w:bottom w:val="single" w:sz="4" w:space="0" w:color="auto"/>
              <w:right w:val="single" w:sz="4" w:space="0" w:color="auto"/>
            </w:tcBorders>
            <w:shd w:val="clear" w:color="auto" w:fill="auto"/>
            <w:noWrap/>
            <w:vAlign w:val="bottom"/>
            <w:hideMark/>
          </w:tcPr>
          <w:p w:rsidR="009B3E91" w:rsidRPr="00F24A0E" w:rsidP="0007482B" w14:paraId="4E72B3A7" w14:textId="77777777">
            <w:pPr>
              <w:keepNext/>
              <w:keepLines/>
              <w:jc w:val="right"/>
              <w:rPr>
                <w:rFonts w:cs="Times New Roman"/>
                <w:sz w:val="22"/>
                <w:szCs w:val="22"/>
              </w:rPr>
            </w:pPr>
            <w:r w:rsidRPr="00F24A0E">
              <w:rPr>
                <w:rFonts w:cs="Times New Roman"/>
                <w:sz w:val="22"/>
                <w:szCs w:val="22"/>
              </w:rPr>
              <w:t>1</w:t>
            </w:r>
          </w:p>
        </w:tc>
        <w:tc>
          <w:tcPr>
            <w:tcW w:w="2190" w:type="dxa"/>
            <w:gridSpan w:val="5"/>
            <w:tcBorders>
              <w:top w:val="single" w:sz="4" w:space="0" w:color="auto"/>
              <w:left w:val="nil"/>
              <w:bottom w:val="single" w:sz="4" w:space="0" w:color="auto"/>
              <w:right w:val="single" w:sz="4" w:space="0" w:color="auto"/>
            </w:tcBorders>
            <w:shd w:val="clear" w:color="auto" w:fill="auto"/>
            <w:noWrap/>
            <w:vAlign w:val="bottom"/>
            <w:hideMark/>
          </w:tcPr>
          <w:p w:rsidR="009B3E91" w:rsidRPr="00F24A0E" w:rsidP="0007482B" w14:paraId="2162E3EA" w14:textId="77777777">
            <w:pPr>
              <w:keepNext/>
              <w:keepLines/>
              <w:jc w:val="right"/>
              <w:rPr>
                <w:rFonts w:cs="Times New Roman"/>
                <w:sz w:val="22"/>
                <w:szCs w:val="22"/>
              </w:rPr>
            </w:pPr>
            <w:r w:rsidRPr="00F24A0E">
              <w:rPr>
                <w:rFonts w:cs="Times New Roman"/>
                <w:sz w:val="22"/>
                <w:szCs w:val="22"/>
              </w:rPr>
              <w:t>457</w:t>
            </w:r>
          </w:p>
        </w:tc>
        <w:tc>
          <w:tcPr>
            <w:tcW w:w="2441" w:type="dxa"/>
            <w:gridSpan w:val="3"/>
            <w:tcBorders>
              <w:top w:val="single" w:sz="4" w:space="0" w:color="auto"/>
              <w:left w:val="nil"/>
              <w:bottom w:val="single" w:sz="4" w:space="0" w:color="auto"/>
              <w:right w:val="single" w:sz="4" w:space="0" w:color="auto"/>
            </w:tcBorders>
            <w:shd w:val="clear" w:color="auto" w:fill="auto"/>
            <w:noWrap/>
            <w:vAlign w:val="bottom"/>
            <w:hideMark/>
          </w:tcPr>
          <w:p w:rsidR="009B3E91" w:rsidRPr="00F24A0E" w:rsidP="0007482B" w14:paraId="69CE3E1B" w14:textId="77777777">
            <w:pPr>
              <w:keepNext/>
              <w:keepLines/>
              <w:jc w:val="right"/>
              <w:rPr>
                <w:rFonts w:cs="Times New Roman"/>
                <w:bCs/>
                <w:sz w:val="22"/>
                <w:szCs w:val="22"/>
              </w:rPr>
            </w:pPr>
            <w:r w:rsidRPr="00F24A0E">
              <w:rPr>
                <w:rFonts w:cs="Times New Roman"/>
                <w:bCs/>
                <w:sz w:val="22"/>
                <w:szCs w:val="22"/>
              </w:rPr>
              <w:t>$50,083</w:t>
            </w:r>
          </w:p>
        </w:tc>
      </w:tr>
      <w:tr w14:paraId="153B3C88" w14:textId="77777777" w:rsidTr="0007482B">
        <w:tblPrEx>
          <w:tblW w:w="8370" w:type="dxa"/>
          <w:jc w:val="center"/>
          <w:tblLook w:val="04A0"/>
        </w:tblPrEx>
        <w:trPr>
          <w:gridAfter w:val="2"/>
          <w:wAfter w:w="16" w:type="dxa"/>
          <w:trHeight w:val="47"/>
          <w:jc w:val="center"/>
        </w:trPr>
        <w:tc>
          <w:tcPr>
            <w:tcW w:w="600" w:type="dxa"/>
            <w:tcBorders>
              <w:top w:val="nil"/>
              <w:left w:val="nil"/>
              <w:bottom w:val="single" w:sz="4" w:space="0" w:color="auto"/>
              <w:right w:val="nil"/>
            </w:tcBorders>
          </w:tcPr>
          <w:p w:rsidR="009B3E91" w:rsidRPr="00F24A0E" w:rsidP="0007482B" w14:paraId="0BD04769" w14:textId="77777777">
            <w:pPr>
              <w:keepNext/>
              <w:keepLines/>
              <w:rPr>
                <w:rFonts w:cs="Times New Roman"/>
                <w:b/>
                <w:bCs/>
                <w:sz w:val="22"/>
                <w:szCs w:val="22"/>
              </w:rPr>
            </w:pPr>
          </w:p>
        </w:tc>
        <w:tc>
          <w:tcPr>
            <w:tcW w:w="7754" w:type="dxa"/>
            <w:gridSpan w:val="10"/>
            <w:tcBorders>
              <w:top w:val="nil"/>
              <w:left w:val="nil"/>
              <w:bottom w:val="single" w:sz="4" w:space="0" w:color="auto"/>
              <w:right w:val="nil"/>
            </w:tcBorders>
            <w:shd w:val="clear" w:color="auto" w:fill="auto"/>
            <w:vAlign w:val="bottom"/>
            <w:hideMark/>
          </w:tcPr>
          <w:p w:rsidR="009B3E91" w:rsidRPr="00F24A0E" w:rsidP="0007482B" w14:paraId="50503C1E" w14:textId="77777777">
            <w:pPr>
              <w:keepNext/>
              <w:keepLines/>
              <w:rPr>
                <w:rFonts w:cs="Times New Roman"/>
                <w:b/>
                <w:bCs/>
                <w:sz w:val="22"/>
                <w:szCs w:val="22"/>
              </w:rPr>
            </w:pPr>
          </w:p>
          <w:p w:rsidR="009B3E91" w:rsidRPr="00F24A0E" w:rsidP="00E45C93" w14:paraId="311F34D9" w14:textId="5E93C392">
            <w:pPr>
              <w:keepNext/>
              <w:keepLines/>
              <w:rPr>
                <w:rFonts w:cs="Times New Roman"/>
                <w:b/>
                <w:bCs/>
                <w:sz w:val="22"/>
                <w:szCs w:val="22"/>
              </w:rPr>
            </w:pPr>
            <w:r w:rsidRPr="00F24A0E">
              <w:rPr>
                <w:rFonts w:cs="Times New Roman"/>
                <w:b/>
                <w:bCs/>
                <w:sz w:val="22"/>
                <w:szCs w:val="22"/>
              </w:rPr>
              <w:t xml:space="preserve">Table </w:t>
            </w:r>
            <w:r w:rsidRPr="00F24A0E" w:rsidR="00E45C93">
              <w:rPr>
                <w:rFonts w:cs="Times New Roman"/>
                <w:b/>
                <w:bCs/>
                <w:sz w:val="22"/>
                <w:szCs w:val="22"/>
              </w:rPr>
              <w:t>6</w:t>
            </w:r>
            <w:r w:rsidRPr="00F24A0E">
              <w:rPr>
                <w:rFonts w:cs="Times New Roman"/>
                <w:b/>
                <w:bCs/>
                <w:sz w:val="22"/>
                <w:szCs w:val="22"/>
              </w:rPr>
              <w:t>: Hour Burden Cost for Passenger Rail Transit Cybersecurity Coordinator and Alternate Information</w:t>
            </w:r>
          </w:p>
        </w:tc>
      </w:tr>
      <w:tr w14:paraId="2B7ED575" w14:textId="77777777" w:rsidTr="0007482B">
        <w:tblPrEx>
          <w:tblW w:w="8370" w:type="dxa"/>
          <w:jc w:val="center"/>
          <w:tblLook w:val="04A0"/>
        </w:tblPrEx>
        <w:trPr>
          <w:gridAfter w:val="2"/>
          <w:wAfter w:w="16" w:type="dxa"/>
          <w:trHeight w:val="924"/>
          <w:jc w:val="center"/>
        </w:trPr>
        <w:tc>
          <w:tcPr>
            <w:tcW w:w="600" w:type="dxa"/>
            <w:tcBorders>
              <w:top w:val="nil"/>
              <w:left w:val="single" w:sz="4" w:space="0" w:color="auto"/>
              <w:bottom w:val="single" w:sz="4" w:space="0" w:color="auto"/>
              <w:right w:val="single" w:sz="4" w:space="0" w:color="auto"/>
            </w:tcBorders>
            <w:vAlign w:val="center"/>
          </w:tcPr>
          <w:p w:rsidR="009B3E91" w:rsidRPr="00F24A0E" w:rsidP="0007482B" w14:paraId="1C8DDCC3" w14:textId="77777777">
            <w:pPr>
              <w:keepNext/>
              <w:keepLines/>
              <w:jc w:val="center"/>
              <w:rPr>
                <w:rFonts w:cs="Times New Roman"/>
                <w:b/>
                <w:bCs/>
                <w:sz w:val="22"/>
                <w:szCs w:val="22"/>
              </w:rPr>
            </w:pPr>
            <w:r w:rsidRPr="00F24A0E">
              <w:rPr>
                <w:rFonts w:cs="Times New Roman"/>
                <w:b/>
                <w:bCs/>
                <w:sz w:val="22"/>
                <w:szCs w:val="22"/>
              </w:rPr>
              <w:t>Mode</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9B3E91" w:rsidRPr="00F24A0E" w:rsidP="0007482B" w14:paraId="095AF6E4" w14:textId="77777777">
            <w:pPr>
              <w:keepNext/>
              <w:keepLines/>
              <w:jc w:val="center"/>
              <w:rPr>
                <w:rFonts w:cs="Times New Roman"/>
                <w:b/>
                <w:bCs/>
                <w:sz w:val="22"/>
                <w:szCs w:val="22"/>
              </w:rPr>
            </w:pPr>
            <w:r w:rsidRPr="00F24A0E">
              <w:rPr>
                <w:rFonts w:cs="Times New Roman"/>
                <w:b/>
                <w:bCs/>
                <w:sz w:val="22"/>
                <w:szCs w:val="22"/>
              </w:rPr>
              <w:t>Number of Responses</w:t>
            </w:r>
          </w:p>
        </w:tc>
        <w:tc>
          <w:tcPr>
            <w:tcW w:w="1800" w:type="dxa"/>
            <w:gridSpan w:val="4"/>
            <w:tcBorders>
              <w:top w:val="nil"/>
              <w:left w:val="nil"/>
              <w:bottom w:val="single" w:sz="4" w:space="0" w:color="auto"/>
              <w:right w:val="single" w:sz="4" w:space="0" w:color="auto"/>
            </w:tcBorders>
            <w:shd w:val="clear" w:color="auto" w:fill="auto"/>
            <w:vAlign w:val="bottom"/>
            <w:hideMark/>
          </w:tcPr>
          <w:p w:rsidR="009B3E91" w:rsidRPr="00F24A0E" w:rsidP="0007482B" w14:paraId="01BE3856" w14:textId="77777777">
            <w:pPr>
              <w:keepNext/>
              <w:keepLines/>
              <w:jc w:val="center"/>
              <w:rPr>
                <w:rFonts w:cs="Times New Roman"/>
                <w:b/>
                <w:bCs/>
                <w:sz w:val="22"/>
                <w:szCs w:val="22"/>
              </w:rPr>
            </w:pPr>
            <w:r w:rsidRPr="00F24A0E">
              <w:rPr>
                <w:rFonts w:cs="Times New Roman"/>
                <w:b/>
                <w:bCs/>
                <w:sz w:val="22"/>
                <w:szCs w:val="22"/>
              </w:rPr>
              <w:t>Hours per Response</w:t>
            </w:r>
          </w:p>
        </w:tc>
        <w:tc>
          <w:tcPr>
            <w:tcW w:w="2101" w:type="dxa"/>
            <w:gridSpan w:val="3"/>
            <w:tcBorders>
              <w:top w:val="nil"/>
              <w:left w:val="nil"/>
              <w:bottom w:val="single" w:sz="4" w:space="0" w:color="auto"/>
              <w:right w:val="single" w:sz="4" w:space="0" w:color="auto"/>
            </w:tcBorders>
            <w:shd w:val="clear" w:color="auto" w:fill="auto"/>
            <w:vAlign w:val="bottom"/>
            <w:hideMark/>
          </w:tcPr>
          <w:p w:rsidR="009B3E91" w:rsidRPr="00F24A0E" w:rsidP="0007482B" w14:paraId="7983F4DC" w14:textId="77777777">
            <w:pPr>
              <w:keepNext/>
              <w:keepLines/>
              <w:jc w:val="center"/>
              <w:rPr>
                <w:rFonts w:cs="Times New Roman"/>
                <w:b/>
                <w:bCs/>
                <w:sz w:val="22"/>
                <w:szCs w:val="22"/>
              </w:rPr>
            </w:pPr>
            <w:r w:rsidRPr="00F24A0E">
              <w:rPr>
                <w:rFonts w:cs="Times New Roman"/>
                <w:b/>
                <w:bCs/>
                <w:sz w:val="22"/>
                <w:szCs w:val="22"/>
              </w:rPr>
              <w:t>Total Annual Hour Burden</w:t>
            </w:r>
          </w:p>
        </w:tc>
        <w:tc>
          <w:tcPr>
            <w:tcW w:w="2503" w:type="dxa"/>
            <w:gridSpan w:val="2"/>
            <w:tcBorders>
              <w:top w:val="nil"/>
              <w:left w:val="nil"/>
              <w:bottom w:val="single" w:sz="4" w:space="0" w:color="auto"/>
              <w:right w:val="single" w:sz="4" w:space="0" w:color="auto"/>
            </w:tcBorders>
            <w:shd w:val="clear" w:color="auto" w:fill="auto"/>
            <w:vAlign w:val="bottom"/>
            <w:hideMark/>
          </w:tcPr>
          <w:p w:rsidR="009B3E91" w:rsidRPr="00F24A0E" w:rsidP="0007482B" w14:paraId="56558FEA" w14:textId="77777777">
            <w:pPr>
              <w:keepNext/>
              <w:keepLines/>
              <w:jc w:val="center"/>
              <w:rPr>
                <w:rFonts w:cs="Times New Roman"/>
                <w:b/>
                <w:bCs/>
                <w:sz w:val="22"/>
                <w:szCs w:val="22"/>
              </w:rPr>
            </w:pPr>
            <w:r w:rsidRPr="00F24A0E">
              <w:rPr>
                <w:rFonts w:cs="Times New Roman"/>
                <w:b/>
                <w:bCs/>
                <w:sz w:val="22"/>
                <w:szCs w:val="22"/>
              </w:rPr>
              <w:t>Year 1 Hour Burden Cost</w:t>
            </w:r>
          </w:p>
        </w:tc>
      </w:tr>
      <w:tr w14:paraId="541FF123" w14:textId="77777777" w:rsidTr="0007482B">
        <w:tblPrEx>
          <w:tblW w:w="8370" w:type="dxa"/>
          <w:jc w:val="center"/>
          <w:tblLook w:val="04A0"/>
        </w:tblPrEx>
        <w:trPr>
          <w:gridAfter w:val="2"/>
          <w:wAfter w:w="16" w:type="dxa"/>
          <w:trHeight w:val="290"/>
          <w:jc w:val="center"/>
        </w:trPr>
        <w:tc>
          <w:tcPr>
            <w:tcW w:w="600" w:type="dxa"/>
            <w:tcBorders>
              <w:top w:val="nil"/>
              <w:left w:val="single" w:sz="4" w:space="0" w:color="auto"/>
              <w:bottom w:val="nil"/>
              <w:right w:val="single" w:sz="4" w:space="0" w:color="auto"/>
            </w:tcBorders>
          </w:tcPr>
          <w:p w:rsidR="009B3E91" w:rsidRPr="00F24A0E" w:rsidP="0007482B" w14:paraId="3BCFADFD" w14:textId="77777777">
            <w:pPr>
              <w:keepNext/>
              <w:keepLines/>
              <w:jc w:val="center"/>
              <w:rPr>
                <w:rFonts w:cs="Times New Roman"/>
                <w:b/>
                <w:bCs/>
                <w:sz w:val="22"/>
                <w:szCs w:val="22"/>
              </w:rPr>
            </w:pPr>
          </w:p>
        </w:tc>
        <w:tc>
          <w:tcPr>
            <w:tcW w:w="1350" w:type="dxa"/>
            <w:tcBorders>
              <w:top w:val="nil"/>
              <w:left w:val="single" w:sz="4" w:space="0" w:color="auto"/>
              <w:bottom w:val="nil"/>
              <w:right w:val="single" w:sz="4" w:space="0" w:color="auto"/>
            </w:tcBorders>
            <w:shd w:val="clear" w:color="auto" w:fill="auto"/>
            <w:vAlign w:val="bottom"/>
            <w:hideMark/>
          </w:tcPr>
          <w:p w:rsidR="009B3E91" w:rsidRPr="00F24A0E" w:rsidP="0007482B" w14:paraId="29529D80" w14:textId="77777777">
            <w:pPr>
              <w:keepNext/>
              <w:keepLines/>
              <w:jc w:val="center"/>
              <w:rPr>
                <w:rFonts w:cs="Times New Roman"/>
                <w:b/>
                <w:bCs/>
                <w:sz w:val="22"/>
                <w:szCs w:val="22"/>
              </w:rPr>
            </w:pPr>
            <w:r w:rsidRPr="00F24A0E">
              <w:rPr>
                <w:rFonts w:cs="Times New Roman"/>
                <w:b/>
                <w:bCs/>
                <w:sz w:val="22"/>
                <w:szCs w:val="22"/>
              </w:rPr>
              <w:t>A</w:t>
            </w:r>
          </w:p>
        </w:tc>
        <w:tc>
          <w:tcPr>
            <w:tcW w:w="1800" w:type="dxa"/>
            <w:gridSpan w:val="4"/>
            <w:tcBorders>
              <w:top w:val="nil"/>
              <w:left w:val="nil"/>
              <w:bottom w:val="nil"/>
              <w:right w:val="single" w:sz="4" w:space="0" w:color="auto"/>
            </w:tcBorders>
            <w:shd w:val="clear" w:color="auto" w:fill="auto"/>
            <w:vAlign w:val="bottom"/>
            <w:hideMark/>
          </w:tcPr>
          <w:p w:rsidR="009B3E91" w:rsidRPr="00F24A0E" w:rsidP="0007482B" w14:paraId="61710220" w14:textId="77777777">
            <w:pPr>
              <w:keepNext/>
              <w:keepLines/>
              <w:jc w:val="center"/>
              <w:rPr>
                <w:rFonts w:cs="Times New Roman"/>
                <w:b/>
                <w:bCs/>
                <w:sz w:val="22"/>
                <w:szCs w:val="22"/>
              </w:rPr>
            </w:pPr>
            <w:r w:rsidRPr="00F24A0E">
              <w:rPr>
                <w:rFonts w:cs="Times New Roman"/>
                <w:b/>
                <w:bCs/>
                <w:sz w:val="22"/>
                <w:szCs w:val="22"/>
              </w:rPr>
              <w:t>B</w:t>
            </w:r>
          </w:p>
        </w:tc>
        <w:tc>
          <w:tcPr>
            <w:tcW w:w="2101" w:type="dxa"/>
            <w:gridSpan w:val="3"/>
            <w:tcBorders>
              <w:top w:val="nil"/>
              <w:left w:val="nil"/>
              <w:bottom w:val="nil"/>
              <w:right w:val="single" w:sz="4" w:space="0" w:color="auto"/>
            </w:tcBorders>
            <w:shd w:val="clear" w:color="auto" w:fill="auto"/>
            <w:noWrap/>
            <w:vAlign w:val="bottom"/>
            <w:hideMark/>
          </w:tcPr>
          <w:p w:rsidR="009B3E91" w:rsidRPr="00F24A0E" w:rsidP="0007482B" w14:paraId="476B8288" w14:textId="77777777">
            <w:pPr>
              <w:keepNext/>
              <w:keepLines/>
              <w:jc w:val="center"/>
              <w:rPr>
                <w:rFonts w:cs="Times New Roman"/>
                <w:b/>
                <w:bCs/>
                <w:sz w:val="22"/>
                <w:szCs w:val="22"/>
              </w:rPr>
            </w:pPr>
            <w:r w:rsidRPr="00F24A0E">
              <w:rPr>
                <w:rFonts w:cs="Times New Roman"/>
                <w:b/>
                <w:bCs/>
                <w:sz w:val="22"/>
                <w:szCs w:val="22"/>
              </w:rPr>
              <w:t>C = A x B</w:t>
            </w:r>
          </w:p>
        </w:tc>
        <w:tc>
          <w:tcPr>
            <w:tcW w:w="2503" w:type="dxa"/>
            <w:gridSpan w:val="2"/>
            <w:tcBorders>
              <w:top w:val="nil"/>
              <w:left w:val="nil"/>
              <w:bottom w:val="nil"/>
              <w:right w:val="single" w:sz="4" w:space="0" w:color="auto"/>
            </w:tcBorders>
            <w:shd w:val="clear" w:color="auto" w:fill="auto"/>
            <w:noWrap/>
            <w:vAlign w:val="bottom"/>
            <w:hideMark/>
          </w:tcPr>
          <w:p w:rsidR="009B3E91" w:rsidRPr="00F24A0E" w:rsidP="0007482B" w14:paraId="027B6D62" w14:textId="77777777">
            <w:pPr>
              <w:keepNext/>
              <w:keepLines/>
              <w:jc w:val="center"/>
              <w:rPr>
                <w:rFonts w:cs="Times New Roman"/>
                <w:b/>
                <w:bCs/>
                <w:sz w:val="22"/>
                <w:szCs w:val="22"/>
              </w:rPr>
            </w:pPr>
            <w:r w:rsidRPr="00F24A0E">
              <w:rPr>
                <w:rFonts w:cs="Times New Roman"/>
                <w:b/>
                <w:bCs/>
                <w:sz w:val="22"/>
                <w:szCs w:val="22"/>
              </w:rPr>
              <w:t>D = C x $97.44</w:t>
            </w:r>
          </w:p>
        </w:tc>
      </w:tr>
      <w:tr w14:paraId="073395EF" w14:textId="77777777" w:rsidTr="0007482B">
        <w:tblPrEx>
          <w:tblW w:w="8370" w:type="dxa"/>
          <w:jc w:val="center"/>
          <w:tblLook w:val="04A0"/>
        </w:tblPrEx>
        <w:trPr>
          <w:gridAfter w:val="2"/>
          <w:wAfter w:w="16" w:type="dxa"/>
          <w:trHeight w:val="290"/>
          <w:jc w:val="center"/>
        </w:trPr>
        <w:tc>
          <w:tcPr>
            <w:tcW w:w="600" w:type="dxa"/>
            <w:tcBorders>
              <w:top w:val="single" w:sz="4" w:space="0" w:color="auto"/>
              <w:left w:val="single" w:sz="4" w:space="0" w:color="auto"/>
              <w:bottom w:val="single" w:sz="4" w:space="0" w:color="auto"/>
              <w:right w:val="single" w:sz="4" w:space="0" w:color="auto"/>
            </w:tcBorders>
          </w:tcPr>
          <w:p w:rsidR="009B3E91" w:rsidRPr="00F24A0E" w:rsidP="0007482B" w14:paraId="6872AFD2" w14:textId="77777777">
            <w:pPr>
              <w:keepNext/>
              <w:keepLines/>
              <w:jc w:val="right"/>
              <w:rPr>
                <w:rFonts w:cs="Times New Roman"/>
                <w:sz w:val="22"/>
                <w:szCs w:val="22"/>
              </w:rPr>
            </w:pPr>
            <w:r w:rsidRPr="00F24A0E">
              <w:rPr>
                <w:rFonts w:cs="Times New Roman"/>
                <w:b/>
                <w:sz w:val="22"/>
                <w:szCs w:val="22"/>
              </w:rPr>
              <w:t>PR</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3E91" w:rsidRPr="00F24A0E" w:rsidP="0007482B" w14:paraId="12CFEF8C" w14:textId="77777777">
            <w:pPr>
              <w:keepNext/>
              <w:keepLines/>
              <w:jc w:val="right"/>
              <w:rPr>
                <w:rFonts w:cs="Times New Roman"/>
                <w:sz w:val="22"/>
                <w:szCs w:val="22"/>
              </w:rPr>
            </w:pPr>
            <w:r w:rsidRPr="00F24A0E">
              <w:rPr>
                <w:rFonts w:cs="Times New Roman"/>
                <w:sz w:val="22"/>
                <w:szCs w:val="22"/>
              </w:rPr>
              <w:t>115</w:t>
            </w:r>
          </w:p>
        </w:tc>
        <w:tc>
          <w:tcPr>
            <w:tcW w:w="1800" w:type="dxa"/>
            <w:gridSpan w:val="4"/>
            <w:tcBorders>
              <w:top w:val="single" w:sz="4" w:space="0" w:color="auto"/>
              <w:left w:val="nil"/>
              <w:bottom w:val="single" w:sz="4" w:space="0" w:color="auto"/>
              <w:right w:val="single" w:sz="4" w:space="0" w:color="auto"/>
            </w:tcBorders>
            <w:shd w:val="clear" w:color="auto" w:fill="auto"/>
            <w:noWrap/>
            <w:vAlign w:val="bottom"/>
            <w:hideMark/>
          </w:tcPr>
          <w:p w:rsidR="009B3E91" w:rsidRPr="00F24A0E" w:rsidP="0007482B" w14:paraId="4E2582AF" w14:textId="77777777">
            <w:pPr>
              <w:keepNext/>
              <w:keepLines/>
              <w:jc w:val="right"/>
              <w:rPr>
                <w:rFonts w:cs="Times New Roman"/>
                <w:sz w:val="22"/>
                <w:szCs w:val="22"/>
              </w:rPr>
            </w:pPr>
            <w:r w:rsidRPr="00F24A0E">
              <w:rPr>
                <w:rFonts w:cs="Times New Roman"/>
                <w:sz w:val="22"/>
                <w:szCs w:val="22"/>
              </w:rPr>
              <w:t>1</w:t>
            </w:r>
          </w:p>
        </w:tc>
        <w:tc>
          <w:tcPr>
            <w:tcW w:w="2101" w:type="dxa"/>
            <w:gridSpan w:val="3"/>
            <w:tcBorders>
              <w:top w:val="single" w:sz="4" w:space="0" w:color="auto"/>
              <w:left w:val="nil"/>
              <w:bottom w:val="single" w:sz="4" w:space="0" w:color="auto"/>
              <w:right w:val="single" w:sz="4" w:space="0" w:color="auto"/>
            </w:tcBorders>
            <w:shd w:val="clear" w:color="auto" w:fill="auto"/>
            <w:noWrap/>
            <w:vAlign w:val="bottom"/>
            <w:hideMark/>
          </w:tcPr>
          <w:p w:rsidR="009B3E91" w:rsidRPr="00F24A0E" w:rsidP="0007482B" w14:paraId="10134F97" w14:textId="77777777">
            <w:pPr>
              <w:keepNext/>
              <w:keepLines/>
              <w:jc w:val="right"/>
              <w:rPr>
                <w:rFonts w:cs="Times New Roman"/>
                <w:sz w:val="22"/>
                <w:szCs w:val="22"/>
              </w:rPr>
            </w:pPr>
            <w:r w:rsidRPr="00F24A0E">
              <w:rPr>
                <w:rFonts w:cs="Times New Roman"/>
                <w:sz w:val="22"/>
                <w:szCs w:val="22"/>
              </w:rPr>
              <w:t>115</w:t>
            </w:r>
          </w:p>
        </w:tc>
        <w:tc>
          <w:tcPr>
            <w:tcW w:w="2503" w:type="dxa"/>
            <w:gridSpan w:val="2"/>
            <w:tcBorders>
              <w:top w:val="single" w:sz="4" w:space="0" w:color="auto"/>
              <w:left w:val="nil"/>
              <w:bottom w:val="single" w:sz="4" w:space="0" w:color="auto"/>
              <w:right w:val="single" w:sz="4" w:space="0" w:color="auto"/>
            </w:tcBorders>
            <w:shd w:val="clear" w:color="auto" w:fill="auto"/>
            <w:noWrap/>
            <w:vAlign w:val="bottom"/>
            <w:hideMark/>
          </w:tcPr>
          <w:p w:rsidR="009B3E91" w:rsidRPr="00F24A0E" w:rsidP="0007482B" w14:paraId="4FE1096E" w14:textId="77777777">
            <w:pPr>
              <w:keepNext/>
              <w:keepLines/>
              <w:jc w:val="right"/>
              <w:rPr>
                <w:rFonts w:cs="Times New Roman"/>
                <w:bCs/>
                <w:sz w:val="22"/>
                <w:szCs w:val="22"/>
              </w:rPr>
            </w:pPr>
            <w:r w:rsidRPr="00F24A0E">
              <w:rPr>
                <w:rFonts w:cs="Times New Roman"/>
                <w:bCs/>
                <w:sz w:val="22"/>
                <w:szCs w:val="22"/>
              </w:rPr>
              <w:t>$11,206</w:t>
            </w:r>
          </w:p>
        </w:tc>
      </w:tr>
      <w:tr w14:paraId="0E077C14" w14:textId="77777777" w:rsidTr="0007482B">
        <w:tblPrEx>
          <w:tblW w:w="8370" w:type="dxa"/>
          <w:jc w:val="center"/>
          <w:tblLook w:val="04A0"/>
        </w:tblPrEx>
        <w:trPr>
          <w:gridAfter w:val="1"/>
          <w:wAfter w:w="9" w:type="dxa"/>
          <w:trHeight w:val="47"/>
          <w:jc w:val="center"/>
        </w:trPr>
        <w:tc>
          <w:tcPr>
            <w:tcW w:w="600" w:type="dxa"/>
            <w:tcBorders>
              <w:top w:val="nil"/>
              <w:left w:val="nil"/>
              <w:bottom w:val="single" w:sz="4" w:space="0" w:color="auto"/>
              <w:right w:val="nil"/>
            </w:tcBorders>
          </w:tcPr>
          <w:p w:rsidR="009B3E91" w:rsidRPr="00F24A0E" w:rsidP="0007482B" w14:paraId="610BA48D" w14:textId="77777777">
            <w:pPr>
              <w:keepNext/>
              <w:keepLines/>
              <w:rPr>
                <w:rFonts w:cs="Times New Roman"/>
                <w:b/>
                <w:bCs/>
                <w:sz w:val="22"/>
                <w:szCs w:val="22"/>
              </w:rPr>
            </w:pPr>
          </w:p>
        </w:tc>
        <w:tc>
          <w:tcPr>
            <w:tcW w:w="7761" w:type="dxa"/>
            <w:gridSpan w:val="11"/>
            <w:tcBorders>
              <w:top w:val="nil"/>
              <w:left w:val="nil"/>
              <w:bottom w:val="single" w:sz="4" w:space="0" w:color="auto"/>
              <w:right w:val="nil"/>
            </w:tcBorders>
            <w:shd w:val="clear" w:color="auto" w:fill="auto"/>
            <w:vAlign w:val="bottom"/>
            <w:hideMark/>
          </w:tcPr>
          <w:p w:rsidR="009B3E91" w:rsidRPr="00F24A0E" w:rsidP="0007482B" w14:paraId="16B48DF1" w14:textId="77777777">
            <w:pPr>
              <w:keepNext/>
              <w:keepLines/>
              <w:rPr>
                <w:rFonts w:cs="Times New Roman"/>
                <w:b/>
                <w:bCs/>
                <w:sz w:val="22"/>
                <w:szCs w:val="22"/>
              </w:rPr>
            </w:pPr>
          </w:p>
          <w:p w:rsidR="009B3E91" w:rsidRPr="00F24A0E" w:rsidP="00E45C93" w14:paraId="27B60C6D" w14:textId="6A3E74C9">
            <w:pPr>
              <w:keepNext/>
              <w:keepLines/>
              <w:rPr>
                <w:rFonts w:cs="Times New Roman"/>
                <w:b/>
                <w:bCs/>
                <w:sz w:val="22"/>
                <w:szCs w:val="22"/>
              </w:rPr>
            </w:pPr>
            <w:r w:rsidRPr="00F24A0E">
              <w:rPr>
                <w:rFonts w:cs="Times New Roman"/>
                <w:b/>
                <w:bCs/>
                <w:sz w:val="22"/>
                <w:szCs w:val="22"/>
              </w:rPr>
              <w:t xml:space="preserve">Table </w:t>
            </w:r>
            <w:r w:rsidRPr="00F24A0E" w:rsidR="00E45C93">
              <w:rPr>
                <w:rFonts w:cs="Times New Roman"/>
                <w:b/>
                <w:bCs/>
                <w:sz w:val="22"/>
                <w:szCs w:val="22"/>
              </w:rPr>
              <w:t>7</w:t>
            </w:r>
            <w:r w:rsidRPr="00F24A0E">
              <w:rPr>
                <w:rFonts w:cs="Times New Roman"/>
                <w:b/>
                <w:bCs/>
                <w:sz w:val="22"/>
                <w:szCs w:val="22"/>
              </w:rPr>
              <w:t>: Hour Burden Cost for OTRB Cybersecurity Coordinator and Alternate Information</w:t>
            </w:r>
          </w:p>
        </w:tc>
      </w:tr>
      <w:tr w14:paraId="4D6CC698" w14:textId="77777777" w:rsidTr="0007482B">
        <w:tblPrEx>
          <w:tblW w:w="8370" w:type="dxa"/>
          <w:jc w:val="center"/>
          <w:tblLook w:val="04A0"/>
        </w:tblPrEx>
        <w:trPr>
          <w:gridAfter w:val="1"/>
          <w:wAfter w:w="9" w:type="dxa"/>
          <w:trHeight w:val="978"/>
          <w:jc w:val="center"/>
        </w:trPr>
        <w:tc>
          <w:tcPr>
            <w:tcW w:w="600" w:type="dxa"/>
            <w:tcBorders>
              <w:top w:val="nil"/>
              <w:left w:val="single" w:sz="4" w:space="0" w:color="auto"/>
              <w:bottom w:val="single" w:sz="4" w:space="0" w:color="auto"/>
              <w:right w:val="single" w:sz="4" w:space="0" w:color="auto"/>
            </w:tcBorders>
            <w:vAlign w:val="center"/>
          </w:tcPr>
          <w:p w:rsidR="009B3E91" w:rsidRPr="00F24A0E" w:rsidP="0007482B" w14:paraId="502FD3DF" w14:textId="77777777">
            <w:pPr>
              <w:keepNext/>
              <w:keepLines/>
              <w:jc w:val="center"/>
              <w:rPr>
                <w:rFonts w:cs="Times New Roman"/>
                <w:b/>
                <w:bCs/>
                <w:sz w:val="22"/>
                <w:szCs w:val="22"/>
              </w:rPr>
            </w:pPr>
            <w:r w:rsidRPr="00F24A0E">
              <w:rPr>
                <w:rFonts w:cs="Times New Roman"/>
                <w:b/>
                <w:bCs/>
                <w:sz w:val="22"/>
                <w:szCs w:val="22"/>
              </w:rPr>
              <w:t>Mode</w:t>
            </w:r>
          </w:p>
        </w:tc>
        <w:tc>
          <w:tcPr>
            <w:tcW w:w="1402" w:type="dxa"/>
            <w:gridSpan w:val="3"/>
            <w:tcBorders>
              <w:top w:val="nil"/>
              <w:left w:val="single" w:sz="4" w:space="0" w:color="auto"/>
              <w:bottom w:val="single" w:sz="4" w:space="0" w:color="auto"/>
              <w:right w:val="single" w:sz="4" w:space="0" w:color="auto"/>
            </w:tcBorders>
            <w:shd w:val="clear" w:color="auto" w:fill="auto"/>
            <w:vAlign w:val="bottom"/>
            <w:hideMark/>
          </w:tcPr>
          <w:p w:rsidR="009B3E91" w:rsidRPr="00F24A0E" w:rsidP="0007482B" w14:paraId="55DFEC39" w14:textId="77777777">
            <w:pPr>
              <w:keepNext/>
              <w:keepLines/>
              <w:jc w:val="center"/>
              <w:rPr>
                <w:rFonts w:cs="Times New Roman"/>
                <w:b/>
                <w:bCs/>
                <w:sz w:val="22"/>
                <w:szCs w:val="22"/>
              </w:rPr>
            </w:pPr>
            <w:r w:rsidRPr="00F24A0E">
              <w:rPr>
                <w:rFonts w:cs="Times New Roman"/>
                <w:b/>
                <w:bCs/>
                <w:sz w:val="22"/>
                <w:szCs w:val="22"/>
              </w:rPr>
              <w:t>Number of Responses</w:t>
            </w:r>
          </w:p>
        </w:tc>
        <w:tc>
          <w:tcPr>
            <w:tcW w:w="1838" w:type="dxa"/>
            <w:gridSpan w:val="3"/>
            <w:tcBorders>
              <w:top w:val="nil"/>
              <w:left w:val="nil"/>
              <w:bottom w:val="single" w:sz="4" w:space="0" w:color="auto"/>
              <w:right w:val="single" w:sz="4" w:space="0" w:color="auto"/>
            </w:tcBorders>
            <w:shd w:val="clear" w:color="auto" w:fill="auto"/>
            <w:vAlign w:val="bottom"/>
            <w:hideMark/>
          </w:tcPr>
          <w:p w:rsidR="009B3E91" w:rsidRPr="00F24A0E" w:rsidP="0007482B" w14:paraId="0A763B39" w14:textId="77777777">
            <w:pPr>
              <w:keepNext/>
              <w:keepLines/>
              <w:jc w:val="center"/>
              <w:rPr>
                <w:rFonts w:cs="Times New Roman"/>
                <w:b/>
                <w:bCs/>
                <w:sz w:val="22"/>
                <w:szCs w:val="22"/>
              </w:rPr>
            </w:pPr>
            <w:r w:rsidRPr="00F24A0E">
              <w:rPr>
                <w:rFonts w:cs="Times New Roman"/>
                <w:b/>
                <w:bCs/>
                <w:sz w:val="22"/>
                <w:szCs w:val="22"/>
              </w:rPr>
              <w:t>Hours per Response</w:t>
            </w:r>
          </w:p>
        </w:tc>
        <w:tc>
          <w:tcPr>
            <w:tcW w:w="1980" w:type="dxa"/>
            <w:tcBorders>
              <w:top w:val="nil"/>
              <w:left w:val="nil"/>
              <w:bottom w:val="single" w:sz="4" w:space="0" w:color="auto"/>
              <w:right w:val="single" w:sz="4" w:space="0" w:color="auto"/>
            </w:tcBorders>
            <w:shd w:val="clear" w:color="auto" w:fill="auto"/>
            <w:vAlign w:val="bottom"/>
            <w:hideMark/>
          </w:tcPr>
          <w:p w:rsidR="009B3E91" w:rsidRPr="00F24A0E" w:rsidP="0007482B" w14:paraId="74CABE7D" w14:textId="77777777">
            <w:pPr>
              <w:keepNext/>
              <w:keepLines/>
              <w:jc w:val="center"/>
              <w:rPr>
                <w:rFonts w:cs="Times New Roman"/>
                <w:b/>
                <w:bCs/>
                <w:sz w:val="22"/>
                <w:szCs w:val="22"/>
              </w:rPr>
            </w:pPr>
            <w:r w:rsidRPr="00F24A0E">
              <w:rPr>
                <w:rFonts w:cs="Times New Roman"/>
                <w:b/>
                <w:bCs/>
                <w:sz w:val="22"/>
                <w:szCs w:val="22"/>
              </w:rPr>
              <w:t>Total Annual Hour Burden</w:t>
            </w:r>
          </w:p>
        </w:tc>
        <w:tc>
          <w:tcPr>
            <w:tcW w:w="2541" w:type="dxa"/>
            <w:gridSpan w:val="4"/>
            <w:tcBorders>
              <w:top w:val="nil"/>
              <w:left w:val="nil"/>
              <w:bottom w:val="single" w:sz="4" w:space="0" w:color="auto"/>
              <w:right w:val="single" w:sz="4" w:space="0" w:color="auto"/>
            </w:tcBorders>
            <w:shd w:val="clear" w:color="auto" w:fill="auto"/>
            <w:vAlign w:val="bottom"/>
            <w:hideMark/>
          </w:tcPr>
          <w:p w:rsidR="009B3E91" w:rsidRPr="00F24A0E" w:rsidP="0007482B" w14:paraId="20FAB7E0" w14:textId="77777777">
            <w:pPr>
              <w:keepNext/>
              <w:keepLines/>
              <w:jc w:val="center"/>
              <w:rPr>
                <w:rFonts w:cs="Times New Roman"/>
                <w:b/>
                <w:bCs/>
                <w:sz w:val="22"/>
                <w:szCs w:val="22"/>
              </w:rPr>
            </w:pPr>
            <w:r w:rsidRPr="00F24A0E">
              <w:rPr>
                <w:rFonts w:cs="Times New Roman"/>
                <w:b/>
                <w:bCs/>
                <w:sz w:val="22"/>
                <w:szCs w:val="22"/>
              </w:rPr>
              <w:t>Year 1 Hour Burden Cost</w:t>
            </w:r>
          </w:p>
        </w:tc>
      </w:tr>
      <w:tr w14:paraId="40E07270" w14:textId="77777777" w:rsidTr="0007482B">
        <w:tblPrEx>
          <w:tblW w:w="8370" w:type="dxa"/>
          <w:jc w:val="center"/>
          <w:tblLook w:val="04A0"/>
        </w:tblPrEx>
        <w:trPr>
          <w:gridAfter w:val="1"/>
          <w:wAfter w:w="9" w:type="dxa"/>
          <w:trHeight w:val="307"/>
          <w:jc w:val="center"/>
        </w:trPr>
        <w:tc>
          <w:tcPr>
            <w:tcW w:w="600" w:type="dxa"/>
            <w:tcBorders>
              <w:top w:val="nil"/>
              <w:left w:val="single" w:sz="4" w:space="0" w:color="auto"/>
              <w:bottom w:val="nil"/>
              <w:right w:val="single" w:sz="4" w:space="0" w:color="auto"/>
            </w:tcBorders>
          </w:tcPr>
          <w:p w:rsidR="009B3E91" w:rsidRPr="00F24A0E" w:rsidP="0007482B" w14:paraId="610B943A" w14:textId="77777777">
            <w:pPr>
              <w:keepNext/>
              <w:keepLines/>
              <w:jc w:val="center"/>
              <w:rPr>
                <w:rFonts w:cs="Times New Roman"/>
                <w:b/>
                <w:bCs/>
                <w:sz w:val="22"/>
                <w:szCs w:val="22"/>
              </w:rPr>
            </w:pPr>
          </w:p>
        </w:tc>
        <w:tc>
          <w:tcPr>
            <w:tcW w:w="1402" w:type="dxa"/>
            <w:gridSpan w:val="3"/>
            <w:tcBorders>
              <w:top w:val="nil"/>
              <w:left w:val="single" w:sz="4" w:space="0" w:color="auto"/>
              <w:bottom w:val="nil"/>
              <w:right w:val="single" w:sz="4" w:space="0" w:color="auto"/>
            </w:tcBorders>
            <w:shd w:val="clear" w:color="auto" w:fill="auto"/>
            <w:vAlign w:val="bottom"/>
            <w:hideMark/>
          </w:tcPr>
          <w:p w:rsidR="009B3E91" w:rsidRPr="00F24A0E" w:rsidP="0007482B" w14:paraId="14425B33" w14:textId="77777777">
            <w:pPr>
              <w:keepNext/>
              <w:keepLines/>
              <w:jc w:val="center"/>
              <w:rPr>
                <w:rFonts w:cs="Times New Roman"/>
                <w:b/>
                <w:bCs/>
                <w:sz w:val="22"/>
                <w:szCs w:val="22"/>
              </w:rPr>
            </w:pPr>
            <w:r w:rsidRPr="00F24A0E">
              <w:rPr>
                <w:rFonts w:cs="Times New Roman"/>
                <w:b/>
                <w:bCs/>
                <w:sz w:val="22"/>
                <w:szCs w:val="22"/>
              </w:rPr>
              <w:t>A</w:t>
            </w:r>
          </w:p>
        </w:tc>
        <w:tc>
          <w:tcPr>
            <w:tcW w:w="1838" w:type="dxa"/>
            <w:gridSpan w:val="3"/>
            <w:tcBorders>
              <w:top w:val="nil"/>
              <w:left w:val="nil"/>
              <w:bottom w:val="nil"/>
              <w:right w:val="single" w:sz="4" w:space="0" w:color="auto"/>
            </w:tcBorders>
            <w:shd w:val="clear" w:color="auto" w:fill="auto"/>
            <w:vAlign w:val="bottom"/>
            <w:hideMark/>
          </w:tcPr>
          <w:p w:rsidR="009B3E91" w:rsidRPr="00F24A0E" w:rsidP="0007482B" w14:paraId="50B17D1B" w14:textId="77777777">
            <w:pPr>
              <w:keepNext/>
              <w:keepLines/>
              <w:jc w:val="center"/>
              <w:rPr>
                <w:rFonts w:cs="Times New Roman"/>
                <w:b/>
                <w:bCs/>
                <w:sz w:val="22"/>
                <w:szCs w:val="22"/>
              </w:rPr>
            </w:pPr>
            <w:r w:rsidRPr="00F24A0E">
              <w:rPr>
                <w:rFonts w:cs="Times New Roman"/>
                <w:b/>
                <w:bCs/>
                <w:sz w:val="22"/>
                <w:szCs w:val="22"/>
              </w:rPr>
              <w:t>B</w:t>
            </w:r>
          </w:p>
        </w:tc>
        <w:tc>
          <w:tcPr>
            <w:tcW w:w="1980" w:type="dxa"/>
            <w:tcBorders>
              <w:top w:val="nil"/>
              <w:left w:val="nil"/>
              <w:bottom w:val="nil"/>
              <w:right w:val="single" w:sz="4" w:space="0" w:color="auto"/>
            </w:tcBorders>
            <w:shd w:val="clear" w:color="auto" w:fill="auto"/>
            <w:noWrap/>
            <w:vAlign w:val="bottom"/>
            <w:hideMark/>
          </w:tcPr>
          <w:p w:rsidR="009B3E91" w:rsidRPr="00F24A0E" w:rsidP="0007482B" w14:paraId="44195CE2" w14:textId="77777777">
            <w:pPr>
              <w:keepNext/>
              <w:keepLines/>
              <w:jc w:val="center"/>
              <w:rPr>
                <w:rFonts w:cs="Times New Roman"/>
                <w:b/>
                <w:bCs/>
                <w:sz w:val="22"/>
                <w:szCs w:val="22"/>
              </w:rPr>
            </w:pPr>
            <w:r w:rsidRPr="00F24A0E">
              <w:rPr>
                <w:rFonts w:cs="Times New Roman"/>
                <w:b/>
                <w:bCs/>
                <w:sz w:val="22"/>
                <w:szCs w:val="22"/>
              </w:rPr>
              <w:t>C = A x B</w:t>
            </w:r>
          </w:p>
        </w:tc>
        <w:tc>
          <w:tcPr>
            <w:tcW w:w="2541" w:type="dxa"/>
            <w:gridSpan w:val="4"/>
            <w:tcBorders>
              <w:top w:val="nil"/>
              <w:left w:val="nil"/>
              <w:bottom w:val="nil"/>
              <w:right w:val="single" w:sz="4" w:space="0" w:color="auto"/>
            </w:tcBorders>
            <w:shd w:val="clear" w:color="auto" w:fill="auto"/>
            <w:noWrap/>
            <w:vAlign w:val="bottom"/>
            <w:hideMark/>
          </w:tcPr>
          <w:p w:rsidR="009B3E91" w:rsidRPr="00F24A0E" w:rsidP="0007482B" w14:paraId="1C0D2F68" w14:textId="77777777">
            <w:pPr>
              <w:keepNext/>
              <w:keepLines/>
              <w:jc w:val="center"/>
              <w:rPr>
                <w:rFonts w:cs="Times New Roman"/>
                <w:b/>
                <w:bCs/>
                <w:sz w:val="22"/>
                <w:szCs w:val="22"/>
              </w:rPr>
            </w:pPr>
            <w:r w:rsidRPr="00F24A0E">
              <w:rPr>
                <w:rFonts w:cs="Times New Roman"/>
                <w:b/>
                <w:bCs/>
                <w:sz w:val="22"/>
                <w:szCs w:val="22"/>
              </w:rPr>
              <w:t>D = C x $97.44</w:t>
            </w:r>
          </w:p>
        </w:tc>
      </w:tr>
      <w:tr w14:paraId="2646289D" w14:textId="77777777" w:rsidTr="0007482B">
        <w:tblPrEx>
          <w:tblW w:w="8370" w:type="dxa"/>
          <w:jc w:val="center"/>
          <w:tblLook w:val="04A0"/>
        </w:tblPrEx>
        <w:trPr>
          <w:gridAfter w:val="1"/>
          <w:wAfter w:w="9" w:type="dxa"/>
          <w:trHeight w:val="307"/>
          <w:jc w:val="center"/>
        </w:trPr>
        <w:tc>
          <w:tcPr>
            <w:tcW w:w="600" w:type="dxa"/>
            <w:tcBorders>
              <w:top w:val="single" w:sz="4" w:space="0" w:color="auto"/>
              <w:left w:val="single" w:sz="4" w:space="0" w:color="auto"/>
              <w:bottom w:val="single" w:sz="4" w:space="0" w:color="auto"/>
              <w:right w:val="single" w:sz="4" w:space="0" w:color="auto"/>
            </w:tcBorders>
          </w:tcPr>
          <w:p w:rsidR="009B3E91" w:rsidRPr="00F24A0E" w:rsidP="0007482B" w14:paraId="7D92FB5D" w14:textId="77777777">
            <w:pPr>
              <w:keepNext/>
              <w:keepLines/>
              <w:jc w:val="right"/>
              <w:rPr>
                <w:rFonts w:cs="Times New Roman"/>
                <w:sz w:val="22"/>
                <w:szCs w:val="22"/>
              </w:rPr>
            </w:pPr>
            <w:r w:rsidRPr="00F24A0E">
              <w:rPr>
                <w:rFonts w:cs="Times New Roman"/>
                <w:b/>
                <w:sz w:val="22"/>
                <w:szCs w:val="22"/>
              </w:rPr>
              <w:t>OTRB</w:t>
            </w:r>
          </w:p>
        </w:tc>
        <w:tc>
          <w:tcPr>
            <w:tcW w:w="14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3E91" w:rsidRPr="00F24A0E" w:rsidP="0007482B" w14:paraId="0AC22656" w14:textId="77777777">
            <w:pPr>
              <w:keepNext/>
              <w:keepLines/>
              <w:jc w:val="right"/>
              <w:rPr>
                <w:rFonts w:cs="Times New Roman"/>
                <w:sz w:val="22"/>
                <w:szCs w:val="22"/>
              </w:rPr>
            </w:pPr>
            <w:r w:rsidRPr="00F24A0E">
              <w:rPr>
                <w:rFonts w:cs="Times New Roman"/>
                <w:sz w:val="22"/>
                <w:szCs w:val="22"/>
              </w:rPr>
              <w:t>209</w:t>
            </w:r>
          </w:p>
        </w:tc>
        <w:tc>
          <w:tcPr>
            <w:tcW w:w="1838" w:type="dxa"/>
            <w:gridSpan w:val="3"/>
            <w:tcBorders>
              <w:top w:val="single" w:sz="4" w:space="0" w:color="auto"/>
              <w:left w:val="nil"/>
              <w:bottom w:val="single" w:sz="4" w:space="0" w:color="auto"/>
              <w:right w:val="single" w:sz="4" w:space="0" w:color="auto"/>
            </w:tcBorders>
            <w:shd w:val="clear" w:color="auto" w:fill="auto"/>
            <w:noWrap/>
            <w:vAlign w:val="bottom"/>
            <w:hideMark/>
          </w:tcPr>
          <w:p w:rsidR="009B3E91" w:rsidRPr="00F24A0E" w:rsidP="0007482B" w14:paraId="554554FB" w14:textId="77777777">
            <w:pPr>
              <w:keepNext/>
              <w:keepLines/>
              <w:jc w:val="right"/>
              <w:rPr>
                <w:rFonts w:cs="Times New Roman"/>
                <w:sz w:val="22"/>
                <w:szCs w:val="22"/>
              </w:rPr>
            </w:pPr>
            <w:r w:rsidRPr="00F24A0E">
              <w:rPr>
                <w:rFonts w:cs="Times New Roman"/>
                <w:sz w:val="22"/>
                <w:szCs w:val="22"/>
              </w:rPr>
              <w:t>1</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9B3E91" w:rsidRPr="00F24A0E" w:rsidP="0007482B" w14:paraId="5FDA13AC" w14:textId="77777777">
            <w:pPr>
              <w:keepNext/>
              <w:keepLines/>
              <w:jc w:val="right"/>
              <w:rPr>
                <w:rFonts w:cs="Times New Roman"/>
                <w:sz w:val="22"/>
                <w:szCs w:val="22"/>
              </w:rPr>
            </w:pPr>
            <w:r w:rsidRPr="00F24A0E">
              <w:rPr>
                <w:rFonts w:cs="Times New Roman"/>
                <w:sz w:val="22"/>
                <w:szCs w:val="22"/>
              </w:rPr>
              <w:t>209</w:t>
            </w:r>
          </w:p>
        </w:tc>
        <w:tc>
          <w:tcPr>
            <w:tcW w:w="2541" w:type="dxa"/>
            <w:gridSpan w:val="4"/>
            <w:tcBorders>
              <w:top w:val="single" w:sz="4" w:space="0" w:color="auto"/>
              <w:left w:val="nil"/>
              <w:bottom w:val="single" w:sz="4" w:space="0" w:color="auto"/>
              <w:right w:val="single" w:sz="4" w:space="0" w:color="auto"/>
            </w:tcBorders>
            <w:shd w:val="clear" w:color="auto" w:fill="auto"/>
            <w:noWrap/>
            <w:vAlign w:val="bottom"/>
            <w:hideMark/>
          </w:tcPr>
          <w:p w:rsidR="009B3E91" w:rsidRPr="00F24A0E" w:rsidP="0007482B" w14:paraId="4C319C4E" w14:textId="77777777">
            <w:pPr>
              <w:keepNext/>
              <w:keepLines/>
              <w:jc w:val="right"/>
              <w:rPr>
                <w:rFonts w:cs="Times New Roman"/>
                <w:bCs/>
                <w:sz w:val="22"/>
                <w:szCs w:val="22"/>
              </w:rPr>
            </w:pPr>
            <w:r w:rsidRPr="00F24A0E">
              <w:rPr>
                <w:rFonts w:cs="Times New Roman"/>
                <w:bCs/>
                <w:sz w:val="22"/>
                <w:szCs w:val="22"/>
              </w:rPr>
              <w:t>$20,365</w:t>
            </w:r>
          </w:p>
        </w:tc>
      </w:tr>
    </w:tbl>
    <w:p w:rsidR="009B3E91" w:rsidRPr="006357C0" w:rsidP="009B3E91" w14:paraId="6C90E56D" w14:textId="77777777">
      <w:pPr>
        <w:keepNext/>
        <w:keepLines/>
        <w:numPr>
          <w:ilvl w:val="12"/>
          <w:numId w:val="0"/>
        </w:numPr>
        <w:ind w:left="360"/>
        <w:rPr>
          <w:rFonts w:cs="Times New Roman"/>
          <w:szCs w:val="24"/>
        </w:rPr>
      </w:pPr>
    </w:p>
    <w:p w:rsidR="009B3E91" w:rsidRPr="00F24A0E" w:rsidP="009B3E91" w14:paraId="0DBE7100" w14:textId="77777777">
      <w:pPr>
        <w:numPr>
          <w:ilvl w:val="12"/>
          <w:numId w:val="0"/>
        </w:numPr>
        <w:ind w:left="360"/>
        <w:rPr>
          <w:rFonts w:cs="Times New Roman"/>
          <w:szCs w:val="24"/>
          <w:u w:val="single"/>
        </w:rPr>
      </w:pPr>
      <w:r w:rsidRPr="00964B79">
        <w:rPr>
          <w:rFonts w:cs="Times New Roman"/>
          <w:szCs w:val="24"/>
        </w:rPr>
        <w:t>In addition, TSA estimates that 50 respondents will need to update their cybersecurity coordinator and alternate information annually in both Year 2 and Year 3.  The hour burden for Years 2 and 3 is 50 hours each, and the hour burden cost for Years 2 and 3 is $5,228</w:t>
      </w:r>
      <w:r>
        <w:rPr>
          <w:rStyle w:val="FootnoteReference"/>
          <w:rFonts w:cs="Times New Roman"/>
          <w:szCs w:val="24"/>
        </w:rPr>
        <w:footnoteReference w:id="18"/>
      </w:r>
      <w:r w:rsidRPr="00F24A0E">
        <w:rPr>
          <w:rFonts w:cs="Times New Roman"/>
          <w:szCs w:val="24"/>
        </w:rPr>
        <w:t xml:space="preserve"> each.</w:t>
      </w:r>
    </w:p>
    <w:p w:rsidR="009B3E91" w:rsidRPr="006357C0" w:rsidP="009B3E91" w14:paraId="5E01BDC7" w14:textId="77777777">
      <w:pPr>
        <w:numPr>
          <w:ilvl w:val="12"/>
          <w:numId w:val="0"/>
        </w:numPr>
        <w:ind w:left="360"/>
        <w:rPr>
          <w:rFonts w:cs="Times New Roman"/>
          <w:szCs w:val="24"/>
          <w:u w:val="single"/>
        </w:rPr>
      </w:pPr>
    </w:p>
    <w:p w:rsidR="009B3E91" w:rsidRPr="00964B79" w:rsidP="009B3E91" w14:paraId="03DA5EA7" w14:textId="77777777">
      <w:pPr>
        <w:numPr>
          <w:ilvl w:val="12"/>
          <w:numId w:val="0"/>
        </w:numPr>
        <w:ind w:left="360"/>
        <w:rPr>
          <w:rFonts w:cs="Times New Roman"/>
          <w:szCs w:val="24"/>
        </w:rPr>
      </w:pPr>
      <w:r w:rsidRPr="00964B79">
        <w:rPr>
          <w:rFonts w:cs="Times New Roman"/>
          <w:szCs w:val="24"/>
          <w:u w:val="single"/>
        </w:rPr>
        <w:t>Develop a Cybersecurity Incident Response Plan.</w:t>
      </w:r>
    </w:p>
    <w:p w:rsidR="009B3E91" w:rsidRPr="00F24A0E" w:rsidP="009B3E91" w14:paraId="6B6DDA99" w14:textId="7399519D">
      <w:pPr>
        <w:numPr>
          <w:ilvl w:val="12"/>
          <w:numId w:val="0"/>
        </w:numPr>
        <w:ind w:left="360"/>
        <w:rPr>
          <w:rFonts w:cs="Times New Roman"/>
          <w:szCs w:val="24"/>
        </w:rPr>
      </w:pPr>
      <w:r w:rsidRPr="00F24A0E">
        <w:rPr>
          <w:rFonts w:cs="Times New Roman"/>
          <w:szCs w:val="24"/>
        </w:rPr>
        <w:t xml:space="preserve">TSA estimates respondents will spend 80 hours each performing this task.  Tables </w:t>
      </w:r>
      <w:r w:rsidRPr="00F24A0E" w:rsidR="00E45C93">
        <w:rPr>
          <w:rFonts w:cs="Times New Roman"/>
          <w:szCs w:val="24"/>
        </w:rPr>
        <w:t>8</w:t>
      </w:r>
      <w:r w:rsidRPr="00F24A0E">
        <w:rPr>
          <w:rFonts w:cs="Times New Roman"/>
          <w:szCs w:val="24"/>
        </w:rPr>
        <w:t>-</w:t>
      </w:r>
      <w:r w:rsidRPr="00F24A0E" w:rsidR="00E45C93">
        <w:rPr>
          <w:rFonts w:cs="Times New Roman"/>
          <w:szCs w:val="24"/>
        </w:rPr>
        <w:t xml:space="preserve">10 </w:t>
      </w:r>
      <w:r w:rsidRPr="006357C0">
        <w:rPr>
          <w:rFonts w:cs="Times New Roman"/>
          <w:szCs w:val="24"/>
        </w:rPr>
        <w:t>represent the hour burden and hour burden cost for railroad Owner/Operators, rail transit system Owner/Operators, and OTRB Owner/Operators, respectively.</w:t>
      </w:r>
    </w:p>
    <w:p w:rsidR="009B3E91" w:rsidRPr="006357C0" w:rsidP="009B3E91" w14:paraId="706806AE" w14:textId="77777777">
      <w:pPr>
        <w:numPr>
          <w:ilvl w:val="12"/>
          <w:numId w:val="0"/>
        </w:numPr>
        <w:ind w:left="360"/>
        <w:rPr>
          <w:rFonts w:cs="Times New Roman"/>
          <w:szCs w:val="24"/>
        </w:rPr>
      </w:pPr>
    </w:p>
    <w:tbl>
      <w:tblPr>
        <w:tblW w:w="8730" w:type="dxa"/>
        <w:tblInd w:w="630" w:type="dxa"/>
        <w:tblLook w:val="04A0"/>
      </w:tblPr>
      <w:tblGrid>
        <w:gridCol w:w="1113"/>
        <w:gridCol w:w="1834"/>
        <w:gridCol w:w="1582"/>
        <w:gridCol w:w="1985"/>
        <w:gridCol w:w="2216"/>
      </w:tblGrid>
      <w:tr w14:paraId="2EDBCE79" w14:textId="77777777" w:rsidTr="0007482B">
        <w:tblPrEx>
          <w:tblW w:w="8730" w:type="dxa"/>
          <w:tblInd w:w="630" w:type="dxa"/>
          <w:tblLook w:val="04A0"/>
        </w:tblPrEx>
        <w:trPr>
          <w:trHeight w:val="90"/>
        </w:trPr>
        <w:tc>
          <w:tcPr>
            <w:tcW w:w="1113" w:type="dxa"/>
            <w:tcBorders>
              <w:top w:val="nil"/>
              <w:left w:val="nil"/>
              <w:bottom w:val="single" w:sz="4" w:space="0" w:color="auto"/>
              <w:right w:val="nil"/>
            </w:tcBorders>
          </w:tcPr>
          <w:p w:rsidR="009B3E91" w:rsidRPr="00F24A0E" w:rsidP="0007482B" w14:paraId="61D53F04" w14:textId="77777777">
            <w:pPr>
              <w:keepNext/>
              <w:keepLines/>
              <w:rPr>
                <w:rFonts w:cs="Times New Roman"/>
                <w:b/>
                <w:bCs/>
                <w:sz w:val="22"/>
                <w:szCs w:val="22"/>
              </w:rPr>
            </w:pPr>
          </w:p>
        </w:tc>
        <w:tc>
          <w:tcPr>
            <w:tcW w:w="7617" w:type="dxa"/>
            <w:gridSpan w:val="4"/>
            <w:tcBorders>
              <w:top w:val="nil"/>
              <w:left w:val="nil"/>
              <w:bottom w:val="single" w:sz="4" w:space="0" w:color="auto"/>
              <w:right w:val="nil"/>
            </w:tcBorders>
            <w:shd w:val="clear" w:color="auto" w:fill="auto"/>
            <w:vAlign w:val="bottom"/>
            <w:hideMark/>
          </w:tcPr>
          <w:p w:rsidR="009B3E91" w:rsidRPr="00F24A0E" w:rsidP="00E45C93" w14:paraId="4CDF5564" w14:textId="64BA570E">
            <w:pPr>
              <w:keepNext/>
              <w:keepLines/>
              <w:rPr>
                <w:rFonts w:cs="Times New Roman"/>
                <w:b/>
                <w:bCs/>
                <w:sz w:val="22"/>
                <w:szCs w:val="22"/>
              </w:rPr>
            </w:pPr>
            <w:r w:rsidRPr="00F24A0E">
              <w:rPr>
                <w:rFonts w:cs="Times New Roman"/>
                <w:b/>
                <w:bCs/>
                <w:sz w:val="22"/>
                <w:szCs w:val="22"/>
              </w:rPr>
              <w:t xml:space="preserve">Table </w:t>
            </w:r>
            <w:r w:rsidRPr="00F24A0E" w:rsidR="00E45C93">
              <w:rPr>
                <w:rFonts w:cs="Times New Roman"/>
                <w:b/>
                <w:bCs/>
                <w:sz w:val="22"/>
                <w:szCs w:val="22"/>
              </w:rPr>
              <w:t>8</w:t>
            </w:r>
            <w:r w:rsidRPr="00F24A0E">
              <w:rPr>
                <w:rFonts w:cs="Times New Roman"/>
                <w:b/>
                <w:bCs/>
                <w:sz w:val="22"/>
                <w:szCs w:val="22"/>
              </w:rPr>
              <w:t xml:space="preserve">: Freight Railroad Cybersecurity Incident Response Plan Development </w:t>
            </w:r>
          </w:p>
        </w:tc>
      </w:tr>
      <w:tr w14:paraId="37A74B7B" w14:textId="77777777" w:rsidTr="0007482B">
        <w:tblPrEx>
          <w:tblW w:w="8730" w:type="dxa"/>
          <w:tblInd w:w="630" w:type="dxa"/>
          <w:tblLook w:val="04A0"/>
        </w:tblPrEx>
        <w:trPr>
          <w:trHeight w:val="602"/>
        </w:trPr>
        <w:tc>
          <w:tcPr>
            <w:tcW w:w="1113" w:type="dxa"/>
            <w:tcBorders>
              <w:top w:val="nil"/>
              <w:left w:val="single" w:sz="4" w:space="0" w:color="auto"/>
              <w:bottom w:val="single" w:sz="4" w:space="0" w:color="auto"/>
              <w:right w:val="single" w:sz="4" w:space="0" w:color="auto"/>
            </w:tcBorders>
            <w:vAlign w:val="center"/>
          </w:tcPr>
          <w:p w:rsidR="009B3E91" w:rsidRPr="00F24A0E" w:rsidP="0007482B" w14:paraId="418CB613" w14:textId="77777777">
            <w:pPr>
              <w:keepNext/>
              <w:keepLines/>
              <w:jc w:val="center"/>
              <w:rPr>
                <w:rFonts w:cs="Times New Roman"/>
                <w:b/>
                <w:bCs/>
                <w:sz w:val="22"/>
                <w:szCs w:val="22"/>
              </w:rPr>
            </w:pPr>
            <w:r w:rsidRPr="00F24A0E">
              <w:rPr>
                <w:rFonts w:cs="Times New Roman"/>
                <w:b/>
                <w:bCs/>
                <w:sz w:val="22"/>
                <w:szCs w:val="22"/>
              </w:rPr>
              <w:t>Mode</w:t>
            </w:r>
          </w:p>
        </w:tc>
        <w:tc>
          <w:tcPr>
            <w:tcW w:w="1834" w:type="dxa"/>
            <w:tcBorders>
              <w:top w:val="nil"/>
              <w:left w:val="single" w:sz="4" w:space="0" w:color="auto"/>
              <w:bottom w:val="single" w:sz="4" w:space="0" w:color="auto"/>
              <w:right w:val="single" w:sz="4" w:space="0" w:color="auto"/>
            </w:tcBorders>
            <w:shd w:val="clear" w:color="auto" w:fill="auto"/>
            <w:vAlign w:val="bottom"/>
            <w:hideMark/>
          </w:tcPr>
          <w:p w:rsidR="009B3E91" w:rsidRPr="00F24A0E" w:rsidP="0007482B" w14:paraId="4E31C0A2" w14:textId="77777777">
            <w:pPr>
              <w:keepNext/>
              <w:keepLines/>
              <w:jc w:val="center"/>
              <w:rPr>
                <w:rFonts w:cs="Times New Roman"/>
                <w:b/>
                <w:bCs/>
                <w:sz w:val="22"/>
                <w:szCs w:val="22"/>
              </w:rPr>
            </w:pPr>
            <w:r w:rsidRPr="00F24A0E">
              <w:rPr>
                <w:rFonts w:cs="Times New Roman"/>
                <w:b/>
                <w:bCs/>
                <w:sz w:val="22"/>
                <w:szCs w:val="22"/>
              </w:rPr>
              <w:t>Number of Responses</w:t>
            </w:r>
          </w:p>
        </w:tc>
        <w:tc>
          <w:tcPr>
            <w:tcW w:w="1582" w:type="dxa"/>
            <w:tcBorders>
              <w:top w:val="nil"/>
              <w:left w:val="nil"/>
              <w:bottom w:val="single" w:sz="4" w:space="0" w:color="auto"/>
              <w:right w:val="single" w:sz="4" w:space="0" w:color="auto"/>
            </w:tcBorders>
            <w:shd w:val="clear" w:color="auto" w:fill="auto"/>
            <w:vAlign w:val="bottom"/>
            <w:hideMark/>
          </w:tcPr>
          <w:p w:rsidR="009B3E91" w:rsidRPr="00F24A0E" w:rsidP="0007482B" w14:paraId="65B7D680" w14:textId="77777777">
            <w:pPr>
              <w:keepNext/>
              <w:keepLines/>
              <w:jc w:val="center"/>
              <w:rPr>
                <w:rFonts w:cs="Times New Roman"/>
                <w:b/>
                <w:bCs/>
                <w:sz w:val="22"/>
                <w:szCs w:val="22"/>
              </w:rPr>
            </w:pPr>
            <w:r w:rsidRPr="00F24A0E">
              <w:rPr>
                <w:rFonts w:cs="Times New Roman"/>
                <w:b/>
                <w:bCs/>
                <w:sz w:val="22"/>
                <w:szCs w:val="22"/>
              </w:rPr>
              <w:t>Hours per Response</w:t>
            </w:r>
          </w:p>
        </w:tc>
        <w:tc>
          <w:tcPr>
            <w:tcW w:w="1985" w:type="dxa"/>
            <w:tcBorders>
              <w:top w:val="nil"/>
              <w:left w:val="nil"/>
              <w:bottom w:val="single" w:sz="4" w:space="0" w:color="auto"/>
              <w:right w:val="single" w:sz="4" w:space="0" w:color="auto"/>
            </w:tcBorders>
            <w:shd w:val="clear" w:color="auto" w:fill="auto"/>
            <w:vAlign w:val="bottom"/>
            <w:hideMark/>
          </w:tcPr>
          <w:p w:rsidR="009B3E91" w:rsidRPr="00F24A0E" w:rsidP="0007482B" w14:paraId="58ACC98F" w14:textId="77777777">
            <w:pPr>
              <w:keepNext/>
              <w:keepLines/>
              <w:jc w:val="center"/>
              <w:rPr>
                <w:rFonts w:cs="Times New Roman"/>
                <w:b/>
                <w:bCs/>
                <w:sz w:val="22"/>
                <w:szCs w:val="22"/>
              </w:rPr>
            </w:pPr>
            <w:r w:rsidRPr="00F24A0E">
              <w:rPr>
                <w:rFonts w:cs="Times New Roman"/>
                <w:b/>
                <w:bCs/>
                <w:sz w:val="22"/>
                <w:szCs w:val="22"/>
              </w:rPr>
              <w:t>Total Annual Hour Burden</w:t>
            </w:r>
          </w:p>
        </w:tc>
        <w:tc>
          <w:tcPr>
            <w:tcW w:w="2216" w:type="dxa"/>
            <w:tcBorders>
              <w:top w:val="nil"/>
              <w:left w:val="nil"/>
              <w:bottom w:val="single" w:sz="4" w:space="0" w:color="auto"/>
              <w:right w:val="single" w:sz="4" w:space="0" w:color="auto"/>
            </w:tcBorders>
            <w:shd w:val="clear" w:color="auto" w:fill="auto"/>
            <w:vAlign w:val="bottom"/>
            <w:hideMark/>
          </w:tcPr>
          <w:p w:rsidR="009B3E91" w:rsidRPr="00F24A0E" w:rsidP="0007482B" w14:paraId="77BD63B7" w14:textId="77777777">
            <w:pPr>
              <w:keepNext/>
              <w:keepLines/>
              <w:jc w:val="center"/>
              <w:rPr>
                <w:rFonts w:cs="Times New Roman"/>
                <w:b/>
                <w:bCs/>
                <w:sz w:val="22"/>
                <w:szCs w:val="22"/>
              </w:rPr>
            </w:pPr>
            <w:r w:rsidRPr="00F24A0E">
              <w:rPr>
                <w:rFonts w:cs="Times New Roman"/>
                <w:b/>
                <w:bCs/>
                <w:sz w:val="22"/>
                <w:szCs w:val="22"/>
              </w:rPr>
              <w:t>Annual Hour Burden Cost</w:t>
            </w:r>
          </w:p>
        </w:tc>
      </w:tr>
      <w:tr w14:paraId="0EE68273" w14:textId="77777777" w:rsidTr="0007482B">
        <w:tblPrEx>
          <w:tblW w:w="8730" w:type="dxa"/>
          <w:tblInd w:w="630" w:type="dxa"/>
          <w:tblLook w:val="04A0"/>
        </w:tblPrEx>
        <w:trPr>
          <w:trHeight w:val="376"/>
        </w:trPr>
        <w:tc>
          <w:tcPr>
            <w:tcW w:w="1113" w:type="dxa"/>
            <w:tcBorders>
              <w:top w:val="nil"/>
              <w:left w:val="single" w:sz="4" w:space="0" w:color="auto"/>
              <w:bottom w:val="single" w:sz="4" w:space="0" w:color="auto"/>
              <w:right w:val="single" w:sz="4" w:space="0" w:color="auto"/>
            </w:tcBorders>
          </w:tcPr>
          <w:p w:rsidR="009B3E91" w:rsidRPr="00F24A0E" w:rsidP="0007482B" w14:paraId="28078C05" w14:textId="77777777">
            <w:pPr>
              <w:keepNext/>
              <w:keepLines/>
              <w:jc w:val="center"/>
              <w:rPr>
                <w:rFonts w:cs="Times New Roman"/>
                <w:b/>
                <w:bCs/>
                <w:sz w:val="22"/>
                <w:szCs w:val="22"/>
              </w:rPr>
            </w:pPr>
          </w:p>
        </w:tc>
        <w:tc>
          <w:tcPr>
            <w:tcW w:w="1834" w:type="dxa"/>
            <w:tcBorders>
              <w:top w:val="nil"/>
              <w:left w:val="single" w:sz="4" w:space="0" w:color="auto"/>
              <w:bottom w:val="single" w:sz="4" w:space="0" w:color="auto"/>
              <w:right w:val="single" w:sz="4" w:space="0" w:color="auto"/>
            </w:tcBorders>
            <w:shd w:val="clear" w:color="auto" w:fill="auto"/>
            <w:vAlign w:val="bottom"/>
            <w:hideMark/>
          </w:tcPr>
          <w:p w:rsidR="009B3E91" w:rsidRPr="00F24A0E" w:rsidP="0007482B" w14:paraId="44936998" w14:textId="77777777">
            <w:pPr>
              <w:keepNext/>
              <w:keepLines/>
              <w:jc w:val="center"/>
              <w:rPr>
                <w:rFonts w:cs="Times New Roman"/>
                <w:b/>
                <w:bCs/>
                <w:sz w:val="22"/>
                <w:szCs w:val="22"/>
              </w:rPr>
            </w:pPr>
            <w:r w:rsidRPr="00F24A0E">
              <w:rPr>
                <w:rFonts w:cs="Times New Roman"/>
                <w:b/>
                <w:bCs/>
                <w:sz w:val="22"/>
                <w:szCs w:val="22"/>
              </w:rPr>
              <w:t>A</w:t>
            </w:r>
          </w:p>
        </w:tc>
        <w:tc>
          <w:tcPr>
            <w:tcW w:w="1582" w:type="dxa"/>
            <w:tcBorders>
              <w:top w:val="nil"/>
              <w:left w:val="nil"/>
              <w:bottom w:val="single" w:sz="4" w:space="0" w:color="auto"/>
              <w:right w:val="single" w:sz="4" w:space="0" w:color="auto"/>
            </w:tcBorders>
            <w:shd w:val="clear" w:color="auto" w:fill="auto"/>
            <w:vAlign w:val="bottom"/>
            <w:hideMark/>
          </w:tcPr>
          <w:p w:rsidR="009B3E91" w:rsidRPr="00F24A0E" w:rsidP="0007482B" w14:paraId="6646B486" w14:textId="77777777">
            <w:pPr>
              <w:keepNext/>
              <w:keepLines/>
              <w:jc w:val="center"/>
              <w:rPr>
                <w:rFonts w:cs="Times New Roman"/>
                <w:b/>
                <w:bCs/>
                <w:sz w:val="22"/>
                <w:szCs w:val="22"/>
              </w:rPr>
            </w:pPr>
            <w:r w:rsidRPr="00F24A0E">
              <w:rPr>
                <w:rFonts w:cs="Times New Roman"/>
                <w:b/>
                <w:bCs/>
                <w:sz w:val="22"/>
                <w:szCs w:val="22"/>
              </w:rPr>
              <w:t>B</w:t>
            </w:r>
          </w:p>
        </w:tc>
        <w:tc>
          <w:tcPr>
            <w:tcW w:w="1985"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41885D62" w14:textId="77777777">
            <w:pPr>
              <w:keepNext/>
              <w:keepLines/>
              <w:jc w:val="center"/>
              <w:rPr>
                <w:rFonts w:cs="Times New Roman"/>
                <w:b/>
                <w:bCs/>
                <w:sz w:val="22"/>
                <w:szCs w:val="22"/>
              </w:rPr>
            </w:pPr>
            <w:r w:rsidRPr="00F24A0E">
              <w:rPr>
                <w:rFonts w:cs="Times New Roman"/>
                <w:b/>
                <w:bCs/>
                <w:sz w:val="22"/>
                <w:szCs w:val="22"/>
              </w:rPr>
              <w:t>C = A x B</w:t>
            </w:r>
          </w:p>
        </w:tc>
        <w:tc>
          <w:tcPr>
            <w:tcW w:w="2216"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2773573D" w14:textId="77777777">
            <w:pPr>
              <w:keepNext/>
              <w:keepLines/>
              <w:jc w:val="center"/>
              <w:rPr>
                <w:rFonts w:cs="Times New Roman"/>
                <w:b/>
                <w:bCs/>
                <w:sz w:val="22"/>
                <w:szCs w:val="22"/>
              </w:rPr>
            </w:pPr>
            <w:r w:rsidRPr="00F24A0E">
              <w:rPr>
                <w:rFonts w:cs="Times New Roman"/>
                <w:b/>
                <w:bCs/>
                <w:sz w:val="22"/>
                <w:szCs w:val="22"/>
              </w:rPr>
              <w:t>D = C x $109.59</w:t>
            </w:r>
          </w:p>
        </w:tc>
      </w:tr>
      <w:tr w14:paraId="424221C2" w14:textId="77777777" w:rsidTr="0007482B">
        <w:tblPrEx>
          <w:tblW w:w="8730" w:type="dxa"/>
          <w:tblInd w:w="630" w:type="dxa"/>
          <w:tblLook w:val="04A0"/>
        </w:tblPrEx>
        <w:trPr>
          <w:trHeight w:val="376"/>
        </w:trPr>
        <w:tc>
          <w:tcPr>
            <w:tcW w:w="1113" w:type="dxa"/>
            <w:tcBorders>
              <w:top w:val="nil"/>
              <w:left w:val="single" w:sz="4" w:space="0" w:color="auto"/>
              <w:bottom w:val="single" w:sz="4" w:space="0" w:color="auto"/>
              <w:right w:val="single" w:sz="4" w:space="0" w:color="auto"/>
            </w:tcBorders>
          </w:tcPr>
          <w:p w:rsidR="009B3E91" w:rsidRPr="00F24A0E" w:rsidP="0007482B" w14:paraId="3C272D99" w14:textId="77777777">
            <w:pPr>
              <w:keepNext/>
              <w:keepLines/>
              <w:jc w:val="right"/>
              <w:rPr>
                <w:rFonts w:cs="Times New Roman"/>
                <w:sz w:val="22"/>
                <w:szCs w:val="22"/>
              </w:rPr>
            </w:pPr>
            <w:r w:rsidRPr="00F24A0E">
              <w:rPr>
                <w:rFonts w:cs="Times New Roman"/>
                <w:b/>
                <w:sz w:val="22"/>
                <w:szCs w:val="22"/>
              </w:rPr>
              <w:t>FR</w:t>
            </w:r>
          </w:p>
        </w:tc>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9B3E91" w:rsidRPr="00F24A0E" w:rsidP="0007482B" w14:paraId="460D2CC9" w14:textId="77777777">
            <w:pPr>
              <w:keepNext/>
              <w:keepLines/>
              <w:jc w:val="right"/>
              <w:rPr>
                <w:rFonts w:cs="Times New Roman"/>
                <w:sz w:val="22"/>
                <w:szCs w:val="22"/>
              </w:rPr>
            </w:pPr>
            <w:r w:rsidRPr="00F24A0E">
              <w:rPr>
                <w:rFonts w:cs="Times New Roman"/>
                <w:sz w:val="22"/>
                <w:szCs w:val="22"/>
              </w:rPr>
              <w:t>457</w:t>
            </w:r>
          </w:p>
        </w:tc>
        <w:tc>
          <w:tcPr>
            <w:tcW w:w="1582"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027BEB92" w14:textId="77777777">
            <w:pPr>
              <w:keepNext/>
              <w:keepLines/>
              <w:jc w:val="right"/>
              <w:rPr>
                <w:rFonts w:cs="Times New Roman"/>
                <w:sz w:val="22"/>
                <w:szCs w:val="22"/>
              </w:rPr>
            </w:pPr>
            <w:r w:rsidRPr="00F24A0E">
              <w:rPr>
                <w:rFonts w:cs="Times New Roman"/>
                <w:sz w:val="22"/>
                <w:szCs w:val="22"/>
              </w:rPr>
              <w:t>80</w:t>
            </w:r>
          </w:p>
        </w:tc>
        <w:tc>
          <w:tcPr>
            <w:tcW w:w="1985"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6708FDA1" w14:textId="77777777">
            <w:pPr>
              <w:keepNext/>
              <w:keepLines/>
              <w:jc w:val="right"/>
              <w:rPr>
                <w:rFonts w:cs="Times New Roman"/>
                <w:sz w:val="22"/>
                <w:szCs w:val="22"/>
              </w:rPr>
            </w:pPr>
            <w:r w:rsidRPr="00F24A0E">
              <w:rPr>
                <w:rFonts w:cs="Times New Roman"/>
                <w:sz w:val="22"/>
                <w:szCs w:val="22"/>
              </w:rPr>
              <w:t>36,560</w:t>
            </w:r>
          </w:p>
        </w:tc>
        <w:tc>
          <w:tcPr>
            <w:tcW w:w="2216"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5EF6EF2B" w14:textId="77777777">
            <w:pPr>
              <w:keepNext/>
              <w:keepLines/>
              <w:jc w:val="right"/>
              <w:rPr>
                <w:rFonts w:cs="Times New Roman"/>
                <w:bCs/>
                <w:sz w:val="22"/>
                <w:szCs w:val="22"/>
              </w:rPr>
            </w:pPr>
            <w:r w:rsidRPr="00F24A0E">
              <w:rPr>
                <w:rFonts w:cs="Times New Roman"/>
                <w:bCs/>
                <w:sz w:val="22"/>
                <w:szCs w:val="22"/>
              </w:rPr>
              <w:t>$4,006,660</w:t>
            </w:r>
          </w:p>
        </w:tc>
      </w:tr>
    </w:tbl>
    <w:p w:rsidR="009B3E91" w:rsidRPr="00C27142" w:rsidP="009B3E91" w14:paraId="7E15E0D8" w14:textId="77777777">
      <w:pPr>
        <w:keepNext/>
        <w:keepLines/>
        <w:numPr>
          <w:ilvl w:val="12"/>
          <w:numId w:val="0"/>
        </w:numPr>
        <w:ind w:left="360"/>
        <w:rPr>
          <w:rFonts w:cs="Times New Roman"/>
          <w:szCs w:val="24"/>
        </w:rPr>
      </w:pPr>
    </w:p>
    <w:tbl>
      <w:tblPr>
        <w:tblW w:w="8722" w:type="dxa"/>
        <w:tblInd w:w="630" w:type="dxa"/>
        <w:tblLook w:val="04A0"/>
      </w:tblPr>
      <w:tblGrid>
        <w:gridCol w:w="1059"/>
        <w:gridCol w:w="1689"/>
        <w:gridCol w:w="1823"/>
        <w:gridCol w:w="2006"/>
        <w:gridCol w:w="2145"/>
      </w:tblGrid>
      <w:tr w14:paraId="0FF88B25" w14:textId="77777777" w:rsidTr="0007482B">
        <w:tblPrEx>
          <w:tblW w:w="8722" w:type="dxa"/>
          <w:tblInd w:w="630" w:type="dxa"/>
          <w:tblLook w:val="04A0"/>
        </w:tblPrEx>
        <w:trPr>
          <w:trHeight w:val="47"/>
        </w:trPr>
        <w:tc>
          <w:tcPr>
            <w:tcW w:w="1059" w:type="dxa"/>
            <w:tcBorders>
              <w:top w:val="nil"/>
              <w:left w:val="nil"/>
              <w:bottom w:val="single" w:sz="4" w:space="0" w:color="auto"/>
              <w:right w:val="nil"/>
            </w:tcBorders>
          </w:tcPr>
          <w:p w:rsidR="009B3E91" w:rsidRPr="00F24A0E" w:rsidP="0007482B" w14:paraId="285FC8B7" w14:textId="77777777">
            <w:pPr>
              <w:keepNext/>
              <w:keepLines/>
              <w:rPr>
                <w:rFonts w:cs="Times New Roman"/>
                <w:b/>
                <w:bCs/>
                <w:sz w:val="22"/>
                <w:szCs w:val="22"/>
              </w:rPr>
            </w:pPr>
          </w:p>
        </w:tc>
        <w:tc>
          <w:tcPr>
            <w:tcW w:w="7663" w:type="dxa"/>
            <w:gridSpan w:val="4"/>
            <w:tcBorders>
              <w:top w:val="nil"/>
              <w:left w:val="nil"/>
              <w:bottom w:val="single" w:sz="4" w:space="0" w:color="auto"/>
              <w:right w:val="nil"/>
            </w:tcBorders>
            <w:shd w:val="clear" w:color="auto" w:fill="auto"/>
            <w:vAlign w:val="bottom"/>
            <w:hideMark/>
          </w:tcPr>
          <w:p w:rsidR="009B3E91" w:rsidRPr="00F24A0E" w:rsidP="00E45C93" w14:paraId="7DA3CCE6" w14:textId="453E1A67">
            <w:pPr>
              <w:keepNext/>
              <w:keepLines/>
              <w:rPr>
                <w:rFonts w:cs="Times New Roman"/>
                <w:b/>
                <w:bCs/>
                <w:sz w:val="22"/>
                <w:szCs w:val="22"/>
              </w:rPr>
            </w:pPr>
            <w:r w:rsidRPr="00F24A0E">
              <w:rPr>
                <w:rFonts w:cs="Times New Roman"/>
                <w:b/>
                <w:bCs/>
                <w:sz w:val="22"/>
                <w:szCs w:val="22"/>
              </w:rPr>
              <w:t xml:space="preserve">Table </w:t>
            </w:r>
            <w:r w:rsidRPr="00F24A0E" w:rsidR="00E45C93">
              <w:rPr>
                <w:rFonts w:cs="Times New Roman"/>
                <w:b/>
                <w:bCs/>
                <w:sz w:val="22"/>
                <w:szCs w:val="22"/>
              </w:rPr>
              <w:t>9</w:t>
            </w:r>
            <w:r w:rsidRPr="00F24A0E">
              <w:rPr>
                <w:rFonts w:cs="Times New Roman"/>
                <w:b/>
                <w:bCs/>
                <w:sz w:val="22"/>
                <w:szCs w:val="22"/>
              </w:rPr>
              <w:t xml:space="preserve">: Passenger Rail Transit Cybersecurity Incident Response Plan Development </w:t>
            </w:r>
          </w:p>
        </w:tc>
      </w:tr>
      <w:tr w14:paraId="449EC46E" w14:textId="77777777" w:rsidTr="0007482B">
        <w:tblPrEx>
          <w:tblW w:w="8722" w:type="dxa"/>
          <w:tblInd w:w="630" w:type="dxa"/>
          <w:tblLook w:val="04A0"/>
        </w:tblPrEx>
        <w:trPr>
          <w:trHeight w:val="635"/>
        </w:trPr>
        <w:tc>
          <w:tcPr>
            <w:tcW w:w="1059" w:type="dxa"/>
            <w:tcBorders>
              <w:top w:val="nil"/>
              <w:left w:val="single" w:sz="4" w:space="0" w:color="auto"/>
              <w:bottom w:val="single" w:sz="4" w:space="0" w:color="auto"/>
              <w:right w:val="single" w:sz="4" w:space="0" w:color="auto"/>
            </w:tcBorders>
            <w:vAlign w:val="center"/>
          </w:tcPr>
          <w:p w:rsidR="009B3E91" w:rsidRPr="00F24A0E" w:rsidP="0007482B" w14:paraId="4CFEBA05" w14:textId="77777777">
            <w:pPr>
              <w:keepNext/>
              <w:keepLines/>
              <w:jc w:val="center"/>
              <w:rPr>
                <w:rFonts w:cs="Times New Roman"/>
                <w:b/>
                <w:bCs/>
                <w:sz w:val="22"/>
                <w:szCs w:val="22"/>
              </w:rPr>
            </w:pPr>
            <w:r w:rsidRPr="00F24A0E">
              <w:rPr>
                <w:rFonts w:cs="Times New Roman"/>
                <w:b/>
                <w:bCs/>
                <w:sz w:val="22"/>
                <w:szCs w:val="22"/>
              </w:rPr>
              <w:t>Mode</w:t>
            </w:r>
          </w:p>
        </w:tc>
        <w:tc>
          <w:tcPr>
            <w:tcW w:w="1689" w:type="dxa"/>
            <w:tcBorders>
              <w:top w:val="nil"/>
              <w:left w:val="single" w:sz="4" w:space="0" w:color="auto"/>
              <w:bottom w:val="single" w:sz="4" w:space="0" w:color="auto"/>
              <w:right w:val="single" w:sz="4" w:space="0" w:color="auto"/>
            </w:tcBorders>
            <w:shd w:val="clear" w:color="auto" w:fill="auto"/>
            <w:vAlign w:val="bottom"/>
            <w:hideMark/>
          </w:tcPr>
          <w:p w:rsidR="009B3E91" w:rsidRPr="00F24A0E" w:rsidP="0007482B" w14:paraId="633338C4" w14:textId="77777777">
            <w:pPr>
              <w:keepNext/>
              <w:keepLines/>
              <w:jc w:val="center"/>
              <w:rPr>
                <w:rFonts w:cs="Times New Roman"/>
                <w:b/>
                <w:bCs/>
                <w:sz w:val="22"/>
                <w:szCs w:val="22"/>
              </w:rPr>
            </w:pPr>
            <w:r w:rsidRPr="00F24A0E">
              <w:rPr>
                <w:rFonts w:cs="Times New Roman"/>
                <w:b/>
                <w:bCs/>
                <w:sz w:val="22"/>
                <w:szCs w:val="22"/>
              </w:rPr>
              <w:t>Number of Responses</w:t>
            </w:r>
          </w:p>
        </w:tc>
        <w:tc>
          <w:tcPr>
            <w:tcW w:w="1823" w:type="dxa"/>
            <w:tcBorders>
              <w:top w:val="nil"/>
              <w:left w:val="nil"/>
              <w:bottom w:val="single" w:sz="4" w:space="0" w:color="auto"/>
              <w:right w:val="single" w:sz="4" w:space="0" w:color="auto"/>
            </w:tcBorders>
            <w:shd w:val="clear" w:color="auto" w:fill="auto"/>
            <w:vAlign w:val="bottom"/>
            <w:hideMark/>
          </w:tcPr>
          <w:p w:rsidR="009B3E91" w:rsidRPr="00F24A0E" w:rsidP="0007482B" w14:paraId="3F15A712" w14:textId="77777777">
            <w:pPr>
              <w:keepNext/>
              <w:keepLines/>
              <w:jc w:val="center"/>
              <w:rPr>
                <w:rFonts w:cs="Times New Roman"/>
                <w:b/>
                <w:bCs/>
                <w:sz w:val="22"/>
                <w:szCs w:val="22"/>
              </w:rPr>
            </w:pPr>
            <w:r w:rsidRPr="00F24A0E">
              <w:rPr>
                <w:rFonts w:cs="Times New Roman"/>
                <w:b/>
                <w:bCs/>
                <w:sz w:val="22"/>
                <w:szCs w:val="22"/>
              </w:rPr>
              <w:t>Hours per Response</w:t>
            </w:r>
          </w:p>
        </w:tc>
        <w:tc>
          <w:tcPr>
            <w:tcW w:w="2006" w:type="dxa"/>
            <w:tcBorders>
              <w:top w:val="nil"/>
              <w:left w:val="nil"/>
              <w:bottom w:val="single" w:sz="4" w:space="0" w:color="auto"/>
              <w:right w:val="single" w:sz="4" w:space="0" w:color="auto"/>
            </w:tcBorders>
            <w:shd w:val="clear" w:color="auto" w:fill="auto"/>
            <w:vAlign w:val="bottom"/>
            <w:hideMark/>
          </w:tcPr>
          <w:p w:rsidR="009B3E91" w:rsidRPr="00F24A0E" w:rsidP="0007482B" w14:paraId="3CB73EA6" w14:textId="77777777">
            <w:pPr>
              <w:keepNext/>
              <w:keepLines/>
              <w:jc w:val="center"/>
              <w:rPr>
                <w:rFonts w:cs="Times New Roman"/>
                <w:b/>
                <w:bCs/>
                <w:sz w:val="22"/>
                <w:szCs w:val="22"/>
              </w:rPr>
            </w:pPr>
            <w:r w:rsidRPr="00F24A0E">
              <w:rPr>
                <w:rFonts w:cs="Times New Roman"/>
                <w:b/>
                <w:bCs/>
                <w:sz w:val="22"/>
                <w:szCs w:val="22"/>
              </w:rPr>
              <w:t>Total Annual Hour Burden</w:t>
            </w:r>
          </w:p>
        </w:tc>
        <w:tc>
          <w:tcPr>
            <w:tcW w:w="2145" w:type="dxa"/>
            <w:tcBorders>
              <w:top w:val="nil"/>
              <w:left w:val="nil"/>
              <w:bottom w:val="single" w:sz="4" w:space="0" w:color="auto"/>
              <w:right w:val="single" w:sz="4" w:space="0" w:color="auto"/>
            </w:tcBorders>
            <w:shd w:val="clear" w:color="auto" w:fill="auto"/>
            <w:vAlign w:val="bottom"/>
            <w:hideMark/>
          </w:tcPr>
          <w:p w:rsidR="009B3E91" w:rsidRPr="00F24A0E" w:rsidP="0007482B" w14:paraId="5CEB295D" w14:textId="77777777">
            <w:pPr>
              <w:keepNext/>
              <w:keepLines/>
              <w:jc w:val="center"/>
              <w:rPr>
                <w:rFonts w:cs="Times New Roman"/>
                <w:b/>
                <w:bCs/>
                <w:sz w:val="22"/>
                <w:szCs w:val="22"/>
              </w:rPr>
            </w:pPr>
            <w:r w:rsidRPr="00F24A0E">
              <w:rPr>
                <w:rFonts w:cs="Times New Roman"/>
                <w:b/>
                <w:bCs/>
                <w:sz w:val="22"/>
                <w:szCs w:val="22"/>
              </w:rPr>
              <w:t>Annual Hour Burden Cost</w:t>
            </w:r>
          </w:p>
        </w:tc>
      </w:tr>
      <w:tr w14:paraId="6EEA82D1" w14:textId="77777777" w:rsidTr="0007482B">
        <w:tblPrEx>
          <w:tblW w:w="8722" w:type="dxa"/>
          <w:tblInd w:w="630" w:type="dxa"/>
          <w:tblLook w:val="04A0"/>
        </w:tblPrEx>
        <w:trPr>
          <w:trHeight w:val="317"/>
        </w:trPr>
        <w:tc>
          <w:tcPr>
            <w:tcW w:w="1059" w:type="dxa"/>
            <w:tcBorders>
              <w:top w:val="nil"/>
              <w:left w:val="single" w:sz="4" w:space="0" w:color="auto"/>
              <w:bottom w:val="single" w:sz="4" w:space="0" w:color="auto"/>
              <w:right w:val="single" w:sz="4" w:space="0" w:color="auto"/>
            </w:tcBorders>
          </w:tcPr>
          <w:p w:rsidR="009B3E91" w:rsidRPr="00F24A0E" w:rsidP="0007482B" w14:paraId="19E27C2A" w14:textId="77777777">
            <w:pPr>
              <w:keepNext/>
              <w:keepLines/>
              <w:jc w:val="center"/>
              <w:rPr>
                <w:rFonts w:cs="Times New Roman"/>
                <w:b/>
                <w:bCs/>
                <w:sz w:val="22"/>
                <w:szCs w:val="22"/>
              </w:rPr>
            </w:pPr>
          </w:p>
        </w:tc>
        <w:tc>
          <w:tcPr>
            <w:tcW w:w="1689" w:type="dxa"/>
            <w:tcBorders>
              <w:top w:val="nil"/>
              <w:left w:val="single" w:sz="4" w:space="0" w:color="auto"/>
              <w:bottom w:val="single" w:sz="4" w:space="0" w:color="auto"/>
              <w:right w:val="single" w:sz="4" w:space="0" w:color="auto"/>
            </w:tcBorders>
            <w:shd w:val="clear" w:color="auto" w:fill="auto"/>
            <w:vAlign w:val="bottom"/>
            <w:hideMark/>
          </w:tcPr>
          <w:p w:rsidR="009B3E91" w:rsidRPr="00F24A0E" w:rsidP="0007482B" w14:paraId="20C226AF" w14:textId="77777777">
            <w:pPr>
              <w:keepNext/>
              <w:keepLines/>
              <w:jc w:val="center"/>
              <w:rPr>
                <w:rFonts w:cs="Times New Roman"/>
                <w:b/>
                <w:bCs/>
                <w:sz w:val="22"/>
                <w:szCs w:val="22"/>
              </w:rPr>
            </w:pPr>
            <w:r w:rsidRPr="00F24A0E">
              <w:rPr>
                <w:rFonts w:cs="Times New Roman"/>
                <w:b/>
                <w:bCs/>
                <w:sz w:val="22"/>
                <w:szCs w:val="22"/>
              </w:rPr>
              <w:t>A</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rsidR="009B3E91" w:rsidRPr="00F24A0E" w:rsidP="0007482B" w14:paraId="5352CFBB" w14:textId="77777777">
            <w:pPr>
              <w:keepNext/>
              <w:keepLines/>
              <w:jc w:val="center"/>
              <w:rPr>
                <w:rFonts w:cs="Times New Roman"/>
                <w:b/>
                <w:bCs/>
                <w:sz w:val="22"/>
                <w:szCs w:val="22"/>
              </w:rPr>
            </w:pPr>
            <w:r w:rsidRPr="00F24A0E">
              <w:rPr>
                <w:rFonts w:cs="Times New Roman"/>
                <w:b/>
                <w:bCs/>
                <w:sz w:val="22"/>
                <w:szCs w:val="22"/>
              </w:rPr>
              <w:t>B</w:t>
            </w:r>
          </w:p>
        </w:tc>
        <w:tc>
          <w:tcPr>
            <w:tcW w:w="2006" w:type="dxa"/>
            <w:tcBorders>
              <w:top w:val="single" w:sz="4" w:space="0" w:color="auto"/>
              <w:left w:val="nil"/>
              <w:bottom w:val="single" w:sz="4" w:space="0" w:color="auto"/>
              <w:right w:val="single" w:sz="4" w:space="0" w:color="auto"/>
            </w:tcBorders>
            <w:shd w:val="clear" w:color="auto" w:fill="auto"/>
            <w:noWrap/>
            <w:vAlign w:val="bottom"/>
            <w:hideMark/>
          </w:tcPr>
          <w:p w:rsidR="009B3E91" w:rsidRPr="00F24A0E" w:rsidP="0007482B" w14:paraId="2AF80FB4" w14:textId="77777777">
            <w:pPr>
              <w:keepNext/>
              <w:keepLines/>
              <w:jc w:val="center"/>
              <w:rPr>
                <w:rFonts w:cs="Times New Roman"/>
                <w:b/>
                <w:bCs/>
                <w:sz w:val="22"/>
                <w:szCs w:val="22"/>
              </w:rPr>
            </w:pPr>
            <w:r w:rsidRPr="00F24A0E">
              <w:rPr>
                <w:rFonts w:cs="Times New Roman"/>
                <w:b/>
                <w:bCs/>
                <w:sz w:val="22"/>
                <w:szCs w:val="22"/>
              </w:rPr>
              <w:t>C = A x B</w:t>
            </w:r>
          </w:p>
        </w:tc>
        <w:tc>
          <w:tcPr>
            <w:tcW w:w="2145"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097F2CE8" w14:textId="77777777">
            <w:pPr>
              <w:keepNext/>
              <w:keepLines/>
              <w:jc w:val="center"/>
              <w:rPr>
                <w:rFonts w:cs="Times New Roman"/>
                <w:b/>
                <w:bCs/>
                <w:sz w:val="22"/>
                <w:szCs w:val="22"/>
              </w:rPr>
            </w:pPr>
            <w:r w:rsidRPr="00F24A0E">
              <w:rPr>
                <w:rFonts w:cs="Times New Roman"/>
                <w:b/>
                <w:bCs/>
                <w:sz w:val="22"/>
                <w:szCs w:val="22"/>
              </w:rPr>
              <w:t>D = C x $97.44</w:t>
            </w:r>
          </w:p>
        </w:tc>
      </w:tr>
      <w:tr w14:paraId="647BAC9B" w14:textId="77777777" w:rsidTr="0007482B">
        <w:tblPrEx>
          <w:tblW w:w="8722" w:type="dxa"/>
          <w:tblInd w:w="630" w:type="dxa"/>
          <w:tblLook w:val="04A0"/>
        </w:tblPrEx>
        <w:trPr>
          <w:trHeight w:val="317"/>
        </w:trPr>
        <w:tc>
          <w:tcPr>
            <w:tcW w:w="1059" w:type="dxa"/>
            <w:tcBorders>
              <w:top w:val="nil"/>
              <w:left w:val="single" w:sz="4" w:space="0" w:color="auto"/>
              <w:bottom w:val="single" w:sz="4" w:space="0" w:color="auto"/>
              <w:right w:val="single" w:sz="4" w:space="0" w:color="auto"/>
            </w:tcBorders>
          </w:tcPr>
          <w:p w:rsidR="009B3E91" w:rsidRPr="00F24A0E" w:rsidP="0007482B" w14:paraId="35A97128" w14:textId="77777777">
            <w:pPr>
              <w:keepNext/>
              <w:keepLines/>
              <w:jc w:val="right"/>
              <w:rPr>
                <w:rFonts w:cs="Times New Roman"/>
                <w:sz w:val="22"/>
                <w:szCs w:val="22"/>
              </w:rPr>
            </w:pPr>
            <w:r w:rsidRPr="00F24A0E">
              <w:rPr>
                <w:rFonts w:cs="Times New Roman"/>
                <w:b/>
                <w:sz w:val="22"/>
                <w:szCs w:val="22"/>
              </w:rPr>
              <w:t>PR</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rsidR="009B3E91" w:rsidRPr="00F24A0E" w:rsidP="0007482B" w14:paraId="4066CE4B" w14:textId="77777777">
            <w:pPr>
              <w:keepNext/>
              <w:keepLines/>
              <w:jc w:val="right"/>
              <w:rPr>
                <w:rFonts w:cs="Times New Roman"/>
                <w:sz w:val="22"/>
                <w:szCs w:val="22"/>
              </w:rPr>
            </w:pPr>
            <w:r w:rsidRPr="00F24A0E">
              <w:rPr>
                <w:rFonts w:cs="Times New Roman"/>
                <w:sz w:val="22"/>
                <w:szCs w:val="22"/>
              </w:rPr>
              <w:t>115</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rsidR="009B3E91" w:rsidRPr="00F24A0E" w:rsidP="0007482B" w14:paraId="4304E704" w14:textId="77777777">
            <w:pPr>
              <w:keepNext/>
              <w:keepLines/>
              <w:jc w:val="right"/>
              <w:rPr>
                <w:rFonts w:cs="Times New Roman"/>
                <w:sz w:val="22"/>
                <w:szCs w:val="22"/>
              </w:rPr>
            </w:pPr>
            <w:r w:rsidRPr="00F24A0E">
              <w:rPr>
                <w:rFonts w:cs="Times New Roman"/>
                <w:sz w:val="22"/>
                <w:szCs w:val="22"/>
              </w:rPr>
              <w:t>80</w:t>
            </w:r>
          </w:p>
        </w:tc>
        <w:tc>
          <w:tcPr>
            <w:tcW w:w="2006" w:type="dxa"/>
            <w:tcBorders>
              <w:top w:val="single" w:sz="4" w:space="0" w:color="auto"/>
              <w:left w:val="nil"/>
              <w:bottom w:val="single" w:sz="4" w:space="0" w:color="auto"/>
              <w:right w:val="single" w:sz="4" w:space="0" w:color="auto"/>
            </w:tcBorders>
            <w:shd w:val="clear" w:color="auto" w:fill="auto"/>
            <w:noWrap/>
            <w:vAlign w:val="bottom"/>
            <w:hideMark/>
          </w:tcPr>
          <w:p w:rsidR="009B3E91" w:rsidRPr="00F24A0E" w:rsidP="0007482B" w14:paraId="2E1F6124" w14:textId="77777777">
            <w:pPr>
              <w:keepNext/>
              <w:keepLines/>
              <w:jc w:val="right"/>
              <w:rPr>
                <w:rFonts w:cs="Times New Roman"/>
                <w:sz w:val="22"/>
                <w:szCs w:val="22"/>
              </w:rPr>
            </w:pPr>
            <w:r w:rsidRPr="00F24A0E">
              <w:rPr>
                <w:rFonts w:cs="Times New Roman"/>
                <w:sz w:val="22"/>
                <w:szCs w:val="22"/>
              </w:rPr>
              <w:t>9,200</w:t>
            </w:r>
          </w:p>
        </w:tc>
        <w:tc>
          <w:tcPr>
            <w:tcW w:w="2145"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04DE7002" w14:textId="77777777">
            <w:pPr>
              <w:keepNext/>
              <w:keepLines/>
              <w:jc w:val="right"/>
              <w:rPr>
                <w:rFonts w:cs="Times New Roman"/>
                <w:bCs/>
                <w:sz w:val="22"/>
                <w:szCs w:val="22"/>
              </w:rPr>
            </w:pPr>
            <w:r w:rsidRPr="00F24A0E">
              <w:rPr>
                <w:rFonts w:cs="Times New Roman"/>
                <w:bCs/>
                <w:sz w:val="22"/>
                <w:szCs w:val="22"/>
              </w:rPr>
              <w:t>$1,008,240</w:t>
            </w:r>
          </w:p>
        </w:tc>
      </w:tr>
    </w:tbl>
    <w:p w:rsidR="009B3E91" w:rsidRPr="00C27142" w:rsidP="009B3E91" w14:paraId="779992C4" w14:textId="77777777">
      <w:pPr>
        <w:keepNext/>
        <w:keepLines/>
        <w:numPr>
          <w:ilvl w:val="12"/>
          <w:numId w:val="0"/>
        </w:numPr>
        <w:ind w:left="360"/>
        <w:rPr>
          <w:rFonts w:cs="Times New Roman"/>
          <w:szCs w:val="24"/>
          <w:u w:val="single"/>
        </w:rPr>
      </w:pPr>
    </w:p>
    <w:tbl>
      <w:tblPr>
        <w:tblW w:w="8730" w:type="dxa"/>
        <w:tblInd w:w="630" w:type="dxa"/>
        <w:tblLook w:val="04A0"/>
      </w:tblPr>
      <w:tblGrid>
        <w:gridCol w:w="1130"/>
        <w:gridCol w:w="1840"/>
        <w:gridCol w:w="1620"/>
        <w:gridCol w:w="1978"/>
        <w:gridCol w:w="2162"/>
      </w:tblGrid>
      <w:tr w14:paraId="2F8E9350" w14:textId="77777777" w:rsidTr="0007482B">
        <w:tblPrEx>
          <w:tblW w:w="8730" w:type="dxa"/>
          <w:tblInd w:w="630" w:type="dxa"/>
          <w:tblLook w:val="04A0"/>
        </w:tblPrEx>
        <w:trPr>
          <w:trHeight w:val="47"/>
        </w:trPr>
        <w:tc>
          <w:tcPr>
            <w:tcW w:w="1130" w:type="dxa"/>
            <w:tcBorders>
              <w:top w:val="nil"/>
              <w:left w:val="nil"/>
              <w:bottom w:val="single" w:sz="4" w:space="0" w:color="auto"/>
              <w:right w:val="nil"/>
            </w:tcBorders>
          </w:tcPr>
          <w:p w:rsidR="009B3E91" w:rsidRPr="00F24A0E" w:rsidP="0007482B" w14:paraId="59A06EF3" w14:textId="77777777">
            <w:pPr>
              <w:keepNext/>
              <w:keepLines/>
              <w:rPr>
                <w:rFonts w:cs="Times New Roman"/>
                <w:b/>
                <w:bCs/>
                <w:sz w:val="22"/>
                <w:szCs w:val="22"/>
              </w:rPr>
            </w:pPr>
          </w:p>
        </w:tc>
        <w:tc>
          <w:tcPr>
            <w:tcW w:w="7600" w:type="dxa"/>
            <w:gridSpan w:val="4"/>
            <w:tcBorders>
              <w:top w:val="nil"/>
              <w:left w:val="nil"/>
              <w:bottom w:val="single" w:sz="4" w:space="0" w:color="auto"/>
              <w:right w:val="nil"/>
            </w:tcBorders>
            <w:shd w:val="clear" w:color="auto" w:fill="auto"/>
            <w:vAlign w:val="bottom"/>
            <w:hideMark/>
          </w:tcPr>
          <w:p w:rsidR="009B3E91" w:rsidRPr="00F24A0E" w:rsidP="00E45C93" w14:paraId="7ACD42F4" w14:textId="19E9B433">
            <w:pPr>
              <w:keepNext/>
              <w:keepLines/>
              <w:rPr>
                <w:rFonts w:cs="Times New Roman"/>
                <w:b/>
                <w:bCs/>
                <w:sz w:val="22"/>
                <w:szCs w:val="22"/>
              </w:rPr>
            </w:pPr>
            <w:r w:rsidRPr="00F24A0E">
              <w:rPr>
                <w:rFonts w:cs="Times New Roman"/>
                <w:b/>
                <w:bCs/>
                <w:sz w:val="22"/>
                <w:szCs w:val="22"/>
              </w:rPr>
              <w:t xml:space="preserve">Table </w:t>
            </w:r>
            <w:r w:rsidRPr="00F24A0E" w:rsidR="00E45C93">
              <w:rPr>
                <w:rFonts w:cs="Times New Roman"/>
                <w:b/>
                <w:bCs/>
                <w:sz w:val="22"/>
                <w:szCs w:val="22"/>
              </w:rPr>
              <w:t>10</w:t>
            </w:r>
            <w:r w:rsidRPr="00F24A0E">
              <w:rPr>
                <w:rFonts w:cs="Times New Roman"/>
                <w:b/>
                <w:bCs/>
                <w:sz w:val="22"/>
                <w:szCs w:val="22"/>
              </w:rPr>
              <w:t xml:space="preserve">: OTRB Cybersecurity Incident Response Plan Development </w:t>
            </w:r>
          </w:p>
        </w:tc>
      </w:tr>
      <w:tr w14:paraId="37EEE8CB" w14:textId="77777777" w:rsidTr="0007482B">
        <w:tblPrEx>
          <w:tblW w:w="8730" w:type="dxa"/>
          <w:tblInd w:w="630" w:type="dxa"/>
          <w:tblLook w:val="04A0"/>
        </w:tblPrEx>
        <w:trPr>
          <w:trHeight w:val="674"/>
        </w:trPr>
        <w:tc>
          <w:tcPr>
            <w:tcW w:w="1130" w:type="dxa"/>
            <w:tcBorders>
              <w:top w:val="nil"/>
              <w:left w:val="single" w:sz="4" w:space="0" w:color="auto"/>
              <w:bottom w:val="single" w:sz="4" w:space="0" w:color="auto"/>
              <w:right w:val="single" w:sz="4" w:space="0" w:color="auto"/>
            </w:tcBorders>
            <w:vAlign w:val="center"/>
          </w:tcPr>
          <w:p w:rsidR="009B3E91" w:rsidRPr="00F24A0E" w:rsidP="0007482B" w14:paraId="0BB62388" w14:textId="77777777">
            <w:pPr>
              <w:keepNext/>
              <w:keepLines/>
              <w:jc w:val="center"/>
              <w:rPr>
                <w:rFonts w:cs="Times New Roman"/>
                <w:b/>
                <w:bCs/>
                <w:sz w:val="22"/>
                <w:szCs w:val="22"/>
              </w:rPr>
            </w:pPr>
            <w:r w:rsidRPr="00F24A0E">
              <w:rPr>
                <w:rFonts w:cs="Times New Roman"/>
                <w:b/>
                <w:bCs/>
                <w:sz w:val="22"/>
                <w:szCs w:val="22"/>
              </w:rPr>
              <w:t>Mode</w:t>
            </w:r>
          </w:p>
        </w:tc>
        <w:tc>
          <w:tcPr>
            <w:tcW w:w="1840" w:type="dxa"/>
            <w:tcBorders>
              <w:top w:val="nil"/>
              <w:left w:val="single" w:sz="4" w:space="0" w:color="auto"/>
              <w:bottom w:val="single" w:sz="4" w:space="0" w:color="auto"/>
              <w:right w:val="single" w:sz="4" w:space="0" w:color="auto"/>
            </w:tcBorders>
            <w:shd w:val="clear" w:color="auto" w:fill="auto"/>
            <w:vAlign w:val="bottom"/>
            <w:hideMark/>
          </w:tcPr>
          <w:p w:rsidR="009B3E91" w:rsidRPr="00F24A0E" w:rsidP="0007482B" w14:paraId="657DC61C" w14:textId="77777777">
            <w:pPr>
              <w:keepNext/>
              <w:keepLines/>
              <w:jc w:val="center"/>
              <w:rPr>
                <w:rFonts w:cs="Times New Roman"/>
                <w:b/>
                <w:bCs/>
                <w:sz w:val="22"/>
                <w:szCs w:val="22"/>
              </w:rPr>
            </w:pPr>
            <w:r w:rsidRPr="00F24A0E">
              <w:rPr>
                <w:rFonts w:cs="Times New Roman"/>
                <w:b/>
                <w:bCs/>
                <w:sz w:val="22"/>
                <w:szCs w:val="22"/>
              </w:rPr>
              <w:t>Number of Responses</w:t>
            </w:r>
          </w:p>
        </w:tc>
        <w:tc>
          <w:tcPr>
            <w:tcW w:w="1620" w:type="dxa"/>
            <w:tcBorders>
              <w:top w:val="nil"/>
              <w:left w:val="nil"/>
              <w:bottom w:val="single" w:sz="4" w:space="0" w:color="auto"/>
              <w:right w:val="single" w:sz="4" w:space="0" w:color="auto"/>
            </w:tcBorders>
            <w:shd w:val="clear" w:color="auto" w:fill="auto"/>
            <w:vAlign w:val="bottom"/>
            <w:hideMark/>
          </w:tcPr>
          <w:p w:rsidR="009B3E91" w:rsidRPr="00F24A0E" w:rsidP="0007482B" w14:paraId="252618BC" w14:textId="77777777">
            <w:pPr>
              <w:keepNext/>
              <w:keepLines/>
              <w:jc w:val="center"/>
              <w:rPr>
                <w:rFonts w:cs="Times New Roman"/>
                <w:b/>
                <w:bCs/>
                <w:sz w:val="22"/>
                <w:szCs w:val="22"/>
              </w:rPr>
            </w:pPr>
            <w:r w:rsidRPr="00F24A0E">
              <w:rPr>
                <w:rFonts w:cs="Times New Roman"/>
                <w:b/>
                <w:bCs/>
                <w:sz w:val="22"/>
                <w:szCs w:val="22"/>
              </w:rPr>
              <w:t>Hours per Response</w:t>
            </w:r>
          </w:p>
        </w:tc>
        <w:tc>
          <w:tcPr>
            <w:tcW w:w="1978" w:type="dxa"/>
            <w:tcBorders>
              <w:top w:val="nil"/>
              <w:left w:val="nil"/>
              <w:bottom w:val="single" w:sz="4" w:space="0" w:color="auto"/>
              <w:right w:val="single" w:sz="4" w:space="0" w:color="auto"/>
            </w:tcBorders>
            <w:shd w:val="clear" w:color="auto" w:fill="auto"/>
            <w:vAlign w:val="bottom"/>
            <w:hideMark/>
          </w:tcPr>
          <w:p w:rsidR="009B3E91" w:rsidRPr="00F24A0E" w:rsidP="0007482B" w14:paraId="418FA1BD" w14:textId="77777777">
            <w:pPr>
              <w:keepNext/>
              <w:keepLines/>
              <w:jc w:val="center"/>
              <w:rPr>
                <w:rFonts w:cs="Times New Roman"/>
                <w:b/>
                <w:bCs/>
                <w:sz w:val="22"/>
                <w:szCs w:val="22"/>
              </w:rPr>
            </w:pPr>
            <w:r w:rsidRPr="00F24A0E">
              <w:rPr>
                <w:rFonts w:cs="Times New Roman"/>
                <w:b/>
                <w:bCs/>
                <w:sz w:val="22"/>
                <w:szCs w:val="22"/>
              </w:rPr>
              <w:t>Total Annual Hour Burden</w:t>
            </w:r>
          </w:p>
        </w:tc>
        <w:tc>
          <w:tcPr>
            <w:tcW w:w="2162" w:type="dxa"/>
            <w:tcBorders>
              <w:top w:val="nil"/>
              <w:left w:val="nil"/>
              <w:bottom w:val="single" w:sz="4" w:space="0" w:color="auto"/>
              <w:right w:val="single" w:sz="4" w:space="0" w:color="auto"/>
            </w:tcBorders>
            <w:shd w:val="clear" w:color="auto" w:fill="auto"/>
            <w:vAlign w:val="bottom"/>
            <w:hideMark/>
          </w:tcPr>
          <w:p w:rsidR="009B3E91" w:rsidRPr="00F24A0E" w:rsidP="0007482B" w14:paraId="3E3CA767" w14:textId="77777777">
            <w:pPr>
              <w:keepNext/>
              <w:keepLines/>
              <w:jc w:val="center"/>
              <w:rPr>
                <w:rFonts w:cs="Times New Roman"/>
                <w:b/>
                <w:bCs/>
                <w:sz w:val="22"/>
                <w:szCs w:val="22"/>
              </w:rPr>
            </w:pPr>
            <w:r w:rsidRPr="00F24A0E">
              <w:rPr>
                <w:rFonts w:cs="Times New Roman"/>
                <w:b/>
                <w:bCs/>
                <w:sz w:val="22"/>
                <w:szCs w:val="22"/>
              </w:rPr>
              <w:t>Annual Hour Burden Cost</w:t>
            </w:r>
          </w:p>
        </w:tc>
      </w:tr>
      <w:tr w14:paraId="3781AB0F" w14:textId="77777777" w:rsidTr="0007482B">
        <w:tblPrEx>
          <w:tblW w:w="8730" w:type="dxa"/>
          <w:tblInd w:w="630" w:type="dxa"/>
          <w:tblLook w:val="04A0"/>
        </w:tblPrEx>
        <w:trPr>
          <w:trHeight w:val="363"/>
        </w:trPr>
        <w:tc>
          <w:tcPr>
            <w:tcW w:w="1130" w:type="dxa"/>
            <w:tcBorders>
              <w:top w:val="nil"/>
              <w:left w:val="single" w:sz="4" w:space="0" w:color="auto"/>
              <w:bottom w:val="single" w:sz="4" w:space="0" w:color="auto"/>
              <w:right w:val="single" w:sz="4" w:space="0" w:color="auto"/>
            </w:tcBorders>
          </w:tcPr>
          <w:p w:rsidR="009B3E91" w:rsidRPr="00F24A0E" w:rsidP="0007482B" w14:paraId="63658D6F" w14:textId="77777777">
            <w:pPr>
              <w:keepNext/>
              <w:keepLines/>
              <w:jc w:val="center"/>
              <w:rPr>
                <w:rFonts w:cs="Times New Roman"/>
                <w:b/>
                <w:bCs/>
                <w:sz w:val="22"/>
                <w:szCs w:val="22"/>
              </w:rPr>
            </w:pPr>
          </w:p>
        </w:tc>
        <w:tc>
          <w:tcPr>
            <w:tcW w:w="1840" w:type="dxa"/>
            <w:tcBorders>
              <w:top w:val="nil"/>
              <w:left w:val="single" w:sz="4" w:space="0" w:color="auto"/>
              <w:bottom w:val="single" w:sz="4" w:space="0" w:color="auto"/>
              <w:right w:val="single" w:sz="4" w:space="0" w:color="auto"/>
            </w:tcBorders>
            <w:shd w:val="clear" w:color="auto" w:fill="auto"/>
            <w:vAlign w:val="bottom"/>
            <w:hideMark/>
          </w:tcPr>
          <w:p w:rsidR="009B3E91" w:rsidRPr="00F24A0E" w:rsidP="0007482B" w14:paraId="49EFC56C" w14:textId="77777777">
            <w:pPr>
              <w:keepNext/>
              <w:keepLines/>
              <w:jc w:val="center"/>
              <w:rPr>
                <w:rFonts w:cs="Times New Roman"/>
                <w:b/>
                <w:bCs/>
                <w:sz w:val="22"/>
                <w:szCs w:val="22"/>
              </w:rPr>
            </w:pPr>
            <w:r w:rsidRPr="00F24A0E">
              <w:rPr>
                <w:rFonts w:cs="Times New Roman"/>
                <w:b/>
                <w:bCs/>
                <w:sz w:val="22"/>
                <w:szCs w:val="22"/>
              </w:rPr>
              <w:t>A</w:t>
            </w:r>
          </w:p>
        </w:tc>
        <w:tc>
          <w:tcPr>
            <w:tcW w:w="1620" w:type="dxa"/>
            <w:tcBorders>
              <w:top w:val="nil"/>
              <w:left w:val="nil"/>
              <w:bottom w:val="single" w:sz="4" w:space="0" w:color="auto"/>
              <w:right w:val="single" w:sz="4" w:space="0" w:color="auto"/>
            </w:tcBorders>
            <w:shd w:val="clear" w:color="auto" w:fill="auto"/>
            <w:vAlign w:val="bottom"/>
            <w:hideMark/>
          </w:tcPr>
          <w:p w:rsidR="009B3E91" w:rsidRPr="00F24A0E" w:rsidP="0007482B" w14:paraId="0E75A1DF" w14:textId="77777777">
            <w:pPr>
              <w:keepNext/>
              <w:keepLines/>
              <w:jc w:val="center"/>
              <w:rPr>
                <w:rFonts w:cs="Times New Roman"/>
                <w:b/>
                <w:bCs/>
                <w:sz w:val="22"/>
                <w:szCs w:val="22"/>
              </w:rPr>
            </w:pPr>
            <w:r w:rsidRPr="00F24A0E">
              <w:rPr>
                <w:rFonts w:cs="Times New Roman"/>
                <w:b/>
                <w:bCs/>
                <w:sz w:val="22"/>
                <w:szCs w:val="22"/>
              </w:rPr>
              <w:t>B</w:t>
            </w:r>
          </w:p>
        </w:tc>
        <w:tc>
          <w:tcPr>
            <w:tcW w:w="1978"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51CF8F20" w14:textId="77777777">
            <w:pPr>
              <w:keepNext/>
              <w:keepLines/>
              <w:jc w:val="center"/>
              <w:rPr>
                <w:rFonts w:cs="Times New Roman"/>
                <w:b/>
                <w:bCs/>
                <w:sz w:val="22"/>
                <w:szCs w:val="22"/>
              </w:rPr>
            </w:pPr>
            <w:r w:rsidRPr="00F24A0E">
              <w:rPr>
                <w:rFonts w:cs="Times New Roman"/>
                <w:b/>
                <w:bCs/>
                <w:sz w:val="22"/>
                <w:szCs w:val="22"/>
              </w:rPr>
              <w:t>C = A x B</w:t>
            </w:r>
          </w:p>
        </w:tc>
        <w:tc>
          <w:tcPr>
            <w:tcW w:w="2162"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22B2916C" w14:textId="77777777">
            <w:pPr>
              <w:keepNext/>
              <w:keepLines/>
              <w:jc w:val="center"/>
              <w:rPr>
                <w:rFonts w:cs="Times New Roman"/>
                <w:b/>
                <w:bCs/>
                <w:sz w:val="22"/>
                <w:szCs w:val="22"/>
              </w:rPr>
            </w:pPr>
            <w:r w:rsidRPr="00F24A0E">
              <w:rPr>
                <w:rFonts w:cs="Times New Roman"/>
                <w:b/>
                <w:bCs/>
                <w:sz w:val="22"/>
                <w:szCs w:val="22"/>
              </w:rPr>
              <w:t>D = C x $97.44</w:t>
            </w:r>
          </w:p>
        </w:tc>
      </w:tr>
      <w:tr w14:paraId="0A61E966" w14:textId="77777777" w:rsidTr="0007482B">
        <w:tblPrEx>
          <w:tblW w:w="8730" w:type="dxa"/>
          <w:tblInd w:w="630" w:type="dxa"/>
          <w:tblLook w:val="04A0"/>
        </w:tblPrEx>
        <w:trPr>
          <w:trHeight w:val="363"/>
        </w:trPr>
        <w:tc>
          <w:tcPr>
            <w:tcW w:w="1130" w:type="dxa"/>
            <w:tcBorders>
              <w:top w:val="nil"/>
              <w:left w:val="single" w:sz="4" w:space="0" w:color="auto"/>
              <w:bottom w:val="single" w:sz="4" w:space="0" w:color="auto"/>
              <w:right w:val="single" w:sz="4" w:space="0" w:color="auto"/>
            </w:tcBorders>
          </w:tcPr>
          <w:p w:rsidR="009B3E91" w:rsidRPr="00F24A0E" w:rsidP="0007482B" w14:paraId="048C3B97" w14:textId="77777777">
            <w:pPr>
              <w:keepNext/>
              <w:keepLines/>
              <w:jc w:val="right"/>
              <w:rPr>
                <w:rFonts w:cs="Times New Roman"/>
                <w:sz w:val="22"/>
                <w:szCs w:val="22"/>
              </w:rPr>
            </w:pPr>
            <w:r w:rsidRPr="00F24A0E">
              <w:rPr>
                <w:rFonts w:cs="Times New Roman"/>
                <w:b/>
                <w:sz w:val="22"/>
                <w:szCs w:val="22"/>
              </w:rPr>
              <w:t>OTRB</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9B3E91" w:rsidRPr="00F24A0E" w:rsidP="0007482B" w14:paraId="12D6BADE" w14:textId="77777777">
            <w:pPr>
              <w:keepNext/>
              <w:keepLines/>
              <w:jc w:val="right"/>
              <w:rPr>
                <w:rFonts w:cs="Times New Roman"/>
                <w:sz w:val="22"/>
                <w:szCs w:val="22"/>
              </w:rPr>
            </w:pPr>
            <w:r w:rsidRPr="00F24A0E">
              <w:rPr>
                <w:rFonts w:cs="Times New Roman"/>
                <w:sz w:val="22"/>
                <w:szCs w:val="22"/>
              </w:rPr>
              <w:t>209</w:t>
            </w:r>
          </w:p>
        </w:tc>
        <w:tc>
          <w:tcPr>
            <w:tcW w:w="1620"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52CB942A" w14:textId="77777777">
            <w:pPr>
              <w:keepNext/>
              <w:keepLines/>
              <w:jc w:val="right"/>
              <w:rPr>
                <w:rFonts w:cs="Times New Roman"/>
                <w:sz w:val="22"/>
                <w:szCs w:val="22"/>
              </w:rPr>
            </w:pPr>
            <w:r w:rsidRPr="00F24A0E">
              <w:rPr>
                <w:rFonts w:cs="Times New Roman"/>
                <w:sz w:val="22"/>
                <w:szCs w:val="22"/>
              </w:rPr>
              <w:t>80</w:t>
            </w:r>
          </w:p>
        </w:tc>
        <w:tc>
          <w:tcPr>
            <w:tcW w:w="1978"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66FFEDF7" w14:textId="77777777">
            <w:pPr>
              <w:keepNext/>
              <w:keepLines/>
              <w:jc w:val="right"/>
              <w:rPr>
                <w:rFonts w:cs="Times New Roman"/>
                <w:sz w:val="22"/>
                <w:szCs w:val="22"/>
              </w:rPr>
            </w:pPr>
            <w:r w:rsidRPr="00F24A0E">
              <w:rPr>
                <w:rFonts w:cs="Times New Roman"/>
                <w:sz w:val="22"/>
                <w:szCs w:val="22"/>
              </w:rPr>
              <w:t>16,720</w:t>
            </w:r>
          </w:p>
        </w:tc>
        <w:tc>
          <w:tcPr>
            <w:tcW w:w="2162"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03590D5A" w14:textId="77777777">
            <w:pPr>
              <w:keepNext/>
              <w:keepLines/>
              <w:jc w:val="right"/>
              <w:rPr>
                <w:rFonts w:cs="Times New Roman"/>
                <w:bCs/>
                <w:sz w:val="22"/>
                <w:szCs w:val="22"/>
              </w:rPr>
            </w:pPr>
            <w:r w:rsidRPr="00F24A0E">
              <w:rPr>
                <w:rFonts w:cs="Times New Roman"/>
                <w:bCs/>
                <w:sz w:val="22"/>
                <w:szCs w:val="22"/>
              </w:rPr>
              <w:t>$1,629,243</w:t>
            </w:r>
          </w:p>
        </w:tc>
      </w:tr>
    </w:tbl>
    <w:p w:rsidR="009B3E91" w:rsidRPr="00C27142" w:rsidP="009B3E91" w14:paraId="6943AE44" w14:textId="77777777">
      <w:pPr>
        <w:numPr>
          <w:ilvl w:val="12"/>
          <w:numId w:val="0"/>
        </w:numPr>
        <w:ind w:left="360"/>
        <w:rPr>
          <w:rFonts w:cs="Times New Roman"/>
          <w:szCs w:val="24"/>
          <w:u w:val="single"/>
        </w:rPr>
      </w:pPr>
    </w:p>
    <w:p w:rsidR="009B3E91" w:rsidRPr="00F24A0E" w:rsidP="009B3E91" w14:paraId="64815A17" w14:textId="77777777">
      <w:pPr>
        <w:numPr>
          <w:ilvl w:val="12"/>
          <w:numId w:val="0"/>
        </w:numPr>
        <w:ind w:left="360"/>
        <w:rPr>
          <w:rFonts w:cs="Times New Roman"/>
          <w:szCs w:val="24"/>
          <w:u w:val="single"/>
        </w:rPr>
      </w:pPr>
      <w:r w:rsidRPr="00F24A0E">
        <w:rPr>
          <w:rFonts w:cs="Times New Roman"/>
          <w:szCs w:val="24"/>
          <w:u w:val="single"/>
        </w:rPr>
        <w:t>Complete a Cybersecurity Vulnerability Assessment.</w:t>
      </w:r>
    </w:p>
    <w:p w:rsidR="009B3E91" w:rsidRPr="00F24A0E" w:rsidP="009B3E91" w14:paraId="516A1A11" w14:textId="6026E35A">
      <w:pPr>
        <w:numPr>
          <w:ilvl w:val="12"/>
          <w:numId w:val="0"/>
        </w:numPr>
        <w:ind w:left="360"/>
        <w:rPr>
          <w:rFonts w:cs="Times New Roman"/>
          <w:szCs w:val="24"/>
        </w:rPr>
      </w:pPr>
      <w:r w:rsidRPr="00F24A0E">
        <w:rPr>
          <w:rFonts w:cs="Times New Roman"/>
          <w:szCs w:val="24"/>
        </w:rPr>
        <w:t xml:space="preserve">TSA estimates each respondent will spend an average of 42 hours performing this task.  Tables </w:t>
      </w:r>
      <w:r w:rsidRPr="00F24A0E" w:rsidR="00E45C93">
        <w:rPr>
          <w:rFonts w:cs="Times New Roman"/>
          <w:szCs w:val="24"/>
        </w:rPr>
        <w:t>11</w:t>
      </w:r>
      <w:r w:rsidRPr="00F24A0E">
        <w:rPr>
          <w:rFonts w:cs="Times New Roman"/>
          <w:szCs w:val="24"/>
        </w:rPr>
        <w:t>-</w:t>
      </w:r>
      <w:r w:rsidRPr="00F24A0E" w:rsidR="00E45C93">
        <w:rPr>
          <w:rFonts w:cs="Times New Roman"/>
          <w:szCs w:val="24"/>
        </w:rPr>
        <w:t xml:space="preserve">13 </w:t>
      </w:r>
      <w:r w:rsidRPr="00F24A0E">
        <w:rPr>
          <w:rFonts w:cs="Times New Roman"/>
          <w:szCs w:val="24"/>
        </w:rPr>
        <w:t>represent the hour burden and hour burden cost for railroad Owner/Operators, rail transit system Owner/Operators, and OTRB Owner/Operators, respectively.</w:t>
      </w:r>
    </w:p>
    <w:p w:rsidR="009B3E91" w:rsidRPr="00F24A0E" w:rsidP="009B3E91" w14:paraId="6E76E5B9" w14:textId="77777777">
      <w:pPr>
        <w:numPr>
          <w:ilvl w:val="12"/>
          <w:numId w:val="0"/>
        </w:numPr>
        <w:ind w:left="360"/>
        <w:rPr>
          <w:rFonts w:cs="Times New Roman"/>
          <w:szCs w:val="24"/>
        </w:rPr>
      </w:pPr>
    </w:p>
    <w:tbl>
      <w:tblPr>
        <w:tblW w:w="8640" w:type="dxa"/>
        <w:tblInd w:w="720" w:type="dxa"/>
        <w:tblLook w:val="04A0"/>
      </w:tblPr>
      <w:tblGrid>
        <w:gridCol w:w="926"/>
        <w:gridCol w:w="1813"/>
        <w:gridCol w:w="1602"/>
        <w:gridCol w:w="1869"/>
        <w:gridCol w:w="2430"/>
      </w:tblGrid>
      <w:tr w14:paraId="6E1EC8A7" w14:textId="77777777" w:rsidTr="0007482B">
        <w:tblPrEx>
          <w:tblW w:w="8640" w:type="dxa"/>
          <w:tblInd w:w="720" w:type="dxa"/>
          <w:tblLook w:val="04A0"/>
        </w:tblPrEx>
        <w:trPr>
          <w:trHeight w:val="333"/>
        </w:trPr>
        <w:tc>
          <w:tcPr>
            <w:tcW w:w="926" w:type="dxa"/>
            <w:tcBorders>
              <w:top w:val="nil"/>
              <w:left w:val="nil"/>
              <w:bottom w:val="single" w:sz="4" w:space="0" w:color="auto"/>
              <w:right w:val="nil"/>
            </w:tcBorders>
          </w:tcPr>
          <w:p w:rsidR="009B3E91" w:rsidRPr="00F24A0E" w:rsidP="0007482B" w14:paraId="6257EB75" w14:textId="77777777">
            <w:pPr>
              <w:keepNext/>
              <w:keepLines/>
              <w:rPr>
                <w:rFonts w:cs="Times New Roman"/>
                <w:b/>
                <w:bCs/>
                <w:sz w:val="22"/>
                <w:szCs w:val="22"/>
              </w:rPr>
            </w:pPr>
          </w:p>
        </w:tc>
        <w:tc>
          <w:tcPr>
            <w:tcW w:w="7714" w:type="dxa"/>
            <w:gridSpan w:val="4"/>
            <w:tcBorders>
              <w:top w:val="nil"/>
              <w:left w:val="nil"/>
              <w:bottom w:val="single" w:sz="4" w:space="0" w:color="auto"/>
              <w:right w:val="nil"/>
            </w:tcBorders>
            <w:shd w:val="clear" w:color="auto" w:fill="auto"/>
            <w:noWrap/>
            <w:vAlign w:val="bottom"/>
            <w:hideMark/>
          </w:tcPr>
          <w:p w:rsidR="009B3E91" w:rsidRPr="00F24A0E" w:rsidP="00E45C93" w14:paraId="61F0CE14" w14:textId="45497A27">
            <w:pPr>
              <w:keepNext/>
              <w:keepLines/>
              <w:rPr>
                <w:rFonts w:cs="Times New Roman"/>
                <w:b/>
                <w:bCs/>
                <w:sz w:val="22"/>
                <w:szCs w:val="22"/>
              </w:rPr>
            </w:pPr>
            <w:r w:rsidRPr="00F24A0E">
              <w:rPr>
                <w:rFonts w:cs="Times New Roman"/>
                <w:b/>
                <w:bCs/>
                <w:sz w:val="22"/>
                <w:szCs w:val="22"/>
              </w:rPr>
              <w:t xml:space="preserve">Table </w:t>
            </w:r>
            <w:r w:rsidRPr="00F24A0E" w:rsidR="00E45C93">
              <w:rPr>
                <w:rFonts w:cs="Times New Roman"/>
                <w:b/>
                <w:bCs/>
                <w:sz w:val="22"/>
                <w:szCs w:val="22"/>
              </w:rPr>
              <w:t>11</w:t>
            </w:r>
            <w:r w:rsidRPr="00F24A0E">
              <w:rPr>
                <w:rFonts w:cs="Times New Roman"/>
                <w:b/>
                <w:bCs/>
                <w:sz w:val="22"/>
                <w:szCs w:val="22"/>
              </w:rPr>
              <w:t>: Railroad Cybersecurity Vulnerability Assessment</w:t>
            </w:r>
          </w:p>
        </w:tc>
      </w:tr>
      <w:tr w14:paraId="54D65638" w14:textId="77777777" w:rsidTr="0007482B">
        <w:tblPrEx>
          <w:tblW w:w="8640" w:type="dxa"/>
          <w:tblInd w:w="720" w:type="dxa"/>
          <w:tblLook w:val="04A0"/>
        </w:tblPrEx>
        <w:trPr>
          <w:trHeight w:val="667"/>
        </w:trPr>
        <w:tc>
          <w:tcPr>
            <w:tcW w:w="926" w:type="dxa"/>
            <w:tcBorders>
              <w:top w:val="nil"/>
              <w:left w:val="single" w:sz="4" w:space="0" w:color="auto"/>
              <w:bottom w:val="single" w:sz="4" w:space="0" w:color="auto"/>
              <w:right w:val="single" w:sz="4" w:space="0" w:color="auto"/>
            </w:tcBorders>
            <w:vAlign w:val="center"/>
          </w:tcPr>
          <w:p w:rsidR="009B3E91" w:rsidRPr="00F24A0E" w:rsidP="0007482B" w14:paraId="2E04A462" w14:textId="77777777">
            <w:pPr>
              <w:keepNext/>
              <w:keepLines/>
              <w:jc w:val="center"/>
              <w:rPr>
                <w:rFonts w:cs="Times New Roman"/>
                <w:b/>
                <w:bCs/>
                <w:sz w:val="22"/>
                <w:szCs w:val="22"/>
              </w:rPr>
            </w:pPr>
            <w:r w:rsidRPr="00F24A0E">
              <w:rPr>
                <w:rFonts w:cs="Times New Roman"/>
                <w:b/>
                <w:bCs/>
                <w:sz w:val="22"/>
                <w:szCs w:val="22"/>
              </w:rPr>
              <w:t>Mode</w:t>
            </w:r>
          </w:p>
        </w:tc>
        <w:tc>
          <w:tcPr>
            <w:tcW w:w="1813" w:type="dxa"/>
            <w:tcBorders>
              <w:top w:val="nil"/>
              <w:left w:val="single" w:sz="4" w:space="0" w:color="auto"/>
              <w:bottom w:val="single" w:sz="4" w:space="0" w:color="auto"/>
              <w:right w:val="single" w:sz="4" w:space="0" w:color="auto"/>
            </w:tcBorders>
            <w:shd w:val="clear" w:color="auto" w:fill="auto"/>
            <w:vAlign w:val="bottom"/>
            <w:hideMark/>
          </w:tcPr>
          <w:p w:rsidR="009B3E91" w:rsidRPr="00F24A0E" w:rsidP="0007482B" w14:paraId="032304DE" w14:textId="77777777">
            <w:pPr>
              <w:keepNext/>
              <w:keepLines/>
              <w:jc w:val="center"/>
              <w:rPr>
                <w:rFonts w:cs="Times New Roman"/>
                <w:b/>
                <w:bCs/>
                <w:sz w:val="22"/>
                <w:szCs w:val="22"/>
              </w:rPr>
            </w:pPr>
            <w:r w:rsidRPr="00F24A0E">
              <w:rPr>
                <w:rFonts w:cs="Times New Roman"/>
                <w:b/>
                <w:bCs/>
                <w:sz w:val="22"/>
                <w:szCs w:val="22"/>
              </w:rPr>
              <w:t>Number of Responses</w:t>
            </w:r>
          </w:p>
        </w:tc>
        <w:tc>
          <w:tcPr>
            <w:tcW w:w="1602" w:type="dxa"/>
            <w:tcBorders>
              <w:top w:val="nil"/>
              <w:left w:val="nil"/>
              <w:bottom w:val="single" w:sz="4" w:space="0" w:color="auto"/>
              <w:right w:val="single" w:sz="4" w:space="0" w:color="auto"/>
            </w:tcBorders>
            <w:shd w:val="clear" w:color="auto" w:fill="auto"/>
            <w:vAlign w:val="bottom"/>
            <w:hideMark/>
          </w:tcPr>
          <w:p w:rsidR="009B3E91" w:rsidRPr="00F24A0E" w:rsidP="0007482B" w14:paraId="717E7424" w14:textId="77777777">
            <w:pPr>
              <w:keepNext/>
              <w:keepLines/>
              <w:jc w:val="center"/>
              <w:rPr>
                <w:rFonts w:cs="Times New Roman"/>
                <w:b/>
                <w:bCs/>
                <w:sz w:val="22"/>
                <w:szCs w:val="22"/>
              </w:rPr>
            </w:pPr>
            <w:r w:rsidRPr="00F24A0E">
              <w:rPr>
                <w:rFonts w:cs="Times New Roman"/>
                <w:b/>
                <w:bCs/>
                <w:sz w:val="22"/>
                <w:szCs w:val="22"/>
              </w:rPr>
              <w:t>Hours per Response</w:t>
            </w:r>
          </w:p>
        </w:tc>
        <w:tc>
          <w:tcPr>
            <w:tcW w:w="1869" w:type="dxa"/>
            <w:tcBorders>
              <w:top w:val="nil"/>
              <w:left w:val="nil"/>
              <w:bottom w:val="single" w:sz="4" w:space="0" w:color="auto"/>
              <w:right w:val="single" w:sz="4" w:space="0" w:color="auto"/>
            </w:tcBorders>
            <w:shd w:val="clear" w:color="auto" w:fill="auto"/>
            <w:vAlign w:val="bottom"/>
            <w:hideMark/>
          </w:tcPr>
          <w:p w:rsidR="009B3E91" w:rsidRPr="00F24A0E" w:rsidP="0007482B" w14:paraId="1B3A6B77" w14:textId="77777777">
            <w:pPr>
              <w:keepNext/>
              <w:keepLines/>
              <w:jc w:val="center"/>
              <w:rPr>
                <w:rFonts w:cs="Times New Roman"/>
                <w:b/>
                <w:bCs/>
                <w:sz w:val="22"/>
                <w:szCs w:val="22"/>
              </w:rPr>
            </w:pPr>
            <w:r w:rsidRPr="00F24A0E">
              <w:rPr>
                <w:rFonts w:cs="Times New Roman"/>
                <w:b/>
                <w:bCs/>
                <w:sz w:val="22"/>
                <w:szCs w:val="22"/>
              </w:rPr>
              <w:t>Total Annual Hour Burden</w:t>
            </w:r>
          </w:p>
        </w:tc>
        <w:tc>
          <w:tcPr>
            <w:tcW w:w="2430" w:type="dxa"/>
            <w:tcBorders>
              <w:top w:val="nil"/>
              <w:left w:val="nil"/>
              <w:bottom w:val="single" w:sz="4" w:space="0" w:color="auto"/>
              <w:right w:val="single" w:sz="4" w:space="0" w:color="auto"/>
            </w:tcBorders>
            <w:shd w:val="clear" w:color="auto" w:fill="auto"/>
            <w:vAlign w:val="bottom"/>
            <w:hideMark/>
          </w:tcPr>
          <w:p w:rsidR="009B3E91" w:rsidRPr="00F24A0E" w:rsidP="0007482B" w14:paraId="2B396B4E" w14:textId="77777777">
            <w:pPr>
              <w:keepNext/>
              <w:keepLines/>
              <w:jc w:val="center"/>
              <w:rPr>
                <w:rFonts w:cs="Times New Roman"/>
                <w:b/>
                <w:bCs/>
                <w:sz w:val="22"/>
                <w:szCs w:val="22"/>
              </w:rPr>
            </w:pPr>
            <w:r w:rsidRPr="00F24A0E">
              <w:rPr>
                <w:rFonts w:cs="Times New Roman"/>
                <w:b/>
                <w:bCs/>
                <w:sz w:val="22"/>
                <w:szCs w:val="22"/>
              </w:rPr>
              <w:t>Annual Hour Burden Cost</w:t>
            </w:r>
          </w:p>
        </w:tc>
      </w:tr>
      <w:tr w14:paraId="0716F691" w14:textId="77777777" w:rsidTr="0007482B">
        <w:tblPrEx>
          <w:tblW w:w="8640" w:type="dxa"/>
          <w:tblInd w:w="720" w:type="dxa"/>
          <w:tblLook w:val="04A0"/>
        </w:tblPrEx>
        <w:trPr>
          <w:trHeight w:val="333"/>
        </w:trPr>
        <w:tc>
          <w:tcPr>
            <w:tcW w:w="926" w:type="dxa"/>
            <w:tcBorders>
              <w:top w:val="nil"/>
              <w:left w:val="single" w:sz="4" w:space="0" w:color="auto"/>
              <w:bottom w:val="single" w:sz="4" w:space="0" w:color="auto"/>
              <w:right w:val="single" w:sz="4" w:space="0" w:color="auto"/>
            </w:tcBorders>
          </w:tcPr>
          <w:p w:rsidR="009B3E91" w:rsidRPr="00F24A0E" w:rsidP="0007482B" w14:paraId="3DB675BD" w14:textId="77777777">
            <w:pPr>
              <w:keepNext/>
              <w:keepLines/>
              <w:jc w:val="center"/>
              <w:rPr>
                <w:rFonts w:cs="Times New Roman"/>
                <w:b/>
                <w:bCs/>
                <w:sz w:val="22"/>
                <w:szCs w:val="22"/>
              </w:rPr>
            </w:pPr>
          </w:p>
        </w:tc>
        <w:tc>
          <w:tcPr>
            <w:tcW w:w="1813" w:type="dxa"/>
            <w:tcBorders>
              <w:top w:val="nil"/>
              <w:left w:val="single" w:sz="4" w:space="0" w:color="auto"/>
              <w:bottom w:val="single" w:sz="4" w:space="0" w:color="auto"/>
              <w:right w:val="single" w:sz="4" w:space="0" w:color="auto"/>
            </w:tcBorders>
            <w:shd w:val="clear" w:color="auto" w:fill="auto"/>
            <w:vAlign w:val="bottom"/>
            <w:hideMark/>
          </w:tcPr>
          <w:p w:rsidR="009B3E91" w:rsidRPr="00F24A0E" w:rsidP="0007482B" w14:paraId="1BCFB3DF" w14:textId="77777777">
            <w:pPr>
              <w:keepNext/>
              <w:keepLines/>
              <w:jc w:val="center"/>
              <w:rPr>
                <w:rFonts w:cs="Times New Roman"/>
                <w:b/>
                <w:bCs/>
                <w:sz w:val="22"/>
                <w:szCs w:val="22"/>
              </w:rPr>
            </w:pPr>
            <w:r w:rsidRPr="00F24A0E">
              <w:rPr>
                <w:rFonts w:cs="Times New Roman"/>
                <w:b/>
                <w:bCs/>
                <w:sz w:val="22"/>
                <w:szCs w:val="22"/>
              </w:rPr>
              <w:t>A</w:t>
            </w:r>
          </w:p>
        </w:tc>
        <w:tc>
          <w:tcPr>
            <w:tcW w:w="1602" w:type="dxa"/>
            <w:tcBorders>
              <w:top w:val="nil"/>
              <w:left w:val="nil"/>
              <w:bottom w:val="single" w:sz="4" w:space="0" w:color="auto"/>
              <w:right w:val="single" w:sz="4" w:space="0" w:color="auto"/>
            </w:tcBorders>
            <w:shd w:val="clear" w:color="auto" w:fill="auto"/>
            <w:vAlign w:val="bottom"/>
            <w:hideMark/>
          </w:tcPr>
          <w:p w:rsidR="009B3E91" w:rsidRPr="00F24A0E" w:rsidP="0007482B" w14:paraId="0A342E2F" w14:textId="77777777">
            <w:pPr>
              <w:keepNext/>
              <w:keepLines/>
              <w:jc w:val="center"/>
              <w:rPr>
                <w:rFonts w:cs="Times New Roman"/>
                <w:b/>
                <w:bCs/>
                <w:sz w:val="22"/>
                <w:szCs w:val="22"/>
              </w:rPr>
            </w:pPr>
            <w:r w:rsidRPr="00F24A0E">
              <w:rPr>
                <w:rFonts w:cs="Times New Roman"/>
                <w:b/>
                <w:bCs/>
                <w:sz w:val="22"/>
                <w:szCs w:val="22"/>
              </w:rPr>
              <w:t>B</w:t>
            </w:r>
          </w:p>
        </w:tc>
        <w:tc>
          <w:tcPr>
            <w:tcW w:w="1869"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0EDC6F15" w14:textId="77777777">
            <w:pPr>
              <w:keepNext/>
              <w:keepLines/>
              <w:jc w:val="center"/>
              <w:rPr>
                <w:rFonts w:cs="Times New Roman"/>
                <w:b/>
                <w:bCs/>
                <w:sz w:val="22"/>
                <w:szCs w:val="22"/>
              </w:rPr>
            </w:pPr>
            <w:r w:rsidRPr="00F24A0E">
              <w:rPr>
                <w:rFonts w:cs="Times New Roman"/>
                <w:b/>
                <w:bCs/>
                <w:sz w:val="22"/>
                <w:szCs w:val="22"/>
              </w:rPr>
              <w:t>C = A x B</w:t>
            </w:r>
          </w:p>
        </w:tc>
        <w:tc>
          <w:tcPr>
            <w:tcW w:w="2430"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399E4056" w14:textId="77777777">
            <w:pPr>
              <w:keepNext/>
              <w:keepLines/>
              <w:jc w:val="center"/>
              <w:rPr>
                <w:rFonts w:cs="Times New Roman"/>
                <w:b/>
                <w:bCs/>
                <w:sz w:val="22"/>
                <w:szCs w:val="22"/>
              </w:rPr>
            </w:pPr>
            <w:r w:rsidRPr="00F24A0E">
              <w:rPr>
                <w:rFonts w:cs="Times New Roman"/>
                <w:b/>
                <w:bCs/>
                <w:sz w:val="22"/>
                <w:szCs w:val="22"/>
              </w:rPr>
              <w:t>D = C x $109.59</w:t>
            </w:r>
          </w:p>
        </w:tc>
      </w:tr>
      <w:tr w14:paraId="6E8E81DB" w14:textId="77777777" w:rsidTr="0007482B">
        <w:tblPrEx>
          <w:tblW w:w="8640" w:type="dxa"/>
          <w:tblInd w:w="720" w:type="dxa"/>
          <w:tblLook w:val="04A0"/>
        </w:tblPrEx>
        <w:trPr>
          <w:trHeight w:val="333"/>
        </w:trPr>
        <w:tc>
          <w:tcPr>
            <w:tcW w:w="926" w:type="dxa"/>
            <w:tcBorders>
              <w:top w:val="nil"/>
              <w:left w:val="single" w:sz="4" w:space="0" w:color="auto"/>
              <w:bottom w:val="single" w:sz="4" w:space="0" w:color="auto"/>
              <w:right w:val="single" w:sz="4" w:space="0" w:color="auto"/>
            </w:tcBorders>
          </w:tcPr>
          <w:p w:rsidR="009B3E91" w:rsidRPr="00F24A0E" w:rsidP="0007482B" w14:paraId="16FDCB8E" w14:textId="77777777">
            <w:pPr>
              <w:keepNext/>
              <w:keepLines/>
              <w:jc w:val="right"/>
              <w:rPr>
                <w:rFonts w:cs="Times New Roman"/>
                <w:sz w:val="22"/>
                <w:szCs w:val="22"/>
              </w:rPr>
            </w:pPr>
            <w:r w:rsidRPr="00F24A0E">
              <w:rPr>
                <w:rFonts w:cs="Times New Roman"/>
                <w:sz w:val="22"/>
                <w:szCs w:val="22"/>
              </w:rPr>
              <w:t>FR</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9B3E91" w:rsidRPr="00F24A0E" w:rsidP="0007482B" w14:paraId="2176C6E0" w14:textId="77777777">
            <w:pPr>
              <w:keepNext/>
              <w:keepLines/>
              <w:jc w:val="right"/>
              <w:rPr>
                <w:rFonts w:cs="Times New Roman"/>
                <w:sz w:val="22"/>
                <w:szCs w:val="22"/>
              </w:rPr>
            </w:pPr>
            <w:r w:rsidRPr="00F24A0E">
              <w:rPr>
                <w:rFonts w:cs="Times New Roman"/>
                <w:sz w:val="22"/>
                <w:szCs w:val="22"/>
              </w:rPr>
              <w:t>457</w:t>
            </w:r>
          </w:p>
        </w:tc>
        <w:tc>
          <w:tcPr>
            <w:tcW w:w="1602"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64B8535E" w14:textId="77777777">
            <w:pPr>
              <w:keepNext/>
              <w:keepLines/>
              <w:jc w:val="right"/>
              <w:rPr>
                <w:rFonts w:cs="Times New Roman"/>
                <w:sz w:val="22"/>
                <w:szCs w:val="22"/>
              </w:rPr>
            </w:pPr>
            <w:r w:rsidRPr="00F24A0E">
              <w:rPr>
                <w:rFonts w:cs="Times New Roman"/>
                <w:sz w:val="22"/>
                <w:szCs w:val="22"/>
              </w:rPr>
              <w:t>42</w:t>
            </w:r>
          </w:p>
        </w:tc>
        <w:tc>
          <w:tcPr>
            <w:tcW w:w="1869"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0E632EBE" w14:textId="77777777">
            <w:pPr>
              <w:keepNext/>
              <w:keepLines/>
              <w:jc w:val="right"/>
              <w:rPr>
                <w:rFonts w:cs="Times New Roman"/>
                <w:sz w:val="22"/>
                <w:szCs w:val="22"/>
              </w:rPr>
            </w:pPr>
            <w:r w:rsidRPr="00F24A0E">
              <w:rPr>
                <w:rFonts w:cs="Times New Roman"/>
                <w:sz w:val="22"/>
                <w:szCs w:val="22"/>
              </w:rPr>
              <w:t>19,194</w:t>
            </w:r>
          </w:p>
        </w:tc>
        <w:tc>
          <w:tcPr>
            <w:tcW w:w="2430"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0E04F097" w14:textId="77777777">
            <w:pPr>
              <w:keepNext/>
              <w:keepLines/>
              <w:jc w:val="right"/>
              <w:rPr>
                <w:rFonts w:cs="Times New Roman"/>
                <w:bCs/>
                <w:sz w:val="22"/>
                <w:szCs w:val="22"/>
              </w:rPr>
            </w:pPr>
            <w:r w:rsidRPr="00F24A0E">
              <w:rPr>
                <w:rFonts w:cs="Times New Roman"/>
                <w:bCs/>
                <w:sz w:val="22"/>
                <w:szCs w:val="22"/>
              </w:rPr>
              <w:t>$2,103,496</w:t>
            </w:r>
          </w:p>
        </w:tc>
      </w:tr>
    </w:tbl>
    <w:p w:rsidR="009B3E91" w:rsidRPr="00C27142" w:rsidP="009B3E91" w14:paraId="6C18A6D1" w14:textId="77777777">
      <w:pPr>
        <w:keepNext/>
        <w:keepLines/>
        <w:numPr>
          <w:ilvl w:val="12"/>
          <w:numId w:val="0"/>
        </w:numPr>
        <w:ind w:left="360"/>
        <w:rPr>
          <w:rFonts w:cs="Times New Roman"/>
          <w:szCs w:val="24"/>
        </w:rPr>
      </w:pPr>
    </w:p>
    <w:tbl>
      <w:tblPr>
        <w:tblW w:w="8628" w:type="dxa"/>
        <w:tblInd w:w="720" w:type="dxa"/>
        <w:tblLook w:val="04A0"/>
      </w:tblPr>
      <w:tblGrid>
        <w:gridCol w:w="973"/>
        <w:gridCol w:w="1693"/>
        <w:gridCol w:w="1693"/>
        <w:gridCol w:w="1892"/>
        <w:gridCol w:w="2377"/>
      </w:tblGrid>
      <w:tr w14:paraId="7A9A11AC" w14:textId="77777777" w:rsidTr="0007482B">
        <w:tblPrEx>
          <w:tblW w:w="8628" w:type="dxa"/>
          <w:tblInd w:w="720" w:type="dxa"/>
          <w:tblLook w:val="04A0"/>
        </w:tblPrEx>
        <w:trPr>
          <w:trHeight w:val="47"/>
        </w:trPr>
        <w:tc>
          <w:tcPr>
            <w:tcW w:w="973" w:type="dxa"/>
            <w:tcBorders>
              <w:top w:val="nil"/>
              <w:left w:val="nil"/>
              <w:bottom w:val="single" w:sz="4" w:space="0" w:color="auto"/>
              <w:right w:val="nil"/>
            </w:tcBorders>
          </w:tcPr>
          <w:p w:rsidR="009B3E91" w:rsidRPr="00F24A0E" w:rsidP="0007482B" w14:paraId="08C48E4D" w14:textId="77777777">
            <w:pPr>
              <w:keepNext/>
              <w:keepLines/>
              <w:rPr>
                <w:rFonts w:cs="Times New Roman"/>
                <w:b/>
                <w:bCs/>
                <w:sz w:val="22"/>
                <w:szCs w:val="22"/>
              </w:rPr>
            </w:pPr>
          </w:p>
        </w:tc>
        <w:tc>
          <w:tcPr>
            <w:tcW w:w="7655" w:type="dxa"/>
            <w:gridSpan w:val="4"/>
            <w:tcBorders>
              <w:top w:val="nil"/>
              <w:left w:val="nil"/>
              <w:bottom w:val="single" w:sz="4" w:space="0" w:color="auto"/>
              <w:right w:val="nil"/>
            </w:tcBorders>
            <w:shd w:val="clear" w:color="auto" w:fill="auto"/>
            <w:noWrap/>
            <w:vAlign w:val="bottom"/>
            <w:hideMark/>
          </w:tcPr>
          <w:p w:rsidR="009B3E91" w:rsidRPr="00F24A0E" w:rsidP="00E45C93" w14:paraId="7793C283" w14:textId="660296E9">
            <w:pPr>
              <w:keepNext/>
              <w:keepLines/>
              <w:rPr>
                <w:rFonts w:cs="Times New Roman"/>
                <w:b/>
                <w:bCs/>
                <w:sz w:val="22"/>
                <w:szCs w:val="22"/>
              </w:rPr>
            </w:pPr>
            <w:r w:rsidRPr="00F24A0E">
              <w:rPr>
                <w:rFonts w:cs="Times New Roman"/>
                <w:b/>
                <w:bCs/>
                <w:sz w:val="22"/>
                <w:szCs w:val="22"/>
              </w:rPr>
              <w:t xml:space="preserve">Table </w:t>
            </w:r>
            <w:r w:rsidRPr="00F24A0E" w:rsidR="00E45C93">
              <w:rPr>
                <w:rFonts w:cs="Times New Roman"/>
                <w:b/>
                <w:bCs/>
                <w:sz w:val="22"/>
                <w:szCs w:val="22"/>
              </w:rPr>
              <w:t>12</w:t>
            </w:r>
            <w:r w:rsidRPr="00F24A0E">
              <w:rPr>
                <w:rFonts w:cs="Times New Roman"/>
                <w:b/>
                <w:bCs/>
                <w:sz w:val="22"/>
                <w:szCs w:val="22"/>
              </w:rPr>
              <w:t>: Passenger Rail Transit Cybersecurity Vulnerability Assessment</w:t>
            </w:r>
          </w:p>
        </w:tc>
      </w:tr>
      <w:tr w14:paraId="0B28055F" w14:textId="77777777" w:rsidTr="0007482B">
        <w:tblPrEx>
          <w:tblW w:w="8628" w:type="dxa"/>
          <w:tblInd w:w="720" w:type="dxa"/>
          <w:tblLook w:val="04A0"/>
        </w:tblPrEx>
        <w:trPr>
          <w:trHeight w:val="575"/>
        </w:trPr>
        <w:tc>
          <w:tcPr>
            <w:tcW w:w="973" w:type="dxa"/>
            <w:tcBorders>
              <w:top w:val="nil"/>
              <w:left w:val="single" w:sz="4" w:space="0" w:color="auto"/>
              <w:bottom w:val="single" w:sz="4" w:space="0" w:color="auto"/>
              <w:right w:val="single" w:sz="4" w:space="0" w:color="auto"/>
            </w:tcBorders>
            <w:vAlign w:val="center"/>
          </w:tcPr>
          <w:p w:rsidR="009B3E91" w:rsidRPr="00F24A0E" w:rsidP="0007482B" w14:paraId="03A4FDE2" w14:textId="77777777">
            <w:pPr>
              <w:keepNext/>
              <w:keepLines/>
              <w:jc w:val="center"/>
              <w:rPr>
                <w:rFonts w:cs="Times New Roman"/>
                <w:b/>
                <w:bCs/>
                <w:sz w:val="22"/>
                <w:szCs w:val="22"/>
              </w:rPr>
            </w:pPr>
            <w:r w:rsidRPr="00F24A0E">
              <w:rPr>
                <w:rFonts w:cs="Times New Roman"/>
                <w:b/>
                <w:bCs/>
                <w:sz w:val="22"/>
                <w:szCs w:val="22"/>
              </w:rPr>
              <w:t>Mode</w:t>
            </w:r>
          </w:p>
        </w:tc>
        <w:tc>
          <w:tcPr>
            <w:tcW w:w="1693" w:type="dxa"/>
            <w:tcBorders>
              <w:top w:val="nil"/>
              <w:left w:val="single" w:sz="4" w:space="0" w:color="auto"/>
              <w:bottom w:val="single" w:sz="4" w:space="0" w:color="auto"/>
              <w:right w:val="single" w:sz="4" w:space="0" w:color="auto"/>
            </w:tcBorders>
            <w:shd w:val="clear" w:color="auto" w:fill="auto"/>
            <w:vAlign w:val="bottom"/>
            <w:hideMark/>
          </w:tcPr>
          <w:p w:rsidR="009B3E91" w:rsidRPr="00F24A0E" w:rsidP="0007482B" w14:paraId="6BAC6718" w14:textId="77777777">
            <w:pPr>
              <w:keepNext/>
              <w:keepLines/>
              <w:jc w:val="center"/>
              <w:rPr>
                <w:rFonts w:cs="Times New Roman"/>
                <w:b/>
                <w:bCs/>
                <w:sz w:val="22"/>
                <w:szCs w:val="22"/>
              </w:rPr>
            </w:pPr>
            <w:r w:rsidRPr="00F24A0E">
              <w:rPr>
                <w:rFonts w:cs="Times New Roman"/>
                <w:b/>
                <w:bCs/>
                <w:sz w:val="22"/>
                <w:szCs w:val="22"/>
              </w:rPr>
              <w:t>Number of Responses</w:t>
            </w:r>
          </w:p>
        </w:tc>
        <w:tc>
          <w:tcPr>
            <w:tcW w:w="1693" w:type="dxa"/>
            <w:tcBorders>
              <w:top w:val="nil"/>
              <w:left w:val="nil"/>
              <w:bottom w:val="single" w:sz="4" w:space="0" w:color="auto"/>
              <w:right w:val="single" w:sz="4" w:space="0" w:color="auto"/>
            </w:tcBorders>
            <w:shd w:val="clear" w:color="auto" w:fill="auto"/>
            <w:vAlign w:val="bottom"/>
            <w:hideMark/>
          </w:tcPr>
          <w:p w:rsidR="009B3E91" w:rsidRPr="00F24A0E" w:rsidP="0007482B" w14:paraId="4FFBF310" w14:textId="77777777">
            <w:pPr>
              <w:keepNext/>
              <w:keepLines/>
              <w:jc w:val="center"/>
              <w:rPr>
                <w:rFonts w:cs="Times New Roman"/>
                <w:b/>
                <w:bCs/>
                <w:sz w:val="22"/>
                <w:szCs w:val="22"/>
              </w:rPr>
            </w:pPr>
            <w:r w:rsidRPr="00F24A0E">
              <w:rPr>
                <w:rFonts w:cs="Times New Roman"/>
                <w:b/>
                <w:bCs/>
                <w:sz w:val="22"/>
                <w:szCs w:val="22"/>
              </w:rPr>
              <w:t>Hours per Response</w:t>
            </w:r>
          </w:p>
        </w:tc>
        <w:tc>
          <w:tcPr>
            <w:tcW w:w="1892" w:type="dxa"/>
            <w:tcBorders>
              <w:top w:val="nil"/>
              <w:left w:val="nil"/>
              <w:bottom w:val="single" w:sz="4" w:space="0" w:color="auto"/>
              <w:right w:val="single" w:sz="4" w:space="0" w:color="auto"/>
            </w:tcBorders>
            <w:shd w:val="clear" w:color="auto" w:fill="auto"/>
            <w:vAlign w:val="bottom"/>
            <w:hideMark/>
          </w:tcPr>
          <w:p w:rsidR="009B3E91" w:rsidRPr="00F24A0E" w:rsidP="0007482B" w14:paraId="0FA883A8" w14:textId="77777777">
            <w:pPr>
              <w:keepNext/>
              <w:keepLines/>
              <w:jc w:val="center"/>
              <w:rPr>
                <w:rFonts w:cs="Times New Roman"/>
                <w:b/>
                <w:bCs/>
                <w:sz w:val="22"/>
                <w:szCs w:val="22"/>
              </w:rPr>
            </w:pPr>
            <w:r w:rsidRPr="00F24A0E">
              <w:rPr>
                <w:rFonts w:cs="Times New Roman"/>
                <w:b/>
                <w:bCs/>
                <w:sz w:val="22"/>
                <w:szCs w:val="22"/>
              </w:rPr>
              <w:t>Total Annual Hour Burden</w:t>
            </w:r>
          </w:p>
        </w:tc>
        <w:tc>
          <w:tcPr>
            <w:tcW w:w="2377" w:type="dxa"/>
            <w:tcBorders>
              <w:top w:val="nil"/>
              <w:left w:val="nil"/>
              <w:bottom w:val="single" w:sz="4" w:space="0" w:color="auto"/>
              <w:right w:val="single" w:sz="4" w:space="0" w:color="auto"/>
            </w:tcBorders>
            <w:shd w:val="clear" w:color="auto" w:fill="auto"/>
            <w:vAlign w:val="bottom"/>
            <w:hideMark/>
          </w:tcPr>
          <w:p w:rsidR="009B3E91" w:rsidRPr="00F24A0E" w:rsidP="0007482B" w14:paraId="4ECF8B83" w14:textId="77777777">
            <w:pPr>
              <w:keepNext/>
              <w:keepLines/>
              <w:jc w:val="center"/>
              <w:rPr>
                <w:rFonts w:cs="Times New Roman"/>
                <w:b/>
                <w:bCs/>
                <w:sz w:val="22"/>
                <w:szCs w:val="22"/>
              </w:rPr>
            </w:pPr>
            <w:r w:rsidRPr="00F24A0E">
              <w:rPr>
                <w:rFonts w:cs="Times New Roman"/>
                <w:b/>
                <w:bCs/>
                <w:sz w:val="22"/>
                <w:szCs w:val="22"/>
              </w:rPr>
              <w:t>Annual Hour Burden Cost</w:t>
            </w:r>
          </w:p>
        </w:tc>
      </w:tr>
      <w:tr w14:paraId="0FBC4779" w14:textId="77777777" w:rsidTr="0007482B">
        <w:tblPrEx>
          <w:tblW w:w="8628" w:type="dxa"/>
          <w:tblInd w:w="720" w:type="dxa"/>
          <w:tblLook w:val="04A0"/>
        </w:tblPrEx>
        <w:trPr>
          <w:trHeight w:val="330"/>
        </w:trPr>
        <w:tc>
          <w:tcPr>
            <w:tcW w:w="973" w:type="dxa"/>
            <w:tcBorders>
              <w:top w:val="nil"/>
              <w:left w:val="single" w:sz="4" w:space="0" w:color="auto"/>
              <w:bottom w:val="single" w:sz="4" w:space="0" w:color="auto"/>
              <w:right w:val="single" w:sz="4" w:space="0" w:color="auto"/>
            </w:tcBorders>
          </w:tcPr>
          <w:p w:rsidR="009B3E91" w:rsidRPr="00F24A0E" w:rsidP="0007482B" w14:paraId="1962CCC1" w14:textId="77777777">
            <w:pPr>
              <w:keepNext/>
              <w:keepLines/>
              <w:jc w:val="center"/>
              <w:rPr>
                <w:rFonts w:cs="Times New Roman"/>
                <w:b/>
                <w:bCs/>
                <w:sz w:val="22"/>
                <w:szCs w:val="22"/>
              </w:rPr>
            </w:pPr>
          </w:p>
        </w:tc>
        <w:tc>
          <w:tcPr>
            <w:tcW w:w="1693" w:type="dxa"/>
            <w:tcBorders>
              <w:top w:val="nil"/>
              <w:left w:val="single" w:sz="4" w:space="0" w:color="auto"/>
              <w:bottom w:val="single" w:sz="4" w:space="0" w:color="auto"/>
              <w:right w:val="single" w:sz="4" w:space="0" w:color="auto"/>
            </w:tcBorders>
            <w:shd w:val="clear" w:color="auto" w:fill="auto"/>
            <w:vAlign w:val="bottom"/>
            <w:hideMark/>
          </w:tcPr>
          <w:p w:rsidR="009B3E91" w:rsidRPr="00F24A0E" w:rsidP="0007482B" w14:paraId="7E55C746" w14:textId="77777777">
            <w:pPr>
              <w:keepNext/>
              <w:keepLines/>
              <w:jc w:val="center"/>
              <w:rPr>
                <w:rFonts w:cs="Times New Roman"/>
                <w:b/>
                <w:bCs/>
                <w:sz w:val="22"/>
                <w:szCs w:val="22"/>
              </w:rPr>
            </w:pPr>
            <w:r w:rsidRPr="00F24A0E">
              <w:rPr>
                <w:rFonts w:cs="Times New Roman"/>
                <w:b/>
                <w:bCs/>
                <w:sz w:val="22"/>
                <w:szCs w:val="22"/>
              </w:rPr>
              <w:t>A</w:t>
            </w:r>
          </w:p>
        </w:tc>
        <w:tc>
          <w:tcPr>
            <w:tcW w:w="1693" w:type="dxa"/>
            <w:tcBorders>
              <w:top w:val="nil"/>
              <w:left w:val="nil"/>
              <w:bottom w:val="single" w:sz="4" w:space="0" w:color="auto"/>
              <w:right w:val="single" w:sz="4" w:space="0" w:color="auto"/>
            </w:tcBorders>
            <w:shd w:val="clear" w:color="auto" w:fill="auto"/>
            <w:vAlign w:val="bottom"/>
            <w:hideMark/>
          </w:tcPr>
          <w:p w:rsidR="009B3E91" w:rsidRPr="00F24A0E" w:rsidP="0007482B" w14:paraId="3BCACD5A" w14:textId="77777777">
            <w:pPr>
              <w:keepNext/>
              <w:keepLines/>
              <w:jc w:val="center"/>
              <w:rPr>
                <w:rFonts w:cs="Times New Roman"/>
                <w:b/>
                <w:bCs/>
                <w:sz w:val="22"/>
                <w:szCs w:val="22"/>
              </w:rPr>
            </w:pPr>
            <w:r w:rsidRPr="00F24A0E">
              <w:rPr>
                <w:rFonts w:cs="Times New Roman"/>
                <w:b/>
                <w:bCs/>
                <w:sz w:val="22"/>
                <w:szCs w:val="22"/>
              </w:rPr>
              <w:t>B</w:t>
            </w:r>
          </w:p>
        </w:tc>
        <w:tc>
          <w:tcPr>
            <w:tcW w:w="1892"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6E34D886" w14:textId="77777777">
            <w:pPr>
              <w:keepNext/>
              <w:keepLines/>
              <w:jc w:val="center"/>
              <w:rPr>
                <w:rFonts w:cs="Times New Roman"/>
                <w:b/>
                <w:bCs/>
                <w:sz w:val="22"/>
                <w:szCs w:val="22"/>
              </w:rPr>
            </w:pPr>
            <w:r w:rsidRPr="00F24A0E">
              <w:rPr>
                <w:rFonts w:cs="Times New Roman"/>
                <w:b/>
                <w:bCs/>
                <w:sz w:val="22"/>
                <w:szCs w:val="22"/>
              </w:rPr>
              <w:t>C = A x B</w:t>
            </w:r>
          </w:p>
        </w:tc>
        <w:tc>
          <w:tcPr>
            <w:tcW w:w="2377"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7C637CEB" w14:textId="77777777">
            <w:pPr>
              <w:keepNext/>
              <w:keepLines/>
              <w:jc w:val="center"/>
              <w:rPr>
                <w:rFonts w:cs="Times New Roman"/>
                <w:b/>
                <w:bCs/>
                <w:sz w:val="22"/>
                <w:szCs w:val="22"/>
              </w:rPr>
            </w:pPr>
            <w:r w:rsidRPr="00F24A0E">
              <w:rPr>
                <w:rFonts w:cs="Times New Roman"/>
                <w:b/>
                <w:bCs/>
                <w:sz w:val="22"/>
                <w:szCs w:val="22"/>
              </w:rPr>
              <w:t>D = C x $97.44</w:t>
            </w:r>
          </w:p>
        </w:tc>
      </w:tr>
      <w:tr w14:paraId="34195C8A" w14:textId="77777777" w:rsidTr="0007482B">
        <w:tblPrEx>
          <w:tblW w:w="8628" w:type="dxa"/>
          <w:tblInd w:w="720" w:type="dxa"/>
          <w:tblLook w:val="04A0"/>
        </w:tblPrEx>
        <w:trPr>
          <w:trHeight w:val="330"/>
        </w:trPr>
        <w:tc>
          <w:tcPr>
            <w:tcW w:w="973" w:type="dxa"/>
            <w:tcBorders>
              <w:top w:val="nil"/>
              <w:left w:val="single" w:sz="4" w:space="0" w:color="auto"/>
              <w:bottom w:val="single" w:sz="4" w:space="0" w:color="auto"/>
              <w:right w:val="single" w:sz="4" w:space="0" w:color="auto"/>
            </w:tcBorders>
          </w:tcPr>
          <w:p w:rsidR="009B3E91" w:rsidRPr="00F24A0E" w:rsidP="0007482B" w14:paraId="450EA96D" w14:textId="77777777">
            <w:pPr>
              <w:keepNext/>
              <w:keepLines/>
              <w:jc w:val="right"/>
              <w:rPr>
                <w:rFonts w:cs="Times New Roman"/>
                <w:sz w:val="22"/>
                <w:szCs w:val="22"/>
              </w:rPr>
            </w:pPr>
            <w:r w:rsidRPr="00F24A0E">
              <w:rPr>
                <w:rFonts w:cs="Times New Roman"/>
                <w:sz w:val="22"/>
                <w:szCs w:val="22"/>
              </w:rPr>
              <w:t>PR</w:t>
            </w:r>
          </w:p>
        </w:tc>
        <w:tc>
          <w:tcPr>
            <w:tcW w:w="1693" w:type="dxa"/>
            <w:tcBorders>
              <w:top w:val="nil"/>
              <w:left w:val="single" w:sz="4" w:space="0" w:color="auto"/>
              <w:bottom w:val="single" w:sz="4" w:space="0" w:color="auto"/>
              <w:right w:val="single" w:sz="4" w:space="0" w:color="auto"/>
            </w:tcBorders>
            <w:shd w:val="clear" w:color="auto" w:fill="auto"/>
            <w:noWrap/>
            <w:vAlign w:val="bottom"/>
            <w:hideMark/>
          </w:tcPr>
          <w:p w:rsidR="009B3E91" w:rsidRPr="00F24A0E" w:rsidP="0007482B" w14:paraId="5E86847A" w14:textId="77777777">
            <w:pPr>
              <w:keepNext/>
              <w:keepLines/>
              <w:jc w:val="right"/>
              <w:rPr>
                <w:rFonts w:cs="Times New Roman"/>
                <w:sz w:val="22"/>
                <w:szCs w:val="22"/>
              </w:rPr>
            </w:pPr>
            <w:r w:rsidRPr="00F24A0E">
              <w:rPr>
                <w:rFonts w:cs="Times New Roman"/>
                <w:sz w:val="22"/>
                <w:szCs w:val="22"/>
              </w:rPr>
              <w:t>115</w:t>
            </w:r>
          </w:p>
        </w:tc>
        <w:tc>
          <w:tcPr>
            <w:tcW w:w="1693"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699519E7" w14:textId="77777777">
            <w:pPr>
              <w:keepNext/>
              <w:keepLines/>
              <w:jc w:val="right"/>
              <w:rPr>
                <w:rFonts w:cs="Times New Roman"/>
                <w:sz w:val="22"/>
                <w:szCs w:val="22"/>
              </w:rPr>
            </w:pPr>
            <w:r w:rsidRPr="00F24A0E">
              <w:rPr>
                <w:rFonts w:cs="Times New Roman"/>
                <w:sz w:val="22"/>
                <w:szCs w:val="22"/>
              </w:rPr>
              <w:t>42</w:t>
            </w:r>
          </w:p>
        </w:tc>
        <w:tc>
          <w:tcPr>
            <w:tcW w:w="1892"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180FAE1A" w14:textId="77777777">
            <w:pPr>
              <w:keepNext/>
              <w:keepLines/>
              <w:jc w:val="right"/>
              <w:rPr>
                <w:rFonts w:cs="Times New Roman"/>
                <w:sz w:val="22"/>
                <w:szCs w:val="22"/>
              </w:rPr>
            </w:pPr>
            <w:r w:rsidRPr="00F24A0E">
              <w:rPr>
                <w:rFonts w:cs="Times New Roman"/>
                <w:sz w:val="22"/>
                <w:szCs w:val="22"/>
              </w:rPr>
              <w:t>4,830</w:t>
            </w:r>
          </w:p>
        </w:tc>
        <w:tc>
          <w:tcPr>
            <w:tcW w:w="2377"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2C96E69A" w14:textId="77777777">
            <w:pPr>
              <w:keepNext/>
              <w:keepLines/>
              <w:jc w:val="right"/>
              <w:rPr>
                <w:rFonts w:cs="Times New Roman"/>
                <w:bCs/>
                <w:sz w:val="22"/>
                <w:szCs w:val="22"/>
              </w:rPr>
            </w:pPr>
            <w:r w:rsidRPr="00F24A0E">
              <w:rPr>
                <w:rFonts w:cs="Times New Roman"/>
                <w:bCs/>
                <w:sz w:val="22"/>
                <w:szCs w:val="22"/>
              </w:rPr>
              <w:t>$470,649</w:t>
            </w:r>
          </w:p>
        </w:tc>
      </w:tr>
    </w:tbl>
    <w:p w:rsidR="009B3E91" w:rsidRPr="00C27142" w:rsidP="009B3E91" w14:paraId="4BFFF59F" w14:textId="77777777">
      <w:pPr>
        <w:keepNext/>
        <w:keepLines/>
        <w:numPr>
          <w:ilvl w:val="12"/>
          <w:numId w:val="0"/>
        </w:numPr>
        <w:ind w:left="360"/>
        <w:rPr>
          <w:rFonts w:cs="Times New Roman"/>
          <w:szCs w:val="24"/>
        </w:rPr>
      </w:pPr>
    </w:p>
    <w:tbl>
      <w:tblPr>
        <w:tblW w:w="8640" w:type="dxa"/>
        <w:tblInd w:w="720" w:type="dxa"/>
        <w:tblLook w:val="04A0"/>
      </w:tblPr>
      <w:tblGrid>
        <w:gridCol w:w="906"/>
        <w:gridCol w:w="1826"/>
        <w:gridCol w:w="1587"/>
        <w:gridCol w:w="1907"/>
        <w:gridCol w:w="2414"/>
      </w:tblGrid>
      <w:tr w14:paraId="53916BEC" w14:textId="77777777" w:rsidTr="0007482B">
        <w:tblPrEx>
          <w:tblW w:w="8640" w:type="dxa"/>
          <w:tblInd w:w="720" w:type="dxa"/>
          <w:tblLook w:val="04A0"/>
        </w:tblPrEx>
        <w:trPr>
          <w:trHeight w:val="314"/>
        </w:trPr>
        <w:tc>
          <w:tcPr>
            <w:tcW w:w="906" w:type="dxa"/>
            <w:tcBorders>
              <w:top w:val="nil"/>
              <w:left w:val="nil"/>
              <w:bottom w:val="single" w:sz="4" w:space="0" w:color="auto"/>
              <w:right w:val="nil"/>
            </w:tcBorders>
          </w:tcPr>
          <w:p w:rsidR="009B3E91" w:rsidRPr="00F24A0E" w:rsidP="0007482B" w14:paraId="357EA649" w14:textId="77777777">
            <w:pPr>
              <w:keepNext/>
              <w:keepLines/>
              <w:rPr>
                <w:rFonts w:cs="Times New Roman"/>
                <w:b/>
                <w:bCs/>
                <w:sz w:val="22"/>
                <w:szCs w:val="22"/>
              </w:rPr>
            </w:pPr>
          </w:p>
        </w:tc>
        <w:tc>
          <w:tcPr>
            <w:tcW w:w="7734" w:type="dxa"/>
            <w:gridSpan w:val="4"/>
            <w:tcBorders>
              <w:top w:val="nil"/>
              <w:left w:val="nil"/>
              <w:bottom w:val="single" w:sz="4" w:space="0" w:color="auto"/>
              <w:right w:val="nil"/>
            </w:tcBorders>
            <w:shd w:val="clear" w:color="auto" w:fill="auto"/>
            <w:noWrap/>
            <w:vAlign w:val="bottom"/>
            <w:hideMark/>
          </w:tcPr>
          <w:p w:rsidR="009B3E91" w:rsidRPr="00F24A0E" w:rsidP="00E45C93" w14:paraId="56BE09F9" w14:textId="6D702138">
            <w:pPr>
              <w:keepNext/>
              <w:keepLines/>
              <w:rPr>
                <w:rFonts w:cs="Times New Roman"/>
                <w:b/>
                <w:bCs/>
                <w:sz w:val="22"/>
                <w:szCs w:val="22"/>
              </w:rPr>
            </w:pPr>
            <w:r w:rsidRPr="00F24A0E">
              <w:rPr>
                <w:rFonts w:cs="Times New Roman"/>
                <w:b/>
                <w:bCs/>
                <w:sz w:val="22"/>
                <w:szCs w:val="22"/>
              </w:rPr>
              <w:t xml:space="preserve">Table </w:t>
            </w:r>
            <w:r w:rsidRPr="00F24A0E" w:rsidR="00E45C93">
              <w:rPr>
                <w:rFonts w:cs="Times New Roman"/>
                <w:b/>
                <w:bCs/>
                <w:sz w:val="22"/>
                <w:szCs w:val="22"/>
              </w:rPr>
              <w:t>13</w:t>
            </w:r>
            <w:r w:rsidRPr="00F24A0E">
              <w:rPr>
                <w:rFonts w:cs="Times New Roman"/>
                <w:b/>
                <w:bCs/>
                <w:sz w:val="22"/>
                <w:szCs w:val="22"/>
              </w:rPr>
              <w:t>: OTRB Cybersecurity Vulnerability Assessment</w:t>
            </w:r>
          </w:p>
        </w:tc>
      </w:tr>
      <w:tr w14:paraId="2D91499C" w14:textId="77777777" w:rsidTr="0007482B">
        <w:tblPrEx>
          <w:tblW w:w="8640" w:type="dxa"/>
          <w:tblInd w:w="720" w:type="dxa"/>
          <w:tblLook w:val="04A0"/>
        </w:tblPrEx>
        <w:trPr>
          <w:trHeight w:val="539"/>
        </w:trPr>
        <w:tc>
          <w:tcPr>
            <w:tcW w:w="906" w:type="dxa"/>
            <w:tcBorders>
              <w:top w:val="nil"/>
              <w:left w:val="single" w:sz="4" w:space="0" w:color="auto"/>
              <w:bottom w:val="single" w:sz="4" w:space="0" w:color="auto"/>
              <w:right w:val="single" w:sz="4" w:space="0" w:color="auto"/>
            </w:tcBorders>
            <w:vAlign w:val="center"/>
          </w:tcPr>
          <w:p w:rsidR="009B3E91" w:rsidRPr="00F24A0E" w:rsidP="0007482B" w14:paraId="0CE62E1B" w14:textId="77777777">
            <w:pPr>
              <w:keepNext/>
              <w:keepLines/>
              <w:jc w:val="center"/>
              <w:rPr>
                <w:rFonts w:cs="Times New Roman"/>
                <w:b/>
                <w:bCs/>
                <w:sz w:val="22"/>
                <w:szCs w:val="22"/>
              </w:rPr>
            </w:pPr>
            <w:r w:rsidRPr="00F24A0E">
              <w:rPr>
                <w:rFonts w:cs="Times New Roman"/>
                <w:b/>
                <w:bCs/>
                <w:sz w:val="22"/>
                <w:szCs w:val="22"/>
              </w:rPr>
              <w:t>Mode</w:t>
            </w:r>
          </w:p>
        </w:tc>
        <w:tc>
          <w:tcPr>
            <w:tcW w:w="1826" w:type="dxa"/>
            <w:tcBorders>
              <w:top w:val="nil"/>
              <w:left w:val="single" w:sz="4" w:space="0" w:color="auto"/>
              <w:bottom w:val="single" w:sz="4" w:space="0" w:color="auto"/>
              <w:right w:val="single" w:sz="4" w:space="0" w:color="auto"/>
            </w:tcBorders>
            <w:shd w:val="clear" w:color="auto" w:fill="auto"/>
            <w:vAlign w:val="bottom"/>
            <w:hideMark/>
          </w:tcPr>
          <w:p w:rsidR="009B3E91" w:rsidRPr="00F24A0E" w:rsidP="0007482B" w14:paraId="75836E77" w14:textId="77777777">
            <w:pPr>
              <w:keepNext/>
              <w:keepLines/>
              <w:jc w:val="center"/>
              <w:rPr>
                <w:rFonts w:cs="Times New Roman"/>
                <w:b/>
                <w:bCs/>
                <w:sz w:val="22"/>
                <w:szCs w:val="22"/>
              </w:rPr>
            </w:pPr>
            <w:r w:rsidRPr="00F24A0E">
              <w:rPr>
                <w:rFonts w:cs="Times New Roman"/>
                <w:b/>
                <w:bCs/>
                <w:sz w:val="22"/>
                <w:szCs w:val="22"/>
              </w:rPr>
              <w:t>Number of Responses</w:t>
            </w:r>
          </w:p>
        </w:tc>
        <w:tc>
          <w:tcPr>
            <w:tcW w:w="1587" w:type="dxa"/>
            <w:tcBorders>
              <w:top w:val="nil"/>
              <w:left w:val="nil"/>
              <w:bottom w:val="single" w:sz="4" w:space="0" w:color="auto"/>
              <w:right w:val="single" w:sz="4" w:space="0" w:color="auto"/>
            </w:tcBorders>
            <w:shd w:val="clear" w:color="auto" w:fill="auto"/>
            <w:vAlign w:val="bottom"/>
            <w:hideMark/>
          </w:tcPr>
          <w:p w:rsidR="009B3E91" w:rsidRPr="00F24A0E" w:rsidP="0007482B" w14:paraId="4E31AEF6" w14:textId="77777777">
            <w:pPr>
              <w:keepNext/>
              <w:keepLines/>
              <w:jc w:val="center"/>
              <w:rPr>
                <w:rFonts w:cs="Times New Roman"/>
                <w:b/>
                <w:bCs/>
                <w:sz w:val="22"/>
                <w:szCs w:val="22"/>
              </w:rPr>
            </w:pPr>
            <w:r w:rsidRPr="00F24A0E">
              <w:rPr>
                <w:rFonts w:cs="Times New Roman"/>
                <w:b/>
                <w:bCs/>
                <w:sz w:val="22"/>
                <w:szCs w:val="22"/>
              </w:rPr>
              <w:t>Hours per Response</w:t>
            </w:r>
          </w:p>
        </w:tc>
        <w:tc>
          <w:tcPr>
            <w:tcW w:w="1907" w:type="dxa"/>
            <w:tcBorders>
              <w:top w:val="nil"/>
              <w:left w:val="nil"/>
              <w:bottom w:val="single" w:sz="4" w:space="0" w:color="auto"/>
              <w:right w:val="single" w:sz="4" w:space="0" w:color="auto"/>
            </w:tcBorders>
            <w:shd w:val="clear" w:color="auto" w:fill="auto"/>
            <w:vAlign w:val="bottom"/>
            <w:hideMark/>
          </w:tcPr>
          <w:p w:rsidR="009B3E91" w:rsidRPr="00F24A0E" w:rsidP="0007482B" w14:paraId="6311E437" w14:textId="77777777">
            <w:pPr>
              <w:keepNext/>
              <w:keepLines/>
              <w:jc w:val="center"/>
              <w:rPr>
                <w:rFonts w:cs="Times New Roman"/>
                <w:b/>
                <w:bCs/>
                <w:sz w:val="22"/>
                <w:szCs w:val="22"/>
              </w:rPr>
            </w:pPr>
            <w:r w:rsidRPr="00F24A0E">
              <w:rPr>
                <w:rFonts w:cs="Times New Roman"/>
                <w:b/>
                <w:bCs/>
                <w:sz w:val="22"/>
                <w:szCs w:val="22"/>
              </w:rPr>
              <w:t>Total Annual Hour Burden</w:t>
            </w:r>
          </w:p>
        </w:tc>
        <w:tc>
          <w:tcPr>
            <w:tcW w:w="2414" w:type="dxa"/>
            <w:tcBorders>
              <w:top w:val="nil"/>
              <w:left w:val="nil"/>
              <w:bottom w:val="single" w:sz="4" w:space="0" w:color="auto"/>
              <w:right w:val="single" w:sz="4" w:space="0" w:color="auto"/>
            </w:tcBorders>
            <w:shd w:val="clear" w:color="auto" w:fill="auto"/>
            <w:vAlign w:val="bottom"/>
            <w:hideMark/>
          </w:tcPr>
          <w:p w:rsidR="009B3E91" w:rsidRPr="00F24A0E" w:rsidP="0007482B" w14:paraId="406CEB72" w14:textId="77777777">
            <w:pPr>
              <w:keepNext/>
              <w:keepLines/>
              <w:jc w:val="center"/>
              <w:rPr>
                <w:rFonts w:cs="Times New Roman"/>
                <w:b/>
                <w:bCs/>
                <w:sz w:val="22"/>
                <w:szCs w:val="22"/>
              </w:rPr>
            </w:pPr>
            <w:r w:rsidRPr="00F24A0E">
              <w:rPr>
                <w:rFonts w:cs="Times New Roman"/>
                <w:b/>
                <w:bCs/>
                <w:sz w:val="22"/>
                <w:szCs w:val="22"/>
              </w:rPr>
              <w:t>Annual Hour Burden Cost</w:t>
            </w:r>
          </w:p>
        </w:tc>
      </w:tr>
      <w:tr w14:paraId="5359D2E3" w14:textId="77777777" w:rsidTr="0007482B">
        <w:tblPrEx>
          <w:tblW w:w="8640" w:type="dxa"/>
          <w:tblInd w:w="720" w:type="dxa"/>
          <w:tblLook w:val="04A0"/>
        </w:tblPrEx>
        <w:trPr>
          <w:trHeight w:val="314"/>
        </w:trPr>
        <w:tc>
          <w:tcPr>
            <w:tcW w:w="906" w:type="dxa"/>
            <w:tcBorders>
              <w:top w:val="nil"/>
              <w:left w:val="single" w:sz="4" w:space="0" w:color="auto"/>
              <w:bottom w:val="single" w:sz="4" w:space="0" w:color="auto"/>
              <w:right w:val="single" w:sz="4" w:space="0" w:color="auto"/>
            </w:tcBorders>
          </w:tcPr>
          <w:p w:rsidR="009B3E91" w:rsidRPr="00F24A0E" w:rsidP="0007482B" w14:paraId="39C1AD4E" w14:textId="77777777">
            <w:pPr>
              <w:keepNext/>
              <w:keepLines/>
              <w:jc w:val="center"/>
              <w:rPr>
                <w:rFonts w:cs="Times New Roman"/>
                <w:b/>
                <w:bCs/>
                <w:sz w:val="22"/>
                <w:szCs w:val="22"/>
              </w:rPr>
            </w:pPr>
          </w:p>
        </w:tc>
        <w:tc>
          <w:tcPr>
            <w:tcW w:w="1826" w:type="dxa"/>
            <w:tcBorders>
              <w:top w:val="nil"/>
              <w:left w:val="single" w:sz="4" w:space="0" w:color="auto"/>
              <w:bottom w:val="single" w:sz="4" w:space="0" w:color="auto"/>
              <w:right w:val="single" w:sz="4" w:space="0" w:color="auto"/>
            </w:tcBorders>
            <w:shd w:val="clear" w:color="auto" w:fill="auto"/>
            <w:vAlign w:val="bottom"/>
            <w:hideMark/>
          </w:tcPr>
          <w:p w:rsidR="009B3E91" w:rsidRPr="00F24A0E" w:rsidP="0007482B" w14:paraId="562255B0" w14:textId="77777777">
            <w:pPr>
              <w:keepNext/>
              <w:keepLines/>
              <w:jc w:val="center"/>
              <w:rPr>
                <w:rFonts w:cs="Times New Roman"/>
                <w:b/>
                <w:bCs/>
                <w:sz w:val="22"/>
                <w:szCs w:val="22"/>
              </w:rPr>
            </w:pPr>
            <w:r w:rsidRPr="00F24A0E">
              <w:rPr>
                <w:rFonts w:cs="Times New Roman"/>
                <w:b/>
                <w:bCs/>
                <w:sz w:val="22"/>
                <w:szCs w:val="22"/>
              </w:rPr>
              <w:t>A</w:t>
            </w:r>
          </w:p>
        </w:tc>
        <w:tc>
          <w:tcPr>
            <w:tcW w:w="1587" w:type="dxa"/>
            <w:tcBorders>
              <w:top w:val="nil"/>
              <w:left w:val="nil"/>
              <w:bottom w:val="single" w:sz="4" w:space="0" w:color="auto"/>
              <w:right w:val="single" w:sz="4" w:space="0" w:color="auto"/>
            </w:tcBorders>
            <w:shd w:val="clear" w:color="auto" w:fill="auto"/>
            <w:vAlign w:val="bottom"/>
            <w:hideMark/>
          </w:tcPr>
          <w:p w:rsidR="009B3E91" w:rsidRPr="00F24A0E" w:rsidP="0007482B" w14:paraId="7E3E1E4B" w14:textId="77777777">
            <w:pPr>
              <w:keepNext/>
              <w:keepLines/>
              <w:jc w:val="center"/>
              <w:rPr>
                <w:rFonts w:cs="Times New Roman"/>
                <w:b/>
                <w:bCs/>
                <w:sz w:val="22"/>
                <w:szCs w:val="22"/>
              </w:rPr>
            </w:pPr>
            <w:r w:rsidRPr="00F24A0E">
              <w:rPr>
                <w:rFonts w:cs="Times New Roman"/>
                <w:b/>
                <w:bCs/>
                <w:sz w:val="22"/>
                <w:szCs w:val="22"/>
              </w:rPr>
              <w:t>B</w:t>
            </w:r>
          </w:p>
        </w:tc>
        <w:tc>
          <w:tcPr>
            <w:tcW w:w="1907"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301D2FE3" w14:textId="77777777">
            <w:pPr>
              <w:keepNext/>
              <w:keepLines/>
              <w:jc w:val="center"/>
              <w:rPr>
                <w:rFonts w:cs="Times New Roman"/>
                <w:b/>
                <w:bCs/>
                <w:sz w:val="22"/>
                <w:szCs w:val="22"/>
              </w:rPr>
            </w:pPr>
            <w:r w:rsidRPr="00F24A0E">
              <w:rPr>
                <w:rFonts w:cs="Times New Roman"/>
                <w:b/>
                <w:bCs/>
                <w:sz w:val="22"/>
                <w:szCs w:val="22"/>
              </w:rPr>
              <w:t>C = A x B</w:t>
            </w:r>
          </w:p>
        </w:tc>
        <w:tc>
          <w:tcPr>
            <w:tcW w:w="2414"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6AC2EF0E" w14:textId="77777777">
            <w:pPr>
              <w:keepNext/>
              <w:keepLines/>
              <w:jc w:val="center"/>
              <w:rPr>
                <w:rFonts w:cs="Times New Roman"/>
                <w:b/>
                <w:bCs/>
                <w:sz w:val="22"/>
                <w:szCs w:val="22"/>
              </w:rPr>
            </w:pPr>
            <w:r w:rsidRPr="00F24A0E">
              <w:rPr>
                <w:rFonts w:cs="Times New Roman"/>
                <w:b/>
                <w:bCs/>
                <w:sz w:val="22"/>
                <w:szCs w:val="22"/>
              </w:rPr>
              <w:t>D = C x $97.44</w:t>
            </w:r>
          </w:p>
        </w:tc>
      </w:tr>
      <w:tr w14:paraId="1D8EC71D" w14:textId="77777777" w:rsidTr="0007482B">
        <w:tblPrEx>
          <w:tblW w:w="8640" w:type="dxa"/>
          <w:tblInd w:w="720" w:type="dxa"/>
          <w:tblLook w:val="04A0"/>
        </w:tblPrEx>
        <w:trPr>
          <w:trHeight w:val="314"/>
        </w:trPr>
        <w:tc>
          <w:tcPr>
            <w:tcW w:w="906" w:type="dxa"/>
            <w:tcBorders>
              <w:top w:val="nil"/>
              <w:left w:val="single" w:sz="4" w:space="0" w:color="auto"/>
              <w:bottom w:val="single" w:sz="4" w:space="0" w:color="auto"/>
              <w:right w:val="single" w:sz="4" w:space="0" w:color="auto"/>
            </w:tcBorders>
          </w:tcPr>
          <w:p w:rsidR="009B3E91" w:rsidRPr="00F24A0E" w:rsidP="0007482B" w14:paraId="37FC3066" w14:textId="77777777">
            <w:pPr>
              <w:keepNext/>
              <w:keepLines/>
              <w:jc w:val="right"/>
              <w:rPr>
                <w:rFonts w:cs="Times New Roman"/>
                <w:sz w:val="22"/>
                <w:szCs w:val="22"/>
              </w:rPr>
            </w:pPr>
            <w:r w:rsidRPr="00F24A0E">
              <w:rPr>
                <w:rFonts w:cs="Times New Roman"/>
                <w:sz w:val="22"/>
                <w:szCs w:val="22"/>
              </w:rPr>
              <w:t>OTRB</w:t>
            </w:r>
          </w:p>
        </w:tc>
        <w:tc>
          <w:tcPr>
            <w:tcW w:w="1826" w:type="dxa"/>
            <w:tcBorders>
              <w:top w:val="nil"/>
              <w:left w:val="single" w:sz="4" w:space="0" w:color="auto"/>
              <w:bottom w:val="single" w:sz="4" w:space="0" w:color="auto"/>
              <w:right w:val="single" w:sz="4" w:space="0" w:color="auto"/>
            </w:tcBorders>
            <w:shd w:val="clear" w:color="auto" w:fill="auto"/>
            <w:noWrap/>
            <w:vAlign w:val="bottom"/>
            <w:hideMark/>
          </w:tcPr>
          <w:p w:rsidR="009B3E91" w:rsidRPr="00F24A0E" w:rsidP="0007482B" w14:paraId="60D97C0A" w14:textId="77777777">
            <w:pPr>
              <w:keepNext/>
              <w:keepLines/>
              <w:jc w:val="right"/>
              <w:rPr>
                <w:rFonts w:cs="Times New Roman"/>
                <w:sz w:val="22"/>
                <w:szCs w:val="22"/>
              </w:rPr>
            </w:pPr>
            <w:r w:rsidRPr="00F24A0E">
              <w:rPr>
                <w:rFonts w:cs="Times New Roman"/>
                <w:sz w:val="22"/>
                <w:szCs w:val="22"/>
              </w:rPr>
              <w:t>209</w:t>
            </w:r>
          </w:p>
        </w:tc>
        <w:tc>
          <w:tcPr>
            <w:tcW w:w="1587"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12787450" w14:textId="77777777">
            <w:pPr>
              <w:keepNext/>
              <w:keepLines/>
              <w:jc w:val="right"/>
              <w:rPr>
                <w:rFonts w:cs="Times New Roman"/>
                <w:sz w:val="22"/>
                <w:szCs w:val="22"/>
              </w:rPr>
            </w:pPr>
            <w:r w:rsidRPr="00F24A0E">
              <w:rPr>
                <w:rFonts w:cs="Times New Roman"/>
                <w:sz w:val="22"/>
                <w:szCs w:val="22"/>
              </w:rPr>
              <w:t>42</w:t>
            </w:r>
          </w:p>
        </w:tc>
        <w:tc>
          <w:tcPr>
            <w:tcW w:w="1907"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3212CB06" w14:textId="77777777">
            <w:pPr>
              <w:keepNext/>
              <w:keepLines/>
              <w:jc w:val="right"/>
              <w:rPr>
                <w:rFonts w:cs="Times New Roman"/>
                <w:sz w:val="22"/>
                <w:szCs w:val="22"/>
              </w:rPr>
            </w:pPr>
            <w:r w:rsidRPr="00F24A0E">
              <w:rPr>
                <w:rFonts w:cs="Times New Roman"/>
                <w:sz w:val="22"/>
                <w:szCs w:val="22"/>
              </w:rPr>
              <w:t>8,778</w:t>
            </w:r>
          </w:p>
        </w:tc>
        <w:tc>
          <w:tcPr>
            <w:tcW w:w="2414" w:type="dxa"/>
            <w:tcBorders>
              <w:top w:val="nil"/>
              <w:left w:val="nil"/>
              <w:bottom w:val="single" w:sz="4" w:space="0" w:color="auto"/>
              <w:right w:val="single" w:sz="4" w:space="0" w:color="auto"/>
            </w:tcBorders>
            <w:shd w:val="clear" w:color="auto" w:fill="auto"/>
            <w:noWrap/>
            <w:vAlign w:val="bottom"/>
            <w:hideMark/>
          </w:tcPr>
          <w:p w:rsidR="009B3E91" w:rsidRPr="00F24A0E" w:rsidP="0007482B" w14:paraId="1603743B" w14:textId="77777777">
            <w:pPr>
              <w:keepNext/>
              <w:keepLines/>
              <w:jc w:val="right"/>
              <w:rPr>
                <w:rFonts w:cs="Times New Roman"/>
                <w:bCs/>
                <w:sz w:val="22"/>
                <w:szCs w:val="22"/>
              </w:rPr>
            </w:pPr>
            <w:r w:rsidRPr="00F24A0E">
              <w:rPr>
                <w:rFonts w:cs="Times New Roman"/>
                <w:bCs/>
                <w:sz w:val="22"/>
                <w:szCs w:val="22"/>
              </w:rPr>
              <w:t>$855,353</w:t>
            </w:r>
          </w:p>
        </w:tc>
      </w:tr>
    </w:tbl>
    <w:p w:rsidR="009B3E91" w:rsidRPr="006357C0" w:rsidP="009B3E91" w14:paraId="0979688C" w14:textId="77777777">
      <w:pPr>
        <w:numPr>
          <w:ilvl w:val="12"/>
          <w:numId w:val="0"/>
        </w:numPr>
        <w:ind w:left="360"/>
        <w:rPr>
          <w:rFonts w:cs="Times New Roman"/>
          <w:szCs w:val="24"/>
        </w:rPr>
      </w:pPr>
    </w:p>
    <w:p w:rsidR="009B3E91" w:rsidRPr="006357C0" w:rsidP="009B3E91" w14:paraId="11AC8181" w14:textId="77777777">
      <w:pPr>
        <w:numPr>
          <w:ilvl w:val="12"/>
          <w:numId w:val="0"/>
        </w:numPr>
        <w:ind w:left="360"/>
        <w:rPr>
          <w:rFonts w:cs="Times New Roman"/>
          <w:szCs w:val="24"/>
        </w:rPr>
      </w:pPr>
      <w:r w:rsidRPr="006357C0">
        <w:rPr>
          <w:rFonts w:cs="Times New Roman"/>
          <w:szCs w:val="24"/>
          <w:u w:val="single"/>
        </w:rPr>
        <w:t>Report cybersecurity incidents to CISA.</w:t>
      </w:r>
    </w:p>
    <w:p w:rsidR="009B3E91" w:rsidRPr="00F24A0E" w:rsidP="009B3E91" w14:paraId="21F0DFA6" w14:textId="3050E071">
      <w:pPr>
        <w:numPr>
          <w:ilvl w:val="12"/>
          <w:numId w:val="0"/>
        </w:numPr>
        <w:ind w:left="360"/>
        <w:rPr>
          <w:rFonts w:cs="Times New Roman"/>
          <w:szCs w:val="24"/>
        </w:rPr>
      </w:pPr>
      <w:r w:rsidRPr="00F24A0E">
        <w:rPr>
          <w:rFonts w:cs="Times New Roman"/>
          <w:szCs w:val="24"/>
        </w:rPr>
        <w:t>This burden is covered in OMB control number 1670-0037.</w:t>
      </w:r>
    </w:p>
    <w:p w:rsidR="009B3E91" w:rsidRPr="006357C0" w:rsidP="009B3E91" w14:paraId="30C0961B" w14:textId="77777777">
      <w:pPr>
        <w:numPr>
          <w:ilvl w:val="12"/>
          <w:numId w:val="0"/>
        </w:numPr>
        <w:ind w:left="360"/>
        <w:rPr>
          <w:rFonts w:cs="Times New Roman"/>
          <w:szCs w:val="24"/>
        </w:rPr>
      </w:pPr>
    </w:p>
    <w:p w:rsidR="00EF05A4" w:rsidRPr="00964B79" w:rsidP="00EF05A4" w14:paraId="1E558086" w14:textId="27615956">
      <w:pPr>
        <w:numPr>
          <w:ilvl w:val="12"/>
          <w:numId w:val="0"/>
        </w:numPr>
        <w:ind w:left="360"/>
        <w:rPr>
          <w:rFonts w:cs="Times New Roman"/>
          <w:szCs w:val="24"/>
        </w:rPr>
      </w:pPr>
      <w:r w:rsidRPr="00964B79">
        <w:rPr>
          <w:rFonts w:cs="Times New Roman"/>
          <w:szCs w:val="24"/>
        </w:rPr>
        <w:t>TSA estimates the total hour burden for the collection, relating to SD Rail-1580-01, SD Rail-1582-01, and IC 2021-01, to be 342,207 hours (134,023 hours in Year 1, 104,092 hours in Year 2, and 104,092 hours in Year 3), and total hour burden cost to be $35,922,818 ($14,158,602 in Year 1, $10,882,108 in Year 2, and $10,882,108 in Year 3).  Table 14 represents the total hour burden and hour burden cost for this collection.</w:t>
      </w:r>
    </w:p>
    <w:p w:rsidR="00EF05A4" w:rsidRPr="00964B79" w:rsidP="009B3E91" w14:paraId="4E7D6E33" w14:textId="17EACE6A">
      <w:pPr>
        <w:numPr>
          <w:ilvl w:val="12"/>
          <w:numId w:val="0"/>
        </w:numPr>
        <w:ind w:left="360"/>
        <w:rPr>
          <w:rFonts w:cs="Times New Roman"/>
          <w:szCs w:val="24"/>
        </w:rPr>
      </w:pPr>
    </w:p>
    <w:tbl>
      <w:tblPr>
        <w:tblW w:w="5459" w:type="pct"/>
        <w:tblLook w:val="0000"/>
      </w:tblPr>
      <w:tblGrid>
        <w:gridCol w:w="1485"/>
        <w:gridCol w:w="1091"/>
        <w:gridCol w:w="1012"/>
        <w:gridCol w:w="859"/>
        <w:gridCol w:w="1215"/>
        <w:gridCol w:w="859"/>
        <w:gridCol w:w="1215"/>
        <w:gridCol w:w="859"/>
        <w:gridCol w:w="1214"/>
        <w:gridCol w:w="205"/>
        <w:gridCol w:w="205"/>
      </w:tblGrid>
      <w:tr w14:paraId="4EB044BA" w14:textId="77777777" w:rsidTr="00E85F51">
        <w:tblPrEx>
          <w:tblW w:w="5459" w:type="pct"/>
          <w:tblLook w:val="0000"/>
        </w:tblPrEx>
        <w:trPr>
          <w:trHeight w:val="259"/>
        </w:trPr>
        <w:tc>
          <w:tcPr>
            <w:tcW w:w="4764" w:type="pct"/>
            <w:gridSpan w:val="9"/>
            <w:tcBorders>
              <w:top w:val="nil"/>
              <w:left w:val="nil"/>
              <w:bottom w:val="nil"/>
              <w:right w:val="nil"/>
            </w:tcBorders>
          </w:tcPr>
          <w:p w:rsidR="00EF05A4" w:rsidRPr="00F24A0E" w:rsidP="00C27142" w14:paraId="0213F339" w14:textId="77777777">
            <w:pPr>
              <w:autoSpaceDE w:val="0"/>
              <w:autoSpaceDN w:val="0"/>
              <w:adjustRightInd w:val="0"/>
              <w:ind w:left="883"/>
              <w:rPr>
                <w:rFonts w:cs="Times New Roman"/>
                <w:b/>
                <w:bCs/>
                <w:sz w:val="22"/>
                <w:szCs w:val="22"/>
              </w:rPr>
            </w:pPr>
            <w:r w:rsidRPr="00F24A0E">
              <w:rPr>
                <w:rFonts w:cs="Times New Roman"/>
                <w:b/>
                <w:bCs/>
                <w:sz w:val="22"/>
                <w:szCs w:val="22"/>
              </w:rPr>
              <w:t>Table 14: Summary Time Burden and Cost</w:t>
            </w:r>
          </w:p>
        </w:tc>
        <w:tc>
          <w:tcPr>
            <w:tcW w:w="118" w:type="pct"/>
            <w:tcBorders>
              <w:top w:val="nil"/>
              <w:left w:val="nil"/>
              <w:bottom w:val="nil"/>
              <w:right w:val="nil"/>
            </w:tcBorders>
          </w:tcPr>
          <w:p w:rsidR="00EF05A4" w:rsidRPr="00F24A0E" w:rsidP="00247306" w14:paraId="52667E5D" w14:textId="77777777">
            <w:pPr>
              <w:autoSpaceDE w:val="0"/>
              <w:autoSpaceDN w:val="0"/>
              <w:adjustRightInd w:val="0"/>
              <w:rPr>
                <w:rFonts w:cs="Times New Roman"/>
                <w:b/>
                <w:bCs/>
                <w:sz w:val="22"/>
                <w:szCs w:val="22"/>
              </w:rPr>
            </w:pPr>
          </w:p>
        </w:tc>
        <w:tc>
          <w:tcPr>
            <w:tcW w:w="118" w:type="pct"/>
            <w:tcBorders>
              <w:top w:val="nil"/>
              <w:left w:val="nil"/>
              <w:bottom w:val="nil"/>
              <w:right w:val="nil"/>
            </w:tcBorders>
          </w:tcPr>
          <w:p w:rsidR="00EF05A4" w:rsidRPr="00F24A0E" w:rsidP="00247306" w14:paraId="410A9984" w14:textId="77777777">
            <w:pPr>
              <w:autoSpaceDE w:val="0"/>
              <w:autoSpaceDN w:val="0"/>
              <w:adjustRightInd w:val="0"/>
              <w:rPr>
                <w:rFonts w:cs="Times New Roman"/>
                <w:b/>
                <w:bCs/>
                <w:sz w:val="22"/>
                <w:szCs w:val="22"/>
              </w:rPr>
            </w:pPr>
          </w:p>
        </w:tc>
      </w:tr>
      <w:tr w14:paraId="2130F4C3" w14:textId="77777777" w:rsidTr="00E85F51">
        <w:tblPrEx>
          <w:tblW w:w="5459" w:type="pct"/>
          <w:tblLook w:val="0000"/>
        </w:tblPrEx>
        <w:trPr>
          <w:trHeight w:val="522"/>
        </w:trPr>
        <w:tc>
          <w:tcPr>
            <w:tcW w:w="718" w:type="pct"/>
            <w:vMerge w:val="restart"/>
            <w:tcBorders>
              <w:top w:val="single" w:sz="6" w:space="0" w:color="auto"/>
              <w:left w:val="single" w:sz="6" w:space="0" w:color="auto"/>
              <w:right w:val="single" w:sz="6" w:space="0" w:color="auto"/>
            </w:tcBorders>
            <w:vAlign w:val="center"/>
          </w:tcPr>
          <w:p w:rsidR="00EF05A4" w:rsidRPr="00F24A0E" w:rsidP="00247306" w14:paraId="5B49835D" w14:textId="77777777">
            <w:pPr>
              <w:autoSpaceDE w:val="0"/>
              <w:autoSpaceDN w:val="0"/>
              <w:adjustRightInd w:val="0"/>
              <w:jc w:val="center"/>
              <w:rPr>
                <w:rFonts w:cs="Times New Roman"/>
                <w:b/>
                <w:bCs/>
                <w:sz w:val="22"/>
                <w:szCs w:val="22"/>
              </w:rPr>
            </w:pPr>
            <w:r w:rsidRPr="00F24A0E">
              <w:rPr>
                <w:rFonts w:cs="Times New Roman"/>
                <w:b/>
                <w:bCs/>
                <w:sz w:val="22"/>
                <w:szCs w:val="22"/>
              </w:rPr>
              <w:t>IC Title</w:t>
            </w:r>
          </w:p>
        </w:tc>
        <w:tc>
          <w:tcPr>
            <w:tcW w:w="517" w:type="pct"/>
            <w:vMerge w:val="restart"/>
            <w:tcBorders>
              <w:top w:val="single" w:sz="6" w:space="0" w:color="auto"/>
              <w:left w:val="single" w:sz="6" w:space="0" w:color="auto"/>
              <w:right w:val="single" w:sz="6" w:space="0" w:color="auto"/>
            </w:tcBorders>
            <w:vAlign w:val="center"/>
          </w:tcPr>
          <w:p w:rsidR="00EF05A4" w:rsidRPr="00F24A0E" w:rsidP="00247306" w14:paraId="2E4160ED" w14:textId="77777777">
            <w:pPr>
              <w:autoSpaceDE w:val="0"/>
              <w:autoSpaceDN w:val="0"/>
              <w:adjustRightInd w:val="0"/>
              <w:jc w:val="center"/>
              <w:rPr>
                <w:rFonts w:cs="Times New Roman"/>
                <w:b/>
                <w:bCs/>
                <w:sz w:val="22"/>
                <w:szCs w:val="22"/>
              </w:rPr>
            </w:pPr>
            <w:r w:rsidRPr="00F24A0E">
              <w:rPr>
                <w:rFonts w:cs="Times New Roman"/>
                <w:b/>
                <w:bCs/>
                <w:sz w:val="22"/>
                <w:szCs w:val="22"/>
              </w:rPr>
              <w:t>Responses</w:t>
            </w:r>
          </w:p>
        </w:tc>
        <w:tc>
          <w:tcPr>
            <w:tcW w:w="480" w:type="pct"/>
            <w:vMerge w:val="restart"/>
            <w:tcBorders>
              <w:top w:val="single" w:sz="6" w:space="0" w:color="auto"/>
              <w:left w:val="single" w:sz="6" w:space="0" w:color="auto"/>
              <w:right w:val="single" w:sz="6" w:space="0" w:color="auto"/>
            </w:tcBorders>
            <w:vAlign w:val="center"/>
          </w:tcPr>
          <w:p w:rsidR="00EF05A4" w:rsidRPr="00F24A0E" w:rsidP="00247306" w14:paraId="1D302B48" w14:textId="77777777">
            <w:pPr>
              <w:autoSpaceDE w:val="0"/>
              <w:autoSpaceDN w:val="0"/>
              <w:adjustRightInd w:val="0"/>
              <w:jc w:val="center"/>
              <w:rPr>
                <w:rFonts w:cs="Times New Roman"/>
                <w:b/>
                <w:bCs/>
                <w:sz w:val="22"/>
                <w:szCs w:val="22"/>
              </w:rPr>
            </w:pPr>
            <w:r w:rsidRPr="00F24A0E">
              <w:rPr>
                <w:rFonts w:cs="Times New Roman"/>
                <w:b/>
                <w:bCs/>
                <w:sz w:val="22"/>
                <w:szCs w:val="22"/>
              </w:rPr>
              <w:t>Hours per Response</w:t>
            </w:r>
          </w:p>
        </w:tc>
        <w:tc>
          <w:tcPr>
            <w:tcW w:w="1016" w:type="pct"/>
            <w:gridSpan w:val="2"/>
            <w:tcBorders>
              <w:top w:val="single" w:sz="6" w:space="0" w:color="auto"/>
              <w:left w:val="single" w:sz="6" w:space="0" w:color="auto"/>
              <w:bottom w:val="single" w:sz="6" w:space="0" w:color="auto"/>
              <w:right w:val="single" w:sz="6" w:space="0" w:color="auto"/>
            </w:tcBorders>
            <w:vAlign w:val="bottom"/>
          </w:tcPr>
          <w:p w:rsidR="00EF05A4" w:rsidRPr="00F24A0E" w:rsidP="00247306" w14:paraId="5BF9320F" w14:textId="77777777">
            <w:pPr>
              <w:autoSpaceDE w:val="0"/>
              <w:autoSpaceDN w:val="0"/>
              <w:adjustRightInd w:val="0"/>
              <w:jc w:val="center"/>
              <w:rPr>
                <w:rFonts w:cs="Times New Roman"/>
                <w:b/>
                <w:bCs/>
                <w:sz w:val="22"/>
                <w:szCs w:val="22"/>
              </w:rPr>
            </w:pPr>
            <w:r w:rsidRPr="00F24A0E">
              <w:rPr>
                <w:rFonts w:cs="Times New Roman"/>
                <w:b/>
                <w:bCs/>
                <w:sz w:val="22"/>
                <w:szCs w:val="22"/>
              </w:rPr>
              <w:t>Year 1</w:t>
            </w:r>
          </w:p>
        </w:tc>
        <w:tc>
          <w:tcPr>
            <w:tcW w:w="1016" w:type="pct"/>
            <w:gridSpan w:val="2"/>
            <w:tcBorders>
              <w:top w:val="single" w:sz="6" w:space="0" w:color="auto"/>
              <w:left w:val="single" w:sz="6" w:space="0" w:color="auto"/>
              <w:bottom w:val="single" w:sz="6" w:space="0" w:color="auto"/>
              <w:right w:val="single" w:sz="6" w:space="0" w:color="auto"/>
            </w:tcBorders>
            <w:vAlign w:val="bottom"/>
          </w:tcPr>
          <w:p w:rsidR="00EF05A4" w:rsidRPr="00F24A0E" w:rsidP="00247306" w14:paraId="02025F8A" w14:textId="77777777">
            <w:pPr>
              <w:autoSpaceDE w:val="0"/>
              <w:autoSpaceDN w:val="0"/>
              <w:adjustRightInd w:val="0"/>
              <w:jc w:val="center"/>
              <w:rPr>
                <w:rFonts w:cs="Times New Roman"/>
                <w:b/>
                <w:bCs/>
                <w:sz w:val="22"/>
                <w:szCs w:val="22"/>
              </w:rPr>
            </w:pPr>
            <w:r w:rsidRPr="00F24A0E">
              <w:rPr>
                <w:rFonts w:cs="Times New Roman"/>
                <w:b/>
                <w:bCs/>
                <w:sz w:val="22"/>
                <w:szCs w:val="22"/>
              </w:rPr>
              <w:t>Year 2</w:t>
            </w:r>
          </w:p>
        </w:tc>
        <w:tc>
          <w:tcPr>
            <w:tcW w:w="1016" w:type="pct"/>
            <w:gridSpan w:val="4"/>
            <w:tcBorders>
              <w:top w:val="single" w:sz="6" w:space="0" w:color="auto"/>
              <w:left w:val="single" w:sz="6" w:space="0" w:color="auto"/>
              <w:bottom w:val="single" w:sz="6" w:space="0" w:color="auto"/>
              <w:right w:val="single" w:sz="6" w:space="0" w:color="auto"/>
            </w:tcBorders>
            <w:vAlign w:val="bottom"/>
          </w:tcPr>
          <w:p w:rsidR="00EF05A4" w:rsidRPr="00F24A0E" w:rsidP="00247306" w14:paraId="3017EECD" w14:textId="77777777">
            <w:pPr>
              <w:autoSpaceDE w:val="0"/>
              <w:autoSpaceDN w:val="0"/>
              <w:adjustRightInd w:val="0"/>
              <w:jc w:val="center"/>
              <w:rPr>
                <w:rFonts w:cs="Times New Roman"/>
                <w:b/>
                <w:bCs/>
                <w:sz w:val="22"/>
                <w:szCs w:val="22"/>
              </w:rPr>
            </w:pPr>
            <w:r w:rsidRPr="00F24A0E">
              <w:rPr>
                <w:rFonts w:cs="Times New Roman"/>
                <w:b/>
                <w:bCs/>
                <w:sz w:val="22"/>
                <w:szCs w:val="22"/>
              </w:rPr>
              <w:t>Year 3</w:t>
            </w:r>
          </w:p>
        </w:tc>
      </w:tr>
      <w:tr w14:paraId="73848812" w14:textId="77777777" w:rsidTr="00E85F51">
        <w:tblPrEx>
          <w:tblW w:w="5459" w:type="pct"/>
          <w:tblLook w:val="0000"/>
        </w:tblPrEx>
        <w:trPr>
          <w:trHeight w:val="286"/>
        </w:trPr>
        <w:tc>
          <w:tcPr>
            <w:tcW w:w="718" w:type="pct"/>
            <w:vMerge/>
            <w:tcBorders>
              <w:left w:val="single" w:sz="6" w:space="0" w:color="auto"/>
              <w:bottom w:val="single" w:sz="6" w:space="0" w:color="auto"/>
              <w:right w:val="single" w:sz="6" w:space="0" w:color="auto"/>
            </w:tcBorders>
            <w:shd w:val="solid" w:color="808080" w:fill="auto"/>
          </w:tcPr>
          <w:p w:rsidR="00EF05A4" w:rsidRPr="00F24A0E" w:rsidP="00247306" w14:paraId="6E2A8F7D" w14:textId="77777777">
            <w:pPr>
              <w:autoSpaceDE w:val="0"/>
              <w:autoSpaceDN w:val="0"/>
              <w:adjustRightInd w:val="0"/>
              <w:jc w:val="center"/>
              <w:rPr>
                <w:rFonts w:cs="Times New Roman"/>
                <w:b/>
                <w:bCs/>
                <w:sz w:val="22"/>
                <w:szCs w:val="22"/>
              </w:rPr>
            </w:pPr>
          </w:p>
        </w:tc>
        <w:tc>
          <w:tcPr>
            <w:tcW w:w="517" w:type="pct"/>
            <w:vMerge/>
            <w:tcBorders>
              <w:left w:val="single" w:sz="6" w:space="0" w:color="auto"/>
              <w:bottom w:val="single" w:sz="6" w:space="0" w:color="auto"/>
              <w:right w:val="single" w:sz="6" w:space="0" w:color="auto"/>
            </w:tcBorders>
          </w:tcPr>
          <w:p w:rsidR="00EF05A4" w:rsidRPr="00F24A0E" w:rsidP="00247306" w14:paraId="71CFA684" w14:textId="77777777">
            <w:pPr>
              <w:autoSpaceDE w:val="0"/>
              <w:autoSpaceDN w:val="0"/>
              <w:adjustRightInd w:val="0"/>
              <w:jc w:val="center"/>
              <w:rPr>
                <w:rFonts w:cs="Times New Roman"/>
                <w:b/>
                <w:bCs/>
                <w:sz w:val="22"/>
                <w:szCs w:val="22"/>
              </w:rPr>
            </w:pPr>
          </w:p>
        </w:tc>
        <w:tc>
          <w:tcPr>
            <w:tcW w:w="480" w:type="pct"/>
            <w:vMerge/>
            <w:tcBorders>
              <w:left w:val="single" w:sz="6" w:space="0" w:color="auto"/>
              <w:bottom w:val="single" w:sz="6" w:space="0" w:color="auto"/>
              <w:right w:val="single" w:sz="6" w:space="0" w:color="auto"/>
            </w:tcBorders>
          </w:tcPr>
          <w:p w:rsidR="00EF05A4" w:rsidRPr="00F24A0E" w:rsidP="00247306" w14:paraId="46341CC0" w14:textId="77777777">
            <w:pPr>
              <w:autoSpaceDE w:val="0"/>
              <w:autoSpaceDN w:val="0"/>
              <w:adjustRightInd w:val="0"/>
              <w:jc w:val="center"/>
              <w:rPr>
                <w:rFonts w:cs="Times New Roman"/>
                <w:b/>
                <w:bCs/>
                <w:sz w:val="22"/>
                <w:szCs w:val="22"/>
              </w:rPr>
            </w:pPr>
          </w:p>
        </w:tc>
        <w:tc>
          <w:tcPr>
            <w:tcW w:w="425" w:type="pct"/>
            <w:tcBorders>
              <w:top w:val="single" w:sz="6" w:space="0" w:color="auto"/>
              <w:left w:val="single" w:sz="6" w:space="0" w:color="auto"/>
              <w:bottom w:val="single" w:sz="6" w:space="0" w:color="auto"/>
              <w:right w:val="single" w:sz="6" w:space="0" w:color="auto"/>
            </w:tcBorders>
          </w:tcPr>
          <w:p w:rsidR="00EF05A4" w:rsidRPr="00F24A0E" w:rsidP="00247306" w14:paraId="583FC2E5" w14:textId="77777777">
            <w:pPr>
              <w:autoSpaceDE w:val="0"/>
              <w:autoSpaceDN w:val="0"/>
              <w:adjustRightInd w:val="0"/>
              <w:jc w:val="center"/>
              <w:rPr>
                <w:rFonts w:cs="Times New Roman"/>
                <w:b/>
                <w:bCs/>
                <w:sz w:val="22"/>
                <w:szCs w:val="22"/>
              </w:rPr>
            </w:pPr>
            <w:r w:rsidRPr="00F24A0E">
              <w:rPr>
                <w:rFonts w:cs="Times New Roman"/>
                <w:b/>
                <w:bCs/>
                <w:sz w:val="22"/>
                <w:szCs w:val="22"/>
              </w:rPr>
              <w:t>Time Burden</w:t>
            </w:r>
          </w:p>
        </w:tc>
        <w:tc>
          <w:tcPr>
            <w:tcW w:w="591" w:type="pct"/>
            <w:tcBorders>
              <w:top w:val="single" w:sz="6" w:space="0" w:color="auto"/>
              <w:left w:val="single" w:sz="6" w:space="0" w:color="auto"/>
              <w:bottom w:val="single" w:sz="6" w:space="0" w:color="auto"/>
              <w:right w:val="single" w:sz="6" w:space="0" w:color="auto"/>
            </w:tcBorders>
          </w:tcPr>
          <w:p w:rsidR="00EF05A4" w:rsidRPr="00F24A0E" w:rsidP="00247306" w14:paraId="2124C088" w14:textId="77777777">
            <w:pPr>
              <w:autoSpaceDE w:val="0"/>
              <w:autoSpaceDN w:val="0"/>
              <w:adjustRightInd w:val="0"/>
              <w:jc w:val="center"/>
              <w:rPr>
                <w:rFonts w:cs="Times New Roman"/>
                <w:b/>
                <w:bCs/>
                <w:sz w:val="22"/>
                <w:szCs w:val="22"/>
              </w:rPr>
            </w:pPr>
            <w:r w:rsidRPr="00F24A0E">
              <w:rPr>
                <w:rFonts w:cs="Times New Roman"/>
                <w:b/>
                <w:bCs/>
                <w:sz w:val="22"/>
                <w:szCs w:val="22"/>
              </w:rPr>
              <w:t>Cost</w:t>
            </w:r>
          </w:p>
        </w:tc>
        <w:tc>
          <w:tcPr>
            <w:tcW w:w="425" w:type="pct"/>
            <w:tcBorders>
              <w:top w:val="single" w:sz="6" w:space="0" w:color="auto"/>
              <w:left w:val="single" w:sz="6" w:space="0" w:color="auto"/>
              <w:bottom w:val="single" w:sz="6" w:space="0" w:color="auto"/>
              <w:right w:val="single" w:sz="6" w:space="0" w:color="auto"/>
            </w:tcBorders>
          </w:tcPr>
          <w:p w:rsidR="00EF05A4" w:rsidRPr="00F24A0E" w:rsidP="00247306" w14:paraId="19FAE61E" w14:textId="77777777">
            <w:pPr>
              <w:autoSpaceDE w:val="0"/>
              <w:autoSpaceDN w:val="0"/>
              <w:adjustRightInd w:val="0"/>
              <w:jc w:val="center"/>
              <w:rPr>
                <w:rFonts w:cs="Times New Roman"/>
                <w:b/>
                <w:bCs/>
                <w:sz w:val="22"/>
                <w:szCs w:val="22"/>
              </w:rPr>
            </w:pPr>
            <w:r w:rsidRPr="00F24A0E">
              <w:rPr>
                <w:rFonts w:cs="Times New Roman"/>
                <w:b/>
                <w:bCs/>
                <w:sz w:val="22"/>
                <w:szCs w:val="22"/>
              </w:rPr>
              <w:t>Time Burden</w:t>
            </w:r>
          </w:p>
        </w:tc>
        <w:tc>
          <w:tcPr>
            <w:tcW w:w="591" w:type="pct"/>
            <w:tcBorders>
              <w:top w:val="single" w:sz="6" w:space="0" w:color="auto"/>
              <w:left w:val="single" w:sz="6" w:space="0" w:color="auto"/>
              <w:bottom w:val="single" w:sz="6" w:space="0" w:color="auto"/>
              <w:right w:val="single" w:sz="6" w:space="0" w:color="auto"/>
            </w:tcBorders>
          </w:tcPr>
          <w:p w:rsidR="00EF05A4" w:rsidRPr="00F24A0E" w:rsidP="00247306" w14:paraId="495AD607" w14:textId="77777777">
            <w:pPr>
              <w:autoSpaceDE w:val="0"/>
              <w:autoSpaceDN w:val="0"/>
              <w:adjustRightInd w:val="0"/>
              <w:jc w:val="center"/>
              <w:rPr>
                <w:rFonts w:cs="Times New Roman"/>
                <w:b/>
                <w:bCs/>
                <w:sz w:val="22"/>
                <w:szCs w:val="22"/>
              </w:rPr>
            </w:pPr>
            <w:r w:rsidRPr="00F24A0E">
              <w:rPr>
                <w:rFonts w:cs="Times New Roman"/>
                <w:b/>
                <w:bCs/>
                <w:sz w:val="22"/>
                <w:szCs w:val="22"/>
              </w:rPr>
              <w:t>Cost</w:t>
            </w:r>
          </w:p>
        </w:tc>
        <w:tc>
          <w:tcPr>
            <w:tcW w:w="425" w:type="pct"/>
            <w:tcBorders>
              <w:top w:val="single" w:sz="6" w:space="0" w:color="auto"/>
              <w:left w:val="single" w:sz="6" w:space="0" w:color="auto"/>
              <w:bottom w:val="single" w:sz="6" w:space="0" w:color="auto"/>
              <w:right w:val="single" w:sz="6" w:space="0" w:color="auto"/>
            </w:tcBorders>
          </w:tcPr>
          <w:p w:rsidR="00EF05A4" w:rsidRPr="00F24A0E" w:rsidP="00247306" w14:paraId="3CD1AF2C" w14:textId="77777777">
            <w:pPr>
              <w:autoSpaceDE w:val="0"/>
              <w:autoSpaceDN w:val="0"/>
              <w:adjustRightInd w:val="0"/>
              <w:jc w:val="center"/>
              <w:rPr>
                <w:rFonts w:cs="Times New Roman"/>
                <w:b/>
                <w:bCs/>
                <w:sz w:val="22"/>
                <w:szCs w:val="22"/>
              </w:rPr>
            </w:pPr>
            <w:r w:rsidRPr="00F24A0E">
              <w:rPr>
                <w:rFonts w:cs="Times New Roman"/>
                <w:b/>
                <w:bCs/>
                <w:sz w:val="22"/>
                <w:szCs w:val="22"/>
              </w:rPr>
              <w:t>Time Burden</w:t>
            </w:r>
          </w:p>
        </w:tc>
        <w:tc>
          <w:tcPr>
            <w:tcW w:w="591" w:type="pct"/>
            <w:gridSpan w:val="3"/>
            <w:tcBorders>
              <w:top w:val="single" w:sz="6" w:space="0" w:color="auto"/>
              <w:left w:val="single" w:sz="6" w:space="0" w:color="auto"/>
              <w:bottom w:val="single" w:sz="6" w:space="0" w:color="auto"/>
              <w:right w:val="single" w:sz="6" w:space="0" w:color="auto"/>
            </w:tcBorders>
          </w:tcPr>
          <w:p w:rsidR="00EF05A4" w:rsidRPr="00F24A0E" w:rsidP="00247306" w14:paraId="533A02A6" w14:textId="77777777">
            <w:pPr>
              <w:autoSpaceDE w:val="0"/>
              <w:autoSpaceDN w:val="0"/>
              <w:adjustRightInd w:val="0"/>
              <w:jc w:val="center"/>
              <w:rPr>
                <w:rFonts w:cs="Times New Roman"/>
                <w:b/>
                <w:bCs/>
                <w:sz w:val="22"/>
                <w:szCs w:val="22"/>
              </w:rPr>
            </w:pPr>
            <w:r w:rsidRPr="00F24A0E">
              <w:rPr>
                <w:rFonts w:cs="Times New Roman"/>
                <w:b/>
                <w:bCs/>
                <w:sz w:val="22"/>
                <w:szCs w:val="22"/>
              </w:rPr>
              <w:t>Cost</w:t>
            </w:r>
          </w:p>
        </w:tc>
      </w:tr>
      <w:tr w14:paraId="64EECB8D" w14:textId="77777777" w:rsidTr="00E85F51">
        <w:tblPrEx>
          <w:tblW w:w="5459" w:type="pct"/>
          <w:tblLook w:val="0000"/>
        </w:tblPrEx>
        <w:trPr>
          <w:trHeight w:val="573"/>
        </w:trPr>
        <w:tc>
          <w:tcPr>
            <w:tcW w:w="718" w:type="pct"/>
            <w:tcBorders>
              <w:top w:val="single" w:sz="6" w:space="0" w:color="auto"/>
              <w:left w:val="single" w:sz="6" w:space="0" w:color="auto"/>
              <w:bottom w:val="single" w:sz="6" w:space="0" w:color="auto"/>
              <w:right w:val="single" w:sz="6" w:space="0" w:color="auto"/>
            </w:tcBorders>
          </w:tcPr>
          <w:p w:rsidR="00EF05A4" w:rsidRPr="00F24A0E" w:rsidP="00247306" w14:paraId="3E651EB7" w14:textId="77777777">
            <w:pPr>
              <w:autoSpaceDE w:val="0"/>
              <w:autoSpaceDN w:val="0"/>
              <w:adjustRightInd w:val="0"/>
              <w:jc w:val="center"/>
              <w:rPr>
                <w:rFonts w:cs="Times New Roman"/>
                <w:sz w:val="22"/>
                <w:szCs w:val="22"/>
              </w:rPr>
            </w:pPr>
            <w:r w:rsidRPr="00F24A0E">
              <w:rPr>
                <w:rFonts w:cs="Times New Roman"/>
                <w:sz w:val="22"/>
                <w:szCs w:val="22"/>
              </w:rPr>
              <w:t>Cybersecurity Implementation Plan</w:t>
            </w:r>
          </w:p>
        </w:tc>
        <w:tc>
          <w:tcPr>
            <w:tcW w:w="517"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485815D7" w14:textId="77777777">
            <w:pPr>
              <w:autoSpaceDE w:val="0"/>
              <w:autoSpaceDN w:val="0"/>
              <w:adjustRightInd w:val="0"/>
              <w:jc w:val="center"/>
              <w:rPr>
                <w:rFonts w:cs="Times New Roman"/>
                <w:sz w:val="22"/>
                <w:szCs w:val="22"/>
              </w:rPr>
            </w:pPr>
            <w:r w:rsidRPr="00F24A0E">
              <w:rPr>
                <w:rFonts w:cs="Times New Roman"/>
                <w:sz w:val="22"/>
                <w:szCs w:val="22"/>
              </w:rPr>
              <w:t>73</w:t>
            </w:r>
          </w:p>
        </w:tc>
        <w:tc>
          <w:tcPr>
            <w:tcW w:w="480"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764ABE41" w14:textId="77777777">
            <w:pPr>
              <w:autoSpaceDE w:val="0"/>
              <w:autoSpaceDN w:val="0"/>
              <w:adjustRightInd w:val="0"/>
              <w:jc w:val="center"/>
              <w:rPr>
                <w:rFonts w:cs="Times New Roman"/>
                <w:sz w:val="22"/>
                <w:szCs w:val="22"/>
              </w:rPr>
            </w:pPr>
            <w:r w:rsidRPr="00F24A0E">
              <w:rPr>
                <w:rFonts w:cs="Times New Roman"/>
                <w:sz w:val="22"/>
                <w:szCs w:val="22"/>
              </w:rPr>
              <w:t>400</w:t>
            </w:r>
          </w:p>
        </w:tc>
        <w:tc>
          <w:tcPr>
            <w:tcW w:w="425"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2C71CC0F" w14:textId="77777777">
            <w:pPr>
              <w:autoSpaceDE w:val="0"/>
              <w:autoSpaceDN w:val="0"/>
              <w:adjustRightInd w:val="0"/>
              <w:jc w:val="center"/>
              <w:rPr>
                <w:rFonts w:cs="Times New Roman"/>
                <w:sz w:val="22"/>
                <w:szCs w:val="22"/>
              </w:rPr>
            </w:pPr>
            <w:r w:rsidRPr="00F24A0E">
              <w:rPr>
                <w:rFonts w:cs="Times New Roman"/>
                <w:sz w:val="22"/>
                <w:szCs w:val="22"/>
              </w:rPr>
              <w:t>29,200</w:t>
            </w:r>
          </w:p>
        </w:tc>
        <w:tc>
          <w:tcPr>
            <w:tcW w:w="591"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24AE2C73" w14:textId="77777777">
            <w:pPr>
              <w:autoSpaceDE w:val="0"/>
              <w:autoSpaceDN w:val="0"/>
              <w:adjustRightInd w:val="0"/>
              <w:jc w:val="center"/>
              <w:rPr>
                <w:rFonts w:cs="Times New Roman"/>
                <w:sz w:val="22"/>
                <w:szCs w:val="22"/>
              </w:rPr>
            </w:pPr>
            <w:r w:rsidRPr="00F24A0E">
              <w:rPr>
                <w:rFonts w:cs="Times New Roman"/>
                <w:sz w:val="22"/>
                <w:szCs w:val="22"/>
              </w:rPr>
              <w:t>$3,200,067</w:t>
            </w:r>
          </w:p>
        </w:tc>
        <w:tc>
          <w:tcPr>
            <w:tcW w:w="425"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48EBF8D1" w14:textId="77777777">
            <w:pPr>
              <w:autoSpaceDE w:val="0"/>
              <w:autoSpaceDN w:val="0"/>
              <w:adjustRightInd w:val="0"/>
              <w:jc w:val="center"/>
              <w:rPr>
                <w:rFonts w:cs="Times New Roman"/>
                <w:sz w:val="22"/>
                <w:szCs w:val="22"/>
              </w:rPr>
            </w:pPr>
            <w:r w:rsidRPr="00F24A0E">
              <w:rPr>
                <w:rFonts w:cs="Times New Roman"/>
                <w:sz w:val="22"/>
                <w:szCs w:val="22"/>
              </w:rPr>
              <w:t>0</w:t>
            </w:r>
          </w:p>
        </w:tc>
        <w:tc>
          <w:tcPr>
            <w:tcW w:w="591"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1FB536E1" w14:textId="77777777">
            <w:pPr>
              <w:autoSpaceDE w:val="0"/>
              <w:autoSpaceDN w:val="0"/>
              <w:adjustRightInd w:val="0"/>
              <w:jc w:val="center"/>
              <w:rPr>
                <w:rFonts w:cs="Times New Roman"/>
                <w:sz w:val="22"/>
                <w:szCs w:val="22"/>
              </w:rPr>
            </w:pPr>
            <w:r w:rsidRPr="00F24A0E">
              <w:rPr>
                <w:rFonts w:cs="Times New Roman"/>
                <w:sz w:val="22"/>
                <w:szCs w:val="22"/>
              </w:rPr>
              <w:t>$0</w:t>
            </w:r>
          </w:p>
        </w:tc>
        <w:tc>
          <w:tcPr>
            <w:tcW w:w="425"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06071E1F" w14:textId="77777777">
            <w:pPr>
              <w:autoSpaceDE w:val="0"/>
              <w:autoSpaceDN w:val="0"/>
              <w:adjustRightInd w:val="0"/>
              <w:jc w:val="center"/>
              <w:rPr>
                <w:rFonts w:cs="Times New Roman"/>
                <w:sz w:val="22"/>
                <w:szCs w:val="22"/>
              </w:rPr>
            </w:pPr>
            <w:r w:rsidRPr="00F24A0E">
              <w:rPr>
                <w:rFonts w:cs="Times New Roman"/>
                <w:sz w:val="22"/>
                <w:szCs w:val="22"/>
              </w:rPr>
              <w:t>0</w:t>
            </w:r>
          </w:p>
        </w:tc>
        <w:tc>
          <w:tcPr>
            <w:tcW w:w="591" w:type="pct"/>
            <w:gridSpan w:val="3"/>
            <w:tcBorders>
              <w:top w:val="single" w:sz="6" w:space="0" w:color="auto"/>
              <w:left w:val="single" w:sz="6" w:space="0" w:color="auto"/>
              <w:bottom w:val="single" w:sz="6" w:space="0" w:color="auto"/>
              <w:right w:val="single" w:sz="6" w:space="0" w:color="auto"/>
            </w:tcBorders>
            <w:vAlign w:val="center"/>
          </w:tcPr>
          <w:p w:rsidR="00EF05A4" w:rsidRPr="00F24A0E" w:rsidP="00247306" w14:paraId="5A1B5092" w14:textId="77777777">
            <w:pPr>
              <w:autoSpaceDE w:val="0"/>
              <w:autoSpaceDN w:val="0"/>
              <w:adjustRightInd w:val="0"/>
              <w:jc w:val="center"/>
              <w:rPr>
                <w:rFonts w:cs="Times New Roman"/>
                <w:sz w:val="22"/>
                <w:szCs w:val="22"/>
              </w:rPr>
            </w:pPr>
            <w:r w:rsidRPr="00F24A0E">
              <w:rPr>
                <w:rFonts w:cs="Times New Roman"/>
                <w:sz w:val="22"/>
                <w:szCs w:val="22"/>
              </w:rPr>
              <w:t>$0</w:t>
            </w:r>
          </w:p>
        </w:tc>
      </w:tr>
      <w:tr w14:paraId="1A8E352E" w14:textId="77777777" w:rsidTr="00E85F51">
        <w:tblPrEx>
          <w:tblW w:w="5459" w:type="pct"/>
          <w:tblLook w:val="0000"/>
        </w:tblPrEx>
        <w:trPr>
          <w:trHeight w:val="591"/>
        </w:trPr>
        <w:tc>
          <w:tcPr>
            <w:tcW w:w="718" w:type="pct"/>
            <w:tcBorders>
              <w:top w:val="single" w:sz="6" w:space="0" w:color="auto"/>
              <w:left w:val="single" w:sz="6" w:space="0" w:color="auto"/>
              <w:bottom w:val="single" w:sz="6" w:space="0" w:color="auto"/>
              <w:right w:val="single" w:sz="6" w:space="0" w:color="auto"/>
            </w:tcBorders>
          </w:tcPr>
          <w:p w:rsidR="00EF05A4" w:rsidRPr="00F24A0E" w:rsidP="00247306" w14:paraId="3803CA3F" w14:textId="0F5066BA">
            <w:pPr>
              <w:autoSpaceDE w:val="0"/>
              <w:autoSpaceDN w:val="0"/>
              <w:adjustRightInd w:val="0"/>
              <w:jc w:val="center"/>
              <w:rPr>
                <w:rFonts w:cs="Times New Roman"/>
                <w:sz w:val="22"/>
                <w:szCs w:val="22"/>
              </w:rPr>
            </w:pPr>
            <w:r w:rsidRPr="00F24A0E">
              <w:rPr>
                <w:rFonts w:cs="Times New Roman"/>
                <w:sz w:val="22"/>
                <w:szCs w:val="22"/>
              </w:rPr>
              <w:t>Annual Plan for Cybersecurity Assessment Program</w:t>
            </w:r>
            <w:r w:rsidR="008D194D">
              <w:rPr>
                <w:rFonts w:cs="Times New Roman"/>
                <w:sz w:val="22"/>
                <w:szCs w:val="22"/>
              </w:rPr>
              <w:t xml:space="preserve"> (Audit Plan)</w:t>
            </w:r>
          </w:p>
        </w:tc>
        <w:tc>
          <w:tcPr>
            <w:tcW w:w="517"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0472AD8E" w14:textId="77777777">
            <w:pPr>
              <w:autoSpaceDE w:val="0"/>
              <w:autoSpaceDN w:val="0"/>
              <w:adjustRightInd w:val="0"/>
              <w:jc w:val="center"/>
              <w:rPr>
                <w:rFonts w:cs="Times New Roman"/>
                <w:sz w:val="22"/>
                <w:szCs w:val="22"/>
              </w:rPr>
            </w:pPr>
            <w:r w:rsidRPr="00F24A0E">
              <w:rPr>
                <w:rFonts w:cs="Times New Roman"/>
                <w:sz w:val="22"/>
                <w:szCs w:val="22"/>
              </w:rPr>
              <w:t>73</w:t>
            </w:r>
          </w:p>
        </w:tc>
        <w:tc>
          <w:tcPr>
            <w:tcW w:w="480"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3E78CBD2" w14:textId="77777777">
            <w:pPr>
              <w:autoSpaceDE w:val="0"/>
              <w:autoSpaceDN w:val="0"/>
              <w:adjustRightInd w:val="0"/>
              <w:jc w:val="center"/>
              <w:rPr>
                <w:rFonts w:cs="Times New Roman"/>
                <w:sz w:val="22"/>
                <w:szCs w:val="22"/>
              </w:rPr>
            </w:pPr>
            <w:r w:rsidRPr="00F24A0E">
              <w:rPr>
                <w:rFonts w:cs="Times New Roman"/>
                <w:sz w:val="22"/>
                <w:szCs w:val="22"/>
              </w:rPr>
              <w:t>40</w:t>
            </w:r>
          </w:p>
        </w:tc>
        <w:tc>
          <w:tcPr>
            <w:tcW w:w="425"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3B3009B6" w14:textId="77777777">
            <w:pPr>
              <w:autoSpaceDE w:val="0"/>
              <w:autoSpaceDN w:val="0"/>
              <w:adjustRightInd w:val="0"/>
              <w:jc w:val="center"/>
              <w:rPr>
                <w:rFonts w:cs="Times New Roman"/>
                <w:sz w:val="22"/>
                <w:szCs w:val="22"/>
              </w:rPr>
            </w:pPr>
            <w:r w:rsidRPr="00F24A0E">
              <w:rPr>
                <w:rFonts w:cs="Times New Roman"/>
                <w:sz w:val="22"/>
                <w:szCs w:val="22"/>
              </w:rPr>
              <w:t>2,920</w:t>
            </w:r>
          </w:p>
        </w:tc>
        <w:tc>
          <w:tcPr>
            <w:tcW w:w="591"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3CF15D77" w14:textId="77777777">
            <w:pPr>
              <w:autoSpaceDE w:val="0"/>
              <w:autoSpaceDN w:val="0"/>
              <w:adjustRightInd w:val="0"/>
              <w:jc w:val="center"/>
              <w:rPr>
                <w:rFonts w:cs="Times New Roman"/>
                <w:sz w:val="22"/>
                <w:szCs w:val="22"/>
              </w:rPr>
            </w:pPr>
            <w:r w:rsidRPr="00F24A0E">
              <w:rPr>
                <w:rFonts w:cs="Times New Roman"/>
                <w:sz w:val="22"/>
                <w:szCs w:val="22"/>
              </w:rPr>
              <w:t>$275,064</w:t>
            </w:r>
          </w:p>
        </w:tc>
        <w:tc>
          <w:tcPr>
            <w:tcW w:w="425"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129B699D" w14:textId="77777777">
            <w:pPr>
              <w:autoSpaceDE w:val="0"/>
              <w:autoSpaceDN w:val="0"/>
              <w:adjustRightInd w:val="0"/>
              <w:jc w:val="center"/>
              <w:rPr>
                <w:rFonts w:cs="Times New Roman"/>
                <w:sz w:val="22"/>
                <w:szCs w:val="22"/>
              </w:rPr>
            </w:pPr>
            <w:r w:rsidRPr="00F24A0E">
              <w:rPr>
                <w:rFonts w:cs="Times New Roman"/>
                <w:sz w:val="22"/>
                <w:szCs w:val="22"/>
              </w:rPr>
              <w:t>2,920</w:t>
            </w:r>
          </w:p>
        </w:tc>
        <w:tc>
          <w:tcPr>
            <w:tcW w:w="591"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6F2F552B" w14:textId="77777777">
            <w:pPr>
              <w:autoSpaceDE w:val="0"/>
              <w:autoSpaceDN w:val="0"/>
              <w:adjustRightInd w:val="0"/>
              <w:jc w:val="center"/>
              <w:rPr>
                <w:rFonts w:cs="Times New Roman"/>
                <w:sz w:val="22"/>
                <w:szCs w:val="22"/>
              </w:rPr>
            </w:pPr>
            <w:r w:rsidRPr="00F24A0E">
              <w:rPr>
                <w:rFonts w:cs="Times New Roman"/>
                <w:sz w:val="22"/>
                <w:szCs w:val="22"/>
              </w:rPr>
              <w:t>$275,064</w:t>
            </w:r>
          </w:p>
        </w:tc>
        <w:tc>
          <w:tcPr>
            <w:tcW w:w="425"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05E3481D" w14:textId="77777777">
            <w:pPr>
              <w:autoSpaceDE w:val="0"/>
              <w:autoSpaceDN w:val="0"/>
              <w:adjustRightInd w:val="0"/>
              <w:jc w:val="center"/>
              <w:rPr>
                <w:rFonts w:cs="Times New Roman"/>
                <w:sz w:val="22"/>
                <w:szCs w:val="22"/>
              </w:rPr>
            </w:pPr>
            <w:r w:rsidRPr="00F24A0E">
              <w:rPr>
                <w:rFonts w:cs="Times New Roman"/>
                <w:sz w:val="22"/>
                <w:szCs w:val="22"/>
              </w:rPr>
              <w:t>2,920</w:t>
            </w:r>
          </w:p>
        </w:tc>
        <w:tc>
          <w:tcPr>
            <w:tcW w:w="591" w:type="pct"/>
            <w:gridSpan w:val="3"/>
            <w:tcBorders>
              <w:top w:val="single" w:sz="6" w:space="0" w:color="auto"/>
              <w:left w:val="single" w:sz="6" w:space="0" w:color="auto"/>
              <w:bottom w:val="single" w:sz="6" w:space="0" w:color="auto"/>
              <w:right w:val="single" w:sz="6" w:space="0" w:color="auto"/>
            </w:tcBorders>
            <w:vAlign w:val="center"/>
          </w:tcPr>
          <w:p w:rsidR="00EF05A4" w:rsidRPr="00F24A0E" w:rsidP="00247306" w14:paraId="7B522CD1" w14:textId="77777777">
            <w:pPr>
              <w:autoSpaceDE w:val="0"/>
              <w:autoSpaceDN w:val="0"/>
              <w:adjustRightInd w:val="0"/>
              <w:jc w:val="center"/>
              <w:rPr>
                <w:rFonts w:cs="Times New Roman"/>
                <w:sz w:val="22"/>
                <w:szCs w:val="22"/>
              </w:rPr>
            </w:pPr>
            <w:r w:rsidRPr="00F24A0E">
              <w:rPr>
                <w:rFonts w:cs="Times New Roman"/>
                <w:sz w:val="22"/>
                <w:szCs w:val="22"/>
              </w:rPr>
              <w:t>$275,064</w:t>
            </w:r>
          </w:p>
        </w:tc>
      </w:tr>
      <w:tr w14:paraId="19AF7B48" w14:textId="77777777" w:rsidTr="00E85F51">
        <w:tblPrEx>
          <w:tblW w:w="5459" w:type="pct"/>
          <w:tblLook w:val="0000"/>
        </w:tblPrEx>
        <w:trPr>
          <w:trHeight w:val="573"/>
        </w:trPr>
        <w:tc>
          <w:tcPr>
            <w:tcW w:w="718" w:type="pct"/>
            <w:tcBorders>
              <w:top w:val="single" w:sz="6" w:space="0" w:color="auto"/>
              <w:left w:val="single" w:sz="6" w:space="0" w:color="auto"/>
              <w:bottom w:val="single" w:sz="6" w:space="0" w:color="auto"/>
              <w:right w:val="single" w:sz="6" w:space="0" w:color="auto"/>
            </w:tcBorders>
          </w:tcPr>
          <w:p w:rsidR="00EF05A4" w:rsidRPr="00F24A0E" w:rsidP="00247306" w14:paraId="5C9AE4E0" w14:textId="77777777">
            <w:pPr>
              <w:autoSpaceDE w:val="0"/>
              <w:autoSpaceDN w:val="0"/>
              <w:adjustRightInd w:val="0"/>
              <w:jc w:val="center"/>
              <w:rPr>
                <w:rFonts w:cs="Times New Roman"/>
                <w:sz w:val="22"/>
                <w:szCs w:val="22"/>
              </w:rPr>
            </w:pPr>
            <w:r w:rsidRPr="00F24A0E">
              <w:rPr>
                <w:rFonts w:cs="Times New Roman"/>
                <w:sz w:val="22"/>
                <w:szCs w:val="22"/>
              </w:rPr>
              <w:t>Compliance Documentation</w:t>
            </w:r>
          </w:p>
        </w:tc>
        <w:tc>
          <w:tcPr>
            <w:tcW w:w="517"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3D4B43EF" w14:textId="77777777">
            <w:pPr>
              <w:autoSpaceDE w:val="0"/>
              <w:autoSpaceDN w:val="0"/>
              <w:adjustRightInd w:val="0"/>
              <w:jc w:val="center"/>
              <w:rPr>
                <w:rFonts w:cs="Times New Roman"/>
                <w:sz w:val="22"/>
                <w:szCs w:val="22"/>
              </w:rPr>
            </w:pPr>
            <w:r w:rsidRPr="00F24A0E">
              <w:rPr>
                <w:rFonts w:cs="Times New Roman"/>
                <w:sz w:val="22"/>
                <w:szCs w:val="22"/>
              </w:rPr>
              <w:t>73</w:t>
            </w:r>
          </w:p>
        </w:tc>
        <w:tc>
          <w:tcPr>
            <w:tcW w:w="480"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0B7A0A82" w14:textId="77777777">
            <w:pPr>
              <w:autoSpaceDE w:val="0"/>
              <w:autoSpaceDN w:val="0"/>
              <w:adjustRightInd w:val="0"/>
              <w:jc w:val="center"/>
              <w:rPr>
                <w:rFonts w:cs="Times New Roman"/>
                <w:sz w:val="22"/>
                <w:szCs w:val="22"/>
              </w:rPr>
            </w:pPr>
            <w:r w:rsidRPr="00F24A0E">
              <w:rPr>
                <w:rFonts w:cs="Times New Roman"/>
                <w:sz w:val="22"/>
                <w:szCs w:val="22"/>
              </w:rPr>
              <w:t>80</w:t>
            </w:r>
          </w:p>
        </w:tc>
        <w:tc>
          <w:tcPr>
            <w:tcW w:w="425"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63F1D92B" w14:textId="77777777">
            <w:pPr>
              <w:autoSpaceDE w:val="0"/>
              <w:autoSpaceDN w:val="0"/>
              <w:adjustRightInd w:val="0"/>
              <w:jc w:val="center"/>
              <w:rPr>
                <w:rFonts w:cs="Times New Roman"/>
                <w:sz w:val="22"/>
                <w:szCs w:val="22"/>
              </w:rPr>
            </w:pPr>
            <w:r w:rsidRPr="00F24A0E">
              <w:rPr>
                <w:rFonts w:cs="Times New Roman"/>
                <w:sz w:val="22"/>
                <w:szCs w:val="22"/>
              </w:rPr>
              <w:t>5,840</w:t>
            </w:r>
          </w:p>
        </w:tc>
        <w:tc>
          <w:tcPr>
            <w:tcW w:w="591"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50252C73" w14:textId="77777777">
            <w:pPr>
              <w:autoSpaceDE w:val="0"/>
              <w:autoSpaceDN w:val="0"/>
              <w:adjustRightInd w:val="0"/>
              <w:jc w:val="center"/>
              <w:rPr>
                <w:rFonts w:cs="Times New Roman"/>
                <w:sz w:val="22"/>
                <w:szCs w:val="22"/>
              </w:rPr>
            </w:pPr>
            <w:r w:rsidRPr="00F24A0E">
              <w:rPr>
                <w:rFonts w:cs="Times New Roman"/>
                <w:sz w:val="22"/>
                <w:szCs w:val="22"/>
              </w:rPr>
              <w:t>$640,006</w:t>
            </w:r>
          </w:p>
        </w:tc>
        <w:tc>
          <w:tcPr>
            <w:tcW w:w="425"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3D270BD9" w14:textId="77777777">
            <w:pPr>
              <w:autoSpaceDE w:val="0"/>
              <w:autoSpaceDN w:val="0"/>
              <w:adjustRightInd w:val="0"/>
              <w:jc w:val="center"/>
              <w:rPr>
                <w:rFonts w:cs="Times New Roman"/>
                <w:sz w:val="22"/>
                <w:szCs w:val="22"/>
              </w:rPr>
            </w:pPr>
            <w:r w:rsidRPr="00F24A0E">
              <w:rPr>
                <w:rFonts w:cs="Times New Roman"/>
                <w:sz w:val="22"/>
                <w:szCs w:val="22"/>
              </w:rPr>
              <w:t>5840</w:t>
            </w:r>
          </w:p>
        </w:tc>
        <w:tc>
          <w:tcPr>
            <w:tcW w:w="591"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1DFE5608" w14:textId="77777777">
            <w:pPr>
              <w:autoSpaceDE w:val="0"/>
              <w:autoSpaceDN w:val="0"/>
              <w:adjustRightInd w:val="0"/>
              <w:jc w:val="center"/>
              <w:rPr>
                <w:rFonts w:cs="Times New Roman"/>
                <w:sz w:val="22"/>
                <w:szCs w:val="22"/>
              </w:rPr>
            </w:pPr>
            <w:r w:rsidRPr="00F24A0E">
              <w:rPr>
                <w:rFonts w:cs="Times New Roman"/>
                <w:sz w:val="22"/>
                <w:szCs w:val="22"/>
              </w:rPr>
              <w:t>$640,006</w:t>
            </w:r>
          </w:p>
        </w:tc>
        <w:tc>
          <w:tcPr>
            <w:tcW w:w="425"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41372E59" w14:textId="77777777">
            <w:pPr>
              <w:autoSpaceDE w:val="0"/>
              <w:autoSpaceDN w:val="0"/>
              <w:adjustRightInd w:val="0"/>
              <w:jc w:val="center"/>
              <w:rPr>
                <w:rFonts w:cs="Times New Roman"/>
                <w:sz w:val="22"/>
                <w:szCs w:val="22"/>
              </w:rPr>
            </w:pPr>
            <w:r w:rsidRPr="00F24A0E">
              <w:rPr>
                <w:rFonts w:cs="Times New Roman"/>
                <w:sz w:val="22"/>
                <w:szCs w:val="22"/>
              </w:rPr>
              <w:t>5,840</w:t>
            </w:r>
          </w:p>
        </w:tc>
        <w:tc>
          <w:tcPr>
            <w:tcW w:w="591" w:type="pct"/>
            <w:gridSpan w:val="3"/>
            <w:tcBorders>
              <w:top w:val="single" w:sz="6" w:space="0" w:color="auto"/>
              <w:left w:val="single" w:sz="6" w:space="0" w:color="auto"/>
              <w:bottom w:val="single" w:sz="6" w:space="0" w:color="auto"/>
              <w:right w:val="single" w:sz="6" w:space="0" w:color="auto"/>
            </w:tcBorders>
            <w:vAlign w:val="center"/>
          </w:tcPr>
          <w:p w:rsidR="00EF05A4" w:rsidRPr="00F24A0E" w:rsidP="00247306" w14:paraId="7CF9E412" w14:textId="77777777">
            <w:pPr>
              <w:autoSpaceDE w:val="0"/>
              <w:autoSpaceDN w:val="0"/>
              <w:adjustRightInd w:val="0"/>
              <w:jc w:val="center"/>
              <w:rPr>
                <w:rFonts w:cs="Times New Roman"/>
                <w:sz w:val="22"/>
                <w:szCs w:val="22"/>
              </w:rPr>
            </w:pPr>
            <w:r w:rsidRPr="00F24A0E">
              <w:rPr>
                <w:rFonts w:cs="Times New Roman"/>
                <w:sz w:val="22"/>
                <w:szCs w:val="22"/>
              </w:rPr>
              <w:t>$640,006</w:t>
            </w:r>
          </w:p>
        </w:tc>
      </w:tr>
      <w:tr w14:paraId="409369C7" w14:textId="77777777" w:rsidTr="00E85F51">
        <w:tblPrEx>
          <w:tblW w:w="5459" w:type="pct"/>
          <w:tblLook w:val="0000"/>
        </w:tblPrEx>
        <w:trPr>
          <w:trHeight w:val="945"/>
        </w:trPr>
        <w:tc>
          <w:tcPr>
            <w:tcW w:w="718" w:type="pct"/>
            <w:tcBorders>
              <w:top w:val="single" w:sz="6" w:space="0" w:color="auto"/>
              <w:left w:val="single" w:sz="6" w:space="0" w:color="auto"/>
              <w:bottom w:val="single" w:sz="6" w:space="0" w:color="auto"/>
              <w:right w:val="single" w:sz="6" w:space="0" w:color="auto"/>
            </w:tcBorders>
          </w:tcPr>
          <w:p w:rsidR="00EF05A4" w:rsidRPr="00F24A0E" w:rsidP="00247306" w14:paraId="7C192CA1" w14:textId="77777777">
            <w:pPr>
              <w:autoSpaceDE w:val="0"/>
              <w:autoSpaceDN w:val="0"/>
              <w:adjustRightInd w:val="0"/>
              <w:jc w:val="center"/>
              <w:rPr>
                <w:rFonts w:cs="Times New Roman"/>
                <w:sz w:val="22"/>
                <w:szCs w:val="22"/>
              </w:rPr>
            </w:pPr>
            <w:r w:rsidRPr="00F24A0E">
              <w:rPr>
                <w:rFonts w:cs="Times New Roman"/>
                <w:sz w:val="22"/>
                <w:szCs w:val="22"/>
              </w:rPr>
              <w:t>Designation of Cybersecurity Coordinator</w:t>
            </w:r>
          </w:p>
        </w:tc>
        <w:tc>
          <w:tcPr>
            <w:tcW w:w="517"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6CD21485" w14:textId="77777777">
            <w:pPr>
              <w:autoSpaceDE w:val="0"/>
              <w:autoSpaceDN w:val="0"/>
              <w:adjustRightInd w:val="0"/>
              <w:jc w:val="center"/>
              <w:rPr>
                <w:rFonts w:cs="Times New Roman"/>
                <w:sz w:val="22"/>
                <w:szCs w:val="22"/>
              </w:rPr>
            </w:pPr>
            <w:r w:rsidRPr="00F24A0E">
              <w:rPr>
                <w:rFonts w:cs="Times New Roman"/>
                <w:sz w:val="22"/>
                <w:szCs w:val="22"/>
              </w:rPr>
              <w:t>781</w:t>
            </w:r>
          </w:p>
        </w:tc>
        <w:tc>
          <w:tcPr>
            <w:tcW w:w="480"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526A3238" w14:textId="77777777">
            <w:pPr>
              <w:autoSpaceDE w:val="0"/>
              <w:autoSpaceDN w:val="0"/>
              <w:adjustRightInd w:val="0"/>
              <w:jc w:val="center"/>
              <w:rPr>
                <w:rFonts w:cs="Times New Roman"/>
                <w:sz w:val="22"/>
                <w:szCs w:val="22"/>
              </w:rPr>
            </w:pPr>
            <w:r w:rsidRPr="00F24A0E">
              <w:rPr>
                <w:rFonts w:cs="Times New Roman"/>
                <w:sz w:val="22"/>
                <w:szCs w:val="22"/>
              </w:rPr>
              <w:t>1</w:t>
            </w:r>
          </w:p>
        </w:tc>
        <w:tc>
          <w:tcPr>
            <w:tcW w:w="425"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4F156A94" w14:textId="77777777">
            <w:pPr>
              <w:autoSpaceDE w:val="0"/>
              <w:autoSpaceDN w:val="0"/>
              <w:adjustRightInd w:val="0"/>
              <w:jc w:val="center"/>
              <w:rPr>
                <w:rFonts w:cs="Times New Roman"/>
                <w:sz w:val="22"/>
                <w:szCs w:val="22"/>
              </w:rPr>
            </w:pPr>
            <w:r w:rsidRPr="00F24A0E">
              <w:rPr>
                <w:rFonts w:cs="Times New Roman"/>
                <w:sz w:val="22"/>
                <w:szCs w:val="22"/>
              </w:rPr>
              <w:t>781</w:t>
            </w:r>
          </w:p>
        </w:tc>
        <w:tc>
          <w:tcPr>
            <w:tcW w:w="591"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03A6A09D" w14:textId="77777777">
            <w:pPr>
              <w:autoSpaceDE w:val="0"/>
              <w:autoSpaceDN w:val="0"/>
              <w:adjustRightInd w:val="0"/>
              <w:jc w:val="center"/>
              <w:rPr>
                <w:rFonts w:cs="Times New Roman"/>
                <w:sz w:val="22"/>
                <w:szCs w:val="22"/>
              </w:rPr>
            </w:pPr>
            <w:r w:rsidRPr="00F24A0E">
              <w:rPr>
                <w:rFonts w:cs="Times New Roman"/>
                <w:sz w:val="22"/>
                <w:szCs w:val="22"/>
              </w:rPr>
              <w:t>$81,654</w:t>
            </w:r>
          </w:p>
        </w:tc>
        <w:tc>
          <w:tcPr>
            <w:tcW w:w="425"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2A6C4947" w14:textId="77777777">
            <w:pPr>
              <w:autoSpaceDE w:val="0"/>
              <w:autoSpaceDN w:val="0"/>
              <w:adjustRightInd w:val="0"/>
              <w:jc w:val="center"/>
              <w:rPr>
                <w:rFonts w:cs="Times New Roman"/>
                <w:sz w:val="22"/>
                <w:szCs w:val="22"/>
              </w:rPr>
            </w:pPr>
            <w:r w:rsidRPr="00F24A0E">
              <w:rPr>
                <w:rFonts w:cs="Times New Roman"/>
                <w:sz w:val="22"/>
                <w:szCs w:val="22"/>
              </w:rPr>
              <w:t>50</w:t>
            </w:r>
          </w:p>
        </w:tc>
        <w:tc>
          <w:tcPr>
            <w:tcW w:w="591"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17440302" w14:textId="77777777">
            <w:pPr>
              <w:autoSpaceDE w:val="0"/>
              <w:autoSpaceDN w:val="0"/>
              <w:adjustRightInd w:val="0"/>
              <w:jc w:val="center"/>
              <w:rPr>
                <w:rFonts w:cs="Times New Roman"/>
                <w:sz w:val="22"/>
                <w:szCs w:val="22"/>
              </w:rPr>
            </w:pPr>
            <w:r w:rsidRPr="00F24A0E">
              <w:rPr>
                <w:rFonts w:cs="Times New Roman"/>
                <w:sz w:val="22"/>
                <w:szCs w:val="22"/>
              </w:rPr>
              <w:t>$5,228</w:t>
            </w:r>
          </w:p>
        </w:tc>
        <w:tc>
          <w:tcPr>
            <w:tcW w:w="425"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273431E1" w14:textId="77777777">
            <w:pPr>
              <w:autoSpaceDE w:val="0"/>
              <w:autoSpaceDN w:val="0"/>
              <w:adjustRightInd w:val="0"/>
              <w:jc w:val="center"/>
              <w:rPr>
                <w:rFonts w:cs="Times New Roman"/>
                <w:sz w:val="22"/>
                <w:szCs w:val="22"/>
              </w:rPr>
            </w:pPr>
            <w:r w:rsidRPr="00F24A0E">
              <w:rPr>
                <w:rFonts w:cs="Times New Roman"/>
                <w:sz w:val="22"/>
                <w:szCs w:val="22"/>
              </w:rPr>
              <w:t>50</w:t>
            </w:r>
          </w:p>
        </w:tc>
        <w:tc>
          <w:tcPr>
            <w:tcW w:w="591" w:type="pct"/>
            <w:gridSpan w:val="3"/>
            <w:tcBorders>
              <w:top w:val="single" w:sz="6" w:space="0" w:color="auto"/>
              <w:left w:val="single" w:sz="6" w:space="0" w:color="auto"/>
              <w:bottom w:val="single" w:sz="6" w:space="0" w:color="auto"/>
              <w:right w:val="single" w:sz="6" w:space="0" w:color="auto"/>
            </w:tcBorders>
            <w:vAlign w:val="center"/>
          </w:tcPr>
          <w:p w:rsidR="00EF05A4" w:rsidRPr="00F24A0E" w:rsidP="00247306" w14:paraId="186A4986" w14:textId="77777777">
            <w:pPr>
              <w:autoSpaceDE w:val="0"/>
              <w:autoSpaceDN w:val="0"/>
              <w:adjustRightInd w:val="0"/>
              <w:jc w:val="center"/>
              <w:rPr>
                <w:rFonts w:cs="Times New Roman"/>
                <w:sz w:val="22"/>
                <w:szCs w:val="22"/>
              </w:rPr>
            </w:pPr>
            <w:r w:rsidRPr="00F24A0E">
              <w:rPr>
                <w:rFonts w:cs="Times New Roman"/>
                <w:sz w:val="22"/>
                <w:szCs w:val="22"/>
              </w:rPr>
              <w:t>$5,228</w:t>
            </w:r>
          </w:p>
        </w:tc>
      </w:tr>
      <w:tr w14:paraId="635A3CE1" w14:textId="77777777" w:rsidTr="00E85F51">
        <w:tblPrEx>
          <w:tblW w:w="5459" w:type="pct"/>
          <w:tblLook w:val="0000"/>
        </w:tblPrEx>
        <w:trPr>
          <w:trHeight w:val="979"/>
        </w:trPr>
        <w:tc>
          <w:tcPr>
            <w:tcW w:w="718" w:type="pct"/>
            <w:tcBorders>
              <w:top w:val="single" w:sz="6" w:space="0" w:color="auto"/>
              <w:left w:val="single" w:sz="6" w:space="0" w:color="auto"/>
              <w:bottom w:val="single" w:sz="6" w:space="0" w:color="auto"/>
              <w:right w:val="single" w:sz="6" w:space="0" w:color="auto"/>
            </w:tcBorders>
          </w:tcPr>
          <w:p w:rsidR="00EF05A4" w:rsidRPr="00F24A0E" w:rsidP="00247306" w14:paraId="724DD7CC" w14:textId="77777777">
            <w:pPr>
              <w:autoSpaceDE w:val="0"/>
              <w:autoSpaceDN w:val="0"/>
              <w:adjustRightInd w:val="0"/>
              <w:jc w:val="center"/>
              <w:rPr>
                <w:rFonts w:cs="Times New Roman"/>
                <w:sz w:val="22"/>
                <w:szCs w:val="22"/>
              </w:rPr>
            </w:pPr>
            <w:r w:rsidRPr="00F24A0E">
              <w:rPr>
                <w:rFonts w:cs="Times New Roman"/>
                <w:sz w:val="22"/>
                <w:szCs w:val="22"/>
              </w:rPr>
              <w:t>Cybersecurity Incident Response Plan</w:t>
            </w:r>
          </w:p>
        </w:tc>
        <w:tc>
          <w:tcPr>
            <w:tcW w:w="517"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2F5CAB84" w14:textId="77777777">
            <w:pPr>
              <w:autoSpaceDE w:val="0"/>
              <w:autoSpaceDN w:val="0"/>
              <w:adjustRightInd w:val="0"/>
              <w:jc w:val="center"/>
              <w:rPr>
                <w:rFonts w:cs="Times New Roman"/>
                <w:sz w:val="22"/>
                <w:szCs w:val="22"/>
              </w:rPr>
            </w:pPr>
            <w:r w:rsidRPr="00F24A0E">
              <w:rPr>
                <w:rFonts w:cs="Times New Roman"/>
                <w:sz w:val="22"/>
                <w:szCs w:val="22"/>
              </w:rPr>
              <w:t>781</w:t>
            </w:r>
          </w:p>
        </w:tc>
        <w:tc>
          <w:tcPr>
            <w:tcW w:w="480"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112CAAEB" w14:textId="77777777">
            <w:pPr>
              <w:autoSpaceDE w:val="0"/>
              <w:autoSpaceDN w:val="0"/>
              <w:adjustRightInd w:val="0"/>
              <w:jc w:val="center"/>
              <w:rPr>
                <w:rFonts w:cs="Times New Roman"/>
                <w:sz w:val="22"/>
                <w:szCs w:val="22"/>
              </w:rPr>
            </w:pPr>
            <w:r w:rsidRPr="00F24A0E">
              <w:rPr>
                <w:rFonts w:cs="Times New Roman"/>
                <w:sz w:val="22"/>
                <w:szCs w:val="22"/>
              </w:rPr>
              <w:t>80</w:t>
            </w:r>
          </w:p>
        </w:tc>
        <w:tc>
          <w:tcPr>
            <w:tcW w:w="425"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79A5A32E" w14:textId="77777777">
            <w:pPr>
              <w:autoSpaceDE w:val="0"/>
              <w:autoSpaceDN w:val="0"/>
              <w:adjustRightInd w:val="0"/>
              <w:jc w:val="center"/>
              <w:rPr>
                <w:rFonts w:cs="Times New Roman"/>
                <w:sz w:val="22"/>
                <w:szCs w:val="22"/>
              </w:rPr>
            </w:pPr>
            <w:r w:rsidRPr="00F24A0E">
              <w:rPr>
                <w:rFonts w:cs="Times New Roman"/>
                <w:sz w:val="22"/>
                <w:szCs w:val="22"/>
              </w:rPr>
              <w:t>62,480</w:t>
            </w:r>
          </w:p>
        </w:tc>
        <w:tc>
          <w:tcPr>
            <w:tcW w:w="591"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6272032F" w14:textId="77777777">
            <w:pPr>
              <w:autoSpaceDE w:val="0"/>
              <w:autoSpaceDN w:val="0"/>
              <w:adjustRightInd w:val="0"/>
              <w:jc w:val="center"/>
              <w:rPr>
                <w:rFonts w:cs="Times New Roman"/>
                <w:sz w:val="22"/>
                <w:szCs w:val="22"/>
              </w:rPr>
            </w:pPr>
            <w:r w:rsidRPr="00F24A0E">
              <w:rPr>
                <w:rFonts w:cs="Times New Roman"/>
                <w:sz w:val="22"/>
                <w:szCs w:val="22"/>
              </w:rPr>
              <w:t>$6,532,377</w:t>
            </w:r>
          </w:p>
        </w:tc>
        <w:tc>
          <w:tcPr>
            <w:tcW w:w="425"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4AF11C6F" w14:textId="77777777">
            <w:pPr>
              <w:autoSpaceDE w:val="0"/>
              <w:autoSpaceDN w:val="0"/>
              <w:adjustRightInd w:val="0"/>
              <w:jc w:val="center"/>
              <w:rPr>
                <w:rFonts w:cs="Times New Roman"/>
                <w:sz w:val="22"/>
                <w:szCs w:val="22"/>
              </w:rPr>
            </w:pPr>
            <w:r w:rsidRPr="00F24A0E">
              <w:rPr>
                <w:rFonts w:cs="Times New Roman"/>
                <w:sz w:val="22"/>
                <w:szCs w:val="22"/>
              </w:rPr>
              <w:t>62,480</w:t>
            </w:r>
          </w:p>
        </w:tc>
        <w:tc>
          <w:tcPr>
            <w:tcW w:w="591"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1EDC998E" w14:textId="77777777">
            <w:pPr>
              <w:autoSpaceDE w:val="0"/>
              <w:autoSpaceDN w:val="0"/>
              <w:adjustRightInd w:val="0"/>
              <w:jc w:val="center"/>
              <w:rPr>
                <w:rFonts w:cs="Times New Roman"/>
                <w:sz w:val="22"/>
                <w:szCs w:val="22"/>
              </w:rPr>
            </w:pPr>
            <w:r w:rsidRPr="00F24A0E">
              <w:rPr>
                <w:rFonts w:cs="Times New Roman"/>
                <w:sz w:val="22"/>
                <w:szCs w:val="22"/>
              </w:rPr>
              <w:t>$6,532,377</w:t>
            </w:r>
          </w:p>
        </w:tc>
        <w:tc>
          <w:tcPr>
            <w:tcW w:w="425"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0FFB9E27" w14:textId="77777777">
            <w:pPr>
              <w:autoSpaceDE w:val="0"/>
              <w:autoSpaceDN w:val="0"/>
              <w:adjustRightInd w:val="0"/>
              <w:jc w:val="center"/>
              <w:rPr>
                <w:rFonts w:cs="Times New Roman"/>
                <w:sz w:val="22"/>
                <w:szCs w:val="22"/>
              </w:rPr>
            </w:pPr>
            <w:r w:rsidRPr="00F24A0E">
              <w:rPr>
                <w:rFonts w:cs="Times New Roman"/>
                <w:sz w:val="22"/>
                <w:szCs w:val="22"/>
              </w:rPr>
              <w:t>62,480</w:t>
            </w:r>
          </w:p>
        </w:tc>
        <w:tc>
          <w:tcPr>
            <w:tcW w:w="591" w:type="pct"/>
            <w:gridSpan w:val="3"/>
            <w:tcBorders>
              <w:top w:val="single" w:sz="6" w:space="0" w:color="auto"/>
              <w:left w:val="single" w:sz="6" w:space="0" w:color="auto"/>
              <w:bottom w:val="single" w:sz="6" w:space="0" w:color="auto"/>
              <w:right w:val="single" w:sz="6" w:space="0" w:color="auto"/>
            </w:tcBorders>
            <w:vAlign w:val="center"/>
          </w:tcPr>
          <w:p w:rsidR="00EF05A4" w:rsidRPr="00F24A0E" w:rsidP="00247306" w14:paraId="42EEEF2C" w14:textId="77777777">
            <w:pPr>
              <w:autoSpaceDE w:val="0"/>
              <w:autoSpaceDN w:val="0"/>
              <w:adjustRightInd w:val="0"/>
              <w:jc w:val="center"/>
              <w:rPr>
                <w:rFonts w:cs="Times New Roman"/>
                <w:sz w:val="22"/>
                <w:szCs w:val="22"/>
              </w:rPr>
            </w:pPr>
            <w:r w:rsidRPr="00F24A0E">
              <w:rPr>
                <w:rFonts w:cs="Times New Roman"/>
                <w:sz w:val="22"/>
                <w:szCs w:val="22"/>
              </w:rPr>
              <w:t>$6,532,377</w:t>
            </w:r>
          </w:p>
        </w:tc>
      </w:tr>
      <w:tr w14:paraId="0173F03E" w14:textId="77777777" w:rsidTr="00E85F51">
        <w:tblPrEx>
          <w:tblW w:w="5459" w:type="pct"/>
          <w:tblLook w:val="0000"/>
        </w:tblPrEx>
        <w:trPr>
          <w:trHeight w:val="1013"/>
        </w:trPr>
        <w:tc>
          <w:tcPr>
            <w:tcW w:w="718" w:type="pct"/>
            <w:tcBorders>
              <w:top w:val="single" w:sz="6" w:space="0" w:color="auto"/>
              <w:left w:val="single" w:sz="6" w:space="0" w:color="auto"/>
              <w:bottom w:val="single" w:sz="6" w:space="0" w:color="auto"/>
              <w:right w:val="single" w:sz="6" w:space="0" w:color="auto"/>
            </w:tcBorders>
          </w:tcPr>
          <w:p w:rsidR="00EF05A4" w:rsidRPr="00F24A0E" w:rsidP="00247306" w14:paraId="17DE7209" w14:textId="77777777">
            <w:pPr>
              <w:autoSpaceDE w:val="0"/>
              <w:autoSpaceDN w:val="0"/>
              <w:adjustRightInd w:val="0"/>
              <w:jc w:val="center"/>
              <w:rPr>
                <w:rFonts w:cs="Times New Roman"/>
                <w:sz w:val="22"/>
                <w:szCs w:val="22"/>
              </w:rPr>
            </w:pPr>
            <w:r w:rsidRPr="00F24A0E">
              <w:rPr>
                <w:rFonts w:cs="Times New Roman"/>
                <w:sz w:val="22"/>
                <w:szCs w:val="22"/>
              </w:rPr>
              <w:t>Cybersecurity Vulnerability Assessment</w:t>
            </w:r>
          </w:p>
        </w:tc>
        <w:tc>
          <w:tcPr>
            <w:tcW w:w="517"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4BC98522" w14:textId="77777777">
            <w:pPr>
              <w:autoSpaceDE w:val="0"/>
              <w:autoSpaceDN w:val="0"/>
              <w:adjustRightInd w:val="0"/>
              <w:jc w:val="center"/>
              <w:rPr>
                <w:rFonts w:cs="Times New Roman"/>
                <w:sz w:val="22"/>
                <w:szCs w:val="22"/>
              </w:rPr>
            </w:pPr>
            <w:r w:rsidRPr="00F24A0E">
              <w:rPr>
                <w:rFonts w:cs="Times New Roman"/>
                <w:sz w:val="22"/>
                <w:szCs w:val="22"/>
              </w:rPr>
              <w:t>781</w:t>
            </w:r>
          </w:p>
        </w:tc>
        <w:tc>
          <w:tcPr>
            <w:tcW w:w="480"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0D05363B" w14:textId="77777777">
            <w:pPr>
              <w:autoSpaceDE w:val="0"/>
              <w:autoSpaceDN w:val="0"/>
              <w:adjustRightInd w:val="0"/>
              <w:jc w:val="center"/>
              <w:rPr>
                <w:rFonts w:cs="Times New Roman"/>
                <w:sz w:val="22"/>
                <w:szCs w:val="22"/>
              </w:rPr>
            </w:pPr>
            <w:r w:rsidRPr="00F24A0E">
              <w:rPr>
                <w:rFonts w:cs="Times New Roman"/>
                <w:sz w:val="22"/>
                <w:szCs w:val="22"/>
              </w:rPr>
              <w:t>42</w:t>
            </w:r>
          </w:p>
        </w:tc>
        <w:tc>
          <w:tcPr>
            <w:tcW w:w="425"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1BFE36D9" w14:textId="77777777">
            <w:pPr>
              <w:autoSpaceDE w:val="0"/>
              <w:autoSpaceDN w:val="0"/>
              <w:adjustRightInd w:val="0"/>
              <w:jc w:val="center"/>
              <w:rPr>
                <w:rFonts w:cs="Times New Roman"/>
                <w:sz w:val="22"/>
                <w:szCs w:val="22"/>
              </w:rPr>
            </w:pPr>
            <w:r w:rsidRPr="00F24A0E">
              <w:rPr>
                <w:rFonts w:cs="Times New Roman"/>
                <w:sz w:val="22"/>
                <w:szCs w:val="22"/>
              </w:rPr>
              <w:t>32,802</w:t>
            </w:r>
          </w:p>
        </w:tc>
        <w:tc>
          <w:tcPr>
            <w:tcW w:w="591"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028AEC44" w14:textId="77777777">
            <w:pPr>
              <w:autoSpaceDE w:val="0"/>
              <w:autoSpaceDN w:val="0"/>
              <w:adjustRightInd w:val="0"/>
              <w:jc w:val="center"/>
              <w:rPr>
                <w:rFonts w:cs="Times New Roman"/>
                <w:sz w:val="22"/>
                <w:szCs w:val="22"/>
              </w:rPr>
            </w:pPr>
            <w:r w:rsidRPr="00F24A0E">
              <w:rPr>
                <w:rFonts w:cs="Times New Roman"/>
                <w:sz w:val="22"/>
                <w:szCs w:val="22"/>
              </w:rPr>
              <w:t>$3,429,434</w:t>
            </w:r>
          </w:p>
        </w:tc>
        <w:tc>
          <w:tcPr>
            <w:tcW w:w="425"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2696A07B" w14:textId="77777777">
            <w:pPr>
              <w:autoSpaceDE w:val="0"/>
              <w:autoSpaceDN w:val="0"/>
              <w:adjustRightInd w:val="0"/>
              <w:jc w:val="center"/>
              <w:rPr>
                <w:rFonts w:cs="Times New Roman"/>
                <w:sz w:val="22"/>
                <w:szCs w:val="22"/>
              </w:rPr>
            </w:pPr>
            <w:r w:rsidRPr="00F24A0E">
              <w:rPr>
                <w:rFonts w:cs="Times New Roman"/>
                <w:sz w:val="22"/>
                <w:szCs w:val="22"/>
              </w:rPr>
              <w:t>32,802</w:t>
            </w:r>
          </w:p>
        </w:tc>
        <w:tc>
          <w:tcPr>
            <w:tcW w:w="591"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7B9755DD" w14:textId="77777777">
            <w:pPr>
              <w:autoSpaceDE w:val="0"/>
              <w:autoSpaceDN w:val="0"/>
              <w:adjustRightInd w:val="0"/>
              <w:jc w:val="center"/>
              <w:rPr>
                <w:rFonts w:cs="Times New Roman"/>
                <w:sz w:val="22"/>
                <w:szCs w:val="22"/>
              </w:rPr>
            </w:pPr>
            <w:r w:rsidRPr="00F24A0E">
              <w:rPr>
                <w:rFonts w:cs="Times New Roman"/>
                <w:sz w:val="22"/>
                <w:szCs w:val="22"/>
              </w:rPr>
              <w:t>$3,429,434</w:t>
            </w:r>
          </w:p>
        </w:tc>
        <w:tc>
          <w:tcPr>
            <w:tcW w:w="425" w:type="pct"/>
            <w:tcBorders>
              <w:top w:val="single" w:sz="6" w:space="0" w:color="auto"/>
              <w:left w:val="single" w:sz="6" w:space="0" w:color="auto"/>
              <w:bottom w:val="single" w:sz="6" w:space="0" w:color="auto"/>
              <w:right w:val="single" w:sz="6" w:space="0" w:color="auto"/>
            </w:tcBorders>
            <w:vAlign w:val="center"/>
          </w:tcPr>
          <w:p w:rsidR="00EF05A4" w:rsidRPr="00F24A0E" w:rsidP="00247306" w14:paraId="77C6058E" w14:textId="77777777">
            <w:pPr>
              <w:autoSpaceDE w:val="0"/>
              <w:autoSpaceDN w:val="0"/>
              <w:adjustRightInd w:val="0"/>
              <w:jc w:val="center"/>
              <w:rPr>
                <w:rFonts w:cs="Times New Roman"/>
                <w:sz w:val="22"/>
                <w:szCs w:val="22"/>
              </w:rPr>
            </w:pPr>
            <w:r w:rsidRPr="00F24A0E">
              <w:rPr>
                <w:rFonts w:cs="Times New Roman"/>
                <w:sz w:val="22"/>
                <w:szCs w:val="22"/>
              </w:rPr>
              <w:t>32,802</w:t>
            </w:r>
          </w:p>
        </w:tc>
        <w:tc>
          <w:tcPr>
            <w:tcW w:w="591" w:type="pct"/>
            <w:gridSpan w:val="3"/>
            <w:tcBorders>
              <w:top w:val="single" w:sz="6" w:space="0" w:color="auto"/>
              <w:left w:val="single" w:sz="6" w:space="0" w:color="auto"/>
              <w:bottom w:val="single" w:sz="6" w:space="0" w:color="auto"/>
              <w:right w:val="single" w:sz="6" w:space="0" w:color="auto"/>
            </w:tcBorders>
            <w:vAlign w:val="center"/>
          </w:tcPr>
          <w:p w:rsidR="00EF05A4" w:rsidRPr="00F24A0E" w:rsidP="00247306" w14:paraId="02D0059C" w14:textId="77777777">
            <w:pPr>
              <w:autoSpaceDE w:val="0"/>
              <w:autoSpaceDN w:val="0"/>
              <w:adjustRightInd w:val="0"/>
              <w:jc w:val="center"/>
              <w:rPr>
                <w:rFonts w:cs="Times New Roman"/>
                <w:sz w:val="22"/>
                <w:szCs w:val="22"/>
              </w:rPr>
            </w:pPr>
            <w:r w:rsidRPr="00F24A0E">
              <w:rPr>
                <w:rFonts w:cs="Times New Roman"/>
                <w:sz w:val="22"/>
                <w:szCs w:val="22"/>
              </w:rPr>
              <w:t>$3,429,434</w:t>
            </w:r>
          </w:p>
        </w:tc>
      </w:tr>
      <w:tr w14:paraId="6E791E1F" w14:textId="77777777" w:rsidTr="00E85F51">
        <w:tblPrEx>
          <w:tblW w:w="5459" w:type="pct"/>
          <w:tblLook w:val="0000"/>
        </w:tblPrEx>
        <w:trPr>
          <w:trHeight w:val="489"/>
        </w:trPr>
        <w:tc>
          <w:tcPr>
            <w:tcW w:w="718" w:type="pct"/>
            <w:tcBorders>
              <w:top w:val="single" w:sz="6" w:space="0" w:color="auto"/>
              <w:left w:val="single" w:sz="6" w:space="0" w:color="auto"/>
              <w:bottom w:val="single" w:sz="6" w:space="0" w:color="auto"/>
              <w:right w:val="single" w:sz="6" w:space="0" w:color="auto"/>
            </w:tcBorders>
            <w:vAlign w:val="bottom"/>
          </w:tcPr>
          <w:p w:rsidR="00EF05A4" w:rsidRPr="00F24A0E" w:rsidP="00247306" w14:paraId="57D42156" w14:textId="77777777">
            <w:pPr>
              <w:autoSpaceDE w:val="0"/>
              <w:autoSpaceDN w:val="0"/>
              <w:adjustRightInd w:val="0"/>
              <w:jc w:val="center"/>
              <w:rPr>
                <w:rFonts w:cs="Times New Roman"/>
                <w:sz w:val="22"/>
                <w:szCs w:val="22"/>
              </w:rPr>
            </w:pPr>
            <w:r w:rsidRPr="00F24A0E">
              <w:rPr>
                <w:rFonts w:cs="Times New Roman"/>
                <w:sz w:val="22"/>
                <w:szCs w:val="22"/>
              </w:rPr>
              <w:t xml:space="preserve">Total </w:t>
            </w:r>
          </w:p>
        </w:tc>
        <w:tc>
          <w:tcPr>
            <w:tcW w:w="517" w:type="pct"/>
            <w:tcBorders>
              <w:top w:val="single" w:sz="6" w:space="0" w:color="auto"/>
              <w:left w:val="single" w:sz="6" w:space="0" w:color="auto"/>
              <w:bottom w:val="single" w:sz="6" w:space="0" w:color="auto"/>
              <w:right w:val="single" w:sz="6" w:space="0" w:color="auto"/>
            </w:tcBorders>
            <w:vAlign w:val="bottom"/>
          </w:tcPr>
          <w:p w:rsidR="00EF05A4" w:rsidRPr="00F24A0E" w:rsidP="00247306" w14:paraId="000FD487" w14:textId="77777777">
            <w:pPr>
              <w:autoSpaceDE w:val="0"/>
              <w:autoSpaceDN w:val="0"/>
              <w:adjustRightInd w:val="0"/>
              <w:jc w:val="center"/>
              <w:rPr>
                <w:rFonts w:cs="Times New Roman"/>
                <w:sz w:val="22"/>
                <w:szCs w:val="22"/>
              </w:rPr>
            </w:pPr>
            <w:r w:rsidRPr="00F24A0E">
              <w:rPr>
                <w:rFonts w:cs="Times New Roman"/>
                <w:sz w:val="22"/>
                <w:szCs w:val="22"/>
              </w:rPr>
              <w:t>2,562</w:t>
            </w:r>
          </w:p>
        </w:tc>
        <w:tc>
          <w:tcPr>
            <w:tcW w:w="480" w:type="pct"/>
            <w:tcBorders>
              <w:top w:val="single" w:sz="6" w:space="0" w:color="auto"/>
              <w:left w:val="single" w:sz="6" w:space="0" w:color="auto"/>
              <w:bottom w:val="single" w:sz="6" w:space="0" w:color="auto"/>
              <w:right w:val="single" w:sz="6" w:space="0" w:color="auto"/>
            </w:tcBorders>
            <w:shd w:val="solid" w:color="808080" w:fill="auto"/>
            <w:vAlign w:val="bottom"/>
          </w:tcPr>
          <w:p w:rsidR="00EF05A4" w:rsidRPr="00F24A0E" w:rsidP="00247306" w14:paraId="7A59022D" w14:textId="77777777">
            <w:pPr>
              <w:autoSpaceDE w:val="0"/>
              <w:autoSpaceDN w:val="0"/>
              <w:adjustRightInd w:val="0"/>
              <w:jc w:val="center"/>
              <w:rPr>
                <w:rFonts w:cs="Times New Roman"/>
                <w:sz w:val="22"/>
                <w:szCs w:val="22"/>
              </w:rPr>
            </w:pPr>
          </w:p>
        </w:tc>
        <w:tc>
          <w:tcPr>
            <w:tcW w:w="425" w:type="pct"/>
            <w:tcBorders>
              <w:top w:val="single" w:sz="6" w:space="0" w:color="auto"/>
              <w:left w:val="single" w:sz="6" w:space="0" w:color="auto"/>
              <w:bottom w:val="single" w:sz="6" w:space="0" w:color="auto"/>
              <w:right w:val="single" w:sz="6" w:space="0" w:color="auto"/>
            </w:tcBorders>
            <w:vAlign w:val="bottom"/>
          </w:tcPr>
          <w:p w:rsidR="00EF05A4" w:rsidRPr="00F24A0E" w:rsidP="00247306" w14:paraId="43B56EF6" w14:textId="77777777">
            <w:pPr>
              <w:autoSpaceDE w:val="0"/>
              <w:autoSpaceDN w:val="0"/>
              <w:adjustRightInd w:val="0"/>
              <w:jc w:val="center"/>
              <w:rPr>
                <w:rFonts w:cs="Times New Roman"/>
                <w:sz w:val="22"/>
                <w:szCs w:val="22"/>
              </w:rPr>
            </w:pPr>
            <w:r w:rsidRPr="00F24A0E">
              <w:rPr>
                <w:rFonts w:cs="Times New Roman"/>
                <w:sz w:val="22"/>
                <w:szCs w:val="22"/>
              </w:rPr>
              <w:t>134,023</w:t>
            </w:r>
          </w:p>
        </w:tc>
        <w:tc>
          <w:tcPr>
            <w:tcW w:w="591" w:type="pct"/>
            <w:tcBorders>
              <w:top w:val="single" w:sz="6" w:space="0" w:color="auto"/>
              <w:left w:val="single" w:sz="6" w:space="0" w:color="auto"/>
              <w:bottom w:val="single" w:sz="6" w:space="0" w:color="auto"/>
              <w:right w:val="single" w:sz="6" w:space="0" w:color="auto"/>
            </w:tcBorders>
            <w:vAlign w:val="bottom"/>
          </w:tcPr>
          <w:p w:rsidR="00EF05A4" w:rsidRPr="00F24A0E" w:rsidP="00247306" w14:paraId="226EA92A" w14:textId="77777777">
            <w:pPr>
              <w:autoSpaceDE w:val="0"/>
              <w:autoSpaceDN w:val="0"/>
              <w:adjustRightInd w:val="0"/>
              <w:jc w:val="center"/>
              <w:rPr>
                <w:rFonts w:cs="Times New Roman"/>
                <w:sz w:val="22"/>
                <w:szCs w:val="22"/>
              </w:rPr>
            </w:pPr>
            <w:r w:rsidRPr="00F24A0E">
              <w:rPr>
                <w:rFonts w:cs="Times New Roman"/>
                <w:sz w:val="22"/>
                <w:szCs w:val="22"/>
              </w:rPr>
              <w:t>$14,158,602</w:t>
            </w:r>
          </w:p>
        </w:tc>
        <w:tc>
          <w:tcPr>
            <w:tcW w:w="425" w:type="pct"/>
            <w:tcBorders>
              <w:top w:val="single" w:sz="6" w:space="0" w:color="auto"/>
              <w:left w:val="single" w:sz="6" w:space="0" w:color="auto"/>
              <w:bottom w:val="single" w:sz="6" w:space="0" w:color="auto"/>
              <w:right w:val="single" w:sz="6" w:space="0" w:color="auto"/>
            </w:tcBorders>
            <w:vAlign w:val="bottom"/>
          </w:tcPr>
          <w:p w:rsidR="00EF05A4" w:rsidRPr="00F24A0E" w:rsidP="00247306" w14:paraId="0A5C62EA" w14:textId="77777777">
            <w:pPr>
              <w:autoSpaceDE w:val="0"/>
              <w:autoSpaceDN w:val="0"/>
              <w:adjustRightInd w:val="0"/>
              <w:jc w:val="center"/>
              <w:rPr>
                <w:rFonts w:cs="Times New Roman"/>
                <w:sz w:val="22"/>
                <w:szCs w:val="22"/>
              </w:rPr>
            </w:pPr>
            <w:r w:rsidRPr="00F24A0E">
              <w:rPr>
                <w:rFonts w:cs="Times New Roman"/>
                <w:sz w:val="22"/>
                <w:szCs w:val="22"/>
              </w:rPr>
              <w:t>104,092</w:t>
            </w:r>
          </w:p>
        </w:tc>
        <w:tc>
          <w:tcPr>
            <w:tcW w:w="591" w:type="pct"/>
            <w:tcBorders>
              <w:top w:val="single" w:sz="6" w:space="0" w:color="auto"/>
              <w:left w:val="single" w:sz="6" w:space="0" w:color="auto"/>
              <w:bottom w:val="single" w:sz="6" w:space="0" w:color="auto"/>
              <w:right w:val="single" w:sz="6" w:space="0" w:color="auto"/>
            </w:tcBorders>
            <w:vAlign w:val="bottom"/>
          </w:tcPr>
          <w:p w:rsidR="00EF05A4" w:rsidRPr="00F24A0E" w:rsidP="00247306" w14:paraId="154B5665" w14:textId="77777777">
            <w:pPr>
              <w:autoSpaceDE w:val="0"/>
              <w:autoSpaceDN w:val="0"/>
              <w:adjustRightInd w:val="0"/>
              <w:jc w:val="center"/>
              <w:rPr>
                <w:rFonts w:cs="Times New Roman"/>
                <w:sz w:val="22"/>
                <w:szCs w:val="22"/>
              </w:rPr>
            </w:pPr>
            <w:r w:rsidRPr="00F24A0E">
              <w:rPr>
                <w:rFonts w:cs="Times New Roman"/>
                <w:sz w:val="22"/>
                <w:szCs w:val="22"/>
              </w:rPr>
              <w:t>$10,882,108</w:t>
            </w:r>
          </w:p>
        </w:tc>
        <w:tc>
          <w:tcPr>
            <w:tcW w:w="425" w:type="pct"/>
            <w:tcBorders>
              <w:top w:val="single" w:sz="6" w:space="0" w:color="auto"/>
              <w:left w:val="single" w:sz="6" w:space="0" w:color="auto"/>
              <w:bottom w:val="single" w:sz="6" w:space="0" w:color="auto"/>
              <w:right w:val="single" w:sz="6" w:space="0" w:color="auto"/>
            </w:tcBorders>
            <w:vAlign w:val="bottom"/>
          </w:tcPr>
          <w:p w:rsidR="00EF05A4" w:rsidRPr="00F24A0E" w:rsidP="00247306" w14:paraId="063E1AB1" w14:textId="77777777">
            <w:pPr>
              <w:autoSpaceDE w:val="0"/>
              <w:autoSpaceDN w:val="0"/>
              <w:adjustRightInd w:val="0"/>
              <w:jc w:val="center"/>
              <w:rPr>
                <w:rFonts w:cs="Times New Roman"/>
                <w:sz w:val="22"/>
                <w:szCs w:val="22"/>
              </w:rPr>
            </w:pPr>
            <w:r w:rsidRPr="00F24A0E">
              <w:rPr>
                <w:rFonts w:cs="Times New Roman"/>
                <w:sz w:val="22"/>
                <w:szCs w:val="22"/>
              </w:rPr>
              <w:t>104,092</w:t>
            </w:r>
          </w:p>
        </w:tc>
        <w:tc>
          <w:tcPr>
            <w:tcW w:w="591" w:type="pct"/>
            <w:gridSpan w:val="3"/>
            <w:tcBorders>
              <w:top w:val="single" w:sz="6" w:space="0" w:color="auto"/>
              <w:left w:val="single" w:sz="6" w:space="0" w:color="auto"/>
              <w:bottom w:val="single" w:sz="6" w:space="0" w:color="auto"/>
              <w:right w:val="single" w:sz="6" w:space="0" w:color="auto"/>
            </w:tcBorders>
            <w:vAlign w:val="bottom"/>
          </w:tcPr>
          <w:p w:rsidR="00EF05A4" w:rsidRPr="00F24A0E" w:rsidP="00247306" w14:paraId="17929C0B" w14:textId="77777777">
            <w:pPr>
              <w:autoSpaceDE w:val="0"/>
              <w:autoSpaceDN w:val="0"/>
              <w:adjustRightInd w:val="0"/>
              <w:jc w:val="center"/>
              <w:rPr>
                <w:rFonts w:cs="Times New Roman"/>
                <w:sz w:val="22"/>
                <w:szCs w:val="22"/>
              </w:rPr>
            </w:pPr>
            <w:r w:rsidRPr="00F24A0E">
              <w:rPr>
                <w:rFonts w:cs="Times New Roman"/>
                <w:sz w:val="22"/>
                <w:szCs w:val="22"/>
              </w:rPr>
              <w:t>$10,882,108</w:t>
            </w:r>
          </w:p>
        </w:tc>
      </w:tr>
    </w:tbl>
    <w:p w:rsidR="00EF05A4" w:rsidRPr="006357C0" w:rsidP="009B3E91" w14:paraId="5ED3A2A9" w14:textId="77777777">
      <w:pPr>
        <w:numPr>
          <w:ilvl w:val="12"/>
          <w:numId w:val="0"/>
        </w:numPr>
        <w:ind w:left="360"/>
        <w:rPr>
          <w:rFonts w:cs="Times New Roman"/>
          <w:szCs w:val="24"/>
        </w:rPr>
      </w:pPr>
    </w:p>
    <w:p w:rsidR="009F2633" w:rsidRPr="00964B79" w:rsidP="00A203BA" w14:paraId="37DF58DA" w14:textId="0C09DC38">
      <w:pPr>
        <w:pStyle w:val="ListParagraph"/>
        <w:numPr>
          <w:ilvl w:val="0"/>
          <w:numId w:val="1"/>
        </w:numPr>
        <w:rPr>
          <w:rFonts w:cs="Times New Roman"/>
          <w:b/>
          <w:i/>
          <w:szCs w:val="24"/>
        </w:rPr>
      </w:pPr>
      <w:r w:rsidRPr="006357C0">
        <w:rPr>
          <w:rFonts w:cs="Times New Roman"/>
          <w:b/>
          <w:i/>
          <w:szCs w:val="24"/>
        </w:rPr>
        <w:t xml:space="preserve">Provide </w:t>
      </w:r>
      <w:r w:rsidRPr="006357C0" w:rsidR="00A203BA">
        <w:rPr>
          <w:rFonts w:cs="Times New Roman"/>
          <w:b/>
          <w:i/>
          <w:szCs w:val="24"/>
        </w:rPr>
        <w:t>an estimate of the total annual cost burden to respondents or recordkeepers resulting from the collection of information</w:t>
      </w:r>
      <w:r w:rsidRPr="00964B79" w:rsidR="005623A8">
        <w:rPr>
          <w:rFonts w:cs="Times New Roman"/>
          <w:b/>
          <w:i/>
          <w:szCs w:val="24"/>
        </w:rPr>
        <w:t>).</w:t>
      </w:r>
    </w:p>
    <w:p w:rsidR="009F2633" w:rsidRPr="00964B79" w:rsidP="00BB78AB" w14:paraId="0E6077A5" w14:textId="77777777">
      <w:pPr>
        <w:keepNext/>
        <w:numPr>
          <w:ilvl w:val="12"/>
          <w:numId w:val="0"/>
        </w:numPr>
        <w:ind w:left="360"/>
        <w:rPr>
          <w:rFonts w:cs="Times New Roman"/>
          <w:szCs w:val="24"/>
        </w:rPr>
      </w:pPr>
    </w:p>
    <w:p w:rsidR="00BE4C5A" w:rsidRPr="00964B79" w:rsidP="00BE4C5A" w14:paraId="25DA9D41" w14:textId="77777777">
      <w:pPr>
        <w:numPr>
          <w:ilvl w:val="12"/>
          <w:numId w:val="0"/>
        </w:numPr>
        <w:ind w:left="360"/>
        <w:rPr>
          <w:rFonts w:cs="Times New Roman"/>
          <w:szCs w:val="24"/>
        </w:rPr>
      </w:pPr>
      <w:r w:rsidRPr="00964B79">
        <w:rPr>
          <w:rFonts w:cs="Times New Roman"/>
          <w:szCs w:val="24"/>
        </w:rPr>
        <w:t>TSA does not estimate a cost to industry beyond the burden detailed in the previous section.</w:t>
      </w:r>
    </w:p>
    <w:p w:rsidR="009F2633" w:rsidRPr="008D194D" w:rsidP="00BB78AB" w14:paraId="4ECF95D0" w14:textId="77777777">
      <w:pPr>
        <w:pStyle w:val="IndexHeading"/>
        <w:keepNext w:val="0"/>
        <w:numPr>
          <w:ilvl w:val="12"/>
          <w:numId w:val="0"/>
        </w:numPr>
        <w:spacing w:line="240" w:lineRule="auto"/>
        <w:rPr>
          <w:rFonts w:ascii="Times New Roman" w:hAnsi="Times New Roman"/>
          <w:spacing w:val="0"/>
          <w:szCs w:val="24"/>
        </w:rPr>
      </w:pPr>
    </w:p>
    <w:p w:rsidR="009F2633" w:rsidRPr="003C50B2" w:rsidP="00AF2FCE" w14:paraId="0CB3262E" w14:textId="77777777">
      <w:pPr>
        <w:keepNext/>
        <w:numPr>
          <w:ilvl w:val="0"/>
          <w:numId w:val="20"/>
        </w:numPr>
        <w:tabs>
          <w:tab w:val="left" w:pos="360"/>
        </w:tabs>
        <w:rPr>
          <w:rFonts w:cs="Times New Roman"/>
          <w:b/>
          <w:i/>
          <w:szCs w:val="24"/>
        </w:rPr>
      </w:pPr>
      <w:r w:rsidRPr="008D194D">
        <w:rPr>
          <w:rFonts w:cs="Times New Roman"/>
          <w:b/>
          <w:i/>
          <w:szCs w:val="24"/>
        </w:rPr>
        <w:t>Provide estimates of annualized cost to the Federal Government.  Also, provide a description of the method used to estimate co</w:t>
      </w:r>
      <w:r w:rsidRPr="003C50B2">
        <w:rPr>
          <w:rFonts w:cs="Times New Roman"/>
          <w:b/>
          <w:i/>
          <w:szCs w:val="24"/>
        </w:rPr>
        <w:t>st, and other expenses that would not have been incurred without this collection of information.</w:t>
      </w:r>
    </w:p>
    <w:p w:rsidR="00A66724" w:rsidRPr="003C50B2" w:rsidP="00A66724" w14:paraId="4FCC6F7A" w14:textId="77777777">
      <w:pPr>
        <w:keepNext/>
        <w:numPr>
          <w:ilvl w:val="12"/>
          <w:numId w:val="0"/>
        </w:numPr>
        <w:ind w:left="360"/>
        <w:rPr>
          <w:rFonts w:cs="Times New Roman"/>
          <w:szCs w:val="24"/>
        </w:rPr>
      </w:pPr>
    </w:p>
    <w:p w:rsidR="00713CE7" w:rsidRPr="008D194D" w:rsidP="00713CE7" w14:paraId="5D013A4E" w14:textId="02072581">
      <w:pPr>
        <w:keepNext/>
        <w:numPr>
          <w:ilvl w:val="12"/>
          <w:numId w:val="0"/>
        </w:numPr>
        <w:ind w:left="360"/>
        <w:rPr>
          <w:rFonts w:cs="Times New Roman"/>
          <w:b/>
          <w:i/>
          <w:szCs w:val="24"/>
          <w:u w:val="single"/>
        </w:rPr>
      </w:pPr>
      <w:r w:rsidRPr="008D194D">
        <w:rPr>
          <w:rFonts w:cs="Times New Roman"/>
          <w:b/>
          <w:i/>
          <w:szCs w:val="24"/>
          <w:u w:val="single"/>
        </w:rPr>
        <w:t>SD 1580/1582-22-01</w:t>
      </w:r>
      <w:r w:rsidRPr="008D194D" w:rsidR="004F3BBE">
        <w:rPr>
          <w:rFonts w:cs="Times New Roman"/>
          <w:szCs w:val="24"/>
          <w:u w:val="single"/>
        </w:rPr>
        <w:t xml:space="preserve"> </w:t>
      </w:r>
      <w:r w:rsidR="008D194D">
        <w:rPr>
          <w:rFonts w:cs="Times New Roman"/>
          <w:b/>
          <w:i/>
          <w:szCs w:val="24"/>
          <w:u w:val="single"/>
        </w:rPr>
        <w:t xml:space="preserve">Series </w:t>
      </w:r>
      <w:r w:rsidRPr="008D194D" w:rsidR="004F3BBE">
        <w:rPr>
          <w:rFonts w:cs="Times New Roman"/>
          <w:b/>
          <w:i/>
          <w:szCs w:val="24"/>
          <w:u w:val="single"/>
        </w:rPr>
        <w:t>Collection</w:t>
      </w:r>
      <w:r w:rsidRPr="008D194D">
        <w:rPr>
          <w:rFonts w:cs="Times New Roman"/>
          <w:b/>
          <w:i/>
          <w:szCs w:val="24"/>
          <w:u w:val="single"/>
        </w:rPr>
        <w:t>:</w:t>
      </w:r>
    </w:p>
    <w:p w:rsidR="00713CE7" w:rsidRPr="00F24A0E" w:rsidP="00713CE7" w14:paraId="1326B73B" w14:textId="5538F74E">
      <w:pPr>
        <w:numPr>
          <w:ilvl w:val="12"/>
          <w:numId w:val="0"/>
        </w:numPr>
        <w:ind w:left="360"/>
        <w:rPr>
          <w:rFonts w:eastAsia="Calibri" w:cs="Times New Roman"/>
          <w:szCs w:val="24"/>
        </w:rPr>
      </w:pPr>
      <w:r w:rsidRPr="00F24A0E">
        <w:rPr>
          <w:rFonts w:eastAsia="Calibri" w:cs="Times New Roman"/>
          <w:szCs w:val="24"/>
        </w:rPr>
        <w:t xml:space="preserve">For SD 1580/1582-2022-01 there are three elements of the mandatory collection on which TSA conducts reviews and audits and table &amp; summaries these costs in Table </w:t>
      </w:r>
      <w:r w:rsidRPr="00F24A0E" w:rsidR="00EF05A4">
        <w:rPr>
          <w:rFonts w:eastAsia="Calibri" w:cs="Times New Roman"/>
          <w:szCs w:val="24"/>
        </w:rPr>
        <w:t>15</w:t>
      </w:r>
      <w:r w:rsidRPr="00F24A0E">
        <w:rPr>
          <w:rFonts w:eastAsia="Calibri" w:cs="Times New Roman"/>
          <w:szCs w:val="24"/>
        </w:rPr>
        <w:t>.</w:t>
      </w:r>
    </w:p>
    <w:p w:rsidR="00713CE7" w:rsidRPr="00F24A0E" w:rsidP="00713CE7" w14:paraId="4BC30CD3" w14:textId="77777777">
      <w:pPr>
        <w:pStyle w:val="Index1"/>
        <w:rPr>
          <w:rFonts w:ascii="Times New Roman" w:eastAsia="Calibri" w:hAnsi="Times New Roman"/>
          <w:sz w:val="24"/>
          <w:szCs w:val="24"/>
        </w:rPr>
      </w:pPr>
    </w:p>
    <w:tbl>
      <w:tblPr>
        <w:tblW w:w="8820" w:type="dxa"/>
        <w:tblInd w:w="360" w:type="dxa"/>
        <w:tblLook w:val="04A0"/>
      </w:tblPr>
      <w:tblGrid>
        <w:gridCol w:w="1899"/>
        <w:gridCol w:w="1206"/>
        <w:gridCol w:w="876"/>
        <w:gridCol w:w="1883"/>
        <w:gridCol w:w="1478"/>
        <w:gridCol w:w="1478"/>
      </w:tblGrid>
      <w:tr w14:paraId="071734EB" w14:textId="77777777" w:rsidTr="0007482B">
        <w:tblPrEx>
          <w:tblW w:w="8820" w:type="dxa"/>
          <w:tblInd w:w="360" w:type="dxa"/>
          <w:tblLook w:val="04A0"/>
        </w:tblPrEx>
        <w:trPr>
          <w:gridAfter w:val="2"/>
          <w:wAfter w:w="2956" w:type="dxa"/>
          <w:trHeight w:val="295"/>
        </w:trPr>
        <w:tc>
          <w:tcPr>
            <w:tcW w:w="5864" w:type="dxa"/>
            <w:gridSpan w:val="4"/>
            <w:tcBorders>
              <w:top w:val="nil"/>
              <w:left w:val="nil"/>
              <w:bottom w:val="nil"/>
              <w:right w:val="nil"/>
            </w:tcBorders>
            <w:shd w:val="clear" w:color="auto" w:fill="auto"/>
            <w:noWrap/>
            <w:vAlign w:val="center"/>
            <w:hideMark/>
          </w:tcPr>
          <w:p w:rsidR="00713CE7" w:rsidRPr="00F24A0E" w:rsidP="00F24A0E" w14:paraId="14CFE880" w14:textId="69BD18CB">
            <w:pPr>
              <w:ind w:left="879"/>
              <w:rPr>
                <w:rFonts w:cs="Times New Roman"/>
                <w:b/>
                <w:bCs/>
                <w:sz w:val="22"/>
                <w:szCs w:val="22"/>
              </w:rPr>
            </w:pPr>
            <w:r w:rsidRPr="00F24A0E">
              <w:rPr>
                <w:rFonts w:cs="Times New Roman"/>
                <w:b/>
                <w:bCs/>
                <w:sz w:val="22"/>
                <w:szCs w:val="22"/>
              </w:rPr>
              <w:t xml:space="preserve">Table </w:t>
            </w:r>
            <w:r w:rsidRPr="00F24A0E" w:rsidR="00EF05A4">
              <w:rPr>
                <w:rFonts w:cs="Times New Roman"/>
                <w:b/>
                <w:bCs/>
                <w:sz w:val="22"/>
                <w:szCs w:val="22"/>
              </w:rPr>
              <w:t>15</w:t>
            </w:r>
            <w:r w:rsidRPr="00F24A0E">
              <w:rPr>
                <w:rFonts w:cs="Times New Roman"/>
                <w:b/>
                <w:bCs/>
                <w:sz w:val="22"/>
                <w:szCs w:val="22"/>
              </w:rPr>
              <w:t xml:space="preserve">: TSA Hour Burden and Costs </w:t>
            </w:r>
          </w:p>
        </w:tc>
      </w:tr>
      <w:tr w14:paraId="6ABB63AF" w14:textId="77777777" w:rsidTr="0007482B">
        <w:tblPrEx>
          <w:tblW w:w="8820" w:type="dxa"/>
          <w:tblInd w:w="360" w:type="dxa"/>
          <w:tblLook w:val="04A0"/>
        </w:tblPrEx>
        <w:trPr>
          <w:trHeight w:val="590"/>
        </w:trPr>
        <w:tc>
          <w:tcPr>
            <w:tcW w:w="18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3CE7" w:rsidRPr="00F24A0E" w:rsidP="0007482B" w14:paraId="2055DA9D" w14:textId="77777777">
            <w:pPr>
              <w:jc w:val="center"/>
              <w:rPr>
                <w:rFonts w:cs="Times New Roman"/>
                <w:b/>
                <w:bCs/>
                <w:sz w:val="22"/>
                <w:szCs w:val="22"/>
              </w:rPr>
            </w:pPr>
            <w:r w:rsidRPr="00F24A0E">
              <w:rPr>
                <w:rFonts w:cs="Times New Roman"/>
                <w:b/>
                <w:bCs/>
                <w:sz w:val="22"/>
                <w:szCs w:val="22"/>
              </w:rPr>
              <w:t>Activity</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713CE7" w:rsidRPr="00F24A0E" w:rsidP="0007482B" w14:paraId="18B07834" w14:textId="77777777">
            <w:pPr>
              <w:jc w:val="center"/>
              <w:rPr>
                <w:rFonts w:cs="Times New Roman"/>
                <w:b/>
                <w:bCs/>
                <w:sz w:val="22"/>
                <w:szCs w:val="22"/>
              </w:rPr>
            </w:pPr>
            <w:r w:rsidRPr="00F24A0E">
              <w:rPr>
                <w:rFonts w:cs="Times New Roman"/>
                <w:b/>
                <w:bCs/>
                <w:sz w:val="22"/>
                <w:szCs w:val="22"/>
              </w:rPr>
              <w:t>Hour Burden</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713CE7" w:rsidRPr="00F24A0E" w:rsidP="0007482B" w14:paraId="45001B16" w14:textId="77777777">
            <w:pPr>
              <w:jc w:val="center"/>
              <w:rPr>
                <w:rFonts w:cs="Times New Roman"/>
                <w:b/>
                <w:bCs/>
                <w:sz w:val="22"/>
                <w:szCs w:val="22"/>
              </w:rPr>
            </w:pPr>
            <w:r w:rsidRPr="00F24A0E">
              <w:rPr>
                <w:rFonts w:cs="Times New Roman"/>
                <w:b/>
                <w:bCs/>
                <w:sz w:val="22"/>
                <w:szCs w:val="22"/>
              </w:rPr>
              <w:t>Wage Rate</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713CE7" w:rsidRPr="00F24A0E" w:rsidP="0007482B" w14:paraId="301BFDAD" w14:textId="77777777">
            <w:pPr>
              <w:jc w:val="center"/>
              <w:rPr>
                <w:rFonts w:cs="Times New Roman"/>
                <w:b/>
                <w:bCs/>
                <w:sz w:val="22"/>
                <w:szCs w:val="22"/>
              </w:rPr>
            </w:pPr>
            <w:r w:rsidRPr="00F24A0E">
              <w:rPr>
                <w:rFonts w:cs="Times New Roman"/>
                <w:b/>
                <w:bCs/>
                <w:sz w:val="22"/>
                <w:szCs w:val="22"/>
              </w:rPr>
              <w:t>First-Year Hour Burden Cost</w:t>
            </w:r>
          </w:p>
        </w:tc>
        <w:tc>
          <w:tcPr>
            <w:tcW w:w="1478" w:type="dxa"/>
            <w:tcBorders>
              <w:top w:val="single" w:sz="4" w:space="0" w:color="auto"/>
              <w:bottom w:val="single" w:sz="4" w:space="0" w:color="auto"/>
              <w:right w:val="single" w:sz="4" w:space="0" w:color="auto"/>
            </w:tcBorders>
            <w:vAlign w:val="center"/>
          </w:tcPr>
          <w:p w:rsidR="00713CE7" w:rsidRPr="00F24A0E" w:rsidP="0007482B" w14:paraId="3CDF91CA" w14:textId="77777777">
            <w:pPr>
              <w:rPr>
                <w:rFonts w:cs="Times New Roman"/>
                <w:sz w:val="22"/>
                <w:szCs w:val="22"/>
              </w:rPr>
            </w:pPr>
            <w:r w:rsidRPr="00F24A0E">
              <w:rPr>
                <w:rFonts w:cs="Times New Roman"/>
                <w:b/>
                <w:bCs/>
                <w:sz w:val="22"/>
                <w:szCs w:val="22"/>
              </w:rPr>
              <w:t>Year-2 Hour Burden Cost</w:t>
            </w:r>
          </w:p>
        </w:tc>
        <w:tc>
          <w:tcPr>
            <w:tcW w:w="1478" w:type="dxa"/>
            <w:tcBorders>
              <w:top w:val="single" w:sz="4" w:space="0" w:color="auto"/>
              <w:left w:val="single" w:sz="4" w:space="0" w:color="auto"/>
              <w:bottom w:val="single" w:sz="4" w:space="0" w:color="auto"/>
              <w:right w:val="single" w:sz="4" w:space="0" w:color="auto"/>
            </w:tcBorders>
            <w:vAlign w:val="center"/>
          </w:tcPr>
          <w:p w:rsidR="00713CE7" w:rsidRPr="00F24A0E" w:rsidP="0007482B" w14:paraId="67E8D835" w14:textId="77777777">
            <w:pPr>
              <w:rPr>
                <w:rFonts w:cs="Times New Roman"/>
                <w:sz w:val="22"/>
                <w:szCs w:val="22"/>
              </w:rPr>
            </w:pPr>
            <w:r w:rsidRPr="00F24A0E">
              <w:rPr>
                <w:rFonts w:cs="Times New Roman"/>
                <w:b/>
                <w:bCs/>
                <w:sz w:val="22"/>
                <w:szCs w:val="22"/>
              </w:rPr>
              <w:t>Year-3 Hour Burden Cost</w:t>
            </w:r>
          </w:p>
        </w:tc>
      </w:tr>
      <w:tr w14:paraId="54A3EBEC" w14:textId="77777777" w:rsidTr="0007482B">
        <w:tblPrEx>
          <w:tblW w:w="8820" w:type="dxa"/>
          <w:tblInd w:w="360" w:type="dxa"/>
          <w:tblLook w:val="04A0"/>
        </w:tblPrEx>
        <w:trPr>
          <w:trHeight w:val="295"/>
        </w:trPr>
        <w:tc>
          <w:tcPr>
            <w:tcW w:w="1899" w:type="dxa"/>
            <w:vMerge/>
            <w:tcBorders>
              <w:top w:val="single" w:sz="4" w:space="0" w:color="auto"/>
              <w:left w:val="single" w:sz="4" w:space="0" w:color="auto"/>
              <w:bottom w:val="single" w:sz="4" w:space="0" w:color="auto"/>
              <w:right w:val="single" w:sz="4" w:space="0" w:color="auto"/>
            </w:tcBorders>
            <w:vAlign w:val="center"/>
            <w:hideMark/>
          </w:tcPr>
          <w:p w:rsidR="00713CE7" w:rsidRPr="00F24A0E" w:rsidP="0007482B" w14:paraId="31EC2923" w14:textId="77777777">
            <w:pPr>
              <w:rPr>
                <w:rFonts w:cs="Times New Roman"/>
                <w:b/>
                <w:bCs/>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713CE7" w:rsidRPr="00F24A0E" w:rsidP="0007482B" w14:paraId="4BF2E128" w14:textId="77777777">
            <w:pPr>
              <w:jc w:val="center"/>
              <w:rPr>
                <w:rFonts w:cs="Times New Roman"/>
                <w:b/>
                <w:bCs/>
                <w:sz w:val="22"/>
                <w:szCs w:val="22"/>
              </w:rPr>
            </w:pPr>
            <w:r w:rsidRPr="00F24A0E">
              <w:rPr>
                <w:rFonts w:cs="Times New Roman"/>
                <w:b/>
                <w:bCs/>
                <w:sz w:val="22"/>
                <w:szCs w:val="22"/>
              </w:rPr>
              <w:t>A</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713CE7" w:rsidRPr="00F24A0E" w:rsidP="0007482B" w14:paraId="3FB49346" w14:textId="77777777">
            <w:pPr>
              <w:jc w:val="center"/>
              <w:rPr>
                <w:rFonts w:cs="Times New Roman"/>
                <w:b/>
                <w:bCs/>
                <w:sz w:val="22"/>
                <w:szCs w:val="22"/>
              </w:rPr>
            </w:pPr>
            <w:r w:rsidRPr="00F24A0E">
              <w:rPr>
                <w:rFonts w:cs="Times New Roman"/>
                <w:b/>
                <w:bCs/>
                <w:sz w:val="22"/>
                <w:szCs w:val="22"/>
              </w:rPr>
              <w:t>B</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713CE7" w:rsidRPr="00F24A0E" w:rsidP="0007482B" w14:paraId="0D82B2CF" w14:textId="77777777">
            <w:pPr>
              <w:jc w:val="center"/>
              <w:rPr>
                <w:rFonts w:cs="Times New Roman"/>
                <w:b/>
                <w:bCs/>
                <w:sz w:val="22"/>
                <w:szCs w:val="22"/>
              </w:rPr>
            </w:pPr>
            <w:r w:rsidRPr="00F24A0E">
              <w:rPr>
                <w:rFonts w:cs="Times New Roman"/>
                <w:b/>
                <w:bCs/>
                <w:sz w:val="22"/>
                <w:szCs w:val="22"/>
              </w:rPr>
              <w:t>C = A x B</w:t>
            </w:r>
          </w:p>
        </w:tc>
        <w:tc>
          <w:tcPr>
            <w:tcW w:w="1478" w:type="dxa"/>
            <w:tcBorders>
              <w:top w:val="single" w:sz="4" w:space="0" w:color="auto"/>
              <w:bottom w:val="single" w:sz="4" w:space="0" w:color="auto"/>
              <w:right w:val="single" w:sz="4" w:space="0" w:color="auto"/>
            </w:tcBorders>
            <w:vAlign w:val="center"/>
          </w:tcPr>
          <w:p w:rsidR="00713CE7" w:rsidRPr="00F24A0E" w:rsidP="0007482B" w14:paraId="6A126286" w14:textId="77777777">
            <w:pPr>
              <w:rPr>
                <w:rFonts w:cs="Times New Roman"/>
                <w:sz w:val="22"/>
                <w:szCs w:val="22"/>
              </w:rPr>
            </w:pPr>
            <w:r w:rsidRPr="00F24A0E">
              <w:rPr>
                <w:rFonts w:cs="Times New Roman"/>
                <w:b/>
                <w:bCs/>
                <w:sz w:val="22"/>
                <w:szCs w:val="22"/>
              </w:rPr>
              <w:t>C = A x B</w:t>
            </w:r>
          </w:p>
        </w:tc>
        <w:tc>
          <w:tcPr>
            <w:tcW w:w="1478" w:type="dxa"/>
            <w:tcBorders>
              <w:top w:val="single" w:sz="4" w:space="0" w:color="auto"/>
              <w:left w:val="single" w:sz="4" w:space="0" w:color="auto"/>
              <w:bottom w:val="single" w:sz="4" w:space="0" w:color="auto"/>
              <w:right w:val="single" w:sz="4" w:space="0" w:color="auto"/>
            </w:tcBorders>
            <w:vAlign w:val="center"/>
          </w:tcPr>
          <w:p w:rsidR="00713CE7" w:rsidRPr="00F24A0E" w:rsidP="0007482B" w14:paraId="5E5A98C7" w14:textId="77777777">
            <w:pPr>
              <w:rPr>
                <w:rFonts w:cs="Times New Roman"/>
                <w:sz w:val="22"/>
                <w:szCs w:val="22"/>
              </w:rPr>
            </w:pPr>
            <w:r w:rsidRPr="00F24A0E">
              <w:rPr>
                <w:rFonts w:cs="Times New Roman"/>
                <w:b/>
                <w:bCs/>
                <w:sz w:val="22"/>
                <w:szCs w:val="22"/>
              </w:rPr>
              <w:t>C = A x B</w:t>
            </w:r>
          </w:p>
        </w:tc>
      </w:tr>
      <w:tr w14:paraId="4E6D0C16" w14:textId="77777777" w:rsidTr="0007482B">
        <w:tblPrEx>
          <w:tblW w:w="8820" w:type="dxa"/>
          <w:tblInd w:w="360" w:type="dxa"/>
          <w:tblLook w:val="04A0"/>
        </w:tblPrEx>
        <w:trPr>
          <w:trHeight w:val="528"/>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CE7" w:rsidRPr="00C27142" w:rsidP="0007482B" w14:paraId="2F9EB093" w14:textId="77777777">
            <w:pPr>
              <w:rPr>
                <w:rFonts w:cs="Times New Roman"/>
                <w:bCs/>
                <w:sz w:val="22"/>
                <w:szCs w:val="22"/>
              </w:rPr>
            </w:pPr>
            <w:r w:rsidRPr="00C27142">
              <w:rPr>
                <w:rFonts w:cs="Times New Roman"/>
                <w:bCs/>
                <w:sz w:val="22"/>
                <w:szCs w:val="22"/>
              </w:rPr>
              <w:t>TSA Review of Implementation Plans (One-Time)</w:t>
            </w:r>
          </w:p>
        </w:tc>
        <w:tc>
          <w:tcPr>
            <w:tcW w:w="1206" w:type="dxa"/>
            <w:tcBorders>
              <w:top w:val="nil"/>
              <w:left w:val="nil"/>
              <w:bottom w:val="single" w:sz="8" w:space="0" w:color="auto"/>
              <w:right w:val="single" w:sz="8" w:space="0" w:color="auto"/>
            </w:tcBorders>
            <w:shd w:val="clear" w:color="auto" w:fill="auto"/>
            <w:noWrap/>
            <w:vAlign w:val="bottom"/>
          </w:tcPr>
          <w:p w:rsidR="00713CE7" w:rsidRPr="00F24A0E" w:rsidP="0007482B" w14:paraId="75E8CA32" w14:textId="77777777">
            <w:pPr>
              <w:jc w:val="right"/>
              <w:rPr>
                <w:rFonts w:cs="Times New Roman"/>
                <w:bCs/>
                <w:sz w:val="22"/>
                <w:szCs w:val="22"/>
              </w:rPr>
            </w:pPr>
            <w:r w:rsidRPr="006357C0">
              <w:rPr>
                <w:rFonts w:cs="Times New Roman"/>
                <w:sz w:val="22"/>
                <w:szCs w:val="22"/>
              </w:rPr>
              <w:t>2,336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CE7" w:rsidRPr="00F24A0E" w:rsidP="0007482B" w14:paraId="7EA1D559" w14:textId="77777777">
            <w:pPr>
              <w:jc w:val="right"/>
              <w:rPr>
                <w:rFonts w:cs="Times New Roman"/>
                <w:bCs/>
                <w:sz w:val="22"/>
                <w:szCs w:val="22"/>
              </w:rPr>
            </w:pPr>
            <w:r w:rsidRPr="00F24A0E">
              <w:rPr>
                <w:rFonts w:cs="Times New Roman"/>
                <w:sz w:val="22"/>
                <w:szCs w:val="22"/>
              </w:rPr>
              <w:t xml:space="preserve">$90.88 </w:t>
            </w:r>
          </w:p>
        </w:tc>
        <w:tc>
          <w:tcPr>
            <w:tcW w:w="1883" w:type="dxa"/>
            <w:tcBorders>
              <w:top w:val="nil"/>
              <w:left w:val="nil"/>
              <w:bottom w:val="single" w:sz="8" w:space="0" w:color="auto"/>
              <w:right w:val="single" w:sz="8" w:space="0" w:color="auto"/>
            </w:tcBorders>
            <w:shd w:val="clear" w:color="auto" w:fill="auto"/>
            <w:noWrap/>
            <w:vAlign w:val="bottom"/>
          </w:tcPr>
          <w:p w:rsidR="00713CE7" w:rsidRPr="00F24A0E" w:rsidP="0007482B" w14:paraId="2182BAD5" w14:textId="77777777">
            <w:pPr>
              <w:jc w:val="right"/>
              <w:rPr>
                <w:rFonts w:cs="Times New Roman"/>
                <w:bCs/>
                <w:sz w:val="22"/>
                <w:szCs w:val="22"/>
              </w:rPr>
            </w:pPr>
            <w:r w:rsidRPr="006357C0">
              <w:rPr>
                <w:rFonts w:cs="Times New Roman"/>
                <w:sz w:val="22"/>
                <w:szCs w:val="22"/>
              </w:rPr>
              <w:t xml:space="preserve">$212,302 </w:t>
            </w:r>
          </w:p>
        </w:tc>
        <w:tc>
          <w:tcPr>
            <w:tcW w:w="1478" w:type="dxa"/>
            <w:tcBorders>
              <w:top w:val="nil"/>
              <w:left w:val="nil"/>
              <w:bottom w:val="single" w:sz="8" w:space="0" w:color="auto"/>
              <w:right w:val="single" w:sz="8" w:space="0" w:color="auto"/>
            </w:tcBorders>
            <w:shd w:val="clear" w:color="auto" w:fill="auto"/>
            <w:vAlign w:val="bottom"/>
          </w:tcPr>
          <w:p w:rsidR="00713CE7" w:rsidRPr="00F24A0E" w:rsidP="0007482B" w14:paraId="2F464ED4" w14:textId="77777777">
            <w:pPr>
              <w:jc w:val="right"/>
              <w:rPr>
                <w:rFonts w:cs="Times New Roman"/>
                <w:sz w:val="22"/>
                <w:szCs w:val="22"/>
              </w:rPr>
            </w:pPr>
            <w:r w:rsidRPr="006357C0">
              <w:rPr>
                <w:rFonts w:cs="Times New Roman"/>
                <w:sz w:val="22"/>
                <w:szCs w:val="22"/>
              </w:rPr>
              <w:t xml:space="preserve">$0 </w:t>
            </w:r>
          </w:p>
        </w:tc>
        <w:tc>
          <w:tcPr>
            <w:tcW w:w="1478" w:type="dxa"/>
            <w:tcBorders>
              <w:top w:val="nil"/>
              <w:left w:val="nil"/>
              <w:bottom w:val="single" w:sz="8" w:space="0" w:color="auto"/>
              <w:right w:val="single" w:sz="8" w:space="0" w:color="auto"/>
            </w:tcBorders>
            <w:shd w:val="clear" w:color="auto" w:fill="auto"/>
            <w:vAlign w:val="bottom"/>
          </w:tcPr>
          <w:p w:rsidR="00713CE7" w:rsidRPr="00F24A0E" w:rsidP="0007482B" w14:paraId="374ADF80" w14:textId="77777777">
            <w:pPr>
              <w:jc w:val="right"/>
              <w:rPr>
                <w:rFonts w:cs="Times New Roman"/>
                <w:sz w:val="22"/>
                <w:szCs w:val="22"/>
              </w:rPr>
            </w:pPr>
            <w:r w:rsidRPr="006357C0">
              <w:rPr>
                <w:rFonts w:cs="Times New Roman"/>
                <w:sz w:val="22"/>
                <w:szCs w:val="22"/>
              </w:rPr>
              <w:t xml:space="preserve">$0 </w:t>
            </w:r>
          </w:p>
        </w:tc>
      </w:tr>
      <w:tr w14:paraId="787EB5C5" w14:textId="77777777" w:rsidTr="0007482B">
        <w:tblPrEx>
          <w:tblW w:w="8820" w:type="dxa"/>
          <w:tblInd w:w="360" w:type="dxa"/>
          <w:tblLook w:val="04A0"/>
        </w:tblPrEx>
        <w:trPr>
          <w:trHeight w:val="331"/>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CE7" w:rsidRPr="00C27142" w:rsidP="0007482B" w14:paraId="487598FC" w14:textId="77777777">
            <w:pPr>
              <w:rPr>
                <w:rFonts w:cs="Times New Roman"/>
                <w:bCs/>
                <w:sz w:val="22"/>
                <w:szCs w:val="22"/>
              </w:rPr>
            </w:pPr>
            <w:r w:rsidRPr="00C27142">
              <w:rPr>
                <w:rFonts w:cs="Times New Roman"/>
                <w:bCs/>
                <w:sz w:val="22"/>
                <w:szCs w:val="22"/>
              </w:rPr>
              <w:t>TSA Compliance Inspection</w:t>
            </w:r>
          </w:p>
        </w:tc>
        <w:tc>
          <w:tcPr>
            <w:tcW w:w="1206" w:type="dxa"/>
            <w:tcBorders>
              <w:top w:val="nil"/>
              <w:left w:val="nil"/>
              <w:bottom w:val="single" w:sz="8" w:space="0" w:color="auto"/>
              <w:right w:val="single" w:sz="8" w:space="0" w:color="auto"/>
            </w:tcBorders>
            <w:shd w:val="clear" w:color="auto" w:fill="auto"/>
            <w:noWrap/>
            <w:vAlign w:val="bottom"/>
          </w:tcPr>
          <w:p w:rsidR="00713CE7" w:rsidRPr="00F24A0E" w:rsidP="0007482B" w14:paraId="627AD216" w14:textId="77777777">
            <w:pPr>
              <w:jc w:val="right"/>
              <w:rPr>
                <w:rFonts w:cs="Times New Roman"/>
                <w:bCs/>
                <w:sz w:val="22"/>
                <w:szCs w:val="22"/>
              </w:rPr>
            </w:pPr>
            <w:r w:rsidRPr="006357C0">
              <w:rPr>
                <w:rFonts w:cs="Times New Roman"/>
                <w:sz w:val="22"/>
                <w:szCs w:val="22"/>
              </w:rPr>
              <w:t>3,504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CE7" w:rsidRPr="00F24A0E" w:rsidP="0007482B" w14:paraId="1CDA8E54" w14:textId="77777777">
            <w:pPr>
              <w:jc w:val="right"/>
              <w:rPr>
                <w:rFonts w:cs="Times New Roman"/>
                <w:bCs/>
                <w:sz w:val="22"/>
                <w:szCs w:val="22"/>
              </w:rPr>
            </w:pPr>
            <w:r w:rsidRPr="00F24A0E">
              <w:rPr>
                <w:rFonts w:cs="Times New Roman"/>
                <w:bCs/>
                <w:sz w:val="22"/>
                <w:szCs w:val="22"/>
              </w:rPr>
              <w:t xml:space="preserve">$73.95 </w:t>
            </w:r>
          </w:p>
        </w:tc>
        <w:tc>
          <w:tcPr>
            <w:tcW w:w="1883" w:type="dxa"/>
            <w:tcBorders>
              <w:top w:val="nil"/>
              <w:left w:val="nil"/>
              <w:bottom w:val="single" w:sz="8" w:space="0" w:color="auto"/>
              <w:right w:val="single" w:sz="8" w:space="0" w:color="auto"/>
            </w:tcBorders>
            <w:shd w:val="clear" w:color="auto" w:fill="auto"/>
            <w:noWrap/>
            <w:vAlign w:val="bottom"/>
          </w:tcPr>
          <w:p w:rsidR="00713CE7" w:rsidRPr="00F24A0E" w:rsidP="0007482B" w14:paraId="0792FB6B" w14:textId="77777777">
            <w:pPr>
              <w:jc w:val="right"/>
              <w:rPr>
                <w:rFonts w:cs="Times New Roman"/>
                <w:bCs/>
                <w:sz w:val="22"/>
                <w:szCs w:val="22"/>
              </w:rPr>
            </w:pPr>
            <w:r w:rsidRPr="006357C0">
              <w:rPr>
                <w:rFonts w:cs="Times New Roman"/>
                <w:sz w:val="22"/>
                <w:szCs w:val="22"/>
              </w:rPr>
              <w:t xml:space="preserve">$259,121 </w:t>
            </w:r>
          </w:p>
        </w:tc>
        <w:tc>
          <w:tcPr>
            <w:tcW w:w="1478" w:type="dxa"/>
            <w:tcBorders>
              <w:top w:val="nil"/>
              <w:left w:val="nil"/>
              <w:bottom w:val="single" w:sz="8" w:space="0" w:color="auto"/>
              <w:right w:val="single" w:sz="8" w:space="0" w:color="auto"/>
            </w:tcBorders>
            <w:shd w:val="clear" w:color="auto" w:fill="auto"/>
            <w:vAlign w:val="bottom"/>
          </w:tcPr>
          <w:p w:rsidR="00713CE7" w:rsidRPr="00F24A0E" w:rsidP="0007482B" w14:paraId="2CC3F59D" w14:textId="77777777">
            <w:pPr>
              <w:jc w:val="right"/>
              <w:rPr>
                <w:rFonts w:cs="Times New Roman"/>
                <w:sz w:val="22"/>
                <w:szCs w:val="22"/>
              </w:rPr>
            </w:pPr>
            <w:r w:rsidRPr="006357C0">
              <w:rPr>
                <w:rFonts w:cs="Times New Roman"/>
                <w:sz w:val="22"/>
                <w:szCs w:val="22"/>
              </w:rPr>
              <w:t xml:space="preserve">$259,121 </w:t>
            </w:r>
          </w:p>
        </w:tc>
        <w:tc>
          <w:tcPr>
            <w:tcW w:w="1478" w:type="dxa"/>
            <w:tcBorders>
              <w:top w:val="nil"/>
              <w:left w:val="nil"/>
              <w:bottom w:val="single" w:sz="8" w:space="0" w:color="auto"/>
              <w:right w:val="single" w:sz="8" w:space="0" w:color="auto"/>
            </w:tcBorders>
            <w:shd w:val="clear" w:color="auto" w:fill="auto"/>
            <w:vAlign w:val="bottom"/>
          </w:tcPr>
          <w:p w:rsidR="00713CE7" w:rsidRPr="00F24A0E" w:rsidP="0007482B" w14:paraId="74B25549" w14:textId="77777777">
            <w:pPr>
              <w:jc w:val="right"/>
              <w:rPr>
                <w:rFonts w:cs="Times New Roman"/>
                <w:sz w:val="22"/>
                <w:szCs w:val="22"/>
              </w:rPr>
            </w:pPr>
            <w:r w:rsidRPr="006357C0">
              <w:rPr>
                <w:rFonts w:cs="Times New Roman"/>
                <w:sz w:val="22"/>
                <w:szCs w:val="22"/>
              </w:rPr>
              <w:t xml:space="preserve">$259,121 </w:t>
            </w:r>
          </w:p>
        </w:tc>
      </w:tr>
      <w:tr w14:paraId="43E0E7E3" w14:textId="77777777" w:rsidTr="0007482B">
        <w:tblPrEx>
          <w:tblW w:w="8820" w:type="dxa"/>
          <w:tblInd w:w="360" w:type="dxa"/>
          <w:tblLook w:val="04A0"/>
        </w:tblPrEx>
        <w:trPr>
          <w:trHeight w:val="295"/>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CE7" w:rsidRPr="00C27142" w:rsidP="0007482B" w14:paraId="30104845" w14:textId="77777777">
            <w:pPr>
              <w:rPr>
                <w:rFonts w:cs="Times New Roman"/>
                <w:bCs/>
                <w:color w:val="auto"/>
                <w:sz w:val="22"/>
                <w:szCs w:val="22"/>
              </w:rPr>
            </w:pPr>
            <w:r w:rsidRPr="00C27142">
              <w:rPr>
                <w:rFonts w:cs="Times New Roman"/>
                <w:bCs/>
                <w:color w:val="auto"/>
                <w:sz w:val="22"/>
                <w:szCs w:val="22"/>
              </w:rPr>
              <w:t>TSA Travel Costs for Compliance Inspections</w:t>
            </w:r>
          </w:p>
        </w:tc>
        <w:tc>
          <w:tcPr>
            <w:tcW w:w="1206" w:type="dxa"/>
            <w:tcBorders>
              <w:top w:val="nil"/>
              <w:left w:val="nil"/>
              <w:bottom w:val="single" w:sz="8" w:space="0" w:color="auto"/>
              <w:right w:val="single" w:sz="8" w:space="0" w:color="auto"/>
            </w:tcBorders>
            <w:shd w:val="clear" w:color="000000" w:fill="595959"/>
            <w:noWrap/>
            <w:vAlign w:val="bottom"/>
          </w:tcPr>
          <w:p w:rsidR="00713CE7" w:rsidRPr="00F24A0E" w:rsidP="0007482B" w14:paraId="7BB142B9" w14:textId="77777777">
            <w:pPr>
              <w:jc w:val="right"/>
              <w:rPr>
                <w:rFonts w:cs="Times New Roman"/>
                <w:b/>
                <w:bCs/>
                <w:sz w:val="22"/>
                <w:szCs w:val="22"/>
              </w:rPr>
            </w:pPr>
            <w:r w:rsidRPr="006357C0">
              <w:rPr>
                <w:rFonts w:cs="Times New Roman"/>
                <w:sz w:val="22"/>
                <w:szCs w:val="22"/>
              </w:rPr>
              <w:t> </w:t>
            </w:r>
          </w:p>
        </w:tc>
        <w:tc>
          <w:tcPr>
            <w:tcW w:w="876" w:type="dxa"/>
            <w:tcBorders>
              <w:top w:val="single" w:sz="4" w:space="0" w:color="auto"/>
              <w:left w:val="single" w:sz="4" w:space="0" w:color="auto"/>
              <w:bottom w:val="single" w:sz="4" w:space="0" w:color="auto"/>
              <w:right w:val="single" w:sz="4" w:space="0" w:color="auto"/>
            </w:tcBorders>
            <w:shd w:val="clear" w:color="000000" w:fill="595959"/>
            <w:noWrap/>
            <w:vAlign w:val="bottom"/>
            <w:hideMark/>
          </w:tcPr>
          <w:p w:rsidR="00713CE7" w:rsidRPr="00F24A0E" w:rsidP="0007482B" w14:paraId="5A59B43B" w14:textId="77777777">
            <w:pPr>
              <w:jc w:val="right"/>
              <w:rPr>
                <w:rFonts w:cs="Times New Roman"/>
                <w:b/>
                <w:bCs/>
                <w:sz w:val="22"/>
                <w:szCs w:val="22"/>
              </w:rPr>
            </w:pPr>
            <w:r w:rsidRPr="00F24A0E">
              <w:rPr>
                <w:rFonts w:cs="Times New Roman"/>
                <w:sz w:val="22"/>
                <w:szCs w:val="22"/>
              </w:rPr>
              <w:t> </w:t>
            </w:r>
          </w:p>
        </w:tc>
        <w:tc>
          <w:tcPr>
            <w:tcW w:w="1883" w:type="dxa"/>
            <w:tcBorders>
              <w:top w:val="nil"/>
              <w:left w:val="nil"/>
              <w:bottom w:val="single" w:sz="8" w:space="0" w:color="auto"/>
              <w:right w:val="single" w:sz="8" w:space="0" w:color="auto"/>
            </w:tcBorders>
            <w:shd w:val="clear" w:color="auto" w:fill="auto"/>
            <w:noWrap/>
            <w:vAlign w:val="bottom"/>
          </w:tcPr>
          <w:p w:rsidR="00713CE7" w:rsidRPr="00F24A0E" w:rsidP="0007482B" w14:paraId="3E64338B" w14:textId="77777777">
            <w:pPr>
              <w:jc w:val="right"/>
              <w:rPr>
                <w:rFonts w:cs="Times New Roman"/>
                <w:bCs/>
                <w:sz w:val="22"/>
                <w:szCs w:val="22"/>
              </w:rPr>
            </w:pPr>
            <w:r w:rsidRPr="006357C0">
              <w:rPr>
                <w:rFonts w:cs="Times New Roman"/>
                <w:sz w:val="22"/>
                <w:szCs w:val="22"/>
              </w:rPr>
              <w:t xml:space="preserve">$299,300 </w:t>
            </w:r>
          </w:p>
        </w:tc>
        <w:tc>
          <w:tcPr>
            <w:tcW w:w="1478" w:type="dxa"/>
            <w:tcBorders>
              <w:top w:val="nil"/>
              <w:left w:val="nil"/>
              <w:bottom w:val="single" w:sz="8" w:space="0" w:color="auto"/>
              <w:right w:val="single" w:sz="8" w:space="0" w:color="auto"/>
            </w:tcBorders>
            <w:shd w:val="clear" w:color="auto" w:fill="auto"/>
            <w:vAlign w:val="bottom"/>
          </w:tcPr>
          <w:p w:rsidR="00713CE7" w:rsidRPr="00F24A0E" w:rsidP="0007482B" w14:paraId="251A3BDB" w14:textId="77777777">
            <w:pPr>
              <w:jc w:val="right"/>
              <w:rPr>
                <w:rFonts w:cs="Times New Roman"/>
                <w:sz w:val="22"/>
                <w:szCs w:val="22"/>
              </w:rPr>
            </w:pPr>
            <w:r w:rsidRPr="006357C0">
              <w:rPr>
                <w:rFonts w:cs="Times New Roman"/>
                <w:sz w:val="22"/>
                <w:szCs w:val="22"/>
              </w:rPr>
              <w:t xml:space="preserve">$299,300 </w:t>
            </w:r>
          </w:p>
        </w:tc>
        <w:tc>
          <w:tcPr>
            <w:tcW w:w="1478" w:type="dxa"/>
            <w:tcBorders>
              <w:top w:val="nil"/>
              <w:left w:val="nil"/>
              <w:bottom w:val="single" w:sz="8" w:space="0" w:color="auto"/>
              <w:right w:val="single" w:sz="8" w:space="0" w:color="auto"/>
            </w:tcBorders>
            <w:shd w:val="clear" w:color="auto" w:fill="auto"/>
            <w:vAlign w:val="bottom"/>
          </w:tcPr>
          <w:p w:rsidR="00713CE7" w:rsidRPr="00F24A0E" w:rsidP="0007482B" w14:paraId="7A770AA9" w14:textId="77777777">
            <w:pPr>
              <w:jc w:val="right"/>
              <w:rPr>
                <w:rFonts w:cs="Times New Roman"/>
                <w:sz w:val="22"/>
                <w:szCs w:val="22"/>
              </w:rPr>
            </w:pPr>
            <w:r w:rsidRPr="006357C0">
              <w:rPr>
                <w:rFonts w:cs="Times New Roman"/>
                <w:sz w:val="22"/>
                <w:szCs w:val="22"/>
              </w:rPr>
              <w:t xml:space="preserve">$299,300 </w:t>
            </w:r>
          </w:p>
        </w:tc>
      </w:tr>
      <w:tr w14:paraId="7C79ED2D" w14:textId="77777777" w:rsidTr="0007482B">
        <w:tblPrEx>
          <w:tblW w:w="8820" w:type="dxa"/>
          <w:tblInd w:w="360" w:type="dxa"/>
          <w:tblLook w:val="04A0"/>
        </w:tblPrEx>
        <w:trPr>
          <w:trHeight w:val="295"/>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713CE7" w:rsidRPr="00C27142" w:rsidP="0007482B" w14:paraId="262CB7EC" w14:textId="77777777">
            <w:pPr>
              <w:rPr>
                <w:rFonts w:cs="Times New Roman"/>
                <w:bCs/>
                <w:color w:val="auto"/>
                <w:sz w:val="22"/>
                <w:szCs w:val="22"/>
              </w:rPr>
            </w:pPr>
            <w:r w:rsidRPr="00C27142">
              <w:rPr>
                <w:rFonts w:cs="Times New Roman"/>
                <w:bCs/>
                <w:sz w:val="22"/>
                <w:szCs w:val="22"/>
              </w:rPr>
              <w:t>TSA Review of Audit Plan</w:t>
            </w:r>
          </w:p>
        </w:tc>
        <w:tc>
          <w:tcPr>
            <w:tcW w:w="1206" w:type="dxa"/>
            <w:tcBorders>
              <w:top w:val="nil"/>
              <w:left w:val="nil"/>
              <w:bottom w:val="single" w:sz="8" w:space="0" w:color="auto"/>
              <w:right w:val="single" w:sz="8" w:space="0" w:color="auto"/>
            </w:tcBorders>
            <w:shd w:val="clear" w:color="000000" w:fill="FFFFFF"/>
            <w:noWrap/>
            <w:vAlign w:val="bottom"/>
          </w:tcPr>
          <w:p w:rsidR="00713CE7" w:rsidRPr="00F24A0E" w:rsidP="0007482B" w14:paraId="1C98A504" w14:textId="77777777">
            <w:pPr>
              <w:jc w:val="right"/>
              <w:rPr>
                <w:rFonts w:cs="Times New Roman"/>
                <w:b/>
                <w:bCs/>
                <w:sz w:val="22"/>
                <w:szCs w:val="22"/>
              </w:rPr>
            </w:pPr>
            <w:r w:rsidRPr="006357C0">
              <w:rPr>
                <w:rFonts w:cs="Times New Roman"/>
                <w:sz w:val="22"/>
                <w:szCs w:val="22"/>
              </w:rPr>
              <w:t>292</w:t>
            </w:r>
          </w:p>
        </w:tc>
        <w:tc>
          <w:tcPr>
            <w:tcW w:w="8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13CE7" w:rsidRPr="00F24A0E" w:rsidP="0007482B" w14:paraId="26FF3A7C" w14:textId="77777777">
            <w:pPr>
              <w:jc w:val="right"/>
              <w:rPr>
                <w:rFonts w:cs="Times New Roman"/>
                <w:b/>
                <w:bCs/>
                <w:sz w:val="22"/>
                <w:szCs w:val="22"/>
              </w:rPr>
            </w:pPr>
            <w:r w:rsidRPr="00F24A0E">
              <w:rPr>
                <w:rFonts w:cs="Times New Roman"/>
                <w:bCs/>
                <w:sz w:val="22"/>
                <w:szCs w:val="22"/>
              </w:rPr>
              <w:t xml:space="preserve">$73.95 </w:t>
            </w:r>
          </w:p>
        </w:tc>
        <w:tc>
          <w:tcPr>
            <w:tcW w:w="1883" w:type="dxa"/>
            <w:tcBorders>
              <w:top w:val="nil"/>
              <w:left w:val="nil"/>
              <w:bottom w:val="single" w:sz="8" w:space="0" w:color="auto"/>
              <w:right w:val="single" w:sz="8" w:space="0" w:color="auto"/>
            </w:tcBorders>
            <w:shd w:val="clear" w:color="auto" w:fill="auto"/>
            <w:noWrap/>
            <w:vAlign w:val="bottom"/>
          </w:tcPr>
          <w:p w:rsidR="00713CE7" w:rsidRPr="00F24A0E" w:rsidP="0007482B" w14:paraId="28736B15" w14:textId="77777777">
            <w:pPr>
              <w:jc w:val="right"/>
              <w:rPr>
                <w:rFonts w:cs="Times New Roman"/>
                <w:b/>
                <w:bCs/>
                <w:sz w:val="22"/>
                <w:szCs w:val="22"/>
              </w:rPr>
            </w:pPr>
            <w:r w:rsidRPr="006357C0">
              <w:rPr>
                <w:rFonts w:cs="Times New Roman"/>
                <w:sz w:val="22"/>
                <w:szCs w:val="22"/>
              </w:rPr>
              <w:t xml:space="preserve">$21,593 </w:t>
            </w:r>
          </w:p>
        </w:tc>
        <w:tc>
          <w:tcPr>
            <w:tcW w:w="1478" w:type="dxa"/>
            <w:tcBorders>
              <w:top w:val="nil"/>
              <w:left w:val="nil"/>
              <w:bottom w:val="single" w:sz="8" w:space="0" w:color="auto"/>
              <w:right w:val="single" w:sz="8" w:space="0" w:color="auto"/>
            </w:tcBorders>
            <w:shd w:val="clear" w:color="auto" w:fill="auto"/>
            <w:vAlign w:val="bottom"/>
          </w:tcPr>
          <w:p w:rsidR="00713CE7" w:rsidRPr="00F24A0E" w:rsidP="0007482B" w14:paraId="6EDFDBC5" w14:textId="77777777">
            <w:pPr>
              <w:jc w:val="right"/>
              <w:rPr>
                <w:rFonts w:cs="Times New Roman"/>
                <w:sz w:val="22"/>
                <w:szCs w:val="22"/>
              </w:rPr>
            </w:pPr>
            <w:r w:rsidRPr="006357C0">
              <w:rPr>
                <w:rFonts w:cs="Times New Roman"/>
                <w:sz w:val="22"/>
                <w:szCs w:val="22"/>
              </w:rPr>
              <w:t xml:space="preserve">$21,593 </w:t>
            </w:r>
          </w:p>
        </w:tc>
        <w:tc>
          <w:tcPr>
            <w:tcW w:w="1478" w:type="dxa"/>
            <w:tcBorders>
              <w:top w:val="nil"/>
              <w:left w:val="nil"/>
              <w:bottom w:val="single" w:sz="8" w:space="0" w:color="auto"/>
              <w:right w:val="single" w:sz="8" w:space="0" w:color="auto"/>
            </w:tcBorders>
            <w:shd w:val="clear" w:color="auto" w:fill="auto"/>
            <w:vAlign w:val="bottom"/>
          </w:tcPr>
          <w:p w:rsidR="00713CE7" w:rsidRPr="00F24A0E" w:rsidP="0007482B" w14:paraId="1CFEF7EC" w14:textId="77777777">
            <w:pPr>
              <w:jc w:val="right"/>
              <w:rPr>
                <w:rFonts w:cs="Times New Roman"/>
                <w:sz w:val="22"/>
                <w:szCs w:val="22"/>
              </w:rPr>
            </w:pPr>
            <w:r w:rsidRPr="006357C0">
              <w:rPr>
                <w:rFonts w:cs="Times New Roman"/>
                <w:sz w:val="22"/>
                <w:szCs w:val="22"/>
              </w:rPr>
              <w:t xml:space="preserve">$21,593 </w:t>
            </w:r>
          </w:p>
        </w:tc>
      </w:tr>
      <w:tr w14:paraId="72E3E56C" w14:textId="77777777" w:rsidTr="0007482B">
        <w:tblPrEx>
          <w:tblW w:w="8820" w:type="dxa"/>
          <w:tblInd w:w="360" w:type="dxa"/>
          <w:tblLook w:val="04A0"/>
        </w:tblPrEx>
        <w:trPr>
          <w:trHeight w:val="295"/>
        </w:trPr>
        <w:tc>
          <w:tcPr>
            <w:tcW w:w="18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3CE7" w:rsidRPr="00F24A0E" w:rsidP="0007482B" w14:paraId="6C8CCC62" w14:textId="77777777">
            <w:pPr>
              <w:rPr>
                <w:rFonts w:cs="Times New Roman"/>
                <w:b/>
                <w:bCs/>
                <w:sz w:val="22"/>
                <w:szCs w:val="22"/>
              </w:rPr>
            </w:pPr>
            <w:r w:rsidRPr="00F24A0E">
              <w:rPr>
                <w:rFonts w:cs="Times New Roman"/>
                <w:b/>
                <w:bCs/>
                <w:sz w:val="22"/>
                <w:szCs w:val="22"/>
              </w:rPr>
              <w:t>Total</w:t>
            </w:r>
          </w:p>
        </w:tc>
        <w:tc>
          <w:tcPr>
            <w:tcW w:w="1206" w:type="dxa"/>
            <w:tcBorders>
              <w:top w:val="single" w:sz="4" w:space="0" w:color="auto"/>
              <w:left w:val="single" w:sz="4" w:space="0" w:color="auto"/>
              <w:bottom w:val="single" w:sz="4" w:space="0" w:color="auto"/>
              <w:right w:val="single" w:sz="4" w:space="0" w:color="auto"/>
            </w:tcBorders>
            <w:shd w:val="clear" w:color="000000" w:fill="595959"/>
            <w:noWrap/>
            <w:vAlign w:val="bottom"/>
            <w:hideMark/>
          </w:tcPr>
          <w:p w:rsidR="00713CE7" w:rsidRPr="00F24A0E" w:rsidP="0007482B" w14:paraId="7089C150" w14:textId="77777777">
            <w:pPr>
              <w:jc w:val="right"/>
              <w:rPr>
                <w:rFonts w:cs="Times New Roman"/>
                <w:b/>
                <w:bCs/>
                <w:sz w:val="22"/>
                <w:szCs w:val="22"/>
              </w:rPr>
            </w:pPr>
            <w:r w:rsidRPr="00F24A0E">
              <w:rPr>
                <w:rFonts w:cs="Times New Roman"/>
                <w:sz w:val="22"/>
                <w:szCs w:val="22"/>
              </w:rPr>
              <w:t> </w:t>
            </w:r>
          </w:p>
        </w:tc>
        <w:tc>
          <w:tcPr>
            <w:tcW w:w="876" w:type="dxa"/>
            <w:tcBorders>
              <w:top w:val="single" w:sz="4" w:space="0" w:color="auto"/>
              <w:left w:val="single" w:sz="4" w:space="0" w:color="auto"/>
              <w:bottom w:val="single" w:sz="4" w:space="0" w:color="auto"/>
              <w:right w:val="single" w:sz="4" w:space="0" w:color="auto"/>
            </w:tcBorders>
            <w:shd w:val="clear" w:color="000000" w:fill="595959"/>
            <w:noWrap/>
            <w:vAlign w:val="bottom"/>
            <w:hideMark/>
          </w:tcPr>
          <w:p w:rsidR="00713CE7" w:rsidRPr="00F24A0E" w:rsidP="0007482B" w14:paraId="6FCA01B0" w14:textId="77777777">
            <w:pPr>
              <w:jc w:val="right"/>
              <w:rPr>
                <w:rFonts w:cs="Times New Roman"/>
                <w:b/>
                <w:bCs/>
                <w:sz w:val="22"/>
                <w:szCs w:val="22"/>
              </w:rPr>
            </w:pPr>
            <w:r w:rsidRPr="00F24A0E">
              <w:rPr>
                <w:rFonts w:cs="Times New Roman"/>
                <w:sz w:val="22"/>
                <w:szCs w:val="22"/>
              </w:rPr>
              <w:t> </w:t>
            </w:r>
          </w:p>
        </w:tc>
        <w:tc>
          <w:tcPr>
            <w:tcW w:w="1883" w:type="dxa"/>
            <w:tcBorders>
              <w:top w:val="nil"/>
              <w:left w:val="nil"/>
              <w:bottom w:val="single" w:sz="8" w:space="0" w:color="auto"/>
              <w:right w:val="single" w:sz="8" w:space="0" w:color="auto"/>
            </w:tcBorders>
            <w:shd w:val="clear" w:color="000000" w:fill="F2F2F2"/>
            <w:noWrap/>
            <w:vAlign w:val="bottom"/>
          </w:tcPr>
          <w:p w:rsidR="00713CE7" w:rsidRPr="00F24A0E" w:rsidP="0007482B" w14:paraId="33AF9EDF" w14:textId="77777777">
            <w:pPr>
              <w:jc w:val="right"/>
              <w:rPr>
                <w:rFonts w:cs="Times New Roman"/>
                <w:b/>
                <w:bCs/>
                <w:sz w:val="22"/>
                <w:szCs w:val="22"/>
              </w:rPr>
            </w:pPr>
            <w:r w:rsidRPr="006357C0">
              <w:rPr>
                <w:rFonts w:cs="Times New Roman"/>
                <w:b/>
                <w:bCs/>
                <w:sz w:val="22"/>
                <w:szCs w:val="22"/>
              </w:rPr>
              <w:t xml:space="preserve">$792,316 </w:t>
            </w:r>
          </w:p>
        </w:tc>
        <w:tc>
          <w:tcPr>
            <w:tcW w:w="1478" w:type="dxa"/>
            <w:tcBorders>
              <w:top w:val="nil"/>
              <w:left w:val="nil"/>
              <w:bottom w:val="single" w:sz="8" w:space="0" w:color="auto"/>
              <w:right w:val="single" w:sz="8" w:space="0" w:color="auto"/>
            </w:tcBorders>
            <w:shd w:val="clear" w:color="000000" w:fill="F2F2F2"/>
            <w:vAlign w:val="bottom"/>
          </w:tcPr>
          <w:p w:rsidR="00713CE7" w:rsidRPr="00F24A0E" w:rsidP="0007482B" w14:paraId="736E9412" w14:textId="77777777">
            <w:pPr>
              <w:jc w:val="right"/>
              <w:rPr>
                <w:rFonts w:cs="Times New Roman"/>
                <w:sz w:val="22"/>
                <w:szCs w:val="22"/>
              </w:rPr>
            </w:pPr>
            <w:r w:rsidRPr="006357C0">
              <w:rPr>
                <w:rFonts w:cs="Times New Roman"/>
                <w:b/>
                <w:bCs/>
                <w:sz w:val="22"/>
                <w:szCs w:val="22"/>
              </w:rPr>
              <w:t xml:space="preserve">$580,014 </w:t>
            </w:r>
          </w:p>
        </w:tc>
        <w:tc>
          <w:tcPr>
            <w:tcW w:w="1478" w:type="dxa"/>
            <w:tcBorders>
              <w:top w:val="nil"/>
              <w:left w:val="nil"/>
              <w:bottom w:val="single" w:sz="8" w:space="0" w:color="auto"/>
              <w:right w:val="single" w:sz="8" w:space="0" w:color="auto"/>
            </w:tcBorders>
            <w:shd w:val="clear" w:color="000000" w:fill="F2F2F2"/>
            <w:vAlign w:val="bottom"/>
          </w:tcPr>
          <w:p w:rsidR="00713CE7" w:rsidRPr="00F24A0E" w:rsidP="0007482B" w14:paraId="7433662E" w14:textId="77777777">
            <w:pPr>
              <w:jc w:val="right"/>
              <w:rPr>
                <w:rFonts w:cs="Times New Roman"/>
                <w:sz w:val="22"/>
                <w:szCs w:val="22"/>
              </w:rPr>
            </w:pPr>
            <w:r w:rsidRPr="006357C0">
              <w:rPr>
                <w:rFonts w:cs="Times New Roman"/>
                <w:b/>
                <w:bCs/>
                <w:sz w:val="22"/>
                <w:szCs w:val="22"/>
              </w:rPr>
              <w:t xml:space="preserve">$580,014 </w:t>
            </w:r>
          </w:p>
        </w:tc>
      </w:tr>
    </w:tbl>
    <w:p w:rsidR="00713CE7" w:rsidRPr="00C27142" w:rsidP="00713CE7" w14:paraId="1A3B743B" w14:textId="77777777">
      <w:pPr>
        <w:pStyle w:val="Index1"/>
        <w:ind w:left="0" w:firstLine="0"/>
        <w:rPr>
          <w:rFonts w:ascii="Times New Roman" w:hAnsi="Times New Roman"/>
          <w:sz w:val="24"/>
          <w:szCs w:val="24"/>
        </w:rPr>
      </w:pPr>
    </w:p>
    <w:p w:rsidR="00713CE7" w:rsidRPr="00F24A0E" w:rsidP="00713CE7" w14:paraId="75E6AF6E" w14:textId="09D1FE0C">
      <w:pPr>
        <w:numPr>
          <w:ilvl w:val="12"/>
          <w:numId w:val="0"/>
        </w:numPr>
        <w:ind w:left="360"/>
        <w:rPr>
          <w:rFonts w:cs="Times New Roman"/>
          <w:b/>
          <w:szCs w:val="24"/>
        </w:rPr>
      </w:pPr>
      <w:r>
        <w:rPr>
          <w:rFonts w:cs="Times New Roman"/>
          <w:b/>
          <w:szCs w:val="24"/>
        </w:rPr>
        <w:t xml:space="preserve">Cybersecurity </w:t>
      </w:r>
      <w:r w:rsidRPr="00F24A0E">
        <w:rPr>
          <w:rFonts w:cs="Times New Roman"/>
          <w:b/>
          <w:szCs w:val="24"/>
        </w:rPr>
        <w:t xml:space="preserve">Implementation Plan Reviews: </w:t>
      </w:r>
      <w:r w:rsidRPr="00F24A0E">
        <w:rPr>
          <w:rFonts w:cs="Times New Roman"/>
          <w:szCs w:val="24"/>
        </w:rPr>
        <w:t xml:space="preserve">TSA estimates it will conduct 73 </w:t>
      </w:r>
      <w:r w:rsidRPr="00F24A0E" w:rsidR="00616000">
        <w:rPr>
          <w:rFonts w:cs="Times New Roman"/>
          <w:szCs w:val="24"/>
        </w:rPr>
        <w:t xml:space="preserve">Cybersecurity </w:t>
      </w:r>
      <w:r w:rsidRPr="00F24A0E">
        <w:rPr>
          <w:rFonts w:cs="Times New Roman"/>
          <w:szCs w:val="24"/>
        </w:rPr>
        <w:t>Implementation Plan reviews utilizing a manager and an analyst.  This is a one-time review, and the manager will spend 8 hours conducting the review, while the analyst will spend 24 hours.  TSA uses a K-band rate of $102.20 for the manager and J-band rate of $87.11 for the analyst.  The total cost of implementation plan reviews is 73 x ((8 hours x $102.20) + (24 hours x $87.11)) = $212,302.</w:t>
      </w:r>
    </w:p>
    <w:p w:rsidR="00713CE7" w:rsidRPr="00F24A0E" w:rsidP="00713CE7" w14:paraId="2DE5116A" w14:textId="77777777">
      <w:pPr>
        <w:pStyle w:val="IndexHeading"/>
        <w:keepNext w:val="0"/>
        <w:numPr>
          <w:ilvl w:val="12"/>
          <w:numId w:val="0"/>
        </w:numPr>
        <w:spacing w:line="240" w:lineRule="auto"/>
        <w:rPr>
          <w:rFonts w:ascii="Times New Roman" w:hAnsi="Times New Roman"/>
          <w:b/>
          <w:spacing w:val="0"/>
          <w:szCs w:val="24"/>
        </w:rPr>
      </w:pPr>
    </w:p>
    <w:p w:rsidR="00713CE7" w:rsidRPr="00F24A0E" w:rsidP="00713CE7" w14:paraId="47D9CC20" w14:textId="77777777">
      <w:pPr>
        <w:numPr>
          <w:ilvl w:val="12"/>
          <w:numId w:val="0"/>
        </w:numPr>
        <w:ind w:left="360"/>
        <w:rPr>
          <w:rFonts w:cs="Times New Roman"/>
          <w:szCs w:val="24"/>
        </w:rPr>
      </w:pPr>
      <w:r w:rsidRPr="00F24A0E">
        <w:rPr>
          <w:rFonts w:cs="Times New Roman"/>
          <w:b/>
          <w:spacing w:val="-5"/>
          <w:szCs w:val="24"/>
        </w:rPr>
        <w:t>Compliance Inspections</w:t>
      </w:r>
      <w:r w:rsidRPr="00F24A0E">
        <w:rPr>
          <w:rFonts w:cs="Times New Roman"/>
          <w:b/>
          <w:szCs w:val="24"/>
        </w:rPr>
        <w:t xml:space="preserve">: </w:t>
      </w:r>
      <w:r w:rsidRPr="00F24A0E">
        <w:rPr>
          <w:rFonts w:cs="Times New Roman"/>
          <w:szCs w:val="24"/>
        </w:rPr>
        <w:t>TSA estimates it will conduct 73 compliance inspections utilizing two inspectors.  Each inspector will spend 24 hours each per inspection, so the total time burden for this activity will be 48 x 73 = 3,504 hours.  TSA uses an I-band rate of $73.95 for the inspectors.  The labor cost of compliance reviews is $73.95 x 3,504 = $259,121.  In addition, TSA expects to spend $299,300 per year in travel costs; therefore, the total annual cost for compliance reviews is $558,421.</w:t>
      </w:r>
    </w:p>
    <w:p w:rsidR="00713CE7" w:rsidRPr="00F24A0E" w:rsidP="00713CE7" w14:paraId="0978BF72" w14:textId="77777777">
      <w:pPr>
        <w:numPr>
          <w:ilvl w:val="12"/>
          <w:numId w:val="0"/>
        </w:numPr>
        <w:ind w:left="360"/>
        <w:rPr>
          <w:rFonts w:cs="Times New Roman"/>
          <w:b/>
          <w:szCs w:val="24"/>
        </w:rPr>
      </w:pPr>
    </w:p>
    <w:p w:rsidR="00713CE7" w:rsidRPr="00F24A0E" w:rsidP="00713CE7" w14:paraId="78552764" w14:textId="77777777">
      <w:pPr>
        <w:numPr>
          <w:ilvl w:val="12"/>
          <w:numId w:val="0"/>
        </w:numPr>
        <w:ind w:left="360"/>
        <w:rPr>
          <w:rFonts w:cs="Times New Roman"/>
          <w:b/>
          <w:szCs w:val="24"/>
        </w:rPr>
      </w:pPr>
      <w:r w:rsidRPr="00F24A0E">
        <w:rPr>
          <w:rFonts w:cs="Times New Roman"/>
          <w:b/>
          <w:szCs w:val="24"/>
        </w:rPr>
        <w:t xml:space="preserve">Audit Plan Reviews: </w:t>
      </w:r>
      <w:r w:rsidRPr="00F24A0E">
        <w:rPr>
          <w:rFonts w:cs="Times New Roman"/>
          <w:szCs w:val="24"/>
        </w:rPr>
        <w:t>TSA estimates it will conduct 73 Audit Plan reviews annually, and it takes an inspector 4 hours to conduct the review.  TSA uses an I-band rate of $73.95 for the inspector.  The total cost of audit plan reviews is 73 x 4 hours x $73.95 = $21,593.</w:t>
      </w:r>
    </w:p>
    <w:p w:rsidR="00713CE7" w:rsidRPr="00F24A0E" w:rsidP="00713CE7" w14:paraId="75D52342" w14:textId="77777777">
      <w:pPr>
        <w:numPr>
          <w:ilvl w:val="12"/>
          <w:numId w:val="0"/>
        </w:numPr>
        <w:rPr>
          <w:rFonts w:eastAsia="Calibri" w:cs="Times New Roman"/>
          <w:color w:val="auto"/>
          <w:szCs w:val="24"/>
        </w:rPr>
      </w:pPr>
    </w:p>
    <w:p w:rsidR="00713CE7" w:rsidRPr="00F24A0E" w:rsidP="00713CE7" w14:paraId="0CB6859A" w14:textId="080090F9">
      <w:pPr>
        <w:numPr>
          <w:ilvl w:val="12"/>
          <w:numId w:val="0"/>
        </w:numPr>
        <w:ind w:left="360"/>
        <w:rPr>
          <w:rFonts w:eastAsia="Calibri" w:cs="Times New Roman"/>
          <w:color w:val="auto"/>
          <w:szCs w:val="24"/>
        </w:rPr>
      </w:pPr>
      <w:r w:rsidRPr="00F24A0E">
        <w:rPr>
          <w:rFonts w:eastAsia="Calibri" w:cs="Times New Roman"/>
          <w:color w:val="auto"/>
          <w:szCs w:val="24"/>
        </w:rPr>
        <w:t>TSA Time Burden: 10,001.4 hours (3,333</w:t>
      </w:r>
      <w:r w:rsidRPr="00F24A0E" w:rsidR="00D81C61">
        <w:rPr>
          <w:rFonts w:eastAsia="Calibri" w:cs="Times New Roman"/>
          <w:color w:val="auto"/>
          <w:szCs w:val="24"/>
        </w:rPr>
        <w:t>.</w:t>
      </w:r>
      <w:r w:rsidRPr="00F24A0E">
        <w:rPr>
          <w:rFonts w:eastAsia="Calibri" w:cs="Times New Roman"/>
          <w:color w:val="auto"/>
          <w:szCs w:val="24"/>
        </w:rPr>
        <w:t>8</w:t>
      </w:r>
      <w:r w:rsidRPr="00F24A0E" w:rsidR="000C4029">
        <w:rPr>
          <w:rFonts w:eastAsia="Calibri" w:cs="Times New Roman"/>
          <w:color w:val="auto"/>
          <w:szCs w:val="24"/>
        </w:rPr>
        <w:t xml:space="preserve"> </w:t>
      </w:r>
      <w:r w:rsidRPr="00F24A0E">
        <w:rPr>
          <w:rFonts w:eastAsia="Calibri" w:cs="Times New Roman"/>
          <w:color w:val="auto"/>
          <w:szCs w:val="24"/>
        </w:rPr>
        <w:t>average per year)</w:t>
      </w:r>
    </w:p>
    <w:p w:rsidR="00713CE7" w:rsidRPr="00F24A0E" w:rsidP="00713CE7" w14:paraId="51302AB4" w14:textId="0334809F">
      <w:pPr>
        <w:numPr>
          <w:ilvl w:val="12"/>
          <w:numId w:val="0"/>
        </w:numPr>
        <w:ind w:left="360"/>
        <w:rPr>
          <w:rFonts w:eastAsia="Calibri" w:cs="Times New Roman"/>
          <w:color w:val="auto"/>
          <w:szCs w:val="24"/>
        </w:rPr>
      </w:pPr>
      <w:r w:rsidRPr="00F24A0E">
        <w:rPr>
          <w:rFonts w:eastAsia="Calibri" w:cs="Times New Roman"/>
          <w:color w:val="auto"/>
          <w:szCs w:val="24"/>
        </w:rPr>
        <w:t xml:space="preserve">TSA Cost: $1,957,017 ($652,339 average per year) </w:t>
      </w:r>
    </w:p>
    <w:p w:rsidR="00713CE7" w:rsidRPr="00F24A0E" w:rsidP="00713CE7" w14:paraId="7556853E" w14:textId="77777777">
      <w:pPr>
        <w:numPr>
          <w:ilvl w:val="12"/>
          <w:numId w:val="0"/>
        </w:numPr>
        <w:ind w:left="360"/>
        <w:rPr>
          <w:rFonts w:cs="Times New Roman"/>
          <w:color w:val="auto"/>
          <w:szCs w:val="24"/>
        </w:rPr>
      </w:pPr>
    </w:p>
    <w:p w:rsidR="008F33FC" w:rsidRPr="00964B79" w:rsidP="008F33FC" w14:paraId="70DD8112" w14:textId="77CCDC42">
      <w:pPr>
        <w:keepNext/>
        <w:numPr>
          <w:ilvl w:val="12"/>
          <w:numId w:val="0"/>
        </w:numPr>
        <w:ind w:left="360"/>
        <w:rPr>
          <w:rFonts w:cs="Times New Roman"/>
          <w:szCs w:val="24"/>
        </w:rPr>
      </w:pPr>
      <w:r w:rsidRPr="006357C0">
        <w:rPr>
          <w:rFonts w:cs="Times New Roman"/>
          <w:b/>
          <w:i/>
          <w:szCs w:val="24"/>
          <w:u w:val="single"/>
        </w:rPr>
        <w:t xml:space="preserve">SD 1580-21-01, SD </w:t>
      </w:r>
      <w:r w:rsidRPr="006357C0" w:rsidR="00616000">
        <w:rPr>
          <w:rFonts w:cs="Times New Roman"/>
          <w:b/>
          <w:i/>
          <w:szCs w:val="24"/>
          <w:u w:val="single"/>
        </w:rPr>
        <w:t>1</w:t>
      </w:r>
      <w:r w:rsidRPr="006357C0">
        <w:rPr>
          <w:rFonts w:cs="Times New Roman"/>
          <w:b/>
          <w:i/>
          <w:szCs w:val="24"/>
          <w:u w:val="single"/>
        </w:rPr>
        <w:t>582-21-01, and IC 2021-01</w:t>
      </w:r>
      <w:r w:rsidRPr="006357C0" w:rsidR="004F3BBE">
        <w:rPr>
          <w:rFonts w:cs="Times New Roman"/>
          <w:szCs w:val="24"/>
          <w:u w:val="single"/>
        </w:rPr>
        <w:t xml:space="preserve"> </w:t>
      </w:r>
      <w:r w:rsidRPr="00964B79" w:rsidR="004F3BBE">
        <w:rPr>
          <w:rFonts w:cs="Times New Roman"/>
          <w:b/>
          <w:i/>
          <w:szCs w:val="24"/>
          <w:u w:val="single"/>
        </w:rPr>
        <w:t>Collection:</w:t>
      </w:r>
    </w:p>
    <w:p w:rsidR="008F33FC" w:rsidRPr="00F24A0E" w:rsidP="008F33FC" w14:paraId="7CAD8300" w14:textId="291BFD64">
      <w:pPr>
        <w:keepNext/>
        <w:numPr>
          <w:ilvl w:val="12"/>
          <w:numId w:val="0"/>
        </w:numPr>
        <w:ind w:left="360"/>
        <w:rPr>
          <w:rFonts w:cs="Times New Roman"/>
          <w:szCs w:val="24"/>
        </w:rPr>
      </w:pPr>
      <w:r w:rsidRPr="00964B79">
        <w:rPr>
          <w:rFonts w:cs="Times New Roman"/>
          <w:szCs w:val="24"/>
        </w:rPr>
        <w:t>TSA estimates that it will receive and process 781 cybersecurity coordinator and alternate cybersecurity coordinator P</w:t>
      </w:r>
      <w:r w:rsidRPr="00964B79" w:rsidR="00616000">
        <w:rPr>
          <w:rFonts w:cs="Times New Roman"/>
          <w:szCs w:val="24"/>
        </w:rPr>
        <w:t>oint of Contact (P</w:t>
      </w:r>
      <w:r w:rsidRPr="00964B79">
        <w:rPr>
          <w:rFonts w:cs="Times New Roman"/>
          <w:szCs w:val="24"/>
        </w:rPr>
        <w:t>OC</w:t>
      </w:r>
      <w:r w:rsidRPr="008D194D" w:rsidR="00616000">
        <w:rPr>
          <w:rFonts w:cs="Times New Roman"/>
          <w:szCs w:val="24"/>
        </w:rPr>
        <w:t>)</w:t>
      </w:r>
      <w:r w:rsidRPr="008D194D">
        <w:rPr>
          <w:rFonts w:cs="Times New Roman"/>
          <w:szCs w:val="24"/>
        </w:rPr>
        <w:t xml:space="preserve"> submissions in Year 1, and 50 submissions each in Years 2 and 3.  TSA estimates it takes 5 minutes (0.08333 hour) to process each submission, and that it will be processed by an H-Band</w:t>
      </w:r>
      <w:r>
        <w:rPr>
          <w:rStyle w:val="FootnoteReference"/>
          <w:rFonts w:cs="Times New Roman"/>
          <w:szCs w:val="24"/>
        </w:rPr>
        <w:footnoteReference w:id="19"/>
      </w:r>
      <w:r w:rsidRPr="00F24A0E">
        <w:rPr>
          <w:rFonts w:cs="Times New Roman"/>
          <w:szCs w:val="24"/>
        </w:rPr>
        <w:t xml:space="preserve"> (GS-12) pay level employee at TSA.</w:t>
      </w:r>
    </w:p>
    <w:p w:rsidR="008F33FC" w:rsidRPr="006357C0" w:rsidP="008F33FC" w14:paraId="278793C2" w14:textId="77777777">
      <w:pPr>
        <w:keepNext/>
        <w:numPr>
          <w:ilvl w:val="12"/>
          <w:numId w:val="0"/>
        </w:numPr>
        <w:ind w:left="360"/>
        <w:rPr>
          <w:rFonts w:cs="Times New Roman"/>
          <w:szCs w:val="24"/>
        </w:rPr>
      </w:pPr>
    </w:p>
    <w:p w:rsidR="008F33FC" w:rsidRPr="00F24A0E" w:rsidP="008F33FC" w14:paraId="173C3D97" w14:textId="03FF1A90">
      <w:pPr>
        <w:keepNext/>
        <w:numPr>
          <w:ilvl w:val="12"/>
          <w:numId w:val="0"/>
        </w:numPr>
        <w:ind w:left="360"/>
        <w:rPr>
          <w:rFonts w:cs="Times New Roman"/>
          <w:szCs w:val="24"/>
        </w:rPr>
      </w:pPr>
      <w:r w:rsidRPr="00964B79">
        <w:rPr>
          <w:rFonts w:cs="Times New Roman"/>
          <w:szCs w:val="24"/>
        </w:rPr>
        <w:t>The government burden</w:t>
      </w:r>
      <w:r w:rsidRPr="00964B79" w:rsidR="00AC0E26">
        <w:rPr>
          <w:rFonts w:cs="Times New Roman"/>
          <w:szCs w:val="24"/>
        </w:rPr>
        <w:t xml:space="preserve"> for this task</w:t>
      </w:r>
      <w:r w:rsidRPr="00964B79">
        <w:rPr>
          <w:rFonts w:cs="Times New Roman"/>
          <w:szCs w:val="24"/>
        </w:rPr>
        <w:t xml:space="preserve"> during the 3-year period of analysis is 73 hours (average of 24.47 hours per year), and the burden cost is $</w:t>
      </w:r>
      <w:r w:rsidRPr="00964B79" w:rsidR="00AC0E26">
        <w:rPr>
          <w:rFonts w:cs="Times New Roman"/>
          <w:szCs w:val="24"/>
        </w:rPr>
        <w:t>4,673</w:t>
      </w:r>
      <w:r w:rsidRPr="00964B79">
        <w:rPr>
          <w:rFonts w:cs="Times New Roman"/>
          <w:szCs w:val="24"/>
        </w:rPr>
        <w:t xml:space="preserve"> (average $1,</w:t>
      </w:r>
      <w:r w:rsidRPr="00964B79" w:rsidR="00AC0E26">
        <w:rPr>
          <w:rFonts w:cs="Times New Roman"/>
          <w:szCs w:val="24"/>
        </w:rPr>
        <w:t xml:space="preserve">558 </w:t>
      </w:r>
      <w:r w:rsidRPr="00964B79">
        <w:rPr>
          <w:rFonts w:cs="Times New Roman"/>
          <w:szCs w:val="24"/>
        </w:rPr>
        <w:t xml:space="preserve">per year). </w:t>
      </w:r>
      <w:r>
        <w:rPr>
          <w:rStyle w:val="FootnoteReference"/>
          <w:rFonts w:cs="Times New Roman"/>
          <w:szCs w:val="24"/>
        </w:rPr>
        <w:footnoteReference w:id="20"/>
      </w:r>
    </w:p>
    <w:p w:rsidR="008F33FC" w:rsidRPr="006357C0" w:rsidP="008F33FC" w14:paraId="7D138199" w14:textId="77777777">
      <w:pPr>
        <w:keepNext/>
        <w:numPr>
          <w:ilvl w:val="12"/>
          <w:numId w:val="0"/>
        </w:numPr>
        <w:ind w:left="360"/>
        <w:rPr>
          <w:rFonts w:cs="Times New Roman"/>
          <w:szCs w:val="24"/>
        </w:rPr>
      </w:pPr>
    </w:p>
    <w:p w:rsidR="008F33FC" w:rsidRPr="00964B79" w:rsidP="008F33FC" w14:paraId="705FD02D" w14:textId="7F75843A">
      <w:pPr>
        <w:keepNext/>
        <w:numPr>
          <w:ilvl w:val="12"/>
          <w:numId w:val="0"/>
        </w:numPr>
        <w:ind w:left="360"/>
        <w:rPr>
          <w:rFonts w:cs="Times New Roman"/>
          <w:szCs w:val="24"/>
        </w:rPr>
      </w:pPr>
      <w:r w:rsidRPr="00964B79">
        <w:rPr>
          <w:rFonts w:cs="Times New Roman"/>
          <w:szCs w:val="24"/>
        </w:rPr>
        <w:t xml:space="preserve">The government burden and cost are displayed in Table </w:t>
      </w:r>
      <w:r w:rsidRPr="00964B79" w:rsidR="00EF05A4">
        <w:rPr>
          <w:rFonts w:cs="Times New Roman"/>
          <w:szCs w:val="24"/>
        </w:rPr>
        <w:t>16</w:t>
      </w:r>
      <w:r w:rsidRPr="00964B79">
        <w:rPr>
          <w:rFonts w:cs="Times New Roman"/>
          <w:szCs w:val="24"/>
        </w:rPr>
        <w:t>.</w:t>
      </w:r>
    </w:p>
    <w:p w:rsidR="008F33FC" w:rsidRPr="00964B79" w:rsidP="008F33FC" w14:paraId="26C24975" w14:textId="77777777">
      <w:pPr>
        <w:keepNext/>
        <w:numPr>
          <w:ilvl w:val="12"/>
          <w:numId w:val="0"/>
        </w:numPr>
        <w:ind w:left="360"/>
        <w:rPr>
          <w:rFonts w:cs="Times New Roman"/>
          <w:szCs w:val="24"/>
        </w:rPr>
      </w:pPr>
    </w:p>
    <w:tbl>
      <w:tblPr>
        <w:tblW w:w="8423" w:type="dxa"/>
        <w:tblInd w:w="450" w:type="dxa"/>
        <w:tblLook w:val="04A0"/>
      </w:tblPr>
      <w:tblGrid>
        <w:gridCol w:w="1451"/>
        <w:gridCol w:w="1182"/>
        <w:gridCol w:w="1182"/>
        <w:gridCol w:w="1182"/>
        <w:gridCol w:w="1097"/>
        <w:gridCol w:w="1078"/>
        <w:gridCol w:w="1701"/>
      </w:tblGrid>
      <w:tr w14:paraId="49E411E3" w14:textId="77777777" w:rsidTr="00954569">
        <w:tblPrEx>
          <w:tblW w:w="8423" w:type="dxa"/>
          <w:tblInd w:w="450" w:type="dxa"/>
          <w:tblLook w:val="04A0"/>
        </w:tblPrEx>
        <w:trPr>
          <w:trHeight w:val="284"/>
        </w:trPr>
        <w:tc>
          <w:tcPr>
            <w:tcW w:w="8423" w:type="dxa"/>
            <w:gridSpan w:val="7"/>
            <w:tcBorders>
              <w:top w:val="nil"/>
              <w:left w:val="nil"/>
              <w:bottom w:val="single" w:sz="4" w:space="0" w:color="auto"/>
              <w:right w:val="nil"/>
            </w:tcBorders>
            <w:shd w:val="clear" w:color="auto" w:fill="auto"/>
            <w:noWrap/>
            <w:vAlign w:val="bottom"/>
            <w:hideMark/>
          </w:tcPr>
          <w:p w:rsidR="008F33FC" w:rsidRPr="00F24A0E" w:rsidP="00F24A0E" w14:paraId="0688D1C4" w14:textId="0099D896">
            <w:pPr>
              <w:keepNext/>
              <w:keepLines/>
              <w:ind w:left="884"/>
              <w:rPr>
                <w:rFonts w:cs="Times New Roman"/>
                <w:b/>
                <w:bCs/>
                <w:sz w:val="22"/>
                <w:szCs w:val="22"/>
              </w:rPr>
            </w:pPr>
            <w:r w:rsidRPr="00F24A0E">
              <w:rPr>
                <w:rFonts w:cs="Times New Roman"/>
                <w:b/>
                <w:bCs/>
                <w:sz w:val="22"/>
                <w:szCs w:val="22"/>
              </w:rPr>
              <w:t xml:space="preserve">Table </w:t>
            </w:r>
            <w:r w:rsidRPr="00F24A0E" w:rsidR="00EF05A4">
              <w:rPr>
                <w:rFonts w:cs="Times New Roman"/>
                <w:b/>
                <w:bCs/>
                <w:sz w:val="22"/>
                <w:szCs w:val="22"/>
              </w:rPr>
              <w:t>16</w:t>
            </w:r>
            <w:r w:rsidRPr="00F24A0E">
              <w:rPr>
                <w:rFonts w:cs="Times New Roman"/>
                <w:b/>
                <w:bCs/>
                <w:sz w:val="22"/>
                <w:szCs w:val="22"/>
              </w:rPr>
              <w:t>: Federal Government Time Burden and Cost</w:t>
            </w:r>
          </w:p>
        </w:tc>
      </w:tr>
      <w:tr w14:paraId="53A60041" w14:textId="77777777" w:rsidTr="00954569">
        <w:tblPrEx>
          <w:tblW w:w="8423" w:type="dxa"/>
          <w:tblInd w:w="450" w:type="dxa"/>
          <w:tblLook w:val="04A0"/>
        </w:tblPrEx>
        <w:trPr>
          <w:trHeight w:val="569"/>
        </w:trPr>
        <w:tc>
          <w:tcPr>
            <w:tcW w:w="1001" w:type="dxa"/>
            <w:vMerge w:val="restart"/>
            <w:tcBorders>
              <w:top w:val="nil"/>
              <w:left w:val="single" w:sz="4" w:space="0" w:color="auto"/>
              <w:bottom w:val="single" w:sz="4" w:space="0" w:color="auto"/>
              <w:right w:val="single" w:sz="4" w:space="0" w:color="auto"/>
            </w:tcBorders>
            <w:shd w:val="clear" w:color="auto" w:fill="auto"/>
            <w:vAlign w:val="center"/>
            <w:hideMark/>
          </w:tcPr>
          <w:p w:rsidR="008F33FC" w:rsidRPr="00F24A0E" w:rsidP="00954569" w14:paraId="4D8F0875" w14:textId="77777777">
            <w:pPr>
              <w:keepNext/>
              <w:keepLines/>
              <w:jc w:val="center"/>
              <w:rPr>
                <w:rFonts w:cs="Times New Roman"/>
                <w:b/>
                <w:bCs/>
                <w:sz w:val="22"/>
                <w:szCs w:val="22"/>
              </w:rPr>
            </w:pPr>
            <w:r w:rsidRPr="00F24A0E">
              <w:rPr>
                <w:rFonts w:cs="Times New Roman"/>
                <w:b/>
                <w:bCs/>
                <w:sz w:val="22"/>
                <w:szCs w:val="22"/>
              </w:rPr>
              <w:t>Type of Information Reported</w:t>
            </w:r>
          </w:p>
        </w:tc>
        <w:tc>
          <w:tcPr>
            <w:tcW w:w="1182" w:type="dxa"/>
            <w:tcBorders>
              <w:top w:val="nil"/>
              <w:left w:val="nil"/>
              <w:bottom w:val="single" w:sz="4" w:space="0" w:color="auto"/>
              <w:right w:val="single" w:sz="4" w:space="0" w:color="auto"/>
            </w:tcBorders>
            <w:shd w:val="clear" w:color="auto" w:fill="auto"/>
            <w:vAlign w:val="bottom"/>
            <w:hideMark/>
          </w:tcPr>
          <w:p w:rsidR="008F33FC" w:rsidRPr="00F24A0E" w:rsidP="00954569" w14:paraId="034445ED" w14:textId="77777777">
            <w:pPr>
              <w:keepNext/>
              <w:keepLines/>
              <w:jc w:val="center"/>
              <w:rPr>
                <w:rFonts w:cs="Times New Roman"/>
                <w:b/>
                <w:bCs/>
                <w:sz w:val="22"/>
                <w:szCs w:val="22"/>
              </w:rPr>
            </w:pPr>
            <w:r w:rsidRPr="00F24A0E">
              <w:rPr>
                <w:rFonts w:cs="Times New Roman"/>
                <w:b/>
                <w:bCs/>
                <w:sz w:val="22"/>
                <w:szCs w:val="22"/>
              </w:rPr>
              <w:t>Year 1 Responses</w:t>
            </w:r>
          </w:p>
        </w:tc>
        <w:tc>
          <w:tcPr>
            <w:tcW w:w="1182" w:type="dxa"/>
            <w:tcBorders>
              <w:top w:val="nil"/>
              <w:left w:val="nil"/>
              <w:bottom w:val="single" w:sz="4" w:space="0" w:color="auto"/>
              <w:right w:val="single" w:sz="4" w:space="0" w:color="auto"/>
            </w:tcBorders>
            <w:shd w:val="clear" w:color="auto" w:fill="auto"/>
            <w:vAlign w:val="bottom"/>
            <w:hideMark/>
          </w:tcPr>
          <w:p w:rsidR="008F33FC" w:rsidRPr="00F24A0E" w:rsidP="00954569" w14:paraId="6D3B4B45" w14:textId="77777777">
            <w:pPr>
              <w:keepNext/>
              <w:keepLines/>
              <w:jc w:val="center"/>
              <w:rPr>
                <w:rFonts w:cs="Times New Roman"/>
                <w:b/>
                <w:bCs/>
                <w:sz w:val="22"/>
                <w:szCs w:val="22"/>
              </w:rPr>
            </w:pPr>
            <w:r w:rsidRPr="00F24A0E">
              <w:rPr>
                <w:rFonts w:cs="Times New Roman"/>
                <w:b/>
                <w:bCs/>
                <w:sz w:val="22"/>
                <w:szCs w:val="22"/>
              </w:rPr>
              <w:t>Year 2 Responses</w:t>
            </w:r>
          </w:p>
        </w:tc>
        <w:tc>
          <w:tcPr>
            <w:tcW w:w="1182" w:type="dxa"/>
            <w:tcBorders>
              <w:top w:val="nil"/>
              <w:left w:val="nil"/>
              <w:bottom w:val="single" w:sz="4" w:space="0" w:color="auto"/>
              <w:right w:val="single" w:sz="4" w:space="0" w:color="auto"/>
            </w:tcBorders>
            <w:shd w:val="clear" w:color="auto" w:fill="auto"/>
            <w:vAlign w:val="bottom"/>
            <w:hideMark/>
          </w:tcPr>
          <w:p w:rsidR="008F33FC" w:rsidRPr="00F24A0E" w:rsidP="00954569" w14:paraId="16C37C6C" w14:textId="77777777">
            <w:pPr>
              <w:keepNext/>
              <w:keepLines/>
              <w:jc w:val="center"/>
              <w:rPr>
                <w:rFonts w:cs="Times New Roman"/>
                <w:b/>
                <w:bCs/>
                <w:sz w:val="22"/>
                <w:szCs w:val="22"/>
              </w:rPr>
            </w:pPr>
            <w:r w:rsidRPr="00F24A0E">
              <w:rPr>
                <w:rFonts w:cs="Times New Roman"/>
                <w:b/>
                <w:bCs/>
                <w:sz w:val="22"/>
                <w:szCs w:val="22"/>
              </w:rPr>
              <w:t>Year 3 Responses</w:t>
            </w:r>
          </w:p>
        </w:tc>
        <w:tc>
          <w:tcPr>
            <w:tcW w:w="1097" w:type="dxa"/>
            <w:tcBorders>
              <w:top w:val="nil"/>
              <w:left w:val="nil"/>
              <w:bottom w:val="single" w:sz="4" w:space="0" w:color="auto"/>
              <w:right w:val="single" w:sz="4" w:space="0" w:color="auto"/>
            </w:tcBorders>
            <w:shd w:val="clear" w:color="auto" w:fill="auto"/>
            <w:vAlign w:val="bottom"/>
            <w:hideMark/>
          </w:tcPr>
          <w:p w:rsidR="008F33FC" w:rsidRPr="00F24A0E" w:rsidP="00954569" w14:paraId="64890A6F" w14:textId="77777777">
            <w:pPr>
              <w:keepNext/>
              <w:keepLines/>
              <w:jc w:val="center"/>
              <w:rPr>
                <w:rFonts w:cs="Times New Roman"/>
                <w:b/>
                <w:bCs/>
                <w:sz w:val="22"/>
                <w:szCs w:val="22"/>
              </w:rPr>
            </w:pPr>
            <w:r w:rsidRPr="00F24A0E">
              <w:rPr>
                <w:rFonts w:cs="Times New Roman"/>
                <w:b/>
                <w:bCs/>
                <w:sz w:val="22"/>
                <w:szCs w:val="22"/>
              </w:rPr>
              <w:t>Hour Burden Per Response</w:t>
            </w:r>
          </w:p>
        </w:tc>
        <w:tc>
          <w:tcPr>
            <w:tcW w:w="1078" w:type="dxa"/>
            <w:tcBorders>
              <w:top w:val="nil"/>
              <w:left w:val="nil"/>
              <w:bottom w:val="single" w:sz="4" w:space="0" w:color="auto"/>
              <w:right w:val="single" w:sz="4" w:space="0" w:color="auto"/>
            </w:tcBorders>
            <w:shd w:val="clear" w:color="auto" w:fill="auto"/>
            <w:vAlign w:val="bottom"/>
            <w:hideMark/>
          </w:tcPr>
          <w:p w:rsidR="008F33FC" w:rsidRPr="00F24A0E" w:rsidP="00954569" w14:paraId="78621DEF" w14:textId="77777777">
            <w:pPr>
              <w:keepNext/>
              <w:keepLines/>
              <w:jc w:val="center"/>
              <w:rPr>
                <w:rFonts w:cs="Times New Roman"/>
                <w:b/>
                <w:bCs/>
                <w:sz w:val="22"/>
                <w:szCs w:val="22"/>
              </w:rPr>
            </w:pPr>
            <w:r w:rsidRPr="00F24A0E">
              <w:rPr>
                <w:rFonts w:cs="Times New Roman"/>
                <w:b/>
                <w:bCs/>
                <w:sz w:val="22"/>
                <w:szCs w:val="22"/>
              </w:rPr>
              <w:t>Hour Burden</w:t>
            </w:r>
          </w:p>
        </w:tc>
        <w:tc>
          <w:tcPr>
            <w:tcW w:w="1701" w:type="dxa"/>
            <w:tcBorders>
              <w:top w:val="nil"/>
              <w:left w:val="nil"/>
              <w:bottom w:val="single" w:sz="4" w:space="0" w:color="auto"/>
              <w:right w:val="single" w:sz="4" w:space="0" w:color="auto"/>
            </w:tcBorders>
            <w:shd w:val="clear" w:color="auto" w:fill="auto"/>
            <w:vAlign w:val="bottom"/>
            <w:hideMark/>
          </w:tcPr>
          <w:p w:rsidR="008F33FC" w:rsidRPr="00F24A0E" w:rsidP="00954569" w14:paraId="67236351" w14:textId="77777777">
            <w:pPr>
              <w:keepNext/>
              <w:keepLines/>
              <w:jc w:val="center"/>
              <w:rPr>
                <w:rFonts w:cs="Times New Roman"/>
                <w:b/>
                <w:bCs/>
                <w:sz w:val="22"/>
                <w:szCs w:val="22"/>
              </w:rPr>
            </w:pPr>
            <w:r w:rsidRPr="00F24A0E">
              <w:rPr>
                <w:rFonts w:cs="Times New Roman"/>
                <w:b/>
                <w:bCs/>
                <w:sz w:val="22"/>
                <w:szCs w:val="22"/>
              </w:rPr>
              <w:t>Total Hour Burden Cost</w:t>
            </w:r>
          </w:p>
        </w:tc>
      </w:tr>
      <w:tr w14:paraId="713662D7" w14:textId="77777777" w:rsidTr="00954569">
        <w:tblPrEx>
          <w:tblW w:w="8423" w:type="dxa"/>
          <w:tblInd w:w="450" w:type="dxa"/>
          <w:tblLook w:val="04A0"/>
        </w:tblPrEx>
        <w:trPr>
          <w:trHeight w:val="650"/>
        </w:trPr>
        <w:tc>
          <w:tcPr>
            <w:tcW w:w="1001" w:type="dxa"/>
            <w:vMerge/>
            <w:tcBorders>
              <w:top w:val="nil"/>
              <w:left w:val="single" w:sz="4" w:space="0" w:color="auto"/>
              <w:bottom w:val="single" w:sz="4" w:space="0" w:color="auto"/>
              <w:right w:val="single" w:sz="4" w:space="0" w:color="auto"/>
            </w:tcBorders>
            <w:vAlign w:val="center"/>
            <w:hideMark/>
          </w:tcPr>
          <w:p w:rsidR="008F33FC" w:rsidRPr="00F24A0E" w:rsidP="00954569" w14:paraId="226491AF" w14:textId="77777777">
            <w:pPr>
              <w:keepNext/>
              <w:keepLines/>
              <w:rPr>
                <w:rFonts w:cs="Times New Roman"/>
                <w:b/>
                <w:bCs/>
                <w:sz w:val="22"/>
                <w:szCs w:val="22"/>
              </w:rPr>
            </w:pPr>
          </w:p>
        </w:tc>
        <w:tc>
          <w:tcPr>
            <w:tcW w:w="1182" w:type="dxa"/>
            <w:tcBorders>
              <w:top w:val="nil"/>
              <w:left w:val="nil"/>
              <w:bottom w:val="single" w:sz="4" w:space="0" w:color="auto"/>
              <w:right w:val="single" w:sz="4" w:space="0" w:color="auto"/>
            </w:tcBorders>
            <w:shd w:val="clear" w:color="auto" w:fill="auto"/>
            <w:vAlign w:val="bottom"/>
            <w:hideMark/>
          </w:tcPr>
          <w:p w:rsidR="008F33FC" w:rsidRPr="00F24A0E" w:rsidP="00954569" w14:paraId="0735B8C6" w14:textId="77777777">
            <w:pPr>
              <w:keepNext/>
              <w:keepLines/>
              <w:jc w:val="center"/>
              <w:rPr>
                <w:rFonts w:cs="Times New Roman"/>
                <w:b/>
                <w:bCs/>
                <w:sz w:val="22"/>
                <w:szCs w:val="22"/>
              </w:rPr>
            </w:pPr>
            <w:r w:rsidRPr="00F24A0E">
              <w:rPr>
                <w:rFonts w:cs="Times New Roman"/>
                <w:b/>
                <w:bCs/>
                <w:sz w:val="22"/>
                <w:szCs w:val="22"/>
              </w:rPr>
              <w:t>A</w:t>
            </w:r>
          </w:p>
        </w:tc>
        <w:tc>
          <w:tcPr>
            <w:tcW w:w="1182" w:type="dxa"/>
            <w:tcBorders>
              <w:top w:val="nil"/>
              <w:left w:val="nil"/>
              <w:bottom w:val="single" w:sz="4" w:space="0" w:color="auto"/>
              <w:right w:val="single" w:sz="4" w:space="0" w:color="auto"/>
            </w:tcBorders>
            <w:shd w:val="clear" w:color="auto" w:fill="auto"/>
            <w:vAlign w:val="bottom"/>
            <w:hideMark/>
          </w:tcPr>
          <w:p w:rsidR="008F33FC" w:rsidRPr="00F24A0E" w:rsidP="00954569" w14:paraId="32FE415F" w14:textId="77777777">
            <w:pPr>
              <w:keepNext/>
              <w:keepLines/>
              <w:jc w:val="center"/>
              <w:rPr>
                <w:rFonts w:cs="Times New Roman"/>
                <w:b/>
                <w:bCs/>
                <w:sz w:val="22"/>
                <w:szCs w:val="22"/>
              </w:rPr>
            </w:pPr>
            <w:r w:rsidRPr="00F24A0E">
              <w:rPr>
                <w:rFonts w:cs="Times New Roman"/>
                <w:b/>
                <w:bCs/>
                <w:sz w:val="22"/>
                <w:szCs w:val="22"/>
              </w:rPr>
              <w:t>B</w:t>
            </w:r>
          </w:p>
        </w:tc>
        <w:tc>
          <w:tcPr>
            <w:tcW w:w="1182" w:type="dxa"/>
            <w:tcBorders>
              <w:top w:val="nil"/>
              <w:left w:val="nil"/>
              <w:bottom w:val="single" w:sz="4" w:space="0" w:color="auto"/>
              <w:right w:val="single" w:sz="4" w:space="0" w:color="auto"/>
            </w:tcBorders>
            <w:shd w:val="clear" w:color="auto" w:fill="auto"/>
            <w:vAlign w:val="bottom"/>
            <w:hideMark/>
          </w:tcPr>
          <w:p w:rsidR="008F33FC" w:rsidRPr="00F24A0E" w:rsidP="00954569" w14:paraId="5F1EB140" w14:textId="77777777">
            <w:pPr>
              <w:keepNext/>
              <w:keepLines/>
              <w:jc w:val="center"/>
              <w:rPr>
                <w:rFonts w:cs="Times New Roman"/>
                <w:b/>
                <w:bCs/>
                <w:sz w:val="22"/>
                <w:szCs w:val="22"/>
              </w:rPr>
            </w:pPr>
            <w:r w:rsidRPr="00F24A0E">
              <w:rPr>
                <w:rFonts w:cs="Times New Roman"/>
                <w:b/>
                <w:bCs/>
                <w:sz w:val="22"/>
                <w:szCs w:val="22"/>
              </w:rPr>
              <w:t>C</w:t>
            </w:r>
          </w:p>
        </w:tc>
        <w:tc>
          <w:tcPr>
            <w:tcW w:w="1097" w:type="dxa"/>
            <w:tcBorders>
              <w:top w:val="nil"/>
              <w:left w:val="nil"/>
              <w:bottom w:val="single" w:sz="4" w:space="0" w:color="auto"/>
              <w:right w:val="single" w:sz="4" w:space="0" w:color="auto"/>
            </w:tcBorders>
            <w:shd w:val="clear" w:color="auto" w:fill="auto"/>
            <w:vAlign w:val="bottom"/>
            <w:hideMark/>
          </w:tcPr>
          <w:p w:rsidR="008F33FC" w:rsidRPr="00F24A0E" w:rsidP="00954569" w14:paraId="3782D8FD" w14:textId="77777777">
            <w:pPr>
              <w:keepNext/>
              <w:keepLines/>
              <w:jc w:val="center"/>
              <w:rPr>
                <w:rFonts w:cs="Times New Roman"/>
                <w:b/>
                <w:bCs/>
                <w:sz w:val="22"/>
                <w:szCs w:val="22"/>
              </w:rPr>
            </w:pPr>
            <w:r w:rsidRPr="00F24A0E">
              <w:rPr>
                <w:rFonts w:cs="Times New Roman"/>
                <w:b/>
                <w:bCs/>
                <w:sz w:val="22"/>
                <w:szCs w:val="22"/>
              </w:rPr>
              <w:t>D</w:t>
            </w:r>
          </w:p>
        </w:tc>
        <w:tc>
          <w:tcPr>
            <w:tcW w:w="1078" w:type="dxa"/>
            <w:tcBorders>
              <w:top w:val="nil"/>
              <w:left w:val="nil"/>
              <w:bottom w:val="single" w:sz="4" w:space="0" w:color="auto"/>
              <w:right w:val="single" w:sz="4" w:space="0" w:color="auto"/>
            </w:tcBorders>
            <w:shd w:val="clear" w:color="auto" w:fill="auto"/>
            <w:vAlign w:val="bottom"/>
            <w:hideMark/>
          </w:tcPr>
          <w:p w:rsidR="008F33FC" w:rsidRPr="00F24A0E" w:rsidP="00954569" w14:paraId="31CB3B9A" w14:textId="77777777">
            <w:pPr>
              <w:keepNext/>
              <w:keepLines/>
              <w:jc w:val="center"/>
              <w:rPr>
                <w:rFonts w:cs="Times New Roman"/>
                <w:b/>
                <w:bCs/>
                <w:sz w:val="22"/>
                <w:szCs w:val="22"/>
              </w:rPr>
            </w:pPr>
            <w:r w:rsidRPr="00F24A0E">
              <w:rPr>
                <w:rFonts w:cs="Times New Roman"/>
                <w:b/>
                <w:bCs/>
                <w:sz w:val="22"/>
                <w:szCs w:val="22"/>
              </w:rPr>
              <w:t xml:space="preserve">E = (A+B+C) </w:t>
            </w:r>
            <w:r w:rsidRPr="00C27142">
              <w:rPr>
                <w:rFonts w:cs="Times New Roman"/>
                <w:b/>
                <w:bCs/>
                <w:sz w:val="22"/>
                <w:szCs w:val="22"/>
              </w:rPr>
              <w:t>×</w:t>
            </w:r>
            <w:r w:rsidRPr="00F24A0E">
              <w:rPr>
                <w:rFonts w:cs="Times New Roman"/>
                <w:b/>
                <w:bCs/>
                <w:sz w:val="22"/>
                <w:szCs w:val="22"/>
              </w:rPr>
              <w:t xml:space="preserve"> D</w:t>
            </w:r>
          </w:p>
        </w:tc>
        <w:tc>
          <w:tcPr>
            <w:tcW w:w="1701" w:type="dxa"/>
            <w:tcBorders>
              <w:top w:val="nil"/>
              <w:left w:val="nil"/>
              <w:bottom w:val="single" w:sz="4" w:space="0" w:color="auto"/>
              <w:right w:val="single" w:sz="4" w:space="0" w:color="auto"/>
            </w:tcBorders>
            <w:shd w:val="clear" w:color="auto" w:fill="auto"/>
            <w:vAlign w:val="bottom"/>
            <w:hideMark/>
          </w:tcPr>
          <w:p w:rsidR="008F33FC" w:rsidRPr="00F24A0E" w:rsidP="00AC0E26" w14:paraId="5CBA46AE" w14:textId="16C6EBDD">
            <w:pPr>
              <w:keepNext/>
              <w:keepLines/>
              <w:jc w:val="center"/>
              <w:rPr>
                <w:rFonts w:cs="Times New Roman"/>
                <w:b/>
                <w:bCs/>
                <w:sz w:val="22"/>
                <w:szCs w:val="22"/>
              </w:rPr>
            </w:pPr>
            <w:r w:rsidRPr="00F24A0E">
              <w:rPr>
                <w:rFonts w:cs="Times New Roman"/>
                <w:b/>
                <w:bCs/>
                <w:sz w:val="22"/>
                <w:szCs w:val="22"/>
              </w:rPr>
              <w:t>F = E × $</w:t>
            </w:r>
            <w:r w:rsidRPr="00F24A0E" w:rsidR="00AC0E26">
              <w:rPr>
                <w:rFonts w:cs="Times New Roman"/>
                <w:b/>
                <w:bCs/>
                <w:sz w:val="22"/>
                <w:szCs w:val="22"/>
              </w:rPr>
              <w:t>63.65</w:t>
            </w:r>
          </w:p>
        </w:tc>
      </w:tr>
      <w:tr w14:paraId="52E9D751" w14:textId="77777777" w:rsidTr="00954569">
        <w:tblPrEx>
          <w:tblW w:w="8423" w:type="dxa"/>
          <w:tblInd w:w="450" w:type="dxa"/>
          <w:tblLook w:val="04A0"/>
        </w:tblPrEx>
        <w:trPr>
          <w:trHeight w:val="569"/>
        </w:trPr>
        <w:tc>
          <w:tcPr>
            <w:tcW w:w="1001" w:type="dxa"/>
            <w:tcBorders>
              <w:top w:val="nil"/>
              <w:left w:val="single" w:sz="4" w:space="0" w:color="auto"/>
              <w:bottom w:val="single" w:sz="4" w:space="0" w:color="auto"/>
              <w:right w:val="single" w:sz="4" w:space="0" w:color="auto"/>
            </w:tcBorders>
            <w:shd w:val="clear" w:color="auto" w:fill="auto"/>
            <w:vAlign w:val="center"/>
            <w:hideMark/>
          </w:tcPr>
          <w:p w:rsidR="008F33FC" w:rsidRPr="00F24A0E" w:rsidP="00954569" w14:paraId="4E7AC5F2" w14:textId="77777777">
            <w:pPr>
              <w:keepNext/>
              <w:keepLines/>
              <w:rPr>
                <w:rFonts w:cs="Times New Roman"/>
                <w:sz w:val="22"/>
                <w:szCs w:val="22"/>
              </w:rPr>
            </w:pPr>
            <w:r w:rsidRPr="00F24A0E">
              <w:rPr>
                <w:rFonts w:cs="Times New Roman"/>
                <w:sz w:val="22"/>
                <w:szCs w:val="22"/>
              </w:rPr>
              <w:t>Cybersecurity POC Info Processing</w:t>
            </w:r>
          </w:p>
        </w:tc>
        <w:tc>
          <w:tcPr>
            <w:tcW w:w="1182" w:type="dxa"/>
            <w:tcBorders>
              <w:top w:val="nil"/>
              <w:left w:val="nil"/>
              <w:bottom w:val="single" w:sz="4" w:space="0" w:color="auto"/>
              <w:right w:val="single" w:sz="4" w:space="0" w:color="auto"/>
            </w:tcBorders>
            <w:shd w:val="clear" w:color="auto" w:fill="auto"/>
            <w:noWrap/>
            <w:vAlign w:val="bottom"/>
            <w:hideMark/>
          </w:tcPr>
          <w:p w:rsidR="008F33FC" w:rsidRPr="00F24A0E" w:rsidP="00954569" w14:paraId="5708A7DC" w14:textId="77777777">
            <w:pPr>
              <w:keepNext/>
              <w:keepLines/>
              <w:jc w:val="right"/>
              <w:rPr>
                <w:rFonts w:cs="Times New Roman"/>
                <w:sz w:val="22"/>
                <w:szCs w:val="22"/>
              </w:rPr>
            </w:pPr>
            <w:r w:rsidRPr="00F24A0E">
              <w:rPr>
                <w:rFonts w:cs="Times New Roman"/>
                <w:sz w:val="22"/>
                <w:szCs w:val="22"/>
              </w:rPr>
              <w:t xml:space="preserve">                781 </w:t>
            </w:r>
          </w:p>
        </w:tc>
        <w:tc>
          <w:tcPr>
            <w:tcW w:w="1182" w:type="dxa"/>
            <w:tcBorders>
              <w:top w:val="nil"/>
              <w:left w:val="nil"/>
              <w:bottom w:val="single" w:sz="4" w:space="0" w:color="auto"/>
              <w:right w:val="single" w:sz="4" w:space="0" w:color="auto"/>
            </w:tcBorders>
            <w:shd w:val="clear" w:color="auto" w:fill="auto"/>
            <w:noWrap/>
            <w:vAlign w:val="bottom"/>
            <w:hideMark/>
          </w:tcPr>
          <w:p w:rsidR="008F33FC" w:rsidRPr="00F24A0E" w:rsidP="00954569" w14:paraId="021C7FB0" w14:textId="77777777">
            <w:pPr>
              <w:keepNext/>
              <w:keepLines/>
              <w:jc w:val="right"/>
              <w:rPr>
                <w:rFonts w:cs="Times New Roman"/>
                <w:sz w:val="22"/>
                <w:szCs w:val="22"/>
              </w:rPr>
            </w:pPr>
            <w:r w:rsidRPr="00F24A0E">
              <w:rPr>
                <w:rFonts w:cs="Times New Roman"/>
                <w:sz w:val="22"/>
                <w:szCs w:val="22"/>
              </w:rPr>
              <w:t xml:space="preserve">                   50 </w:t>
            </w:r>
          </w:p>
        </w:tc>
        <w:tc>
          <w:tcPr>
            <w:tcW w:w="1182" w:type="dxa"/>
            <w:tcBorders>
              <w:top w:val="nil"/>
              <w:left w:val="nil"/>
              <w:bottom w:val="single" w:sz="4" w:space="0" w:color="auto"/>
              <w:right w:val="single" w:sz="4" w:space="0" w:color="auto"/>
            </w:tcBorders>
            <w:shd w:val="clear" w:color="auto" w:fill="auto"/>
            <w:noWrap/>
            <w:vAlign w:val="bottom"/>
            <w:hideMark/>
          </w:tcPr>
          <w:p w:rsidR="008F33FC" w:rsidRPr="00F24A0E" w:rsidP="00954569" w14:paraId="1A5B3178" w14:textId="77777777">
            <w:pPr>
              <w:keepNext/>
              <w:keepLines/>
              <w:jc w:val="right"/>
              <w:rPr>
                <w:rFonts w:cs="Times New Roman"/>
                <w:sz w:val="22"/>
                <w:szCs w:val="22"/>
              </w:rPr>
            </w:pPr>
            <w:r w:rsidRPr="00F24A0E">
              <w:rPr>
                <w:rFonts w:cs="Times New Roman"/>
                <w:sz w:val="22"/>
                <w:szCs w:val="22"/>
              </w:rPr>
              <w:t xml:space="preserve">                    50 </w:t>
            </w:r>
          </w:p>
        </w:tc>
        <w:tc>
          <w:tcPr>
            <w:tcW w:w="1097" w:type="dxa"/>
            <w:tcBorders>
              <w:top w:val="nil"/>
              <w:left w:val="nil"/>
              <w:bottom w:val="single" w:sz="4" w:space="0" w:color="auto"/>
              <w:right w:val="single" w:sz="4" w:space="0" w:color="auto"/>
            </w:tcBorders>
            <w:shd w:val="clear" w:color="auto" w:fill="auto"/>
            <w:noWrap/>
            <w:vAlign w:val="bottom"/>
            <w:hideMark/>
          </w:tcPr>
          <w:p w:rsidR="008F33FC" w:rsidRPr="00F24A0E" w:rsidP="00954569" w14:paraId="37859AB8" w14:textId="77777777">
            <w:pPr>
              <w:keepNext/>
              <w:keepLines/>
              <w:jc w:val="right"/>
              <w:rPr>
                <w:rFonts w:cs="Times New Roman"/>
                <w:sz w:val="22"/>
                <w:szCs w:val="22"/>
              </w:rPr>
            </w:pPr>
            <w:r w:rsidRPr="00F24A0E">
              <w:rPr>
                <w:rFonts w:cs="Times New Roman"/>
                <w:sz w:val="22"/>
                <w:szCs w:val="22"/>
              </w:rPr>
              <w:t xml:space="preserve">               0.08333 </w:t>
            </w:r>
          </w:p>
        </w:tc>
        <w:tc>
          <w:tcPr>
            <w:tcW w:w="1078" w:type="dxa"/>
            <w:tcBorders>
              <w:top w:val="nil"/>
              <w:left w:val="nil"/>
              <w:bottom w:val="single" w:sz="4" w:space="0" w:color="auto"/>
              <w:right w:val="single" w:sz="4" w:space="0" w:color="auto"/>
            </w:tcBorders>
            <w:shd w:val="clear" w:color="auto" w:fill="auto"/>
            <w:noWrap/>
            <w:vAlign w:val="bottom"/>
            <w:hideMark/>
          </w:tcPr>
          <w:p w:rsidR="008F33FC" w:rsidRPr="00F24A0E" w:rsidP="00954569" w14:paraId="1B8D5252" w14:textId="77777777">
            <w:pPr>
              <w:keepNext/>
              <w:keepLines/>
              <w:jc w:val="right"/>
              <w:rPr>
                <w:rFonts w:cs="Times New Roman"/>
                <w:sz w:val="22"/>
                <w:szCs w:val="22"/>
              </w:rPr>
            </w:pPr>
            <w:r w:rsidRPr="00F24A0E">
              <w:rPr>
                <w:rFonts w:cs="Times New Roman"/>
                <w:sz w:val="22"/>
                <w:szCs w:val="22"/>
              </w:rPr>
              <w:t xml:space="preserve">                    73 </w:t>
            </w:r>
          </w:p>
        </w:tc>
        <w:tc>
          <w:tcPr>
            <w:tcW w:w="1701" w:type="dxa"/>
            <w:tcBorders>
              <w:top w:val="nil"/>
              <w:left w:val="nil"/>
              <w:bottom w:val="single" w:sz="4" w:space="0" w:color="auto"/>
              <w:right w:val="single" w:sz="4" w:space="0" w:color="auto"/>
            </w:tcBorders>
            <w:shd w:val="clear" w:color="auto" w:fill="auto"/>
            <w:noWrap/>
            <w:vAlign w:val="bottom"/>
            <w:hideMark/>
          </w:tcPr>
          <w:p w:rsidR="008F33FC" w:rsidRPr="00F24A0E" w:rsidP="00AC0E26" w14:paraId="179BE696" w14:textId="6A416472">
            <w:pPr>
              <w:keepNext/>
              <w:keepLines/>
              <w:jc w:val="right"/>
              <w:rPr>
                <w:rFonts w:cs="Times New Roman"/>
                <w:sz w:val="22"/>
                <w:szCs w:val="22"/>
              </w:rPr>
            </w:pPr>
            <w:r w:rsidRPr="00F24A0E">
              <w:rPr>
                <w:rFonts w:cs="Times New Roman"/>
                <w:sz w:val="22"/>
                <w:szCs w:val="22"/>
              </w:rPr>
              <w:t>$</w:t>
            </w:r>
            <w:r w:rsidRPr="00F24A0E" w:rsidR="00AC0E26">
              <w:rPr>
                <w:rFonts w:cs="Times New Roman"/>
                <w:sz w:val="22"/>
                <w:szCs w:val="22"/>
              </w:rPr>
              <w:t>4,673</w:t>
            </w:r>
          </w:p>
        </w:tc>
      </w:tr>
      <w:tr w14:paraId="781B657C" w14:textId="77777777" w:rsidTr="00954569">
        <w:tblPrEx>
          <w:tblW w:w="8423" w:type="dxa"/>
          <w:tblInd w:w="450" w:type="dxa"/>
          <w:tblLook w:val="04A0"/>
        </w:tblPrEx>
        <w:trPr>
          <w:trHeight w:val="284"/>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8F33FC" w:rsidRPr="00F24A0E" w:rsidP="00954569" w14:paraId="6FF61B8F" w14:textId="77777777">
            <w:pPr>
              <w:keepNext/>
              <w:keepLines/>
              <w:rPr>
                <w:rFonts w:cs="Times New Roman"/>
                <w:bCs/>
                <w:sz w:val="22"/>
                <w:szCs w:val="22"/>
              </w:rPr>
            </w:pPr>
            <w:r w:rsidRPr="00F24A0E">
              <w:rPr>
                <w:rFonts w:cs="Times New Roman"/>
                <w:bCs/>
                <w:sz w:val="22"/>
                <w:szCs w:val="22"/>
              </w:rPr>
              <w:t>Total</w:t>
            </w:r>
          </w:p>
        </w:tc>
        <w:tc>
          <w:tcPr>
            <w:tcW w:w="1182" w:type="dxa"/>
            <w:tcBorders>
              <w:top w:val="nil"/>
              <w:left w:val="single" w:sz="4" w:space="0" w:color="auto"/>
              <w:bottom w:val="single" w:sz="4" w:space="0" w:color="auto"/>
              <w:right w:val="single" w:sz="4" w:space="0" w:color="auto"/>
            </w:tcBorders>
            <w:shd w:val="clear" w:color="auto" w:fill="auto"/>
            <w:noWrap/>
            <w:vAlign w:val="bottom"/>
          </w:tcPr>
          <w:p w:rsidR="008F33FC" w:rsidRPr="00F24A0E" w:rsidP="00954569" w14:paraId="4F8C34AF" w14:textId="77777777">
            <w:pPr>
              <w:keepNext/>
              <w:keepLines/>
              <w:jc w:val="right"/>
              <w:rPr>
                <w:rFonts w:cs="Times New Roman"/>
                <w:bCs/>
                <w:sz w:val="22"/>
                <w:szCs w:val="22"/>
              </w:rPr>
            </w:pPr>
            <w:r w:rsidRPr="006357C0">
              <w:rPr>
                <w:rFonts w:cs="Times New Roman"/>
                <w:bCs/>
                <w:sz w:val="22"/>
                <w:szCs w:val="22"/>
              </w:rPr>
              <w:t xml:space="preserve">            781 </w:t>
            </w:r>
          </w:p>
        </w:tc>
        <w:tc>
          <w:tcPr>
            <w:tcW w:w="1182" w:type="dxa"/>
            <w:tcBorders>
              <w:top w:val="nil"/>
              <w:left w:val="nil"/>
              <w:bottom w:val="single" w:sz="4" w:space="0" w:color="auto"/>
              <w:right w:val="single" w:sz="4" w:space="0" w:color="auto"/>
            </w:tcBorders>
            <w:shd w:val="clear" w:color="auto" w:fill="auto"/>
            <w:noWrap/>
            <w:vAlign w:val="bottom"/>
          </w:tcPr>
          <w:p w:rsidR="008F33FC" w:rsidRPr="00F24A0E" w:rsidP="00954569" w14:paraId="50CE019A" w14:textId="77777777">
            <w:pPr>
              <w:keepNext/>
              <w:keepLines/>
              <w:jc w:val="right"/>
              <w:rPr>
                <w:rFonts w:cs="Times New Roman"/>
                <w:bCs/>
                <w:sz w:val="22"/>
                <w:szCs w:val="22"/>
              </w:rPr>
            </w:pPr>
            <w:r w:rsidRPr="006357C0">
              <w:rPr>
                <w:rFonts w:cs="Times New Roman"/>
                <w:bCs/>
                <w:sz w:val="22"/>
                <w:szCs w:val="22"/>
              </w:rPr>
              <w:t xml:space="preserve">             50 </w:t>
            </w:r>
          </w:p>
        </w:tc>
        <w:tc>
          <w:tcPr>
            <w:tcW w:w="1182" w:type="dxa"/>
            <w:tcBorders>
              <w:top w:val="nil"/>
              <w:left w:val="nil"/>
              <w:bottom w:val="single" w:sz="4" w:space="0" w:color="auto"/>
              <w:right w:val="single" w:sz="4" w:space="0" w:color="auto"/>
            </w:tcBorders>
            <w:shd w:val="clear" w:color="auto" w:fill="auto"/>
            <w:noWrap/>
            <w:vAlign w:val="bottom"/>
          </w:tcPr>
          <w:p w:rsidR="008F33FC" w:rsidRPr="00F24A0E" w:rsidP="00954569" w14:paraId="0A205D98" w14:textId="77777777">
            <w:pPr>
              <w:keepNext/>
              <w:keepLines/>
              <w:jc w:val="right"/>
              <w:rPr>
                <w:rFonts w:cs="Times New Roman"/>
                <w:bCs/>
                <w:sz w:val="22"/>
                <w:szCs w:val="22"/>
              </w:rPr>
            </w:pPr>
            <w:r w:rsidRPr="006357C0">
              <w:rPr>
                <w:rFonts w:cs="Times New Roman"/>
                <w:bCs/>
                <w:sz w:val="22"/>
                <w:szCs w:val="22"/>
              </w:rPr>
              <w:t xml:space="preserve">              50 </w:t>
            </w:r>
          </w:p>
        </w:tc>
        <w:tc>
          <w:tcPr>
            <w:tcW w:w="1097" w:type="dxa"/>
            <w:tcBorders>
              <w:top w:val="nil"/>
              <w:left w:val="nil"/>
              <w:bottom w:val="single" w:sz="4" w:space="0" w:color="auto"/>
              <w:right w:val="single" w:sz="4" w:space="0" w:color="auto"/>
            </w:tcBorders>
            <w:shd w:val="clear" w:color="auto" w:fill="D9D9D9" w:themeFill="background1" w:themeFillShade="D9"/>
            <w:noWrap/>
            <w:vAlign w:val="bottom"/>
            <w:hideMark/>
          </w:tcPr>
          <w:p w:rsidR="008F33FC" w:rsidRPr="00F24A0E" w:rsidP="00954569" w14:paraId="16B3523C" w14:textId="77777777">
            <w:pPr>
              <w:keepNext/>
              <w:keepLines/>
              <w:jc w:val="right"/>
              <w:rPr>
                <w:rFonts w:cs="Times New Roman"/>
                <w:bCs/>
                <w:sz w:val="22"/>
                <w:szCs w:val="22"/>
              </w:rPr>
            </w:pPr>
            <w:r w:rsidRPr="006357C0">
              <w:rPr>
                <w:rFonts w:cs="Times New Roman"/>
                <w:bCs/>
                <w:sz w:val="22"/>
                <w:szCs w:val="22"/>
              </w:rPr>
              <w:t> </w:t>
            </w:r>
          </w:p>
        </w:tc>
        <w:tc>
          <w:tcPr>
            <w:tcW w:w="1078" w:type="dxa"/>
            <w:tcBorders>
              <w:top w:val="nil"/>
              <w:left w:val="nil"/>
              <w:bottom w:val="single" w:sz="4" w:space="0" w:color="auto"/>
              <w:right w:val="single" w:sz="4" w:space="0" w:color="auto"/>
            </w:tcBorders>
            <w:shd w:val="clear" w:color="auto" w:fill="auto"/>
            <w:noWrap/>
            <w:vAlign w:val="bottom"/>
            <w:hideMark/>
          </w:tcPr>
          <w:p w:rsidR="008F33FC" w:rsidRPr="00F24A0E" w:rsidP="00954569" w14:paraId="78667C3E" w14:textId="77777777">
            <w:pPr>
              <w:keepNext/>
              <w:keepLines/>
              <w:jc w:val="right"/>
              <w:rPr>
                <w:rFonts w:cs="Times New Roman"/>
                <w:bCs/>
                <w:sz w:val="22"/>
                <w:szCs w:val="22"/>
              </w:rPr>
            </w:pPr>
            <w:r w:rsidRPr="006357C0">
              <w:rPr>
                <w:rFonts w:cs="Times New Roman"/>
                <w:bCs/>
                <w:sz w:val="22"/>
                <w:szCs w:val="22"/>
              </w:rPr>
              <w:t xml:space="preserve">             73 </w:t>
            </w:r>
          </w:p>
        </w:tc>
        <w:tc>
          <w:tcPr>
            <w:tcW w:w="1701" w:type="dxa"/>
            <w:tcBorders>
              <w:top w:val="nil"/>
              <w:left w:val="nil"/>
              <w:bottom w:val="single" w:sz="4" w:space="0" w:color="auto"/>
              <w:right w:val="single" w:sz="4" w:space="0" w:color="auto"/>
            </w:tcBorders>
            <w:shd w:val="clear" w:color="auto" w:fill="auto"/>
            <w:noWrap/>
            <w:vAlign w:val="bottom"/>
            <w:hideMark/>
          </w:tcPr>
          <w:p w:rsidR="008F33FC" w:rsidRPr="00F24A0E" w:rsidP="00AC0E26" w14:paraId="0EB95C6C" w14:textId="7F5DB4DE">
            <w:pPr>
              <w:keepNext/>
              <w:keepLines/>
              <w:jc w:val="right"/>
              <w:rPr>
                <w:rFonts w:cs="Times New Roman"/>
                <w:bCs/>
                <w:sz w:val="22"/>
                <w:szCs w:val="22"/>
              </w:rPr>
            </w:pPr>
            <w:r w:rsidRPr="006357C0">
              <w:rPr>
                <w:rFonts w:cs="Times New Roman"/>
                <w:bCs/>
                <w:sz w:val="22"/>
                <w:szCs w:val="22"/>
              </w:rPr>
              <w:t>$</w:t>
            </w:r>
            <w:r w:rsidRPr="006357C0" w:rsidR="00AC0E26">
              <w:rPr>
                <w:rFonts w:cs="Times New Roman"/>
                <w:bCs/>
                <w:sz w:val="22"/>
                <w:szCs w:val="22"/>
              </w:rPr>
              <w:t>4,673</w:t>
            </w:r>
          </w:p>
        </w:tc>
      </w:tr>
    </w:tbl>
    <w:p w:rsidR="008F33FC" w:rsidRPr="00C27142" w:rsidP="008F33FC" w14:paraId="4E114679" w14:textId="77777777">
      <w:pPr>
        <w:pStyle w:val="Index1"/>
        <w:ind w:left="0" w:firstLine="0"/>
        <w:rPr>
          <w:rFonts w:ascii="Times New Roman" w:hAnsi="Times New Roman"/>
          <w:sz w:val="24"/>
          <w:szCs w:val="24"/>
        </w:rPr>
      </w:pPr>
    </w:p>
    <w:p w:rsidR="00AC0E26" w:rsidRPr="00C27142" w:rsidP="00AC0E26" w14:paraId="18523E53" w14:textId="3D11CF51">
      <w:pPr>
        <w:pStyle w:val="Index1"/>
        <w:ind w:left="0" w:firstLine="0"/>
        <w:rPr>
          <w:rFonts w:ascii="Times New Roman" w:hAnsi="Times New Roman"/>
          <w:sz w:val="24"/>
          <w:szCs w:val="24"/>
        </w:rPr>
      </w:pPr>
      <w:r w:rsidRPr="00C27142">
        <w:rPr>
          <w:rFonts w:ascii="Times New Roman" w:hAnsi="Times New Roman"/>
          <w:sz w:val="24"/>
          <w:szCs w:val="24"/>
        </w:rPr>
        <w:t xml:space="preserve">The total government time burden for this information collection is 10,001.4 hours + 73 hours = 10,075.1 hours (3,358.4 hours per year). </w:t>
      </w:r>
      <w:r w:rsidR="00F24A0E">
        <w:rPr>
          <w:rFonts w:ascii="Times New Roman" w:hAnsi="Times New Roman"/>
          <w:sz w:val="24"/>
          <w:szCs w:val="24"/>
        </w:rPr>
        <w:t xml:space="preserve"> </w:t>
      </w:r>
      <w:r w:rsidRPr="00C27142">
        <w:rPr>
          <w:rFonts w:ascii="Times New Roman" w:hAnsi="Times New Roman"/>
          <w:sz w:val="24"/>
          <w:szCs w:val="24"/>
        </w:rPr>
        <w:t>The total government time burden cost is $1,957,017 + $4,674 = $1,961,690 ($653,897 per year).</w:t>
      </w:r>
    </w:p>
    <w:p w:rsidR="001F40D3" w:rsidRPr="00C27142" w:rsidP="00ED3816" w14:paraId="76EA2EAE" w14:textId="77777777">
      <w:pPr>
        <w:pStyle w:val="Index1"/>
        <w:rPr>
          <w:rFonts w:ascii="Times New Roman" w:hAnsi="Times New Roman"/>
          <w:sz w:val="24"/>
          <w:szCs w:val="24"/>
        </w:rPr>
      </w:pPr>
    </w:p>
    <w:p w:rsidR="009F2633" w:rsidRPr="00F24A0E" w:rsidP="00AF2FCE" w14:paraId="110DD03C" w14:textId="77777777">
      <w:pPr>
        <w:keepNext/>
        <w:numPr>
          <w:ilvl w:val="0"/>
          <w:numId w:val="20"/>
        </w:numPr>
        <w:tabs>
          <w:tab w:val="left" w:pos="360"/>
        </w:tabs>
        <w:rPr>
          <w:rFonts w:cs="Times New Roman"/>
          <w:b/>
          <w:i/>
          <w:szCs w:val="24"/>
        </w:rPr>
      </w:pPr>
      <w:r w:rsidRPr="00F24A0E">
        <w:rPr>
          <w:rFonts w:cs="Times New Roman"/>
          <w:b/>
          <w:i/>
          <w:szCs w:val="24"/>
        </w:rPr>
        <w:t>Explain the reasons for any program changes or adjustments reported in Items 13 or 14 of the OMB Form 83-I.</w:t>
      </w:r>
    </w:p>
    <w:p w:rsidR="009F2633" w:rsidRPr="006357C0" w:rsidP="00BB78AB" w14:paraId="59FA4D8F" w14:textId="77777777">
      <w:pPr>
        <w:keepNext/>
        <w:numPr>
          <w:ilvl w:val="12"/>
          <w:numId w:val="0"/>
        </w:numPr>
        <w:ind w:left="360"/>
        <w:rPr>
          <w:rFonts w:cs="Times New Roman"/>
          <w:szCs w:val="24"/>
        </w:rPr>
      </w:pPr>
    </w:p>
    <w:p w:rsidR="00E343BE" w:rsidRPr="00F24A0E" w:rsidP="00E343BE" w14:paraId="727E56E4" w14:textId="4115125B">
      <w:pPr>
        <w:keepNext/>
        <w:tabs>
          <w:tab w:val="left" w:pos="360"/>
        </w:tabs>
        <w:ind w:left="360"/>
        <w:rPr>
          <w:rFonts w:cs="Times New Roman"/>
          <w:szCs w:val="24"/>
        </w:rPr>
      </w:pPr>
      <w:r w:rsidRPr="00F24A0E">
        <w:rPr>
          <w:rFonts w:cs="Times New Roman"/>
          <w:szCs w:val="24"/>
        </w:rPr>
        <w:t xml:space="preserve">TSA is making program changes as a result of the new collections to be implemented upon issuance of </w:t>
      </w:r>
      <w:r w:rsidRPr="00F24A0E" w:rsidR="008B06CD">
        <w:rPr>
          <w:rFonts w:cs="Times New Roman"/>
          <w:szCs w:val="24"/>
        </w:rPr>
        <w:t xml:space="preserve">SD </w:t>
      </w:r>
      <w:r w:rsidRPr="006357C0" w:rsidR="00616000">
        <w:rPr>
          <w:rFonts w:cs="Times New Roman"/>
          <w:szCs w:val="24"/>
        </w:rPr>
        <w:t>1</w:t>
      </w:r>
      <w:r w:rsidRPr="006357C0" w:rsidR="008B06CD">
        <w:rPr>
          <w:rFonts w:cs="Times New Roman"/>
          <w:szCs w:val="24"/>
        </w:rPr>
        <w:t>580/1582-2022-01</w:t>
      </w:r>
      <w:r w:rsidRPr="00F24A0E">
        <w:rPr>
          <w:rFonts w:cs="Times New Roman"/>
          <w:szCs w:val="24"/>
        </w:rPr>
        <w:t>.</w:t>
      </w:r>
    </w:p>
    <w:p w:rsidR="009F2633" w:rsidRPr="006357C0" w:rsidP="00BB78AB" w14:paraId="73D850E7" w14:textId="77777777">
      <w:pPr>
        <w:pStyle w:val="IndexHeading"/>
        <w:keepNext w:val="0"/>
        <w:numPr>
          <w:ilvl w:val="12"/>
          <w:numId w:val="0"/>
        </w:numPr>
        <w:spacing w:line="240" w:lineRule="auto"/>
        <w:rPr>
          <w:rFonts w:ascii="Times New Roman" w:hAnsi="Times New Roman"/>
          <w:spacing w:val="0"/>
          <w:szCs w:val="24"/>
        </w:rPr>
      </w:pPr>
    </w:p>
    <w:p w:rsidR="009F2633" w:rsidRPr="00964B79" w:rsidP="00AF2FCE" w14:paraId="4CA4934C" w14:textId="77777777">
      <w:pPr>
        <w:keepNext/>
        <w:numPr>
          <w:ilvl w:val="0"/>
          <w:numId w:val="20"/>
        </w:numPr>
        <w:tabs>
          <w:tab w:val="left" w:pos="360"/>
        </w:tabs>
        <w:rPr>
          <w:rFonts w:cs="Times New Roman"/>
          <w:b/>
          <w:i/>
          <w:szCs w:val="24"/>
        </w:rPr>
      </w:pPr>
      <w:r w:rsidRPr="00964B79">
        <w:rPr>
          <w:rFonts w:cs="Times New Roman"/>
          <w:b/>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F223C" w:rsidRPr="00964B79" w:rsidP="008B06CD" w14:paraId="6559F13A" w14:textId="77777777">
      <w:pPr>
        <w:keepNext/>
        <w:numPr>
          <w:ilvl w:val="12"/>
          <w:numId w:val="0"/>
        </w:numPr>
        <w:rPr>
          <w:rFonts w:cs="Times New Roman"/>
          <w:szCs w:val="24"/>
        </w:rPr>
      </w:pPr>
    </w:p>
    <w:p w:rsidR="00E45C93" w:rsidRPr="008D194D" w:rsidP="00E45C93" w14:paraId="76D6B0E3" w14:textId="6F75D1C5">
      <w:pPr>
        <w:numPr>
          <w:ilvl w:val="12"/>
          <w:numId w:val="0"/>
        </w:numPr>
        <w:ind w:left="360"/>
        <w:rPr>
          <w:rFonts w:cs="Times New Roman"/>
          <w:szCs w:val="24"/>
        </w:rPr>
      </w:pPr>
      <w:r w:rsidRPr="008D194D">
        <w:rPr>
          <w:rFonts w:cs="Times New Roman"/>
          <w:b/>
          <w:i/>
          <w:szCs w:val="24"/>
          <w:u w:val="single"/>
        </w:rPr>
        <w:t>SD 1580/1582-22-01</w:t>
      </w:r>
      <w:r w:rsidRPr="008D194D">
        <w:rPr>
          <w:rFonts w:cs="Times New Roman"/>
          <w:b/>
          <w:i/>
          <w:szCs w:val="24"/>
          <w:u w:val="single"/>
        </w:rPr>
        <w:t xml:space="preserve"> </w:t>
      </w:r>
      <w:r w:rsidR="008D194D">
        <w:rPr>
          <w:rFonts w:cs="Times New Roman"/>
          <w:b/>
          <w:i/>
          <w:szCs w:val="24"/>
          <w:u w:val="single"/>
        </w:rPr>
        <w:t xml:space="preserve">Series </w:t>
      </w:r>
      <w:r w:rsidRPr="008D194D">
        <w:rPr>
          <w:rFonts w:cs="Times New Roman"/>
          <w:b/>
          <w:i/>
          <w:szCs w:val="24"/>
          <w:u w:val="single"/>
        </w:rPr>
        <w:t>Collection</w:t>
      </w:r>
      <w:r w:rsidRPr="008D194D">
        <w:rPr>
          <w:rFonts w:cs="Times New Roman"/>
          <w:szCs w:val="24"/>
        </w:rPr>
        <w:t>:</w:t>
      </w:r>
    </w:p>
    <w:p w:rsidR="00E45C93" w:rsidRPr="00F24A0E" w:rsidP="00E45C93" w14:paraId="584E06C3" w14:textId="71DDB17A">
      <w:pPr>
        <w:numPr>
          <w:ilvl w:val="12"/>
          <w:numId w:val="0"/>
        </w:numPr>
        <w:ind w:left="360"/>
        <w:rPr>
          <w:rFonts w:cs="Times New Roman"/>
          <w:szCs w:val="24"/>
        </w:rPr>
      </w:pPr>
      <w:r w:rsidRPr="00F24A0E">
        <w:rPr>
          <w:rFonts w:cs="Times New Roman"/>
          <w:szCs w:val="24"/>
        </w:rPr>
        <w:t xml:space="preserve">Regarding the new collection, no information resulting from the collections under the </w:t>
      </w:r>
      <w:r w:rsidRPr="006357C0">
        <w:rPr>
          <w:rFonts w:cs="Times New Roman"/>
          <w:szCs w:val="24"/>
        </w:rPr>
        <w:t>SD 1580/1582-</w:t>
      </w:r>
      <w:r w:rsidRPr="006357C0" w:rsidR="004F3BBE">
        <w:rPr>
          <w:rFonts w:cs="Times New Roman"/>
          <w:szCs w:val="24"/>
        </w:rPr>
        <w:t>20</w:t>
      </w:r>
      <w:r w:rsidRPr="006357C0">
        <w:rPr>
          <w:rFonts w:cs="Times New Roman"/>
          <w:szCs w:val="24"/>
        </w:rPr>
        <w:t>22-</w:t>
      </w:r>
      <w:r w:rsidRPr="006357C0" w:rsidR="004F3BBE">
        <w:rPr>
          <w:rFonts w:cs="Times New Roman"/>
          <w:szCs w:val="24"/>
        </w:rPr>
        <w:t>01</w:t>
      </w:r>
      <w:r w:rsidRPr="00F24A0E">
        <w:rPr>
          <w:rFonts w:cs="Times New Roman"/>
          <w:szCs w:val="24"/>
        </w:rPr>
        <w:t xml:space="preserve">will be published.  However, TSA and CISA may use information </w:t>
      </w:r>
      <w:r w:rsidRPr="00F24A0E">
        <w:rPr>
          <w:rFonts w:cs="Times New Roman"/>
          <w:szCs w:val="24"/>
        </w:rPr>
        <w:t>submitted for vulnerability identification, trend analysis, or to generate anonymized indicators of compromise or other cybersecurity products to prevent other cybersecurity incidents.</w:t>
      </w:r>
    </w:p>
    <w:p w:rsidR="00E343BE" w:rsidRPr="006357C0" w:rsidP="006D4306" w14:paraId="41613291" w14:textId="77777777">
      <w:pPr>
        <w:numPr>
          <w:ilvl w:val="12"/>
          <w:numId w:val="0"/>
        </w:numPr>
        <w:ind w:left="360"/>
        <w:rPr>
          <w:rFonts w:cs="Times New Roman"/>
          <w:szCs w:val="24"/>
        </w:rPr>
      </w:pPr>
    </w:p>
    <w:p w:rsidR="00E45C93" w:rsidRPr="00964B79" w:rsidP="00E45C93" w14:paraId="443B3466" w14:textId="712205B6">
      <w:pPr>
        <w:numPr>
          <w:ilvl w:val="12"/>
          <w:numId w:val="0"/>
        </w:numPr>
        <w:ind w:left="360"/>
        <w:rPr>
          <w:rFonts w:cs="Times New Roman"/>
          <w:szCs w:val="24"/>
        </w:rPr>
      </w:pPr>
      <w:r w:rsidRPr="00964B79">
        <w:rPr>
          <w:rFonts w:cs="Times New Roman"/>
          <w:b/>
          <w:i/>
          <w:szCs w:val="24"/>
          <w:u w:val="single"/>
        </w:rPr>
        <w:t xml:space="preserve">SD 1580-21-01, SD </w:t>
      </w:r>
      <w:r w:rsidRPr="00964B79" w:rsidR="00616000">
        <w:rPr>
          <w:rFonts w:cs="Times New Roman"/>
          <w:b/>
          <w:i/>
          <w:szCs w:val="24"/>
          <w:u w:val="single"/>
        </w:rPr>
        <w:t>1</w:t>
      </w:r>
      <w:r w:rsidRPr="00964B79">
        <w:rPr>
          <w:rFonts w:cs="Times New Roman"/>
          <w:b/>
          <w:i/>
          <w:szCs w:val="24"/>
          <w:u w:val="single"/>
        </w:rPr>
        <w:t>582-21-01, and IC 2021-01</w:t>
      </w:r>
      <w:r w:rsidR="008D194D">
        <w:rPr>
          <w:rFonts w:cs="Times New Roman"/>
          <w:szCs w:val="24"/>
          <w:u w:val="single"/>
        </w:rPr>
        <w:t xml:space="preserve"> </w:t>
      </w:r>
      <w:r w:rsidR="008D194D">
        <w:rPr>
          <w:rFonts w:cs="Times New Roman"/>
          <w:b/>
          <w:i/>
          <w:szCs w:val="24"/>
          <w:u w:val="single"/>
        </w:rPr>
        <w:t xml:space="preserve">Series </w:t>
      </w:r>
      <w:r w:rsidRPr="00964B79">
        <w:rPr>
          <w:rFonts w:cs="Times New Roman"/>
          <w:b/>
          <w:i/>
          <w:szCs w:val="24"/>
          <w:u w:val="single"/>
        </w:rPr>
        <w:t>Collection</w:t>
      </w:r>
      <w:r w:rsidRPr="00964B79">
        <w:rPr>
          <w:rFonts w:cs="Times New Roman"/>
          <w:szCs w:val="24"/>
        </w:rPr>
        <w:t>:</w:t>
      </w:r>
    </w:p>
    <w:p w:rsidR="00E45C93" w:rsidRPr="008D194D" w:rsidP="00E45C93" w14:paraId="6BFE962D" w14:textId="77777777">
      <w:pPr>
        <w:numPr>
          <w:ilvl w:val="12"/>
          <w:numId w:val="0"/>
        </w:numPr>
        <w:ind w:left="360"/>
        <w:rPr>
          <w:rFonts w:cs="Times New Roman"/>
          <w:szCs w:val="24"/>
        </w:rPr>
      </w:pPr>
      <w:r w:rsidRPr="00964B79">
        <w:rPr>
          <w:rFonts w:cs="Times New Roman"/>
          <w:szCs w:val="24"/>
        </w:rPr>
        <w:t>Security information collected during the provision of Cybersecurity Coordinator information, Cybersecurity Incident Reporting, provision of the Cybersecurity Incident Response Plan and completion of the Cybersecurity Vulnerability Assessment will not be published.  To the extent information col</w:t>
      </w:r>
      <w:r w:rsidRPr="008D194D">
        <w:rPr>
          <w:rFonts w:cs="Times New Roman"/>
          <w:szCs w:val="24"/>
        </w:rPr>
        <w:t>lected via this process is considered to be SSI, it will be protected from disclosure and publication, and will be handled as described in 49 CFR part 1520.</w:t>
      </w:r>
    </w:p>
    <w:p w:rsidR="009F2633" w:rsidRPr="00F24A0E" w:rsidP="00C27142" w14:paraId="51C805B1" w14:textId="77777777">
      <w:pPr>
        <w:numPr>
          <w:ilvl w:val="12"/>
          <w:numId w:val="0"/>
        </w:numPr>
        <w:ind w:left="360"/>
        <w:rPr>
          <w:szCs w:val="24"/>
        </w:rPr>
      </w:pPr>
    </w:p>
    <w:p w:rsidR="009F2633" w:rsidRPr="00964B79" w:rsidP="00AF2FCE" w14:paraId="018F2E12" w14:textId="77777777">
      <w:pPr>
        <w:keepNext/>
        <w:numPr>
          <w:ilvl w:val="0"/>
          <w:numId w:val="20"/>
        </w:numPr>
        <w:tabs>
          <w:tab w:val="left" w:pos="360"/>
        </w:tabs>
        <w:rPr>
          <w:rFonts w:cs="Times New Roman"/>
          <w:b/>
          <w:i/>
          <w:szCs w:val="24"/>
        </w:rPr>
      </w:pPr>
      <w:r w:rsidRPr="006357C0">
        <w:rPr>
          <w:rFonts w:cs="Times New Roman"/>
          <w:b/>
          <w:i/>
          <w:szCs w:val="24"/>
        </w:rPr>
        <w:t>If seeking approval to not display the expiration date for OMB approval of the information collection, explain the reasons that display would be inappropriate.</w:t>
      </w:r>
    </w:p>
    <w:p w:rsidR="009F2633" w:rsidRPr="00964B79" w:rsidP="00BB78AB" w14:paraId="6CE7290D" w14:textId="77777777">
      <w:pPr>
        <w:keepNext/>
        <w:numPr>
          <w:ilvl w:val="12"/>
          <w:numId w:val="0"/>
        </w:numPr>
        <w:ind w:left="360"/>
        <w:rPr>
          <w:rFonts w:cs="Times New Roman"/>
          <w:szCs w:val="24"/>
        </w:rPr>
      </w:pPr>
    </w:p>
    <w:p w:rsidR="009F2633" w:rsidRPr="00964B79" w:rsidP="00BB78AB" w14:paraId="7B1EC09F" w14:textId="77777777">
      <w:pPr>
        <w:numPr>
          <w:ilvl w:val="12"/>
          <w:numId w:val="0"/>
        </w:numPr>
        <w:ind w:left="360"/>
        <w:rPr>
          <w:rFonts w:cs="Times New Roman"/>
          <w:szCs w:val="24"/>
        </w:rPr>
      </w:pPr>
      <w:r w:rsidRPr="00964B79">
        <w:rPr>
          <w:rFonts w:cs="Times New Roman"/>
          <w:szCs w:val="24"/>
        </w:rPr>
        <w:t>Not applicable.</w:t>
      </w:r>
    </w:p>
    <w:p w:rsidR="009F2633" w:rsidRPr="008D194D" w:rsidP="00BB78AB" w14:paraId="65D08487" w14:textId="77777777">
      <w:pPr>
        <w:numPr>
          <w:ilvl w:val="12"/>
          <w:numId w:val="0"/>
        </w:numPr>
        <w:tabs>
          <w:tab w:val="left" w:pos="360"/>
        </w:tabs>
        <w:rPr>
          <w:rFonts w:cs="Times New Roman"/>
          <w:szCs w:val="24"/>
        </w:rPr>
      </w:pPr>
    </w:p>
    <w:p w:rsidR="009F2633" w:rsidRPr="003C50B2" w:rsidP="00AF2FCE" w14:paraId="0B79171F" w14:textId="77777777">
      <w:pPr>
        <w:keepNext/>
        <w:numPr>
          <w:ilvl w:val="0"/>
          <w:numId w:val="20"/>
        </w:numPr>
        <w:tabs>
          <w:tab w:val="left" w:pos="360"/>
        </w:tabs>
        <w:rPr>
          <w:rFonts w:cs="Times New Roman"/>
          <w:b/>
          <w:i/>
          <w:szCs w:val="24"/>
        </w:rPr>
      </w:pPr>
      <w:r w:rsidRPr="003C50B2">
        <w:rPr>
          <w:rFonts w:cs="Times New Roman"/>
          <w:b/>
          <w:i/>
          <w:szCs w:val="24"/>
        </w:rPr>
        <w:t>Explain each exception to the certification statement identified in Item 19, “Certification for Paperwork Reduction Act Submissions,” of OMB Form 83-I.</w:t>
      </w:r>
    </w:p>
    <w:p w:rsidR="009F2633" w:rsidRPr="003C50B2" w:rsidP="00BB78AB" w14:paraId="3F78BF34" w14:textId="77777777">
      <w:pPr>
        <w:keepNext/>
        <w:numPr>
          <w:ilvl w:val="12"/>
          <w:numId w:val="0"/>
        </w:numPr>
        <w:ind w:left="360"/>
        <w:rPr>
          <w:rFonts w:cs="Times New Roman"/>
          <w:szCs w:val="24"/>
        </w:rPr>
      </w:pPr>
    </w:p>
    <w:p w:rsidR="009F2633" w:rsidRPr="00F24A0E" w:rsidP="00BB78AB" w14:paraId="164BF78C" w14:textId="534D058E">
      <w:pPr>
        <w:numPr>
          <w:ilvl w:val="12"/>
          <w:numId w:val="0"/>
        </w:numPr>
        <w:ind w:left="360"/>
        <w:rPr>
          <w:rFonts w:cs="Times New Roman"/>
          <w:szCs w:val="24"/>
        </w:rPr>
      </w:pPr>
      <w:r w:rsidRPr="00F24A0E">
        <w:rPr>
          <w:rFonts w:cs="Times New Roman"/>
          <w:szCs w:val="24"/>
        </w:rPr>
        <w:t>No exceptions noted.</w:t>
      </w:r>
    </w:p>
    <w:p w:rsidR="009F2633" w:rsidRPr="006357C0" w:rsidP="008167AF" w14:paraId="7B647E89" w14:textId="77777777">
      <w:pPr>
        <w:rPr>
          <w:rFonts w:cs="Times New Roman"/>
          <w:szCs w:val="24"/>
        </w:rPr>
      </w:pPr>
    </w:p>
    <w:sectPr w:rsidSect="009F2633">
      <w:head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altName w:val="Century"/>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0995" w:rsidRPr="00B55414" w14:paraId="2C501511" w14:textId="0FBDF955">
    <w:pPr>
      <w:tabs>
        <w:tab w:val="left" w:pos="0"/>
        <w:tab w:val="right" w:pos="6984"/>
        <w:tab w:val="left" w:pos="7034"/>
      </w:tabs>
      <w:rPr>
        <w:szCs w:val="24"/>
      </w:rPr>
    </w:pPr>
    <w:r>
      <w:rPr>
        <w:szCs w:val="24"/>
      </w:rPr>
      <w:t>Updated 08/25/2022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70069" w14:paraId="60E1324F" w14:textId="77777777">
      <w:r>
        <w:separator/>
      </w:r>
    </w:p>
  </w:footnote>
  <w:footnote w:type="continuationSeparator" w:id="1">
    <w:p w:rsidR="00070069" w14:paraId="3FF928EA" w14:textId="77777777">
      <w:r>
        <w:continuationSeparator/>
      </w:r>
    </w:p>
  </w:footnote>
  <w:footnote w:type="continuationNotice" w:id="2">
    <w:p w:rsidR="00070069" w14:paraId="1AC21FCE" w14:textId="77777777"/>
  </w:footnote>
  <w:footnote w:id="3">
    <w:p w:rsidR="008E0995" w:rsidP="009129CA" w14:paraId="3E1B2E1E" w14:textId="15657613">
      <w:pPr>
        <w:pStyle w:val="FootnoteText"/>
      </w:pPr>
      <w:r>
        <w:rPr>
          <w:rStyle w:val="FootnoteReference"/>
        </w:rPr>
        <w:footnoteRef/>
      </w:r>
      <w:r>
        <w:t xml:space="preserve"> </w:t>
      </w:r>
      <w:r w:rsidRPr="009A4DD2">
        <w:rPr>
          <w:i/>
        </w:rPr>
        <w:t>See</w:t>
      </w:r>
      <w:r w:rsidRPr="002D3299">
        <w:t xml:space="preserve"> section</w:t>
      </w:r>
      <w:r>
        <w:t xml:space="preserve"> 114(d) of title </w:t>
      </w:r>
      <w:r w:rsidRPr="004A6F83">
        <w:t>49</w:t>
      </w:r>
      <w:r>
        <w:t>, United States Code (</w:t>
      </w:r>
      <w:r w:rsidRPr="004A6F83">
        <w:t>U.S.C.</w:t>
      </w:r>
      <w:r>
        <w:t xml:space="preserve">).  </w:t>
      </w:r>
      <w:r w:rsidRPr="004A6F83">
        <w:t xml:space="preserve">Under 49 U.S.C. </w:t>
      </w:r>
      <w:r>
        <w:t>§ 1</w:t>
      </w:r>
      <w:r w:rsidRPr="004A6F83">
        <w:t xml:space="preserve">14(f)(3) and (4), TSA may </w:t>
      </w:r>
      <w:r>
        <w:t>“</w:t>
      </w:r>
      <w:r w:rsidRPr="004A6F83">
        <w:t>develop policies, strategies, and plans for dealing with the threats ... including coordinating countermeasures with appropriate departments, agencies, and instrumentalities of the United States.</w:t>
      </w:r>
      <w:r>
        <w:t>”</w:t>
      </w:r>
    </w:p>
  </w:footnote>
  <w:footnote w:id="4">
    <w:p w:rsidR="008E0995" w:rsidRPr="00FF63B4" w:rsidP="009129CA" w14:paraId="33C5078C" w14:textId="7EFDFE49">
      <w:pPr>
        <w:pStyle w:val="FootnoteText"/>
      </w:pPr>
      <w:r w:rsidRPr="00DD1AE8">
        <w:rPr>
          <w:rStyle w:val="FootnoteReference"/>
          <w:sz w:val="18"/>
          <w:szCs w:val="18"/>
        </w:rPr>
        <w:footnoteRef/>
      </w:r>
      <w:r w:rsidRPr="00DD1AE8">
        <w:rPr>
          <w:sz w:val="18"/>
          <w:szCs w:val="18"/>
        </w:rPr>
        <w:t xml:space="preserve"> </w:t>
      </w:r>
      <w:r w:rsidRPr="00FF63B4">
        <w:t xml:space="preserve">TSA issues </w:t>
      </w:r>
      <w:r>
        <w:rPr>
          <w:szCs w:val="24"/>
        </w:rPr>
        <w:t>security directive</w:t>
      </w:r>
      <w:r>
        <w:t>s</w:t>
      </w:r>
      <w:r w:rsidRPr="00FF63B4">
        <w:t xml:space="preserve"> for surface transportation operators under the statutory authority of 49 U.S.C.</w:t>
      </w:r>
      <w:r>
        <w:t xml:space="preserve"> §</w:t>
      </w:r>
      <w:r w:rsidRPr="00FF63B4">
        <w:t xml:space="preserve"> 114(l)(2)(A). </w:t>
      </w:r>
      <w:r>
        <w:t xml:space="preserve"> </w:t>
      </w:r>
      <w:r w:rsidRPr="00FF63B4">
        <w:t>This provision, from section 101 of the Aviation and Transportation Security Act, Pub. L. 107-71 (115 Stat. 597; Nov. 19, 2001), states: “Notwithstanding any other provision of law or executive order (including an executive order requiring a cost-benefit analysis), if the Administrator determines that a regulation or security directive must be issued immediately in order to protect transportation security, the Administrator shall issue the regulation or security directive without providing notice or an opportunity for comment and without prior approval of the Secretary.</w:t>
      </w:r>
      <w:r>
        <w:t>”</w:t>
      </w:r>
    </w:p>
  </w:footnote>
  <w:footnote w:id="5">
    <w:p w:rsidR="008E0995" w:rsidP="009129CA" w14:paraId="28BF46C0" w14:textId="77777777">
      <w:pPr>
        <w:pStyle w:val="FootnoteText"/>
      </w:pPr>
      <w:r>
        <w:rPr>
          <w:rStyle w:val="FootnoteReference"/>
        </w:rPr>
        <w:footnoteRef/>
      </w:r>
      <w:r>
        <w:t xml:space="preserve"> </w:t>
      </w:r>
      <w:r w:rsidRPr="00C9717E">
        <w:t>Notwithstanding any other provision of law or executive order (including an executive order requiring a cost-benefit analysis), if the Administrator determines that a regulation or security directive must be issued immediately in order to protect transportation security, the Administrator shall issue the regulation or security directive without providing notice or an opportunity for comment and without prior approval of the Secretary.</w:t>
      </w:r>
    </w:p>
  </w:footnote>
  <w:footnote w:id="6">
    <w:p w:rsidR="008E0995" w:rsidP="009129CA" w14:paraId="4D09F2C4" w14:textId="2327237B">
      <w:pPr>
        <w:pStyle w:val="FootnoteText"/>
      </w:pPr>
      <w:r>
        <w:rPr>
          <w:rStyle w:val="FootnoteReference"/>
        </w:rPr>
        <w:footnoteRef/>
      </w:r>
      <w:r>
        <w:t xml:space="preserve"> 49 U.S.C. § 1</w:t>
      </w:r>
      <w:r w:rsidRPr="00940132">
        <w:t>14(</w:t>
      </w:r>
      <w:r>
        <w:t>m</w:t>
      </w:r>
      <w:r w:rsidRPr="00940132">
        <w:t>)</w:t>
      </w:r>
      <w:r>
        <w:t xml:space="preserve"> grants the TSA Administrator the same authority as the Administrator of the Federal Aviation Administration under 49 U.S.C. § 106(m), and is applicable to all modes of transportation.</w:t>
      </w:r>
    </w:p>
  </w:footnote>
  <w:footnote w:id="7">
    <w:p w:rsidR="008E0995" w:rsidP="00846B1F" w14:paraId="11B319D4" w14:textId="06A0A38F">
      <w:pPr>
        <w:pStyle w:val="FootnoteText"/>
      </w:pPr>
      <w:r>
        <w:rPr>
          <w:rStyle w:val="FootnoteReference"/>
        </w:rPr>
        <w:footnoteRef/>
      </w:r>
      <w:r>
        <w:t xml:space="preserve"> </w:t>
      </w:r>
      <w:r w:rsidRPr="00012E6E">
        <w:t>On November 30, 2021, OMB approved TSA’</w:t>
      </w:r>
      <w:r>
        <w:t xml:space="preserve">s request for the </w:t>
      </w:r>
      <w:r w:rsidRPr="00012E6E">
        <w:t>n</w:t>
      </w:r>
      <w:r>
        <w:t xml:space="preserve">ew information </w:t>
      </w:r>
      <w:r w:rsidRPr="00012E6E">
        <w:t>collection to address the ongoing cybersecurity threat to surface transportation and associated infrastructure.</w:t>
      </w:r>
      <w:r>
        <w:t xml:space="preserve">  On April 7, 2022, TSA submitted an extension request to OMB, </w:t>
      </w:r>
      <w:r w:rsidRPr="00EC20F2">
        <w:t>which was approved on October 25, 2022.</w:t>
      </w:r>
      <w:r>
        <w:t xml:space="preserve">  </w:t>
      </w:r>
      <w:r w:rsidRPr="0015646F">
        <w:rPr>
          <w:i/>
        </w:rPr>
        <w:t>See</w:t>
      </w:r>
      <w:r>
        <w:t xml:space="preserve"> ICR Reference Number </w:t>
      </w:r>
      <w:r w:rsidRPr="0015646F">
        <w:t>202203-1652-003</w:t>
      </w:r>
      <w:r>
        <w:t>.</w:t>
      </w:r>
    </w:p>
  </w:footnote>
  <w:footnote w:id="8">
    <w:p w:rsidR="008E0995" w14:paraId="41E2F094" w14:textId="24125EA6">
      <w:pPr>
        <w:pStyle w:val="FootnoteText"/>
      </w:pPr>
      <w:r>
        <w:rPr>
          <w:rStyle w:val="FootnoteReference"/>
        </w:rPr>
        <w:footnoteRef/>
      </w:r>
      <w:r>
        <w:t xml:space="preserve"> The numbering methodology for </w:t>
      </w:r>
      <w:r>
        <w:rPr>
          <w:szCs w:val="24"/>
        </w:rPr>
        <w:t>security directives</w:t>
      </w:r>
      <w:r>
        <w:t xml:space="preserve"> </w:t>
      </w:r>
      <w:r>
        <w:t>uses regulatory provisions as a shorthand reference to the sector.  For example, “1580” refers to freight rail owner/operators regulated under 49 CFR part 1580, “1582” refers passenger rail and public transportation agencies regulated under 49 CFR part 1582, and “1584” would refer to OTRB owner/operators regulated under 49 CFR part 1584.</w:t>
      </w:r>
    </w:p>
  </w:footnote>
  <w:footnote w:id="9">
    <w:p w:rsidR="008E0995" w:rsidP="005C568B" w14:paraId="0C7E5228" w14:textId="01C16057">
      <w:pPr>
        <w:pStyle w:val="FootnoteText"/>
      </w:pPr>
      <w:r>
        <w:rPr>
          <w:rStyle w:val="FootnoteReference"/>
        </w:rPr>
        <w:footnoteRef/>
      </w:r>
      <w:r>
        <w:t xml:space="preserve"> In addition, a</w:t>
      </w:r>
      <w:r w:rsidRPr="00DA05DA">
        <w:t xml:space="preserve">ll data in TSA systems are statutorily required to comply with the Federal Information Security Modernization Act 2014 (FISMA) following the National Institute of Standards and Technology Special Publication 800.37 REV2 or Risk Management Framework, and other federal information security requirements including Federal Information Processing Standards 199 and Executive Order 14028.  All systems, networks, servers, clouds and endpoints under the FISMA boundary are hardened to meet the Department of Defense </w:t>
      </w:r>
      <w:r>
        <w:t xml:space="preserve">(DOD) </w:t>
      </w:r>
      <w:r w:rsidRPr="00DA05DA">
        <w:t>Security Technical Implementation Guidelines, as well as DHS Policy (4300.A) and TSA policy (TSA IA Handbook).</w:t>
      </w:r>
    </w:p>
  </w:footnote>
  <w:footnote w:id="10">
    <w:p w:rsidR="008E0995" w14:paraId="7F3C5797" w14:textId="0518473B">
      <w:pPr>
        <w:pStyle w:val="FootnoteText"/>
      </w:pPr>
      <w:r>
        <w:rPr>
          <w:rStyle w:val="FootnoteReference"/>
        </w:rPr>
        <w:footnoteRef/>
      </w:r>
      <w:r>
        <w:t xml:space="preserve"> The IC recommendation applies to OTRB Owner/Operators.</w:t>
      </w:r>
    </w:p>
  </w:footnote>
  <w:footnote w:id="11">
    <w:p w:rsidR="008E0995" w:rsidP="00E65CD9" w14:paraId="7E775B71" w14:textId="5577430C">
      <w:pPr>
        <w:pStyle w:val="FootnoteText"/>
      </w:pPr>
      <w:r>
        <w:rPr>
          <w:rStyle w:val="FootnoteReference"/>
        </w:rPr>
        <w:footnoteRef/>
      </w:r>
      <w:r>
        <w:t xml:space="preserve"> </w:t>
      </w:r>
      <w:r w:rsidRPr="00ED3816">
        <w:t>TSA newly-designated critical railroads</w:t>
      </w:r>
      <w:r>
        <w:t xml:space="preserve"> will be subject to SD 1580-21-01.</w:t>
      </w:r>
    </w:p>
  </w:footnote>
  <w:footnote w:id="12">
    <w:p w:rsidR="008E0995" w:rsidP="00E65CD9" w14:paraId="43FC03CC" w14:textId="77777777">
      <w:pPr>
        <w:pStyle w:val="FootnoteText"/>
      </w:pPr>
      <w:r w:rsidRPr="003029E2">
        <w:rPr>
          <w:rStyle w:val="FootnoteReference"/>
        </w:rPr>
        <w:footnoteRef/>
      </w:r>
      <w:r w:rsidRPr="003029E2">
        <w:t xml:space="preserve"> TSA calculates a blended wage rate for a team consisting of a cybersecurity manager and four cybersecurity analysts.</w:t>
      </w:r>
      <w:r w:rsidRPr="008B06CD">
        <w:t xml:space="preserve"> </w:t>
      </w:r>
      <w:r w:rsidRPr="003029E2">
        <w:t xml:space="preserve"> TSA uses the unloaded rate for computer and information systems managers to represent the cybersecurity manager rate, which is $73.25. </w:t>
      </w:r>
      <w:r w:rsidRPr="008B06CD">
        <w:t xml:space="preserve"> </w:t>
      </w:r>
      <w:r w:rsidRPr="003029E2">
        <w:t xml:space="preserve">BLS. May 2021 National Industry-Specific Occupational Employment and Wage Estimates. </w:t>
      </w:r>
      <w:r w:rsidRPr="008B06CD">
        <w:t xml:space="preserve"> </w:t>
      </w:r>
      <w:r w:rsidRPr="003029E2">
        <w:t>NAICS 482000 –Rail Transportation</w:t>
      </w:r>
      <w:r w:rsidRPr="00B97B04">
        <w:t>.</w:t>
      </w:r>
      <w:r w:rsidRPr="008B06CD">
        <w:t xml:space="preserve"> </w:t>
      </w:r>
      <w:r w:rsidRPr="003029E2">
        <w:t xml:space="preserve"> OCC 11-3021 Computer and Information Systems Managers. </w:t>
      </w:r>
      <w:r w:rsidRPr="008B06CD">
        <w:t xml:space="preserve"> </w:t>
      </w:r>
      <w:r w:rsidRPr="003029E2">
        <w:t>Last modified March 31, 2022 (accessed August 4, 2022).</w:t>
      </w:r>
      <w:r w:rsidRPr="0048009B">
        <w:t xml:space="preserve"> </w:t>
      </w:r>
      <w:hyperlink r:id="rId1" w:history="1">
        <w:r w:rsidRPr="007674C0">
          <w:rPr>
            <w:rStyle w:val="Hyperlink"/>
            <w:color w:val="4F81BD" w:themeColor="accent1"/>
          </w:rPr>
          <w:t>https://www.bls.gov/oes/2021/May/naics3_486000.htm</w:t>
        </w:r>
      </w:hyperlink>
      <w:r w:rsidRPr="007674C0">
        <w:rPr>
          <w:color w:val="auto"/>
        </w:rPr>
        <w:t>.</w:t>
      </w:r>
      <w:hyperlink r:id="rId1" w:history="1">
        <w:r w:rsidRPr="003E1E25">
          <w:rPr>
            <w:rStyle w:val="Hyperlink"/>
          </w:rPr>
          <w:t>https://www.bls.gov/oes/2021/May/naics3_486000.htm</w:t>
        </w:r>
      </w:hyperlink>
      <w:r w:rsidRPr="0048009B">
        <w:t>.</w:t>
      </w:r>
      <w:r>
        <w:t xml:space="preserve"> TSA uses the unloaded rate for information security analysts to represent cybersecurity analyst rate, which is $59.92. </w:t>
      </w:r>
      <w:r w:rsidRPr="0048009B">
        <w:t xml:space="preserve">BLS. </w:t>
      </w:r>
      <w:r>
        <w:t xml:space="preserve"> </w:t>
      </w:r>
      <w:r w:rsidRPr="0048009B">
        <w:t xml:space="preserve">May 2021 National Industry-Specific Occupational Employment and Wage Estimates. </w:t>
      </w:r>
      <w:r>
        <w:t xml:space="preserve"> </w:t>
      </w:r>
      <w:r w:rsidRPr="0048009B">
        <w:t>NAICS 48</w:t>
      </w:r>
      <w:r>
        <w:t>2</w:t>
      </w:r>
      <w:r w:rsidRPr="0048009B">
        <w:t xml:space="preserve">000 </w:t>
      </w:r>
      <w:r>
        <w:t>–</w:t>
      </w:r>
      <w:r w:rsidRPr="0048009B">
        <w:t xml:space="preserve"> </w:t>
      </w:r>
      <w:r>
        <w:t>Rail Transportation</w:t>
      </w:r>
      <w:r w:rsidRPr="0048009B">
        <w:t xml:space="preserve">. </w:t>
      </w:r>
      <w:r>
        <w:t xml:space="preserve"> </w:t>
      </w:r>
      <w:r w:rsidRPr="0048009B">
        <w:t>OCC 15-12</w:t>
      </w:r>
      <w:r>
        <w:t>11</w:t>
      </w:r>
      <w:r w:rsidRPr="0048009B">
        <w:t xml:space="preserve"> </w:t>
      </w:r>
      <w:r>
        <w:t xml:space="preserve">Computer Systems </w:t>
      </w:r>
      <w:r w:rsidRPr="0048009B">
        <w:t xml:space="preserve">Analysts. </w:t>
      </w:r>
      <w:r>
        <w:t xml:space="preserve"> </w:t>
      </w:r>
      <w:r w:rsidRPr="0048009B">
        <w:t xml:space="preserve">Last </w:t>
      </w:r>
      <w:r w:rsidRPr="003029E2">
        <w:t>modified March 31, 2022</w:t>
      </w:r>
      <w:r w:rsidRPr="00B97B04">
        <w:t xml:space="preserve"> (accessed August 4</w:t>
      </w:r>
      <w:r w:rsidRPr="003029E2">
        <w:t xml:space="preserve">,2022).  </w:t>
      </w:r>
      <w:hyperlink r:id="rId1" w:history="1">
        <w:r w:rsidRPr="003029E2">
          <w:rPr>
            <w:rStyle w:val="Hyperlink"/>
            <w:color w:val="4F81BD" w:themeColor="accent1"/>
          </w:rPr>
          <w:t>https://www.bls.gov/oes/2021/May/naics3_486000.htm</w:t>
        </w:r>
      </w:hyperlink>
      <w:r w:rsidRPr="003029E2">
        <w:t xml:space="preserve">.  </w:t>
      </w:r>
      <w:r w:rsidRPr="00B97B04">
        <w:t xml:space="preserve">The unloaded, blended rate = ($73.25 x 0.2) + ($59.92 x 0.8) = $62.59. </w:t>
      </w:r>
      <w:r w:rsidRPr="003029E2">
        <w:t xml:space="preserve"> The fully-loaded wage rate is $62.59 x 1.4961276 = $</w:t>
      </w:r>
      <w:r w:rsidRPr="008B06CD">
        <w:t>93.64</w:t>
      </w:r>
      <w:r w:rsidRPr="003029E2">
        <w:t>.</w:t>
      </w:r>
    </w:p>
  </w:footnote>
  <w:footnote w:id="13">
    <w:p w:rsidR="008E0995" w:rsidP="00E65CD9" w14:paraId="362A8BCA" w14:textId="2C95D71A">
      <w:pPr>
        <w:pStyle w:val="FootnoteText"/>
      </w:pPr>
      <w:r>
        <w:rPr>
          <w:rStyle w:val="FootnoteReference"/>
        </w:rPr>
        <w:footnoteRef/>
      </w:r>
      <w:r>
        <w:t xml:space="preserve"> The unloaded wage rate for Administrative Services Managers is $62.96.  </w:t>
      </w:r>
      <w:r w:rsidRPr="005477B0">
        <w:t>BLS. May 2021 National Industry-Specific Occupational Employme</w:t>
      </w:r>
      <w:r>
        <w:t>nt and Wage Estimates.  NAICS 482000 - Rail</w:t>
      </w:r>
      <w:r w:rsidRPr="005477B0">
        <w:t xml:space="preserve"> Transportation. </w:t>
      </w:r>
      <w:r>
        <w:t xml:space="preserve"> </w:t>
      </w:r>
      <w:r w:rsidRPr="005477B0">
        <w:t xml:space="preserve">OCC 11-3012 Administrative Services Managers. </w:t>
      </w:r>
      <w:r>
        <w:t xml:space="preserve"> </w:t>
      </w:r>
      <w:r w:rsidRPr="005477B0">
        <w:t xml:space="preserve">Last modified </w:t>
      </w:r>
      <w:r>
        <w:t>March 31, 2021 (accessed July 25</w:t>
      </w:r>
      <w:r w:rsidRPr="005477B0">
        <w:t xml:space="preserve">,2022). </w:t>
      </w:r>
      <w:hyperlink r:id="rId1" w:history="1">
        <w:r w:rsidRPr="007674C0">
          <w:rPr>
            <w:rStyle w:val="Hyperlink"/>
            <w:color w:val="0070C0"/>
          </w:rPr>
          <w:t>https://www.bls.gov/oes/2021/May/naics3_486000.htm</w:t>
        </w:r>
      </w:hyperlink>
      <w:r>
        <w:t>.  TSA multiplies this rate by the load factor of 1.4961276, so $62.96 x 1.4961276 = $94.20.</w:t>
      </w:r>
    </w:p>
  </w:footnote>
  <w:footnote w:id="14">
    <w:p w:rsidR="008E0995" w:rsidP="009B3E91" w14:paraId="531ADEE3" w14:textId="61C96142">
      <w:pPr>
        <w:pStyle w:val="FootnoteText"/>
      </w:pPr>
      <w:r>
        <w:rPr>
          <w:rStyle w:val="FootnoteReference"/>
        </w:rPr>
        <w:footnoteRef/>
      </w:r>
      <w:r>
        <w:t xml:space="preserve"> Higher-risk OTRB and bus-only transit Owner/Operators received an IC that recommends they provide cybersecurity coordinator information, complete a Cybersecurity Contingency Plan, and report cybersecurity incidents.  TSA also provides the IC to all respondents, recommending a Cybersecurity Assessment be completed.</w:t>
      </w:r>
    </w:p>
  </w:footnote>
  <w:footnote w:id="15">
    <w:p w:rsidR="008E0995" w:rsidRPr="00063332" w:rsidP="009B3E91" w14:paraId="48E59BAE" w14:textId="0819B0CC">
      <w:pPr>
        <w:rPr>
          <w:rFonts w:cs="Times New Roman"/>
          <w:color w:val="00B0F0"/>
          <w:sz w:val="20"/>
        </w:rPr>
      </w:pPr>
      <w:r>
        <w:rPr>
          <w:rStyle w:val="FootnoteReference"/>
        </w:rPr>
        <w:footnoteRef/>
      </w:r>
      <w:r>
        <w:t xml:space="preserve"> </w:t>
      </w:r>
      <w:r w:rsidRPr="0063063C">
        <w:rPr>
          <w:sz w:val="20"/>
        </w:rPr>
        <w:t>The unloaded wage rate for a</w:t>
      </w:r>
      <w:r>
        <w:rPr>
          <w:sz w:val="20"/>
        </w:rPr>
        <w:t xml:space="preserve"> Computer and Information Systems Manager is $73.25</w:t>
      </w:r>
      <w:r w:rsidRPr="0063063C">
        <w:rPr>
          <w:rFonts w:cs="Times New Roman"/>
          <w:sz w:val="20"/>
        </w:rPr>
        <w:t xml:space="preserve">. </w:t>
      </w:r>
      <w:r>
        <w:rPr>
          <w:rFonts w:cs="Times New Roman"/>
          <w:sz w:val="20"/>
        </w:rPr>
        <w:t xml:space="preserve"> BLS.  </w:t>
      </w:r>
      <w:r w:rsidRPr="0063063C">
        <w:rPr>
          <w:rFonts w:cs="Times New Roman"/>
          <w:sz w:val="20"/>
        </w:rPr>
        <w:t>May 20</w:t>
      </w:r>
      <w:r>
        <w:rPr>
          <w:rFonts w:cs="Times New Roman"/>
          <w:sz w:val="20"/>
        </w:rPr>
        <w:t>21</w:t>
      </w:r>
      <w:r w:rsidRPr="0063063C">
        <w:rPr>
          <w:rFonts w:cs="Times New Roman"/>
          <w:sz w:val="20"/>
        </w:rPr>
        <w:t xml:space="preserve"> National Industry-</w:t>
      </w:r>
      <w:r w:rsidRPr="000C0236">
        <w:rPr>
          <w:rFonts w:cs="Times New Roman"/>
          <w:color w:val="auto"/>
          <w:sz w:val="20"/>
        </w:rPr>
        <w:t xml:space="preserve">Specific Occupational Employment </w:t>
      </w:r>
      <w:r>
        <w:rPr>
          <w:rFonts w:cs="Times New Roman"/>
          <w:color w:val="auto"/>
          <w:sz w:val="20"/>
        </w:rPr>
        <w:t>and Wage Estimates.  NAICS 482000</w:t>
      </w:r>
      <w:r w:rsidRPr="000C0236">
        <w:rPr>
          <w:rFonts w:cs="Times New Roman"/>
          <w:color w:val="auto"/>
          <w:sz w:val="20"/>
        </w:rPr>
        <w:t xml:space="preserve"> </w:t>
      </w:r>
      <w:r>
        <w:rPr>
          <w:rFonts w:cs="Times New Roman"/>
          <w:color w:val="auto"/>
          <w:sz w:val="20"/>
        </w:rPr>
        <w:t>–</w:t>
      </w:r>
      <w:r w:rsidRPr="000C0236">
        <w:rPr>
          <w:rFonts w:cs="Times New Roman"/>
          <w:color w:val="auto"/>
          <w:sz w:val="20"/>
        </w:rPr>
        <w:t xml:space="preserve"> </w:t>
      </w:r>
      <w:r>
        <w:rPr>
          <w:rFonts w:cs="Times New Roman"/>
          <w:color w:val="auto"/>
          <w:sz w:val="20"/>
        </w:rPr>
        <w:t>Rail Transportation.  OCC 11-30</w:t>
      </w:r>
      <w:r w:rsidRPr="000C0236">
        <w:rPr>
          <w:rFonts w:cs="Times New Roman"/>
          <w:color w:val="auto"/>
          <w:sz w:val="20"/>
        </w:rPr>
        <w:t xml:space="preserve">21 </w:t>
      </w:r>
      <w:r>
        <w:rPr>
          <w:rFonts w:cs="Times New Roman"/>
          <w:color w:val="auto"/>
          <w:sz w:val="20"/>
        </w:rPr>
        <w:t>Computer and Information Systems Manager</w:t>
      </w:r>
      <w:r w:rsidRPr="000C0236">
        <w:rPr>
          <w:rFonts w:cs="Times New Roman"/>
          <w:color w:val="auto"/>
          <w:sz w:val="20"/>
        </w:rPr>
        <w:t xml:space="preserve">. </w:t>
      </w:r>
      <w:r>
        <w:rPr>
          <w:rFonts w:cs="Times New Roman"/>
          <w:color w:val="auto"/>
          <w:sz w:val="20"/>
        </w:rPr>
        <w:t xml:space="preserve"> </w:t>
      </w:r>
      <w:r w:rsidRPr="000C0236">
        <w:rPr>
          <w:rFonts w:cs="Times New Roman"/>
          <w:color w:val="auto"/>
          <w:sz w:val="20"/>
        </w:rPr>
        <w:t>Last modified March 31, 202</w:t>
      </w:r>
      <w:r>
        <w:rPr>
          <w:rFonts w:cs="Times New Roman"/>
          <w:color w:val="auto"/>
          <w:sz w:val="20"/>
        </w:rPr>
        <w:t>2</w:t>
      </w:r>
      <w:r w:rsidRPr="000C0236">
        <w:rPr>
          <w:rFonts w:cs="Times New Roman"/>
          <w:color w:val="auto"/>
          <w:sz w:val="20"/>
        </w:rPr>
        <w:t xml:space="preserve"> (accessed </w:t>
      </w:r>
      <w:r>
        <w:rPr>
          <w:rFonts w:cs="Times New Roman"/>
          <w:color w:val="auto"/>
          <w:sz w:val="20"/>
        </w:rPr>
        <w:t>August 4</w:t>
      </w:r>
      <w:r w:rsidRPr="000C0236">
        <w:rPr>
          <w:rFonts w:cs="Times New Roman"/>
          <w:color w:val="auto"/>
          <w:sz w:val="20"/>
        </w:rPr>
        <w:t xml:space="preserve">, 2021). </w:t>
      </w:r>
      <w:hyperlink r:id="rId2" w:history="1">
        <w:r w:rsidRPr="00063332">
          <w:rPr>
            <w:rStyle w:val="Hyperlink"/>
            <w:rFonts w:cs="Times New Roman"/>
            <w:color w:val="4F81BD" w:themeColor="accent1"/>
            <w:sz w:val="20"/>
          </w:rPr>
          <w:t>https://www.bls.gov/oes/2021/May/naics3_482000.htm</w:t>
        </w:r>
      </w:hyperlink>
      <w:r w:rsidRPr="00063332">
        <w:rPr>
          <w:rFonts w:cs="Times New Roman"/>
          <w:color w:val="00B0F0"/>
          <w:sz w:val="20"/>
        </w:rPr>
        <w:t>.</w:t>
      </w:r>
    </w:p>
    <w:p w:rsidR="008E0995" w:rsidRPr="00C733C8" w:rsidP="009B3E91" w14:paraId="2B924DA9" w14:textId="4303EE0B">
      <w:pPr>
        <w:pStyle w:val="FootnoteText"/>
        <w:rPr>
          <w:color w:val="auto"/>
        </w:rPr>
      </w:pPr>
      <w:r w:rsidRPr="000C0236">
        <w:rPr>
          <w:rFonts w:cs="Times New Roman"/>
          <w:color w:val="auto"/>
        </w:rPr>
        <w:t xml:space="preserve">TSA calculates a load factor to increase the unloaded wage </w:t>
      </w:r>
      <w:r w:rsidRPr="0063063C">
        <w:rPr>
          <w:rFonts w:cs="Times New Roman"/>
        </w:rPr>
        <w:t xml:space="preserve">to account for non-wage compensation. </w:t>
      </w:r>
      <w:r>
        <w:rPr>
          <w:rFonts w:cs="Times New Roman"/>
        </w:rPr>
        <w:t xml:space="preserve"> </w:t>
      </w:r>
      <w:r w:rsidRPr="0063063C">
        <w:rPr>
          <w:rFonts w:cs="Times New Roman"/>
        </w:rPr>
        <w:t>TSA calculates this factor by dividing the total compensation ($</w:t>
      </w:r>
      <w:r>
        <w:rPr>
          <w:rFonts w:cs="Times New Roman"/>
        </w:rPr>
        <w:t>32.84</w:t>
      </w:r>
      <w:r w:rsidRPr="0063063C">
        <w:rPr>
          <w:rFonts w:cs="Times New Roman"/>
        </w:rPr>
        <w:t>) by the wage and salary component ($</w:t>
      </w:r>
      <w:r>
        <w:rPr>
          <w:rFonts w:cs="Times New Roman"/>
        </w:rPr>
        <w:t>21.95</w:t>
      </w:r>
      <w:r w:rsidRPr="0063063C">
        <w:rPr>
          <w:rFonts w:cs="Times New Roman"/>
        </w:rPr>
        <w:t>) of compensati</w:t>
      </w:r>
      <w:r>
        <w:rPr>
          <w:rFonts w:cs="Times New Roman"/>
        </w:rPr>
        <w:t xml:space="preserve">on to get a load factor of </w:t>
      </w:r>
      <w:r w:rsidRPr="0063063C">
        <w:rPr>
          <w:rFonts w:cs="Times New Roman"/>
        </w:rPr>
        <w:t>1.4961276.</w:t>
      </w:r>
      <w:r>
        <w:rPr>
          <w:rFonts w:cs="Times New Roman"/>
        </w:rPr>
        <w:t xml:space="preserve">  </w:t>
      </w:r>
      <w:r w:rsidRPr="0063063C">
        <w:rPr>
          <w:rFonts w:cs="Times New Roman"/>
        </w:rPr>
        <w:t xml:space="preserve">BLS. </w:t>
      </w:r>
      <w:r>
        <w:rPr>
          <w:rFonts w:cs="Times New Roman"/>
        </w:rPr>
        <w:t xml:space="preserve"> </w:t>
      </w:r>
      <w:r w:rsidRPr="0063063C">
        <w:rPr>
          <w:rFonts w:cs="Times New Roman"/>
        </w:rPr>
        <w:t>Employer Costs f</w:t>
      </w:r>
      <w:r>
        <w:rPr>
          <w:rFonts w:cs="Times New Roman"/>
        </w:rPr>
        <w:t>or Employee Compensation – March 2022.  Table 2</w:t>
      </w:r>
      <w:r w:rsidRPr="0063063C">
        <w:rPr>
          <w:rFonts w:cs="Times New Roman"/>
        </w:rPr>
        <w:t>. Employer costs per hour worked for employee compensation and costs as a percent of total compensation: p</w:t>
      </w:r>
      <w:r>
        <w:rPr>
          <w:rFonts w:cs="Times New Roman"/>
        </w:rPr>
        <w:t xml:space="preserve">rivate industry workers.  </w:t>
      </w:r>
      <w:r w:rsidRPr="00C733C8">
        <w:rPr>
          <w:rFonts w:cs="Times New Roman"/>
          <w:color w:val="auto"/>
        </w:rPr>
        <w:t>Transportation and material moving occupations.</w:t>
      </w:r>
      <w:r>
        <w:rPr>
          <w:rFonts w:cs="Times New Roman"/>
          <w:color w:val="auto"/>
        </w:rPr>
        <w:t xml:space="preserve"> </w:t>
      </w:r>
      <w:r w:rsidRPr="00C733C8">
        <w:rPr>
          <w:rFonts w:cs="Times New Roman"/>
          <w:color w:val="auto"/>
        </w:rPr>
        <w:t xml:space="preserve"> Last modified </w:t>
      </w:r>
      <w:r>
        <w:rPr>
          <w:rFonts w:cs="Times New Roman"/>
          <w:color w:val="auto"/>
        </w:rPr>
        <w:t xml:space="preserve">June 16, 2022 </w:t>
      </w:r>
      <w:r w:rsidRPr="00C733C8">
        <w:rPr>
          <w:rFonts w:cs="Times New Roman"/>
          <w:color w:val="auto"/>
        </w:rPr>
        <w:t xml:space="preserve">(accessed </w:t>
      </w:r>
      <w:r>
        <w:rPr>
          <w:rFonts w:cs="Times New Roman"/>
          <w:color w:val="auto"/>
        </w:rPr>
        <w:t>August 4, 2022</w:t>
      </w:r>
      <w:r w:rsidRPr="00C733C8">
        <w:rPr>
          <w:rFonts w:cs="Times New Roman"/>
          <w:color w:val="auto"/>
        </w:rPr>
        <w:t xml:space="preserve">). </w:t>
      </w:r>
      <w:r>
        <w:rPr>
          <w:rFonts w:cs="Times New Roman"/>
          <w:color w:val="auto"/>
        </w:rPr>
        <w:t xml:space="preserve"> </w:t>
      </w:r>
      <w:r w:rsidRPr="00063332">
        <w:t>https://www.bls.gov/news.release/archives/ecec_06162022.htm</w:t>
      </w:r>
      <w:r w:rsidRPr="00C733C8">
        <w:rPr>
          <w:rFonts w:cs="Times New Roman"/>
          <w:color w:val="auto"/>
        </w:rPr>
        <w:t xml:space="preserve">. </w:t>
      </w:r>
      <w:r>
        <w:rPr>
          <w:rFonts w:cs="Times New Roman"/>
          <w:color w:val="auto"/>
        </w:rPr>
        <w:t xml:space="preserve"> </w:t>
      </w:r>
      <w:r w:rsidRPr="00C733C8">
        <w:rPr>
          <w:rFonts w:cs="Times New Roman"/>
          <w:color w:val="auto"/>
        </w:rPr>
        <w:t>TSA calculates a fully-loaded wage rate of $73.2</w:t>
      </w:r>
      <w:r>
        <w:rPr>
          <w:rFonts w:cs="Times New Roman"/>
          <w:color w:val="auto"/>
        </w:rPr>
        <w:t>5</w:t>
      </w:r>
      <w:r w:rsidRPr="00C733C8">
        <w:rPr>
          <w:rFonts w:cs="Times New Roman"/>
          <w:color w:val="auto"/>
        </w:rPr>
        <w:t xml:space="preserve"> × </w:t>
      </w:r>
      <w:r w:rsidRPr="00C647DB">
        <w:rPr>
          <w:rFonts w:cs="Times New Roman"/>
          <w:color w:val="auto"/>
        </w:rPr>
        <w:t>1.4961276</w:t>
      </w:r>
      <w:r w:rsidRPr="00C733C8">
        <w:rPr>
          <w:rFonts w:cs="Times New Roman"/>
          <w:color w:val="auto"/>
        </w:rPr>
        <w:t xml:space="preserve"> = $</w:t>
      </w:r>
      <w:r>
        <w:rPr>
          <w:rFonts w:cs="Times New Roman"/>
          <w:color w:val="auto"/>
        </w:rPr>
        <w:t>109.59</w:t>
      </w:r>
      <w:r w:rsidRPr="00C733C8">
        <w:rPr>
          <w:rFonts w:cs="Times New Roman"/>
          <w:color w:val="auto"/>
        </w:rPr>
        <w:t>.</w:t>
      </w:r>
    </w:p>
  </w:footnote>
  <w:footnote w:id="16">
    <w:p w:rsidR="008E0995" w:rsidRPr="000C0236" w:rsidP="009B3E91" w14:paraId="26BA1201" w14:textId="77777777">
      <w:pPr>
        <w:rPr>
          <w:rFonts w:cs="Times New Roman"/>
          <w:color w:val="auto"/>
          <w:sz w:val="20"/>
        </w:rPr>
      </w:pPr>
      <w:r>
        <w:rPr>
          <w:rStyle w:val="FootnoteReference"/>
        </w:rPr>
        <w:footnoteRef/>
      </w:r>
      <w:r>
        <w:t xml:space="preserve"> </w:t>
      </w:r>
      <w:r w:rsidRPr="0063063C">
        <w:rPr>
          <w:sz w:val="20"/>
        </w:rPr>
        <w:t>The unloaded wage rate for a</w:t>
      </w:r>
      <w:r>
        <w:rPr>
          <w:sz w:val="20"/>
        </w:rPr>
        <w:t xml:space="preserve"> Computer and Information Systems Manager is $65.13</w:t>
      </w:r>
      <w:r w:rsidRPr="0063063C">
        <w:rPr>
          <w:rFonts w:cs="Times New Roman"/>
          <w:sz w:val="20"/>
        </w:rPr>
        <w:t xml:space="preserve">. </w:t>
      </w:r>
      <w:r>
        <w:rPr>
          <w:rFonts w:cs="Times New Roman"/>
          <w:sz w:val="20"/>
        </w:rPr>
        <w:t xml:space="preserve">BLS.  </w:t>
      </w:r>
      <w:r w:rsidRPr="0063063C">
        <w:rPr>
          <w:rFonts w:cs="Times New Roman"/>
          <w:sz w:val="20"/>
        </w:rPr>
        <w:t>May 20</w:t>
      </w:r>
      <w:r>
        <w:rPr>
          <w:rFonts w:cs="Times New Roman"/>
          <w:sz w:val="20"/>
        </w:rPr>
        <w:t>21</w:t>
      </w:r>
      <w:r w:rsidRPr="0063063C">
        <w:rPr>
          <w:rFonts w:cs="Times New Roman"/>
          <w:sz w:val="20"/>
        </w:rPr>
        <w:t xml:space="preserve"> National Industry-</w:t>
      </w:r>
      <w:r w:rsidRPr="000C0236">
        <w:rPr>
          <w:rFonts w:cs="Times New Roman"/>
          <w:color w:val="auto"/>
          <w:sz w:val="20"/>
        </w:rPr>
        <w:t>Specific Occupational Employme</w:t>
      </w:r>
      <w:r>
        <w:rPr>
          <w:rFonts w:cs="Times New Roman"/>
          <w:color w:val="auto"/>
          <w:sz w:val="20"/>
        </w:rPr>
        <w:t>nt and Wage Estimates.  NAICS 485000 – Transit and Ground Transportation.  OCC 11-302</w:t>
      </w:r>
      <w:r w:rsidRPr="000C0236">
        <w:rPr>
          <w:rFonts w:cs="Times New Roman"/>
          <w:color w:val="auto"/>
          <w:sz w:val="20"/>
        </w:rPr>
        <w:t xml:space="preserve">1 </w:t>
      </w:r>
      <w:r>
        <w:rPr>
          <w:rFonts w:cs="Times New Roman"/>
          <w:color w:val="auto"/>
          <w:sz w:val="20"/>
        </w:rPr>
        <w:t>Computer and Information Systems Manager</w:t>
      </w:r>
      <w:r w:rsidRPr="000C0236">
        <w:rPr>
          <w:rFonts w:cs="Times New Roman"/>
          <w:color w:val="auto"/>
          <w:sz w:val="20"/>
        </w:rPr>
        <w:t>.</w:t>
      </w:r>
      <w:r>
        <w:rPr>
          <w:rFonts w:cs="Times New Roman"/>
          <w:color w:val="auto"/>
          <w:sz w:val="20"/>
        </w:rPr>
        <w:t xml:space="preserve"> </w:t>
      </w:r>
      <w:r w:rsidRPr="000C0236">
        <w:rPr>
          <w:rFonts w:cs="Times New Roman"/>
          <w:color w:val="auto"/>
          <w:sz w:val="20"/>
        </w:rPr>
        <w:t xml:space="preserve"> Last modified March 31, 202</w:t>
      </w:r>
      <w:r>
        <w:rPr>
          <w:rFonts w:cs="Times New Roman"/>
          <w:color w:val="auto"/>
          <w:sz w:val="20"/>
        </w:rPr>
        <w:t>2</w:t>
      </w:r>
      <w:r w:rsidRPr="000C0236">
        <w:rPr>
          <w:rFonts w:cs="Times New Roman"/>
          <w:color w:val="auto"/>
          <w:sz w:val="20"/>
        </w:rPr>
        <w:t xml:space="preserve"> (accessed </w:t>
      </w:r>
      <w:r>
        <w:rPr>
          <w:rFonts w:cs="Times New Roman"/>
          <w:color w:val="auto"/>
          <w:sz w:val="20"/>
        </w:rPr>
        <w:t>August 4, 2022</w:t>
      </w:r>
      <w:r w:rsidRPr="000C0236">
        <w:rPr>
          <w:rFonts w:cs="Times New Roman"/>
          <w:color w:val="auto"/>
          <w:sz w:val="20"/>
        </w:rPr>
        <w:t>).</w:t>
      </w:r>
      <w:r>
        <w:rPr>
          <w:rFonts w:cs="Times New Roman"/>
          <w:color w:val="auto"/>
          <w:sz w:val="20"/>
        </w:rPr>
        <w:t xml:space="preserve"> </w:t>
      </w:r>
      <w:r w:rsidRPr="000C0236">
        <w:rPr>
          <w:rFonts w:cs="Times New Roman"/>
          <w:color w:val="auto"/>
          <w:sz w:val="20"/>
        </w:rPr>
        <w:t xml:space="preserve"> </w:t>
      </w:r>
      <w:hyperlink r:id="rId3" w:history="1">
        <w:r>
          <w:rPr>
            <w:rStyle w:val="Hyperlink"/>
            <w:rFonts w:cs="Times New Roman"/>
            <w:color w:val="0070C0"/>
            <w:sz w:val="20"/>
          </w:rPr>
          <w:t>https://www.bls.gov/oes/2021/May/naics3_485000.htm</w:t>
        </w:r>
      </w:hyperlink>
      <w:r w:rsidRPr="000C0236">
        <w:rPr>
          <w:rFonts w:cs="Times New Roman"/>
          <w:color w:val="auto"/>
          <w:sz w:val="20"/>
        </w:rPr>
        <w:t>.</w:t>
      </w:r>
    </w:p>
    <w:p w:rsidR="008E0995" w:rsidRPr="00AA06E4" w:rsidP="009B3E91" w14:paraId="4B518063" w14:textId="77777777">
      <w:r w:rsidRPr="000C0236">
        <w:rPr>
          <w:rFonts w:cs="Times New Roman"/>
          <w:color w:val="auto"/>
          <w:sz w:val="20"/>
        </w:rPr>
        <w:t>TSA</w:t>
      </w:r>
      <w:r>
        <w:rPr>
          <w:rFonts w:cs="Times New Roman"/>
          <w:color w:val="auto"/>
          <w:sz w:val="20"/>
        </w:rPr>
        <w:t xml:space="preserve"> uses the same load factor of </w:t>
      </w:r>
      <w:r w:rsidRPr="00063332">
        <w:rPr>
          <w:rFonts w:cs="Times New Roman"/>
          <w:color w:val="auto"/>
          <w:sz w:val="20"/>
        </w:rPr>
        <w:t>1.4961276</w:t>
      </w:r>
      <w:r w:rsidRPr="00063332">
        <w:rPr>
          <w:rFonts w:cs="Times New Roman"/>
          <w:color w:val="auto"/>
          <w:sz w:val="16"/>
        </w:rPr>
        <w:t xml:space="preserve"> </w:t>
      </w:r>
      <w:r>
        <w:rPr>
          <w:rFonts w:cs="Times New Roman"/>
          <w:color w:val="auto"/>
          <w:sz w:val="20"/>
        </w:rPr>
        <w:t xml:space="preserve">as described in the previous footnote to calculate a fully-loaded wage rate of $65.13 × </w:t>
      </w:r>
      <w:r w:rsidRPr="002F37E5">
        <w:rPr>
          <w:rFonts w:cs="Times New Roman"/>
          <w:color w:val="auto"/>
          <w:sz w:val="20"/>
        </w:rPr>
        <w:t>1.4961276</w:t>
      </w:r>
      <w:r>
        <w:rPr>
          <w:rFonts w:cs="Times New Roman"/>
          <w:color w:val="auto"/>
          <w:sz w:val="20"/>
        </w:rPr>
        <w:t xml:space="preserve"> = $97.44.</w:t>
      </w:r>
    </w:p>
  </w:footnote>
  <w:footnote w:id="17">
    <w:p w:rsidR="008E0995" w:rsidP="009B3E91" w14:paraId="10B72F82" w14:textId="77777777">
      <w:pPr>
        <w:pStyle w:val="FootnoteText"/>
      </w:pPr>
      <w:r>
        <w:rPr>
          <w:rStyle w:val="FootnoteReference"/>
        </w:rPr>
        <w:footnoteRef/>
      </w:r>
      <w:r>
        <w:t xml:space="preserve"> IC is recommended for OTRB operators are recommended the IC.</w:t>
      </w:r>
    </w:p>
  </w:footnote>
  <w:footnote w:id="18">
    <w:p w:rsidR="008E0995" w:rsidP="009B3E91" w14:paraId="5EA64406" w14:textId="77777777">
      <w:pPr>
        <w:pStyle w:val="FootnoteText"/>
      </w:pPr>
      <w:r>
        <w:rPr>
          <w:rStyle w:val="FootnoteReference"/>
        </w:rPr>
        <w:footnoteRef/>
      </w:r>
      <w:r>
        <w:t xml:space="preserve"> TSA estimates that 58.51 percent (457 </w:t>
      </w:r>
      <w:r>
        <w:rPr>
          <w:rFonts w:cs="Times New Roman"/>
        </w:rPr>
        <w:t>÷</w:t>
      </w:r>
      <w:r>
        <w:t xml:space="preserve"> 781) of updated cybersecurity coordinator information in Years 2 and 3 will be from Railroad respondents, while the remainder (41.49 percent) will be from Rail Transit and OTRB respondents.  Therefore, the hour burden cost of 50 respondents in years 2 and 3 is (50 </w:t>
      </w:r>
      <w:r>
        <w:rPr>
          <w:rFonts w:cs="Times New Roman"/>
        </w:rPr>
        <w:t>×</w:t>
      </w:r>
      <w:r>
        <w:t xml:space="preserve"> $109.61 </w:t>
      </w:r>
      <w:r>
        <w:rPr>
          <w:rFonts w:cs="Times New Roman"/>
        </w:rPr>
        <w:t>×</w:t>
      </w:r>
      <w:r>
        <w:t xml:space="preserve"> .5851) + (50 </w:t>
      </w:r>
      <w:r>
        <w:rPr>
          <w:rFonts w:cs="Times New Roman"/>
        </w:rPr>
        <w:t>× $116.47 × .4149) = $5,622.81.</w:t>
      </w:r>
    </w:p>
  </w:footnote>
  <w:footnote w:id="19">
    <w:p w:rsidR="008E0995" w:rsidP="008F33FC" w14:paraId="1941A6B1" w14:textId="5BEC21E2">
      <w:pPr>
        <w:pStyle w:val="FootnoteText"/>
      </w:pPr>
      <w:r>
        <w:rPr>
          <w:rStyle w:val="FootnoteReference"/>
        </w:rPr>
        <w:footnoteRef/>
      </w:r>
      <w:r>
        <w:t xml:space="preserve"> The fully-loaded pay rate for an H-Band is $63.65.  Source: TSA.  Office of Finance and Administration, Personnel Modular Cost Data (FY21).</w:t>
      </w:r>
    </w:p>
  </w:footnote>
  <w:footnote w:id="20">
    <w:p w:rsidR="008E0995" w:rsidP="008F33FC" w14:paraId="06A493C5" w14:textId="77777777">
      <w:pPr>
        <w:pStyle w:val="FootnoteText"/>
      </w:pPr>
      <w:r>
        <w:rPr>
          <w:rStyle w:val="FootnoteReference"/>
        </w:rPr>
        <w:footnoteRef/>
      </w:r>
      <w:r>
        <w:t xml:space="preserve"> The government burden for cybersecurity incident reports is reported in OMB control number 1670-0037.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0995" w14:paraId="78DFA4CB" w14:textId="7FE2955F">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842912">
      <w:rPr>
        <w:rStyle w:val="PageNumber"/>
        <w:rFonts w:ascii="Times New Roman" w:hAnsi="Times New Roman"/>
        <w:noProof/>
        <w:sz w:val="24"/>
      </w:rPr>
      <w:t>3</w:t>
    </w:r>
    <w:r>
      <w:rPr>
        <w:rStyle w:val="PageNumber"/>
        <w:rFonts w:ascii="Times New Roman" w:hAnsi="Times New Roman"/>
        <w:sz w:val="24"/>
      </w:rPr>
      <w:fldChar w:fldCharType="end"/>
    </w:r>
  </w:p>
  <w:p w:rsidR="008E0995" w:rsidRPr="00320387" w14:paraId="36C1E7AC"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0995" w14:paraId="324EC4F7"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8E0995" w14:paraId="12E6FB8B" w14:textId="77777777">
    <w:pPr>
      <w:jc w:val="center"/>
      <w:rPr>
        <w:rFonts w:cs="Times New Roman"/>
        <w:b/>
        <w:sz w:val="28"/>
      </w:rPr>
    </w:pPr>
  </w:p>
  <w:p w:rsidR="008E0995" w14:paraId="424CC5BC" w14:textId="77777777">
    <w:pPr>
      <w:jc w:val="center"/>
      <w:rPr>
        <w:rFonts w:cs="Times New Roman"/>
        <w:b/>
        <w:sz w:val="28"/>
      </w:rPr>
    </w:pPr>
    <w:r>
      <w:rPr>
        <w:rFonts w:cs="Times New Roman"/>
        <w:b/>
        <w:sz w:val="28"/>
      </w:rPr>
      <w:t>Cybersecurity Measures for Surface Modes</w:t>
    </w:r>
  </w:p>
  <w:p w:rsidR="008E0995" w14:paraId="164A86A8" w14:textId="463673D0">
    <w:pPr>
      <w:jc w:val="center"/>
      <w:rPr>
        <w:rFonts w:cs="Times New Roman"/>
        <w:b/>
        <w:sz w:val="28"/>
      </w:rPr>
    </w:pPr>
    <w:r>
      <w:rPr>
        <w:rFonts w:cs="Times New Roman"/>
        <w:b/>
        <w:sz w:val="28"/>
      </w:rPr>
      <w:t>OMB control number 1652-0074</w:t>
    </w:r>
  </w:p>
  <w:p w:rsidR="008E0995" w14:paraId="3205DFF5" w14:textId="7465CE22">
    <w:pPr>
      <w:jc w:val="center"/>
      <w:rPr>
        <w:rFonts w:cs="Times New Roman"/>
        <w:b/>
        <w:sz w:val="28"/>
      </w:rPr>
    </w:pPr>
    <w:r>
      <w:rPr>
        <w:rFonts w:cs="Times New Roman"/>
        <w:b/>
        <w:sz w:val="28"/>
      </w:rPr>
      <w:t>EXP. 04/30/2023</w:t>
    </w:r>
  </w:p>
  <w:p w:rsidR="008E0995" w14:paraId="15940E69" w14:textId="77777777">
    <w:pPr>
      <w:jc w:val="center"/>
      <w:rPr>
        <w:rFonts w:cs="Times New Roman"/>
        <w:b/>
        <w:sz w:val="28"/>
      </w:rPr>
    </w:pPr>
  </w:p>
  <w:p w:rsidR="008E0995" w:rsidP="009F2633" w14:paraId="6BF99AAC" w14:textId="77777777">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82919"/>
    <w:multiLevelType w:val="hybridMultilevel"/>
    <w:tmpl w:val="60D0A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D5462D"/>
    <w:multiLevelType w:val="multilevel"/>
    <w:tmpl w:val="E33ABAAC"/>
    <w:lvl w:ilvl="0">
      <w:start w:val="14"/>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nsid w:val="03766512"/>
    <w:multiLevelType w:val="hybridMultilevel"/>
    <w:tmpl w:val="573C2396"/>
    <w:lvl w:ilvl="0">
      <w:start w:val="1"/>
      <w:numFmt w:val="bullet"/>
      <w:lvlText w:val=""/>
      <w:lvlJc w:val="left"/>
      <w:pPr>
        <w:ind w:left="1142" w:hanging="360"/>
      </w:pPr>
      <w:rPr>
        <w:rFonts w:ascii="Symbol" w:hAnsi="Symbol" w:hint="default"/>
      </w:rPr>
    </w:lvl>
    <w:lvl w:ilvl="1">
      <w:start w:val="1"/>
      <w:numFmt w:val="bullet"/>
      <w:lvlText w:val="o"/>
      <w:lvlJc w:val="left"/>
      <w:pPr>
        <w:ind w:left="1862" w:hanging="360"/>
      </w:pPr>
      <w:rPr>
        <w:rFonts w:ascii="Courier New" w:hAnsi="Courier New" w:cs="Courier New" w:hint="default"/>
      </w:rPr>
    </w:lvl>
    <w:lvl w:ilvl="2" w:tentative="1">
      <w:start w:val="1"/>
      <w:numFmt w:val="bullet"/>
      <w:lvlText w:val=""/>
      <w:lvlJc w:val="left"/>
      <w:pPr>
        <w:ind w:left="2582" w:hanging="360"/>
      </w:pPr>
      <w:rPr>
        <w:rFonts w:ascii="Wingdings" w:hAnsi="Wingdings" w:hint="default"/>
      </w:rPr>
    </w:lvl>
    <w:lvl w:ilvl="3" w:tentative="1">
      <w:start w:val="1"/>
      <w:numFmt w:val="bullet"/>
      <w:lvlText w:val=""/>
      <w:lvlJc w:val="left"/>
      <w:pPr>
        <w:ind w:left="3302" w:hanging="360"/>
      </w:pPr>
      <w:rPr>
        <w:rFonts w:ascii="Symbol" w:hAnsi="Symbol" w:hint="default"/>
      </w:rPr>
    </w:lvl>
    <w:lvl w:ilvl="4" w:tentative="1">
      <w:start w:val="1"/>
      <w:numFmt w:val="bullet"/>
      <w:lvlText w:val="o"/>
      <w:lvlJc w:val="left"/>
      <w:pPr>
        <w:ind w:left="4022" w:hanging="360"/>
      </w:pPr>
      <w:rPr>
        <w:rFonts w:ascii="Courier New" w:hAnsi="Courier New" w:cs="Courier New" w:hint="default"/>
      </w:rPr>
    </w:lvl>
    <w:lvl w:ilvl="5" w:tentative="1">
      <w:start w:val="1"/>
      <w:numFmt w:val="bullet"/>
      <w:lvlText w:val=""/>
      <w:lvlJc w:val="left"/>
      <w:pPr>
        <w:ind w:left="4742" w:hanging="360"/>
      </w:pPr>
      <w:rPr>
        <w:rFonts w:ascii="Wingdings" w:hAnsi="Wingdings" w:hint="default"/>
      </w:rPr>
    </w:lvl>
    <w:lvl w:ilvl="6" w:tentative="1">
      <w:start w:val="1"/>
      <w:numFmt w:val="bullet"/>
      <w:lvlText w:val=""/>
      <w:lvlJc w:val="left"/>
      <w:pPr>
        <w:ind w:left="5462" w:hanging="360"/>
      </w:pPr>
      <w:rPr>
        <w:rFonts w:ascii="Symbol" w:hAnsi="Symbol" w:hint="default"/>
      </w:rPr>
    </w:lvl>
    <w:lvl w:ilvl="7" w:tentative="1">
      <w:start w:val="1"/>
      <w:numFmt w:val="bullet"/>
      <w:lvlText w:val="o"/>
      <w:lvlJc w:val="left"/>
      <w:pPr>
        <w:ind w:left="6182" w:hanging="360"/>
      </w:pPr>
      <w:rPr>
        <w:rFonts w:ascii="Courier New" w:hAnsi="Courier New" w:cs="Courier New" w:hint="default"/>
      </w:rPr>
    </w:lvl>
    <w:lvl w:ilvl="8" w:tentative="1">
      <w:start w:val="1"/>
      <w:numFmt w:val="bullet"/>
      <w:lvlText w:val=""/>
      <w:lvlJc w:val="left"/>
      <w:pPr>
        <w:ind w:left="6902" w:hanging="360"/>
      </w:pPr>
      <w:rPr>
        <w:rFonts w:ascii="Wingdings" w:hAnsi="Wingdings" w:hint="default"/>
      </w:rPr>
    </w:lvl>
  </w:abstractNum>
  <w:abstractNum w:abstractNumId="3">
    <w:nsid w:val="06B873C7"/>
    <w:multiLevelType w:val="hybridMultilevel"/>
    <w:tmpl w:val="CF102A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86D5484"/>
    <w:multiLevelType w:val="hybridMultilevel"/>
    <w:tmpl w:val="5F5E29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95F0DC4"/>
    <w:multiLevelType w:val="singleLevel"/>
    <w:tmpl w:val="29EA75A2"/>
    <w:lvl w:ilvl="0">
      <w:start w:val="2"/>
      <w:numFmt w:val="decimal"/>
      <w:lvlText w:val="%1."/>
      <w:lvlJc w:val="left"/>
      <w:pPr>
        <w:ind w:left="360" w:hanging="360"/>
      </w:pPr>
      <w:rPr>
        <w:rFonts w:hint="default"/>
      </w:rPr>
    </w:lvl>
  </w:abstractNum>
  <w:abstractNum w:abstractNumId="6">
    <w:nsid w:val="1CF23416"/>
    <w:multiLevelType w:val="hybridMultilevel"/>
    <w:tmpl w:val="B8F05F88"/>
    <w:lvl w:ilvl="0">
      <w:start w:val="1"/>
      <w:numFmt w:val="decimal"/>
      <w:lvlText w:val="%1."/>
      <w:lvlJc w:val="left"/>
      <w:pPr>
        <w:ind w:left="1080" w:hanging="360"/>
      </w:pPr>
      <w:rPr>
        <w:b w:val="0"/>
        <w:i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4754A73"/>
    <w:multiLevelType w:val="multilevel"/>
    <w:tmpl w:val="05BA1EB4"/>
    <w:lvl w:ilvl="0">
      <w:start w:val="1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nsid w:val="35C45375"/>
    <w:multiLevelType w:val="multilevel"/>
    <w:tmpl w:val="96DABE88"/>
    <w:lvl w:ilvl="0">
      <w:start w:val="1"/>
      <w:numFmt w:val="upperLetter"/>
      <w:pStyle w:val="List"/>
      <w:lvlText w:val="%1."/>
      <w:lvlJc w:val="left"/>
      <w:pPr>
        <w:tabs>
          <w:tab w:val="num" w:pos="36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b w:val="0"/>
      </w:rPr>
    </w:lvl>
    <w:lvl w:ilvl="3">
      <w:start w:val="1"/>
      <w:numFmt w:val="lowerRoman"/>
      <w:lvlText w:val="%4."/>
      <w:lvlJc w:val="right"/>
      <w:pPr>
        <w:tabs>
          <w:tab w:val="num" w:pos="1800"/>
        </w:tabs>
        <w:ind w:left="1440" w:hanging="360"/>
      </w:pPr>
      <w:rPr>
        <w:b w:val="0"/>
        <w:color w:val="auto"/>
      </w:rPr>
    </w:lvl>
    <w:lvl w:ilvl="4">
      <w:start w:val="1"/>
      <w:numFmt w:val="lowerLetter"/>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4360"/>
        </w:tabs>
        <w:ind w:left="4360" w:hanging="360"/>
      </w:pPr>
    </w:lvl>
    <w:lvl w:ilvl="7">
      <w:start w:val="1"/>
      <w:numFmt w:val="lowerLetter"/>
      <w:lvlText w:val="%8."/>
      <w:lvlJc w:val="left"/>
      <w:pPr>
        <w:tabs>
          <w:tab w:val="num" w:pos="5080"/>
        </w:tabs>
        <w:ind w:left="5080" w:hanging="360"/>
      </w:pPr>
    </w:lvl>
    <w:lvl w:ilvl="8">
      <w:start w:val="1"/>
      <w:numFmt w:val="lowerRoman"/>
      <w:lvlText w:val="%9."/>
      <w:lvlJc w:val="right"/>
      <w:pPr>
        <w:tabs>
          <w:tab w:val="num" w:pos="5800"/>
        </w:tabs>
        <w:ind w:left="5800" w:hanging="180"/>
      </w:pPr>
    </w:lvl>
  </w:abstractNum>
  <w:abstractNum w:abstractNumId="9">
    <w:nsid w:val="3E3420E8"/>
    <w:multiLevelType w:val="hybridMultilevel"/>
    <w:tmpl w:val="260AB058"/>
    <w:lvl w:ilvl="0">
      <w:start w:val="1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494E35"/>
    <w:multiLevelType w:val="multilevel"/>
    <w:tmpl w:val="1EC6DA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FE37238"/>
    <w:multiLevelType w:val="hybridMultilevel"/>
    <w:tmpl w:val="4694F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484B88"/>
    <w:multiLevelType w:val="hybridMultilevel"/>
    <w:tmpl w:val="C7046FCE"/>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0BC24B5"/>
    <w:multiLevelType w:val="hybridMultilevel"/>
    <w:tmpl w:val="B8F05F88"/>
    <w:lvl w:ilvl="0">
      <w:start w:val="1"/>
      <w:numFmt w:val="decimal"/>
      <w:lvlText w:val="%1."/>
      <w:lvlJc w:val="left"/>
      <w:pPr>
        <w:ind w:left="1080" w:hanging="360"/>
      </w:pPr>
      <w:rPr>
        <w:b w:val="0"/>
        <w:i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79632E1E"/>
    <w:multiLevelType w:val="hybridMultilevel"/>
    <w:tmpl w:val="C464CF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3"/>
  </w:num>
  <w:num w:numId="4">
    <w:abstractNumId w:val="1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num>
  <w:num w:numId="8">
    <w:abstractNumId w:val="2"/>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 w:numId="19">
    <w:abstractNumId w:val="7"/>
  </w:num>
  <w:num w:numId="20">
    <w:abstractNumId w:val="1"/>
  </w:num>
  <w:num w:numId="21">
    <w:abstractNumId w:val="6"/>
  </w:num>
  <w:num w:numId="2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val="bestFit" w:percent="203"/>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D4"/>
    <w:rsid w:val="000045D8"/>
    <w:rsid w:val="00004608"/>
    <w:rsid w:val="00004E36"/>
    <w:rsid w:val="00011D54"/>
    <w:rsid w:val="00012194"/>
    <w:rsid w:val="00012E6E"/>
    <w:rsid w:val="000148BC"/>
    <w:rsid w:val="00022E11"/>
    <w:rsid w:val="00026B82"/>
    <w:rsid w:val="00031F30"/>
    <w:rsid w:val="00035411"/>
    <w:rsid w:val="00035DBD"/>
    <w:rsid w:val="000475A9"/>
    <w:rsid w:val="00047784"/>
    <w:rsid w:val="00047872"/>
    <w:rsid w:val="00050445"/>
    <w:rsid w:val="00052A07"/>
    <w:rsid w:val="00060B38"/>
    <w:rsid w:val="00063332"/>
    <w:rsid w:val="00064204"/>
    <w:rsid w:val="00064A06"/>
    <w:rsid w:val="00066346"/>
    <w:rsid w:val="00066D6C"/>
    <w:rsid w:val="00070069"/>
    <w:rsid w:val="00071473"/>
    <w:rsid w:val="00072F3A"/>
    <w:rsid w:val="0007482B"/>
    <w:rsid w:val="000821F2"/>
    <w:rsid w:val="00083302"/>
    <w:rsid w:val="00085B4D"/>
    <w:rsid w:val="00086965"/>
    <w:rsid w:val="000902F7"/>
    <w:rsid w:val="00095DD4"/>
    <w:rsid w:val="000968F6"/>
    <w:rsid w:val="000A0C29"/>
    <w:rsid w:val="000A127E"/>
    <w:rsid w:val="000A4DF4"/>
    <w:rsid w:val="000B2274"/>
    <w:rsid w:val="000B33E6"/>
    <w:rsid w:val="000B5349"/>
    <w:rsid w:val="000B7157"/>
    <w:rsid w:val="000C0236"/>
    <w:rsid w:val="000C04EE"/>
    <w:rsid w:val="000C3A28"/>
    <w:rsid w:val="000C4029"/>
    <w:rsid w:val="000C405C"/>
    <w:rsid w:val="000C5010"/>
    <w:rsid w:val="000D1278"/>
    <w:rsid w:val="000E159C"/>
    <w:rsid w:val="000E2763"/>
    <w:rsid w:val="000E700B"/>
    <w:rsid w:val="000E72CF"/>
    <w:rsid w:val="000E7D1D"/>
    <w:rsid w:val="000F0CC5"/>
    <w:rsid w:val="000F4568"/>
    <w:rsid w:val="000F54C5"/>
    <w:rsid w:val="000F7338"/>
    <w:rsid w:val="0010062E"/>
    <w:rsid w:val="001075D1"/>
    <w:rsid w:val="0011067F"/>
    <w:rsid w:val="001120AD"/>
    <w:rsid w:val="00115D65"/>
    <w:rsid w:val="001209DF"/>
    <w:rsid w:val="00122051"/>
    <w:rsid w:val="001248CC"/>
    <w:rsid w:val="001305FC"/>
    <w:rsid w:val="00131B97"/>
    <w:rsid w:val="00132DB6"/>
    <w:rsid w:val="00135219"/>
    <w:rsid w:val="001420FB"/>
    <w:rsid w:val="00142431"/>
    <w:rsid w:val="00142C70"/>
    <w:rsid w:val="001447C0"/>
    <w:rsid w:val="00146C47"/>
    <w:rsid w:val="00146CAF"/>
    <w:rsid w:val="00147720"/>
    <w:rsid w:val="001530D2"/>
    <w:rsid w:val="00154EBB"/>
    <w:rsid w:val="0015646F"/>
    <w:rsid w:val="001577C1"/>
    <w:rsid w:val="00160680"/>
    <w:rsid w:val="00160A6B"/>
    <w:rsid w:val="00166937"/>
    <w:rsid w:val="00172F66"/>
    <w:rsid w:val="0017334A"/>
    <w:rsid w:val="001736BF"/>
    <w:rsid w:val="00173FD3"/>
    <w:rsid w:val="001741DA"/>
    <w:rsid w:val="00175E61"/>
    <w:rsid w:val="00177DD7"/>
    <w:rsid w:val="00182F4E"/>
    <w:rsid w:val="0018644F"/>
    <w:rsid w:val="001921FE"/>
    <w:rsid w:val="00192476"/>
    <w:rsid w:val="00194035"/>
    <w:rsid w:val="001952E1"/>
    <w:rsid w:val="001A09D5"/>
    <w:rsid w:val="001A625F"/>
    <w:rsid w:val="001A7605"/>
    <w:rsid w:val="001B05F7"/>
    <w:rsid w:val="001B0F13"/>
    <w:rsid w:val="001B4062"/>
    <w:rsid w:val="001B6CD5"/>
    <w:rsid w:val="001C0962"/>
    <w:rsid w:val="001D1EBE"/>
    <w:rsid w:val="001E180C"/>
    <w:rsid w:val="001E357A"/>
    <w:rsid w:val="001F0623"/>
    <w:rsid w:val="001F0B9A"/>
    <w:rsid w:val="001F40D3"/>
    <w:rsid w:val="001F52F3"/>
    <w:rsid w:val="001F7D0E"/>
    <w:rsid w:val="00207ED1"/>
    <w:rsid w:val="00212B90"/>
    <w:rsid w:val="0021409F"/>
    <w:rsid w:val="002204F5"/>
    <w:rsid w:val="00222EDE"/>
    <w:rsid w:val="0022747C"/>
    <w:rsid w:val="0023198F"/>
    <w:rsid w:val="002329C6"/>
    <w:rsid w:val="002331A4"/>
    <w:rsid w:val="0023409D"/>
    <w:rsid w:val="002352AE"/>
    <w:rsid w:val="002373D5"/>
    <w:rsid w:val="002379D2"/>
    <w:rsid w:val="0024018F"/>
    <w:rsid w:val="00242276"/>
    <w:rsid w:val="00242FEB"/>
    <w:rsid w:val="002433F4"/>
    <w:rsid w:val="002450F6"/>
    <w:rsid w:val="00247306"/>
    <w:rsid w:val="00247EC3"/>
    <w:rsid w:val="00252DB9"/>
    <w:rsid w:val="00255F6F"/>
    <w:rsid w:val="002616CD"/>
    <w:rsid w:val="00262E37"/>
    <w:rsid w:val="00263F3D"/>
    <w:rsid w:val="002643BE"/>
    <w:rsid w:val="00265C2F"/>
    <w:rsid w:val="00267D12"/>
    <w:rsid w:val="00272AE2"/>
    <w:rsid w:val="00275594"/>
    <w:rsid w:val="00282AB3"/>
    <w:rsid w:val="002832C9"/>
    <w:rsid w:val="00283C30"/>
    <w:rsid w:val="00286225"/>
    <w:rsid w:val="002907F2"/>
    <w:rsid w:val="00291B72"/>
    <w:rsid w:val="0029382B"/>
    <w:rsid w:val="00295A9D"/>
    <w:rsid w:val="00297E09"/>
    <w:rsid w:val="002A1541"/>
    <w:rsid w:val="002A551C"/>
    <w:rsid w:val="002B0B3A"/>
    <w:rsid w:val="002B1F09"/>
    <w:rsid w:val="002B4119"/>
    <w:rsid w:val="002B4CD2"/>
    <w:rsid w:val="002B50B7"/>
    <w:rsid w:val="002B70B7"/>
    <w:rsid w:val="002C3338"/>
    <w:rsid w:val="002D3299"/>
    <w:rsid w:val="002D3CB8"/>
    <w:rsid w:val="002D428F"/>
    <w:rsid w:val="002D7BAA"/>
    <w:rsid w:val="002E1FE9"/>
    <w:rsid w:val="002E51E9"/>
    <w:rsid w:val="002E559B"/>
    <w:rsid w:val="002F37E5"/>
    <w:rsid w:val="002F4074"/>
    <w:rsid w:val="00302286"/>
    <w:rsid w:val="003029E2"/>
    <w:rsid w:val="003036C1"/>
    <w:rsid w:val="003040E6"/>
    <w:rsid w:val="0030516C"/>
    <w:rsid w:val="00305B21"/>
    <w:rsid w:val="003064DD"/>
    <w:rsid w:val="003079B0"/>
    <w:rsid w:val="0031143D"/>
    <w:rsid w:val="00312258"/>
    <w:rsid w:val="00315C79"/>
    <w:rsid w:val="00320387"/>
    <w:rsid w:val="00323088"/>
    <w:rsid w:val="00323B23"/>
    <w:rsid w:val="003263C8"/>
    <w:rsid w:val="003267A6"/>
    <w:rsid w:val="003304CC"/>
    <w:rsid w:val="0033067F"/>
    <w:rsid w:val="00333B18"/>
    <w:rsid w:val="00341C06"/>
    <w:rsid w:val="00342692"/>
    <w:rsid w:val="0034411E"/>
    <w:rsid w:val="003464A1"/>
    <w:rsid w:val="00346D30"/>
    <w:rsid w:val="00352834"/>
    <w:rsid w:val="00354F19"/>
    <w:rsid w:val="00360AF3"/>
    <w:rsid w:val="00361768"/>
    <w:rsid w:val="00363569"/>
    <w:rsid w:val="0036407F"/>
    <w:rsid w:val="003666C5"/>
    <w:rsid w:val="0036751E"/>
    <w:rsid w:val="003714B8"/>
    <w:rsid w:val="003753BC"/>
    <w:rsid w:val="003834C8"/>
    <w:rsid w:val="00387FE7"/>
    <w:rsid w:val="00396820"/>
    <w:rsid w:val="003A20FD"/>
    <w:rsid w:val="003A3950"/>
    <w:rsid w:val="003A6FAD"/>
    <w:rsid w:val="003B13B7"/>
    <w:rsid w:val="003B5661"/>
    <w:rsid w:val="003C0E45"/>
    <w:rsid w:val="003C4574"/>
    <w:rsid w:val="003C50B2"/>
    <w:rsid w:val="003C52C7"/>
    <w:rsid w:val="003C5D31"/>
    <w:rsid w:val="003C687B"/>
    <w:rsid w:val="003D0397"/>
    <w:rsid w:val="003D207C"/>
    <w:rsid w:val="003D22B6"/>
    <w:rsid w:val="003D349A"/>
    <w:rsid w:val="003D4A48"/>
    <w:rsid w:val="003D5C87"/>
    <w:rsid w:val="003E1E25"/>
    <w:rsid w:val="003E67FF"/>
    <w:rsid w:val="003E7A1B"/>
    <w:rsid w:val="003F493E"/>
    <w:rsid w:val="004002F3"/>
    <w:rsid w:val="0040358F"/>
    <w:rsid w:val="00404031"/>
    <w:rsid w:val="00404BEA"/>
    <w:rsid w:val="00407859"/>
    <w:rsid w:val="00412841"/>
    <w:rsid w:val="004206F2"/>
    <w:rsid w:val="004267DF"/>
    <w:rsid w:val="004273D5"/>
    <w:rsid w:val="00434495"/>
    <w:rsid w:val="00436323"/>
    <w:rsid w:val="00436BBA"/>
    <w:rsid w:val="0043723F"/>
    <w:rsid w:val="0044369C"/>
    <w:rsid w:val="00444FE0"/>
    <w:rsid w:val="0044695B"/>
    <w:rsid w:val="00446AC8"/>
    <w:rsid w:val="00451D73"/>
    <w:rsid w:val="004539E8"/>
    <w:rsid w:val="00454D9B"/>
    <w:rsid w:val="004600D3"/>
    <w:rsid w:val="00461A53"/>
    <w:rsid w:val="00467A29"/>
    <w:rsid w:val="00470D67"/>
    <w:rsid w:val="00471D46"/>
    <w:rsid w:val="00474128"/>
    <w:rsid w:val="00474EF0"/>
    <w:rsid w:val="0048009B"/>
    <w:rsid w:val="00482788"/>
    <w:rsid w:val="00487011"/>
    <w:rsid w:val="00487744"/>
    <w:rsid w:val="004917EB"/>
    <w:rsid w:val="00492266"/>
    <w:rsid w:val="00493D1A"/>
    <w:rsid w:val="004A2391"/>
    <w:rsid w:val="004A2641"/>
    <w:rsid w:val="004A3EC0"/>
    <w:rsid w:val="004A50E6"/>
    <w:rsid w:val="004A62EB"/>
    <w:rsid w:val="004A6344"/>
    <w:rsid w:val="004A6F83"/>
    <w:rsid w:val="004B3540"/>
    <w:rsid w:val="004B540A"/>
    <w:rsid w:val="004B7902"/>
    <w:rsid w:val="004C266B"/>
    <w:rsid w:val="004C4976"/>
    <w:rsid w:val="004C5839"/>
    <w:rsid w:val="004C5960"/>
    <w:rsid w:val="004D00AF"/>
    <w:rsid w:val="004D0262"/>
    <w:rsid w:val="004D2219"/>
    <w:rsid w:val="004D545F"/>
    <w:rsid w:val="004D71EC"/>
    <w:rsid w:val="004E0392"/>
    <w:rsid w:val="004E15F9"/>
    <w:rsid w:val="004E7B9D"/>
    <w:rsid w:val="004F38D9"/>
    <w:rsid w:val="004F3BBE"/>
    <w:rsid w:val="004F3F35"/>
    <w:rsid w:val="004F5BF9"/>
    <w:rsid w:val="00503F06"/>
    <w:rsid w:val="005110F2"/>
    <w:rsid w:val="0051265A"/>
    <w:rsid w:val="00515651"/>
    <w:rsid w:val="0051634C"/>
    <w:rsid w:val="00521131"/>
    <w:rsid w:val="005244FE"/>
    <w:rsid w:val="005250B6"/>
    <w:rsid w:val="00531ED8"/>
    <w:rsid w:val="00532351"/>
    <w:rsid w:val="00532B06"/>
    <w:rsid w:val="005337A9"/>
    <w:rsid w:val="0053598F"/>
    <w:rsid w:val="005404A0"/>
    <w:rsid w:val="005406CB"/>
    <w:rsid w:val="00541020"/>
    <w:rsid w:val="005423BC"/>
    <w:rsid w:val="0054557A"/>
    <w:rsid w:val="00546BA2"/>
    <w:rsid w:val="005477B0"/>
    <w:rsid w:val="00555EA9"/>
    <w:rsid w:val="00561E78"/>
    <w:rsid w:val="005623A8"/>
    <w:rsid w:val="00567EF9"/>
    <w:rsid w:val="0057031E"/>
    <w:rsid w:val="005736A6"/>
    <w:rsid w:val="005756A8"/>
    <w:rsid w:val="005816A0"/>
    <w:rsid w:val="00581788"/>
    <w:rsid w:val="00581EFB"/>
    <w:rsid w:val="0058392E"/>
    <w:rsid w:val="00587D35"/>
    <w:rsid w:val="00587D39"/>
    <w:rsid w:val="0059061E"/>
    <w:rsid w:val="0059239E"/>
    <w:rsid w:val="00595AD4"/>
    <w:rsid w:val="00595CCD"/>
    <w:rsid w:val="00597505"/>
    <w:rsid w:val="005A063D"/>
    <w:rsid w:val="005A7222"/>
    <w:rsid w:val="005A7DA7"/>
    <w:rsid w:val="005B3753"/>
    <w:rsid w:val="005B37F3"/>
    <w:rsid w:val="005B3BBD"/>
    <w:rsid w:val="005B743B"/>
    <w:rsid w:val="005C425E"/>
    <w:rsid w:val="005C44A6"/>
    <w:rsid w:val="005C568B"/>
    <w:rsid w:val="005C6FE2"/>
    <w:rsid w:val="005D0F02"/>
    <w:rsid w:val="005D1997"/>
    <w:rsid w:val="005D306C"/>
    <w:rsid w:val="005D3078"/>
    <w:rsid w:val="005D3DE6"/>
    <w:rsid w:val="005E2371"/>
    <w:rsid w:val="005E341E"/>
    <w:rsid w:val="005E39B1"/>
    <w:rsid w:val="005E7007"/>
    <w:rsid w:val="005F3079"/>
    <w:rsid w:val="005F5ED3"/>
    <w:rsid w:val="005F783B"/>
    <w:rsid w:val="006019CD"/>
    <w:rsid w:val="006055FD"/>
    <w:rsid w:val="006065EA"/>
    <w:rsid w:val="00606B10"/>
    <w:rsid w:val="006128B5"/>
    <w:rsid w:val="00616000"/>
    <w:rsid w:val="0062073B"/>
    <w:rsid w:val="00622390"/>
    <w:rsid w:val="0063063C"/>
    <w:rsid w:val="0063220E"/>
    <w:rsid w:val="00633D3E"/>
    <w:rsid w:val="006357C0"/>
    <w:rsid w:val="006427AD"/>
    <w:rsid w:val="00652232"/>
    <w:rsid w:val="00653F33"/>
    <w:rsid w:val="00662A7B"/>
    <w:rsid w:val="006644A3"/>
    <w:rsid w:val="006647E7"/>
    <w:rsid w:val="00666347"/>
    <w:rsid w:val="00666BD1"/>
    <w:rsid w:val="00670BF3"/>
    <w:rsid w:val="0068239D"/>
    <w:rsid w:val="006835A3"/>
    <w:rsid w:val="00684AA0"/>
    <w:rsid w:val="00685291"/>
    <w:rsid w:val="00687D2F"/>
    <w:rsid w:val="00692FC0"/>
    <w:rsid w:val="00693288"/>
    <w:rsid w:val="0069427F"/>
    <w:rsid w:val="00696955"/>
    <w:rsid w:val="00697143"/>
    <w:rsid w:val="006A00B0"/>
    <w:rsid w:val="006A14F6"/>
    <w:rsid w:val="006A39AD"/>
    <w:rsid w:val="006A47D2"/>
    <w:rsid w:val="006A5300"/>
    <w:rsid w:val="006A74B5"/>
    <w:rsid w:val="006A7F18"/>
    <w:rsid w:val="006A7FF1"/>
    <w:rsid w:val="006B41E6"/>
    <w:rsid w:val="006B47B6"/>
    <w:rsid w:val="006B4E5C"/>
    <w:rsid w:val="006C1367"/>
    <w:rsid w:val="006C3F4D"/>
    <w:rsid w:val="006C48F8"/>
    <w:rsid w:val="006C57B2"/>
    <w:rsid w:val="006C6DE9"/>
    <w:rsid w:val="006D023D"/>
    <w:rsid w:val="006D4306"/>
    <w:rsid w:val="006E160F"/>
    <w:rsid w:val="006E1F79"/>
    <w:rsid w:val="006E2B71"/>
    <w:rsid w:val="006E418A"/>
    <w:rsid w:val="006E4B33"/>
    <w:rsid w:val="006F223C"/>
    <w:rsid w:val="006F7C3E"/>
    <w:rsid w:val="007030BE"/>
    <w:rsid w:val="007055CD"/>
    <w:rsid w:val="00705BB1"/>
    <w:rsid w:val="00706F9B"/>
    <w:rsid w:val="00713CE7"/>
    <w:rsid w:val="00716DED"/>
    <w:rsid w:val="00722BDE"/>
    <w:rsid w:val="007231B6"/>
    <w:rsid w:val="0072330F"/>
    <w:rsid w:val="0072768C"/>
    <w:rsid w:val="007300FB"/>
    <w:rsid w:val="00732430"/>
    <w:rsid w:val="00733ECE"/>
    <w:rsid w:val="007349CF"/>
    <w:rsid w:val="00734EBB"/>
    <w:rsid w:val="00735038"/>
    <w:rsid w:val="00740D04"/>
    <w:rsid w:val="0074314B"/>
    <w:rsid w:val="00745010"/>
    <w:rsid w:val="007572F6"/>
    <w:rsid w:val="007627CE"/>
    <w:rsid w:val="007630CB"/>
    <w:rsid w:val="007631FC"/>
    <w:rsid w:val="00767318"/>
    <w:rsid w:val="007674C0"/>
    <w:rsid w:val="007710F5"/>
    <w:rsid w:val="007743B4"/>
    <w:rsid w:val="00777E15"/>
    <w:rsid w:val="00780D1E"/>
    <w:rsid w:val="00793560"/>
    <w:rsid w:val="00794732"/>
    <w:rsid w:val="007A38DA"/>
    <w:rsid w:val="007A6F9D"/>
    <w:rsid w:val="007B1FB4"/>
    <w:rsid w:val="007B7C0F"/>
    <w:rsid w:val="007C4279"/>
    <w:rsid w:val="007D423D"/>
    <w:rsid w:val="007D7A62"/>
    <w:rsid w:val="007E645B"/>
    <w:rsid w:val="007E7433"/>
    <w:rsid w:val="00802CE0"/>
    <w:rsid w:val="00803E12"/>
    <w:rsid w:val="00807D83"/>
    <w:rsid w:val="0081112E"/>
    <w:rsid w:val="008154C1"/>
    <w:rsid w:val="00816014"/>
    <w:rsid w:val="008167AF"/>
    <w:rsid w:val="00816F62"/>
    <w:rsid w:val="008219ED"/>
    <w:rsid w:val="00821B80"/>
    <w:rsid w:val="00822EC8"/>
    <w:rsid w:val="00826985"/>
    <w:rsid w:val="008304DD"/>
    <w:rsid w:val="00836894"/>
    <w:rsid w:val="00837B5F"/>
    <w:rsid w:val="00842912"/>
    <w:rsid w:val="00843B6E"/>
    <w:rsid w:val="00843E6F"/>
    <w:rsid w:val="00846B1F"/>
    <w:rsid w:val="00856270"/>
    <w:rsid w:val="0087051B"/>
    <w:rsid w:val="008744FD"/>
    <w:rsid w:val="008779AE"/>
    <w:rsid w:val="00883D8B"/>
    <w:rsid w:val="00890BBB"/>
    <w:rsid w:val="008916E9"/>
    <w:rsid w:val="00894C7F"/>
    <w:rsid w:val="0089796B"/>
    <w:rsid w:val="008A39AF"/>
    <w:rsid w:val="008B06CD"/>
    <w:rsid w:val="008B1922"/>
    <w:rsid w:val="008B2609"/>
    <w:rsid w:val="008C46C0"/>
    <w:rsid w:val="008D194D"/>
    <w:rsid w:val="008D4564"/>
    <w:rsid w:val="008D4700"/>
    <w:rsid w:val="008D5CBF"/>
    <w:rsid w:val="008D76FB"/>
    <w:rsid w:val="008E0995"/>
    <w:rsid w:val="008F0E41"/>
    <w:rsid w:val="008F33FC"/>
    <w:rsid w:val="008F3D8F"/>
    <w:rsid w:val="00901D66"/>
    <w:rsid w:val="00902591"/>
    <w:rsid w:val="00903230"/>
    <w:rsid w:val="009059B5"/>
    <w:rsid w:val="009064FD"/>
    <w:rsid w:val="009107A4"/>
    <w:rsid w:val="009129CA"/>
    <w:rsid w:val="00913016"/>
    <w:rsid w:val="009133B2"/>
    <w:rsid w:val="009149B3"/>
    <w:rsid w:val="00917AD0"/>
    <w:rsid w:val="00920DFA"/>
    <w:rsid w:val="00921631"/>
    <w:rsid w:val="009216A0"/>
    <w:rsid w:val="00922E91"/>
    <w:rsid w:val="009232A8"/>
    <w:rsid w:val="00930805"/>
    <w:rsid w:val="00930CCE"/>
    <w:rsid w:val="009359E4"/>
    <w:rsid w:val="00940132"/>
    <w:rsid w:val="009448BC"/>
    <w:rsid w:val="00945CB6"/>
    <w:rsid w:val="00946F1B"/>
    <w:rsid w:val="009516AE"/>
    <w:rsid w:val="0095242B"/>
    <w:rsid w:val="00954569"/>
    <w:rsid w:val="00954644"/>
    <w:rsid w:val="00955937"/>
    <w:rsid w:val="00964B79"/>
    <w:rsid w:val="00965983"/>
    <w:rsid w:val="0096639E"/>
    <w:rsid w:val="00966ECA"/>
    <w:rsid w:val="00977131"/>
    <w:rsid w:val="00977927"/>
    <w:rsid w:val="00977E29"/>
    <w:rsid w:val="009812E7"/>
    <w:rsid w:val="009816FE"/>
    <w:rsid w:val="00982A05"/>
    <w:rsid w:val="00986CD0"/>
    <w:rsid w:val="00996486"/>
    <w:rsid w:val="009A0624"/>
    <w:rsid w:val="009A4DD2"/>
    <w:rsid w:val="009A6A91"/>
    <w:rsid w:val="009B0F0D"/>
    <w:rsid w:val="009B1911"/>
    <w:rsid w:val="009B1F04"/>
    <w:rsid w:val="009B38B8"/>
    <w:rsid w:val="009B3E91"/>
    <w:rsid w:val="009C03D2"/>
    <w:rsid w:val="009C1F46"/>
    <w:rsid w:val="009C2EE9"/>
    <w:rsid w:val="009C454E"/>
    <w:rsid w:val="009D22A8"/>
    <w:rsid w:val="009D38E9"/>
    <w:rsid w:val="009D49F5"/>
    <w:rsid w:val="009D5400"/>
    <w:rsid w:val="009E04A6"/>
    <w:rsid w:val="009E256B"/>
    <w:rsid w:val="009E5562"/>
    <w:rsid w:val="009F063F"/>
    <w:rsid w:val="009F25FD"/>
    <w:rsid w:val="009F2633"/>
    <w:rsid w:val="009F298C"/>
    <w:rsid w:val="009F3085"/>
    <w:rsid w:val="009F5D83"/>
    <w:rsid w:val="009F669B"/>
    <w:rsid w:val="00A00678"/>
    <w:rsid w:val="00A0170F"/>
    <w:rsid w:val="00A03379"/>
    <w:rsid w:val="00A0594F"/>
    <w:rsid w:val="00A1196C"/>
    <w:rsid w:val="00A12253"/>
    <w:rsid w:val="00A1233E"/>
    <w:rsid w:val="00A203BA"/>
    <w:rsid w:val="00A22ED4"/>
    <w:rsid w:val="00A23126"/>
    <w:rsid w:val="00A23AE4"/>
    <w:rsid w:val="00A26549"/>
    <w:rsid w:val="00A26BE5"/>
    <w:rsid w:val="00A270DC"/>
    <w:rsid w:val="00A3312A"/>
    <w:rsid w:val="00A343E4"/>
    <w:rsid w:val="00A3503C"/>
    <w:rsid w:val="00A372CE"/>
    <w:rsid w:val="00A4665F"/>
    <w:rsid w:val="00A471CA"/>
    <w:rsid w:val="00A51626"/>
    <w:rsid w:val="00A533AB"/>
    <w:rsid w:val="00A537E9"/>
    <w:rsid w:val="00A566F0"/>
    <w:rsid w:val="00A60B50"/>
    <w:rsid w:val="00A63E90"/>
    <w:rsid w:val="00A644EE"/>
    <w:rsid w:val="00A6613C"/>
    <w:rsid w:val="00A66724"/>
    <w:rsid w:val="00A70B2F"/>
    <w:rsid w:val="00A73DC1"/>
    <w:rsid w:val="00A75ED2"/>
    <w:rsid w:val="00A82E2B"/>
    <w:rsid w:val="00A85A31"/>
    <w:rsid w:val="00A869DE"/>
    <w:rsid w:val="00A86A6A"/>
    <w:rsid w:val="00A87737"/>
    <w:rsid w:val="00A926B8"/>
    <w:rsid w:val="00A93D7F"/>
    <w:rsid w:val="00A9479A"/>
    <w:rsid w:val="00AA06E4"/>
    <w:rsid w:val="00AA175C"/>
    <w:rsid w:val="00AA1E93"/>
    <w:rsid w:val="00AA26F5"/>
    <w:rsid w:val="00AA3B4F"/>
    <w:rsid w:val="00AA7D9F"/>
    <w:rsid w:val="00AB3DE7"/>
    <w:rsid w:val="00AB6FB9"/>
    <w:rsid w:val="00AB75CB"/>
    <w:rsid w:val="00AC0E26"/>
    <w:rsid w:val="00AC28AB"/>
    <w:rsid w:val="00AC711E"/>
    <w:rsid w:val="00AD1118"/>
    <w:rsid w:val="00AD561E"/>
    <w:rsid w:val="00AE22CD"/>
    <w:rsid w:val="00AE5103"/>
    <w:rsid w:val="00AE74A9"/>
    <w:rsid w:val="00AF1B9D"/>
    <w:rsid w:val="00AF2715"/>
    <w:rsid w:val="00AF2FCE"/>
    <w:rsid w:val="00AF42B7"/>
    <w:rsid w:val="00AF6C6F"/>
    <w:rsid w:val="00B002E2"/>
    <w:rsid w:val="00B0465B"/>
    <w:rsid w:val="00B10335"/>
    <w:rsid w:val="00B11892"/>
    <w:rsid w:val="00B14500"/>
    <w:rsid w:val="00B232BB"/>
    <w:rsid w:val="00B2790D"/>
    <w:rsid w:val="00B361CE"/>
    <w:rsid w:val="00B44E2A"/>
    <w:rsid w:val="00B46961"/>
    <w:rsid w:val="00B471A4"/>
    <w:rsid w:val="00B507A0"/>
    <w:rsid w:val="00B50FEF"/>
    <w:rsid w:val="00B51282"/>
    <w:rsid w:val="00B51DBD"/>
    <w:rsid w:val="00B541A0"/>
    <w:rsid w:val="00B55414"/>
    <w:rsid w:val="00B5796A"/>
    <w:rsid w:val="00B608F6"/>
    <w:rsid w:val="00B6386A"/>
    <w:rsid w:val="00B6734D"/>
    <w:rsid w:val="00B76901"/>
    <w:rsid w:val="00B8213D"/>
    <w:rsid w:val="00B83CE5"/>
    <w:rsid w:val="00B873D7"/>
    <w:rsid w:val="00B903C7"/>
    <w:rsid w:val="00B91ABB"/>
    <w:rsid w:val="00B94280"/>
    <w:rsid w:val="00B95EB4"/>
    <w:rsid w:val="00B97B04"/>
    <w:rsid w:val="00BA4E4C"/>
    <w:rsid w:val="00BB3013"/>
    <w:rsid w:val="00BB4FB4"/>
    <w:rsid w:val="00BB78AB"/>
    <w:rsid w:val="00BC0727"/>
    <w:rsid w:val="00BC197E"/>
    <w:rsid w:val="00BC285D"/>
    <w:rsid w:val="00BC2FE9"/>
    <w:rsid w:val="00BC56C7"/>
    <w:rsid w:val="00BD0472"/>
    <w:rsid w:val="00BD14AC"/>
    <w:rsid w:val="00BD2932"/>
    <w:rsid w:val="00BD7F25"/>
    <w:rsid w:val="00BE1DC8"/>
    <w:rsid w:val="00BE4C5A"/>
    <w:rsid w:val="00BE5B32"/>
    <w:rsid w:val="00BE63BA"/>
    <w:rsid w:val="00BE655C"/>
    <w:rsid w:val="00BF4FEE"/>
    <w:rsid w:val="00BF66F6"/>
    <w:rsid w:val="00BF7D7B"/>
    <w:rsid w:val="00C01DB0"/>
    <w:rsid w:val="00C0290A"/>
    <w:rsid w:val="00C10450"/>
    <w:rsid w:val="00C10BDC"/>
    <w:rsid w:val="00C118D3"/>
    <w:rsid w:val="00C16356"/>
    <w:rsid w:val="00C225DC"/>
    <w:rsid w:val="00C27142"/>
    <w:rsid w:val="00C3184F"/>
    <w:rsid w:val="00C32597"/>
    <w:rsid w:val="00C32CE2"/>
    <w:rsid w:val="00C33BF3"/>
    <w:rsid w:val="00C35766"/>
    <w:rsid w:val="00C359B0"/>
    <w:rsid w:val="00C4374D"/>
    <w:rsid w:val="00C459E3"/>
    <w:rsid w:val="00C56FBA"/>
    <w:rsid w:val="00C647DB"/>
    <w:rsid w:val="00C65BDA"/>
    <w:rsid w:val="00C6698A"/>
    <w:rsid w:val="00C70D95"/>
    <w:rsid w:val="00C733C8"/>
    <w:rsid w:val="00C73B51"/>
    <w:rsid w:val="00C7489E"/>
    <w:rsid w:val="00C75467"/>
    <w:rsid w:val="00C76031"/>
    <w:rsid w:val="00C77DE3"/>
    <w:rsid w:val="00C81431"/>
    <w:rsid w:val="00C8466A"/>
    <w:rsid w:val="00C878C0"/>
    <w:rsid w:val="00C90BD1"/>
    <w:rsid w:val="00C92E6B"/>
    <w:rsid w:val="00C957D3"/>
    <w:rsid w:val="00C9717E"/>
    <w:rsid w:val="00CA2250"/>
    <w:rsid w:val="00CB065A"/>
    <w:rsid w:val="00CB4887"/>
    <w:rsid w:val="00CB5E74"/>
    <w:rsid w:val="00CB78C8"/>
    <w:rsid w:val="00CC37D5"/>
    <w:rsid w:val="00CC5B46"/>
    <w:rsid w:val="00CC69F8"/>
    <w:rsid w:val="00CC6E46"/>
    <w:rsid w:val="00CD57D8"/>
    <w:rsid w:val="00CD67DB"/>
    <w:rsid w:val="00CE149A"/>
    <w:rsid w:val="00CF0FF8"/>
    <w:rsid w:val="00CF1D3A"/>
    <w:rsid w:val="00CF21F8"/>
    <w:rsid w:val="00CF6AA5"/>
    <w:rsid w:val="00CF74EE"/>
    <w:rsid w:val="00D00E97"/>
    <w:rsid w:val="00D0586B"/>
    <w:rsid w:val="00D0679D"/>
    <w:rsid w:val="00D07868"/>
    <w:rsid w:val="00D07A95"/>
    <w:rsid w:val="00D07C47"/>
    <w:rsid w:val="00D12870"/>
    <w:rsid w:val="00D14EDC"/>
    <w:rsid w:val="00D23945"/>
    <w:rsid w:val="00D25F44"/>
    <w:rsid w:val="00D328C4"/>
    <w:rsid w:val="00D34D37"/>
    <w:rsid w:val="00D420BF"/>
    <w:rsid w:val="00D45D54"/>
    <w:rsid w:val="00D479F6"/>
    <w:rsid w:val="00D50A1B"/>
    <w:rsid w:val="00D53B20"/>
    <w:rsid w:val="00D542A4"/>
    <w:rsid w:val="00D54B77"/>
    <w:rsid w:val="00D60235"/>
    <w:rsid w:val="00D60E67"/>
    <w:rsid w:val="00D61220"/>
    <w:rsid w:val="00D63759"/>
    <w:rsid w:val="00D6501C"/>
    <w:rsid w:val="00D71208"/>
    <w:rsid w:val="00D72746"/>
    <w:rsid w:val="00D7323B"/>
    <w:rsid w:val="00D73AFC"/>
    <w:rsid w:val="00D75BDE"/>
    <w:rsid w:val="00D76049"/>
    <w:rsid w:val="00D8065E"/>
    <w:rsid w:val="00D807BF"/>
    <w:rsid w:val="00D81C61"/>
    <w:rsid w:val="00D828C0"/>
    <w:rsid w:val="00D82925"/>
    <w:rsid w:val="00D867DF"/>
    <w:rsid w:val="00D91D0B"/>
    <w:rsid w:val="00D94273"/>
    <w:rsid w:val="00D950CE"/>
    <w:rsid w:val="00D95493"/>
    <w:rsid w:val="00D96FCE"/>
    <w:rsid w:val="00DA05DA"/>
    <w:rsid w:val="00DA2C02"/>
    <w:rsid w:val="00DA7C82"/>
    <w:rsid w:val="00DB070F"/>
    <w:rsid w:val="00DB598F"/>
    <w:rsid w:val="00DC0B44"/>
    <w:rsid w:val="00DC2F31"/>
    <w:rsid w:val="00DC4466"/>
    <w:rsid w:val="00DC6922"/>
    <w:rsid w:val="00DC6C6B"/>
    <w:rsid w:val="00DD16FF"/>
    <w:rsid w:val="00DD175D"/>
    <w:rsid w:val="00DD1AE8"/>
    <w:rsid w:val="00DD2492"/>
    <w:rsid w:val="00DD4DDD"/>
    <w:rsid w:val="00DD666E"/>
    <w:rsid w:val="00DE296F"/>
    <w:rsid w:val="00DF0E51"/>
    <w:rsid w:val="00DF4D3C"/>
    <w:rsid w:val="00DF7882"/>
    <w:rsid w:val="00E01C5A"/>
    <w:rsid w:val="00E01CC5"/>
    <w:rsid w:val="00E036DC"/>
    <w:rsid w:val="00E05337"/>
    <w:rsid w:val="00E05568"/>
    <w:rsid w:val="00E10707"/>
    <w:rsid w:val="00E11200"/>
    <w:rsid w:val="00E12C9B"/>
    <w:rsid w:val="00E16CAD"/>
    <w:rsid w:val="00E1746F"/>
    <w:rsid w:val="00E207BC"/>
    <w:rsid w:val="00E20C29"/>
    <w:rsid w:val="00E3278C"/>
    <w:rsid w:val="00E343BE"/>
    <w:rsid w:val="00E35D85"/>
    <w:rsid w:val="00E45C93"/>
    <w:rsid w:val="00E53125"/>
    <w:rsid w:val="00E600AE"/>
    <w:rsid w:val="00E62ECB"/>
    <w:rsid w:val="00E64EE9"/>
    <w:rsid w:val="00E65CD9"/>
    <w:rsid w:val="00E66B59"/>
    <w:rsid w:val="00E67563"/>
    <w:rsid w:val="00E70552"/>
    <w:rsid w:val="00E70FAA"/>
    <w:rsid w:val="00E7614B"/>
    <w:rsid w:val="00E81864"/>
    <w:rsid w:val="00E824B3"/>
    <w:rsid w:val="00E828A9"/>
    <w:rsid w:val="00E84A82"/>
    <w:rsid w:val="00E85F51"/>
    <w:rsid w:val="00E90385"/>
    <w:rsid w:val="00E94B41"/>
    <w:rsid w:val="00EA073A"/>
    <w:rsid w:val="00EA115E"/>
    <w:rsid w:val="00EA3A59"/>
    <w:rsid w:val="00EA3B6E"/>
    <w:rsid w:val="00EA6B42"/>
    <w:rsid w:val="00EA7CCA"/>
    <w:rsid w:val="00EA7F8F"/>
    <w:rsid w:val="00EB29A1"/>
    <w:rsid w:val="00EB2EAC"/>
    <w:rsid w:val="00EB63C3"/>
    <w:rsid w:val="00EB7197"/>
    <w:rsid w:val="00EC20F2"/>
    <w:rsid w:val="00EC3BCD"/>
    <w:rsid w:val="00EC71C5"/>
    <w:rsid w:val="00ED27B7"/>
    <w:rsid w:val="00ED3816"/>
    <w:rsid w:val="00EE02B3"/>
    <w:rsid w:val="00EE28F3"/>
    <w:rsid w:val="00EE3FE4"/>
    <w:rsid w:val="00EE637C"/>
    <w:rsid w:val="00EF05A4"/>
    <w:rsid w:val="00EF2974"/>
    <w:rsid w:val="00EF5649"/>
    <w:rsid w:val="00EF7C33"/>
    <w:rsid w:val="00F01483"/>
    <w:rsid w:val="00F021EA"/>
    <w:rsid w:val="00F02479"/>
    <w:rsid w:val="00F10BB4"/>
    <w:rsid w:val="00F10D54"/>
    <w:rsid w:val="00F121E7"/>
    <w:rsid w:val="00F13C27"/>
    <w:rsid w:val="00F148D6"/>
    <w:rsid w:val="00F14F62"/>
    <w:rsid w:val="00F17388"/>
    <w:rsid w:val="00F175F1"/>
    <w:rsid w:val="00F21206"/>
    <w:rsid w:val="00F2360B"/>
    <w:rsid w:val="00F24A0E"/>
    <w:rsid w:val="00F315AD"/>
    <w:rsid w:val="00F3434E"/>
    <w:rsid w:val="00F348FF"/>
    <w:rsid w:val="00F41371"/>
    <w:rsid w:val="00F4185E"/>
    <w:rsid w:val="00F4299B"/>
    <w:rsid w:val="00F461B3"/>
    <w:rsid w:val="00F51921"/>
    <w:rsid w:val="00F519FB"/>
    <w:rsid w:val="00F5369B"/>
    <w:rsid w:val="00F5421D"/>
    <w:rsid w:val="00F56744"/>
    <w:rsid w:val="00F6774B"/>
    <w:rsid w:val="00F71839"/>
    <w:rsid w:val="00F71B3F"/>
    <w:rsid w:val="00F731C2"/>
    <w:rsid w:val="00F74703"/>
    <w:rsid w:val="00F81CF8"/>
    <w:rsid w:val="00F86559"/>
    <w:rsid w:val="00F904C0"/>
    <w:rsid w:val="00F910AC"/>
    <w:rsid w:val="00F94E52"/>
    <w:rsid w:val="00F95A76"/>
    <w:rsid w:val="00F971CE"/>
    <w:rsid w:val="00FA20E2"/>
    <w:rsid w:val="00FA3EFB"/>
    <w:rsid w:val="00FA6F49"/>
    <w:rsid w:val="00FB27E9"/>
    <w:rsid w:val="00FC0907"/>
    <w:rsid w:val="00FC640B"/>
    <w:rsid w:val="00FC7800"/>
    <w:rsid w:val="00FD05DD"/>
    <w:rsid w:val="00FD0617"/>
    <w:rsid w:val="00FD06F9"/>
    <w:rsid w:val="00FD2093"/>
    <w:rsid w:val="00FD30A0"/>
    <w:rsid w:val="00FE0015"/>
    <w:rsid w:val="00FE157E"/>
    <w:rsid w:val="00FE19A4"/>
    <w:rsid w:val="00FE232F"/>
    <w:rsid w:val="00FE28A4"/>
    <w:rsid w:val="00FE73EF"/>
    <w:rsid w:val="00FF09D2"/>
    <w:rsid w:val="00FF0E46"/>
    <w:rsid w:val="00FF0F6C"/>
    <w:rsid w:val="00FF121D"/>
    <w:rsid w:val="00FF63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2E7B01"/>
  <w15:docId w15:val="{41689AFD-7602-4025-A2C4-03BC78C9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6F0"/>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link w:val="BalloonTextChar"/>
    <w:rsid w:val="00DD16FF"/>
    <w:rPr>
      <w:rFonts w:ascii="Tahoma" w:hAnsi="Tahoma" w:cs="Tahoma"/>
      <w:sz w:val="16"/>
      <w:szCs w:val="16"/>
    </w:rPr>
  </w:style>
  <w:style w:type="character" w:customStyle="1" w:styleId="BalloonTextChar">
    <w:name w:val="Balloon Text Char"/>
    <w:link w:val="BalloonText"/>
    <w:rsid w:val="00DD16FF"/>
    <w:rPr>
      <w:rFonts w:ascii="Tahoma" w:hAnsi="Tahoma" w:cs="Tahoma"/>
      <w:color w:val="000000"/>
      <w:sz w:val="16"/>
      <w:szCs w:val="16"/>
    </w:rPr>
  </w:style>
  <w:style w:type="paragraph" w:styleId="FootnoteText">
    <w:name w:val="footnote text"/>
    <w:aliases w:val="Footnote Text Char2,Footnote Text Char3,Footnote Text Char4,Footnote Text Char5"/>
    <w:basedOn w:val="Normal"/>
    <w:link w:val="FootnoteTextChar"/>
    <w:rsid w:val="00B94280"/>
    <w:rPr>
      <w:sz w:val="20"/>
    </w:rPr>
  </w:style>
  <w:style w:type="character" w:customStyle="1" w:styleId="FootnoteTextChar">
    <w:name w:val="Footnote Text Char"/>
    <w:aliases w:val="Footnote Text Char2 Char,Footnote Text Char3 Char,Footnote Text Char4 Char,Footnote Text Char5 Char"/>
    <w:link w:val="FootnoteText"/>
    <w:rsid w:val="00B94280"/>
    <w:rPr>
      <w:rFonts w:cs="Arial"/>
      <w:color w:val="000000"/>
    </w:rPr>
  </w:style>
  <w:style w:type="character" w:styleId="FootnoteReference">
    <w:name w:val="footnote reference"/>
    <w:qFormat/>
    <w:rsid w:val="00B94280"/>
    <w:rPr>
      <w:vertAlign w:val="superscript"/>
    </w:rPr>
  </w:style>
  <w:style w:type="table" w:styleId="TableGrid">
    <w:name w:val="Table Grid"/>
    <w:basedOn w:val="TableNormal"/>
    <w:rsid w:val="00D25F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3B5661"/>
    <w:rPr>
      <w:sz w:val="20"/>
    </w:rPr>
  </w:style>
  <w:style w:type="character" w:customStyle="1" w:styleId="EndnoteTextChar">
    <w:name w:val="Endnote Text Char"/>
    <w:link w:val="EndnoteText"/>
    <w:rsid w:val="003B5661"/>
    <w:rPr>
      <w:rFonts w:cs="Arial"/>
      <w:color w:val="000000"/>
    </w:rPr>
  </w:style>
  <w:style w:type="character" w:styleId="EndnoteReference">
    <w:name w:val="endnote reference"/>
    <w:rsid w:val="003B5661"/>
    <w:rPr>
      <w:vertAlign w:val="superscript"/>
    </w:rPr>
  </w:style>
  <w:style w:type="character" w:styleId="CommentReference">
    <w:name w:val="annotation reference"/>
    <w:uiPriority w:val="99"/>
    <w:rsid w:val="00052A07"/>
    <w:rPr>
      <w:sz w:val="16"/>
      <w:szCs w:val="16"/>
    </w:rPr>
  </w:style>
  <w:style w:type="paragraph" w:styleId="CommentText">
    <w:name w:val="annotation text"/>
    <w:basedOn w:val="Normal"/>
    <w:link w:val="CommentTextChar"/>
    <w:uiPriority w:val="99"/>
    <w:rsid w:val="00052A07"/>
    <w:rPr>
      <w:sz w:val="20"/>
    </w:rPr>
  </w:style>
  <w:style w:type="character" w:customStyle="1" w:styleId="CommentTextChar">
    <w:name w:val="Comment Text Char"/>
    <w:link w:val="CommentText"/>
    <w:uiPriority w:val="99"/>
    <w:rsid w:val="00052A07"/>
    <w:rPr>
      <w:rFonts w:cs="Arial"/>
      <w:color w:val="000000"/>
    </w:rPr>
  </w:style>
  <w:style w:type="paragraph" w:styleId="CommentSubject">
    <w:name w:val="annotation subject"/>
    <w:basedOn w:val="CommentText"/>
    <w:next w:val="CommentText"/>
    <w:link w:val="CommentSubjectChar"/>
    <w:rsid w:val="00052A07"/>
    <w:rPr>
      <w:b/>
      <w:bCs/>
    </w:rPr>
  </w:style>
  <w:style w:type="character" w:customStyle="1" w:styleId="CommentSubjectChar">
    <w:name w:val="Comment Subject Char"/>
    <w:link w:val="CommentSubject"/>
    <w:rsid w:val="00052A07"/>
    <w:rPr>
      <w:rFonts w:cs="Arial"/>
      <w:b/>
      <w:bCs/>
      <w:color w:val="000000"/>
    </w:rPr>
  </w:style>
  <w:style w:type="table" w:customStyle="1" w:styleId="TableGrid1">
    <w:name w:val="Table Grid1"/>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7882"/>
    <w:rPr>
      <w:color w:val="FFFFFF"/>
      <w:u w:val="single"/>
    </w:rPr>
  </w:style>
  <w:style w:type="character" w:styleId="FollowedHyperlink">
    <w:name w:val="FollowedHyperlink"/>
    <w:basedOn w:val="DefaultParagraphFont"/>
    <w:rsid w:val="00DF7882"/>
    <w:rPr>
      <w:color w:val="800080" w:themeColor="followedHyperlink"/>
      <w:u w:val="single"/>
    </w:rPr>
  </w:style>
  <w:style w:type="paragraph" w:styleId="Revision">
    <w:name w:val="Revision"/>
    <w:hidden/>
    <w:uiPriority w:val="99"/>
    <w:semiHidden/>
    <w:rsid w:val="004F3F35"/>
    <w:rPr>
      <w:rFonts w:cs="Arial"/>
      <w:color w:val="000000"/>
      <w:sz w:val="24"/>
    </w:rPr>
  </w:style>
  <w:style w:type="paragraph" w:styleId="ListParagraph">
    <w:name w:val="List Paragraph"/>
    <w:aliases w:val="3,Bullet,Bullet 1,Bullet Points,Colorful List - Accent 11,Dot pt,F5 List Paragraph,Indicator Text,List Paragraph Char Char Char,List Paragraph1,List Paragraph2,MAIN CONTENT,No Spacing1,Normal numbered,Numbered Para 1,Second-level bullet"/>
    <w:basedOn w:val="Normal"/>
    <w:link w:val="ListParagraphChar"/>
    <w:uiPriority w:val="34"/>
    <w:qFormat/>
    <w:rsid w:val="003064DD"/>
    <w:pPr>
      <w:ind w:left="720"/>
      <w:contextualSpacing/>
    </w:pPr>
  </w:style>
  <w:style w:type="paragraph" w:customStyle="1" w:styleId="Default">
    <w:name w:val="Default"/>
    <w:rsid w:val="00622390"/>
    <w:pPr>
      <w:autoSpaceDE w:val="0"/>
      <w:autoSpaceDN w:val="0"/>
      <w:adjustRightInd w:val="0"/>
    </w:pPr>
    <w:rPr>
      <w:rFonts w:ascii="Century Schoolbook" w:hAnsi="Century Schoolbook" w:cs="Century Schoolbook"/>
      <w:color w:val="000000"/>
      <w:sz w:val="24"/>
      <w:szCs w:val="24"/>
    </w:rPr>
  </w:style>
  <w:style w:type="paragraph" w:styleId="List">
    <w:name w:val="List"/>
    <w:basedOn w:val="Normal"/>
    <w:uiPriority w:val="99"/>
    <w:unhideWhenUsed/>
    <w:rsid w:val="001447C0"/>
    <w:pPr>
      <w:numPr>
        <w:numId w:val="5"/>
      </w:numPr>
      <w:contextualSpacing/>
    </w:pPr>
    <w:rPr>
      <w:rFonts w:cs="Times New Roman"/>
      <w:color w:val="auto"/>
      <w:szCs w:val="24"/>
    </w:rPr>
  </w:style>
  <w:style w:type="character" w:styleId="Strong">
    <w:name w:val="Strong"/>
    <w:basedOn w:val="DefaultParagraphFont"/>
    <w:uiPriority w:val="22"/>
    <w:qFormat/>
    <w:rsid w:val="001447C0"/>
    <w:rPr>
      <w:b/>
      <w:bCs/>
    </w:rPr>
  </w:style>
  <w:style w:type="character" w:customStyle="1" w:styleId="ListParagraphChar">
    <w:name w:val="List Paragraph Char"/>
    <w:aliases w:val="Bullet 1 Char,Bullet Points Char,Dot pt Char,F5 List Paragraph Char,Indicator Text Char,List Paragraph Char Char Char Char,List Paragraph2 Char,MAIN CONTENT Char,Normal numbered Char,Numbered Para 1 Char,Second-level bullet Char"/>
    <w:basedOn w:val="DefaultParagraphFont"/>
    <w:link w:val="ListParagraph"/>
    <w:uiPriority w:val="34"/>
    <w:locked/>
    <w:rsid w:val="001447C0"/>
    <w:rPr>
      <w:rFonts w:cs="Arial"/>
      <w:color w:val="000000"/>
      <w:sz w:val="24"/>
    </w:rPr>
  </w:style>
  <w:style w:type="table" w:styleId="PlainTable2">
    <w:name w:val="Plain Table 2"/>
    <w:basedOn w:val="TableNormal"/>
    <w:uiPriority w:val="42"/>
    <w:rsid w:val="00531ED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qFormat/>
    <w:rsid w:val="002274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dhs.gov/sites/default/files/publications/privacy-pia-dhs-gcl-appendixbupdate-august2020.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naics3_486000.htm" TargetMode="External" /><Relationship Id="rId2" Type="http://schemas.openxmlformats.org/officeDocument/2006/relationships/hyperlink" Target="https://www.bls.gov/oes/2021/May/naics3_482000.htm" TargetMode="External" /><Relationship Id="rId3" Type="http://schemas.openxmlformats.org/officeDocument/2006/relationships/hyperlink" Target="https://www.bls.gov/oes/2021/May/naics3_485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DF3155415B74BB150E31AF22386B2" ma:contentTypeVersion="6" ma:contentTypeDescription="Create a new document." ma:contentTypeScope="" ma:versionID="2ed2ade2c196fb6a1aa67962726b765e">
  <xsd:schema xmlns:xsd="http://www.w3.org/2001/XMLSchema" xmlns:xs="http://www.w3.org/2001/XMLSchema" xmlns:p="http://schemas.microsoft.com/office/2006/metadata/properties" xmlns:ns2="dcc26ded-df53-40e4-b0ec-50f0378640d6" xmlns:ns3="d730d446-5895-4f4a-8ef9-d7ce76410560" targetNamespace="http://schemas.microsoft.com/office/2006/metadata/properties" ma:root="true" ma:fieldsID="af55e83f7e357f2a0258411f023550f7" ns2:_="" ns3:_="">
    <xsd:import namespace="dcc26ded-df53-40e4-b0ec-50f0378640d6"/>
    <xsd:import namespace="d730d446-5895-4f4a-8ef9-d7ce76410560"/>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730d446-5895-4f4a-8ef9-d7ce76410560" elementFormDefault="qualified">
    <xsd:import namespace="http://schemas.microsoft.com/office/2006/documentManagement/types"/>
    <xsd:import namespace="http://schemas.microsoft.com/office/infopath/2007/PartnerControls"/>
    <xsd:element name="Col_x002e__x0020_Yr_x002e_" ma:index="11" nillable="true" ma:displayName="Col. Yr." ma:default="FY23" ma:format="Dropdown" ma:internalName="Col_x002e__x0020_Yr_x002e_">
      <xsd:simpleType>
        <xsd:restriction base="dms:Choice">
          <xsd:enumeration value="FY22"/>
          <xsd:enumeration value="FY23"/>
          <xsd:enumeration value="FY24"/>
          <xsd:enumeration value="FY25"/>
        </xsd:restriction>
      </xsd:simpleType>
    </xsd:element>
    <xsd:element name="Request_x0020_Type" ma:index="12" nillable="true" ma:displayName="Request Type" ma:default="EXT" ma:format="Dropdown" ma:internalName="Request_x0020_Type">
      <xsd:simpleType>
        <xsd:restriction base="dms:Choice">
          <xsd:enumeration value="EXT"/>
          <xsd:enumeration value="REV"/>
          <xsd:enumeration value="Gen. IC"/>
          <xsd:enumeration value="ER"/>
          <xsd:enumeration value="83C"/>
          <xsd:enumeration value="NEW"/>
          <xsd:enumeration value="IFR"/>
          <xsd:enumeration value="NPRM"/>
          <xsd:enumeration value="Other"/>
        </xsd:restriction>
      </xsd:simpleType>
    </xsd:element>
    <xsd:element name="Doc_x002e__x0020_Type" ma:index="13" nillable="true" ma:displayName="Doc. Type" ma:default="N/A" ma:format="Dropdown" ma:internalName="Doc_x002e__x0020_Type">
      <xsd:simpleType>
        <xsd:restriction base="dms:Choice">
          <xsd:enumeration value="60DN"/>
          <xsd:enumeration value="30DN"/>
          <xsd:enumeration value="SS Pt. A"/>
          <xsd:enumeration value="SS Pt. B"/>
          <xsd:enumeration value="ER Memo"/>
          <xsd:enumeration value="SS Matrix"/>
          <xsd:enumeration value="FR Pub."/>
          <xsd:enumeration value="Comment"/>
          <xsd:enumeration value="UX"/>
          <xsd:enumeration value="KickOFF"/>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enumeration value="BRI plan"/>
        </xsd:restrict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ESVP"/>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enumeration value="MAESTRO"/>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2MNXFYDWMX7Y-186455978-375</_dlc_DocId>
    <_dlc_DocIdUrl xmlns="dcc26ded-df53-40e4-b0ec-50f0378640d6">
      <Url>https://office.ishare.tsa.dhs.gov/sites/oit/bmo/pra/_layouts/15/DocIdRedir.aspx?ID=2MNXFYDWMX7Y-186455978-375</Url>
      <Description>2MNXFYDWMX7Y-186455978-375</Description>
    </_dlc_DocIdUrl>
    <Doc_x002e__x0020_Type xmlns="d730d446-5895-4f4a-8ef9-d7ce76410560">SS Pt. A</Doc_x002e__x0020_Type>
    <Other_x0020_Actions xmlns="d730d446-5895-4f4a-8ef9-d7ce76410560">PO Review</Other_x0020_Actions>
    <Col_x002e__x0020_Yr_x002e_ xmlns="d730d446-5895-4f4a-8ef9-d7ce76410560">FY23</Col_x002e__x0020_Yr_x002e_>
    <Prog_x002e__x0020_Office xmlns="d730d446-5895-4f4a-8ef9-d7ce76410560">PPE</Prog_x002e__x0020_Office>
    <Request_x0020_Type xmlns="d730d446-5895-4f4a-8ef9-d7ce76410560">EXT</Request_x0020_Type>
    <Reviewer_x0020_Cmt_x0028_s_x0029_ xmlns="d730d446-5895-4f4a-8ef9-d7ce76410560">Cleared in DT; PO to accept edits/cmts</Reviewer_x0020_Cmt_x0028_s_x0029_>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D82C-7584-4CBC-92E2-E6D021960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d730d446-5895-4f4a-8ef9-d7ce76410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1D902A-A8AF-4DA5-B4ED-FD5240B28414}">
  <ds:schemaRefs>
    <ds:schemaRef ds:uri="http://schemas.microsoft.com/office/2006/metadata/properties"/>
    <ds:schemaRef ds:uri="http://schemas.microsoft.com/office/infopath/2007/PartnerControls"/>
    <ds:schemaRef ds:uri="dcc26ded-df53-40e4-b0ec-50f0378640d6"/>
    <ds:schemaRef ds:uri="d730d446-5895-4f4a-8ef9-d7ce76410560"/>
  </ds:schemaRefs>
</ds:datastoreItem>
</file>

<file path=customXml/itemProps3.xml><?xml version="1.0" encoding="utf-8"?>
<ds:datastoreItem xmlns:ds="http://schemas.openxmlformats.org/officeDocument/2006/customXml" ds:itemID="{4614DDB7-62F6-4E59-B4B4-96099E9BFC63}">
  <ds:schemaRefs>
    <ds:schemaRef ds:uri="http://schemas.microsoft.com/office/2006/metadata/longProperties"/>
  </ds:schemaRefs>
</ds:datastoreItem>
</file>

<file path=customXml/itemProps4.xml><?xml version="1.0" encoding="utf-8"?>
<ds:datastoreItem xmlns:ds="http://schemas.openxmlformats.org/officeDocument/2006/customXml" ds:itemID="{83C8C28F-C249-4571-B3EF-98374AA0B3E3}">
  <ds:schemaRefs>
    <ds:schemaRef ds:uri="http://schemas.microsoft.com/sharepoint/v3/contenttype/forms"/>
  </ds:schemaRefs>
</ds:datastoreItem>
</file>

<file path=customXml/itemProps5.xml><?xml version="1.0" encoding="utf-8"?>
<ds:datastoreItem xmlns:ds="http://schemas.openxmlformats.org/officeDocument/2006/customXml" ds:itemID="{DC9C9B71-8C42-4296-BA05-225EC8C96F37}">
  <ds:schemaRefs>
    <ds:schemaRef ds:uri="http://schemas.microsoft.com/sharepoint/events"/>
  </ds:schemaRefs>
</ds:datastoreItem>
</file>

<file path=customXml/itemProps6.xml><?xml version="1.0" encoding="utf-8"?>
<ds:datastoreItem xmlns:ds="http://schemas.openxmlformats.org/officeDocument/2006/customXml" ds:itemID="{61FA2F27-25FC-4945-8E38-EA4FBA6DA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5684</Words>
  <Characters>32403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PRA 83i Form For Fill-In; with Supplemental Info Section</vt:lpstr>
    </vt:vector>
  </TitlesOfParts>
  <Company>TSA</Company>
  <LinksUpToDate>false</LinksUpToDate>
  <CharactersWithSpaces>38011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83i Form For Fill-In; with Supplemental Info Section</dc:title>
  <dc:creator>Marisa.Mullen</dc:creator>
  <cp:keywords>5000.22</cp:keywords>
  <cp:lastModifiedBy>Walsh, Christina</cp:lastModifiedBy>
  <cp:revision>2</cp:revision>
  <dcterms:created xsi:type="dcterms:W3CDTF">2023-03-09T20:58:00Z</dcterms:created>
  <dcterms:modified xsi:type="dcterms:W3CDTF">2023-03-09T20:58:00Z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ContentTypeId">
    <vt:lpwstr>0x010100DB9DF3155415B74BB150E31AF22386B2</vt:lpwstr>
  </property>
  <property fmtid="{D5CDD505-2E9C-101B-9397-08002B2CF9AE}" pid="4" name="Links">
    <vt:lpwstr/>
  </property>
  <property fmtid="{D5CDD505-2E9C-101B-9397-08002B2CF9AE}" pid="5" name="Owner">
    <vt:lpwstr/>
  </property>
  <property fmtid="{D5CDD505-2E9C-101B-9397-08002B2CF9AE}" pid="6" name="Status">
    <vt:lpwstr>Draft</vt:lpwstr>
  </property>
  <property fmtid="{D5CDD505-2E9C-101B-9397-08002B2CF9AE}" pid="7" name="_dlc_DocId">
    <vt:lpwstr>2MNXFYDWMX7Y-461-1429</vt:lpwstr>
  </property>
  <property fmtid="{D5CDD505-2E9C-101B-9397-08002B2CF9AE}" pid="8" name="_dlc_DocIdItemGuid">
    <vt:lpwstr>e9ff2f87-0ba7-4331-a6c3-65a0a08dd8d6</vt:lpwstr>
  </property>
  <property fmtid="{D5CDD505-2E9C-101B-9397-08002B2CF9AE}" pid="9" name="_dlc_DocIdUrl">
    <vt:lpwstr>https://team.ishare.tsa.dhs.gov/sites/oit/bmo/PRA/_layouts/DocIdRedir.aspx?ID=2MNXFYDWMX7Y-461-1429, 2MNXFYDWMX7Y-461-1429</vt:lpwstr>
  </property>
  <property fmtid="{D5CDD505-2E9C-101B-9397-08002B2CF9AE}" pid="10" name="_docset_NoMedatataSyncRequired">
    <vt:lpwstr>False</vt:lpwstr>
  </property>
  <property fmtid="{D5CDD505-2E9C-101B-9397-08002B2CF9AE}" pid="11" name="_NewReviewCycle">
    <vt:lpwstr/>
  </property>
</Properties>
</file>