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5F72" w:rsidRPr="00636BD2" w:rsidP="00625F72" w14:paraId="269C19D5" w14:textId="231A0790">
      <w:pPr>
        <w:spacing w:after="0" w:line="240" w:lineRule="auto"/>
        <w:jc w:val="center"/>
        <w:rPr>
          <w:b/>
          <w:sz w:val="24"/>
          <w:szCs w:val="24"/>
        </w:rPr>
      </w:pPr>
      <w:r w:rsidRPr="00B570AF">
        <w:rPr>
          <w:b/>
          <w:sz w:val="24"/>
          <w:szCs w:val="24"/>
        </w:rPr>
        <w:t xml:space="preserve">Summary of Enhancements to </w:t>
      </w:r>
      <w:r w:rsidR="00E3321C">
        <w:rPr>
          <w:b/>
          <w:sz w:val="24"/>
          <w:szCs w:val="24"/>
        </w:rPr>
        <w:t xml:space="preserve">the FAFSA form </w:t>
      </w:r>
      <w:r w:rsidRPr="00B570AF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r w:rsidR="006B23C8">
        <w:rPr>
          <w:b/>
          <w:sz w:val="24"/>
          <w:szCs w:val="24"/>
        </w:rPr>
        <w:t>202</w:t>
      </w:r>
      <w:r w:rsidR="003E4680">
        <w:rPr>
          <w:b/>
          <w:sz w:val="24"/>
          <w:szCs w:val="24"/>
        </w:rPr>
        <w:t>4</w:t>
      </w:r>
      <w:r w:rsidR="006B23C8">
        <w:rPr>
          <w:b/>
          <w:sz w:val="24"/>
          <w:szCs w:val="24"/>
        </w:rPr>
        <w:t>-</w:t>
      </w:r>
      <w:r w:rsidR="00A44605">
        <w:rPr>
          <w:b/>
          <w:sz w:val="24"/>
          <w:szCs w:val="24"/>
        </w:rPr>
        <w:t>20</w:t>
      </w:r>
      <w:r w:rsidR="006B23C8">
        <w:rPr>
          <w:b/>
          <w:sz w:val="24"/>
          <w:szCs w:val="24"/>
        </w:rPr>
        <w:t>2</w:t>
      </w:r>
      <w:r w:rsidR="003E4680">
        <w:rPr>
          <w:b/>
          <w:sz w:val="24"/>
          <w:szCs w:val="24"/>
        </w:rPr>
        <w:t>5</w:t>
      </w:r>
    </w:p>
    <w:p w:rsidR="00AD7226" w14:paraId="269C19D6" w14:textId="77777777"/>
    <w:tbl>
      <w:tblPr>
        <w:tblStyle w:val="TableGrid"/>
        <w:tblW w:w="9715" w:type="dxa"/>
        <w:tblLook w:val="04A0"/>
      </w:tblPr>
      <w:tblGrid>
        <w:gridCol w:w="9705"/>
        <w:gridCol w:w="10"/>
      </w:tblGrid>
      <w:tr w14:paraId="269C19D8" w14:textId="77777777" w:rsidTr="00FE37DB">
        <w:tblPrEx>
          <w:tblW w:w="9715" w:type="dxa"/>
          <w:tblLook w:val="04A0"/>
        </w:tblPrEx>
        <w:trPr>
          <w:gridAfter w:val="1"/>
          <w:wAfter w:w="10" w:type="dxa"/>
        </w:trPr>
        <w:tc>
          <w:tcPr>
            <w:tcW w:w="9715" w:type="dxa"/>
            <w:shd w:val="clear" w:color="auto" w:fill="548DD4" w:themeFill="text2" w:themeFillTint="99"/>
          </w:tcPr>
          <w:p w:rsidR="00625F72" w14:paraId="269C19D7" w14:textId="77777777"/>
        </w:tc>
      </w:tr>
      <w:tr w14:paraId="269C19E0" w14:textId="77777777" w:rsidTr="00FE37DB">
        <w:tblPrEx>
          <w:tblW w:w="9715" w:type="dxa"/>
          <w:tblLook w:val="04A0"/>
        </w:tblPrEx>
        <w:trPr>
          <w:gridAfter w:val="1"/>
          <w:wAfter w:w="10" w:type="dxa"/>
        </w:trPr>
        <w:tc>
          <w:tcPr>
            <w:tcW w:w="9715" w:type="dxa"/>
          </w:tcPr>
          <w:p w:rsidR="00055331" w:rsidP="00625F72" w14:paraId="2ACDD3AC" w14:textId="2AC08A03">
            <w:pPr>
              <w:spacing w:before="240"/>
              <w:rPr>
                <w:b/>
                <w:sz w:val="24"/>
                <w:szCs w:val="24"/>
              </w:rPr>
            </w:pPr>
            <w:r w:rsidRPr="00271A0E">
              <w:rPr>
                <w:b/>
                <w:sz w:val="24"/>
                <w:szCs w:val="24"/>
              </w:rPr>
              <w:t xml:space="preserve">This </w:t>
            </w:r>
            <w:r w:rsidR="001F500B">
              <w:rPr>
                <w:b/>
                <w:sz w:val="24"/>
                <w:szCs w:val="24"/>
              </w:rPr>
              <w:t>section</w:t>
            </w:r>
            <w:r w:rsidRPr="00271A0E" w:rsidR="001F500B">
              <w:rPr>
                <w:b/>
                <w:sz w:val="24"/>
                <w:szCs w:val="24"/>
              </w:rPr>
              <w:t xml:space="preserve"> </w:t>
            </w:r>
            <w:r w:rsidRPr="00271A0E">
              <w:rPr>
                <w:b/>
                <w:sz w:val="24"/>
                <w:szCs w:val="24"/>
              </w:rPr>
              <w:t xml:space="preserve">describes changes specific to </w:t>
            </w:r>
            <w:r w:rsidR="00E3321C">
              <w:rPr>
                <w:b/>
                <w:sz w:val="24"/>
                <w:szCs w:val="24"/>
              </w:rPr>
              <w:t>the FAFSA form</w:t>
            </w:r>
            <w:r w:rsidR="00C7480F">
              <w:rPr>
                <w:b/>
                <w:sz w:val="24"/>
                <w:szCs w:val="24"/>
              </w:rPr>
              <w:t>.</w:t>
            </w:r>
          </w:p>
          <w:p w:rsidR="00625F72" w:rsidP="00625F72" w14:paraId="269C19D9" w14:textId="36107382">
            <w:pPr>
              <w:spacing w:before="240"/>
              <w:rPr>
                <w:bCs/>
                <w:sz w:val="24"/>
                <w:szCs w:val="24"/>
              </w:rPr>
            </w:pPr>
            <w:r w:rsidRPr="00055331">
              <w:rPr>
                <w:bCs/>
                <w:sz w:val="24"/>
                <w:szCs w:val="24"/>
              </w:rPr>
              <w:t>The FUTURE Act and FAFSA Simplification Act require Federal Student Aid (FSA) to make s</w:t>
            </w:r>
            <w:r>
              <w:rPr>
                <w:bCs/>
                <w:sz w:val="24"/>
                <w:szCs w:val="24"/>
              </w:rPr>
              <w:t>ubstantial</w:t>
            </w:r>
            <w:r w:rsidRPr="00055331">
              <w:rPr>
                <w:bCs/>
                <w:sz w:val="24"/>
                <w:szCs w:val="24"/>
              </w:rPr>
              <w:t xml:space="preserve"> changes to the </w:t>
            </w:r>
            <w:r w:rsidRPr="00055331">
              <w:rPr>
                <w:bCs/>
                <w:i/>
                <w:sz w:val="24"/>
                <w:szCs w:val="24"/>
              </w:rPr>
              <w:t>Free Application for Federal Student Aid</w:t>
            </w:r>
            <w:r w:rsidRPr="00055331">
              <w:rPr>
                <w:bCs/>
                <w:sz w:val="24"/>
                <w:szCs w:val="24"/>
              </w:rPr>
              <w:t xml:space="preserve"> (FAFSA®) form</w:t>
            </w:r>
            <w:r>
              <w:rPr>
                <w:bCs/>
                <w:sz w:val="24"/>
                <w:szCs w:val="24"/>
              </w:rPr>
              <w:t xml:space="preserve"> for award year 2024-25 and beyond</w:t>
            </w:r>
            <w:r w:rsidRPr="00055331">
              <w:rPr>
                <w:bCs/>
                <w:sz w:val="24"/>
                <w:szCs w:val="24"/>
              </w:rPr>
              <w:t xml:space="preserve">. </w:t>
            </w:r>
            <w:r w:rsidRPr="00055331" w:rsidR="00C7480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The FUTURE Act </w:t>
            </w:r>
            <w:r w:rsidR="00AB1967">
              <w:rPr>
                <w:bCs/>
                <w:sz w:val="24"/>
                <w:szCs w:val="24"/>
              </w:rPr>
              <w:t>alters how</w:t>
            </w:r>
            <w:r w:rsidRPr="00055331">
              <w:rPr>
                <w:bCs/>
                <w:sz w:val="24"/>
                <w:szCs w:val="24"/>
              </w:rPr>
              <w:t xml:space="preserve"> F</w:t>
            </w:r>
            <w:r>
              <w:rPr>
                <w:bCs/>
                <w:sz w:val="24"/>
                <w:szCs w:val="24"/>
              </w:rPr>
              <w:t>SA</w:t>
            </w:r>
            <w:r w:rsidRPr="00055331">
              <w:rPr>
                <w:bCs/>
                <w:sz w:val="24"/>
                <w:szCs w:val="24"/>
              </w:rPr>
              <w:t xml:space="preserve"> </w:t>
            </w:r>
            <w:r w:rsidR="00AB1967">
              <w:rPr>
                <w:bCs/>
                <w:sz w:val="24"/>
                <w:szCs w:val="24"/>
              </w:rPr>
              <w:t>interfaces and pulls</w:t>
            </w:r>
            <w:r w:rsidRPr="00055331">
              <w:rPr>
                <w:bCs/>
                <w:sz w:val="24"/>
                <w:szCs w:val="24"/>
              </w:rPr>
              <w:t xml:space="preserve"> data directly from the IRS</w:t>
            </w:r>
            <w:r>
              <w:rPr>
                <w:bCs/>
                <w:sz w:val="24"/>
                <w:szCs w:val="24"/>
              </w:rPr>
              <w:t>, while t</w:t>
            </w:r>
            <w:r w:rsidRPr="00055331">
              <w:rPr>
                <w:bCs/>
                <w:sz w:val="24"/>
                <w:szCs w:val="24"/>
              </w:rPr>
              <w:t xml:space="preserve">he FAFSA Simplification Act introduces significant changes to the FAFSA application process, including changes to </w:t>
            </w:r>
            <w:r>
              <w:rPr>
                <w:bCs/>
                <w:sz w:val="24"/>
                <w:szCs w:val="24"/>
              </w:rPr>
              <w:t>questions</w:t>
            </w:r>
            <w:r w:rsidR="00AB1967">
              <w:rPr>
                <w:bCs/>
                <w:sz w:val="24"/>
                <w:szCs w:val="24"/>
              </w:rPr>
              <w:t xml:space="preserve"> </w:t>
            </w:r>
            <w:r w:rsidRPr="00055331">
              <w:rPr>
                <w:bCs/>
                <w:sz w:val="24"/>
                <w:szCs w:val="24"/>
              </w:rPr>
              <w:t xml:space="preserve">and </w:t>
            </w:r>
            <w:r w:rsidR="00E86AF0">
              <w:rPr>
                <w:bCs/>
                <w:sz w:val="24"/>
                <w:szCs w:val="24"/>
              </w:rPr>
              <w:t>a new</w:t>
            </w:r>
            <w:r w:rsidRPr="00055331">
              <w:rPr>
                <w:bCs/>
                <w:sz w:val="24"/>
                <w:szCs w:val="24"/>
              </w:rPr>
              <w:t xml:space="preserve"> eligibility calculation</w:t>
            </w:r>
            <w:r>
              <w:rPr>
                <w:bCs/>
                <w:sz w:val="24"/>
                <w:szCs w:val="24"/>
              </w:rPr>
              <w:t xml:space="preserve"> formula.</w:t>
            </w:r>
          </w:p>
          <w:p w:rsidR="00055331" w:rsidRPr="00055331" w:rsidP="00625F72" w14:paraId="0877CC61" w14:textId="77777777">
            <w:pPr>
              <w:spacing w:before="240"/>
              <w:rPr>
                <w:bCs/>
                <w:i/>
                <w:iCs/>
                <w:sz w:val="24"/>
                <w:szCs w:val="24"/>
              </w:rPr>
            </w:pPr>
          </w:p>
          <w:p w:rsidR="00055331" w:rsidRPr="00D204AF" w:rsidP="00055331" w14:paraId="1D8C2FFD" w14:textId="2DBE6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better understand the </w:t>
            </w:r>
            <w:r w:rsidRPr="00D204AF">
              <w:rPr>
                <w:sz w:val="24"/>
                <w:szCs w:val="24"/>
              </w:rPr>
              <w:t xml:space="preserve">changes to the </w:t>
            </w:r>
            <w:r>
              <w:rPr>
                <w:sz w:val="24"/>
                <w:szCs w:val="24"/>
              </w:rPr>
              <w:t>questions we’re asking on the FAFSA form</w:t>
            </w:r>
            <w:r w:rsidRPr="00D204AF">
              <w:rPr>
                <w:sz w:val="24"/>
                <w:szCs w:val="24"/>
              </w:rPr>
              <w:t>, we recommend that you also read</w:t>
            </w:r>
            <w:r>
              <w:rPr>
                <w:sz w:val="24"/>
                <w:szCs w:val="24"/>
              </w:rPr>
              <w:t xml:space="preserve"> the Data Elements </w:t>
            </w:r>
            <w:r w:rsidR="00C03B0A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Justification</w:t>
            </w:r>
            <w:r w:rsidR="000413B8">
              <w:rPr>
                <w:sz w:val="24"/>
                <w:szCs w:val="24"/>
              </w:rPr>
              <w:t xml:space="preserve"> and refer to the FAFSA PDF</w:t>
            </w:r>
            <w:r w:rsidRPr="00D204AF">
              <w:rPr>
                <w:sz w:val="24"/>
                <w:szCs w:val="24"/>
              </w:rPr>
              <w:t>.</w:t>
            </w:r>
          </w:p>
          <w:p w:rsidR="00D204AF" w:rsidP="00055331" w14:paraId="269C19DF" w14:textId="6C42967B"/>
        </w:tc>
      </w:tr>
      <w:tr w14:paraId="6E16C44C" w14:textId="77777777" w:rsidTr="009A3A49">
        <w:tblPrEx>
          <w:tblW w:w="9715" w:type="dxa"/>
          <w:tblLook w:val="04A0"/>
        </w:tblPrEx>
        <w:trPr>
          <w:trHeight w:val="332"/>
        </w:trPr>
        <w:tc>
          <w:tcPr>
            <w:tcW w:w="9725" w:type="dxa"/>
            <w:gridSpan w:val="2"/>
            <w:shd w:val="clear" w:color="auto" w:fill="0070C0"/>
          </w:tcPr>
          <w:p w:rsidR="009A3A49" w:rsidRPr="009A3A49" w:rsidP="009A3A49" w14:paraId="08E5AC7C" w14:textId="47558032">
            <w:pPr>
              <w:rPr>
                <w:b/>
                <w:bCs/>
              </w:rPr>
            </w:pPr>
            <w:r w:rsidRPr="009A3A49">
              <w:rPr>
                <w:b/>
                <w:bCs/>
              </w:rPr>
              <w:t>Planned changes result</w:t>
            </w:r>
            <w:r w:rsidR="0006250C">
              <w:rPr>
                <w:b/>
                <w:bCs/>
              </w:rPr>
              <w:t>ing</w:t>
            </w:r>
            <w:r w:rsidRPr="009A3A49">
              <w:rPr>
                <w:b/>
                <w:bCs/>
              </w:rPr>
              <w:t xml:space="preserve"> from public comments</w:t>
            </w:r>
          </w:p>
        </w:tc>
      </w:tr>
      <w:tr w14:paraId="1CE72BD7" w14:textId="77777777" w:rsidTr="009A3A49">
        <w:tblPrEx>
          <w:tblW w:w="9715" w:type="dxa"/>
          <w:tblLook w:val="04A0"/>
        </w:tblPrEx>
        <w:trPr>
          <w:trHeight w:val="332"/>
        </w:trPr>
        <w:tc>
          <w:tcPr>
            <w:tcW w:w="9725" w:type="dxa"/>
            <w:gridSpan w:val="2"/>
          </w:tcPr>
          <w:p w:rsidR="009A3A49" w:rsidRPr="004F6604" w:rsidP="009A3A49" w14:paraId="1BA9F675" w14:textId="1846CEA2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 that apply to both the electronic and paper version of the FAFSA form and</w:t>
            </w:r>
            <w:r w:rsidRPr="004F6604" w:rsidR="00E76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/or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FAFSA </w:t>
            </w:r>
            <w:r w:rsidR="00FE37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ubmission Summary</w:t>
            </w:r>
          </w:p>
        </w:tc>
      </w:tr>
      <w:tr w14:paraId="42D9C1E9" w14:textId="77777777" w:rsidTr="009A3A49">
        <w:tblPrEx>
          <w:tblW w:w="9715" w:type="dxa"/>
          <w:tblLook w:val="04A0"/>
        </w:tblPrEx>
        <w:trPr>
          <w:trHeight w:val="252"/>
        </w:trPr>
        <w:tc>
          <w:tcPr>
            <w:tcW w:w="9725" w:type="dxa"/>
            <w:gridSpan w:val="2"/>
          </w:tcPr>
          <w:p w:rsidR="00E76BBD" w:rsidRPr="004F6604" w:rsidP="009A3A49" w14:paraId="76832C0B" w14:textId="77777777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</w:p>
          <w:p w:rsidR="00E76BBD" w:rsidRPr="004F6604" w:rsidP="009A3A49" w14:paraId="53567DED" w14:textId="67D9B41A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  <w:r w:rsidRPr="004F6604">
              <w:rPr>
                <w:rFonts w:asciiTheme="minorHAnsi" w:hAnsiTheme="minorHAnsi" w:cstheme="minorHAnsi"/>
                <w:b/>
                <w:sz w:val="24"/>
              </w:rPr>
              <w:t xml:space="preserve">General: </w:t>
            </w:r>
          </w:p>
          <w:p w:rsidR="00E76BBD" w:rsidRPr="004F6604" w:rsidP="00E76BBD" w14:paraId="0B40E9A3" w14:textId="46CE1303">
            <w:pPr>
              <w:pStyle w:val="BodyText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Updated tax line references and instructions. </w:t>
            </w:r>
          </w:p>
          <w:p w:rsidR="00E76BBD" w:rsidRPr="004F6604" w:rsidP="00E76BBD" w14:paraId="6ABC2384" w14:textId="4354629B">
            <w:pPr>
              <w:pStyle w:val="BodyText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>Updated reference to “other parent” to “parent spouse or partner”</w:t>
            </w:r>
            <w:r w:rsidR="00EB5B2F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  <w:p w:rsidR="00224D64" w:rsidRPr="004F6604" w:rsidP="00224D64" w14:paraId="7BE32AA5" w14:textId="48A61993">
            <w:pPr>
              <w:pStyle w:val="BodyText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>Updated Student, Spouse, Parent</w:t>
            </w:r>
            <w:r w:rsidR="00FE37DB">
              <w:rPr>
                <w:rFonts w:asciiTheme="minorHAnsi" w:hAnsiTheme="minorHAnsi" w:cstheme="minorHAnsi"/>
                <w:bCs/>
                <w:sz w:val="24"/>
              </w:rPr>
              <w:t>,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 and Parent Spouse or Partner Identity Information helper text to say 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>“The [student’s, student spouse’s,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>parent’s, parent spouse’s</w:t>
            </w:r>
            <w:r w:rsidR="00FE37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FE37DB">
              <w:rPr>
                <w:bCs/>
                <w:sz w:val="24"/>
              </w:rPr>
              <w:t xml:space="preserve">or 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>partner’s] full legal name, for example as it appears on their Social Security card.”</w:t>
            </w:r>
          </w:p>
          <w:p w:rsidR="006424F3" w:rsidRPr="004F6604" w:rsidP="006424F3" w14:paraId="444CBC90" w14:textId="03AA9CF7">
            <w:pPr>
              <w:pStyle w:val="BodyText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>Modified the Student, Spouse, Parent, and Parent Spouse or Partner consent</w:t>
            </w:r>
            <w:r w:rsidRPr="004F6604" w:rsidR="00F124F9">
              <w:rPr>
                <w:rFonts w:asciiTheme="minorHAnsi" w:hAnsiTheme="minorHAnsi" w:cstheme="minorHAnsi"/>
                <w:bCs/>
                <w:sz w:val="24"/>
              </w:rPr>
              <w:t>/approval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 and signature instructions</w:t>
            </w:r>
            <w:r w:rsidR="00EB5B2F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  <w:p w:rsidR="006424F3" w:rsidRPr="004F6604" w:rsidP="006424F3" w14:paraId="468F3D78" w14:textId="74E4AC15">
            <w:pPr>
              <w:pStyle w:val="BodyText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Changed “Social Security Number” to “Social Security number”</w:t>
            </w:r>
            <w:r w:rsidR="00EB5B2F">
              <w:rPr>
                <w:rStyle w:val="normaltextrun"/>
                <w:rFonts w:asciiTheme="minorHAnsi" w:hAnsiTheme="minorHAnsi" w:cstheme="minorHAnsi"/>
                <w:sz w:val="24"/>
              </w:rPr>
              <w:t>.</w:t>
            </w:r>
            <w:r w:rsidRPr="004F6604">
              <w:rPr>
                <w:rStyle w:val="eop"/>
                <w:rFonts w:asciiTheme="minorHAnsi" w:hAnsiTheme="minorHAnsi" w:cstheme="minorHAnsi"/>
                <w:sz w:val="24"/>
              </w:rPr>
              <w:t> </w:t>
            </w:r>
          </w:p>
          <w:p w:rsidR="006424F3" w:rsidRPr="004F6604" w:rsidP="006424F3" w14:paraId="716B9064" w14:textId="77777777">
            <w:pPr>
              <w:pStyle w:val="BodyText3"/>
              <w:ind w:left="720"/>
              <w:rPr>
                <w:rFonts w:asciiTheme="minorHAnsi" w:hAnsiTheme="minorHAnsi" w:cstheme="minorHAnsi"/>
                <w:bCs/>
                <w:sz w:val="24"/>
              </w:rPr>
            </w:pPr>
          </w:p>
          <w:p w:rsidR="009A3A49" w:rsidP="009A3A49" w14:paraId="5B54423F" w14:textId="03443FAB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/>
                <w:sz w:val="24"/>
              </w:rPr>
              <w:t>Page 2</w:t>
            </w:r>
            <w:r w:rsidR="00B728D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4F6604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>State deadlines have been updated as applicable</w:t>
            </w:r>
            <w:r w:rsidR="00EB5B2F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  <w:p w:rsidR="00B728DB" w:rsidP="009A3A49" w14:paraId="674977AC" w14:textId="77777777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B728DB" w:rsidRPr="004F6604" w:rsidP="009A3A49" w14:paraId="3CC9F780" w14:textId="3A33BA25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  <w:r w:rsidRPr="00B728DB">
              <w:rPr>
                <w:rFonts w:asciiTheme="minorHAnsi" w:hAnsiTheme="minorHAnsi" w:cstheme="minorHAnsi"/>
                <w:b/>
                <w:sz w:val="24"/>
              </w:rPr>
              <w:t>Page 5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FE37DB">
              <w:rPr>
                <w:rFonts w:asciiTheme="minorHAnsi" w:hAnsiTheme="minorHAnsi" w:cstheme="minorHAnsi"/>
                <w:b/>
                <w:sz w:val="24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sz w:val="24"/>
              </w:rPr>
              <w:t>Added informatio</w:t>
            </w:r>
            <w:r w:rsidR="00FE37DB">
              <w:rPr>
                <w:rFonts w:asciiTheme="minorHAnsi" w:hAnsiTheme="minorHAnsi" w:cstheme="minorHAnsi"/>
                <w:bCs/>
                <w:sz w:val="24"/>
              </w:rPr>
              <w:t xml:space="preserve">n on the rights of applicants and contributors to contest or amend their tax information. </w:t>
            </w:r>
          </w:p>
          <w:p w:rsidR="00450DE1" w:rsidP="009A3A49" w14:paraId="1349E268" w14:textId="4E9B232A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101B44" w:rsidP="009A3A49" w14:paraId="5BE0435E" w14:textId="262C01BD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/>
                <w:sz w:val="24"/>
              </w:rPr>
              <w:t>Page 6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 Revised Federal Tax Information</w:t>
            </w:r>
            <w:r w:rsidRPr="004F6604" w:rsidR="00F124F9">
              <w:rPr>
                <w:rFonts w:asciiTheme="minorHAnsi" w:hAnsiTheme="minorHAnsi" w:cstheme="minorHAnsi"/>
                <w:bCs/>
                <w:sz w:val="24"/>
              </w:rPr>
              <w:t xml:space="preserve"> Consent and Approval</w:t>
            </w: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 and Signature text based on public feedback. </w:t>
            </w:r>
          </w:p>
          <w:p w:rsidR="00AD2928" w:rsidP="009A3A49" w14:paraId="014B8382" w14:textId="1DCBCB39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156018" w:rsidRPr="004F6604" w:rsidP="009A3A49" w14:paraId="2E400C05" w14:textId="77777777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B728DB" w:rsidRPr="004F6604" w:rsidP="009A3A49" w14:paraId="356BB57E" w14:textId="735B5E86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  <w:r w:rsidRPr="004F6604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  <w:r w:rsidRPr="004F6604" w:rsidR="00C81596">
              <w:rPr>
                <w:rFonts w:asciiTheme="minorHAnsi" w:hAnsiTheme="minorHAnsi" w:cstheme="minorHAnsi"/>
                <w:b/>
                <w:sz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–</w:t>
            </w:r>
          </w:p>
          <w:p w:rsidR="000A3572" w:rsidRPr="004F6604" w:rsidP="009A3A49" w14:paraId="470F9D74" w14:textId="6443A38C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  <w:r w:rsidRPr="004F6604">
              <w:rPr>
                <w:rFonts w:asciiTheme="minorHAnsi" w:hAnsiTheme="minorHAnsi" w:cstheme="minorHAnsi"/>
                <w:b/>
                <w:sz w:val="24"/>
              </w:rPr>
              <w:t>Q</w:t>
            </w:r>
            <w:r w:rsidRPr="004F6604" w:rsidR="009A3A49">
              <w:rPr>
                <w:rFonts w:asciiTheme="minorHAnsi" w:hAnsiTheme="minorHAnsi" w:cstheme="minorHAnsi"/>
                <w:b/>
                <w:sz w:val="24"/>
              </w:rPr>
              <w:t xml:space="preserve">uestion </w:t>
            </w:r>
            <w:r w:rsidRPr="004F6604">
              <w:rPr>
                <w:rFonts w:asciiTheme="minorHAnsi" w:hAnsiTheme="minorHAnsi" w:cstheme="minorHAnsi"/>
                <w:b/>
                <w:sz w:val="24"/>
              </w:rPr>
              <w:t>4</w:t>
            </w:r>
            <w:r w:rsidRPr="004F6604" w:rsidR="00781A5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:rsidR="00781A58" w:rsidRPr="004F6604" w:rsidP="00472163" w14:paraId="0E1C1210" w14:textId="2DAB0F8E">
            <w:pPr>
              <w:pStyle w:val="BodyText3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>Grade level-</w:t>
            </w:r>
            <w:r w:rsidR="00472163">
              <w:rPr>
                <w:rFonts w:asciiTheme="minorHAnsi" w:hAnsiTheme="minorHAnsi" w:cstheme="minorHAnsi"/>
                <w:bCs/>
                <w:sz w:val="24"/>
              </w:rPr>
              <w:t xml:space="preserve"> Modified response options to “First year undergraduate”, “Second year undergraduate”,</w:t>
            </w:r>
            <w:r w:rsidRPr="00472163" w:rsidR="009A3A49">
              <w:rPr>
                <w:rFonts w:asciiTheme="minorHAnsi" w:hAnsiTheme="minorHAnsi" w:cstheme="minorHAnsi"/>
                <w:bCs/>
                <w:sz w:val="24"/>
              </w:rPr>
              <w:t xml:space="preserve"> “Other undergraduate (junior year and beyond)</w:t>
            </w:r>
            <w:r w:rsidR="00472163">
              <w:rPr>
                <w:rFonts w:asciiTheme="minorHAnsi" w:hAnsiTheme="minorHAnsi" w:cstheme="minorHAnsi"/>
                <w:bCs/>
                <w:sz w:val="24"/>
              </w:rPr>
              <w:t>”, and</w:t>
            </w:r>
            <w:r w:rsidRPr="004F6604" w:rsidR="009A3A49">
              <w:rPr>
                <w:rFonts w:asciiTheme="minorHAnsi" w:hAnsiTheme="minorHAnsi" w:cstheme="minorHAnsi"/>
                <w:bCs/>
                <w:sz w:val="24"/>
              </w:rPr>
              <w:t xml:space="preserve"> “M</w:t>
            </w:r>
            <w:r w:rsidRPr="004F6604" w:rsidR="009A3A49">
              <w:rPr>
                <w:rStyle w:val="contextualspellingandgrammarerror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aster’s</w:t>
            </w:r>
            <w:r w:rsidRPr="004F6604" w:rsidR="009A3A49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or doctorate program (MA, MBA, MD, JD, PhD, EdD, etc.)</w:t>
            </w:r>
            <w:r w:rsidR="00472163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.</w:t>
            </w:r>
            <w:r w:rsidRPr="004F6604" w:rsidR="009A3A49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”</w:t>
            </w:r>
          </w:p>
          <w:p w:rsidR="009A3A49" w:rsidRPr="004F6604" w:rsidP="009A3A49" w14:paraId="6D2A36AF" w14:textId="57A4391F">
            <w:pPr>
              <w:pStyle w:val="BodyText3"/>
              <w:numPr>
                <w:ilvl w:val="0"/>
                <w:numId w:val="10"/>
              </w:numP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Fonts w:asciiTheme="minorHAnsi" w:hAnsiTheme="minorHAnsi" w:cstheme="minorHAnsi"/>
                <w:bCs/>
                <w:sz w:val="24"/>
              </w:rPr>
              <w:t xml:space="preserve">Bachelor’s Degree- 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For additional clarity, “already” has been inserted</w:t>
            </w:r>
            <w:r w:rsidRPr="004F6604" w:rsidR="00450DE1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before “</w:t>
            </w:r>
            <w:r w:rsidRPr="004F6604" w:rsidR="00260820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have.</w:t>
            </w:r>
            <w:r w:rsidRPr="004F6604" w:rsidR="00450DE1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”</w:t>
            </w:r>
          </w:p>
          <w:p w:rsidR="00450DE1" w:rsidRPr="004F6604" w:rsidP="00450DE1" w14:paraId="7182F9AC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9A3A49" w:rsidRPr="004F6604" w:rsidP="009A3A49" w14:paraId="0780BD8E" w14:textId="70B14A71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7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“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And have not been adopted” has been removed from the examples of unusual circumstances</w:t>
            </w:r>
            <w:r w:rsidR="00EB5B2F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.</w:t>
            </w:r>
          </w:p>
          <w:p w:rsidR="0084761B" w:rsidRPr="004F6604" w:rsidP="00781A58" w14:paraId="4DC048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  <w:p w:rsidR="00781A58" w:rsidRPr="004F6604" w:rsidP="00781A58" w14:paraId="00BE3953" w14:textId="32A12AD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Question 8</w:t>
            </w:r>
            <w:r w:rsidR="00B728DB">
              <w:rPr>
                <w:rStyle w:val="normaltextrun"/>
                <w:rFonts w:asciiTheme="minorHAnsi" w:hAnsiTheme="minorHAnsi" w:cstheme="minorHAnsi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4F6604" w:rsidR="0084761B">
              <w:rPr>
                <w:rStyle w:val="normaltextrun"/>
                <w:rFonts w:asciiTheme="minorHAnsi" w:hAnsiTheme="minorHAnsi" w:cstheme="minorHAnsi"/>
              </w:rPr>
              <w:t>Updated instructional text to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472163">
              <w:rPr>
                <w:rStyle w:val="normaltextrun"/>
                <w:rFonts w:asciiTheme="minorHAnsi" w:hAnsiTheme="minorHAnsi" w:cstheme="minorHAnsi"/>
              </w:rPr>
              <w:t xml:space="preserve">“If </w:t>
            </w:r>
            <w:r w:rsidRPr="00472163" w:rsidR="00472163">
              <w:rPr>
                <w:rStyle w:val="normaltextrun"/>
                <w:rFonts w:asciiTheme="minorHAnsi" w:hAnsiTheme="minorHAnsi" w:cstheme="minorHAnsi"/>
              </w:rPr>
              <w:t xml:space="preserve">the student is approved for this option, they </w:t>
            </w:r>
            <w:r w:rsidRPr="00472163" w:rsidR="00260820">
              <w:rPr>
                <w:rStyle w:val="normaltextrun"/>
                <w:rFonts w:asciiTheme="minorHAnsi" w:hAnsiTheme="minorHAnsi" w:cstheme="minorHAnsi"/>
              </w:rPr>
              <w:t>will</w:t>
            </w:r>
            <w:r w:rsidRPr="00472163" w:rsidR="00472163">
              <w:rPr>
                <w:rStyle w:val="normaltextrun"/>
                <w:rFonts w:asciiTheme="minorHAnsi" w:hAnsiTheme="minorHAnsi" w:cstheme="minorHAnsi"/>
              </w:rPr>
              <w:t xml:space="preserve"> not qualify to receive other types of federal student loans (including Direct Subsidized Loans), federal grants, or Federal Work-Study programs.”</w:t>
            </w:r>
          </w:p>
          <w:p w:rsidR="00A33116" w:rsidRPr="004F6604" w:rsidP="009A3A49" w14:paraId="7FA511C3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</w:p>
          <w:p w:rsidR="00450DE1" w:rsidRPr="00B728DB" w:rsidP="009A3A49" w14:paraId="6D70EA25" w14:textId="791215B4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Page </w:t>
            </w:r>
            <w:r w:rsidRPr="004F6604" w:rsidR="00C8159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9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</w:p>
          <w:p w:rsidR="009A3A49" w:rsidRPr="004F6604" w:rsidP="009A3A49" w14:paraId="70F4AC4D" w14:textId="0746DBD2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9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“Now” has been inserted into the second sentence</w:t>
            </w:r>
            <w:r w:rsidR="00EB5B2F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.</w:t>
            </w:r>
          </w:p>
          <w:p w:rsidR="004F6604" w:rsidP="009A3A49" w14:paraId="015034D5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</w:p>
          <w:p w:rsidR="00932676" w:rsidP="00932676" w14:paraId="2D81E66B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11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Removed the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t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ransgender questio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n and modified the helper text.</w:t>
            </w:r>
          </w:p>
          <w:p w:rsidR="00932676" w:rsidP="009A3A49" w14:paraId="7663114D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</w:p>
          <w:p w:rsidR="00C81596" w:rsidP="009A3A49" w14:paraId="01BF7749" w14:textId="6B7158A8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s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11 &amp; 12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4F6604" w:rsidR="009A3A49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Updated text under headings of question 11 and 12 to inform applicants that the answer</w:t>
            </w:r>
            <w:r w:rsidRPr="004F6604" w:rsidR="002D2CBF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s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to these questions will not impact eligibility, be used in any calculations</w:t>
            </w:r>
            <w:r w:rsidR="00932676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,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or</w:t>
            </w:r>
            <w:r w:rsidRPr="004F6604"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shared with school</w:t>
            </w:r>
            <w:r w:rsidRPr="004F6604" w:rsidR="002D2CBF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s.</w:t>
            </w:r>
          </w:p>
          <w:p w:rsidR="004F6604" w:rsidRPr="004F6604" w:rsidP="009A3A49" w14:paraId="25FCE8AC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9A3A49" w:rsidRPr="004F6604" w:rsidP="009A3A49" w14:paraId="7582FD41" w14:textId="7CCAA113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12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Pr="004F6604" w:rsidR="00954CCC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Added and revised examples for the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“other” option</w:t>
            </w:r>
            <w:r w:rsidR="00EB5B2F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.</w:t>
            </w:r>
          </w:p>
          <w:p w:rsidR="00450DE1" w:rsidRPr="004F6604" w:rsidP="002D2CBF" w14:paraId="3DEECE03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450DE1" w:rsidRPr="004F6604" w:rsidP="002D2CBF" w14:paraId="604F235B" w14:textId="04925882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Page 10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1C7AFF" w:rsidRPr="004F6604" w:rsidP="002D2CBF" w14:paraId="67E24A7D" w14:textId="0261DB58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15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="00932676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Updated the question to ask if either of the student’s parents attended or completed college, and m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odified and expanded </w:t>
            </w:r>
            <w:r w:rsidR="00932676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the 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response options. </w:t>
            </w:r>
          </w:p>
          <w:p w:rsidR="004F6604" w:rsidP="002D2CBF" w14:paraId="2400CB0C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2D2CBF" w:rsidRPr="004F6604" w:rsidP="002D2CBF" w14:paraId="2B61E8B2" w14:textId="1984461E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19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</w:t>
            </w:r>
            <w:r w:rsidRPr="004F6604" w:rsidR="00450DE1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U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pdate</w:t>
            </w:r>
            <w:r w:rsidRPr="004F6604" w:rsidR="00450DE1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d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helper text to "If the answer is "No" to both of the questions above, and the student is not married, questions 20-22 can be skipped; however, if the student is also required to provide parent information on the form, question 22 must be answered." </w:t>
            </w:r>
          </w:p>
          <w:p w:rsidR="00A33116" w:rsidRPr="004F6604" w:rsidP="002D2CBF" w14:paraId="0F544D8D" w14:textId="302FCD66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A33116" w:rsidRPr="004F6604" w:rsidP="00A33116" w14:paraId="0A956D34" w14:textId="61618828">
            <w:pPr>
              <w:pStyle w:val="BodyText3"/>
              <w:rPr>
                <w:rStyle w:val="normaltextrun"/>
                <w:rFonts w:asciiTheme="minorHAnsi" w:hAnsiTheme="minorHAnsi" w:cstheme="minorHAnsi"/>
                <w:sz w:val="24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hd w:val="clear" w:color="auto" w:fill="FFFFFF"/>
              </w:rPr>
              <w:t>Question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hd w:val="clear" w:color="auto" w:fill="FFFFFF"/>
              </w:rPr>
              <w:t>s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hd w:val="clear" w:color="auto" w:fill="FFFFFF"/>
              </w:rPr>
              <w:t xml:space="preserve"> 19 &amp; 27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  <w:shd w:val="clear" w:color="auto" w:fill="FFFFFF"/>
              </w:rPr>
              <w:t xml:space="preserve"> 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–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  <w:shd w:val="clear" w:color="auto" w:fill="FFFFFF"/>
              </w:rPr>
              <w:t xml:space="preserve"> C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hanged to "Did the student [spouse] earn income in a foreign country in 2022, were they employed by an international organization but not required to report their income on any tax return, or did they file a tax return with Puerto Rico or another U.S. territory?”</w:t>
            </w:r>
            <w:r w:rsidRPr="004F6604">
              <w:rPr>
                <w:rStyle w:val="eop"/>
                <w:rFonts w:asciiTheme="minorHAnsi" w:hAnsiTheme="minorHAnsi" w:cstheme="minorHAnsi"/>
                <w:sz w:val="24"/>
              </w:rPr>
              <w:t> </w:t>
            </w:r>
          </w:p>
          <w:p w:rsidR="0083434D" w:rsidP="002D2CBF" w14:paraId="501102CC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</w:p>
          <w:p w:rsidR="00954CCC" w:rsidRPr="004F6604" w:rsidP="002D2CBF" w14:paraId="2441F106" w14:textId="344B83EE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Page 11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</w:p>
          <w:p w:rsidR="00A33116" w:rsidRPr="004F6604" w:rsidP="00E576BD" w14:paraId="3235ABA7" w14:textId="0DFAE5E3">
            <w:pPr>
              <w:pStyle w:val="BodyText3"/>
              <w:rPr>
                <w:rStyle w:val="eop"/>
                <w:rFonts w:asciiTheme="minorHAnsi" w:hAnsiTheme="minorHAnsi" w:cstheme="minorHAnsi"/>
                <w:sz w:val="24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Question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 xml:space="preserve"> 20 &amp; 38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For the question “Amount of college grants, scholarships, or AmeriCorps benefits reported as income to the IRS”, added the text “If </w:t>
            </w:r>
            <w:r w:rsidR="00CA2498">
              <w:rPr>
                <w:rStyle w:val="normaltextrun"/>
                <w:rFonts w:asciiTheme="minorHAnsi" w:hAnsiTheme="minorHAnsi" w:cstheme="minorHAnsi"/>
                <w:sz w:val="24"/>
              </w:rPr>
              <w:t xml:space="preserve">the [student/parent] is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married,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include </w:t>
            </w:r>
            <w:r w:rsidR="00CA2498">
              <w:rPr>
                <w:rStyle w:val="normaltextrun"/>
                <w:rFonts w:asciiTheme="minorHAnsi" w:hAnsiTheme="minorHAnsi" w:cstheme="minorHAnsi"/>
                <w:sz w:val="24"/>
              </w:rPr>
              <w:t xml:space="preserve">the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amount </w:t>
            </w:r>
            <w:r w:rsidR="00CA2498">
              <w:rPr>
                <w:rStyle w:val="normaltextrun"/>
                <w:rFonts w:asciiTheme="minorHAnsi" w:hAnsiTheme="minorHAnsi" w:cstheme="minorHAnsi"/>
                <w:sz w:val="24"/>
              </w:rPr>
              <w:t xml:space="preserve">their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spouse re</w:t>
            </w:r>
            <w:r w:rsidR="00CA2498">
              <w:rPr>
                <w:rStyle w:val="normaltextrun"/>
                <w:rFonts w:asciiTheme="minorHAnsi" w:hAnsiTheme="minorHAnsi" w:cstheme="minorHAnsi"/>
                <w:sz w:val="24"/>
              </w:rPr>
              <w:t>ported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.” after the last sentence in the italicized text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.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 </w:t>
            </w:r>
            <w:r w:rsidRPr="004F6604">
              <w:rPr>
                <w:rStyle w:val="eop"/>
                <w:rFonts w:asciiTheme="minorHAnsi" w:hAnsiTheme="minorHAnsi" w:cstheme="minorHAnsi"/>
                <w:sz w:val="24"/>
              </w:rPr>
              <w:t> </w:t>
            </w:r>
          </w:p>
          <w:p w:rsidR="00E576BD" w:rsidRPr="004F6604" w:rsidP="00E576BD" w14:paraId="74E215A2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sz w:val="24"/>
              </w:rPr>
            </w:pPr>
          </w:p>
          <w:p w:rsidR="00A33116" w:rsidRPr="004F6604" w:rsidP="00E576BD" w14:paraId="5672FF4B" w14:textId="6D51F3E1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Question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 xml:space="preserve"> 20, 28, 38, &amp; 45</w:t>
            </w:r>
            <w:r w:rsidR="00B728DB">
              <w:rPr>
                <w:rStyle w:val="normaltextrun"/>
                <w:rFonts w:asciiTheme="minorHAnsi" w:hAnsiTheme="minorHAnsi" w:cstheme="minorHAnsi"/>
                <w:sz w:val="24"/>
              </w:rPr>
              <w:t xml:space="preserve"> 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–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Changed "IRA rollover into a qualified plan" to "IRA rollover into another IRA or qualified plan" and change</w:t>
            </w:r>
            <w:r w:rsidR="00CA2498">
              <w:rPr>
                <w:rStyle w:val="normaltextrun"/>
                <w:rFonts w:asciiTheme="minorHAnsi" w:hAnsiTheme="minorHAnsi" w:cstheme="minorHAnsi"/>
                <w:sz w:val="24"/>
              </w:rPr>
              <w:t>d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 "Pension rollover into a qualified plan" to "Pension rollover into an IRA or other qualified plan"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>.</w:t>
            </w:r>
          </w:p>
          <w:p w:rsidR="00A33116" w:rsidRPr="004F6604" w:rsidP="002D2CBF" w14:paraId="6CE25EE9" w14:textId="5B2BB8FD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F124F9" w:rsidRPr="00772CAC" w:rsidP="002D2CBF" w14:paraId="3764AE2F" w14:textId="3C6F27EA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772CA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Page 13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</w:p>
          <w:p w:rsidR="00EE4C73" w:rsidRPr="00772CAC" w:rsidP="002D2CBF" w14:paraId="3DB589AA" w14:textId="1DAD5451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772CA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Question 27</w:t>
            </w:r>
            <w:r w:rsidR="00B728DB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:</w:t>
            </w:r>
            <w:r w:rsidRPr="00772CAC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Modified</w:t>
            </w:r>
            <w:r w:rsidRPr="00772CAC" w:rsidR="00772CAC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helper text to </w:t>
            </w:r>
            <w:r w:rsidRPr="00772CAC">
              <w:rPr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"If the answer is "No" to both of the questions above, question 28 can be skipped."</w:t>
            </w:r>
          </w:p>
          <w:p w:rsidR="00EE4C73" w:rsidRPr="004F6604" w:rsidP="002D2CBF" w14:paraId="5626F8C0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84761B" w:rsidRPr="004F6604" w:rsidP="002D2CBF" w14:paraId="327F27D3" w14:textId="1D886B2A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Page 16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FE37DB" w:rsidR="00B728DB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="00B728DB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101B44" w:rsidRPr="004F6604" w:rsidP="00101B44" w14:paraId="0517D942" w14:textId="2FF0055D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 xml:space="preserve">Question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34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 xml:space="preserve"> “Now” has been inserted into the second sentence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.</w:t>
            </w:r>
          </w:p>
          <w:p w:rsidR="00101B44" w:rsidP="00AD0999" w14:paraId="2C0CE0C6" w14:textId="77777777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</w:pPr>
          </w:p>
          <w:p w:rsidR="00AD0999" w:rsidRPr="004F6604" w:rsidP="00AD0999" w14:paraId="75F399FD" w14:textId="260A8559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Question 35</w:t>
            </w:r>
            <w:r w:rsidR="00B728DB">
              <w:rPr>
                <w:rStyle w:val="normaltextrun"/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  <w:sz w:val="24"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  <w:t>Updated helper text to “Do not include parent(s).”</w:t>
            </w:r>
          </w:p>
          <w:p w:rsidR="00AD0999" w:rsidRPr="004F6604" w:rsidP="006424F3" w14:paraId="1F85E5F0" w14:textId="1D6767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:rsidR="006424F3" w:rsidP="006424F3" w14:paraId="159A6329" w14:textId="7CAA628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Q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uestions 37 &amp; 44</w:t>
            </w:r>
            <w:r w:rsidR="00B728DB">
              <w:rPr>
                <w:rStyle w:val="normaltextrun"/>
                <w:rFonts w:asciiTheme="minorHAnsi" w:hAnsiTheme="minorHAnsi" w:cstheme="minorHAnsi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4F6604" w:rsidR="00AD0999">
              <w:rPr>
                <w:rStyle w:val="normaltextrun"/>
                <w:rFonts w:asciiTheme="minorHAnsi" w:hAnsiTheme="minorHAnsi" w:cstheme="minorHAnsi"/>
              </w:rPr>
              <w:t>C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>hange</w:t>
            </w:r>
            <w:r w:rsidRPr="004F6604" w:rsidR="00AD0999">
              <w:rPr>
                <w:rStyle w:val="normaltextrun"/>
                <w:rFonts w:asciiTheme="minorHAnsi" w:hAnsiTheme="minorHAnsi" w:cstheme="minorHAnsi"/>
              </w:rPr>
              <w:t>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the third bullet to "Either the parent [parent's spouse/partner] earned income in a foreign country but did not and will not file a foreign tax return, or they were an employee of an international organization but not required to report their income on any tax return.”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101B44" w:rsidP="006424F3" w14:paraId="73F586C9" w14:textId="2D40CF1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101B44" w:rsidRPr="00A44605" w:rsidP="006424F3" w14:paraId="2A55B226" w14:textId="150FEE0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A44605">
              <w:rPr>
                <w:rStyle w:val="eop"/>
                <w:rFonts w:asciiTheme="minorHAnsi" w:hAnsiTheme="minorHAnsi" w:cstheme="minorHAnsi"/>
                <w:b/>
                <w:bCs/>
              </w:rPr>
              <w:t>Page 22</w:t>
            </w:r>
            <w:r w:rsidR="00A44605">
              <w:rPr>
                <w:rStyle w:val="eop"/>
                <w:rFonts w:asciiTheme="minorHAnsi" w:hAnsiTheme="minorHAnsi" w:cstheme="minorHAnsi"/>
                <w:b/>
                <w:bCs/>
              </w:rPr>
              <w:t xml:space="preserve"> </w:t>
            </w:r>
            <w:r w:rsidRPr="00FE37DB" w:rsidR="00A44605">
              <w:rPr>
                <w:rFonts w:asciiTheme="minorHAnsi" w:hAnsiTheme="minorHAnsi" w:cstheme="minorHAnsi"/>
                <w:b/>
              </w:rPr>
              <w:t>–</w:t>
            </w:r>
          </w:p>
          <w:p w:rsidR="004F6604" w:rsidRPr="004F6604" w:rsidP="002D2CBF" w14:paraId="6A632283" w14:textId="732F51EE">
            <w:pPr>
              <w:pStyle w:val="BodyText3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Instructions/Help text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hd w:val="clear" w:color="auto" w:fill="FFFFFF"/>
              </w:rPr>
              <w:t>:</w:t>
            </w:r>
          </w:p>
          <w:p w:rsidR="00AD0999" w:rsidRPr="004F6604" w:rsidP="002D2CBF" w14:paraId="51E02D56" w14:textId="20382C90">
            <w:pPr>
              <w:pStyle w:val="BodyText3"/>
              <w:rPr>
                <w:rStyle w:val="normaltextrun"/>
                <w:rFonts w:asciiTheme="minorHAnsi" w:hAnsiTheme="minorHAnsi" w:cstheme="minorHAnsi"/>
                <w:color w:val="000000"/>
                <w:sz w:val="24"/>
                <w:shd w:val="clear" w:color="auto" w:fill="FFFFFF"/>
              </w:rPr>
            </w:pPr>
          </w:p>
          <w:p w:rsidR="00AD0999" w:rsidRPr="004F6604" w:rsidP="00E576BD" w14:paraId="381985ED" w14:textId="58FF8A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</w:rPr>
              <w:t>N</w:t>
            </w:r>
            <w:r w:rsidRPr="004F6604" w:rsidR="00E576BD">
              <w:rPr>
                <w:rStyle w:val="normaltextrun"/>
                <w:rFonts w:asciiTheme="minorHAnsi" w:hAnsiTheme="minorHAnsi" w:cstheme="minorHAnsi"/>
              </w:rPr>
              <w:t>otes for assets (questions 22 and 40)</w:t>
            </w:r>
          </w:p>
          <w:p w:rsidR="00AD0999" w:rsidRPr="004F6604" w:rsidP="00E576BD" w14:paraId="4EA9CF3F" w14:textId="58EFA6C2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</w:rPr>
              <w:t>I</w:t>
            </w:r>
            <w:r w:rsidRPr="004F6604" w:rsidR="00E576BD">
              <w:rPr>
                <w:rStyle w:val="normaltextrun"/>
                <w:rFonts w:asciiTheme="minorHAnsi" w:hAnsiTheme="minorHAnsi" w:cstheme="minorHAnsi"/>
              </w:rPr>
              <w:t>n the paragraph that begins "investments also include . . ." add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>ed</w:t>
            </w:r>
            <w:r w:rsidRPr="004F6604" w:rsidR="00E576BD">
              <w:rPr>
                <w:rStyle w:val="normaltextrun"/>
                <w:rFonts w:asciiTheme="minorHAnsi" w:hAnsiTheme="minorHAnsi" w:cstheme="minorHAnsi"/>
              </w:rPr>
              <w:t xml:space="preserve"> a sentence after the parenthetical phrase that </w:t>
            </w:r>
            <w:r w:rsidRPr="004F6604" w:rsidR="00260820">
              <w:rPr>
                <w:rStyle w:val="contextualspellingandgrammarerror"/>
                <w:rFonts w:asciiTheme="minorHAnsi" w:hAnsiTheme="minorHAnsi" w:cstheme="minorHAnsi"/>
              </w:rPr>
              <w:t>says,</w:t>
            </w:r>
            <w:r w:rsidRPr="004F6604" w:rsidR="00E576BD">
              <w:rPr>
                <w:rStyle w:val="normaltextrun"/>
                <w:rFonts w:asciiTheme="minorHAnsi" w:hAnsiTheme="minorHAnsi" w:cstheme="minorHAnsi"/>
              </w:rPr>
              <w:t xml:space="preserve"> "Parents of dependent students should not report the value of educational savings accounts for other children."</w:t>
            </w:r>
            <w:r w:rsidRPr="004F6604" w:rsidR="00E576BD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9A3A49" w:rsidP="000E1C86" w14:paraId="66C4A0AF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0E1C86">
              <w:rPr>
                <w:rStyle w:val="normaltextrun"/>
                <w:rFonts w:asciiTheme="minorHAnsi" w:hAnsiTheme="minorHAnsi" w:cstheme="minorHAnsi"/>
              </w:rPr>
              <w:t>Add</w:t>
            </w:r>
            <w:r w:rsidRPr="000E1C86" w:rsidR="00AD0999">
              <w:rPr>
                <w:rStyle w:val="normaltextrun"/>
                <w:rFonts w:asciiTheme="minorHAnsi" w:hAnsiTheme="minorHAnsi" w:cstheme="minorHAnsi"/>
              </w:rPr>
              <w:t>ed</w:t>
            </w:r>
            <w:r w:rsidRPr="000E1C86">
              <w:rPr>
                <w:rStyle w:val="normaltextrun"/>
                <w:rFonts w:asciiTheme="minorHAnsi" w:hAnsiTheme="minorHAnsi" w:cstheme="minorHAnsi"/>
              </w:rPr>
              <w:t xml:space="preserve"> a sentence at the end of the paragraph that indicates that investments do not include 529 plans if the student is the beneficiary. </w:t>
            </w:r>
          </w:p>
          <w:p w:rsidR="000E1C86" w:rsidRPr="004F6604" w:rsidP="000E1C86" w14:paraId="6B89A5B4" w14:textId="32544AC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14:paraId="69A70CCA" w14:textId="77777777" w:rsidTr="009A3A49">
        <w:tblPrEx>
          <w:tblW w:w="9715" w:type="dxa"/>
          <w:tblLook w:val="04A0"/>
        </w:tblPrEx>
        <w:trPr>
          <w:trHeight w:val="252"/>
        </w:trPr>
        <w:tc>
          <w:tcPr>
            <w:tcW w:w="9725" w:type="dxa"/>
            <w:gridSpan w:val="2"/>
          </w:tcPr>
          <w:p w:rsidR="009A3A49" w:rsidRPr="004F6604" w14:paraId="36F0F0EB" w14:textId="7CE43AE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 that apply to the PDF version of the FAFSA form and</w:t>
            </w:r>
            <w:r w:rsidRPr="004F6604" w:rsidR="00E76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/or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FAFSA Submission Summary</w:t>
            </w:r>
            <w:r w:rsidR="0025131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only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14:paraId="31E516BD" w14:textId="77777777" w:rsidTr="009A3A49">
        <w:tblPrEx>
          <w:tblW w:w="9715" w:type="dxa"/>
          <w:tblLook w:val="04A0"/>
        </w:tblPrEx>
        <w:trPr>
          <w:trHeight w:val="252"/>
        </w:trPr>
        <w:tc>
          <w:tcPr>
            <w:tcW w:w="9725" w:type="dxa"/>
            <w:gridSpan w:val="2"/>
          </w:tcPr>
          <w:p w:rsidR="004F6604" w:rsidRPr="004F6604" w:rsidP="00224D64" w14:paraId="5F8F045C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3</w:t>
            </w:r>
          </w:p>
          <w:p w:rsidR="00C347EE" w:rsidP="00C347EE" w14:paraId="7EDB35F3" w14:textId="7E0BC79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he last sentence of the 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>“Why all the questions?” paragraph, change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 “school or state aid” to “state or school </w:t>
            </w:r>
            <w:r w:rsidRPr="004F6604" w:rsidR="00260820">
              <w:rPr>
                <w:rFonts w:asciiTheme="minorHAnsi" w:hAnsiTheme="minorHAnsi" w:cstheme="minorHAnsi"/>
                <w:sz w:val="24"/>
                <w:szCs w:val="24"/>
              </w:rPr>
              <w:t>aid.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:rsidR="00C347EE" w:rsidRPr="004F6604" w:rsidP="00C347EE" w14:paraId="197426B9" w14:textId="7777777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>Change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 the instructions for adding more schools from “follow instructions for correcting your FAFSA form” to “follow the instructions for adding or changing schools”.</w:t>
            </w:r>
          </w:p>
          <w:p w:rsidR="00C347EE" w:rsidRPr="004F6604" w:rsidP="00C347EE" w14:paraId="10F5880A" w14:textId="7A45A9A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>In the last bulleted paragraph 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>the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 left column, remove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 the word ‘application’ from the second sentence. </w:t>
            </w:r>
          </w:p>
          <w:p w:rsidR="00224D64" w:rsidRPr="004F6604" w:rsidP="004F6604" w14:paraId="04ABAD72" w14:textId="04401D6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>In the Note section in the middle of the right column, insert</w:t>
            </w:r>
            <w:r w:rsidR="00A4460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A44605">
              <w:rPr>
                <w:sz w:val="24"/>
                <w:szCs w:val="24"/>
              </w:rPr>
              <w:t>d</w:t>
            </w:r>
            <w:r w:rsidRPr="004F6604">
              <w:rPr>
                <w:rFonts w:asciiTheme="minorHAnsi" w:hAnsiTheme="minorHAnsi" w:cstheme="minorHAnsi"/>
                <w:sz w:val="24"/>
                <w:szCs w:val="24"/>
              </w:rPr>
              <w:t xml:space="preserve"> “original” before “school codes listed” for clarity.</w:t>
            </w:r>
          </w:p>
          <w:p w:rsidR="00101B44" w:rsidRPr="004F6604" w:rsidP="004F6604" w14:paraId="46E48AC6" w14:textId="0E31A7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Moved “Who must provide information on the FAFSA form?”, “Who is considered a legal parent on the FAFSA form”, “Which parent should include information” and “Can I skip any questions?” to the front of the form. </w:t>
            </w:r>
          </w:p>
          <w:p w:rsidR="000A3572" w:rsidRPr="004F6604" w:rsidP="00224D64" w14:paraId="3B433F1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F6604" w:rsidRPr="004F6604" w:rsidP="000A3572" w14:paraId="2672057C" w14:textId="679A95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4F6604">
              <w:rPr>
                <w:rFonts w:asciiTheme="minorHAnsi" w:hAnsiTheme="minorHAnsi" w:cstheme="minorHAnsi"/>
                <w:b/>
              </w:rPr>
              <w:t>Page 8</w:t>
            </w:r>
            <w:r w:rsidR="00A44605">
              <w:rPr>
                <w:rFonts w:asciiTheme="minorHAnsi" w:hAnsiTheme="minorHAnsi" w:cstheme="minorHAnsi"/>
                <w:b/>
              </w:rPr>
              <w:t xml:space="preserve"> </w:t>
            </w:r>
            <w:r w:rsidRPr="00FE37DB" w:rsidR="00A44605">
              <w:rPr>
                <w:rFonts w:asciiTheme="minorHAnsi" w:hAnsiTheme="minorHAnsi" w:cstheme="minorHAnsi"/>
                <w:b/>
              </w:rPr>
              <w:t>–</w:t>
            </w:r>
          </w:p>
          <w:p w:rsidR="000A3572" w:rsidRPr="004F6604" w:rsidP="000A3572" w14:paraId="1DD949D4" w14:textId="2952791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4F6604">
              <w:rPr>
                <w:rFonts w:asciiTheme="minorHAnsi" w:hAnsiTheme="minorHAnsi" w:cstheme="minorHAnsi"/>
                <w:b/>
              </w:rPr>
              <w:t>Question 5</w:t>
            </w:r>
            <w:r w:rsidR="00A44605">
              <w:rPr>
                <w:rFonts w:asciiTheme="minorHAnsi" w:hAnsiTheme="minorHAnsi" w:cstheme="minorHAnsi"/>
                <w:bCs/>
              </w:rPr>
              <w:t>:</w:t>
            </w:r>
            <w:r w:rsidRPr="004F6604">
              <w:rPr>
                <w:rFonts w:asciiTheme="minorHAnsi" w:hAnsiTheme="minorHAnsi" w:cstheme="minorHAnsi"/>
                <w:bCs/>
              </w:rPr>
              <w:t xml:space="preserve"> R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>emoved “See ‘Can I Skip These Questions?” text.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4F6604" w:rsidP="00781A58" w14:paraId="68B4C7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:rsidR="00781A58" w:rsidRPr="004F6604" w:rsidP="00781A58" w14:paraId="4D9ACC67" w14:textId="60B286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Question 7</w:t>
            </w:r>
            <w:r w:rsidR="00A44605">
              <w:rPr>
                <w:rStyle w:val="normaltextrun"/>
                <w:rFonts w:asciiTheme="minorHAnsi" w:hAnsiTheme="minorHAnsi" w:cstheme="minorHAnsi"/>
              </w:rPr>
              <w:t>: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Removed “and have not been </w:t>
            </w:r>
            <w:r w:rsidRPr="004F6604" w:rsidR="00260820">
              <w:rPr>
                <w:rStyle w:val="normaltextrun"/>
                <w:rFonts w:asciiTheme="minorHAnsi" w:hAnsiTheme="minorHAnsi" w:cstheme="minorHAnsi"/>
              </w:rPr>
              <w:t>adopted.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>”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6424F3" w:rsidRPr="004F6604" w:rsidP="00781A58" w14:paraId="0ADF45BB" w14:textId="3282C3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="004F6604" w:rsidRPr="004F6604" w:rsidP="006424F3" w14:paraId="3A1AEB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Pages 10, 12, 15, 17 – </w:t>
            </w:r>
          </w:p>
          <w:p w:rsidR="004F6604" w:rsidRPr="004F6604" w:rsidP="006424F3" w14:paraId="5D1FAD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:rsidR="006424F3" w:rsidRPr="004F6604" w:rsidP="006424F3" w14:paraId="68577507" w14:textId="01A416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Q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>uestions 24, 29, 41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&amp;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46</w:t>
            </w:r>
            <w:r w:rsidR="00A44605">
              <w:rPr>
                <w:rStyle w:val="normaltextrun"/>
                <w:rFonts w:asciiTheme="minorHAnsi" w:hAnsiTheme="minorHAnsi" w:cstheme="minorHAnsi"/>
              </w:rPr>
              <w:t>: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Inserted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the word “below” after “circle” in the third sentence of the signing statement.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6424F3" w:rsidRPr="004F6604" w:rsidP="006424F3" w14:paraId="0D702654" w14:textId="227B24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="004F6604" w:rsidRPr="004F6604" w:rsidP="006424F3" w14:paraId="3FB7E047" w14:textId="0F0021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Page 18</w:t>
            </w:r>
            <w:r w:rsidR="00A44605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Pr="00FE37DB" w:rsidR="00A44605">
              <w:rPr>
                <w:rFonts w:asciiTheme="minorHAnsi" w:hAnsiTheme="minorHAnsi" w:cstheme="minorHAnsi"/>
                <w:b/>
              </w:rPr>
              <w:t>–</w:t>
            </w:r>
          </w:p>
          <w:p w:rsidR="006424F3" w:rsidRPr="004F6604" w:rsidP="004F6604" w14:paraId="3D020E80" w14:textId="340F7D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</w:rPr>
              <w:t>In the Mail Your FAFSA Form section, add</w:t>
            </w:r>
            <w:r w:rsidR="00A44605">
              <w:rPr>
                <w:rStyle w:val="normaltextrun"/>
                <w:rFonts w:asciiTheme="minorHAnsi" w:hAnsiTheme="minorHAnsi" w:cstheme="minorHAnsi"/>
              </w:rPr>
              <w:t>ed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the text “Extra postage will be required.”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6424F3" w:rsidRPr="004F6604" w:rsidP="004F6604" w14:paraId="12F30671" w14:textId="7567E40F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</w:rPr>
              <w:t>Add</w:t>
            </w:r>
            <w:r w:rsidR="00A44605">
              <w:rPr>
                <w:rStyle w:val="normaltextrun"/>
                <w:rFonts w:asciiTheme="minorHAnsi" w:hAnsiTheme="minorHAnsi" w:cstheme="minorHAnsi"/>
              </w:rPr>
              <w:t>ed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“Paid preparers are prohibited.” as the last sentence in the bolded, italicized section at the top.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  <w:p w:rsidR="006424F3" w:rsidRPr="004F6604" w:rsidP="006424F3" w14:paraId="6942A6B3" w14:textId="77D367A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4F6604" w:rsidRPr="004F6604" w:rsidP="006424F3" w14:paraId="043CA6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4F6604" w:rsidRPr="004F6604" w:rsidP="00E576BD" w14:paraId="3D184964" w14:textId="0EFB67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FAFSA Submission Summary</w:t>
            </w:r>
            <w:r w:rsidR="00A44605">
              <w:rPr>
                <w:rFonts w:asciiTheme="minorHAnsi" w:hAnsiTheme="minorHAnsi" w:cstheme="minorHAnsi"/>
                <w:bCs/>
              </w:rPr>
              <w:t xml:space="preserve"> </w:t>
            </w: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F6604" w:rsidRPr="004F6604" w:rsidP="00E576BD" w14:paraId="6047CB59" w14:textId="1BB1A5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4F6604">
              <w:rPr>
                <w:rStyle w:val="normaltextrun"/>
                <w:rFonts w:asciiTheme="minorHAnsi" w:hAnsiTheme="minorHAnsi" w:cstheme="minorHAnsi"/>
                <w:b/>
                <w:bCs/>
              </w:rPr>
              <w:t>Page 2</w:t>
            </w:r>
            <w:r w:rsidR="00A44605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Pr="00FE37DB" w:rsidR="00A44605">
              <w:rPr>
                <w:rFonts w:asciiTheme="minorHAnsi" w:hAnsiTheme="minorHAnsi" w:cstheme="minorHAnsi"/>
                <w:b/>
              </w:rPr>
              <w:t>–</w:t>
            </w:r>
          </w:p>
          <w:p w:rsidR="004F6604" w:rsidRPr="004F6604" w:rsidP="00E576BD" w14:paraId="17FE4B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:rsidR="000A3572" w:rsidRPr="004F6604" w:rsidP="00FE37DB" w14:paraId="48A296F2" w14:textId="0A0C1C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4F6604">
              <w:rPr>
                <w:rStyle w:val="normaltextrun"/>
                <w:rFonts w:asciiTheme="minorHAnsi" w:hAnsiTheme="minorHAnsi" w:cstheme="minorHAnsi"/>
              </w:rPr>
              <w:t>Add</w:t>
            </w:r>
            <w:r w:rsidR="00A44605">
              <w:rPr>
                <w:rStyle w:val="normaltextrun"/>
                <w:rFonts w:asciiTheme="minorHAnsi" w:hAnsiTheme="minorHAnsi" w:cstheme="minorHAnsi"/>
              </w:rPr>
              <w:t>ed</w:t>
            </w:r>
            <w:r w:rsidRPr="004F6604">
              <w:rPr>
                <w:rStyle w:val="normaltextrun"/>
                <w:rFonts w:asciiTheme="minorHAnsi" w:hAnsiTheme="minorHAnsi" w:cstheme="minorHAnsi"/>
              </w:rPr>
              <w:t xml:space="preserve"> text to the last comment: "For more information on how to make corrections via your paper FAFSA Submission Summary, please see the information on page 4 titled How to Correct Your Information”.</w:t>
            </w:r>
            <w:r w:rsidRPr="004F6604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:rsidR="005B6F76" w14:paraId="5B13833D" w14:textId="169EAC4E"/>
    <w:p w:rsidR="005B6F76" w14:paraId="6044EA73" w14:textId="77777777"/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F72" w14:paraId="269C1A19" w14:textId="77777777">
    <w:pPr>
      <w:pStyle w:val="Header"/>
    </w:pPr>
    <w:r>
      <w:rPr>
        <w:noProof/>
      </w:rPr>
      <w:drawing>
        <wp:inline distT="0" distB="0" distL="0" distR="0">
          <wp:extent cx="5943600" cy="8051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F72" w14:paraId="269C1A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F91586"/>
    <w:multiLevelType w:val="hybridMultilevel"/>
    <w:tmpl w:val="C3622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33EA"/>
    <w:multiLevelType w:val="hybridMultilevel"/>
    <w:tmpl w:val="CB841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835F3"/>
    <w:multiLevelType w:val="hybridMultilevel"/>
    <w:tmpl w:val="3BDAA9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956EF"/>
    <w:multiLevelType w:val="hybridMultilevel"/>
    <w:tmpl w:val="4E16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586C"/>
    <w:multiLevelType w:val="hybridMultilevel"/>
    <w:tmpl w:val="EA3E0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6131"/>
    <w:multiLevelType w:val="hybridMultilevel"/>
    <w:tmpl w:val="9D4A9A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40F05"/>
    <w:multiLevelType w:val="hybridMultilevel"/>
    <w:tmpl w:val="F028E3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94E77"/>
    <w:multiLevelType w:val="hybridMultilevel"/>
    <w:tmpl w:val="F0DCB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A03B7"/>
    <w:multiLevelType w:val="hybridMultilevel"/>
    <w:tmpl w:val="7A0466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9677F33"/>
    <w:multiLevelType w:val="hybridMultilevel"/>
    <w:tmpl w:val="38AC7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D4795"/>
    <w:multiLevelType w:val="hybridMultilevel"/>
    <w:tmpl w:val="DD580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3560C"/>
    <w:multiLevelType w:val="hybridMultilevel"/>
    <w:tmpl w:val="BE008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74513"/>
    <w:multiLevelType w:val="hybridMultilevel"/>
    <w:tmpl w:val="5798D7E2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C9C623A"/>
    <w:multiLevelType w:val="hybridMultilevel"/>
    <w:tmpl w:val="18328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36A69"/>
    <w:multiLevelType w:val="hybridMultilevel"/>
    <w:tmpl w:val="70A8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88859">
    <w:abstractNumId w:val="2"/>
  </w:num>
  <w:num w:numId="2" w16cid:durableId="1110273151">
    <w:abstractNumId w:val="1"/>
  </w:num>
  <w:num w:numId="3" w16cid:durableId="747194044">
    <w:abstractNumId w:val="8"/>
  </w:num>
  <w:num w:numId="4" w16cid:durableId="2144080768">
    <w:abstractNumId w:val="7"/>
  </w:num>
  <w:num w:numId="5" w16cid:durableId="906037308">
    <w:abstractNumId w:val="5"/>
  </w:num>
  <w:num w:numId="6" w16cid:durableId="323243725">
    <w:abstractNumId w:val="12"/>
  </w:num>
  <w:num w:numId="7" w16cid:durableId="1554583949">
    <w:abstractNumId w:val="6"/>
  </w:num>
  <w:num w:numId="8" w16cid:durableId="1428962134">
    <w:abstractNumId w:val="14"/>
  </w:num>
  <w:num w:numId="9" w16cid:durableId="995767213">
    <w:abstractNumId w:val="4"/>
  </w:num>
  <w:num w:numId="10" w16cid:durableId="844444397">
    <w:abstractNumId w:val="13"/>
  </w:num>
  <w:num w:numId="11" w16cid:durableId="410732929">
    <w:abstractNumId w:val="3"/>
  </w:num>
  <w:num w:numId="12" w16cid:durableId="599024656">
    <w:abstractNumId w:val="0"/>
  </w:num>
  <w:num w:numId="13" w16cid:durableId="321783963">
    <w:abstractNumId w:val="10"/>
  </w:num>
  <w:num w:numId="14" w16cid:durableId="1185246133">
    <w:abstractNumId w:val="9"/>
  </w:num>
  <w:num w:numId="15" w16cid:durableId="1062825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72"/>
    <w:rsid w:val="00006C5D"/>
    <w:rsid w:val="00032C03"/>
    <w:rsid w:val="00033105"/>
    <w:rsid w:val="000413B8"/>
    <w:rsid w:val="000416F4"/>
    <w:rsid w:val="00045CDF"/>
    <w:rsid w:val="00055331"/>
    <w:rsid w:val="00060A6C"/>
    <w:rsid w:val="0006250C"/>
    <w:rsid w:val="00073EC1"/>
    <w:rsid w:val="000A3572"/>
    <w:rsid w:val="000D4824"/>
    <w:rsid w:val="000E11E4"/>
    <w:rsid w:val="000E1C86"/>
    <w:rsid w:val="00101B44"/>
    <w:rsid w:val="0010554C"/>
    <w:rsid w:val="00113750"/>
    <w:rsid w:val="0012570F"/>
    <w:rsid w:val="001365E1"/>
    <w:rsid w:val="00156018"/>
    <w:rsid w:val="001838C7"/>
    <w:rsid w:val="001A6122"/>
    <w:rsid w:val="001B4B3C"/>
    <w:rsid w:val="001C09B1"/>
    <w:rsid w:val="001C7AFF"/>
    <w:rsid w:val="001D373F"/>
    <w:rsid w:val="001F500B"/>
    <w:rsid w:val="001F6D6B"/>
    <w:rsid w:val="002059DD"/>
    <w:rsid w:val="00211189"/>
    <w:rsid w:val="0021146E"/>
    <w:rsid w:val="00224D64"/>
    <w:rsid w:val="00233EE3"/>
    <w:rsid w:val="00242C4B"/>
    <w:rsid w:val="00251312"/>
    <w:rsid w:val="00260820"/>
    <w:rsid w:val="00271A0E"/>
    <w:rsid w:val="002848EB"/>
    <w:rsid w:val="002A45E1"/>
    <w:rsid w:val="002C1B23"/>
    <w:rsid w:val="002C1DDB"/>
    <w:rsid w:val="002D2CBF"/>
    <w:rsid w:val="002E5558"/>
    <w:rsid w:val="002F354C"/>
    <w:rsid w:val="0030343D"/>
    <w:rsid w:val="00326BBE"/>
    <w:rsid w:val="00331F0E"/>
    <w:rsid w:val="00363843"/>
    <w:rsid w:val="003A7950"/>
    <w:rsid w:val="003B3760"/>
    <w:rsid w:val="003E4680"/>
    <w:rsid w:val="003F7EA4"/>
    <w:rsid w:val="00424F77"/>
    <w:rsid w:val="00430CE5"/>
    <w:rsid w:val="0043355D"/>
    <w:rsid w:val="00437593"/>
    <w:rsid w:val="00444FC4"/>
    <w:rsid w:val="00450DE1"/>
    <w:rsid w:val="004518B2"/>
    <w:rsid w:val="004710A4"/>
    <w:rsid w:val="00472163"/>
    <w:rsid w:val="004940BE"/>
    <w:rsid w:val="004A54F9"/>
    <w:rsid w:val="004D04F0"/>
    <w:rsid w:val="004D11F5"/>
    <w:rsid w:val="004D13EB"/>
    <w:rsid w:val="004F6604"/>
    <w:rsid w:val="004F7CAE"/>
    <w:rsid w:val="00516F12"/>
    <w:rsid w:val="0052680C"/>
    <w:rsid w:val="00532CBF"/>
    <w:rsid w:val="00560CB1"/>
    <w:rsid w:val="005A17CA"/>
    <w:rsid w:val="005B0D7C"/>
    <w:rsid w:val="005B6F76"/>
    <w:rsid w:val="005F690A"/>
    <w:rsid w:val="006247E0"/>
    <w:rsid w:val="006248F5"/>
    <w:rsid w:val="00625F72"/>
    <w:rsid w:val="006366A6"/>
    <w:rsid w:val="00636BD2"/>
    <w:rsid w:val="00637AB7"/>
    <w:rsid w:val="006424F3"/>
    <w:rsid w:val="00662B76"/>
    <w:rsid w:val="00664143"/>
    <w:rsid w:val="00687A93"/>
    <w:rsid w:val="00693C02"/>
    <w:rsid w:val="006B23C8"/>
    <w:rsid w:val="006C2CBB"/>
    <w:rsid w:val="006C550B"/>
    <w:rsid w:val="006D7D76"/>
    <w:rsid w:val="00702B4F"/>
    <w:rsid w:val="00714789"/>
    <w:rsid w:val="007271CF"/>
    <w:rsid w:val="00731E58"/>
    <w:rsid w:val="00763A19"/>
    <w:rsid w:val="00772CAC"/>
    <w:rsid w:val="00781A58"/>
    <w:rsid w:val="00782042"/>
    <w:rsid w:val="00790A0F"/>
    <w:rsid w:val="007D5B4F"/>
    <w:rsid w:val="007D78EA"/>
    <w:rsid w:val="00800936"/>
    <w:rsid w:val="00825413"/>
    <w:rsid w:val="0083434D"/>
    <w:rsid w:val="0084761B"/>
    <w:rsid w:val="00892982"/>
    <w:rsid w:val="008C6171"/>
    <w:rsid w:val="009065D2"/>
    <w:rsid w:val="0092002C"/>
    <w:rsid w:val="00932676"/>
    <w:rsid w:val="00954CCC"/>
    <w:rsid w:val="009863B9"/>
    <w:rsid w:val="009A3A49"/>
    <w:rsid w:val="009A3CEB"/>
    <w:rsid w:val="009B3BAD"/>
    <w:rsid w:val="009E3D1D"/>
    <w:rsid w:val="00A13089"/>
    <w:rsid w:val="00A301BA"/>
    <w:rsid w:val="00A33116"/>
    <w:rsid w:val="00A35072"/>
    <w:rsid w:val="00A44605"/>
    <w:rsid w:val="00A46508"/>
    <w:rsid w:val="00A516DE"/>
    <w:rsid w:val="00A7496E"/>
    <w:rsid w:val="00A8244A"/>
    <w:rsid w:val="00A8776C"/>
    <w:rsid w:val="00A91399"/>
    <w:rsid w:val="00A95E7B"/>
    <w:rsid w:val="00AA27A9"/>
    <w:rsid w:val="00AB1967"/>
    <w:rsid w:val="00AD0999"/>
    <w:rsid w:val="00AD2928"/>
    <w:rsid w:val="00AD7226"/>
    <w:rsid w:val="00AE238A"/>
    <w:rsid w:val="00B16774"/>
    <w:rsid w:val="00B21CB0"/>
    <w:rsid w:val="00B278E8"/>
    <w:rsid w:val="00B570AF"/>
    <w:rsid w:val="00B64EDB"/>
    <w:rsid w:val="00B6617C"/>
    <w:rsid w:val="00B70863"/>
    <w:rsid w:val="00B728DB"/>
    <w:rsid w:val="00BA3C18"/>
    <w:rsid w:val="00BA7E1C"/>
    <w:rsid w:val="00BE4A12"/>
    <w:rsid w:val="00BF4A9A"/>
    <w:rsid w:val="00C03B0A"/>
    <w:rsid w:val="00C1263E"/>
    <w:rsid w:val="00C347EE"/>
    <w:rsid w:val="00C36536"/>
    <w:rsid w:val="00C71A9F"/>
    <w:rsid w:val="00C7480B"/>
    <w:rsid w:val="00C7480F"/>
    <w:rsid w:val="00C81596"/>
    <w:rsid w:val="00CA1985"/>
    <w:rsid w:val="00CA2498"/>
    <w:rsid w:val="00CA2D76"/>
    <w:rsid w:val="00D204AF"/>
    <w:rsid w:val="00D43E06"/>
    <w:rsid w:val="00D6066A"/>
    <w:rsid w:val="00D92327"/>
    <w:rsid w:val="00D94408"/>
    <w:rsid w:val="00DB41B0"/>
    <w:rsid w:val="00DD47D7"/>
    <w:rsid w:val="00E3303C"/>
    <w:rsid w:val="00E3321C"/>
    <w:rsid w:val="00E47403"/>
    <w:rsid w:val="00E5065C"/>
    <w:rsid w:val="00E576BD"/>
    <w:rsid w:val="00E70F89"/>
    <w:rsid w:val="00E74A3E"/>
    <w:rsid w:val="00E76BBD"/>
    <w:rsid w:val="00E82EC1"/>
    <w:rsid w:val="00E86AF0"/>
    <w:rsid w:val="00E9683C"/>
    <w:rsid w:val="00EB5B2F"/>
    <w:rsid w:val="00EE19C7"/>
    <w:rsid w:val="00EE4C73"/>
    <w:rsid w:val="00EF67E8"/>
    <w:rsid w:val="00F124F9"/>
    <w:rsid w:val="00F23005"/>
    <w:rsid w:val="00F509EA"/>
    <w:rsid w:val="00F51DA8"/>
    <w:rsid w:val="00F52424"/>
    <w:rsid w:val="00F62B43"/>
    <w:rsid w:val="00F654C3"/>
    <w:rsid w:val="00F8593B"/>
    <w:rsid w:val="00FB0134"/>
    <w:rsid w:val="00FD37E6"/>
    <w:rsid w:val="00FD46C7"/>
    <w:rsid w:val="00FE37DB"/>
    <w:rsid w:val="00FF60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9C19D5"/>
  <w15:docId w15:val="{9F8EEFF4-3C19-4D87-9D5D-FE91C6C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5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72"/>
  </w:style>
  <w:style w:type="paragraph" w:styleId="Footer">
    <w:name w:val="footer"/>
    <w:basedOn w:val="Normal"/>
    <w:link w:val="FooterChar"/>
    <w:uiPriority w:val="99"/>
    <w:unhideWhenUsed/>
    <w:rsid w:val="006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72"/>
  </w:style>
  <w:style w:type="paragraph" w:styleId="BalloonText">
    <w:name w:val="Balloon Text"/>
    <w:basedOn w:val="Normal"/>
    <w:link w:val="BalloonTextChar"/>
    <w:uiPriority w:val="99"/>
    <w:semiHidden/>
    <w:unhideWhenUsed/>
    <w:rsid w:val="0062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25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F72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F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25F7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5F72"/>
    <w:rPr>
      <w:b/>
      <w:bCs/>
    </w:rPr>
  </w:style>
  <w:style w:type="paragraph" w:styleId="BodyText3">
    <w:name w:val="Body Text 3"/>
    <w:basedOn w:val="Normal"/>
    <w:link w:val="BodyText3Char"/>
    <w:rsid w:val="00625F72"/>
    <w:pPr>
      <w:widowControl w:val="0"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</w:pPr>
    <w:rPr>
      <w:rFonts w:ascii="Univers" w:eastAsia="Times New Roman" w:hAnsi="Univers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625F72"/>
    <w:rPr>
      <w:rFonts w:ascii="Univers" w:eastAsia="Times New Roman" w:hAnsi="Univers" w:cs="Times New Roman"/>
      <w:sz w:val="20"/>
      <w:szCs w:val="24"/>
    </w:rPr>
  </w:style>
  <w:style w:type="character" w:customStyle="1" w:styleId="A5">
    <w:name w:val="A5"/>
    <w:uiPriority w:val="99"/>
    <w:rsid w:val="00625F72"/>
    <w:rPr>
      <w:rFonts w:cs="Myriad Pr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B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BA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38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242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4740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efaultParagraphFont"/>
    <w:rsid w:val="005B6F76"/>
  </w:style>
  <w:style w:type="character" w:customStyle="1" w:styleId="normaltextrun">
    <w:name w:val="normaltextrun"/>
    <w:basedOn w:val="DefaultParagraphFont"/>
    <w:rsid w:val="005B6F76"/>
  </w:style>
  <w:style w:type="paragraph" w:customStyle="1" w:styleId="paragraph">
    <w:name w:val="paragraph"/>
    <w:basedOn w:val="Normal"/>
    <w:rsid w:val="000A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0A3572"/>
  </w:style>
  <w:style w:type="character" w:customStyle="1" w:styleId="spellingerror">
    <w:name w:val="spellingerror"/>
    <w:basedOn w:val="DefaultParagraphFont"/>
    <w:rsid w:val="000A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7bfe19-926a-4d4c-832a-a0464b46717f">KPNZKAC5Q4NU-103-5242</_dlc_DocId>
    <_dlc_DocIdUrl xmlns="2e7bfe19-926a-4d4c-832a-a0464b46717f">
      <Url>https://fsa.share.ed.gov/teams/ce/SBEG/APST/_layouts/15/DocIdRedir.aspx?ID=KPNZKAC5Q4NU-103-5242</Url>
      <Description>KPNZKAC5Q4NU-103-5242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266C1B17F489D659A530FB61CEE" ma:contentTypeVersion="1" ma:contentTypeDescription="Create a new document." ma:contentTypeScope="" ma:versionID="48cdc22c43ccb986304ebf4cf3f78239">
  <xsd:schema xmlns:xsd="http://www.w3.org/2001/XMLSchema" xmlns:xs="http://www.w3.org/2001/XMLSchema" xmlns:p="http://schemas.microsoft.com/office/2006/metadata/properties" xmlns:ns2="2e7bfe19-926a-4d4c-832a-a0464b46717f" xmlns:ns3="ce83340d-1bda-4e3c-a103-f49c2c97ce0d" targetNamespace="http://schemas.microsoft.com/office/2006/metadata/properties" ma:root="true" ma:fieldsID="46a05c5cf3506e079d5b7963641aa76d" ns2:_="" ns3:_="">
    <xsd:import namespace="2e7bfe19-926a-4d4c-832a-a0464b46717f"/>
    <xsd:import namespace="ce83340d-1bda-4e3c-a103-f49c2c97ce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fe19-926a-4d4c-832a-a0464b4671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340d-1bda-4e3c-a103-f49c2c97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B42D-204A-4DA6-AEDE-E352B31D47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0D063E-BBAF-4AF1-A3EA-8900D7625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5B867-044A-401B-B78E-601D14D93F6C}">
  <ds:schemaRefs>
    <ds:schemaRef ds:uri="ce83340d-1bda-4e3c-a103-f49c2c97ce0d"/>
    <ds:schemaRef ds:uri="http://purl.org/dc/dcmitype/"/>
    <ds:schemaRef ds:uri="http://schemas.microsoft.com/office/2006/documentManagement/types"/>
    <ds:schemaRef ds:uri="2e7bfe19-926a-4d4c-832a-a0464b46717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0DA7AF-1C63-49FD-9F4A-E2E743C3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fe19-926a-4d4c-832a-a0464b46717f"/>
    <ds:schemaRef ds:uri="ce83340d-1bda-4e3c-a103-f49c2c97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C0EEB5-C3D2-46FE-8D24-FC45C012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Wells</dc:creator>
  <cp:lastModifiedBy>Mullan, Kate</cp:lastModifiedBy>
  <cp:revision>2</cp:revision>
  <cp:lastPrinted>2018-11-29T17:02:00Z</cp:lastPrinted>
  <dcterms:created xsi:type="dcterms:W3CDTF">2023-09-11T19:58:00Z</dcterms:created>
  <dcterms:modified xsi:type="dcterms:W3CDTF">2023-09-11T19:58:00Z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0x010100D1DB5266C1B17F489D659A530FB61CEE</vt:lpwstr>
  </property>
  <property fmtid="{D5CDD505-2E9C-101B-9397-08002B2CF9AE}" pid="3" name="_dlc_DocIdItemGuid">
    <vt:lpwstr>b63005a8-496e-4048-a769-e5245e1db8b7</vt:lpwstr>
  </property>
</Properties>
</file>