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427FB855"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38CF6102"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06C95230" w14:textId="5C764751">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Noncompliance Tracking System</w:t>
          </w:r>
        </w:p>
      </w:sdtContent>
    </w:sdt>
    <w:p w:rsidR="0059212D" w:rsidRPr="00EE2CAF" w:rsidP="00EE2CAF" w14:paraId="7462A159" w14:textId="77777777">
      <w:pPr>
        <w:pStyle w:val="Heading1"/>
      </w:pPr>
      <w:bookmarkStart w:id="0" w:name="_Toc16271317"/>
      <w:r w:rsidRPr="00EE2CAF">
        <w:t>Part A: Justification</w:t>
      </w:r>
      <w:bookmarkEnd w:id="0"/>
    </w:p>
    <w:p w:rsidR="00711414" w:rsidRPr="00711414" w:rsidP="00D928FD" w14:paraId="06D4D017" w14:textId="77777777">
      <w:pPr>
        <w:rPr>
          <w:b/>
          <w:sz w:val="36"/>
          <w:szCs w:val="36"/>
        </w:rPr>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B6BF3" w14:textId="3F9824C3">
                            <w:pPr>
                              <w:rPr>
                                <w:i/>
                                <w:sz w:val="28"/>
                                <w:szCs w:val="28"/>
                              </w:rPr>
                            </w:pPr>
                            <w:r>
                              <w:rPr>
                                <w:i/>
                                <w:sz w:val="28"/>
                                <w:szCs w:val="28"/>
                              </w:rPr>
                              <w:t>Collection Instruments</w:t>
                            </w:r>
                          </w:p>
                          <w:p w:rsidR="00F2491C" w:rsidRPr="00F2491C" w:rsidP="00FB6BF3" w14:textId="39B76855">
                            <w:pPr>
                              <w:rPr>
                                <w:i/>
                                <w:sz w:val="28"/>
                                <w:szCs w:val="28"/>
                              </w:rPr>
                            </w:pPr>
                            <w:r>
                              <w:rPr>
                                <w:i/>
                                <w:sz w:val="28"/>
                                <w:szCs w:val="28"/>
                              </w:rPr>
                              <w:t xml:space="preserve">Department of Energy </w:t>
                            </w:r>
                            <w:r>
                              <w:rPr>
                                <w:i/>
                                <w:sz w:val="28"/>
                                <w:szCs w:val="28"/>
                              </w:rPr>
                              <w:t>Noncompliance Tracking System (NTS)</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P="00FB6BF3" w14:paraId="2E8E8232" w14:textId="3F9824C3">
                      <w:pPr>
                        <w:rPr>
                          <w:i/>
                          <w:sz w:val="28"/>
                          <w:szCs w:val="28"/>
                        </w:rPr>
                      </w:pPr>
                      <w:r>
                        <w:rPr>
                          <w:i/>
                          <w:sz w:val="28"/>
                          <w:szCs w:val="28"/>
                        </w:rPr>
                        <w:t>Collection Instruments</w:t>
                      </w:r>
                    </w:p>
                    <w:p w:rsidR="00F2491C" w:rsidRPr="00F2491C" w:rsidP="00FB6BF3" w14:paraId="4AC729FA" w14:textId="39B76855">
                      <w:pPr>
                        <w:rPr>
                          <w:i/>
                          <w:sz w:val="28"/>
                          <w:szCs w:val="28"/>
                        </w:rPr>
                      </w:pPr>
                      <w:r>
                        <w:rPr>
                          <w:i/>
                          <w:sz w:val="28"/>
                          <w:szCs w:val="28"/>
                        </w:rPr>
                        <w:t xml:space="preserve">Department of Energy </w:t>
                      </w:r>
                      <w:r>
                        <w:rPr>
                          <w:i/>
                          <w:sz w:val="28"/>
                          <w:szCs w:val="28"/>
                        </w:rPr>
                        <w:t>Noncompliance Tracking System (NTS)</w:t>
                      </w:r>
                    </w:p>
                  </w:txbxContent>
                </v:textbox>
                <w10:wrap type="square"/>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FE2197">
        <w:rPr>
          <w:rFonts w:ascii="Times New Roman" w:hAnsi="Times New Roman" w:cs="Times New Roman"/>
          <w:b/>
          <w:sz w:val="36"/>
          <w:szCs w:val="36"/>
        </w:rPr>
        <w:t>X</w:t>
      </w:r>
      <w:r w:rsidRPr="00711414" w:rsidR="00711414">
        <w:rPr>
          <w:rFonts w:ascii="Times New Roman" w:hAnsi="Times New Roman" w:cs="Times New Roman"/>
          <w:b/>
          <w:sz w:val="36"/>
          <w:szCs w:val="36"/>
        </w:rPr>
        <w:t>XXX</w:t>
      </w:r>
    </w:p>
    <w:p w:rsidR="001F3A8F" w:rsidRPr="00711414" w:rsidP="00711414" w14:paraId="2D3FC677" w14:textId="77777777">
      <w:pPr>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3EB62EC8">
                            <w:pPr>
                              <w:rPr>
                                <w:color w:val="A6A6A6" w:themeColor="background1" w:themeShade="A6"/>
                                <w:sz w:val="36"/>
                              </w:rPr>
                            </w:pPr>
                            <w:r>
                              <w:rPr>
                                <w:color w:val="A6A6A6" w:themeColor="background1" w:themeShade="A6"/>
                                <w:sz w:val="36"/>
                              </w:rPr>
                              <w:t>February 2023</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323CAEC" w14:textId="3EB62EC8">
                      <w:pPr>
                        <w:rPr>
                          <w:color w:val="A6A6A6" w:themeColor="background1" w:themeShade="A6"/>
                          <w:sz w:val="36"/>
                        </w:rPr>
                      </w:pPr>
                      <w:r>
                        <w:rPr>
                          <w:color w:val="A6A6A6" w:themeColor="background1" w:themeShade="A6"/>
                          <w:sz w:val="36"/>
                        </w:rPr>
                        <w:t>February 2023</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687AD451" w14:textId="77777777">
                      <w:pPr>
                        <w:spacing w:before="40" w:after="0"/>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02ADA158" w14:textId="77777777">
      <w:pPr>
        <w:sectPr w:rsidSect="001F3A8F">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C6590D" w14:paraId="5A1365D7" w14:textId="77777777">
          <w:pPr>
            <w:pStyle w:val="TOCHeading"/>
          </w:pPr>
          <w:r>
            <w:t>Table of Contents</w:t>
          </w:r>
        </w:p>
        <w:p w:rsidR="00537A91" w:rsidP="00BD3768" w14:paraId="3536BDC7" w14:textId="791F8298">
          <w:pPr>
            <w:pStyle w:val="TOC1"/>
            <w:rPr>
              <w:rFonts w:eastAsiaTheme="minorEastAsia"/>
              <w:noProof/>
              <w:color w:val="auto"/>
            </w:rPr>
          </w:pPr>
          <w:r>
            <w:fldChar w:fldCharType="begin"/>
          </w:r>
          <w:r>
            <w:instrText xml:space="preserve"> TOC \o "1-3" \h \z \u </w:instrText>
          </w:r>
          <w:r>
            <w:fldChar w:fldCharType="separate"/>
          </w:r>
          <w:hyperlink w:anchor="_Toc16271317" w:history="1">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fldChar w:fldCharType="separate"/>
            </w:r>
            <w:r w:rsidR="00EC1E48">
              <w:rPr>
                <w:noProof/>
                <w:webHidden/>
              </w:rPr>
              <w:t>i</w:t>
            </w:r>
            <w:r>
              <w:rPr>
                <w:noProof/>
                <w:webHidden/>
              </w:rPr>
              <w:fldChar w:fldCharType="end"/>
            </w:r>
          </w:hyperlink>
        </w:p>
        <w:p w:rsidR="00537A91" w:rsidP="00BD3768" w14:paraId="101B4F84" w14:textId="0883351F">
          <w:pPr>
            <w:pStyle w:val="TOC2"/>
            <w:rPr>
              <w:rFonts w:eastAsiaTheme="minorEastAsia"/>
              <w:noProof/>
              <w:color w:val="auto"/>
            </w:rPr>
          </w:pPr>
          <w:hyperlink w:anchor="_Toc16271318" w:history="1">
            <w:r w:rsidRPr="00D50FB3">
              <w:rPr>
                <w:rStyle w:val="Hyperlink"/>
                <w:noProof/>
              </w:rPr>
              <w:t>Introduction</w:t>
            </w:r>
            <w:r>
              <w:rPr>
                <w:noProof/>
                <w:webHidden/>
              </w:rPr>
              <w:tab/>
            </w:r>
            <w:r>
              <w:rPr>
                <w:noProof/>
                <w:webHidden/>
              </w:rPr>
              <w:fldChar w:fldCharType="begin"/>
            </w:r>
            <w:r>
              <w:rPr>
                <w:noProof/>
                <w:webHidden/>
              </w:rPr>
              <w:instrText xml:space="preserve"> PAGEREF _Toc16271318 \h </w:instrText>
            </w:r>
            <w:r>
              <w:rPr>
                <w:noProof/>
                <w:webHidden/>
              </w:rPr>
              <w:fldChar w:fldCharType="separate"/>
            </w:r>
            <w:r w:rsidR="00EC1E48">
              <w:rPr>
                <w:noProof/>
                <w:webHidden/>
              </w:rPr>
              <w:t>1</w:t>
            </w:r>
            <w:r>
              <w:rPr>
                <w:noProof/>
                <w:webHidden/>
              </w:rPr>
              <w:fldChar w:fldCharType="end"/>
            </w:r>
          </w:hyperlink>
        </w:p>
        <w:p w:rsidR="00537A91" w:rsidP="00BD3768" w14:paraId="02C634BA" w14:textId="6091BE30">
          <w:pPr>
            <w:pStyle w:val="TOC2"/>
            <w:rPr>
              <w:rFonts w:eastAsiaTheme="minorEastAsia"/>
              <w:noProof/>
              <w:color w:val="auto"/>
            </w:rPr>
          </w:pPr>
          <w:hyperlink w:anchor="_Toc16271319" w:history="1">
            <w:r w:rsidRPr="00D50FB3">
              <w:rPr>
                <w:rStyle w:val="Hyperlink"/>
                <w:noProof/>
              </w:rPr>
              <w:t>A.1. Legal Justification</w:t>
            </w:r>
            <w:r>
              <w:rPr>
                <w:noProof/>
                <w:webHidden/>
              </w:rPr>
              <w:tab/>
            </w:r>
            <w:r>
              <w:rPr>
                <w:noProof/>
                <w:webHidden/>
              </w:rPr>
              <w:fldChar w:fldCharType="begin"/>
            </w:r>
            <w:r>
              <w:rPr>
                <w:noProof/>
                <w:webHidden/>
              </w:rPr>
              <w:instrText xml:space="preserve"> PAGEREF _Toc16271319 \h </w:instrText>
            </w:r>
            <w:r>
              <w:rPr>
                <w:noProof/>
                <w:webHidden/>
              </w:rPr>
              <w:fldChar w:fldCharType="separate"/>
            </w:r>
            <w:r w:rsidR="00EC1E48">
              <w:rPr>
                <w:noProof/>
                <w:webHidden/>
              </w:rPr>
              <w:t>1</w:t>
            </w:r>
            <w:r>
              <w:rPr>
                <w:noProof/>
                <w:webHidden/>
              </w:rPr>
              <w:fldChar w:fldCharType="end"/>
            </w:r>
          </w:hyperlink>
        </w:p>
        <w:p w:rsidR="00537A91" w:rsidP="00BD3768" w14:paraId="08E178C6" w14:textId="16CE7C4B">
          <w:pPr>
            <w:pStyle w:val="TOC2"/>
            <w:rPr>
              <w:rFonts w:eastAsiaTheme="minorEastAsia"/>
              <w:noProof/>
              <w:color w:val="auto"/>
            </w:rPr>
          </w:pPr>
          <w:hyperlink w:anchor="_Toc16271320" w:history="1">
            <w:r w:rsidRPr="00D50FB3">
              <w:rPr>
                <w:rStyle w:val="Hyperlink"/>
                <w:noProof/>
              </w:rPr>
              <w:t>A.2. Needs and Uses of Data</w:t>
            </w:r>
            <w:r>
              <w:rPr>
                <w:noProof/>
                <w:webHidden/>
              </w:rPr>
              <w:tab/>
            </w:r>
            <w:r>
              <w:rPr>
                <w:noProof/>
                <w:webHidden/>
              </w:rPr>
              <w:fldChar w:fldCharType="begin"/>
            </w:r>
            <w:r>
              <w:rPr>
                <w:noProof/>
                <w:webHidden/>
              </w:rPr>
              <w:instrText xml:space="preserve"> PAGEREF _Toc16271320 \h </w:instrText>
            </w:r>
            <w:r>
              <w:rPr>
                <w:noProof/>
                <w:webHidden/>
              </w:rPr>
              <w:fldChar w:fldCharType="separate"/>
            </w:r>
            <w:r w:rsidR="00EC1E48">
              <w:rPr>
                <w:noProof/>
                <w:webHidden/>
              </w:rPr>
              <w:t>1</w:t>
            </w:r>
            <w:r>
              <w:rPr>
                <w:noProof/>
                <w:webHidden/>
              </w:rPr>
              <w:fldChar w:fldCharType="end"/>
            </w:r>
          </w:hyperlink>
        </w:p>
        <w:p w:rsidR="00537A91" w:rsidP="00BD3768" w14:paraId="4CE2F60F" w14:textId="678E6315">
          <w:pPr>
            <w:pStyle w:val="TOC2"/>
            <w:rPr>
              <w:rFonts w:eastAsiaTheme="minorEastAsia"/>
              <w:noProof/>
              <w:color w:val="auto"/>
            </w:rPr>
          </w:pPr>
          <w:hyperlink w:anchor="_Toc16271321" w:history="1">
            <w:r w:rsidRPr="00D50FB3">
              <w:rPr>
                <w:rStyle w:val="Hyperlink"/>
                <w:noProof/>
              </w:rPr>
              <w:t>A.3. Use of Technology</w:t>
            </w:r>
            <w:r>
              <w:rPr>
                <w:noProof/>
                <w:webHidden/>
              </w:rPr>
              <w:tab/>
            </w:r>
            <w:r>
              <w:rPr>
                <w:noProof/>
                <w:webHidden/>
              </w:rPr>
              <w:fldChar w:fldCharType="begin"/>
            </w:r>
            <w:r>
              <w:rPr>
                <w:noProof/>
                <w:webHidden/>
              </w:rPr>
              <w:instrText xml:space="preserve"> PAGEREF _Toc16271321 \h </w:instrText>
            </w:r>
            <w:r>
              <w:rPr>
                <w:noProof/>
                <w:webHidden/>
              </w:rPr>
              <w:fldChar w:fldCharType="separate"/>
            </w:r>
            <w:r w:rsidR="00EC1E48">
              <w:rPr>
                <w:noProof/>
                <w:webHidden/>
              </w:rPr>
              <w:t>2</w:t>
            </w:r>
            <w:r>
              <w:rPr>
                <w:noProof/>
                <w:webHidden/>
              </w:rPr>
              <w:fldChar w:fldCharType="end"/>
            </w:r>
          </w:hyperlink>
        </w:p>
        <w:p w:rsidR="00537A91" w:rsidP="00BD3768" w14:paraId="3A067BC6" w14:textId="7C75C65B">
          <w:pPr>
            <w:pStyle w:val="TOC2"/>
            <w:rPr>
              <w:rFonts w:eastAsiaTheme="minorEastAsia"/>
              <w:noProof/>
              <w:color w:val="auto"/>
            </w:rPr>
          </w:pPr>
          <w:hyperlink w:anchor="_Toc16271322" w:history="1">
            <w:r w:rsidRPr="00D50FB3">
              <w:rPr>
                <w:rStyle w:val="Hyperlink"/>
                <w:noProof/>
              </w:rPr>
              <w:t>A.4. Efforts to Identify Duplication</w:t>
            </w:r>
            <w:r>
              <w:rPr>
                <w:noProof/>
                <w:webHidden/>
              </w:rPr>
              <w:tab/>
            </w:r>
            <w:r>
              <w:rPr>
                <w:noProof/>
                <w:webHidden/>
              </w:rPr>
              <w:fldChar w:fldCharType="begin"/>
            </w:r>
            <w:r>
              <w:rPr>
                <w:noProof/>
                <w:webHidden/>
              </w:rPr>
              <w:instrText xml:space="preserve"> PAGEREF _Toc16271322 \h </w:instrText>
            </w:r>
            <w:r>
              <w:rPr>
                <w:noProof/>
                <w:webHidden/>
              </w:rPr>
              <w:fldChar w:fldCharType="separate"/>
            </w:r>
            <w:r w:rsidR="00EC1E48">
              <w:rPr>
                <w:noProof/>
                <w:webHidden/>
              </w:rPr>
              <w:t>2</w:t>
            </w:r>
            <w:r>
              <w:rPr>
                <w:noProof/>
                <w:webHidden/>
              </w:rPr>
              <w:fldChar w:fldCharType="end"/>
            </w:r>
          </w:hyperlink>
        </w:p>
        <w:p w:rsidR="00537A91" w:rsidP="00BD3768" w14:paraId="25C73FC9" w14:textId="1D3027D0">
          <w:pPr>
            <w:pStyle w:val="TOC2"/>
            <w:rPr>
              <w:rFonts w:eastAsiaTheme="minorEastAsia"/>
              <w:noProof/>
              <w:color w:val="auto"/>
            </w:rPr>
          </w:pPr>
          <w:hyperlink w:anchor="_Toc16271323" w:history="1">
            <w:r w:rsidRPr="00D50FB3">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_Toc16271323 \h </w:instrText>
            </w:r>
            <w:r>
              <w:rPr>
                <w:noProof/>
                <w:webHidden/>
              </w:rPr>
              <w:fldChar w:fldCharType="separate"/>
            </w:r>
            <w:r w:rsidR="00EC1E48">
              <w:rPr>
                <w:noProof/>
                <w:webHidden/>
              </w:rPr>
              <w:t>2</w:t>
            </w:r>
            <w:r>
              <w:rPr>
                <w:noProof/>
                <w:webHidden/>
              </w:rPr>
              <w:fldChar w:fldCharType="end"/>
            </w:r>
          </w:hyperlink>
        </w:p>
        <w:p w:rsidR="00537A91" w:rsidP="00BD3768" w14:paraId="67E6C83A" w14:textId="1885AE72">
          <w:pPr>
            <w:pStyle w:val="TOC2"/>
            <w:rPr>
              <w:rFonts w:eastAsiaTheme="minorEastAsia"/>
              <w:noProof/>
              <w:color w:val="auto"/>
            </w:rPr>
          </w:pPr>
          <w:hyperlink w:anchor="_Toc16271324" w:history="1">
            <w:r w:rsidRPr="00D50FB3">
              <w:rPr>
                <w:rStyle w:val="Hyperlink"/>
                <w:noProof/>
              </w:rPr>
              <w:t>A.6. Consequences of Less-Frequent Reporting</w:t>
            </w:r>
            <w:r>
              <w:rPr>
                <w:noProof/>
                <w:webHidden/>
              </w:rPr>
              <w:tab/>
            </w:r>
            <w:r>
              <w:rPr>
                <w:noProof/>
                <w:webHidden/>
              </w:rPr>
              <w:fldChar w:fldCharType="begin"/>
            </w:r>
            <w:r>
              <w:rPr>
                <w:noProof/>
                <w:webHidden/>
              </w:rPr>
              <w:instrText xml:space="preserve"> PAGEREF _Toc16271324 \h </w:instrText>
            </w:r>
            <w:r>
              <w:rPr>
                <w:noProof/>
                <w:webHidden/>
              </w:rPr>
              <w:fldChar w:fldCharType="separate"/>
            </w:r>
            <w:r w:rsidR="00EC1E48">
              <w:rPr>
                <w:noProof/>
                <w:webHidden/>
              </w:rPr>
              <w:t>2</w:t>
            </w:r>
            <w:r>
              <w:rPr>
                <w:noProof/>
                <w:webHidden/>
              </w:rPr>
              <w:fldChar w:fldCharType="end"/>
            </w:r>
          </w:hyperlink>
        </w:p>
        <w:p w:rsidR="00537A91" w:rsidP="00BD3768" w14:paraId="1B9C3A7B" w14:textId="7D69D6D8">
          <w:pPr>
            <w:pStyle w:val="TOC2"/>
            <w:rPr>
              <w:rFonts w:eastAsiaTheme="minorEastAsia"/>
              <w:noProof/>
              <w:color w:val="auto"/>
            </w:rPr>
          </w:pPr>
          <w:hyperlink w:anchor="_Toc16271325" w:history="1">
            <w:r w:rsidRPr="00D50FB3">
              <w:rPr>
                <w:rStyle w:val="Hyperlink"/>
                <w:noProof/>
              </w:rPr>
              <w:t>A.7. Compliance with 5 CFR 1320.5</w:t>
            </w:r>
            <w:r>
              <w:rPr>
                <w:noProof/>
                <w:webHidden/>
              </w:rPr>
              <w:tab/>
            </w:r>
            <w:r>
              <w:rPr>
                <w:noProof/>
                <w:webHidden/>
              </w:rPr>
              <w:fldChar w:fldCharType="begin"/>
            </w:r>
            <w:r>
              <w:rPr>
                <w:noProof/>
                <w:webHidden/>
              </w:rPr>
              <w:instrText xml:space="preserve"> PAGEREF _Toc16271325 \h </w:instrText>
            </w:r>
            <w:r>
              <w:rPr>
                <w:noProof/>
                <w:webHidden/>
              </w:rPr>
              <w:fldChar w:fldCharType="separate"/>
            </w:r>
            <w:r w:rsidR="00EC1E48">
              <w:rPr>
                <w:noProof/>
                <w:webHidden/>
              </w:rPr>
              <w:t>3</w:t>
            </w:r>
            <w:r>
              <w:rPr>
                <w:noProof/>
                <w:webHidden/>
              </w:rPr>
              <w:fldChar w:fldCharType="end"/>
            </w:r>
          </w:hyperlink>
        </w:p>
        <w:p w:rsidR="00537A91" w:rsidP="00BD3768" w14:paraId="537C3941" w14:textId="633D82F8">
          <w:pPr>
            <w:pStyle w:val="TOC2"/>
            <w:rPr>
              <w:rFonts w:eastAsiaTheme="minorEastAsia"/>
              <w:noProof/>
              <w:color w:val="auto"/>
            </w:rPr>
          </w:pPr>
          <w:hyperlink w:anchor="_Toc16271326" w:history="1">
            <w:r w:rsidRPr="00D50FB3">
              <w:rPr>
                <w:rStyle w:val="Hyperlink"/>
                <w:noProof/>
              </w:rPr>
              <w:t>A.8. Summary of Consultations Outside of the Agency</w:t>
            </w:r>
            <w:r>
              <w:rPr>
                <w:noProof/>
                <w:webHidden/>
              </w:rPr>
              <w:tab/>
            </w:r>
            <w:r>
              <w:rPr>
                <w:noProof/>
                <w:webHidden/>
              </w:rPr>
              <w:fldChar w:fldCharType="begin"/>
            </w:r>
            <w:r>
              <w:rPr>
                <w:noProof/>
                <w:webHidden/>
              </w:rPr>
              <w:instrText xml:space="preserve"> PAGEREF _Toc16271326 \h </w:instrText>
            </w:r>
            <w:r>
              <w:rPr>
                <w:noProof/>
                <w:webHidden/>
              </w:rPr>
              <w:fldChar w:fldCharType="separate"/>
            </w:r>
            <w:r w:rsidR="00EC1E48">
              <w:rPr>
                <w:noProof/>
                <w:webHidden/>
              </w:rPr>
              <w:t>3</w:t>
            </w:r>
            <w:r>
              <w:rPr>
                <w:noProof/>
                <w:webHidden/>
              </w:rPr>
              <w:fldChar w:fldCharType="end"/>
            </w:r>
          </w:hyperlink>
        </w:p>
        <w:p w:rsidR="00537A91" w:rsidP="00BD3768" w14:paraId="5FAD51C5" w14:textId="63043096">
          <w:pPr>
            <w:pStyle w:val="TOC2"/>
            <w:rPr>
              <w:rFonts w:eastAsiaTheme="minorEastAsia"/>
              <w:noProof/>
              <w:color w:val="auto"/>
            </w:rPr>
          </w:pPr>
          <w:hyperlink w:anchor="_Toc16271327" w:history="1">
            <w:r w:rsidRPr="00D50FB3">
              <w:rPr>
                <w:rStyle w:val="Hyperlink"/>
                <w:noProof/>
              </w:rPr>
              <w:t>A.9. Payments or Gifts to Respondents</w:t>
            </w:r>
            <w:r>
              <w:rPr>
                <w:noProof/>
                <w:webHidden/>
              </w:rPr>
              <w:tab/>
            </w:r>
            <w:r>
              <w:rPr>
                <w:noProof/>
                <w:webHidden/>
              </w:rPr>
              <w:fldChar w:fldCharType="begin"/>
            </w:r>
            <w:r>
              <w:rPr>
                <w:noProof/>
                <w:webHidden/>
              </w:rPr>
              <w:instrText xml:space="preserve"> PAGEREF _Toc16271327 \h </w:instrText>
            </w:r>
            <w:r>
              <w:rPr>
                <w:noProof/>
                <w:webHidden/>
              </w:rPr>
              <w:fldChar w:fldCharType="separate"/>
            </w:r>
            <w:r w:rsidR="00EC1E48">
              <w:rPr>
                <w:noProof/>
                <w:webHidden/>
              </w:rPr>
              <w:t>4</w:t>
            </w:r>
            <w:r>
              <w:rPr>
                <w:noProof/>
                <w:webHidden/>
              </w:rPr>
              <w:fldChar w:fldCharType="end"/>
            </w:r>
          </w:hyperlink>
        </w:p>
        <w:p w:rsidR="00537A91" w:rsidP="00BD3768" w14:paraId="1726E6A2" w14:textId="7C2AB12A">
          <w:pPr>
            <w:pStyle w:val="TOC2"/>
            <w:rPr>
              <w:rFonts w:eastAsiaTheme="minorEastAsia"/>
              <w:noProof/>
              <w:color w:val="auto"/>
            </w:rPr>
          </w:pPr>
          <w:hyperlink w:anchor="_Toc16271328" w:history="1">
            <w:r w:rsidRPr="00D50FB3">
              <w:rPr>
                <w:rStyle w:val="Hyperlink"/>
                <w:noProof/>
              </w:rPr>
              <w:t>A.10. Provisions for Protection of Information</w:t>
            </w:r>
            <w:r>
              <w:rPr>
                <w:noProof/>
                <w:webHidden/>
              </w:rPr>
              <w:tab/>
            </w:r>
            <w:r>
              <w:rPr>
                <w:noProof/>
                <w:webHidden/>
              </w:rPr>
              <w:fldChar w:fldCharType="begin"/>
            </w:r>
            <w:r>
              <w:rPr>
                <w:noProof/>
                <w:webHidden/>
              </w:rPr>
              <w:instrText xml:space="preserve"> PAGEREF _Toc16271328 \h </w:instrText>
            </w:r>
            <w:r>
              <w:rPr>
                <w:noProof/>
                <w:webHidden/>
              </w:rPr>
              <w:fldChar w:fldCharType="separate"/>
            </w:r>
            <w:r w:rsidR="00EC1E48">
              <w:rPr>
                <w:noProof/>
                <w:webHidden/>
              </w:rPr>
              <w:t>4</w:t>
            </w:r>
            <w:r>
              <w:rPr>
                <w:noProof/>
                <w:webHidden/>
              </w:rPr>
              <w:fldChar w:fldCharType="end"/>
            </w:r>
          </w:hyperlink>
        </w:p>
        <w:p w:rsidR="00537A91" w:rsidP="00BD3768" w14:paraId="4A6A9630" w14:textId="0C6EAF2A">
          <w:pPr>
            <w:pStyle w:val="TOC2"/>
            <w:rPr>
              <w:rFonts w:eastAsiaTheme="minorEastAsia"/>
              <w:noProof/>
              <w:color w:val="auto"/>
            </w:rPr>
          </w:pPr>
          <w:hyperlink w:anchor="_Toc16271329" w:history="1">
            <w:r w:rsidRPr="00D50FB3">
              <w:rPr>
                <w:rStyle w:val="Hyperlink"/>
                <w:noProof/>
              </w:rPr>
              <w:t>A.11. Justification for Sensitive Questions</w:t>
            </w:r>
            <w:r>
              <w:rPr>
                <w:noProof/>
                <w:webHidden/>
              </w:rPr>
              <w:tab/>
            </w:r>
            <w:r>
              <w:rPr>
                <w:noProof/>
                <w:webHidden/>
              </w:rPr>
              <w:fldChar w:fldCharType="begin"/>
            </w:r>
            <w:r>
              <w:rPr>
                <w:noProof/>
                <w:webHidden/>
              </w:rPr>
              <w:instrText xml:space="preserve"> PAGEREF _Toc16271329 \h </w:instrText>
            </w:r>
            <w:r>
              <w:rPr>
                <w:noProof/>
                <w:webHidden/>
              </w:rPr>
              <w:fldChar w:fldCharType="separate"/>
            </w:r>
            <w:r w:rsidR="00EC1E48">
              <w:rPr>
                <w:noProof/>
                <w:webHidden/>
              </w:rPr>
              <w:t>4</w:t>
            </w:r>
            <w:r>
              <w:rPr>
                <w:noProof/>
                <w:webHidden/>
              </w:rPr>
              <w:fldChar w:fldCharType="end"/>
            </w:r>
          </w:hyperlink>
        </w:p>
        <w:p w:rsidR="00537A91" w:rsidP="00BD3768" w14:paraId="76109842" w14:textId="2DD0D652">
          <w:pPr>
            <w:pStyle w:val="TOC2"/>
            <w:rPr>
              <w:rFonts w:eastAsiaTheme="minorEastAsia"/>
              <w:noProof/>
              <w:color w:val="auto"/>
            </w:rPr>
          </w:pPr>
          <w:hyperlink w:anchor="_Toc16271330" w:history="1">
            <w:r w:rsidRPr="00D50FB3">
              <w:rPr>
                <w:rStyle w:val="Hyperlink"/>
                <w:noProof/>
              </w:rPr>
              <w:t>A.12A. Estimate of Respondent Burden Hours</w:t>
            </w:r>
            <w:r>
              <w:rPr>
                <w:noProof/>
                <w:webHidden/>
              </w:rPr>
              <w:tab/>
            </w:r>
            <w:r>
              <w:rPr>
                <w:noProof/>
                <w:webHidden/>
              </w:rPr>
              <w:fldChar w:fldCharType="begin"/>
            </w:r>
            <w:r>
              <w:rPr>
                <w:noProof/>
                <w:webHidden/>
              </w:rPr>
              <w:instrText xml:space="preserve"> PAGEREF _Toc16271330 \h </w:instrText>
            </w:r>
            <w:r>
              <w:rPr>
                <w:noProof/>
                <w:webHidden/>
              </w:rPr>
              <w:fldChar w:fldCharType="separate"/>
            </w:r>
            <w:r w:rsidR="00EC1E48">
              <w:rPr>
                <w:noProof/>
                <w:webHidden/>
              </w:rPr>
              <w:t>5</w:t>
            </w:r>
            <w:r>
              <w:rPr>
                <w:noProof/>
                <w:webHidden/>
              </w:rPr>
              <w:fldChar w:fldCharType="end"/>
            </w:r>
          </w:hyperlink>
        </w:p>
        <w:p w:rsidR="00537A91" w:rsidP="00BD3768" w14:paraId="75AE2099" w14:textId="0DD24423">
          <w:pPr>
            <w:pStyle w:val="TOC2"/>
            <w:rPr>
              <w:rFonts w:eastAsiaTheme="minorEastAsia"/>
              <w:noProof/>
              <w:color w:val="auto"/>
            </w:rPr>
          </w:pPr>
          <w:hyperlink w:anchor="_Toc16271331" w:history="1">
            <w:r w:rsidRPr="00D50FB3">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_Toc16271331 \h </w:instrText>
            </w:r>
            <w:r>
              <w:rPr>
                <w:noProof/>
                <w:webHidden/>
              </w:rPr>
              <w:fldChar w:fldCharType="separate"/>
            </w:r>
            <w:r w:rsidR="00EC1E48">
              <w:rPr>
                <w:noProof/>
                <w:webHidden/>
              </w:rPr>
              <w:t>5</w:t>
            </w:r>
            <w:r>
              <w:rPr>
                <w:noProof/>
                <w:webHidden/>
              </w:rPr>
              <w:fldChar w:fldCharType="end"/>
            </w:r>
          </w:hyperlink>
        </w:p>
        <w:p w:rsidR="00537A91" w:rsidP="00BD3768" w14:paraId="34257AE7" w14:textId="44D04B7F">
          <w:pPr>
            <w:pStyle w:val="TOC2"/>
            <w:rPr>
              <w:rFonts w:eastAsiaTheme="minorEastAsia"/>
              <w:noProof/>
              <w:color w:val="auto"/>
            </w:rPr>
          </w:pPr>
          <w:hyperlink w:anchor="_Toc16271332" w:history="1">
            <w:r w:rsidRPr="00D50FB3">
              <w:rPr>
                <w:rStyle w:val="Hyperlink"/>
                <w:noProof/>
              </w:rPr>
              <w:t>A.13. Other Estimated Annual Cost to Respondents</w:t>
            </w:r>
            <w:r>
              <w:rPr>
                <w:noProof/>
                <w:webHidden/>
              </w:rPr>
              <w:tab/>
            </w:r>
            <w:r>
              <w:rPr>
                <w:noProof/>
                <w:webHidden/>
              </w:rPr>
              <w:fldChar w:fldCharType="begin"/>
            </w:r>
            <w:r>
              <w:rPr>
                <w:noProof/>
                <w:webHidden/>
              </w:rPr>
              <w:instrText xml:space="preserve"> PAGEREF _Toc16271332 \h </w:instrText>
            </w:r>
            <w:r>
              <w:rPr>
                <w:noProof/>
                <w:webHidden/>
              </w:rPr>
              <w:fldChar w:fldCharType="separate"/>
            </w:r>
            <w:r w:rsidR="00EC1E48">
              <w:rPr>
                <w:noProof/>
                <w:webHidden/>
              </w:rPr>
              <w:t>6</w:t>
            </w:r>
            <w:r>
              <w:rPr>
                <w:noProof/>
                <w:webHidden/>
              </w:rPr>
              <w:fldChar w:fldCharType="end"/>
            </w:r>
          </w:hyperlink>
        </w:p>
        <w:p w:rsidR="00537A91" w:rsidP="00BD3768" w14:paraId="1CE8CA5C" w14:textId="5CCB03F7">
          <w:pPr>
            <w:pStyle w:val="TOC2"/>
            <w:rPr>
              <w:rFonts w:eastAsiaTheme="minorEastAsia"/>
              <w:noProof/>
              <w:color w:val="auto"/>
            </w:rPr>
          </w:pPr>
          <w:hyperlink w:anchor="_Toc16271333" w:history="1">
            <w:r w:rsidRPr="00D50FB3">
              <w:rPr>
                <w:rStyle w:val="Hyperlink"/>
                <w:noProof/>
              </w:rPr>
              <w:t>A.14. Annual Cost to the Federal Government</w:t>
            </w:r>
            <w:r>
              <w:rPr>
                <w:noProof/>
                <w:webHidden/>
              </w:rPr>
              <w:tab/>
            </w:r>
            <w:r>
              <w:rPr>
                <w:noProof/>
                <w:webHidden/>
              </w:rPr>
              <w:fldChar w:fldCharType="begin"/>
            </w:r>
            <w:r>
              <w:rPr>
                <w:noProof/>
                <w:webHidden/>
              </w:rPr>
              <w:instrText xml:space="preserve"> PAGEREF _Toc16271333 \h </w:instrText>
            </w:r>
            <w:r>
              <w:rPr>
                <w:noProof/>
                <w:webHidden/>
              </w:rPr>
              <w:fldChar w:fldCharType="separate"/>
            </w:r>
            <w:r w:rsidR="00EC1E48">
              <w:rPr>
                <w:noProof/>
                <w:webHidden/>
              </w:rPr>
              <w:t>6</w:t>
            </w:r>
            <w:r>
              <w:rPr>
                <w:noProof/>
                <w:webHidden/>
              </w:rPr>
              <w:fldChar w:fldCharType="end"/>
            </w:r>
          </w:hyperlink>
        </w:p>
        <w:p w:rsidR="00537A91" w:rsidP="00BD3768" w14:paraId="29A7E81E" w14:textId="5D9A4D66">
          <w:pPr>
            <w:pStyle w:val="TOC2"/>
            <w:rPr>
              <w:rFonts w:eastAsiaTheme="minorEastAsia"/>
              <w:noProof/>
              <w:color w:val="auto"/>
            </w:rPr>
          </w:pPr>
          <w:hyperlink w:anchor="_Toc16271334" w:history="1">
            <w:r w:rsidRPr="00D50FB3">
              <w:rPr>
                <w:rStyle w:val="Hyperlink"/>
                <w:noProof/>
              </w:rPr>
              <w:t>A.15. Reasons for Changes in Burden</w:t>
            </w:r>
            <w:r>
              <w:rPr>
                <w:noProof/>
                <w:webHidden/>
              </w:rPr>
              <w:tab/>
            </w:r>
            <w:r>
              <w:rPr>
                <w:noProof/>
                <w:webHidden/>
              </w:rPr>
              <w:fldChar w:fldCharType="begin"/>
            </w:r>
            <w:r>
              <w:rPr>
                <w:noProof/>
                <w:webHidden/>
              </w:rPr>
              <w:instrText xml:space="preserve"> PAGEREF _Toc16271334 \h </w:instrText>
            </w:r>
            <w:r>
              <w:rPr>
                <w:noProof/>
                <w:webHidden/>
              </w:rPr>
              <w:fldChar w:fldCharType="separate"/>
            </w:r>
            <w:r w:rsidR="00EC1E48">
              <w:rPr>
                <w:noProof/>
                <w:webHidden/>
              </w:rPr>
              <w:t>6</w:t>
            </w:r>
            <w:r>
              <w:rPr>
                <w:noProof/>
                <w:webHidden/>
              </w:rPr>
              <w:fldChar w:fldCharType="end"/>
            </w:r>
          </w:hyperlink>
        </w:p>
        <w:p w:rsidR="00537A91" w:rsidP="00BD3768" w14:paraId="29807F52" w14:textId="034A0EBF">
          <w:pPr>
            <w:pStyle w:val="TOC2"/>
            <w:rPr>
              <w:rFonts w:eastAsiaTheme="minorEastAsia"/>
              <w:noProof/>
              <w:color w:val="auto"/>
            </w:rPr>
          </w:pPr>
          <w:hyperlink w:anchor="_Toc16271335" w:history="1">
            <w:r w:rsidRPr="00D50FB3">
              <w:rPr>
                <w:rStyle w:val="Hyperlink"/>
                <w:noProof/>
              </w:rPr>
              <w:t>A.16. Collection, Tabulation, and Publication Plans</w:t>
            </w:r>
            <w:r>
              <w:rPr>
                <w:noProof/>
                <w:webHidden/>
              </w:rPr>
              <w:tab/>
            </w:r>
            <w:r>
              <w:rPr>
                <w:noProof/>
                <w:webHidden/>
              </w:rPr>
              <w:fldChar w:fldCharType="begin"/>
            </w:r>
            <w:r>
              <w:rPr>
                <w:noProof/>
                <w:webHidden/>
              </w:rPr>
              <w:instrText xml:space="preserve"> PAGEREF _Toc16271335 \h </w:instrText>
            </w:r>
            <w:r>
              <w:rPr>
                <w:noProof/>
                <w:webHidden/>
              </w:rPr>
              <w:fldChar w:fldCharType="separate"/>
            </w:r>
            <w:r w:rsidR="00EC1E48">
              <w:rPr>
                <w:noProof/>
                <w:webHidden/>
              </w:rPr>
              <w:t>6</w:t>
            </w:r>
            <w:r>
              <w:rPr>
                <w:noProof/>
                <w:webHidden/>
              </w:rPr>
              <w:fldChar w:fldCharType="end"/>
            </w:r>
          </w:hyperlink>
        </w:p>
        <w:p w:rsidR="00537A91" w:rsidP="00BD3768" w14:paraId="41A13E03" w14:textId="36355C9C">
          <w:pPr>
            <w:pStyle w:val="TOC2"/>
            <w:rPr>
              <w:rFonts w:eastAsiaTheme="minorEastAsia"/>
              <w:noProof/>
              <w:color w:val="auto"/>
            </w:rPr>
          </w:pPr>
          <w:hyperlink w:anchor="_Toc16271336" w:history="1">
            <w:r w:rsidRPr="00D50FB3">
              <w:rPr>
                <w:rStyle w:val="Hyperlink"/>
                <w:noProof/>
              </w:rPr>
              <w:t>A.17. OMB Number and Expiration Date</w:t>
            </w:r>
            <w:r>
              <w:rPr>
                <w:noProof/>
                <w:webHidden/>
              </w:rPr>
              <w:tab/>
            </w:r>
            <w:r>
              <w:rPr>
                <w:noProof/>
                <w:webHidden/>
              </w:rPr>
              <w:fldChar w:fldCharType="begin"/>
            </w:r>
            <w:r>
              <w:rPr>
                <w:noProof/>
                <w:webHidden/>
              </w:rPr>
              <w:instrText xml:space="preserve"> PAGEREF _Toc16271336 \h </w:instrText>
            </w:r>
            <w:r>
              <w:rPr>
                <w:noProof/>
                <w:webHidden/>
              </w:rPr>
              <w:fldChar w:fldCharType="separate"/>
            </w:r>
            <w:r w:rsidR="00EC1E48">
              <w:rPr>
                <w:noProof/>
                <w:webHidden/>
              </w:rPr>
              <w:t>7</w:t>
            </w:r>
            <w:r>
              <w:rPr>
                <w:noProof/>
                <w:webHidden/>
              </w:rPr>
              <w:fldChar w:fldCharType="end"/>
            </w:r>
          </w:hyperlink>
        </w:p>
        <w:p w:rsidR="00537A91" w:rsidP="00BD3768" w14:paraId="61D4CF08" w14:textId="1D72B99A">
          <w:pPr>
            <w:pStyle w:val="TOC2"/>
            <w:rPr>
              <w:rFonts w:eastAsiaTheme="minorEastAsia"/>
              <w:noProof/>
              <w:color w:val="auto"/>
            </w:rPr>
          </w:pPr>
          <w:hyperlink w:anchor="_Toc16271337" w:history="1">
            <w:r w:rsidRPr="00D50FB3">
              <w:rPr>
                <w:rStyle w:val="Hyperlink"/>
                <w:noProof/>
              </w:rPr>
              <w:t>A.18. Certification Statement</w:t>
            </w:r>
            <w:r>
              <w:rPr>
                <w:noProof/>
                <w:webHidden/>
              </w:rPr>
              <w:tab/>
            </w:r>
            <w:r>
              <w:rPr>
                <w:noProof/>
                <w:webHidden/>
              </w:rPr>
              <w:fldChar w:fldCharType="begin"/>
            </w:r>
            <w:r>
              <w:rPr>
                <w:noProof/>
                <w:webHidden/>
              </w:rPr>
              <w:instrText xml:space="preserve"> PAGEREF _Toc16271337 \h </w:instrText>
            </w:r>
            <w:r>
              <w:rPr>
                <w:noProof/>
                <w:webHidden/>
              </w:rPr>
              <w:fldChar w:fldCharType="separate"/>
            </w:r>
            <w:r w:rsidR="00EC1E48">
              <w:rPr>
                <w:noProof/>
                <w:webHidden/>
              </w:rPr>
              <w:t>7</w:t>
            </w:r>
            <w:r>
              <w:rPr>
                <w:noProof/>
                <w:webHidden/>
              </w:rPr>
              <w:fldChar w:fldCharType="end"/>
            </w:r>
          </w:hyperlink>
        </w:p>
        <w:p w:rsidR="0059212D" w14:paraId="3C174CDC" w14:textId="77777777">
          <w:r>
            <w:rPr>
              <w:b/>
              <w:bCs/>
              <w:noProof/>
            </w:rPr>
            <w:fldChar w:fldCharType="end"/>
          </w:r>
        </w:p>
      </w:sdtContent>
    </w:sdt>
    <w:p w:rsidR="001F3A8F" w:rsidP="00D928FD" w14:paraId="64EC5D6D" w14:textId="77777777"/>
    <w:p w:rsidR="00D928FD" w:rsidP="00D928FD" w14:paraId="5AC8FFB4" w14:textId="77777777">
      <w:pPr>
        <w:sectPr w:rsidSect="00725453">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C0685D0" w14:textId="77777777">
      <w:pPr>
        <w:spacing w:line="240" w:lineRule="auto"/>
      </w:pPr>
    </w:p>
    <w:p w:rsidR="00933D5D" w:rsidP="00933D5D" w14:paraId="51486C34" w14:textId="77777777">
      <w:pPr>
        <w:tabs>
          <w:tab w:val="left" w:pos="7365"/>
        </w:tabs>
      </w:pPr>
      <w:r>
        <w:tab/>
      </w:r>
    </w:p>
    <w:p w:rsidR="00041909" w:rsidRPr="00933D5D" w:rsidP="00933D5D" w14:paraId="626BF99B" w14:textId="77777777">
      <w:pPr>
        <w:tabs>
          <w:tab w:val="left" w:pos="7365"/>
        </w:tabs>
        <w:sectPr w:rsidSect="00725453">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C7389E" w14:paraId="52FD1B10" w14:textId="77777777">
      <w:pPr>
        <w:pStyle w:val="Heading2"/>
      </w:pPr>
      <w:bookmarkStart w:id="1" w:name="_Toc16271318"/>
      <w:r>
        <w:t>Introdu</w:t>
      </w:r>
      <w:r w:rsidR="00844524">
        <w:t>ction</w:t>
      </w:r>
      <w:bookmarkEnd w:id="1"/>
    </w:p>
    <w:p w:rsidR="006D42EC" w:rsidRPr="006D42EC" w:rsidP="00844524" w14:paraId="53041DF0"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A41763" w:rsidP="00856A6F" w14:paraId="5FFD53F5" w14:textId="19ED16A1">
      <w:r w:rsidRPr="00CE5178">
        <w:t xml:space="preserve">The purpose of the Information Collection Request is to </w:t>
      </w:r>
      <w:r w:rsidR="00A77877">
        <w:t>provide a method for</w:t>
      </w:r>
      <w:r w:rsidRPr="004D7524">
        <w:t xml:space="preserve"> contractors </w:t>
      </w:r>
      <w:r w:rsidR="002262B3">
        <w:t xml:space="preserve">operating </w:t>
      </w:r>
      <w:r>
        <w:t xml:space="preserve">at </w:t>
      </w:r>
      <w:r w:rsidR="002262B3">
        <w:t>Department of Energy (</w:t>
      </w:r>
      <w:r>
        <w:t>DOE</w:t>
      </w:r>
      <w:r w:rsidR="002262B3">
        <w:t>)</w:t>
      </w:r>
      <w:r>
        <w:t xml:space="preserve"> sites</w:t>
      </w:r>
      <w:r w:rsidRPr="004D7524">
        <w:rPr>
          <w:color w:val="000000"/>
        </w:rPr>
        <w:t xml:space="preserve"> to </w:t>
      </w:r>
      <w:r w:rsidR="003C01EA">
        <w:rPr>
          <w:color w:val="000000"/>
        </w:rPr>
        <w:t xml:space="preserve">voluntarily </w:t>
      </w:r>
      <w:r w:rsidRPr="004D7524">
        <w:rPr>
          <w:color w:val="000000"/>
        </w:rPr>
        <w:t>report nuclear safety</w:t>
      </w:r>
      <w:r w:rsidR="002262B3">
        <w:rPr>
          <w:color w:val="000000"/>
        </w:rPr>
        <w:t xml:space="preserve"> and</w:t>
      </w:r>
      <w:r w:rsidRPr="004D7524">
        <w:rPr>
          <w:color w:val="000000"/>
        </w:rPr>
        <w:t xml:space="preserve"> worker safety and health regulatory noncompliances to DOE as described in 10 C.F.R. Part 820</w:t>
      </w:r>
      <w:r w:rsidR="00783504">
        <w:rPr>
          <w:color w:val="000000"/>
        </w:rPr>
        <w:t xml:space="preserve">, </w:t>
      </w:r>
      <w:r w:rsidRPr="00783504" w:rsidR="00783504">
        <w:rPr>
          <w:i/>
          <w:iCs/>
          <w:color w:val="000000"/>
        </w:rPr>
        <w:t>Procedural Rules for DOE Nuclear Activities</w:t>
      </w:r>
      <w:r w:rsidR="00783504">
        <w:rPr>
          <w:color w:val="000000"/>
        </w:rPr>
        <w:t>,</w:t>
      </w:r>
      <w:r w:rsidRPr="004D7524">
        <w:rPr>
          <w:color w:val="000000"/>
        </w:rPr>
        <w:t xml:space="preserve"> and 10 C.F.R. Part 851</w:t>
      </w:r>
      <w:r w:rsidR="00783504">
        <w:rPr>
          <w:color w:val="000000"/>
        </w:rPr>
        <w:t xml:space="preserve">, </w:t>
      </w:r>
      <w:r w:rsidRPr="00AD7F8C" w:rsidR="00783504">
        <w:rPr>
          <w:i/>
          <w:iCs/>
          <w:color w:val="000000"/>
        </w:rPr>
        <w:t>Worker Safety and Health Program</w:t>
      </w:r>
      <w:r w:rsidRPr="004D7524">
        <w:rPr>
          <w:color w:val="000000"/>
        </w:rPr>
        <w:t>.</w:t>
      </w:r>
      <w:r>
        <w:rPr>
          <w:color w:val="000000"/>
        </w:rPr>
        <w:t xml:space="preserve"> </w:t>
      </w:r>
      <w:r w:rsidR="007050A7">
        <w:rPr>
          <w:color w:val="000000"/>
        </w:rPr>
        <w:t xml:space="preserve"> The </w:t>
      </w:r>
      <w:r w:rsidR="00F228D2">
        <w:rPr>
          <w:color w:val="000000"/>
        </w:rPr>
        <w:t xml:space="preserve">collected </w:t>
      </w:r>
      <w:r w:rsidR="007050A7">
        <w:rPr>
          <w:color w:val="000000"/>
        </w:rPr>
        <w:t xml:space="preserve">information allows DOE to monitor contractor compliance with regulatory safety requirements, provide incentives for </w:t>
      </w:r>
      <w:r w:rsidR="001E4994">
        <w:rPr>
          <w:color w:val="000000"/>
        </w:rPr>
        <w:t xml:space="preserve">noncompliance </w:t>
      </w:r>
      <w:r w:rsidR="007050A7">
        <w:rPr>
          <w:color w:val="000000"/>
        </w:rPr>
        <w:t xml:space="preserve">self-reporting and correction, and determine when to initiate </w:t>
      </w:r>
      <w:r w:rsidR="007C0CF6">
        <w:rPr>
          <w:color w:val="000000"/>
        </w:rPr>
        <w:t xml:space="preserve">enforcement proceedings against a contractor for </w:t>
      </w:r>
      <w:r w:rsidR="001E4994">
        <w:rPr>
          <w:color w:val="000000"/>
        </w:rPr>
        <w:t>violating applicable requirements</w:t>
      </w:r>
      <w:r w:rsidRPr="007953B2">
        <w:t>.</w:t>
      </w:r>
      <w:r w:rsidR="003C01EA">
        <w:t xml:space="preserve">  </w:t>
      </w:r>
      <w:r>
        <w:t xml:space="preserve">Information is collected through </w:t>
      </w:r>
      <w:r w:rsidR="006706B4">
        <w:t>DOE</w:t>
      </w:r>
      <w:r w:rsidR="00A9677F">
        <w:t>’</w:t>
      </w:r>
      <w:r w:rsidR="006706B4">
        <w:t>s</w:t>
      </w:r>
      <w:r>
        <w:t xml:space="preserve"> </w:t>
      </w:r>
      <w:r w:rsidRPr="00C15571">
        <w:rPr>
          <w:b/>
          <w:bCs/>
        </w:rPr>
        <w:t>Noncompliance Tracking System (NTS)</w:t>
      </w:r>
      <w:r>
        <w:rPr>
          <w:b/>
          <w:bCs/>
        </w:rPr>
        <w:t>.</w:t>
      </w:r>
      <w:r w:rsidR="006706B4">
        <w:rPr>
          <w:b/>
          <w:bCs/>
        </w:rPr>
        <w:t xml:space="preserve">  </w:t>
      </w:r>
      <w:r w:rsidRPr="00AD7F8C" w:rsidR="006706B4">
        <w:t>All respondents</w:t>
      </w:r>
      <w:r w:rsidR="006706B4">
        <w:t xml:space="preserve"> </w:t>
      </w:r>
      <w:r w:rsidR="003C01EA">
        <w:t xml:space="preserve">who elect to </w:t>
      </w:r>
      <w:r w:rsidR="006706B4">
        <w:t xml:space="preserve">submit information to the collection </w:t>
      </w:r>
      <w:r w:rsidR="003C01EA">
        <w:t xml:space="preserve">do so </w:t>
      </w:r>
      <w:r w:rsidR="006706B4">
        <w:t>electronically.</w:t>
      </w:r>
    </w:p>
    <w:p w:rsidR="007822C7" w:rsidP="00856A6F" w14:paraId="55E03957" w14:textId="5DE6D3F1">
      <w:pPr>
        <w:rPr>
          <w:color w:val="000000"/>
        </w:rPr>
      </w:pPr>
      <w:r w:rsidRPr="000140B3">
        <w:rPr>
          <w:color w:val="000000"/>
        </w:rPr>
        <w:t xml:space="preserve">The information collection in this request has been part of DOE’s Environment, </w:t>
      </w:r>
      <w:r w:rsidR="0037322B">
        <w:rPr>
          <w:color w:val="000000"/>
        </w:rPr>
        <w:t xml:space="preserve">Health, </w:t>
      </w:r>
      <w:r w:rsidRPr="000140B3">
        <w:rPr>
          <w:color w:val="000000"/>
        </w:rPr>
        <w:t xml:space="preserve">Safety, and </w:t>
      </w:r>
      <w:r w:rsidR="0037322B">
        <w:rPr>
          <w:color w:val="000000"/>
        </w:rPr>
        <w:t>Security c</w:t>
      </w:r>
      <w:r w:rsidRPr="000140B3">
        <w:rPr>
          <w:color w:val="000000"/>
        </w:rPr>
        <w:t>ollection under OMB Control Number 1910-0300 for many years.  It is being removed from that collection because it is administered by</w:t>
      </w:r>
      <w:r w:rsidR="00856A6F">
        <w:rPr>
          <w:color w:val="000000"/>
        </w:rPr>
        <w:t xml:space="preserve"> the</w:t>
      </w:r>
      <w:r w:rsidR="00932F78">
        <w:rPr>
          <w:color w:val="000000"/>
        </w:rPr>
        <w:t xml:space="preserve"> Office of Enterprise Assessments, </w:t>
      </w:r>
      <w:r w:rsidRPr="000140B3" w:rsidR="00856A6F">
        <w:rPr>
          <w:color w:val="000000"/>
        </w:rPr>
        <w:t>a different DOE office</w:t>
      </w:r>
      <w:r w:rsidR="00856A6F">
        <w:rPr>
          <w:color w:val="000000"/>
        </w:rPr>
        <w:t xml:space="preserve"> </w:t>
      </w:r>
      <w:r>
        <w:rPr>
          <w:color w:val="000000"/>
        </w:rPr>
        <w:t>than the other collections associated with that control number</w:t>
      </w:r>
      <w:r w:rsidRPr="000140B3">
        <w:rPr>
          <w:color w:val="000000"/>
        </w:rPr>
        <w:t xml:space="preserve">.  </w:t>
      </w:r>
    </w:p>
    <w:p w:rsidR="006973E4" w:rsidRPr="006706B4" w:rsidP="00856A6F" w14:paraId="6591FF32" w14:textId="284E3DE7">
      <w:r w:rsidRPr="00A05DEB">
        <w:t xml:space="preserve">The Department published a 60-day Federal Register Notice and Request for Comments concerning this collection in the Federal Register on </w:t>
      </w:r>
      <w:r>
        <w:t>September 6, 2022</w:t>
      </w:r>
      <w:r w:rsidRPr="00A05DEB">
        <w:t xml:space="preserve">, volume </w:t>
      </w:r>
      <w:r>
        <w:t>87</w:t>
      </w:r>
      <w:r w:rsidRPr="00A05DEB">
        <w:t xml:space="preserve">, number </w:t>
      </w:r>
      <w:r>
        <w:t>171</w:t>
      </w:r>
      <w:r w:rsidRPr="00A05DEB">
        <w:t xml:space="preserve">, page </w:t>
      </w:r>
      <w:r>
        <w:t>54486</w:t>
      </w:r>
      <w:r w:rsidRPr="00A05DEB">
        <w:t>.</w:t>
      </w:r>
    </w:p>
    <w:p w:rsidR="008C734C" w:rsidP="00C7389E" w14:paraId="148ABAB1" w14:textId="77777777">
      <w:pPr>
        <w:pStyle w:val="Heading2"/>
      </w:pPr>
      <w:bookmarkStart w:id="2" w:name="_Toc16271319"/>
      <w:r>
        <w:t>A.1. Legal Justification</w:t>
      </w:r>
      <w:bookmarkEnd w:id="2"/>
    </w:p>
    <w:p w:rsidR="00A41763" w:rsidRPr="00A41763" w:rsidP="00A41763" w14:paraId="2928E63A"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8C734C" w:rsidRPr="00A41763" w:rsidP="00856A6F" w14:paraId="586C4610" w14:textId="335F1DC7">
      <w:r>
        <w:t xml:space="preserve">Sections 234A </w:t>
      </w:r>
      <w:r w:rsidR="003606F1">
        <w:t>(</w:t>
      </w:r>
      <w:r w:rsidRPr="003606F1" w:rsidR="003606F1">
        <w:t>42 U.S.C. § 2282a</w:t>
      </w:r>
      <w:r>
        <w:t xml:space="preserve">) and 234C </w:t>
      </w:r>
      <w:r w:rsidR="003606F1">
        <w:t>(</w:t>
      </w:r>
      <w:r w:rsidRPr="003606F1" w:rsidR="003606F1">
        <w:t>42 U.S.C. §</w:t>
      </w:r>
      <w:r w:rsidR="00856A6F">
        <w:t xml:space="preserve"> </w:t>
      </w:r>
      <w:r w:rsidRPr="003606F1" w:rsidR="003606F1">
        <w:t>2282c)</w:t>
      </w:r>
      <w:r>
        <w:t xml:space="preserve"> of the Atomic Energy Act</w:t>
      </w:r>
      <w:r w:rsidR="00793A8C">
        <w:t xml:space="preserve"> </w:t>
      </w:r>
      <w:r>
        <w:t>of 1954, as amended</w:t>
      </w:r>
      <w:r w:rsidR="003606F1">
        <w:t xml:space="preserve"> (</w:t>
      </w:r>
      <w:r w:rsidR="003606F1">
        <w:t>AEA</w:t>
      </w:r>
      <w:r w:rsidR="003606F1">
        <w:t>)</w:t>
      </w:r>
      <w:r>
        <w:t xml:space="preserve">, </w:t>
      </w:r>
      <w:r w:rsidR="006C127A">
        <w:t>authorize</w:t>
      </w:r>
      <w:r>
        <w:t xml:space="preserve"> the Secretary of Energy to impose monetary penalties on DOE contractors that violate certain nuclear safety or worker safety and health requirements.</w:t>
      </w:r>
      <w:r w:rsidR="00793A8C">
        <w:t xml:space="preserve">  Title 10 C.F.R. Parts 820 and 851 establish the procedural rules for DOE to implement these </w:t>
      </w:r>
      <w:r w:rsidR="00793A8C">
        <w:t>AEA</w:t>
      </w:r>
      <w:r w:rsidR="00793A8C">
        <w:t xml:space="preserve"> provisions.  Appendix A to Part 820 and appendix B to Part 851 </w:t>
      </w:r>
      <w:r w:rsidR="00681C2B">
        <w:t xml:space="preserve">describe DOE’s use of a voluntary Noncompliance Tracking System to allow DOE contractors to elect to report regulatory noncompliances.  </w:t>
      </w:r>
      <w:r w:rsidR="0042657B">
        <w:t>DOE uses this information, in part, to determine when to initiat</w:t>
      </w:r>
      <w:r w:rsidR="00E62D07">
        <w:t>e</w:t>
      </w:r>
      <w:r w:rsidR="0042657B">
        <w:t xml:space="preserve"> an enforcement proceeding against a contractor that has violated regulatory safety requirements.</w:t>
      </w:r>
    </w:p>
    <w:p w:rsidR="008C734C" w:rsidP="00C7389E" w14:paraId="4CC8B66B" w14:textId="77777777">
      <w:pPr>
        <w:pStyle w:val="Heading2"/>
      </w:pPr>
      <w:bookmarkStart w:id="3" w:name="_Toc16271320"/>
      <w:r>
        <w:t>A.2. Needs and Uses of Data</w:t>
      </w:r>
      <w:bookmarkEnd w:id="3"/>
    </w:p>
    <w:p w:rsidR="00A41763" w:rsidRPr="00A41763" w:rsidP="00A41763" w14:paraId="4B0B0235"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F2491C" w:rsidRPr="00F2491C" w:rsidP="00856A6F" w14:paraId="1C378E31" w14:textId="79FEE0CA">
      <w:pPr>
        <w:spacing w:after="0"/>
      </w:pPr>
      <w:r w:rsidRPr="007B46ED">
        <w:t>DOE</w:t>
      </w:r>
      <w:r w:rsidR="00C846A5">
        <w:t>’s Office of Enforcement</w:t>
      </w:r>
      <w:r w:rsidRPr="007B46ED">
        <w:t xml:space="preserve"> uses the </w:t>
      </w:r>
      <w:r w:rsidR="00C846A5">
        <w:t>collected information</w:t>
      </w:r>
      <w:r w:rsidRPr="007B46ED">
        <w:t xml:space="preserve"> to monitor contractor compliance with regulatory safety requirements in lieu of an onsite inspection program.</w:t>
      </w:r>
      <w:r w:rsidR="00C846A5">
        <w:t xml:space="preserve">  DOE uses the</w:t>
      </w:r>
      <w:r>
        <w:t xml:space="preserve"> information </w:t>
      </w:r>
      <w:r w:rsidRPr="000A28CB" w:rsidR="000A28CB">
        <w:t xml:space="preserve">to </w:t>
      </w:r>
      <w:r w:rsidR="000A28CB">
        <w:t xml:space="preserve">monitor trends in contractor regulatory performance, </w:t>
      </w:r>
      <w:r w:rsidRPr="000A28CB" w:rsidR="000A28CB">
        <w:t xml:space="preserve">incentivize contractor self-reporting of </w:t>
      </w:r>
      <w:r w:rsidRPr="000A28CB" w:rsidR="000A28CB">
        <w:t xml:space="preserve">noncompliances, </w:t>
      </w:r>
      <w:r w:rsidR="000A28CB">
        <w:t>ensure</w:t>
      </w:r>
      <w:r w:rsidRPr="000A28CB" w:rsidR="000A28CB">
        <w:t xml:space="preserve"> correction of noncompliances, and </w:t>
      </w:r>
      <w:r w:rsidR="000A28CB">
        <w:t xml:space="preserve">decide when to </w:t>
      </w:r>
      <w:r w:rsidRPr="000A28CB" w:rsidR="000A28CB">
        <w:t>initiate enforcement</w:t>
      </w:r>
      <w:r w:rsidR="000A28CB">
        <w:t xml:space="preserve"> proceedings against contractors.</w:t>
      </w:r>
      <w:r w:rsidR="00B52892">
        <w:t xml:space="preserve">  DOE has </w:t>
      </w:r>
      <w:r w:rsidR="0057337D">
        <w:t xml:space="preserve">established thresholds for </w:t>
      </w:r>
      <w:r w:rsidR="00EF2A39">
        <w:t xml:space="preserve">expected </w:t>
      </w:r>
      <w:r w:rsidR="0057337D">
        <w:t xml:space="preserve">reporting into the NTS.  </w:t>
      </w:r>
      <w:r w:rsidR="00415D29">
        <w:t>T</w:t>
      </w:r>
      <w:r w:rsidRPr="00EF2A39" w:rsidR="00EF2A39">
        <w:t xml:space="preserve">he most serious noncompliances reported in the system may lead to </w:t>
      </w:r>
      <w:r w:rsidR="00CF5D33">
        <w:t xml:space="preserve">an </w:t>
      </w:r>
      <w:r w:rsidRPr="00EF2A39" w:rsidR="00EF2A39">
        <w:t>enforcement action</w:t>
      </w:r>
      <w:r w:rsidR="00CF5D33">
        <w:t>, with the imposition of a monetary penalty,</w:t>
      </w:r>
      <w:r w:rsidRPr="00EF2A39" w:rsidR="00EF2A39">
        <w:t xml:space="preserve"> against </w:t>
      </w:r>
      <w:r w:rsidR="00EF2A39">
        <w:t>a</w:t>
      </w:r>
      <w:r w:rsidRPr="00EF2A39" w:rsidR="00EF2A39">
        <w:t xml:space="preserve"> contractor.  Reporting into the system is voluntary, but contractors that self-report noncompliances in accordance with the Department’s expectations may be granted discretion </w:t>
      </w:r>
      <w:r w:rsidR="00EF2A39">
        <w:t xml:space="preserve">(no enforcement action) </w:t>
      </w:r>
      <w:r w:rsidRPr="00EF2A39" w:rsidR="00EF2A39">
        <w:t xml:space="preserve">or </w:t>
      </w:r>
      <w:r w:rsidR="00ED3FA1">
        <w:t>a reduction in</w:t>
      </w:r>
      <w:r w:rsidRPr="00EF2A39" w:rsidR="00EF2A39">
        <w:t xml:space="preserve"> penalties for noncompliances that </w:t>
      </w:r>
      <w:r w:rsidR="00ED3FA1">
        <w:t>result in an</w:t>
      </w:r>
      <w:r w:rsidRPr="00EF2A39" w:rsidR="00EF2A39">
        <w:t xml:space="preserve"> enforcement </w:t>
      </w:r>
      <w:r w:rsidR="00ED3FA1">
        <w:t>action</w:t>
      </w:r>
      <w:r w:rsidRPr="00EF2A39" w:rsidR="00EF2A39">
        <w:t>.</w:t>
      </w:r>
      <w:r w:rsidR="00F212D4">
        <w:t xml:space="preserve">  DOE’s Office of Enforcement and DOE Field Element representatives also use the collected information to ensure that contractors take appropriate actions to correct noncomplian</w:t>
      </w:r>
      <w:r w:rsidR="009F68F3">
        <w:t>ces</w:t>
      </w:r>
      <w:r w:rsidR="00F212D4">
        <w:t xml:space="preserve"> </w:t>
      </w:r>
      <w:r w:rsidR="00746EA4">
        <w:t>to</w:t>
      </w:r>
      <w:r w:rsidR="009F68F3">
        <w:t xml:space="preserve"> prevent adverse safety conditions from recurring.</w:t>
      </w:r>
      <w:r w:rsidR="00CC1A32">
        <w:t xml:space="preserve">  </w:t>
      </w:r>
      <w:r>
        <w:t xml:space="preserve"> </w:t>
      </w:r>
    </w:p>
    <w:p w:rsidR="008C734C" w:rsidP="00C7389E" w14:paraId="1448BF97" w14:textId="77777777">
      <w:pPr>
        <w:pStyle w:val="Heading2"/>
      </w:pPr>
      <w:bookmarkStart w:id="4" w:name="_Toc16271321"/>
      <w:r>
        <w:t>A.</w:t>
      </w:r>
      <w:r w:rsidRPr="00A41763" w:rsidR="00A41763">
        <w:t xml:space="preserve">3. </w:t>
      </w:r>
      <w:r>
        <w:t>Use of Technology</w:t>
      </w:r>
      <w:bookmarkEnd w:id="4"/>
    </w:p>
    <w:p w:rsidR="00A41763" w:rsidRPr="00A41763" w:rsidP="00A41763" w14:paraId="45EAB33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C734C" w:rsidRPr="00A41763" w:rsidP="00BE4189" w14:paraId="46E9AED9" w14:textId="46A78ACD">
      <w:pPr>
        <w:spacing w:after="240"/>
      </w:pPr>
      <w:r>
        <w:t xml:space="preserve">One hundred percent of the </w:t>
      </w:r>
      <w:r w:rsidR="006D1FEB">
        <w:t xml:space="preserve">information is </w:t>
      </w:r>
      <w:r>
        <w:t>collected</w:t>
      </w:r>
      <w:r w:rsidR="006D1FEB">
        <w:t xml:space="preserve"> electronically using a web-based data entry form.  The </w:t>
      </w:r>
      <w:r w:rsidR="00341DB7">
        <w:t>data collection form and database functionality are evaluated periodically and updated when warranted based on user feedback and Departmental needs to simplify data entry and enhance user search and analysis capabilities to maximize database utility.</w:t>
      </w:r>
    </w:p>
    <w:p w:rsidR="008C734C" w:rsidP="00C7389E" w14:paraId="0DE5859D" w14:textId="77777777">
      <w:pPr>
        <w:pStyle w:val="Heading2"/>
      </w:pPr>
      <w:bookmarkStart w:id="5" w:name="_Toc16271322"/>
      <w:r>
        <w:t>A.</w:t>
      </w:r>
      <w:r w:rsidRPr="00A41763" w:rsidR="00A41763">
        <w:t xml:space="preserve">4. </w:t>
      </w:r>
      <w:r>
        <w:t>Efforts to Identify Duplication</w:t>
      </w:r>
      <w:bookmarkEnd w:id="5"/>
    </w:p>
    <w:p w:rsidR="00A41763" w:rsidRPr="00A41763" w:rsidP="00A41763" w14:paraId="39439627" w14:textId="77777777">
      <w:r w:rsidRPr="00A41763">
        <w:rPr>
          <w:b/>
          <w:bCs/>
        </w:rPr>
        <w:t xml:space="preserve">Describe efforts to identify duplication. </w:t>
      </w:r>
    </w:p>
    <w:p w:rsidR="003E5A00" w:rsidP="00BE4189" w14:paraId="1FA8BDDE" w14:textId="2BFDF05B">
      <w:r>
        <w:t xml:space="preserve">The information in other DOE collections cannot be used or modified because those collections are based on mandatory reporting required by internal DOE directives.  This collection is voluntary and for purposes </w:t>
      </w:r>
      <w:r w:rsidR="002A3DE1">
        <w:t>associated with</w:t>
      </w:r>
      <w:r>
        <w:t xml:space="preserve"> a function prescribed by </w:t>
      </w:r>
      <w:r w:rsidR="007B2D9A">
        <w:t>f</w:t>
      </w:r>
      <w:r>
        <w:t>ederal regulations.</w:t>
      </w:r>
    </w:p>
    <w:p w:rsidR="008C734C" w:rsidP="00C7389E" w14:paraId="2ECACA07" w14:textId="77777777">
      <w:pPr>
        <w:pStyle w:val="Heading2"/>
      </w:pPr>
      <w:bookmarkStart w:id="6" w:name="_Toc16271323"/>
      <w:r>
        <w:t>A.</w:t>
      </w:r>
      <w:r w:rsidRPr="00A41763" w:rsidR="00A41763">
        <w:t xml:space="preserve">5. </w:t>
      </w:r>
      <w:r w:rsidRPr="008C734C">
        <w:t>Provisions for Reducing Burden on Small Businesses</w:t>
      </w:r>
      <w:bookmarkEnd w:id="6"/>
      <w:r w:rsidRPr="008C734C">
        <w:t xml:space="preserve"> </w:t>
      </w:r>
    </w:p>
    <w:p w:rsidR="00A41763" w:rsidRPr="00A41763" w:rsidP="00A41763" w14:paraId="34B53FFE" w14:textId="77777777">
      <w:r w:rsidRPr="00A41763">
        <w:rPr>
          <w:b/>
          <w:bCs/>
        </w:rPr>
        <w:t xml:space="preserve">If the collection of information impacts small businesses or other small entities, describe any methods used to minimize burden. </w:t>
      </w:r>
    </w:p>
    <w:p w:rsidR="008C734C" w:rsidRPr="00A41763" w:rsidP="00BE4189" w14:paraId="3AEA6811" w14:textId="2DA591E9">
      <w:r w:rsidRPr="004D7524">
        <w:t xml:space="preserve">This information collection </w:t>
      </w:r>
      <w:r w:rsidR="00893B53">
        <w:t>does</w:t>
      </w:r>
      <w:r w:rsidRPr="004D7524">
        <w:t xml:space="preserve"> not have a significant economic impact on small businesses or small entities. </w:t>
      </w:r>
      <w:r w:rsidR="00893B53">
        <w:t xml:space="preserve"> </w:t>
      </w:r>
      <w:r w:rsidR="000C5C9F">
        <w:t xml:space="preserve">For </w:t>
      </w:r>
      <w:r w:rsidR="00AE5F00">
        <w:t xml:space="preserve">DOE contractors and subcontractors that are </w:t>
      </w:r>
      <w:r w:rsidR="000C5C9F">
        <w:t xml:space="preserve">small businesses, DOE permits </w:t>
      </w:r>
      <w:r w:rsidR="00AE5F00">
        <w:t xml:space="preserve">the </w:t>
      </w:r>
      <w:r w:rsidR="000B3767">
        <w:t xml:space="preserve">cognizant </w:t>
      </w:r>
      <w:r w:rsidR="00AE5F00">
        <w:t xml:space="preserve">DOE field element or DOE </w:t>
      </w:r>
      <w:r w:rsidR="000C5C9F">
        <w:t xml:space="preserve">prime contractor to submit reports on behalf of contractors that wish </w:t>
      </w:r>
      <w:r w:rsidRPr="000C5C9F" w:rsidR="000C5C9F">
        <w:t>to submit a report to the collection</w:t>
      </w:r>
      <w:r w:rsidR="004D3C4E">
        <w:t xml:space="preserve">.  Small businesses are also </w:t>
      </w:r>
      <w:r w:rsidR="00451647">
        <w:t>encouraged to contact the Office of Enforcement directly for assistance in submitting to the collection.</w:t>
      </w:r>
    </w:p>
    <w:p w:rsidR="008C734C" w:rsidP="00C7389E" w14:paraId="4DA71ECE" w14:textId="77777777">
      <w:pPr>
        <w:pStyle w:val="Heading2"/>
      </w:pPr>
      <w:bookmarkStart w:id="7" w:name="_Toc16271324"/>
      <w:r>
        <w:t>A.</w:t>
      </w:r>
      <w:r w:rsidRPr="00A41763" w:rsidR="00A41763">
        <w:t xml:space="preserve">6. </w:t>
      </w:r>
      <w:r w:rsidRPr="008C734C">
        <w:t>Consequences of Less-Frequent Reporting</w:t>
      </w:r>
      <w:bookmarkEnd w:id="7"/>
    </w:p>
    <w:p w:rsidR="00A41763" w:rsidRPr="00A41763" w:rsidP="00A41763" w14:paraId="1F559B6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8C734C" w:rsidRPr="00A41763" w:rsidP="00BE4189" w14:paraId="762CA884" w14:textId="70F3A671">
      <w:r>
        <w:t xml:space="preserve">Submittal of </w:t>
      </w:r>
      <w:r w:rsidR="002A3DE1">
        <w:t>information</w:t>
      </w:r>
      <w:r>
        <w:t xml:space="preserve"> to the collection is voluntary.  However, if contractors elect to </w:t>
      </w:r>
      <w:r w:rsidR="00F8584F">
        <w:t xml:space="preserve">not </w:t>
      </w:r>
      <w:r>
        <w:t>voluntarily report noncompliances</w:t>
      </w:r>
      <w:r w:rsidR="003A6E81">
        <w:t xml:space="preserve"> to the collection</w:t>
      </w:r>
      <w:r>
        <w:t xml:space="preserve">, </w:t>
      </w:r>
      <w:r w:rsidR="003A6E81">
        <w:t>DOE would be compelled to establish other methods to monitor contractor regulatory compliance.</w:t>
      </w:r>
      <w:r w:rsidR="00493D55">
        <w:t xml:space="preserve"> </w:t>
      </w:r>
      <w:r w:rsidR="003A6E81">
        <w:t xml:space="preserve"> This would likely include periodic inspections </w:t>
      </w:r>
      <w:r w:rsidR="00E42147">
        <w:t>at</w:t>
      </w:r>
      <w:r w:rsidR="003A6E81">
        <w:t xml:space="preserve"> all DOE </w:t>
      </w:r>
      <w:r w:rsidR="00E42147">
        <w:t xml:space="preserve">field </w:t>
      </w:r>
      <w:r w:rsidR="003A6E81">
        <w:t>sites to assess compliance.</w:t>
      </w:r>
      <w:r w:rsidR="00424B98">
        <w:t xml:space="preserve">  Such a program would be costly and resource intensive. </w:t>
      </w:r>
      <w:r w:rsidR="00403917">
        <w:t xml:space="preserve"> Collection of this </w:t>
      </w:r>
      <w:r w:rsidR="00403917">
        <w:t>information has been a foundational element of</w:t>
      </w:r>
      <w:r w:rsidR="0023442E">
        <w:t xml:space="preserve"> the Department’s</w:t>
      </w:r>
      <w:r w:rsidR="00403917">
        <w:t xml:space="preserve"> </w:t>
      </w:r>
      <w:r w:rsidR="0023442E">
        <w:t>philosophy and approach to the enforcement of safety requirements</w:t>
      </w:r>
      <w:r w:rsidR="00403917">
        <w:t xml:space="preserve"> since </w:t>
      </w:r>
      <w:r w:rsidR="0023442E">
        <w:t>the program’s</w:t>
      </w:r>
      <w:r w:rsidR="00403917">
        <w:t xml:space="preserve"> inception in 1995.</w:t>
      </w:r>
      <w:r w:rsidR="00424B98">
        <w:t xml:space="preserve"> </w:t>
      </w:r>
      <w:r w:rsidR="001C687A">
        <w:t xml:space="preserve"> The thresholds for reporting are reviewed routinely to ensure the reporting burden is minimized but sufficient to meet </w:t>
      </w:r>
      <w:r w:rsidR="009E3BB1">
        <w:t>Departmental needs for monitoring worker and public safety.</w:t>
      </w:r>
    </w:p>
    <w:p w:rsidR="008C734C" w:rsidP="00C7389E" w14:paraId="2A49B40F" w14:textId="77777777">
      <w:pPr>
        <w:pStyle w:val="Heading2"/>
      </w:pPr>
      <w:bookmarkStart w:id="8" w:name="_Toc16271325"/>
      <w:r>
        <w:t>A.</w:t>
      </w:r>
      <w:r w:rsidRPr="00A41763" w:rsidR="00A41763">
        <w:t xml:space="preserve">7. </w:t>
      </w:r>
      <w:r w:rsidRPr="008C734C">
        <w:t>Compliance with 5 CFR 1320.5</w:t>
      </w:r>
      <w:bookmarkEnd w:id="8"/>
    </w:p>
    <w:p w:rsidR="00DB6FBD" w:rsidP="00A41763" w14:paraId="688D70B3"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15296749" w14:textId="77777777">
      <w:pPr>
        <w:rPr>
          <w:b/>
          <w:bCs/>
        </w:rPr>
      </w:pPr>
      <w:r w:rsidRPr="00A41763">
        <w:rPr>
          <w:b/>
          <w:bCs/>
        </w:rPr>
        <w:t xml:space="preserve">(a) requiring respondents to report information to the agency more often than quarterly; </w:t>
      </w:r>
    </w:p>
    <w:p w:rsidR="00DB6FBD" w:rsidP="00A41763" w14:paraId="706C1057" w14:textId="77777777">
      <w:pPr>
        <w:rPr>
          <w:b/>
          <w:bCs/>
        </w:rPr>
      </w:pPr>
      <w:r w:rsidRPr="00A41763">
        <w:rPr>
          <w:b/>
          <w:bCs/>
        </w:rPr>
        <w:t xml:space="preserve">(b) requiring respondents to prepare a written response to a collection of information in fewer than 30 days after receipt of it; </w:t>
      </w:r>
    </w:p>
    <w:p w:rsidR="00DB6FBD" w:rsidP="00A41763" w14:paraId="7CBBDBFA" w14:textId="77777777">
      <w:pPr>
        <w:rPr>
          <w:b/>
          <w:bCs/>
        </w:rPr>
      </w:pPr>
      <w:r w:rsidRPr="00A41763">
        <w:rPr>
          <w:b/>
          <w:bCs/>
        </w:rPr>
        <w:t xml:space="preserve">(c) requiring respondents to submit more than an original and two copies of any document; </w:t>
      </w:r>
    </w:p>
    <w:p w:rsidR="00DB6FBD" w:rsidP="00A41763" w14:paraId="4DF3081F"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14:paraId="7F8B624D" w14:textId="77777777">
      <w:pPr>
        <w:rPr>
          <w:b/>
          <w:bCs/>
        </w:rPr>
      </w:pPr>
      <w:r w:rsidRPr="00A41763">
        <w:rPr>
          <w:b/>
          <w:bCs/>
        </w:rPr>
        <w:t xml:space="preserve">(e) in connection with a statistical survey, that is not designed to product valid and reliable results that can be generalized to the universe of study; </w:t>
      </w:r>
    </w:p>
    <w:p w:rsidR="00DB6FBD" w:rsidP="00A41763" w14:paraId="21472A65" w14:textId="77777777">
      <w:pPr>
        <w:rPr>
          <w:b/>
          <w:bCs/>
        </w:rPr>
      </w:pPr>
      <w:r w:rsidRPr="00A41763">
        <w:rPr>
          <w:b/>
          <w:bCs/>
        </w:rPr>
        <w:t xml:space="preserve">(f) requiring the use of statistical data classification that has not been reviewed and approved by OMB; </w:t>
      </w:r>
    </w:p>
    <w:p w:rsidR="00DB6FBD" w:rsidP="00A41763" w14:paraId="4232396F"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00A41763" w:rsidRPr="00A41763" w:rsidP="00A41763" w14:paraId="1BD241E0"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P="00EC1E48" w14:paraId="74C8DEA2" w14:textId="36EEE13F">
      <w:r>
        <w:t xml:space="preserve">(a) </w:t>
      </w:r>
      <w:r w:rsidR="00A10924">
        <w:t>Reporting to this collection is event-based, although voluntary.  Respondents are expected to submit information to the collection when safety events that meet certain criteria occur.  This could be more often than quarterly.</w:t>
      </w:r>
    </w:p>
    <w:p w:rsidR="00B7747E" w:rsidP="00B7747E" w14:paraId="32D27A98" w14:textId="77777777">
      <w:pPr>
        <w:pStyle w:val="Heading2"/>
      </w:pPr>
      <w:r>
        <w:t>A.</w:t>
      </w:r>
      <w:r w:rsidRPr="00A41763">
        <w:t xml:space="preserve">8. </w:t>
      </w:r>
      <w:r w:rsidRPr="008C734C">
        <w:t>Summary of Consultations Outside of the Agency</w:t>
      </w:r>
    </w:p>
    <w:p w:rsidR="00A41763" w:rsidRPr="00A41763" w:rsidP="00A41763" w14:paraId="5911F359" w14:textId="3022B44A">
      <w:r w:rsidRPr="00A41763">
        <w:rPr>
          <w:b/>
          <w:bCs/>
        </w:rPr>
        <w:t xml:space="preserve">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w:t>
      </w:r>
      <w:r w:rsidRPr="00A41763">
        <w:rPr>
          <w:b/>
          <w:bCs/>
        </w:rPr>
        <w:t>recordkeeping, disclosure, or reporting format (if any), and on the data elements to be recorded, disclosed, or report.</w:t>
      </w:r>
    </w:p>
    <w:p w:rsidR="008C734C" w:rsidP="00BE4189" w14:paraId="372A7454" w14:textId="215868BC">
      <w:bookmarkStart w:id="9" w:name="_Hlk120028487"/>
      <w:r w:rsidRPr="00A05DEB">
        <w:t xml:space="preserve">The Department published a 60-day Federal Register Notice and Request for Comments concerning this collection in the Federal Register on </w:t>
      </w:r>
      <w:r w:rsidR="000A075D">
        <w:t>September 6, 2022</w:t>
      </w:r>
      <w:r w:rsidRPr="00A05DEB">
        <w:t xml:space="preserve">, volume </w:t>
      </w:r>
      <w:r w:rsidR="000A075D">
        <w:t>87</w:t>
      </w:r>
      <w:r w:rsidRPr="00A05DEB">
        <w:t xml:space="preserve">, number </w:t>
      </w:r>
      <w:r w:rsidR="000A075D">
        <w:t>171</w:t>
      </w:r>
      <w:r w:rsidRPr="00A05DEB">
        <w:t xml:space="preserve">, page </w:t>
      </w:r>
      <w:r w:rsidR="000A075D">
        <w:t>54486</w:t>
      </w:r>
      <w:r w:rsidRPr="00A05DEB">
        <w:t>.</w:t>
      </w:r>
      <w:bookmarkEnd w:id="9"/>
      <w:r w:rsidRPr="00A05DEB">
        <w:t xml:space="preserve">  The notice described the collection and invited interested parties to submit comments or recommendations regarding the collection.  </w:t>
      </w:r>
      <w:r w:rsidR="000A075D">
        <w:t>No</w:t>
      </w:r>
      <w:r w:rsidRPr="00A05DEB">
        <w:t xml:space="preserve"> comments were received.</w:t>
      </w:r>
    </w:p>
    <w:p w:rsidR="00395194" w:rsidRPr="00A02DDC" w:rsidP="00BE4189" w14:paraId="77A9EBF1" w14:textId="48931FE5">
      <w:r>
        <w:t>DOE did not consult with entities outside the agency as all respondents are under contract to DOE or are a subcontractor to a DOE contractor.</w:t>
      </w:r>
      <w:r w:rsidR="00794869">
        <w:t xml:space="preserve">  DOE routinely discusses the purpose and content of the collection with the respondent community and makes changes based on respondent feedback.</w:t>
      </w:r>
      <w:r w:rsidR="001F7FFD">
        <w:t xml:space="preserve">  The collection is a standard topic of discussion at DOE’s annual enforcement workshop attended by most respondents.</w:t>
      </w:r>
    </w:p>
    <w:p w:rsidR="008C734C" w:rsidP="00C7389E" w14:paraId="72BD7E79" w14:textId="77777777">
      <w:pPr>
        <w:pStyle w:val="Heading2"/>
      </w:pPr>
      <w:bookmarkStart w:id="10" w:name="_Toc16271327"/>
      <w:r>
        <w:t>A.</w:t>
      </w:r>
      <w:r w:rsidRPr="00A41763" w:rsidR="00A41763">
        <w:t xml:space="preserve">9. </w:t>
      </w:r>
      <w:r w:rsidRPr="008C734C">
        <w:t>Payments or Gifts to Respondents</w:t>
      </w:r>
      <w:bookmarkEnd w:id="10"/>
      <w:r w:rsidRPr="008C734C">
        <w:t xml:space="preserve"> </w:t>
      </w:r>
    </w:p>
    <w:p w:rsidR="00A41763" w:rsidRPr="00A41763" w:rsidP="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RPr="00866691" w:rsidP="00BE4189" w14:paraId="77C37DE8" w14:textId="2BA84462">
      <w:r w:rsidRPr="004D7524">
        <w:t>There is no remuneration given for submission of any of the information other than the fact that the expense of responding is treated as an allowable cost for contractors</w:t>
      </w:r>
      <w:r w:rsidR="00F84F86">
        <w:t xml:space="preserve"> and contractors may be granted a reduction in monetary penalties for regulatory violations that have been voluntarily reported to the collection</w:t>
      </w:r>
      <w:r w:rsidRPr="004D7524">
        <w:t>.</w:t>
      </w:r>
    </w:p>
    <w:p w:rsidR="008C734C" w:rsidP="00C7389E" w14:paraId="21C23607" w14:textId="77777777">
      <w:pPr>
        <w:pStyle w:val="Heading2"/>
      </w:pPr>
      <w:bookmarkStart w:id="11" w:name="_Toc16271328"/>
      <w:r>
        <w:t>A.</w:t>
      </w:r>
      <w:r w:rsidRPr="00A41763" w:rsidR="00A41763">
        <w:t xml:space="preserve">10. </w:t>
      </w:r>
      <w:r w:rsidRPr="008C734C">
        <w:t>Provisions for Protection of Information</w:t>
      </w:r>
      <w:bookmarkEnd w:id="11"/>
      <w:r w:rsidRPr="008C734C">
        <w:t xml:space="preserve"> </w:t>
      </w:r>
    </w:p>
    <w:p w:rsidR="00A41763" w:rsidRPr="00A41763" w:rsidP="00A41763" w14:paraId="329F710D" w14:textId="77777777">
      <w:r w:rsidRPr="00A41763">
        <w:rPr>
          <w:b/>
          <w:bCs/>
        </w:rPr>
        <w:t xml:space="preserve">Describe any assurance of confidentiality provided to respondents and the basis for the assurance in statute, regulation, or agency policy. </w:t>
      </w:r>
    </w:p>
    <w:p w:rsidR="00A02DDC" w:rsidRPr="004D7524" w:rsidP="00BE4189" w14:paraId="28FA38BE" w14:textId="5AF6D9DD">
      <w:r>
        <w:t>The collection does not contain personally identifiable information</w:t>
      </w:r>
      <w:r w:rsidR="00D021D4">
        <w:t xml:space="preserve"> (PII)</w:t>
      </w:r>
      <w:r>
        <w:t xml:space="preserve">.  </w:t>
      </w:r>
      <w:r w:rsidRPr="004D7524">
        <w:t xml:space="preserve">The </w:t>
      </w:r>
      <w:r>
        <w:t>confidentiality</w:t>
      </w:r>
      <w:r w:rsidRPr="004D7524">
        <w:t xml:space="preserve"> of information provided by respondents is assured by the Department’s practices </w:t>
      </w:r>
      <w:r w:rsidR="007F5F95">
        <w:t>that comply</w:t>
      </w:r>
      <w:r w:rsidRPr="004D7524">
        <w:t xml:space="preserve"> with the </w:t>
      </w:r>
      <w:r w:rsidR="007F5F95">
        <w:t>law</w:t>
      </w:r>
      <w:r w:rsidRPr="004D7524">
        <w:t xml:space="preserve"> and policies</w:t>
      </w:r>
      <w:r w:rsidR="007F5F95">
        <w:t xml:space="preserve"> listed below</w:t>
      </w:r>
      <w:r w:rsidRPr="004D7524">
        <w:t>.</w:t>
      </w:r>
      <w:r w:rsidR="007F5F95">
        <w:t xml:space="preserve">  Access to and within the collection database is strictly controlled based on a </w:t>
      </w:r>
      <w:r w:rsidR="00207F29">
        <w:t>respondent’s</w:t>
      </w:r>
      <w:r w:rsidR="007F5F95">
        <w:t xml:space="preserve"> job function and need to know.</w:t>
      </w:r>
    </w:p>
    <w:p w:rsidR="00A02DDC" w:rsidRPr="004D7524" w:rsidP="005A0E9E" w14:paraId="225F9B6E" w14:textId="77777777">
      <w:pPr>
        <w:numPr>
          <w:ilvl w:val="1"/>
          <w:numId w:val="9"/>
        </w:numPr>
        <w:tabs>
          <w:tab w:val="num" w:pos="720"/>
          <w:tab w:val="clear" w:pos="864"/>
        </w:tabs>
        <w:spacing w:after="0" w:line="240" w:lineRule="auto"/>
        <w:ind w:left="360"/>
      </w:pPr>
      <w:r w:rsidRPr="004D7524">
        <w:t>Privacy Act of 1974, as amended</w:t>
      </w:r>
    </w:p>
    <w:p w:rsidR="00A02DDC" w:rsidRPr="004D7524" w:rsidP="005A0E9E" w14:paraId="48DA8C99" w14:textId="77777777">
      <w:pPr>
        <w:numPr>
          <w:ilvl w:val="1"/>
          <w:numId w:val="9"/>
        </w:numPr>
        <w:tabs>
          <w:tab w:val="num" w:pos="720"/>
          <w:tab w:val="clear" w:pos="864"/>
        </w:tabs>
        <w:spacing w:after="0" w:line="240" w:lineRule="auto"/>
        <w:ind w:left="360"/>
      </w:pPr>
      <w:r w:rsidRPr="004D7524">
        <w:t xml:space="preserve">DOE Order 206.1, </w:t>
      </w:r>
      <w:r w:rsidRPr="004D7524">
        <w:rPr>
          <w:i/>
        </w:rPr>
        <w:t>Department of Energy Privacy Program,</w:t>
      </w:r>
      <w:r w:rsidRPr="004D7524">
        <w:t xml:space="preserve"> 11/1/18</w:t>
      </w:r>
    </w:p>
    <w:p w:rsidR="00A02DDC" w:rsidRPr="004D7524" w:rsidP="005A0E9E" w14:paraId="0350A7EC" w14:textId="7B0EB893">
      <w:pPr>
        <w:numPr>
          <w:ilvl w:val="1"/>
          <w:numId w:val="9"/>
        </w:numPr>
        <w:tabs>
          <w:tab w:val="num" w:pos="720"/>
          <w:tab w:val="clear" w:pos="864"/>
        </w:tabs>
        <w:spacing w:after="0" w:line="240" w:lineRule="auto"/>
        <w:ind w:left="360"/>
      </w:pPr>
      <w:r w:rsidRPr="004D7524">
        <w:t xml:space="preserve">DOE Order 205.1C, </w:t>
      </w:r>
      <w:r w:rsidRPr="004D7524">
        <w:rPr>
          <w:i/>
        </w:rPr>
        <w:t>Department of Energy Cyber Security Program</w:t>
      </w:r>
      <w:r w:rsidRPr="004D7524">
        <w:t xml:space="preserve">, </w:t>
      </w:r>
      <w:r w:rsidR="000E5497">
        <w:t>2</w:t>
      </w:r>
      <w:r w:rsidRPr="004D7524">
        <w:t>/</w:t>
      </w:r>
      <w:r w:rsidR="000E5497">
        <w:t>3</w:t>
      </w:r>
      <w:r w:rsidRPr="004D7524">
        <w:t>/</w:t>
      </w:r>
      <w:r w:rsidR="000E5497">
        <w:t>22</w:t>
      </w:r>
    </w:p>
    <w:p w:rsidR="00A02DDC" w:rsidRPr="004D7524" w:rsidP="005A0E9E" w14:paraId="4846B025" w14:textId="77777777">
      <w:pPr>
        <w:numPr>
          <w:ilvl w:val="1"/>
          <w:numId w:val="9"/>
        </w:numPr>
        <w:tabs>
          <w:tab w:val="num" w:pos="720"/>
          <w:tab w:val="clear" w:pos="864"/>
        </w:tabs>
        <w:spacing w:after="0" w:line="240" w:lineRule="auto"/>
        <w:ind w:left="360"/>
      </w:pPr>
      <w:r w:rsidRPr="004D7524">
        <w:t xml:space="preserve">DOE Order 200.2, </w:t>
      </w:r>
      <w:r w:rsidRPr="004D7524">
        <w:rPr>
          <w:i/>
        </w:rPr>
        <w:t>Information Collection Management Program</w:t>
      </w:r>
      <w:r w:rsidRPr="004D7524">
        <w:t>, 10/11/06</w:t>
      </w:r>
    </w:p>
    <w:p w:rsidR="00F056C3" w:rsidP="00C7389E" w14:paraId="54948D33" w14:textId="77777777">
      <w:pPr>
        <w:pStyle w:val="Heading2"/>
      </w:pPr>
      <w:bookmarkStart w:id="12" w:name="_Toc16271329"/>
      <w:r>
        <w:t>A.</w:t>
      </w:r>
      <w:r w:rsidRPr="00A41763" w:rsidR="00A41763">
        <w:t xml:space="preserve">11. </w:t>
      </w:r>
      <w:r w:rsidRPr="00F056C3">
        <w:t>Justification for Sensitive Questions</w:t>
      </w:r>
      <w:bookmarkEnd w:id="12"/>
      <w:r w:rsidRPr="00F056C3">
        <w:t xml:space="preserve"> </w:t>
      </w:r>
    </w:p>
    <w:p w:rsidR="00A41763" w:rsidRPr="00A41763" w:rsidP="00A41763" w14:paraId="61F9C381"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A02DDC" w:rsidRPr="004D7524" w:rsidP="00BE4189" w14:paraId="086838EA" w14:textId="794AC367">
      <w:pPr>
        <w:ind w:right="-180"/>
      </w:pPr>
      <w:r w:rsidRPr="004D7524">
        <w:t xml:space="preserve">This information collection </w:t>
      </w:r>
      <w:r w:rsidRPr="004D7524">
        <w:rPr>
          <w:b/>
        </w:rPr>
        <w:t>does not</w:t>
      </w:r>
      <w:r w:rsidRPr="004D7524">
        <w:t xml:space="preserve"> </w:t>
      </w:r>
      <w:r w:rsidR="00D021D4">
        <w:t>request</w:t>
      </w:r>
      <w:r w:rsidRPr="004D7524">
        <w:t xml:space="preserve"> information pertaining to sexual behavior</w:t>
      </w:r>
      <w:r w:rsidR="00D021D4">
        <w:t xml:space="preserve"> and</w:t>
      </w:r>
      <w:r w:rsidRPr="004D7524">
        <w:t xml:space="preserve"> attitudes, religious beliefs</w:t>
      </w:r>
      <w:r w:rsidR="00D021D4">
        <w:t>, or any other personal or private matters</w:t>
      </w:r>
      <w:r w:rsidRPr="004D7524">
        <w:t>.</w:t>
      </w:r>
      <w:r w:rsidR="00D021D4">
        <w:t xml:space="preserve">  It also does not contain PII.</w:t>
      </w:r>
    </w:p>
    <w:p w:rsidR="00F056C3" w:rsidP="00C7389E" w14:paraId="78140148" w14:textId="77777777">
      <w:pPr>
        <w:pStyle w:val="Heading2"/>
      </w:pPr>
      <w:bookmarkStart w:id="13" w:name="_Toc16271330"/>
      <w:r>
        <w:t>A.</w:t>
      </w:r>
      <w:r w:rsidRPr="00A41763" w:rsidR="00A41763">
        <w:t>12</w:t>
      </w:r>
      <w:r w:rsidR="006F3C12">
        <w:t>A</w:t>
      </w:r>
      <w:r w:rsidRPr="00A41763" w:rsidR="00A41763">
        <w:t xml:space="preserve">. </w:t>
      </w:r>
      <w:r w:rsidRPr="00F056C3">
        <w:t>Estimate of Respondent Burden Hours</w:t>
      </w:r>
      <w:bookmarkEnd w:id="13"/>
      <w:r w:rsidRPr="00F056C3">
        <w:t xml:space="preserve"> </w:t>
      </w:r>
    </w:p>
    <w:p w:rsidR="00AC69E8" w:rsidP="00AC69E8" w14:paraId="32821E38"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C7389E" w:rsidP="00C7389E" w14:paraId="45F42B49" w14:textId="77777777">
      <w:pPr>
        <w:spacing w:after="0"/>
      </w:pPr>
    </w:p>
    <w:p w:rsidR="00C7389E" w:rsidRPr="00A41763" w:rsidP="00C7389E" w14:paraId="22BE8828" w14:textId="5C63FB00">
      <w:pPr>
        <w:spacing w:after="0"/>
      </w:pPr>
      <w:r>
        <w:t>The estimated burden is based on the average number of reports submitted over the past 3 years and the professional judgment of individuals who interact with the respondents and review their submittals.</w:t>
      </w:r>
      <w:r w:rsidR="00A10924">
        <w:t xml:space="preserve">  </w:t>
      </w:r>
      <w:r w:rsidR="00D44669">
        <w:t xml:space="preserve">DOE received 222 reports in 2019, 194 reports in 2020 and 213 reports in 2021 in the collection. </w:t>
      </w:r>
      <w:r w:rsidR="003E35AF">
        <w:t xml:space="preserve"> The estimated burden has increased over previous years due to greater complexity and detail in </w:t>
      </w:r>
      <w:r w:rsidR="00E356C5">
        <w:t xml:space="preserve">the </w:t>
      </w:r>
      <w:r w:rsidR="003E35AF">
        <w:t xml:space="preserve">information voluntarily submitted to the collection by respondents.  The estimated burden </w:t>
      </w:r>
      <w:r w:rsidR="00E356C5">
        <w:t xml:space="preserve">reflected in the disclosure statement </w:t>
      </w:r>
      <w:r w:rsidR="003E35AF">
        <w:t xml:space="preserve">for the existing data collection instrument </w:t>
      </w:r>
      <w:r w:rsidR="00E356C5">
        <w:t>will be updated when a new OMB control number is obtained.</w:t>
      </w:r>
    </w:p>
    <w:p w:rsidR="002E4FAD" w:rsidP="00A41763" w14:paraId="4B5E24D8" w14:textId="77777777">
      <w:pPr>
        <w:rPr>
          <w:b/>
          <w:bCs/>
        </w:rPr>
      </w:pPr>
    </w:p>
    <w:tbl>
      <w:tblPr>
        <w:tblW w:w="10020" w:type="dxa"/>
        <w:tblLook w:val="04A0"/>
      </w:tblPr>
      <w:tblGrid>
        <w:gridCol w:w="2848"/>
        <w:gridCol w:w="1296"/>
        <w:gridCol w:w="1296"/>
        <w:gridCol w:w="1158"/>
        <w:gridCol w:w="1157"/>
        <w:gridCol w:w="1155"/>
        <w:gridCol w:w="1110"/>
      </w:tblGrid>
      <w:tr w14:paraId="572EE9F5" w14:textId="77777777" w:rsidTr="006F3C12">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6F3C12" w:rsidP="006F3C12" w14:paraId="1E34118D" w14:textId="77777777">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006F3C12" w:rsidRPr="006F3C12" w:rsidP="006F3C12" w14:paraId="4E9221FE" w14:textId="77777777">
            <w:pPr>
              <w:spacing w:after="0" w:line="240" w:lineRule="auto"/>
              <w:jc w:val="center"/>
              <w:rPr>
                <w:rFonts w:ascii="Calibri" w:eastAsia="Times New Roman" w:hAnsi="Calibri" w:cs="Arial"/>
                <w:b/>
                <w:bCs/>
                <w:color w:val="0070C0"/>
                <w:sz w:val="28"/>
                <w:szCs w:val="28"/>
              </w:rPr>
            </w:pPr>
          </w:p>
        </w:tc>
      </w:tr>
      <w:tr w14:paraId="4F69B1FB" w14:textId="77777777" w:rsidTr="006F3C12">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000000" w:fill="00B0F0"/>
            <w:vAlign w:val="center"/>
            <w:hideMark/>
          </w:tcPr>
          <w:p w:rsidR="006F3C12" w:rsidRPr="006F3C12" w:rsidP="006F3C12" w14:paraId="3DD2504B"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6F3C12" w:rsidP="006F3C12" w14:paraId="485F237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6F3C12" w:rsidP="006F3C12" w14:paraId="04E14EE0"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6F3C12" w:rsidP="006F3C12" w14:paraId="529BA065"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6F3C12" w:rsidP="006F3C12" w14:paraId="3765254C"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6F3C12" w:rsidP="006F3C12" w14:paraId="3E54AFF3"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6F3C12" w:rsidP="006F3C12" w14:paraId="51EEC0DD"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2840F521"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24DDBFE7" w14:textId="3651F886">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D45335">
              <w:rPr>
                <w:rFonts w:ascii="Calibri" w:eastAsia="Times New Roman" w:hAnsi="Calibri" w:cs="Arial"/>
                <w:color w:val="000000"/>
                <w:sz w:val="20"/>
                <w:szCs w:val="20"/>
              </w:rPr>
              <w:t>NTS</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6A17D2F6" w14:textId="4DEC7620">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Federal contractors</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C7389E" w14:paraId="2F05239A" w14:textId="18F66DD4">
            <w:pPr>
              <w:spacing w:after="0" w:line="240" w:lineRule="auto"/>
              <w:ind w:left="720"/>
              <w:jc w:val="center"/>
              <w:rPr>
                <w:rFonts w:ascii="Calibri" w:eastAsia="Times New Roman" w:hAnsi="Calibri" w:cs="Arial"/>
                <w:color w:val="000000"/>
                <w:sz w:val="20"/>
                <w:szCs w:val="20"/>
              </w:rPr>
            </w:pPr>
            <w:r>
              <w:rPr>
                <w:rFonts w:ascii="Calibri" w:eastAsia="Times New Roman" w:hAnsi="Calibri" w:cs="Arial"/>
                <w:color w:val="000000"/>
                <w:sz w:val="20"/>
                <w:szCs w:val="20"/>
              </w:rPr>
              <w:t>30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73338490" w14:textId="24081E2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21</w:t>
            </w:r>
            <w:r w:rsidRPr="006F3C12">
              <w:rPr>
                <w:rFonts w:ascii="Calibri" w:eastAsia="Times New Roman" w:hAnsi="Calibri" w:cs="Arial"/>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6F3C12" w:rsidP="00C7389E" w14:paraId="1A717C4E" w14:textId="291FCB4E">
            <w:pPr>
              <w:spacing w:after="0" w:line="240" w:lineRule="auto"/>
              <w:ind w:left="720"/>
              <w:jc w:val="center"/>
              <w:rPr>
                <w:rFonts w:ascii="Calibri" w:eastAsia="Times New Roman" w:hAnsi="Calibri" w:cs="Arial"/>
                <w:color w:val="000000"/>
                <w:sz w:val="20"/>
                <w:szCs w:val="20"/>
              </w:rPr>
            </w:pPr>
            <w:r>
              <w:rPr>
                <w:rFonts w:ascii="Calibri" w:eastAsia="Times New Roman" w:hAnsi="Calibri" w:cs="Arial"/>
                <w:color w:val="000000"/>
                <w:sz w:val="20"/>
                <w:szCs w:val="20"/>
              </w:rPr>
              <w:t>1</w:t>
            </w:r>
            <w:r w:rsidR="00CE1A58">
              <w:rPr>
                <w:rFonts w:ascii="Calibri" w:eastAsia="Times New Roman" w:hAnsi="Calibri" w:cs="Arial"/>
                <w:color w:val="000000"/>
                <w:sz w:val="20"/>
                <w:szCs w:val="20"/>
              </w:rPr>
              <w:t>2</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0EBA76B5" w14:textId="1712377E">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2,</w:t>
            </w:r>
            <w:r w:rsidR="00CE1A58">
              <w:rPr>
                <w:rFonts w:ascii="Calibri" w:eastAsia="Times New Roman" w:hAnsi="Calibri" w:cs="Arial"/>
                <w:color w:val="000000"/>
                <w:sz w:val="20"/>
                <w:szCs w:val="20"/>
              </w:rPr>
              <w:t>52</w:t>
            </w:r>
            <w:r w:rsidRPr="006F3C12">
              <w:rPr>
                <w:rFonts w:ascii="Calibri" w:eastAsia="Times New Roman" w:hAnsi="Calibri" w:cs="Arial"/>
                <w:color w:val="000000"/>
                <w:sz w:val="20"/>
                <w:szCs w:val="20"/>
              </w:rPr>
              <w:t>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6F3C12" w:rsidP="00C7389E" w14:paraId="2268C457" w14:textId="3C34B87C">
            <w:pPr>
              <w:spacing w:after="0" w:line="240" w:lineRule="auto"/>
              <w:ind w:left="720"/>
              <w:jc w:val="center"/>
              <w:rPr>
                <w:rFonts w:ascii="Calibri" w:eastAsia="Times New Roman" w:hAnsi="Calibri" w:cs="Arial"/>
                <w:color w:val="000000"/>
                <w:sz w:val="20"/>
                <w:szCs w:val="20"/>
              </w:rPr>
            </w:pPr>
            <w:r>
              <w:rPr>
                <w:rFonts w:ascii="Calibri" w:eastAsia="Times New Roman" w:hAnsi="Calibri" w:cs="Arial"/>
                <w:color w:val="000000"/>
                <w:sz w:val="20"/>
                <w:szCs w:val="20"/>
              </w:rPr>
              <w:t>7</w:t>
            </w:r>
          </w:p>
        </w:tc>
      </w:tr>
      <w:tr w14:paraId="41314169"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27BDE759"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3B6104EB"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14067F12" w14:textId="290E1015">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30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584584E5" w14:textId="454DC41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21</w:t>
            </w:r>
            <w:r w:rsidRPr="006F3C12">
              <w:rPr>
                <w:rFonts w:ascii="Calibri" w:eastAsia="Times New Roman" w:hAnsi="Calibri" w:cs="Arial"/>
                <w:b/>
                <w:bCs/>
                <w:color w:val="000000"/>
                <w:sz w:val="20"/>
                <w:szCs w:val="20"/>
              </w:rPr>
              <w:t>0</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7E08173C"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6F3C12" w14:paraId="17705508" w14:textId="5F73817E">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2,</w:t>
            </w:r>
            <w:r w:rsidR="00CE1A58">
              <w:rPr>
                <w:rFonts w:ascii="Calibri" w:eastAsia="Times New Roman" w:hAnsi="Calibri" w:cs="Arial"/>
                <w:b/>
                <w:bCs/>
                <w:color w:val="000000"/>
                <w:sz w:val="20"/>
                <w:szCs w:val="20"/>
              </w:rPr>
              <w:t>52</w:t>
            </w:r>
            <w:r w:rsidRPr="006F3C12">
              <w:rPr>
                <w:rFonts w:ascii="Calibri" w:eastAsia="Times New Roman" w:hAnsi="Calibri" w:cs="Arial"/>
                <w:b/>
                <w:bCs/>
                <w:color w:val="000000"/>
                <w:sz w:val="20"/>
                <w:szCs w:val="20"/>
              </w:rPr>
              <w:t>0</w:t>
            </w:r>
          </w:p>
        </w:tc>
        <w:tc>
          <w:tcPr>
            <w:tcW w:w="1110"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4B7ACDAD"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r>
    </w:tbl>
    <w:p w:rsidR="00AE6862" w:rsidP="00AA42F7" w14:paraId="19A731A3" w14:textId="7F3262E7">
      <w:pPr>
        <w:spacing w:after="0"/>
      </w:pPr>
    </w:p>
    <w:p w:rsidR="006F3C12" w:rsidP="00C7389E" w14:paraId="3E28018C" w14:textId="77777777">
      <w:pPr>
        <w:pStyle w:val="Heading2"/>
      </w:pPr>
      <w:bookmarkStart w:id="14" w:name="_Toc16271331"/>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000B43BF" w:rsidP="000B43BF" w14:paraId="1FD02EB4" w14:textId="78CD8BB5">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P="000B43BF" w14:paraId="007592F9" w14:textId="39940372">
      <w:pPr>
        <w:pStyle w:val="Default"/>
        <w:rPr>
          <w:b/>
          <w:bCs/>
        </w:rPr>
      </w:pPr>
    </w:p>
    <w:p w:rsidR="00C7389E" w:rsidRPr="007422DE" w:rsidP="00C7389E" w14:paraId="50B41967" w14:textId="2AC4FADE">
      <w:pPr>
        <w:spacing w:after="0"/>
      </w:pPr>
      <w:r w:rsidRPr="007422DE">
        <w:t xml:space="preserve">The </w:t>
      </w:r>
      <w:r>
        <w:t xml:space="preserve">fully burdened </w:t>
      </w:r>
      <w:r w:rsidRPr="007422DE">
        <w:t xml:space="preserve">hourly wage rate </w:t>
      </w:r>
      <w:r>
        <w:t>was determined from the March 2022 Bureau of Labor Statistics data for private industry workers in business occupations within the trade, transportation, and utilities industry of the service-providing industries.</w:t>
      </w:r>
      <w:r>
        <w:rPr>
          <w:rStyle w:val="FootnoteReference"/>
        </w:rPr>
        <w:footnoteReference w:id="2"/>
      </w:r>
    </w:p>
    <w:p w:rsidR="006F3C12" w:rsidP="006F3C12" w14:paraId="109C76E0" w14:textId="77777777"/>
    <w:tbl>
      <w:tblPr>
        <w:tblW w:w="10020" w:type="dxa"/>
        <w:tblLook w:val="04A0"/>
      </w:tblPr>
      <w:tblGrid>
        <w:gridCol w:w="2226"/>
        <w:gridCol w:w="2184"/>
        <w:gridCol w:w="1890"/>
        <w:gridCol w:w="2424"/>
        <w:gridCol w:w="1296"/>
      </w:tblGrid>
      <w:tr w14:paraId="2048F78A"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6F3C12" w:rsidP="008F16EC" w14:paraId="72AE83FC"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006F3C12" w:rsidRPr="006F3C12" w:rsidP="008F16EC" w14:paraId="2C0A4014" w14:textId="77777777">
            <w:pPr>
              <w:spacing w:after="0" w:line="240" w:lineRule="auto"/>
              <w:jc w:val="center"/>
              <w:rPr>
                <w:rFonts w:ascii="Calibri" w:eastAsia="Times New Roman" w:hAnsi="Calibri" w:cs="Arial"/>
                <w:b/>
                <w:bCs/>
                <w:color w:val="0070C0"/>
                <w:sz w:val="28"/>
                <w:szCs w:val="28"/>
              </w:rPr>
            </w:pPr>
          </w:p>
        </w:tc>
      </w:tr>
      <w:tr w14:paraId="27DCF0EB"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6F3C12" w:rsidP="008F16EC" w14:paraId="2A4D2C6C"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6F3C12" w:rsidP="008F16EC" w14:paraId="6DADE30E"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6F3C12" w:rsidP="008F16EC" w14:paraId="42EC764A"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6F3C12" w:rsidP="008F16EC" w14:paraId="0482C56F"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189F7529"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8F16EC" w14:paraId="621326AF" w14:textId="76B549B4">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D45335">
              <w:rPr>
                <w:rFonts w:ascii="Calibri" w:eastAsia="Times New Roman" w:hAnsi="Calibri" w:cs="Arial"/>
                <w:color w:val="000000"/>
                <w:sz w:val="20"/>
                <w:szCs w:val="20"/>
              </w:rPr>
              <w:t>NTS</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6F3C12" w:rsidP="00C7389E" w14:paraId="13BFF413" w14:textId="4939CDE2">
            <w:pPr>
              <w:spacing w:after="0" w:line="240" w:lineRule="auto"/>
              <w:ind w:left="720"/>
              <w:jc w:val="center"/>
              <w:rPr>
                <w:rFonts w:ascii="Calibri" w:eastAsia="Times New Roman" w:hAnsi="Calibri" w:cs="Arial"/>
                <w:color w:val="000000"/>
                <w:sz w:val="20"/>
                <w:szCs w:val="20"/>
              </w:rPr>
            </w:pPr>
            <w:r>
              <w:rPr>
                <w:rFonts w:ascii="Calibri" w:eastAsia="Times New Roman" w:hAnsi="Calibri" w:cs="Arial"/>
                <w:color w:val="000000"/>
                <w:sz w:val="20"/>
                <w:szCs w:val="20"/>
              </w:rPr>
              <w:t>2,</w:t>
            </w:r>
            <w:r w:rsidR="00101D1D">
              <w:rPr>
                <w:rFonts w:ascii="Calibri" w:eastAsia="Times New Roman" w:hAnsi="Calibri" w:cs="Arial"/>
                <w:color w:val="000000"/>
                <w:sz w:val="20"/>
                <w:szCs w:val="20"/>
              </w:rPr>
              <w:t>52</w:t>
            </w:r>
            <w:r>
              <w:rPr>
                <w:rFonts w:ascii="Calibri" w:eastAsia="Times New Roman" w:hAnsi="Calibri" w:cs="Arial"/>
                <w:color w:val="000000"/>
                <w:sz w:val="20"/>
                <w:szCs w:val="20"/>
              </w:rPr>
              <w:t>0</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6F3C12" w:rsidP="00C7389E" w14:paraId="460330FA" w14:textId="54B8198E">
            <w:pPr>
              <w:spacing w:after="0" w:line="240" w:lineRule="auto"/>
              <w:ind w:left="720"/>
              <w:jc w:val="center"/>
              <w:rPr>
                <w:rFonts w:ascii="Calibri" w:eastAsia="Times New Roman" w:hAnsi="Calibri" w:cs="Arial"/>
                <w:color w:val="000000"/>
                <w:sz w:val="20"/>
                <w:szCs w:val="20"/>
              </w:rPr>
            </w:pPr>
            <w:r>
              <w:rPr>
                <w:rFonts w:ascii="Calibri" w:eastAsia="Times New Roman" w:hAnsi="Calibri" w:cs="Arial"/>
                <w:color w:val="000000"/>
                <w:sz w:val="20"/>
                <w:szCs w:val="20"/>
              </w:rPr>
              <w:t>$7</w:t>
            </w:r>
            <w:r w:rsidR="00A01CAB">
              <w:rPr>
                <w:rFonts w:ascii="Calibri" w:eastAsia="Times New Roman" w:hAnsi="Calibri" w:cs="Arial"/>
                <w:color w:val="000000"/>
                <w:sz w:val="20"/>
                <w:szCs w:val="20"/>
              </w:rPr>
              <w:t>4</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037AC9E1" w14:textId="4CECCBA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w:t>
            </w:r>
            <w:r w:rsidR="002D0E8B">
              <w:rPr>
                <w:rFonts w:ascii="Calibri" w:eastAsia="Times New Roman" w:hAnsi="Calibri" w:cs="Arial"/>
                <w:color w:val="000000"/>
                <w:sz w:val="20"/>
                <w:szCs w:val="20"/>
              </w:rPr>
              <w:t>1</w:t>
            </w:r>
            <w:r w:rsidR="00101D1D">
              <w:rPr>
                <w:rFonts w:ascii="Calibri" w:eastAsia="Times New Roman" w:hAnsi="Calibri" w:cs="Arial"/>
                <w:color w:val="000000"/>
                <w:sz w:val="20"/>
                <w:szCs w:val="20"/>
              </w:rPr>
              <w:t>86</w:t>
            </w:r>
            <w:r>
              <w:rPr>
                <w:rFonts w:ascii="Calibri" w:eastAsia="Times New Roman" w:hAnsi="Calibri" w:cs="Arial"/>
                <w:color w:val="000000"/>
                <w:sz w:val="20"/>
                <w:szCs w:val="20"/>
              </w:rPr>
              <w:t>,</w:t>
            </w:r>
            <w:r w:rsidR="00A01CAB">
              <w:rPr>
                <w:rFonts w:ascii="Calibri" w:eastAsia="Times New Roman" w:hAnsi="Calibri" w:cs="Arial"/>
                <w:color w:val="000000"/>
                <w:sz w:val="20"/>
                <w:szCs w:val="20"/>
              </w:rPr>
              <w:t>4</w:t>
            </w:r>
            <w:r w:rsidR="00101D1D">
              <w:rPr>
                <w:rFonts w:ascii="Calibri" w:eastAsia="Times New Roman" w:hAnsi="Calibri" w:cs="Arial"/>
                <w:color w:val="000000"/>
                <w:sz w:val="20"/>
                <w:szCs w:val="20"/>
              </w:rPr>
              <w:t>8</w:t>
            </w:r>
            <w:r w:rsidRPr="006F3C12">
              <w:rPr>
                <w:rFonts w:ascii="Calibri" w:eastAsia="Times New Roman" w:hAnsi="Calibri" w:cs="Arial"/>
                <w:color w:val="000000"/>
                <w:sz w:val="20"/>
                <w:szCs w:val="20"/>
              </w:rPr>
              <w:t>0</w:t>
            </w:r>
          </w:p>
        </w:tc>
      </w:tr>
      <w:tr w14:paraId="3D9EAB1D"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6F3C12" w:rsidP="008F16EC" w14:paraId="067075B6"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23607E7E" w14:textId="62FD6EA6">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2,</w:t>
            </w:r>
            <w:r w:rsidR="00101D1D">
              <w:rPr>
                <w:rFonts w:ascii="Calibri" w:eastAsia="Times New Roman" w:hAnsi="Calibri" w:cs="Arial"/>
                <w:b/>
                <w:bCs/>
                <w:color w:val="000000"/>
                <w:sz w:val="20"/>
                <w:szCs w:val="20"/>
              </w:rPr>
              <w:t>52</w:t>
            </w:r>
            <w:r w:rsidRPr="006F3C12">
              <w:rPr>
                <w:rFonts w:ascii="Calibri" w:eastAsia="Times New Roman" w:hAnsi="Calibri" w:cs="Arial"/>
                <w:b/>
                <w:bCs/>
                <w:color w:val="000000"/>
                <w:sz w:val="20"/>
                <w:szCs w:val="20"/>
              </w:rPr>
              <w:t>0</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6F3C12" w:rsidP="008F16EC" w14:paraId="47E1642A"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2CCC8889" w14:textId="46BB9912">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w:t>
            </w:r>
            <w:r w:rsidR="00101D1D">
              <w:rPr>
                <w:rFonts w:ascii="Calibri" w:eastAsia="Times New Roman" w:hAnsi="Calibri" w:cs="Arial"/>
                <w:b/>
                <w:bCs/>
                <w:color w:val="000000"/>
                <w:sz w:val="20"/>
                <w:szCs w:val="20"/>
              </w:rPr>
              <w:t>186</w:t>
            </w:r>
            <w:r>
              <w:rPr>
                <w:rFonts w:ascii="Calibri" w:eastAsia="Times New Roman" w:hAnsi="Calibri" w:cs="Arial"/>
                <w:b/>
                <w:bCs/>
                <w:color w:val="000000"/>
                <w:sz w:val="20"/>
                <w:szCs w:val="20"/>
              </w:rPr>
              <w:t>,</w:t>
            </w:r>
            <w:r w:rsidR="00A01CAB">
              <w:rPr>
                <w:rFonts w:ascii="Calibri" w:eastAsia="Times New Roman" w:hAnsi="Calibri" w:cs="Arial"/>
                <w:b/>
                <w:bCs/>
                <w:color w:val="000000"/>
                <w:sz w:val="20"/>
                <w:szCs w:val="20"/>
              </w:rPr>
              <w:t>4</w:t>
            </w:r>
            <w:r w:rsidR="00101D1D">
              <w:rPr>
                <w:rFonts w:ascii="Calibri" w:eastAsia="Times New Roman" w:hAnsi="Calibri" w:cs="Arial"/>
                <w:b/>
                <w:bCs/>
                <w:color w:val="000000"/>
                <w:sz w:val="20"/>
                <w:szCs w:val="20"/>
              </w:rPr>
              <w:t>8</w:t>
            </w:r>
            <w:r w:rsidRPr="006F3C12">
              <w:rPr>
                <w:rFonts w:ascii="Calibri" w:eastAsia="Times New Roman" w:hAnsi="Calibri" w:cs="Arial"/>
                <w:b/>
                <w:bCs/>
                <w:color w:val="000000"/>
                <w:sz w:val="20"/>
                <w:szCs w:val="20"/>
              </w:rPr>
              <w:t>0</w:t>
            </w:r>
          </w:p>
        </w:tc>
      </w:tr>
    </w:tbl>
    <w:p w:rsidR="00F056C3" w:rsidP="007422DE" w14:paraId="0B174BFC" w14:textId="63A6715A">
      <w:pPr>
        <w:spacing w:after="0" w:line="240" w:lineRule="auto"/>
        <w:rPr>
          <w:b/>
          <w:bCs/>
        </w:rPr>
      </w:pPr>
    </w:p>
    <w:p w:rsidR="00F056C3" w:rsidP="00C7389E" w14:paraId="17CAAADC" w14:textId="77777777">
      <w:pPr>
        <w:pStyle w:val="Heading2"/>
      </w:pPr>
      <w:bookmarkStart w:id="15" w:name="_Toc16271332"/>
      <w:r>
        <w:t>A.</w:t>
      </w:r>
      <w:r w:rsidRPr="00A41763" w:rsidR="00A41763">
        <w:t xml:space="preserve">13. </w:t>
      </w:r>
      <w:r w:rsidR="006F3C12">
        <w:t xml:space="preserve">Other Estimated </w:t>
      </w:r>
      <w:r w:rsidRPr="00F056C3">
        <w:t xml:space="preserve">Annual Cost to </w:t>
      </w:r>
      <w:r w:rsidR="00FE2197">
        <w:t>Respondents</w:t>
      </w:r>
      <w:bookmarkEnd w:id="15"/>
    </w:p>
    <w:p w:rsidR="00A41763" w:rsidRPr="00A41763" w:rsidP="00A41763" w14:paraId="5509891F" w14:textId="77777777">
      <w:r w:rsidRPr="00A41763">
        <w:rPr>
          <w:b/>
          <w:bCs/>
        </w:rPr>
        <w:t xml:space="preserve">Provide an estimate for the total annual cost burden to respondents or recordkeepers resulting from the collection of information. </w:t>
      </w:r>
    </w:p>
    <w:p w:rsidR="00D45335" w:rsidRPr="00D45335" w:rsidP="00A41763" w14:paraId="4B3ED45B" w14:textId="476E3E74">
      <w:r>
        <w:t>There are no additional costs</w:t>
      </w:r>
      <w:r w:rsidR="001E10A9">
        <w:t xml:space="preserve"> to respondents.  The information is collected using computer equipment that has been </w:t>
      </w:r>
      <w:r w:rsidR="005B586F">
        <w:t>provided</w:t>
      </w:r>
      <w:r w:rsidR="001E10A9">
        <w:t xml:space="preserve"> to respondents for other purposes (i.e., daily work activities).</w:t>
      </w:r>
      <w:r>
        <w:t xml:space="preserve"> </w:t>
      </w:r>
    </w:p>
    <w:p w:rsidR="00F056C3" w:rsidP="00C7389E" w14:paraId="249D505C" w14:textId="77777777">
      <w:pPr>
        <w:pStyle w:val="Heading2"/>
      </w:pPr>
      <w:bookmarkStart w:id="16" w:name="_Toc16271333"/>
      <w:r>
        <w:t>A.</w:t>
      </w:r>
      <w:r w:rsidRPr="00A41763" w:rsidR="00A41763">
        <w:t xml:space="preserve">14. </w:t>
      </w:r>
      <w:r w:rsidR="00FE2197">
        <w:t>Annual Cost to the Federal Government</w:t>
      </w:r>
      <w:bookmarkEnd w:id="16"/>
      <w:r w:rsidRPr="00F056C3">
        <w:t xml:space="preserve"> </w:t>
      </w:r>
    </w:p>
    <w:p w:rsidR="00A41763" w:rsidRPr="00A41763" w:rsidP="00A41763" w14:paraId="42208E52" w14:textId="77777777">
      <w:bookmarkStart w:id="17" w:name="_Hlk57385461"/>
      <w:r w:rsidRPr="00A41763">
        <w:rPr>
          <w:b/>
          <w:bCs/>
        </w:rPr>
        <w:t xml:space="preserve">Provide estimates of annualized cost to the Federal government. </w:t>
      </w:r>
    </w:p>
    <w:bookmarkEnd w:id="17"/>
    <w:p w:rsidR="00B526E8" w:rsidP="00BE4189" w14:paraId="368A7B98" w14:textId="78471F34">
      <w:r w:rsidRPr="004D7524">
        <w:t xml:space="preserve">The estimated annualized cost to the Federal government is based on </w:t>
      </w:r>
      <w:r>
        <w:t xml:space="preserve">the estimated time and cost for Federal employees in the Office of Enforcement and at DOE field sites to </w:t>
      </w:r>
      <w:r w:rsidR="00C43392">
        <w:t>evaluate</w:t>
      </w:r>
      <w:r>
        <w:t xml:space="preserve"> respondent submittals, </w:t>
      </w:r>
      <w:r w:rsidR="00C43392">
        <w:t xml:space="preserve">the time and cost of </w:t>
      </w:r>
      <w:r w:rsidR="008F15FF">
        <w:t>F</w:t>
      </w:r>
      <w:r w:rsidR="00861165">
        <w:t xml:space="preserve">ederal and </w:t>
      </w:r>
      <w:r w:rsidR="00C43392">
        <w:t xml:space="preserve">contractor support to assist respondents, and annualized </w:t>
      </w:r>
      <w:r w:rsidR="008833F7">
        <w:t>information technology (</w:t>
      </w:r>
      <w:r w:rsidR="00C43392">
        <w:t>IT</w:t>
      </w:r>
      <w:r w:rsidR="008833F7">
        <w:t>)</w:t>
      </w:r>
      <w:r w:rsidR="00C43392">
        <w:t xml:space="preserve"> support costs for system maintenance and updates.</w:t>
      </w:r>
    </w:p>
    <w:p w:rsidR="00D45335" w:rsidP="00BE4189" w14:paraId="6D2605F8" w14:textId="0982A137">
      <w:r>
        <w:t>T</w:t>
      </w:r>
      <w:r w:rsidRPr="00E64F0A">
        <w:t xml:space="preserve">he review of respondent submittals and record keeping burden is </w:t>
      </w:r>
      <w:r>
        <w:t xml:space="preserve">estimated at </w:t>
      </w:r>
      <w:r w:rsidR="006D1D91">
        <w:t>3</w:t>
      </w:r>
      <w:r w:rsidRPr="00E64F0A">
        <w:t xml:space="preserve"> hours per response</w:t>
      </w:r>
      <w:r w:rsidR="00FA58C7">
        <w:t xml:space="preserve"> for Office of Enforcement staff and 1 hour per response for DOE field personnel</w:t>
      </w:r>
      <w:r>
        <w:t xml:space="preserve">.  The cost of this burden is </w:t>
      </w:r>
      <w:r w:rsidRPr="004D7524">
        <w:t>estimate</w:t>
      </w:r>
      <w:r>
        <w:t>d at</w:t>
      </w:r>
      <w:r w:rsidRPr="004D7524">
        <w:t xml:space="preserve"> $</w:t>
      </w:r>
      <w:r w:rsidR="007F0BD5">
        <w:t>108</w:t>
      </w:r>
      <w:r w:rsidRPr="004D7524">
        <w:t xml:space="preserve"> per hour </w:t>
      </w:r>
      <w:r w:rsidR="00187043">
        <w:t xml:space="preserve">for enforcement staff based on the </w:t>
      </w:r>
      <w:r w:rsidRPr="004D7524">
        <w:t>20</w:t>
      </w:r>
      <w:r w:rsidR="003A6EE0">
        <w:t>22</w:t>
      </w:r>
      <w:r w:rsidRPr="004D7524">
        <w:t xml:space="preserve"> GS-1</w:t>
      </w:r>
      <w:r w:rsidR="003A6EE0">
        <w:t>5</w:t>
      </w:r>
      <w:r w:rsidRPr="004D7524">
        <w:t xml:space="preserve">, Step </w:t>
      </w:r>
      <w:r w:rsidR="00187043">
        <w:t>5</w:t>
      </w:r>
      <w:r w:rsidR="007F0BD5">
        <w:t xml:space="preserve"> salary</w:t>
      </w:r>
      <w:r w:rsidR="003A6EE0">
        <w:t xml:space="preserve"> for the Washington, D.C.</w:t>
      </w:r>
      <w:r w:rsidR="00656055">
        <w:t xml:space="preserve"> locality</w:t>
      </w:r>
      <w:r w:rsidR="0026034E">
        <w:t>,</w:t>
      </w:r>
      <w:r w:rsidR="00656055">
        <w:t xml:space="preserve"> </w:t>
      </w:r>
      <w:r w:rsidR="007F0BD5">
        <w:t>and $81 per hour for DOE field staff based on the 2022 GS-14, step 5 salary for the rest of the U.S. locality</w:t>
      </w:r>
      <w:r w:rsidRPr="004D7524">
        <w:t xml:space="preserve">, </w:t>
      </w:r>
      <w:r w:rsidR="003A6EE0">
        <w:t xml:space="preserve">which </w:t>
      </w:r>
      <w:r w:rsidRPr="004D7524">
        <w:t>includ</w:t>
      </w:r>
      <w:r w:rsidR="003A6EE0">
        <w:t>e</w:t>
      </w:r>
      <w:r w:rsidRPr="004D7524">
        <w:t xml:space="preserve"> </w:t>
      </w:r>
      <w:r w:rsidR="003A6EE0">
        <w:t>3</w:t>
      </w:r>
      <w:r w:rsidR="001B0BD4">
        <w:t>4</w:t>
      </w:r>
      <w:r w:rsidRPr="004D7524">
        <w:t>% for employee fringe benefits and overhead cost</w:t>
      </w:r>
      <w:r w:rsidR="0026034E">
        <w:t>s</w:t>
      </w:r>
      <w:r w:rsidRPr="004D7524">
        <w:t xml:space="preserve">.  </w:t>
      </w:r>
    </w:p>
    <w:p w:rsidR="0055682D" w:rsidRPr="004D7524" w:rsidP="00BE4189" w14:paraId="5B5B403B" w14:textId="3881DD35">
      <w:r>
        <w:t xml:space="preserve">The cost of federal and contractor support to assist respondents </w:t>
      </w:r>
      <w:r w:rsidR="007C1334">
        <w:t xml:space="preserve">is estimated at 30 percent of each employee’s time; one at a </w:t>
      </w:r>
      <w:r w:rsidR="001F7A6D">
        <w:t xml:space="preserve">2022 </w:t>
      </w:r>
      <w:r w:rsidR="007C1334">
        <w:t xml:space="preserve">GS-13, step 10, Washington, D.C. locality area </w:t>
      </w:r>
      <w:r w:rsidR="00086175">
        <w:t>fully burdened</w:t>
      </w:r>
      <w:r w:rsidR="007C1334">
        <w:t xml:space="preserve"> rate of $89 per hour</w:t>
      </w:r>
      <w:r w:rsidR="0026034E">
        <w:t>;</w:t>
      </w:r>
      <w:r w:rsidR="007C1334">
        <w:t xml:space="preserve"> and one at a fully</w:t>
      </w:r>
      <w:r w:rsidR="00086175">
        <w:t xml:space="preserve"> </w:t>
      </w:r>
      <w:r w:rsidR="007C1334">
        <w:t>burdened support contractor rate of $54 per hour.</w:t>
      </w:r>
    </w:p>
    <w:p w:rsidR="00D45335" w:rsidP="00774235" w14:paraId="66BFF4A0" w14:textId="128B9060">
      <w:pPr>
        <w:numPr>
          <w:ilvl w:val="0"/>
          <w:numId w:val="11"/>
        </w:numPr>
        <w:spacing w:after="0"/>
        <w:ind w:left="720"/>
      </w:pPr>
      <w:r>
        <w:t>Estimated g</w:t>
      </w:r>
      <w:r w:rsidRPr="004D7524">
        <w:t xml:space="preserve">overnment cost </w:t>
      </w:r>
      <w:r>
        <w:t>to review collection submittals is</w:t>
      </w:r>
      <w:r w:rsidRPr="004D7524">
        <w:t xml:space="preserve"> $</w:t>
      </w:r>
      <w:r w:rsidR="005B4572">
        <w:t>108</w:t>
      </w:r>
      <w:r w:rsidRPr="004D7524">
        <w:t>/hour</w:t>
      </w:r>
      <w:r w:rsidR="00656055">
        <w:t xml:space="preserve"> for </w:t>
      </w:r>
      <w:r w:rsidR="006D1D91">
        <w:t>630</w:t>
      </w:r>
      <w:r w:rsidR="00656055">
        <w:t xml:space="preserve"> hours</w:t>
      </w:r>
      <w:r w:rsidR="004B737C">
        <w:t xml:space="preserve"> </w:t>
      </w:r>
      <w:r w:rsidR="00086175">
        <w:t>($</w:t>
      </w:r>
      <w:r w:rsidRPr="00086175" w:rsidR="00086175">
        <w:t>68</w:t>
      </w:r>
      <w:r w:rsidR="00086175">
        <w:t>,</w:t>
      </w:r>
      <w:r w:rsidRPr="00086175" w:rsidR="00086175">
        <w:t>040</w:t>
      </w:r>
      <w:r w:rsidR="00086175">
        <w:t xml:space="preserve">) </w:t>
      </w:r>
      <w:r w:rsidR="004B737C">
        <w:t>and $</w:t>
      </w:r>
      <w:r w:rsidR="005B4572">
        <w:t>81</w:t>
      </w:r>
      <w:r w:rsidR="004B737C">
        <w:t>/hour for 210 hours</w:t>
      </w:r>
      <w:r w:rsidR="00086175">
        <w:t xml:space="preserve"> ($</w:t>
      </w:r>
      <w:r w:rsidRPr="00086175" w:rsidR="00086175">
        <w:t>17</w:t>
      </w:r>
      <w:r w:rsidR="00086175">
        <w:t>,</w:t>
      </w:r>
      <w:r w:rsidRPr="00086175" w:rsidR="00086175">
        <w:t>010</w:t>
      </w:r>
      <w:r w:rsidR="00086175">
        <w:t>)</w:t>
      </w:r>
      <w:r w:rsidRPr="004D7524">
        <w:t>: $</w:t>
      </w:r>
      <w:r w:rsidR="006D1D91">
        <w:t>85,050</w:t>
      </w:r>
    </w:p>
    <w:p w:rsidR="00B526E8" w:rsidRPr="004D7524" w:rsidP="00774235" w14:paraId="13402702" w14:textId="7DEA9DC8">
      <w:pPr>
        <w:numPr>
          <w:ilvl w:val="0"/>
          <w:numId w:val="11"/>
        </w:numPr>
        <w:spacing w:after="0"/>
        <w:ind w:left="720"/>
      </w:pPr>
      <w:r>
        <w:t xml:space="preserve">Estimated cost of </w:t>
      </w:r>
      <w:r w:rsidR="0026034E">
        <w:t>government</w:t>
      </w:r>
      <w:r w:rsidR="00F36367">
        <w:t xml:space="preserve"> support </w:t>
      </w:r>
      <w:r w:rsidR="0026034E">
        <w:t xml:space="preserve">to respondents </w:t>
      </w:r>
      <w:r w:rsidR="00F36367">
        <w:t xml:space="preserve">is </w:t>
      </w:r>
      <w:r w:rsidR="001C13CC">
        <w:t>$89/hour for 624 hours</w:t>
      </w:r>
      <w:r w:rsidR="003F66BA">
        <w:t xml:space="preserve"> ($</w:t>
      </w:r>
      <w:r w:rsidRPr="003F66BA" w:rsidR="003F66BA">
        <w:t>55</w:t>
      </w:r>
      <w:r w:rsidR="003F66BA">
        <w:t>,</w:t>
      </w:r>
      <w:r w:rsidRPr="003F66BA" w:rsidR="003F66BA">
        <w:t>536</w:t>
      </w:r>
      <w:r w:rsidR="003F66BA">
        <w:t>)</w:t>
      </w:r>
      <w:r w:rsidR="001C13CC">
        <w:t xml:space="preserve"> and $54/hour for 624 hours</w:t>
      </w:r>
      <w:r w:rsidR="003F66BA">
        <w:t xml:space="preserve"> ($</w:t>
      </w:r>
      <w:r w:rsidRPr="003F66BA" w:rsidR="003F66BA">
        <w:t>33</w:t>
      </w:r>
      <w:r w:rsidR="003F66BA">
        <w:t>,</w:t>
      </w:r>
      <w:r w:rsidRPr="003F66BA" w:rsidR="003F66BA">
        <w:t>696</w:t>
      </w:r>
      <w:r w:rsidR="003F66BA">
        <w:t>)</w:t>
      </w:r>
      <w:r w:rsidR="001C13CC">
        <w:t xml:space="preserve">: </w:t>
      </w:r>
      <w:r w:rsidR="007B5E1E">
        <w:t>$89,232</w:t>
      </w:r>
    </w:p>
    <w:p w:rsidR="00D45335" w:rsidRPr="004D7524" w:rsidP="00774235" w14:paraId="6D188FF0" w14:textId="2CB3FDAA">
      <w:pPr>
        <w:numPr>
          <w:ilvl w:val="0"/>
          <w:numId w:val="11"/>
        </w:numPr>
        <w:spacing w:after="0"/>
        <w:ind w:left="720"/>
      </w:pPr>
      <w:r w:rsidRPr="004D7524">
        <w:t>Estimated annualized Federal IT system cost: $</w:t>
      </w:r>
      <w:r w:rsidR="008F15FF">
        <w:t>25,000</w:t>
      </w:r>
    </w:p>
    <w:p w:rsidR="00D45335" w:rsidP="00E26DF2" w14:paraId="6256E704" w14:textId="10172DEA">
      <w:pPr>
        <w:numPr>
          <w:ilvl w:val="0"/>
          <w:numId w:val="11"/>
        </w:numPr>
        <w:ind w:left="720"/>
      </w:pPr>
      <w:r w:rsidRPr="004D7524">
        <w:t>Total estimated annualized cost for this package: $</w:t>
      </w:r>
      <w:r w:rsidR="008F15FF">
        <w:t>199,282</w:t>
      </w:r>
    </w:p>
    <w:p w:rsidR="00D45335" w:rsidRPr="00D45335" w:rsidP="00BD3768" w14:paraId="58C57657" w14:textId="17A700B2">
      <w:r>
        <w:t>This total has been rounded up to $200,000.</w:t>
      </w:r>
    </w:p>
    <w:p w:rsidR="006D42EC" w:rsidP="00C7389E" w14:paraId="163CD763" w14:textId="77777777">
      <w:pPr>
        <w:pStyle w:val="Heading2"/>
      </w:pPr>
      <w:bookmarkStart w:id="18" w:name="_Toc16271334"/>
      <w:r>
        <w:t>A.</w:t>
      </w:r>
      <w:r w:rsidRPr="00A41763" w:rsidR="00A41763">
        <w:t xml:space="preserve">15. </w:t>
      </w:r>
      <w:r>
        <w:t>Reasons for Changes in Burden</w:t>
      </w:r>
      <w:bookmarkEnd w:id="18"/>
    </w:p>
    <w:p w:rsidR="00A41763" w:rsidRPr="00A41763" w:rsidP="00A41763" w14:paraId="371F9FF2" w14:textId="77777777">
      <w:bookmarkStart w:id="19" w:name="_Hlk57385469"/>
      <w:r w:rsidRPr="00A41763">
        <w:rPr>
          <w:b/>
          <w:bCs/>
        </w:rPr>
        <w:t xml:space="preserve">Explain the reasons for any program changes or adjustments reported in Items 13 (or 14) of OMB Form 83-I. </w:t>
      </w:r>
    </w:p>
    <w:bookmarkEnd w:id="19"/>
    <w:p w:rsidR="00DA5CFB" w:rsidP="00A41763" w14:paraId="15E45056" w14:textId="41297249">
      <w:pPr>
        <w:rPr>
          <w:i/>
          <w:iCs/>
        </w:rPr>
      </w:pPr>
      <w:r>
        <w:t>This is a new collection.</w:t>
      </w:r>
    </w:p>
    <w:p w:rsidR="00F056C3" w:rsidP="00C7389E" w14:paraId="66AF5147" w14:textId="77777777">
      <w:pPr>
        <w:pStyle w:val="Heading2"/>
      </w:pPr>
      <w:bookmarkStart w:id="20" w:name="_Toc16271335"/>
      <w:r>
        <w:t>A.</w:t>
      </w:r>
      <w:r w:rsidRPr="00A41763" w:rsidR="00A41763">
        <w:t xml:space="preserve">16. </w:t>
      </w:r>
      <w:r w:rsidRPr="00F056C3">
        <w:t>Collection, Tabulation, and Publication Plans</w:t>
      </w:r>
      <w:bookmarkEnd w:id="20"/>
      <w:r w:rsidRPr="00F056C3">
        <w:t xml:space="preserve"> </w:t>
      </w:r>
    </w:p>
    <w:p w:rsidR="00A41763" w:rsidRPr="00A41763" w:rsidP="00A41763" w14:paraId="6ECE09A6" w14:textId="77777777">
      <w:bookmarkStart w:id="21" w:name="_Hlk57385487"/>
      <w:r w:rsidRPr="00A41763">
        <w:rPr>
          <w:b/>
          <w:bCs/>
        </w:rPr>
        <w:t xml:space="preserve">For collections whose results will be published, outline the plans for tabulation and publication. </w:t>
      </w:r>
    </w:p>
    <w:bookmarkEnd w:id="21"/>
    <w:p w:rsidR="00F056C3" w:rsidRPr="00A41763" w:rsidP="00A41763" w14:paraId="6A789ECD" w14:textId="796E34A3">
      <w:r>
        <w:t>None of the information associated with this collection will be published.</w:t>
      </w:r>
    </w:p>
    <w:p w:rsidR="00F056C3" w:rsidP="00C7389E" w14:paraId="307114C9" w14:textId="77777777">
      <w:pPr>
        <w:pStyle w:val="Heading2"/>
      </w:pPr>
      <w:bookmarkStart w:id="22" w:name="_Toc16271336"/>
      <w:r>
        <w:t>A.</w:t>
      </w:r>
      <w:r w:rsidRPr="00A41763" w:rsidR="00A41763">
        <w:t xml:space="preserve">17. </w:t>
      </w:r>
      <w:r w:rsidRPr="00F056C3">
        <w:t>OMB Number and Expiration Date</w:t>
      </w:r>
      <w:bookmarkEnd w:id="22"/>
      <w:r w:rsidRPr="00F056C3">
        <w:t xml:space="preserve"> </w:t>
      </w:r>
    </w:p>
    <w:p w:rsidR="00A41763" w:rsidRPr="00A41763" w:rsidP="00A41763" w14:paraId="7D373596" w14:textId="77777777">
      <w:bookmarkStart w:id="23" w:name="_Hlk57385506"/>
      <w:r w:rsidRPr="00A41763">
        <w:rPr>
          <w:b/>
          <w:bCs/>
        </w:rPr>
        <w:t xml:space="preserve">If seeking approval to not display the expiration date for OMB approval of the information collection, explain the reasons why display would be inappropriate. </w:t>
      </w:r>
    </w:p>
    <w:bookmarkEnd w:id="23"/>
    <w:p w:rsidR="00F056C3" w:rsidRPr="00CF40C4" w:rsidP="00BE4189" w14:paraId="5997A24A" w14:textId="13E63DCA">
      <w:pPr>
        <w:ind w:right="-180"/>
      </w:pPr>
      <w:r>
        <w:t>The OMB number and expiration date will be displayed in th</w:t>
      </w:r>
      <w:r w:rsidR="00C36415">
        <w:t>e</w:t>
      </w:r>
      <w:r>
        <w:t xml:space="preserve"> system </w:t>
      </w:r>
      <w:r w:rsidR="00C36415">
        <w:t>for</w:t>
      </w:r>
      <w:r>
        <w:t xml:space="preserve"> this collection.</w:t>
      </w:r>
    </w:p>
    <w:p w:rsidR="00F056C3" w:rsidP="00C7389E" w14:paraId="2939C81A" w14:textId="77777777">
      <w:pPr>
        <w:pStyle w:val="Heading2"/>
      </w:pPr>
      <w:bookmarkStart w:id="24" w:name="_Toc16271337"/>
      <w:r>
        <w:t>A.</w:t>
      </w:r>
      <w:r w:rsidRPr="00A41763" w:rsidR="00A41763">
        <w:t xml:space="preserve">18. </w:t>
      </w:r>
      <w:r w:rsidRPr="00F056C3">
        <w:t>Certification Statement</w:t>
      </w:r>
      <w:bookmarkEnd w:id="24"/>
      <w:r w:rsidRPr="00F056C3">
        <w:t xml:space="preserve"> </w:t>
      </w:r>
    </w:p>
    <w:p w:rsidR="00A41763" w:rsidRPr="00A41763" w:rsidP="00A41763" w14:paraId="28BE5168" w14:textId="77777777">
      <w:bookmarkStart w:id="25" w:name="_Hlk57385515"/>
      <w:r w:rsidRPr="00A41763">
        <w:rPr>
          <w:b/>
          <w:bCs/>
        </w:rPr>
        <w:t xml:space="preserve">Explain each exception to the certification statement identified in Item 19 of OMB Form 83-I. </w:t>
      </w:r>
    </w:p>
    <w:bookmarkEnd w:id="25"/>
    <w:p w:rsidR="00DA5CFB" w:rsidRPr="00F54459" w:rsidP="00BE4189" w14:paraId="32B23ECA" w14:textId="1D2E82C5">
      <w:pPr>
        <w:rPr>
          <w:b/>
          <w:u w:val="single"/>
        </w:rPr>
      </w:pPr>
      <w:r w:rsidRPr="00F54459">
        <w:t>The Department of Energy is not requesting any exceptions to the certification statement provided in Item 19 of OMB Form 83-I.</w:t>
      </w:r>
    </w:p>
    <w:p w:rsidR="00A41763" w:rsidRPr="00A41763" w:rsidP="00A41763" w14:paraId="2845D2F5" w14:textId="7B1FA884"/>
    <w:sectPr w:rsidSect="00C35BF2">
      <w:footerReference w:type="default" r:id="rId1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7FCEA68A">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856A6F">
          <w:t>Supporting Statement for Noncompliance Tracking System</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679A829C">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856A6F">
          <w:t>Supporting Statement for Noncompliance Tracking System</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379D" w:rsidP="00536CE1" w14:paraId="35F087CB" w14:textId="77777777">
      <w:pPr>
        <w:spacing w:after="0" w:line="240" w:lineRule="auto"/>
      </w:pPr>
      <w:r>
        <w:separator/>
      </w:r>
    </w:p>
  </w:footnote>
  <w:footnote w:type="continuationSeparator" w:id="1">
    <w:p w:rsidR="0004379D" w:rsidP="00536CE1" w14:paraId="0BACE708" w14:textId="77777777">
      <w:pPr>
        <w:spacing w:after="0" w:line="240" w:lineRule="auto"/>
      </w:pPr>
      <w:r>
        <w:continuationSeparator/>
      </w:r>
    </w:p>
  </w:footnote>
  <w:footnote w:id="2">
    <w:p w:rsidR="006D5B40" w:rsidP="006D5B40" w14:paraId="0102B5CE" w14:textId="6FCD5003">
      <w:pPr>
        <w:pStyle w:val="FootnoteText"/>
      </w:pPr>
      <w:r>
        <w:rPr>
          <w:rStyle w:val="FootnoteReference"/>
        </w:rPr>
        <w:footnoteRef/>
      </w:r>
      <w:r>
        <w:t xml:space="preserve"> </w:t>
      </w:r>
      <w:hyperlink r:id="rId1" w:history="1">
        <w:r>
          <w:rPr>
            <w:rStyle w:val="Hyperlink"/>
          </w:rPr>
          <w:t>Employer Costs for Employee Compensation - March 2022 (bls.gov)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35C13A2"/>
    <w:multiLevelType w:val="hybridMultilevel"/>
    <w:tmpl w:val="C716362C"/>
    <w:lvl w:ilvl="0">
      <w:start w:val="1"/>
      <w:numFmt w:val="decimal"/>
      <w:lvlText w:val="%1."/>
      <w:lvlJc w:val="left"/>
      <w:pPr>
        <w:tabs>
          <w:tab w:val="num" w:pos="360"/>
        </w:tabs>
        <w:ind w:left="360" w:hanging="360"/>
      </w:pPr>
      <w:rPr>
        <w:rFonts w:ascii="Times New Roman" w:hAnsi="Times New Roman" w:hint="default"/>
        <w:b/>
        <w:i w:val="0"/>
        <w:u w:val="none"/>
      </w:rPr>
    </w:lvl>
    <w:lvl w:ilvl="1">
      <w:start w:val="1"/>
      <w:numFmt w:val="bullet"/>
      <w:lvlText w:val=""/>
      <w:lvlJc w:val="left"/>
      <w:pPr>
        <w:tabs>
          <w:tab w:val="num" w:pos="864"/>
        </w:tabs>
        <w:ind w:left="720" w:firstLine="0"/>
      </w:pPr>
      <w:rPr>
        <w:rFonts w:ascii="Symbol" w:hAnsi="Symbol" w:hint="default"/>
        <w:b w:val="0"/>
        <w:i w:val="0"/>
        <w:sz w:val="16"/>
        <w:szCs w:val="16"/>
        <w:u w:val="none"/>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8">
    <w:nsid w:val="07805809"/>
    <w:multiLevelType w:val="hybridMultilevel"/>
    <w:tmpl w:val="6BD6509E"/>
    <w:lvl w:ilvl="0">
      <w:start w:val="1"/>
      <w:numFmt w:val="bullet"/>
      <w:lvlText w:val=""/>
      <w:lvlJc w:val="left"/>
      <w:pPr>
        <w:ind w:left="1800" w:hanging="360"/>
      </w:pPr>
      <w:rPr>
        <w:rFonts w:ascii="Symbol" w:hAnsi="Symbol" w:hint="default"/>
        <w:sz w:val="16"/>
        <w:szCs w:val="16"/>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F9E7DB7"/>
    <w:multiLevelType w:val="hybridMultilevel"/>
    <w:tmpl w:val="3CCA6D0E"/>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FF4D07"/>
    <w:multiLevelType w:val="hybridMultilevel"/>
    <w:tmpl w:val="EF88CEBC"/>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842860049">
    <w:abstractNumId w:val="3"/>
  </w:num>
  <w:num w:numId="2" w16cid:durableId="716127023">
    <w:abstractNumId w:val="7"/>
  </w:num>
  <w:num w:numId="3" w16cid:durableId="553348260">
    <w:abstractNumId w:val="5"/>
  </w:num>
  <w:num w:numId="4" w16cid:durableId="1909610524">
    <w:abstractNumId w:val="4"/>
  </w:num>
  <w:num w:numId="5" w16cid:durableId="95761178">
    <w:abstractNumId w:val="2"/>
  </w:num>
  <w:num w:numId="6" w16cid:durableId="499542238">
    <w:abstractNumId w:val="1"/>
  </w:num>
  <w:num w:numId="7" w16cid:durableId="1853563222">
    <w:abstractNumId w:val="0"/>
  </w:num>
  <w:num w:numId="8" w16cid:durableId="1935282186">
    <w:abstractNumId w:val="11"/>
  </w:num>
  <w:num w:numId="9" w16cid:durableId="1565294137">
    <w:abstractNumId w:val="6"/>
  </w:num>
  <w:num w:numId="10" w16cid:durableId="1276401775">
    <w:abstractNumId w:val="10"/>
  </w:num>
  <w:num w:numId="11" w16cid:durableId="1647665680">
    <w:abstractNumId w:val="8"/>
  </w:num>
  <w:num w:numId="12" w16cid:durableId="69770667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NotTrackFormatting/>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07FDA"/>
    <w:rsid w:val="00011B3F"/>
    <w:rsid w:val="00013373"/>
    <w:rsid w:val="000140B3"/>
    <w:rsid w:val="000142E5"/>
    <w:rsid w:val="00015DA7"/>
    <w:rsid w:val="000248CE"/>
    <w:rsid w:val="00024E1E"/>
    <w:rsid w:val="00034A4B"/>
    <w:rsid w:val="00041909"/>
    <w:rsid w:val="0004379D"/>
    <w:rsid w:val="000457E4"/>
    <w:rsid w:val="00046593"/>
    <w:rsid w:val="00047C08"/>
    <w:rsid w:val="0005401F"/>
    <w:rsid w:val="00054DFA"/>
    <w:rsid w:val="00055769"/>
    <w:rsid w:val="00056EC3"/>
    <w:rsid w:val="00062CFE"/>
    <w:rsid w:val="0007129A"/>
    <w:rsid w:val="000831C4"/>
    <w:rsid w:val="0008432C"/>
    <w:rsid w:val="000844CA"/>
    <w:rsid w:val="00086175"/>
    <w:rsid w:val="00086828"/>
    <w:rsid w:val="000A075D"/>
    <w:rsid w:val="000A28CB"/>
    <w:rsid w:val="000A6F86"/>
    <w:rsid w:val="000B3767"/>
    <w:rsid w:val="000B3FBE"/>
    <w:rsid w:val="000B43BF"/>
    <w:rsid w:val="000C28E1"/>
    <w:rsid w:val="000C5311"/>
    <w:rsid w:val="000C5C9F"/>
    <w:rsid w:val="000E5497"/>
    <w:rsid w:val="000F040A"/>
    <w:rsid w:val="000F7623"/>
    <w:rsid w:val="00101D1D"/>
    <w:rsid w:val="001034E8"/>
    <w:rsid w:val="00112A69"/>
    <w:rsid w:val="0011541D"/>
    <w:rsid w:val="00132F4A"/>
    <w:rsid w:val="00133375"/>
    <w:rsid w:val="00144760"/>
    <w:rsid w:val="00154192"/>
    <w:rsid w:val="00160BC8"/>
    <w:rsid w:val="00167425"/>
    <w:rsid w:val="001807A3"/>
    <w:rsid w:val="00187043"/>
    <w:rsid w:val="001947D5"/>
    <w:rsid w:val="001A6E1E"/>
    <w:rsid w:val="001A6E9A"/>
    <w:rsid w:val="001B0BD4"/>
    <w:rsid w:val="001B0E69"/>
    <w:rsid w:val="001B6585"/>
    <w:rsid w:val="001C13CC"/>
    <w:rsid w:val="001C267C"/>
    <w:rsid w:val="001C687A"/>
    <w:rsid w:val="001D03A8"/>
    <w:rsid w:val="001E10A9"/>
    <w:rsid w:val="001E4994"/>
    <w:rsid w:val="001F3A8F"/>
    <w:rsid w:val="001F7A6D"/>
    <w:rsid w:val="001F7FFD"/>
    <w:rsid w:val="002008B4"/>
    <w:rsid w:val="00201F24"/>
    <w:rsid w:val="00207F29"/>
    <w:rsid w:val="002127CE"/>
    <w:rsid w:val="00215842"/>
    <w:rsid w:val="002207DF"/>
    <w:rsid w:val="00221AC2"/>
    <w:rsid w:val="002262B3"/>
    <w:rsid w:val="00227E4B"/>
    <w:rsid w:val="0023015A"/>
    <w:rsid w:val="0023038E"/>
    <w:rsid w:val="0023442E"/>
    <w:rsid w:val="0023708A"/>
    <w:rsid w:val="002447B0"/>
    <w:rsid w:val="0025022D"/>
    <w:rsid w:val="002530BB"/>
    <w:rsid w:val="002556F3"/>
    <w:rsid w:val="00257C5B"/>
    <w:rsid w:val="0026034E"/>
    <w:rsid w:val="00260EDF"/>
    <w:rsid w:val="00264148"/>
    <w:rsid w:val="0026725A"/>
    <w:rsid w:val="002722D9"/>
    <w:rsid w:val="00274179"/>
    <w:rsid w:val="002872D0"/>
    <w:rsid w:val="002A277A"/>
    <w:rsid w:val="002A3DE1"/>
    <w:rsid w:val="002B0FD2"/>
    <w:rsid w:val="002C237F"/>
    <w:rsid w:val="002C378C"/>
    <w:rsid w:val="002C3B46"/>
    <w:rsid w:val="002D089A"/>
    <w:rsid w:val="002D0E8B"/>
    <w:rsid w:val="002E3FD5"/>
    <w:rsid w:val="002E4FAD"/>
    <w:rsid w:val="002E7A38"/>
    <w:rsid w:val="002F2511"/>
    <w:rsid w:val="00306516"/>
    <w:rsid w:val="003110B6"/>
    <w:rsid w:val="00333333"/>
    <w:rsid w:val="0034034C"/>
    <w:rsid w:val="00341DB7"/>
    <w:rsid w:val="003469CB"/>
    <w:rsid w:val="00350C8B"/>
    <w:rsid w:val="00351313"/>
    <w:rsid w:val="00351A73"/>
    <w:rsid w:val="003533F7"/>
    <w:rsid w:val="00360073"/>
    <w:rsid w:val="003606F1"/>
    <w:rsid w:val="00363331"/>
    <w:rsid w:val="00371E14"/>
    <w:rsid w:val="00373208"/>
    <w:rsid w:val="0037322B"/>
    <w:rsid w:val="0038325E"/>
    <w:rsid w:val="00383DB3"/>
    <w:rsid w:val="003854B2"/>
    <w:rsid w:val="00385AE6"/>
    <w:rsid w:val="00387C8D"/>
    <w:rsid w:val="00390ABC"/>
    <w:rsid w:val="00392DD0"/>
    <w:rsid w:val="00393EA7"/>
    <w:rsid w:val="00395194"/>
    <w:rsid w:val="00396BCB"/>
    <w:rsid w:val="00397825"/>
    <w:rsid w:val="003A1073"/>
    <w:rsid w:val="003A10F3"/>
    <w:rsid w:val="003A3906"/>
    <w:rsid w:val="003A6E81"/>
    <w:rsid w:val="003A6EE0"/>
    <w:rsid w:val="003B03A4"/>
    <w:rsid w:val="003C01EA"/>
    <w:rsid w:val="003C03EA"/>
    <w:rsid w:val="003C690C"/>
    <w:rsid w:val="003E35AF"/>
    <w:rsid w:val="003E40FA"/>
    <w:rsid w:val="003E5A00"/>
    <w:rsid w:val="003F24ED"/>
    <w:rsid w:val="003F529E"/>
    <w:rsid w:val="003F66BA"/>
    <w:rsid w:val="00403917"/>
    <w:rsid w:val="00407CCE"/>
    <w:rsid w:val="00415D29"/>
    <w:rsid w:val="00424B98"/>
    <w:rsid w:val="00426481"/>
    <w:rsid w:val="0042657B"/>
    <w:rsid w:val="00432966"/>
    <w:rsid w:val="00451647"/>
    <w:rsid w:val="0045608E"/>
    <w:rsid w:val="0045662F"/>
    <w:rsid w:val="00464708"/>
    <w:rsid w:val="00466959"/>
    <w:rsid w:val="0047784B"/>
    <w:rsid w:val="0049125F"/>
    <w:rsid w:val="00493D55"/>
    <w:rsid w:val="004946F0"/>
    <w:rsid w:val="00497C2A"/>
    <w:rsid w:val="004B1075"/>
    <w:rsid w:val="004B737C"/>
    <w:rsid w:val="004C277B"/>
    <w:rsid w:val="004D05FB"/>
    <w:rsid w:val="004D29C7"/>
    <w:rsid w:val="004D3C4E"/>
    <w:rsid w:val="004D7524"/>
    <w:rsid w:val="00504119"/>
    <w:rsid w:val="005065CF"/>
    <w:rsid w:val="00506BB4"/>
    <w:rsid w:val="0050705F"/>
    <w:rsid w:val="005170D3"/>
    <w:rsid w:val="0052493A"/>
    <w:rsid w:val="00526AA2"/>
    <w:rsid w:val="0052783E"/>
    <w:rsid w:val="00535CAF"/>
    <w:rsid w:val="00536054"/>
    <w:rsid w:val="0053654B"/>
    <w:rsid w:val="00536CE1"/>
    <w:rsid w:val="00537A91"/>
    <w:rsid w:val="0054180D"/>
    <w:rsid w:val="00545C0F"/>
    <w:rsid w:val="00547B53"/>
    <w:rsid w:val="005515CD"/>
    <w:rsid w:val="0055682D"/>
    <w:rsid w:val="00571D8F"/>
    <w:rsid w:val="00572633"/>
    <w:rsid w:val="0057337D"/>
    <w:rsid w:val="0057367D"/>
    <w:rsid w:val="00585BE3"/>
    <w:rsid w:val="0059212D"/>
    <w:rsid w:val="005A0E9E"/>
    <w:rsid w:val="005A1487"/>
    <w:rsid w:val="005B2B58"/>
    <w:rsid w:val="005B4572"/>
    <w:rsid w:val="005B586F"/>
    <w:rsid w:val="005C00FA"/>
    <w:rsid w:val="005C2D89"/>
    <w:rsid w:val="005C485B"/>
    <w:rsid w:val="005D39D7"/>
    <w:rsid w:val="005D5956"/>
    <w:rsid w:val="005D6F63"/>
    <w:rsid w:val="005E6EEB"/>
    <w:rsid w:val="005F4848"/>
    <w:rsid w:val="00616E46"/>
    <w:rsid w:val="0062008C"/>
    <w:rsid w:val="00620797"/>
    <w:rsid w:val="00626494"/>
    <w:rsid w:val="00641DE2"/>
    <w:rsid w:val="00643384"/>
    <w:rsid w:val="00646B70"/>
    <w:rsid w:val="00646E98"/>
    <w:rsid w:val="0065406F"/>
    <w:rsid w:val="00656055"/>
    <w:rsid w:val="00663EC4"/>
    <w:rsid w:val="006706B4"/>
    <w:rsid w:val="00677C5F"/>
    <w:rsid w:val="00681C2B"/>
    <w:rsid w:val="006973E4"/>
    <w:rsid w:val="006A0BC7"/>
    <w:rsid w:val="006A565E"/>
    <w:rsid w:val="006A7C36"/>
    <w:rsid w:val="006B34F3"/>
    <w:rsid w:val="006C0062"/>
    <w:rsid w:val="006C097E"/>
    <w:rsid w:val="006C127A"/>
    <w:rsid w:val="006C2DC3"/>
    <w:rsid w:val="006D0439"/>
    <w:rsid w:val="006D1D91"/>
    <w:rsid w:val="006D1FEB"/>
    <w:rsid w:val="006D42EC"/>
    <w:rsid w:val="006D5B40"/>
    <w:rsid w:val="006E1071"/>
    <w:rsid w:val="006F3C12"/>
    <w:rsid w:val="006F69CC"/>
    <w:rsid w:val="00704B7D"/>
    <w:rsid w:val="007050A7"/>
    <w:rsid w:val="00711414"/>
    <w:rsid w:val="00714478"/>
    <w:rsid w:val="007200CC"/>
    <w:rsid w:val="00725453"/>
    <w:rsid w:val="00730DA0"/>
    <w:rsid w:val="00737591"/>
    <w:rsid w:val="007422DE"/>
    <w:rsid w:val="007438F2"/>
    <w:rsid w:val="00746EA4"/>
    <w:rsid w:val="00752BAE"/>
    <w:rsid w:val="00755C3D"/>
    <w:rsid w:val="007576EF"/>
    <w:rsid w:val="007605E7"/>
    <w:rsid w:val="00760677"/>
    <w:rsid w:val="00761C12"/>
    <w:rsid w:val="007658BA"/>
    <w:rsid w:val="00774235"/>
    <w:rsid w:val="00776CF4"/>
    <w:rsid w:val="00777E63"/>
    <w:rsid w:val="007822C7"/>
    <w:rsid w:val="00783504"/>
    <w:rsid w:val="00784F89"/>
    <w:rsid w:val="00786336"/>
    <w:rsid w:val="00793012"/>
    <w:rsid w:val="00793A8C"/>
    <w:rsid w:val="00794869"/>
    <w:rsid w:val="007951D6"/>
    <w:rsid w:val="007953B2"/>
    <w:rsid w:val="007A0E7F"/>
    <w:rsid w:val="007A4378"/>
    <w:rsid w:val="007B2D9A"/>
    <w:rsid w:val="007B4686"/>
    <w:rsid w:val="007B46ED"/>
    <w:rsid w:val="007B5E1E"/>
    <w:rsid w:val="007B6EEA"/>
    <w:rsid w:val="007C0CF6"/>
    <w:rsid w:val="007C1334"/>
    <w:rsid w:val="007C5CE9"/>
    <w:rsid w:val="007D39CC"/>
    <w:rsid w:val="007D6AAF"/>
    <w:rsid w:val="007E29F8"/>
    <w:rsid w:val="007E5A11"/>
    <w:rsid w:val="007E73E6"/>
    <w:rsid w:val="007F0BD5"/>
    <w:rsid w:val="007F1954"/>
    <w:rsid w:val="007F21D7"/>
    <w:rsid w:val="007F5F95"/>
    <w:rsid w:val="007F71FD"/>
    <w:rsid w:val="008057F8"/>
    <w:rsid w:val="00811764"/>
    <w:rsid w:val="00811910"/>
    <w:rsid w:val="0081296E"/>
    <w:rsid w:val="00812C91"/>
    <w:rsid w:val="008213F9"/>
    <w:rsid w:val="008307E1"/>
    <w:rsid w:val="00836D62"/>
    <w:rsid w:val="00844524"/>
    <w:rsid w:val="00856A6F"/>
    <w:rsid w:val="00861165"/>
    <w:rsid w:val="008625C2"/>
    <w:rsid w:val="00866691"/>
    <w:rsid w:val="00867160"/>
    <w:rsid w:val="0087205B"/>
    <w:rsid w:val="00874FB8"/>
    <w:rsid w:val="008833F7"/>
    <w:rsid w:val="00893B53"/>
    <w:rsid w:val="00895669"/>
    <w:rsid w:val="00897946"/>
    <w:rsid w:val="008A3276"/>
    <w:rsid w:val="008A3447"/>
    <w:rsid w:val="008A7E5F"/>
    <w:rsid w:val="008C734C"/>
    <w:rsid w:val="008D1532"/>
    <w:rsid w:val="008E4BF2"/>
    <w:rsid w:val="008F15FF"/>
    <w:rsid w:val="008F16EC"/>
    <w:rsid w:val="008F4CBD"/>
    <w:rsid w:val="008F5659"/>
    <w:rsid w:val="009017AD"/>
    <w:rsid w:val="00901BED"/>
    <w:rsid w:val="00905735"/>
    <w:rsid w:val="009131B9"/>
    <w:rsid w:val="0091409C"/>
    <w:rsid w:val="0091542E"/>
    <w:rsid w:val="00925404"/>
    <w:rsid w:val="00932F78"/>
    <w:rsid w:val="00933D5D"/>
    <w:rsid w:val="00935805"/>
    <w:rsid w:val="009368F3"/>
    <w:rsid w:val="00947C42"/>
    <w:rsid w:val="00950489"/>
    <w:rsid w:val="00957DE9"/>
    <w:rsid w:val="0096140B"/>
    <w:rsid w:val="009616F7"/>
    <w:rsid w:val="00965701"/>
    <w:rsid w:val="00965A44"/>
    <w:rsid w:val="00967D7C"/>
    <w:rsid w:val="0097299A"/>
    <w:rsid w:val="009757AD"/>
    <w:rsid w:val="00980B6A"/>
    <w:rsid w:val="009818F9"/>
    <w:rsid w:val="0098618F"/>
    <w:rsid w:val="00987C32"/>
    <w:rsid w:val="00991646"/>
    <w:rsid w:val="0099448B"/>
    <w:rsid w:val="00997347"/>
    <w:rsid w:val="009A31C1"/>
    <w:rsid w:val="009B19CE"/>
    <w:rsid w:val="009B3C38"/>
    <w:rsid w:val="009C202F"/>
    <w:rsid w:val="009C77F7"/>
    <w:rsid w:val="009E3BB1"/>
    <w:rsid w:val="009E48F1"/>
    <w:rsid w:val="009E5ABC"/>
    <w:rsid w:val="009E5B9C"/>
    <w:rsid w:val="009E75B6"/>
    <w:rsid w:val="009F4ED1"/>
    <w:rsid w:val="009F68F3"/>
    <w:rsid w:val="00A00D71"/>
    <w:rsid w:val="00A00EDF"/>
    <w:rsid w:val="00A01CAB"/>
    <w:rsid w:val="00A02DDC"/>
    <w:rsid w:val="00A05DEB"/>
    <w:rsid w:val="00A10924"/>
    <w:rsid w:val="00A12D39"/>
    <w:rsid w:val="00A26A17"/>
    <w:rsid w:val="00A30169"/>
    <w:rsid w:val="00A312A3"/>
    <w:rsid w:val="00A33D9F"/>
    <w:rsid w:val="00A37229"/>
    <w:rsid w:val="00A41763"/>
    <w:rsid w:val="00A418C9"/>
    <w:rsid w:val="00A72AA8"/>
    <w:rsid w:val="00A74C9B"/>
    <w:rsid w:val="00A77877"/>
    <w:rsid w:val="00A874E4"/>
    <w:rsid w:val="00A93478"/>
    <w:rsid w:val="00A9677F"/>
    <w:rsid w:val="00A97FE7"/>
    <w:rsid w:val="00AA3D91"/>
    <w:rsid w:val="00AA3FD0"/>
    <w:rsid w:val="00AA42F7"/>
    <w:rsid w:val="00AA46CA"/>
    <w:rsid w:val="00AA7EFA"/>
    <w:rsid w:val="00AB4690"/>
    <w:rsid w:val="00AB61B3"/>
    <w:rsid w:val="00AC323A"/>
    <w:rsid w:val="00AC69E8"/>
    <w:rsid w:val="00AD6357"/>
    <w:rsid w:val="00AD7F81"/>
    <w:rsid w:val="00AD7F8C"/>
    <w:rsid w:val="00AE4CA9"/>
    <w:rsid w:val="00AE5F00"/>
    <w:rsid w:val="00AE6862"/>
    <w:rsid w:val="00AF367D"/>
    <w:rsid w:val="00AF45FD"/>
    <w:rsid w:val="00B13182"/>
    <w:rsid w:val="00B14530"/>
    <w:rsid w:val="00B177C0"/>
    <w:rsid w:val="00B2386E"/>
    <w:rsid w:val="00B35E2A"/>
    <w:rsid w:val="00B37E26"/>
    <w:rsid w:val="00B4263D"/>
    <w:rsid w:val="00B526E8"/>
    <w:rsid w:val="00B52892"/>
    <w:rsid w:val="00B56F49"/>
    <w:rsid w:val="00B7442A"/>
    <w:rsid w:val="00B74ABA"/>
    <w:rsid w:val="00B7627E"/>
    <w:rsid w:val="00B7747E"/>
    <w:rsid w:val="00B97002"/>
    <w:rsid w:val="00BB2F70"/>
    <w:rsid w:val="00BB4BE9"/>
    <w:rsid w:val="00BB6CF4"/>
    <w:rsid w:val="00BC14C3"/>
    <w:rsid w:val="00BC1ABE"/>
    <w:rsid w:val="00BC5964"/>
    <w:rsid w:val="00BD2F20"/>
    <w:rsid w:val="00BD3768"/>
    <w:rsid w:val="00BD4C8A"/>
    <w:rsid w:val="00BD4F62"/>
    <w:rsid w:val="00BE2D16"/>
    <w:rsid w:val="00BE4189"/>
    <w:rsid w:val="00BE4AFD"/>
    <w:rsid w:val="00BF348B"/>
    <w:rsid w:val="00C00590"/>
    <w:rsid w:val="00C04647"/>
    <w:rsid w:val="00C058CF"/>
    <w:rsid w:val="00C12551"/>
    <w:rsid w:val="00C15571"/>
    <w:rsid w:val="00C211CD"/>
    <w:rsid w:val="00C25328"/>
    <w:rsid w:val="00C27E80"/>
    <w:rsid w:val="00C35BF2"/>
    <w:rsid w:val="00C36415"/>
    <w:rsid w:val="00C3744D"/>
    <w:rsid w:val="00C43392"/>
    <w:rsid w:val="00C43A84"/>
    <w:rsid w:val="00C43DCB"/>
    <w:rsid w:val="00C5330F"/>
    <w:rsid w:val="00C57364"/>
    <w:rsid w:val="00C64137"/>
    <w:rsid w:val="00C658E4"/>
    <w:rsid w:val="00C6590D"/>
    <w:rsid w:val="00C711A2"/>
    <w:rsid w:val="00C7266E"/>
    <w:rsid w:val="00C7389E"/>
    <w:rsid w:val="00C76C66"/>
    <w:rsid w:val="00C82DF9"/>
    <w:rsid w:val="00C846A5"/>
    <w:rsid w:val="00C87190"/>
    <w:rsid w:val="00CA1564"/>
    <w:rsid w:val="00CA7C8A"/>
    <w:rsid w:val="00CB180D"/>
    <w:rsid w:val="00CB44E8"/>
    <w:rsid w:val="00CB7978"/>
    <w:rsid w:val="00CC1A32"/>
    <w:rsid w:val="00CC1D12"/>
    <w:rsid w:val="00CE1A58"/>
    <w:rsid w:val="00CE42E9"/>
    <w:rsid w:val="00CE5178"/>
    <w:rsid w:val="00CF40C4"/>
    <w:rsid w:val="00CF5D33"/>
    <w:rsid w:val="00D001E4"/>
    <w:rsid w:val="00D00AA8"/>
    <w:rsid w:val="00D0165C"/>
    <w:rsid w:val="00D01BEA"/>
    <w:rsid w:val="00D021D4"/>
    <w:rsid w:val="00D02778"/>
    <w:rsid w:val="00D13E84"/>
    <w:rsid w:val="00D17918"/>
    <w:rsid w:val="00D2264B"/>
    <w:rsid w:val="00D300F4"/>
    <w:rsid w:val="00D3344B"/>
    <w:rsid w:val="00D40175"/>
    <w:rsid w:val="00D44669"/>
    <w:rsid w:val="00D45335"/>
    <w:rsid w:val="00D50FB3"/>
    <w:rsid w:val="00D55243"/>
    <w:rsid w:val="00D62A7C"/>
    <w:rsid w:val="00D62F90"/>
    <w:rsid w:val="00D63E74"/>
    <w:rsid w:val="00D701F6"/>
    <w:rsid w:val="00D715C4"/>
    <w:rsid w:val="00D854D8"/>
    <w:rsid w:val="00D928FD"/>
    <w:rsid w:val="00D972A8"/>
    <w:rsid w:val="00DA4454"/>
    <w:rsid w:val="00DA5CFB"/>
    <w:rsid w:val="00DB6FBD"/>
    <w:rsid w:val="00DC79E3"/>
    <w:rsid w:val="00DD0E44"/>
    <w:rsid w:val="00DD51E1"/>
    <w:rsid w:val="00DE2D54"/>
    <w:rsid w:val="00E02BB0"/>
    <w:rsid w:val="00E03CE6"/>
    <w:rsid w:val="00E03CFF"/>
    <w:rsid w:val="00E05171"/>
    <w:rsid w:val="00E07900"/>
    <w:rsid w:val="00E13716"/>
    <w:rsid w:val="00E266FF"/>
    <w:rsid w:val="00E26DF2"/>
    <w:rsid w:val="00E27661"/>
    <w:rsid w:val="00E3517D"/>
    <w:rsid w:val="00E356C5"/>
    <w:rsid w:val="00E41B7D"/>
    <w:rsid w:val="00E42147"/>
    <w:rsid w:val="00E47DB3"/>
    <w:rsid w:val="00E509A9"/>
    <w:rsid w:val="00E51F8B"/>
    <w:rsid w:val="00E5242A"/>
    <w:rsid w:val="00E53398"/>
    <w:rsid w:val="00E62D07"/>
    <w:rsid w:val="00E64F0A"/>
    <w:rsid w:val="00E66AE2"/>
    <w:rsid w:val="00E70964"/>
    <w:rsid w:val="00E74DA4"/>
    <w:rsid w:val="00E77343"/>
    <w:rsid w:val="00E81B89"/>
    <w:rsid w:val="00E91432"/>
    <w:rsid w:val="00E91B5A"/>
    <w:rsid w:val="00EC1E48"/>
    <w:rsid w:val="00EC6458"/>
    <w:rsid w:val="00ED36BB"/>
    <w:rsid w:val="00ED3FA1"/>
    <w:rsid w:val="00ED6E45"/>
    <w:rsid w:val="00EE18E8"/>
    <w:rsid w:val="00EE2CAF"/>
    <w:rsid w:val="00EE4215"/>
    <w:rsid w:val="00EE43E4"/>
    <w:rsid w:val="00EE5214"/>
    <w:rsid w:val="00EE7943"/>
    <w:rsid w:val="00EF2629"/>
    <w:rsid w:val="00EF2A39"/>
    <w:rsid w:val="00EF3E50"/>
    <w:rsid w:val="00F001EA"/>
    <w:rsid w:val="00F056C3"/>
    <w:rsid w:val="00F16B90"/>
    <w:rsid w:val="00F212D4"/>
    <w:rsid w:val="00F228D2"/>
    <w:rsid w:val="00F2491C"/>
    <w:rsid w:val="00F34F19"/>
    <w:rsid w:val="00F36367"/>
    <w:rsid w:val="00F37F3F"/>
    <w:rsid w:val="00F44A21"/>
    <w:rsid w:val="00F54459"/>
    <w:rsid w:val="00F5677A"/>
    <w:rsid w:val="00F575F0"/>
    <w:rsid w:val="00F613C5"/>
    <w:rsid w:val="00F6664C"/>
    <w:rsid w:val="00F72266"/>
    <w:rsid w:val="00F750E7"/>
    <w:rsid w:val="00F80AF1"/>
    <w:rsid w:val="00F8298C"/>
    <w:rsid w:val="00F84F86"/>
    <w:rsid w:val="00F8584F"/>
    <w:rsid w:val="00F8597E"/>
    <w:rsid w:val="00F90245"/>
    <w:rsid w:val="00F920D9"/>
    <w:rsid w:val="00F94781"/>
    <w:rsid w:val="00FA5388"/>
    <w:rsid w:val="00FA58C7"/>
    <w:rsid w:val="00FB08E3"/>
    <w:rsid w:val="00FB6BF3"/>
    <w:rsid w:val="00FC6E3E"/>
    <w:rsid w:val="00FD1F9F"/>
    <w:rsid w:val="00FD397B"/>
    <w:rsid w:val="00FD4B01"/>
    <w:rsid w:val="00FD52F2"/>
    <w:rsid w:val="00FD7CDC"/>
    <w:rsid w:val="00FE2197"/>
    <w:rsid w:val="00FE58E0"/>
    <w:rsid w:val="00FE74D0"/>
    <w:rsid w:val="00FE7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C7389E"/>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C7389E"/>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C6590D"/>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BD376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6D5B40"/>
    <w:pPr>
      <w:spacing w:after="0" w:line="240" w:lineRule="atLeast"/>
      <w:contextualSpacing/>
    </w:pPr>
    <w:rPr>
      <w:sz w:val="18"/>
    </w:rPr>
  </w:style>
  <w:style w:type="character" w:customStyle="1" w:styleId="FootnoteTextChar">
    <w:name w:val="Footnote Text Char"/>
    <w:basedOn w:val="DefaultParagraphFont"/>
    <w:link w:val="FootnoteText"/>
    <w:uiPriority w:val="7"/>
    <w:rsid w:val="006D5B40"/>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locked/>
    <w:rsid w:val="00A02DDC"/>
    <w:pPr>
      <w:spacing w:after="120"/>
      <w:ind w:left="360"/>
    </w:pPr>
  </w:style>
  <w:style w:type="character" w:customStyle="1" w:styleId="BodyTextIndentChar">
    <w:name w:val="Body Text Indent Char"/>
    <w:basedOn w:val="DefaultParagraphFont"/>
    <w:link w:val="BodyTextIndent"/>
    <w:uiPriority w:val="99"/>
    <w:semiHidden/>
    <w:rsid w:val="00A02DDC"/>
  </w:style>
  <w:style w:type="character" w:styleId="FollowedHyperlink">
    <w:name w:val="FollowedHyperlink"/>
    <w:basedOn w:val="DefaultParagraphFont"/>
    <w:uiPriority w:val="99"/>
    <w:semiHidden/>
    <w:unhideWhenUsed/>
    <w:locked/>
    <w:rsid w:val="00054DFA"/>
    <w:rPr>
      <w:color w:val="5D9732" w:themeColor="followedHyperlink"/>
      <w:u w:val="single"/>
    </w:rPr>
  </w:style>
  <w:style w:type="paragraph" w:styleId="Revision">
    <w:name w:val="Revision"/>
    <w:hidden/>
    <w:uiPriority w:val="99"/>
    <w:semiHidden/>
    <w:rsid w:val="006D1D91"/>
    <w:pPr>
      <w:spacing w:after="0"/>
    </w:pPr>
  </w:style>
  <w:style w:type="character" w:styleId="CommentReference">
    <w:name w:val="annotation reference"/>
    <w:basedOn w:val="DefaultParagraphFont"/>
    <w:uiPriority w:val="99"/>
    <w:semiHidden/>
    <w:unhideWhenUsed/>
    <w:locked/>
    <w:rsid w:val="009B3C38"/>
    <w:rPr>
      <w:sz w:val="16"/>
      <w:szCs w:val="16"/>
    </w:rPr>
  </w:style>
  <w:style w:type="paragraph" w:styleId="CommentText">
    <w:name w:val="annotation text"/>
    <w:basedOn w:val="Normal"/>
    <w:link w:val="CommentTextChar"/>
    <w:uiPriority w:val="99"/>
    <w:unhideWhenUsed/>
    <w:locked/>
    <w:rsid w:val="009B3C38"/>
    <w:pPr>
      <w:spacing w:line="240" w:lineRule="auto"/>
    </w:pPr>
    <w:rPr>
      <w:sz w:val="20"/>
      <w:szCs w:val="20"/>
    </w:rPr>
  </w:style>
  <w:style w:type="character" w:customStyle="1" w:styleId="CommentTextChar">
    <w:name w:val="Comment Text Char"/>
    <w:basedOn w:val="DefaultParagraphFont"/>
    <w:link w:val="CommentText"/>
    <w:uiPriority w:val="99"/>
    <w:rsid w:val="009B3C38"/>
    <w:rPr>
      <w:sz w:val="20"/>
      <w:szCs w:val="20"/>
    </w:rPr>
  </w:style>
  <w:style w:type="paragraph" w:styleId="CommentSubject">
    <w:name w:val="annotation subject"/>
    <w:basedOn w:val="CommentText"/>
    <w:next w:val="CommentText"/>
    <w:link w:val="CommentSubjectChar"/>
    <w:uiPriority w:val="99"/>
    <w:semiHidden/>
    <w:unhideWhenUsed/>
    <w:locked/>
    <w:rsid w:val="009B3C38"/>
    <w:rPr>
      <w:b/>
      <w:bCs/>
    </w:rPr>
  </w:style>
  <w:style w:type="character" w:customStyle="1" w:styleId="CommentSubjectChar">
    <w:name w:val="Comment Subject Char"/>
    <w:basedOn w:val="CommentTextChar"/>
    <w:link w:val="CommentSubject"/>
    <w:uiPriority w:val="99"/>
    <w:semiHidden/>
    <w:rsid w:val="009B3C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6162022.pd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6015E"/>
    <w:rsid w:val="005C03CB"/>
    <w:rsid w:val="0065501B"/>
    <w:rsid w:val="0097548D"/>
    <w:rsid w:val="009E75B6"/>
    <w:rsid w:val="00D17918"/>
    <w:rsid w:val="00DD1B06"/>
    <w:rsid w:val="00F351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a20205c-0631-4ff0-81c6-46eee12fe7e9">
      <Value>31</Value>
      <Value>15</Value>
      <Value>1</Value>
    </TaxCatchAll>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Mandatory reports to external Federal entities regarding administrative matters EVENT (GRS 5_7_050)</TermName>
          <TermId xmlns="http://schemas.microsoft.com/office/infopath/2007/PartnerControls">525f6989-5872-4b5c-a549-08907a95d636</TermId>
        </TermInfo>
      </Terms>
    </b4c5b01d6c204394af15501c7e447331>
    <m2489ac9119d484abc1790b5183501f0 xmlns="0a20205c-0631-4ff0-81c6-46eee12fe7e9">
      <Terms xmlns="http://schemas.microsoft.com/office/infopath/2007/PartnerControls"/>
    </m2489ac9119d484abc1790b5183501f0>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Office of Resources, Communications, and Analysis (EA-40)</TermName>
          <TermId xmlns="http://schemas.microsoft.com/office/infopath/2007/PartnerControls">d09e9ff4-a2fc-427c-a593-d14b59d55d20</TermId>
        </TermInfo>
      </Terms>
    </l549fbc4080b4daf9a141105daaaac0d>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documentManagement>
</p:properties>
</file>

<file path=customXml/item5.xml><?xml version="1.0" encoding="utf-8"?>
<ct:contentTypeSchema xmlns:ct="http://schemas.microsoft.com/office/2006/metadata/contentType" xmlns:ma="http://schemas.microsoft.com/office/2006/metadata/properties/metaAttributes" ct:_="" ma:_="" ma:contentTypeName="DOE_Document" ma:contentTypeID="0x0101003BE6F3BD37A8BE4A9CF9E5B20FCA8325008153CF12731052449DFB70367088AAB7" ma:contentTypeVersion="2" ma:contentTypeDescription="Records Management Custom Content Type" ma:contentTypeScope="" ma:versionID="454c5773830436c8f09012773e129817">
  <xsd:schema xmlns:xsd="http://www.w3.org/2001/XMLSchema" xmlns:xs="http://www.w3.org/2001/XMLSchema" xmlns:p="http://schemas.microsoft.com/office/2006/metadata/properties" xmlns:ns2="0a20205c-0631-4ff0-81c6-46eee12fe7e9" targetNamespace="http://schemas.microsoft.com/office/2006/metadata/properties" ma:root="true" ma:fieldsID="a6b234720f63fbef6f8134d8b2ff4271"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b9697bf-07fe-45ad-a6ae-f46313a85fbb}" ma:internalName="TaxCatchAll" ma:showField="CatchAllData" ma:web="52ce3d85-a1ec-49ba-a4a9-6249d276c4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9697bf-07fe-45ad-a6ae-f46313a85fbb}" ma:internalName="TaxCatchAllLabel" ma:readOnly="true" ma:showField="CatchAllDataLabel" ma:web="52ce3d85-a1ec-49ba-a4a9-6249d276c40c">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A9A9D5-EA31-4BEC-9F04-3905B08F4709}">
  <ds:schemaRefs>
    <ds:schemaRef ds:uri="http://schemas.microsoft.com/sharepoint/v3/contenttype/forms"/>
  </ds:schemaRefs>
</ds:datastoreItem>
</file>

<file path=customXml/itemProps3.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4.xml><?xml version="1.0" encoding="utf-8"?>
<ds:datastoreItem xmlns:ds="http://schemas.openxmlformats.org/officeDocument/2006/customXml" ds:itemID="{225E22EF-07D2-4C78-BA91-F33B87CA332F}">
  <ds:schemaRefs>
    <ds:schemaRef ds:uri="http://schemas.microsoft.com/office/2006/metadata/properties"/>
    <ds:schemaRef ds:uri="http://schemas.microsoft.com/office/infopath/2007/PartnerControls"/>
    <ds:schemaRef ds:uri="0a20205c-0631-4ff0-81c6-46eee12fe7e9"/>
  </ds:schemaRefs>
</ds:datastoreItem>
</file>

<file path=customXml/itemProps5.xml><?xml version="1.0" encoding="utf-8"?>
<ds:datastoreItem xmlns:ds="http://schemas.openxmlformats.org/officeDocument/2006/customXml" ds:itemID="{6B41F83B-4528-4480-B4A6-2961E3287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9406A6-F912-4BA6-867D-BF25C36BD27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 Noncompliance Tracking System</vt:lpstr>
    </vt:vector>
  </TitlesOfParts>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Noncompliance Tracking System</dc:title>
  <dc:subject>Improving the Quality and Scope of EIA Data</dc:subject>
  <dc:creator>Stroud, Lawrence</dc:creator>
  <cp:lastModifiedBy>McCarty, Kathy (CONTR)</cp:lastModifiedBy>
  <cp:revision>6</cp:revision>
  <cp:lastPrinted>2011-12-12T20:42:00Z</cp:lastPrinted>
  <dcterms:created xsi:type="dcterms:W3CDTF">2023-02-27T16:40:00Z</dcterms:created>
  <dcterms:modified xsi:type="dcterms:W3CDTF">2023-03-08T20:43:00Z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0x0101003BE6F3BD37A8BE4A9CF9E5B20FCA8325008153CF12731052449DFB70367088AAB7</vt:lpwstr>
  </property>
  <property fmtid="{D5CDD505-2E9C-101B-9397-08002B2CF9AE}" pid="3" name="DOE_LifecycleState">
    <vt:lpwstr>1;#Draft|44aca65a-a2b8-4064-ac99-6d3b27b9c145</vt:lpwstr>
  </property>
  <property fmtid="{D5CDD505-2E9C-101B-9397-08002B2CF9AE}" pid="4" name="DOE_OwningOrg">
    <vt:lpwstr>15;#Office of Resources, Communications, and Analysis (EA-40)|d09e9ff4-a2fc-427c-a593-d14b59d55d20</vt:lpwstr>
  </property>
  <property fmtid="{D5CDD505-2E9C-101B-9397-08002B2CF9AE}" pid="5" name="DOE_ProjectStatus">
    <vt:lpwstr/>
  </property>
  <property fmtid="{D5CDD505-2E9C-101B-9397-08002B2CF9AE}" pid="6" name="DOE_RecordsDispositionSchedule">
    <vt:lpwstr>31;#Mandatory reports to external Federal entities regarding administrative matters EVENT (GRS 5_7_050)|525f6989-5872-4b5c-a549-08907a95d636</vt:lpwstr>
  </property>
</Properties>
</file>