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71EB24FD">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1836E5">
            <w:rPr>
              <w:rFonts w:ascii="Times New Roman" w:hAnsi="Times New Roman" w:cs="Times New Roman"/>
              <w:color w:val="139CD8"/>
              <w:sz w:val="56"/>
              <w:szCs w:val="52"/>
            </w:rPr>
            <w:t xml:space="preserve">Office of Workforce Development for Teachers and Scientists </w:t>
          </w:r>
          <w:r w:rsidR="00F2136C">
            <w:rPr>
              <w:rFonts w:ascii="Times New Roman" w:hAnsi="Times New Roman" w:cs="Times New Roman"/>
              <w:color w:val="139CD8"/>
              <w:sz w:val="56"/>
              <w:szCs w:val="52"/>
            </w:rPr>
            <w:t>(WDTS) Workforce Development Highlights</w:t>
          </w:r>
        </w:p>
      </w:sdtContent>
    </w:sdt>
    <w:p w:rsidR="00F2136C" w:rsidP="00D928FD" w14:paraId="3C35BE99" w14:textId="27EAD6DF">
      <w:pPr>
        <w:pStyle w:val="Heading1"/>
      </w:pPr>
      <w:bookmarkStart w:id="0" w:name="_Toc16271317"/>
      <w:r w:rsidRPr="00F2136C">
        <w:rPr>
          <w:rFonts w:ascii="Times New Roman" w:hAnsi="Times New Roman" w:cs="Times New Roman"/>
          <w:sz w:val="36"/>
          <w:szCs w:val="36"/>
        </w:rPr>
        <w:t>OMB No. 1910-NEW</w:t>
      </w:r>
      <w:r w:rsidRPr="00EE2CAF">
        <w:t xml:space="preserve"> </w:t>
      </w:r>
    </w:p>
    <w:p w:rsidR="00711414" w:rsidRPr="00F2136C" w:rsidP="00D928FD" w14:paraId="06D4D017" w14:textId="7741F1D7">
      <w:pPr>
        <w:pStyle w:val="Heading1"/>
      </w:pPr>
      <w:r>
        <w:rPr>
          <w:noProof/>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margin">
                  <wp:posOffset>3343275</wp:posOffset>
                </wp:positionV>
                <wp:extent cx="6019800" cy="299085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2990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2F9E8BF9">
                            <w:pPr>
                              <w:rPr>
                                <w:i/>
                                <w:sz w:val="28"/>
                                <w:szCs w:val="28"/>
                              </w:rPr>
                            </w:pPr>
                            <w:r>
                              <w:rPr>
                                <w:i/>
                                <w:sz w:val="28"/>
                                <w:szCs w:val="28"/>
                              </w:rPr>
                              <w:t>DOE F 360.10</w:t>
                            </w:r>
                            <w:r w:rsidR="00070234">
                              <w:rPr>
                                <w:i/>
                                <w:sz w:val="28"/>
                                <w:szCs w:val="28"/>
                              </w:rPr>
                              <w:t xml:space="preserve">, Office of Workforce Development for </w:t>
                            </w:r>
                            <w:r w:rsidR="00070234">
                              <w:rPr>
                                <w:i/>
                                <w:sz w:val="28"/>
                                <w:szCs w:val="28"/>
                              </w:rPr>
                              <w:t>Teachers</w:t>
                            </w:r>
                            <w:r w:rsidR="00070234">
                              <w:rPr>
                                <w:i/>
                                <w:sz w:val="28"/>
                                <w:szCs w:val="28"/>
                              </w:rPr>
                              <w:t xml:space="preserve"> and Scientists (WDTS) </w:t>
                            </w:r>
                            <w:r w:rsidR="00541A11">
                              <w:rPr>
                                <w:i/>
                                <w:sz w:val="28"/>
                                <w:szCs w:val="28"/>
                              </w:rPr>
                              <w:t>Workforce Development</w:t>
                            </w:r>
                            <w:r w:rsidR="00070234">
                              <w:rPr>
                                <w:i/>
                                <w:sz w:val="28"/>
                                <w:szCs w:val="28"/>
                              </w:rPr>
                              <w:t xml:space="preserve"> Highlights Form</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35.5pt;margin-top:263.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2C258F15" w14:textId="2F9E8BF9">
                      <w:pPr>
                        <w:rPr>
                          <w:i/>
                          <w:sz w:val="28"/>
                          <w:szCs w:val="28"/>
                        </w:rPr>
                      </w:pPr>
                      <w:r>
                        <w:rPr>
                          <w:i/>
                          <w:sz w:val="28"/>
                          <w:szCs w:val="28"/>
                        </w:rPr>
                        <w:t>DOE F 360.10</w:t>
                      </w:r>
                      <w:r w:rsidR="00070234">
                        <w:rPr>
                          <w:i/>
                          <w:sz w:val="28"/>
                          <w:szCs w:val="28"/>
                        </w:rPr>
                        <w:t xml:space="preserve">, Office of Workforce Development for </w:t>
                      </w:r>
                      <w:r w:rsidR="00070234">
                        <w:rPr>
                          <w:i/>
                          <w:sz w:val="28"/>
                          <w:szCs w:val="28"/>
                        </w:rPr>
                        <w:t>Teachers</w:t>
                      </w:r>
                      <w:r w:rsidR="00070234">
                        <w:rPr>
                          <w:i/>
                          <w:sz w:val="28"/>
                          <w:szCs w:val="28"/>
                        </w:rPr>
                        <w:t xml:space="preserve"> and Scientists (WDTS) </w:t>
                      </w:r>
                      <w:r w:rsidR="00541A11">
                        <w:rPr>
                          <w:i/>
                          <w:sz w:val="28"/>
                          <w:szCs w:val="28"/>
                        </w:rPr>
                        <w:t>Workforce Development</w:t>
                      </w:r>
                      <w:r w:rsidR="00070234">
                        <w:rPr>
                          <w:i/>
                          <w:sz w:val="28"/>
                          <w:szCs w:val="28"/>
                        </w:rPr>
                        <w:t xml:space="preserve"> Highlights Form</w:t>
                      </w:r>
                    </w:p>
                  </w:txbxContent>
                </v:textbox>
                <w10:wrap type="square"/>
              </v:shape>
            </w:pict>
          </mc:Fallback>
        </mc:AlternateContent>
      </w:r>
      <w:r w:rsidRPr="00EE2CAF" w:rsidR="00EE2CAF">
        <w:t>Part A: Justification</w:t>
      </w:r>
      <w:bookmarkEnd w:id="0"/>
    </w:p>
    <w:p w:rsidR="001F3A8F" w:rsidRPr="00711414" w:rsidP="00711414" w14:paraId="2D3FC677"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5B2439F7">
                            <w:pPr>
                              <w:rPr>
                                <w:color w:val="A6A6A6" w:themeColor="background1" w:themeShade="A6"/>
                                <w:sz w:val="36"/>
                              </w:rPr>
                            </w:pPr>
                            <w:r>
                              <w:rPr>
                                <w:color w:val="A6A6A6" w:themeColor="background1" w:themeShade="A6"/>
                                <w:sz w:val="36"/>
                              </w:rPr>
                              <w:t>January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5B2439F7">
                      <w:pPr>
                        <w:rPr>
                          <w:color w:val="A6A6A6" w:themeColor="background1" w:themeShade="A6"/>
                          <w:sz w:val="36"/>
                        </w:rPr>
                      </w:pPr>
                      <w:r>
                        <w:rPr>
                          <w:color w:val="A6A6A6" w:themeColor="background1" w:themeShade="A6"/>
                          <w:sz w:val="36"/>
                        </w:rPr>
                        <w:t>January 2023</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5A1365D7" w14:textId="77777777">
          <w:pPr>
            <w:pStyle w:val="TOCHeading"/>
          </w:pPr>
          <w:r>
            <w:t>Table of Contents</w:t>
          </w:r>
        </w:p>
        <w:p w:rsidR="00537A91" w14:paraId="3536BDC7" w14:textId="77777777">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2447B0">
              <w:rPr>
                <w:noProof/>
                <w:webHidden/>
              </w:rPr>
              <w:t>i</w:t>
            </w:r>
            <w:r>
              <w:rPr>
                <w:noProof/>
                <w:webHidden/>
              </w:rPr>
              <w:fldChar w:fldCharType="end"/>
            </w:r>
          </w:hyperlink>
        </w:p>
        <w:p w:rsidR="00537A91" w14:paraId="101B4F84" w14:textId="77777777">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2447B0">
              <w:rPr>
                <w:noProof/>
                <w:webHidden/>
              </w:rPr>
              <w:t>1</w:t>
            </w:r>
            <w:r>
              <w:rPr>
                <w:noProof/>
                <w:webHidden/>
              </w:rPr>
              <w:fldChar w:fldCharType="end"/>
            </w:r>
          </w:hyperlink>
        </w:p>
        <w:p w:rsidR="00537A91" w14:paraId="02C634BA" w14:textId="7777777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2447B0">
              <w:rPr>
                <w:noProof/>
                <w:webHidden/>
              </w:rPr>
              <w:t>1</w:t>
            </w:r>
            <w:r>
              <w:rPr>
                <w:noProof/>
                <w:webHidden/>
              </w:rPr>
              <w:fldChar w:fldCharType="end"/>
            </w:r>
          </w:hyperlink>
        </w:p>
        <w:p w:rsidR="00537A91" w14:paraId="08E178C6" w14:textId="77777777">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2447B0">
              <w:rPr>
                <w:noProof/>
                <w:webHidden/>
              </w:rPr>
              <w:t>1</w:t>
            </w:r>
            <w:r>
              <w:rPr>
                <w:noProof/>
                <w:webHidden/>
              </w:rPr>
              <w:fldChar w:fldCharType="end"/>
            </w:r>
          </w:hyperlink>
        </w:p>
        <w:p w:rsidR="00537A91" w14:paraId="4CE2F60F" w14:textId="77777777">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2447B0">
              <w:rPr>
                <w:noProof/>
                <w:webHidden/>
              </w:rPr>
              <w:t>2</w:t>
            </w:r>
            <w:r>
              <w:rPr>
                <w:noProof/>
                <w:webHidden/>
              </w:rPr>
              <w:fldChar w:fldCharType="end"/>
            </w:r>
          </w:hyperlink>
        </w:p>
        <w:p w:rsidR="00537A91" w14:paraId="3A067BC6" w14:textId="77777777">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2447B0">
              <w:rPr>
                <w:noProof/>
                <w:webHidden/>
              </w:rPr>
              <w:t>2</w:t>
            </w:r>
            <w:r>
              <w:rPr>
                <w:noProof/>
                <w:webHidden/>
              </w:rPr>
              <w:fldChar w:fldCharType="end"/>
            </w:r>
          </w:hyperlink>
        </w:p>
        <w:p w:rsidR="00537A91" w14:paraId="25C73FC9" w14:textId="77777777">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2447B0">
              <w:rPr>
                <w:noProof/>
                <w:webHidden/>
              </w:rPr>
              <w:t>2</w:t>
            </w:r>
            <w:r>
              <w:rPr>
                <w:noProof/>
                <w:webHidden/>
              </w:rPr>
              <w:fldChar w:fldCharType="end"/>
            </w:r>
          </w:hyperlink>
        </w:p>
        <w:p w:rsidR="00537A91" w14:paraId="67E6C83A" w14:textId="77777777">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2447B0">
              <w:rPr>
                <w:noProof/>
                <w:webHidden/>
              </w:rPr>
              <w:t>2</w:t>
            </w:r>
            <w:r>
              <w:rPr>
                <w:noProof/>
                <w:webHidden/>
              </w:rPr>
              <w:fldChar w:fldCharType="end"/>
            </w:r>
          </w:hyperlink>
        </w:p>
        <w:p w:rsidR="00537A91" w14:paraId="1B9C3A7B" w14:textId="77777777">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2447B0">
              <w:rPr>
                <w:noProof/>
                <w:webHidden/>
              </w:rPr>
              <w:t>2</w:t>
            </w:r>
            <w:r>
              <w:rPr>
                <w:noProof/>
                <w:webHidden/>
              </w:rPr>
              <w:fldChar w:fldCharType="end"/>
            </w:r>
          </w:hyperlink>
        </w:p>
        <w:p w:rsidR="00537A91" w14:paraId="537C3941" w14:textId="77777777">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2447B0">
              <w:rPr>
                <w:noProof/>
                <w:webHidden/>
              </w:rPr>
              <w:t>3</w:t>
            </w:r>
            <w:r>
              <w:rPr>
                <w:noProof/>
                <w:webHidden/>
              </w:rPr>
              <w:fldChar w:fldCharType="end"/>
            </w:r>
          </w:hyperlink>
        </w:p>
        <w:p w:rsidR="00537A91" w14:paraId="5FAD51C5" w14:textId="77777777">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2447B0">
              <w:rPr>
                <w:noProof/>
                <w:webHidden/>
              </w:rPr>
              <w:t>3</w:t>
            </w:r>
            <w:r>
              <w:rPr>
                <w:noProof/>
                <w:webHidden/>
              </w:rPr>
              <w:fldChar w:fldCharType="end"/>
            </w:r>
          </w:hyperlink>
        </w:p>
        <w:p w:rsidR="00537A91" w14:paraId="1726E6A2" w14:textId="77777777">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2447B0">
              <w:rPr>
                <w:noProof/>
                <w:webHidden/>
              </w:rPr>
              <w:t>3</w:t>
            </w:r>
            <w:r>
              <w:rPr>
                <w:noProof/>
                <w:webHidden/>
              </w:rPr>
              <w:fldChar w:fldCharType="end"/>
            </w:r>
          </w:hyperlink>
        </w:p>
        <w:p w:rsidR="00537A91" w14:paraId="4A6A9630" w14:textId="77777777">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2447B0">
              <w:rPr>
                <w:noProof/>
                <w:webHidden/>
              </w:rPr>
              <w:t>4</w:t>
            </w:r>
            <w:r>
              <w:rPr>
                <w:noProof/>
                <w:webHidden/>
              </w:rPr>
              <w:fldChar w:fldCharType="end"/>
            </w:r>
          </w:hyperlink>
        </w:p>
        <w:p w:rsidR="00537A91" w14:paraId="76109842" w14:textId="77777777">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2447B0">
              <w:rPr>
                <w:noProof/>
                <w:webHidden/>
              </w:rPr>
              <w:t>4</w:t>
            </w:r>
            <w:r>
              <w:rPr>
                <w:noProof/>
                <w:webHidden/>
              </w:rPr>
              <w:fldChar w:fldCharType="end"/>
            </w:r>
          </w:hyperlink>
        </w:p>
        <w:p w:rsidR="00537A91" w14:paraId="75AE2099" w14:textId="77777777">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2447B0">
              <w:rPr>
                <w:noProof/>
                <w:webHidden/>
              </w:rPr>
              <w:t>5</w:t>
            </w:r>
            <w:r>
              <w:rPr>
                <w:noProof/>
                <w:webHidden/>
              </w:rPr>
              <w:fldChar w:fldCharType="end"/>
            </w:r>
          </w:hyperlink>
        </w:p>
        <w:p w:rsidR="00537A91" w14:paraId="34257AE7" w14:textId="77777777">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2447B0">
              <w:rPr>
                <w:noProof/>
                <w:webHidden/>
              </w:rPr>
              <w:t>5</w:t>
            </w:r>
            <w:r>
              <w:rPr>
                <w:noProof/>
                <w:webHidden/>
              </w:rPr>
              <w:fldChar w:fldCharType="end"/>
            </w:r>
          </w:hyperlink>
        </w:p>
        <w:p w:rsidR="00537A91" w14:paraId="1CE8CA5C" w14:textId="7777777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2447B0">
              <w:rPr>
                <w:noProof/>
                <w:webHidden/>
              </w:rPr>
              <w:t>7</w:t>
            </w:r>
            <w:r>
              <w:rPr>
                <w:noProof/>
                <w:webHidden/>
              </w:rPr>
              <w:fldChar w:fldCharType="end"/>
            </w:r>
          </w:hyperlink>
        </w:p>
        <w:p w:rsidR="00537A91" w14:paraId="29A7E81E" w14:textId="77777777">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2447B0">
              <w:rPr>
                <w:noProof/>
                <w:webHidden/>
              </w:rPr>
              <w:t>8</w:t>
            </w:r>
            <w:r>
              <w:rPr>
                <w:noProof/>
                <w:webHidden/>
              </w:rPr>
              <w:fldChar w:fldCharType="end"/>
            </w:r>
          </w:hyperlink>
        </w:p>
        <w:p w:rsidR="00537A91" w14:paraId="29807F52" w14:textId="77777777">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2447B0">
              <w:rPr>
                <w:noProof/>
                <w:webHidden/>
              </w:rPr>
              <w:t>8</w:t>
            </w:r>
            <w:r>
              <w:rPr>
                <w:noProof/>
                <w:webHidden/>
              </w:rPr>
              <w:fldChar w:fldCharType="end"/>
            </w:r>
          </w:hyperlink>
        </w:p>
        <w:p w:rsidR="00537A91" w14:paraId="41A13E03" w14:textId="77777777">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2447B0">
              <w:rPr>
                <w:noProof/>
                <w:webHidden/>
              </w:rPr>
              <w:t>8</w:t>
            </w:r>
            <w:r>
              <w:rPr>
                <w:noProof/>
                <w:webHidden/>
              </w:rPr>
              <w:fldChar w:fldCharType="end"/>
            </w:r>
          </w:hyperlink>
        </w:p>
        <w:p w:rsidR="00537A91" w14:paraId="61D4CF08" w14:textId="77777777">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2447B0">
              <w:rPr>
                <w:noProof/>
                <w:webHidden/>
              </w:rPr>
              <w:t>8</w:t>
            </w:r>
            <w:r>
              <w:rPr>
                <w:noProof/>
                <w:webHidden/>
              </w:rPr>
              <w:fldChar w:fldCharType="end"/>
            </w:r>
          </w:hyperlink>
        </w:p>
        <w:p w:rsidR="0059212D" w14:paraId="3C174CDC" w14:textId="77777777">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484A7F" w14:paraId="52FD1B10" w14:textId="77777777">
      <w:pPr>
        <w:pStyle w:val="Heading2"/>
      </w:pPr>
      <w:bookmarkStart w:id="1" w:name="_Toc16271318"/>
      <w:r>
        <w:t>Introdu</w:t>
      </w:r>
      <w:r w:rsidR="00844524">
        <w:t>ction</w:t>
      </w:r>
      <w:bookmarkEnd w:id="1"/>
    </w:p>
    <w:p w:rsidR="006D42EC" w:rsidRPr="006D42EC" w:rsidP="00844524"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P="00A41763" w14:paraId="5FFD53F5" w14:textId="62432825">
      <w:pPr>
        <w:rPr>
          <w:rFonts w:cstheme="minorHAnsi"/>
        </w:rPr>
      </w:pPr>
      <w:r>
        <w:rPr>
          <w:rFonts w:cstheme="minorHAnsi"/>
        </w:rPr>
        <w:t xml:space="preserve">The purpose of the </w:t>
      </w:r>
      <w:r w:rsidR="008A1C32">
        <w:rPr>
          <w:rFonts w:cstheme="minorHAnsi"/>
        </w:rPr>
        <w:t>information collection is to provide</w:t>
      </w:r>
      <w:r w:rsidRPr="00DE7856">
        <w:rPr>
          <w:rFonts w:cstheme="minorHAnsi"/>
        </w:rPr>
        <w:t xml:space="preserve"> insight to the experience of participants in WDTS </w:t>
      </w:r>
      <w:r w:rsidR="001E6DC1">
        <w:rPr>
          <w:rFonts w:cstheme="minorHAnsi"/>
        </w:rPr>
        <w:t>lab-based</w:t>
      </w:r>
      <w:r w:rsidRPr="00DE7856">
        <w:rPr>
          <w:rFonts w:cstheme="minorHAnsi"/>
        </w:rPr>
        <w:t xml:space="preserve"> programs. Edited versions of the information submitted by respondents will be published to the WDTS website for prospective applicants to read and learn what it would be like to participate in WDTS </w:t>
      </w:r>
      <w:r w:rsidR="001E6DC1">
        <w:rPr>
          <w:rFonts w:cstheme="minorHAnsi"/>
        </w:rPr>
        <w:t>lab-based</w:t>
      </w:r>
      <w:r w:rsidRPr="00DE7856">
        <w:rPr>
          <w:rFonts w:cstheme="minorHAnsi"/>
        </w:rPr>
        <w:t xml:space="preserve"> programs.</w:t>
      </w:r>
    </w:p>
    <w:p w:rsidR="00800272" w:rsidP="00A41763" w14:paraId="4567FD3D" w14:textId="416AF948">
      <w:pPr>
        <w:rPr>
          <w:rFonts w:cstheme="minorHAnsi"/>
        </w:rPr>
      </w:pPr>
      <w:r>
        <w:t>The agency’s 60-day notice was published in the Federal Register, Vol. 87, No. 220, page 68685, on November 16, 2022.</w:t>
      </w:r>
    </w:p>
    <w:p w:rsidR="008A1C32" w:rsidRPr="008A1C32" w:rsidP="00A41763" w14:paraId="2D0E4A96" w14:textId="68F7A539">
      <w:pPr>
        <w:rPr>
          <w:i/>
          <w:sz w:val="28"/>
          <w:szCs w:val="28"/>
        </w:rPr>
      </w:pPr>
      <w:r>
        <w:rPr>
          <w:rFonts w:cstheme="minorHAnsi"/>
        </w:rPr>
        <w:t xml:space="preserve">Forms within this collection: </w:t>
      </w:r>
      <w:r w:rsidRPr="008A1C32">
        <w:rPr>
          <w:iCs/>
        </w:rPr>
        <w:t xml:space="preserve">DOE F 360.10, Office of Workforce Development for </w:t>
      </w:r>
      <w:r w:rsidRPr="008A1C32">
        <w:rPr>
          <w:iCs/>
        </w:rPr>
        <w:t>Teachers</w:t>
      </w:r>
      <w:r w:rsidRPr="008A1C32">
        <w:rPr>
          <w:iCs/>
        </w:rPr>
        <w:t xml:space="preserve"> and Scientists (WDTS) </w:t>
      </w:r>
      <w:r w:rsidR="001E6DC1">
        <w:rPr>
          <w:iCs/>
        </w:rPr>
        <w:t>Workforce Development</w:t>
      </w:r>
      <w:r w:rsidRPr="008A1C32">
        <w:rPr>
          <w:iCs/>
        </w:rPr>
        <w:t xml:space="preserve"> Highlights Form</w:t>
      </w:r>
      <w:r w:rsidRPr="008A1C32">
        <w:rPr>
          <w:iCs/>
          <w:sz w:val="28"/>
          <w:szCs w:val="28"/>
        </w:rPr>
        <w:t>.</w:t>
      </w:r>
    </w:p>
    <w:p w:rsidR="008C734C" w:rsidP="00484A7F" w14:paraId="148ABAB1" w14:textId="77777777">
      <w:pPr>
        <w:pStyle w:val="Heading2"/>
      </w:pPr>
      <w:bookmarkStart w:id="2" w:name="_Toc16271319"/>
      <w:r>
        <w:t>A.1. Legal Justification</w:t>
      </w:r>
      <w:bookmarkEnd w:id="2"/>
    </w:p>
    <w:p w:rsidR="00A41763" w:rsidRPr="00A41763" w:rsidP="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C97CC9" w:rsidRPr="00C97CC9" w:rsidP="00A41763" w14:paraId="2387F6A1" w14:textId="726F952C">
      <w:r>
        <w:t xml:space="preserve">The </w:t>
      </w:r>
      <w:r w:rsidR="00543227">
        <w:t>information is collect</w:t>
      </w:r>
      <w:r w:rsidR="00800272">
        <w:t>ed</w:t>
      </w:r>
      <w:r w:rsidR="00543227">
        <w:t xml:space="preserve"> to support </w:t>
      </w:r>
      <w:r w:rsidR="002B1D1C">
        <w:t xml:space="preserve">outreach </w:t>
      </w:r>
      <w:r w:rsidR="00543227">
        <w:t xml:space="preserve">for </w:t>
      </w:r>
      <w:r w:rsidR="00464518">
        <w:t>the Science Undergraduate Laboratory Internship (SULI) program, Community College Internship (CCI) program, and Visiting Faculty Program (VFP)</w:t>
      </w:r>
      <w:r w:rsidR="00C811BF">
        <w:t xml:space="preserve">, as </w:t>
      </w:r>
      <w:r w:rsidR="000A6A35">
        <w:t xml:space="preserve">authorized </w:t>
      </w:r>
      <w:r w:rsidRPr="002B1D1C" w:rsidR="000A6A35">
        <w:t xml:space="preserve">in </w:t>
      </w:r>
      <w:r w:rsidRPr="002B1D1C" w:rsidR="002B1D1C">
        <w:t xml:space="preserve">the Energy </w:t>
      </w:r>
      <w:r w:rsidRPr="002B1D1C" w:rsidR="000A1D9D">
        <w:t>and</w:t>
      </w:r>
      <w:r w:rsidRPr="002B1D1C" w:rsidR="002B1D1C">
        <w:t xml:space="preserve"> Water Development Appropriations Bill, 2022.</w:t>
      </w:r>
      <w:r w:rsidR="00AD36FD">
        <w:t xml:space="preserve"> These three programs provide lab-based research and technical experiences for undergraduate students and faculty</w:t>
      </w:r>
      <w:r w:rsidR="00BC5AFC">
        <w:t xml:space="preserve">. Outreach for these programs focuses on </w:t>
      </w:r>
      <w:r w:rsidR="003D5970">
        <w:t xml:space="preserve">increasing the number of applicants to the programs, especially applicants from </w:t>
      </w:r>
      <w:r w:rsidRPr="003D5970" w:rsidR="003D5970">
        <w:rPr>
          <w:rFonts w:eastAsia="Times New Roman"/>
        </w:rPr>
        <w:t>Minority Serving Institutions, community colleges, and other institutions under-represented in Office of Science research areas and the scientific enterprise more broadly.</w:t>
      </w:r>
      <w:r w:rsidRPr="006B40C6" w:rsidR="003D5970">
        <w:rPr>
          <w:rFonts w:eastAsia="Times New Roman"/>
          <w:sz w:val="24"/>
          <w:szCs w:val="24"/>
        </w:rPr>
        <w:t xml:space="preserve"> </w:t>
      </w:r>
      <w:r w:rsidR="003D5970">
        <w:rPr>
          <w:rFonts w:eastAsia="Times New Roman"/>
        </w:rPr>
        <w:t xml:space="preserve">The collection instrument </w:t>
      </w:r>
      <w:r w:rsidR="001B4FB6">
        <w:rPr>
          <w:rFonts w:eastAsia="Times New Roman"/>
        </w:rPr>
        <w:t>includes</w:t>
      </w:r>
      <w:r w:rsidR="003A2E21">
        <w:rPr>
          <w:rFonts w:eastAsia="Times New Roman"/>
        </w:rPr>
        <w:t xml:space="preserve"> evidence-based</w:t>
      </w:r>
      <w:r w:rsidR="001B4FB6">
        <w:rPr>
          <w:rFonts w:eastAsia="Times New Roman"/>
        </w:rPr>
        <w:t xml:space="preserve"> </w:t>
      </w:r>
      <w:r w:rsidR="000505E5">
        <w:rPr>
          <w:rFonts w:eastAsia="Times New Roman"/>
        </w:rPr>
        <w:t>questions</w:t>
      </w:r>
      <w:r w:rsidR="003A2E21">
        <w:rPr>
          <w:rFonts w:eastAsia="Times New Roman"/>
        </w:rPr>
        <w:t>,</w:t>
      </w:r>
      <w:r w:rsidR="000505E5">
        <w:rPr>
          <w:rFonts w:eastAsia="Times New Roman"/>
        </w:rPr>
        <w:t xml:space="preserve"> </w:t>
      </w:r>
      <w:r w:rsidR="003A2E21">
        <w:rPr>
          <w:rFonts w:eastAsia="Times New Roman"/>
        </w:rPr>
        <w:t>shown</w:t>
      </w:r>
      <w:r w:rsidR="000505E5">
        <w:rPr>
          <w:rFonts w:eastAsia="Times New Roman"/>
        </w:rPr>
        <w:t xml:space="preserve"> to elicit </w:t>
      </w:r>
      <w:r w:rsidR="000E44D1">
        <w:rPr>
          <w:rFonts w:eastAsia="Times New Roman"/>
        </w:rPr>
        <w:t xml:space="preserve">information </w:t>
      </w:r>
      <w:r w:rsidR="000505E5">
        <w:rPr>
          <w:rFonts w:eastAsia="Times New Roman"/>
        </w:rPr>
        <w:t>that</w:t>
      </w:r>
      <w:r w:rsidR="003D5970">
        <w:rPr>
          <w:rFonts w:eastAsia="Times New Roman"/>
        </w:rPr>
        <w:t xml:space="preserve"> </w:t>
      </w:r>
      <w:r w:rsidR="000C1ADD">
        <w:rPr>
          <w:rFonts w:eastAsia="Times New Roman"/>
        </w:rPr>
        <w:t>encourage</w:t>
      </w:r>
      <w:r w:rsidR="000E44D1">
        <w:rPr>
          <w:rFonts w:eastAsia="Times New Roman"/>
        </w:rPr>
        <w:t>s</w:t>
      </w:r>
      <w:r w:rsidR="000C1ADD">
        <w:rPr>
          <w:rFonts w:eastAsia="Times New Roman"/>
        </w:rPr>
        <w:t xml:space="preserve"> applications from </w:t>
      </w:r>
      <w:r w:rsidR="00552305">
        <w:rPr>
          <w:rFonts w:eastAsia="Times New Roman"/>
        </w:rPr>
        <w:t>individuals of races and ethnicities under-represented in science.</w:t>
      </w:r>
      <w:r w:rsidR="00CC55DA">
        <w:t xml:space="preserve"> </w:t>
      </w:r>
    </w:p>
    <w:p w:rsidR="008C734C" w:rsidRPr="00A41763" w:rsidP="00A41763" w14:paraId="586C4610" w14:textId="2F6750F0">
      <w:r>
        <w:t xml:space="preserve">DOE does not </w:t>
      </w:r>
      <w:r w:rsidR="00C23438">
        <w:t xml:space="preserve">currently collect other information </w:t>
      </w:r>
      <w:r>
        <w:t>from past participants of the SULI, CCI, and VFP programs.</w:t>
      </w:r>
    </w:p>
    <w:p w:rsidR="008C734C" w:rsidP="00484A7F" w14:paraId="4CC8B66B" w14:textId="77777777">
      <w:pPr>
        <w:pStyle w:val="Heading2"/>
      </w:pPr>
      <w:bookmarkStart w:id="3" w:name="_Toc16271320"/>
      <w:r>
        <w:t>A.2. Needs and Uses of Data</w:t>
      </w:r>
      <w:bookmarkEnd w:id="3"/>
    </w:p>
    <w:p w:rsidR="00A41763" w:rsidRPr="00A41763" w:rsidP="00A41763" w14:paraId="4B0B0235" w14:textId="4D832B47">
      <w:r w:rsidRPr="00A41763">
        <w:rPr>
          <w:b/>
          <w:bCs/>
        </w:rPr>
        <w:t>Indicate how, by whom, and for what purpose the information is to be used. Except for a new collection, indicate the actual use the agency has made of the information received from the current collection</w:t>
      </w:r>
      <w:r w:rsidR="00A76572">
        <w:rPr>
          <w:b/>
          <w:bCs/>
        </w:rPr>
        <w:t>.</w:t>
      </w:r>
      <w:r w:rsidRPr="00A41763">
        <w:rPr>
          <w:b/>
          <w:bCs/>
        </w:rPr>
        <w:t xml:space="preserve"> </w:t>
      </w:r>
    </w:p>
    <w:p w:rsidR="008672B1" w:rsidP="00A41763" w14:paraId="2A1988B7" w14:textId="25B200D5">
      <w:pPr>
        <w:rPr>
          <w:rFonts w:eastAsia="Times New Roman"/>
        </w:rPr>
      </w:pPr>
      <w:r>
        <w:t>The information</w:t>
      </w:r>
      <w:r w:rsidRPr="008672B1">
        <w:t xml:space="preserve"> submitted by respondents will be published to the WDTS website </w:t>
      </w:r>
      <w:r w:rsidR="00D74A82">
        <w:t xml:space="preserve">and DOE social media accounts </w:t>
      </w:r>
      <w:r w:rsidRPr="008672B1">
        <w:t xml:space="preserve">for prospective applicants to read and learn what it would be like to participate in WDTS </w:t>
      </w:r>
      <w:r w:rsidR="001E6DC1">
        <w:t>lab-based programs</w:t>
      </w:r>
      <w:r w:rsidRPr="008672B1">
        <w:t>.</w:t>
      </w:r>
      <w:r w:rsidRPr="00F918F9">
        <w:rPr>
          <w:rFonts w:eastAsia="Times New Roman"/>
        </w:rPr>
        <w:t xml:space="preserve"> </w:t>
      </w:r>
      <w:r w:rsidR="000E44D1">
        <w:rPr>
          <w:rFonts w:eastAsia="Times New Roman"/>
        </w:rPr>
        <w:t>The collection instrument includes evidence-based questions, shown to elicit information that encourages applications from individuals of races and ethnicities under-represented in science.</w:t>
      </w:r>
      <w:r w:rsidR="000E44D1">
        <w:t xml:space="preserve"> </w:t>
      </w:r>
      <w:r w:rsidR="00A7785D">
        <w:rPr>
          <w:rFonts w:eastAsia="Times New Roman"/>
        </w:rPr>
        <w:t xml:space="preserve">Therefore, this information collection will support outreach </w:t>
      </w:r>
      <w:r w:rsidR="00D74A82">
        <w:rPr>
          <w:rFonts w:eastAsia="Times New Roman"/>
        </w:rPr>
        <w:t xml:space="preserve">for WDTS programs, and especially </w:t>
      </w:r>
      <w:r w:rsidR="00D74A82">
        <w:rPr>
          <w:rFonts w:eastAsia="Times New Roman"/>
        </w:rPr>
        <w:t xml:space="preserve">outreach to </w:t>
      </w:r>
      <w:r w:rsidR="00D74A82">
        <w:t xml:space="preserve">applicants from </w:t>
      </w:r>
      <w:r w:rsidRPr="003D5970" w:rsidR="00D74A82">
        <w:rPr>
          <w:rFonts w:eastAsia="Times New Roman"/>
        </w:rPr>
        <w:t>Minority Serving Institutions, community colleges, and other institutions under-represented in Office of Science research areas and the scientific enterprise more broadly.</w:t>
      </w:r>
    </w:p>
    <w:p w:rsidR="00677B0D" w:rsidP="00A41763" w14:paraId="65EF82E9" w14:textId="38C5032B">
      <w:pPr>
        <w:rPr>
          <w:rFonts w:eastAsia="Times New Roman"/>
        </w:rPr>
      </w:pPr>
      <w:r>
        <w:rPr>
          <w:rFonts w:eastAsia="Times New Roman"/>
        </w:rPr>
        <w:t>Specifically, Questions 1</w:t>
      </w:r>
      <w:r w:rsidR="00A331F6">
        <w:rPr>
          <w:rFonts w:eastAsia="Times New Roman"/>
        </w:rPr>
        <w:t xml:space="preserve">-6 on the collection instrument collect basic </w:t>
      </w:r>
      <w:r w:rsidR="005F3F62">
        <w:rPr>
          <w:rFonts w:eastAsia="Times New Roman"/>
        </w:rPr>
        <w:t>identifying</w:t>
      </w:r>
      <w:r w:rsidR="00A331F6">
        <w:rPr>
          <w:rFonts w:eastAsia="Times New Roman"/>
        </w:rPr>
        <w:t xml:space="preserve"> information</w:t>
      </w:r>
      <w:r w:rsidR="005F3F62">
        <w:rPr>
          <w:rFonts w:eastAsia="Times New Roman"/>
        </w:rPr>
        <w:t xml:space="preserve"> (name</w:t>
      </w:r>
      <w:r w:rsidR="001A194A">
        <w:rPr>
          <w:rFonts w:eastAsia="Times New Roman"/>
        </w:rPr>
        <w:t>,</w:t>
      </w:r>
      <w:r w:rsidR="00011BB3">
        <w:rPr>
          <w:rFonts w:eastAsia="Times New Roman"/>
        </w:rPr>
        <w:t xml:space="preserve"> email,</w:t>
      </w:r>
      <w:r w:rsidR="001A194A">
        <w:rPr>
          <w:rFonts w:eastAsia="Times New Roman"/>
        </w:rPr>
        <w:t xml:space="preserve"> program name, lab name, and year of participation</w:t>
      </w:r>
      <w:r w:rsidR="00011BB3">
        <w:rPr>
          <w:rFonts w:eastAsia="Times New Roman"/>
        </w:rPr>
        <w:t>)</w:t>
      </w:r>
      <w:r w:rsidR="005F3F62">
        <w:rPr>
          <w:rFonts w:eastAsia="Times New Roman"/>
        </w:rPr>
        <w:t xml:space="preserve"> </w:t>
      </w:r>
      <w:r w:rsidR="00A331F6">
        <w:rPr>
          <w:rFonts w:eastAsia="Times New Roman"/>
        </w:rPr>
        <w:t>to allow us to verify th</w:t>
      </w:r>
      <w:r w:rsidR="005F3F62">
        <w:rPr>
          <w:rFonts w:eastAsia="Times New Roman"/>
        </w:rPr>
        <w:t xml:space="preserve">e respondent’s </w:t>
      </w:r>
      <w:r w:rsidR="00A331F6">
        <w:rPr>
          <w:rFonts w:eastAsia="Times New Roman"/>
        </w:rPr>
        <w:t xml:space="preserve">past participation in our programs and </w:t>
      </w:r>
      <w:r w:rsidR="005F3F62">
        <w:rPr>
          <w:rFonts w:eastAsia="Times New Roman"/>
        </w:rPr>
        <w:t xml:space="preserve">to contact them </w:t>
      </w:r>
      <w:r w:rsidR="00011BB3">
        <w:rPr>
          <w:rFonts w:eastAsia="Times New Roman"/>
        </w:rPr>
        <w:t xml:space="preserve">if we have questions about their responses. </w:t>
      </w:r>
      <w:r w:rsidR="009C60EB">
        <w:rPr>
          <w:rFonts w:eastAsia="Times New Roman"/>
        </w:rPr>
        <w:t>Question</w:t>
      </w:r>
      <w:r w:rsidR="00BA1AAC">
        <w:rPr>
          <w:rFonts w:eastAsia="Times New Roman"/>
        </w:rPr>
        <w:t>s</w:t>
      </w:r>
      <w:r w:rsidR="009C60EB">
        <w:rPr>
          <w:rFonts w:eastAsia="Times New Roman"/>
        </w:rPr>
        <w:t xml:space="preserve"> 7</w:t>
      </w:r>
      <w:r w:rsidR="00BA1AAC">
        <w:rPr>
          <w:rFonts w:eastAsia="Times New Roman"/>
        </w:rPr>
        <w:t xml:space="preserve"> and 8</w:t>
      </w:r>
      <w:r w:rsidR="009C60EB">
        <w:rPr>
          <w:rFonts w:eastAsia="Times New Roman"/>
        </w:rPr>
        <w:t xml:space="preserve"> collect</w:t>
      </w:r>
      <w:r w:rsidR="00BA1AAC">
        <w:rPr>
          <w:rFonts w:eastAsia="Times New Roman"/>
        </w:rPr>
        <w:t xml:space="preserve"> information about</w:t>
      </w:r>
      <w:r w:rsidR="009C60EB">
        <w:rPr>
          <w:rFonts w:eastAsia="Times New Roman"/>
        </w:rPr>
        <w:t xml:space="preserve"> the respondent’s research while in our programs – this will provide </w:t>
      </w:r>
      <w:r w:rsidR="004C74DE">
        <w:rPr>
          <w:rFonts w:eastAsia="Times New Roman"/>
        </w:rPr>
        <w:t>prospective</w:t>
      </w:r>
      <w:r w:rsidR="009C60EB">
        <w:rPr>
          <w:rFonts w:eastAsia="Times New Roman"/>
        </w:rPr>
        <w:t xml:space="preserve"> </w:t>
      </w:r>
      <w:r w:rsidR="004C74DE">
        <w:rPr>
          <w:rFonts w:eastAsia="Times New Roman"/>
        </w:rPr>
        <w:t>applicants</w:t>
      </w:r>
      <w:r w:rsidR="009C60EB">
        <w:rPr>
          <w:rFonts w:eastAsia="Times New Roman"/>
        </w:rPr>
        <w:t xml:space="preserve"> with </w:t>
      </w:r>
      <w:r w:rsidR="004C74DE">
        <w:rPr>
          <w:rFonts w:eastAsia="Times New Roman"/>
        </w:rPr>
        <w:t xml:space="preserve">an accessible </w:t>
      </w:r>
      <w:r w:rsidR="00D57138">
        <w:rPr>
          <w:rFonts w:eastAsia="Times New Roman"/>
        </w:rPr>
        <w:t xml:space="preserve">and engaging </w:t>
      </w:r>
      <w:r w:rsidR="004C74DE">
        <w:rPr>
          <w:rFonts w:eastAsia="Times New Roman"/>
        </w:rPr>
        <w:t>description of the types of research available through our program</w:t>
      </w:r>
      <w:r w:rsidR="00AF1C09">
        <w:rPr>
          <w:rFonts w:eastAsia="Times New Roman"/>
        </w:rPr>
        <w:t>s</w:t>
      </w:r>
      <w:r w:rsidR="004C74DE">
        <w:rPr>
          <w:rFonts w:eastAsia="Times New Roman"/>
        </w:rPr>
        <w:t>.</w:t>
      </w:r>
      <w:r w:rsidR="00B478C0">
        <w:rPr>
          <w:rFonts w:eastAsia="Times New Roman"/>
        </w:rPr>
        <w:t xml:space="preserve"> </w:t>
      </w:r>
    </w:p>
    <w:p w:rsidR="00B06056" w:rsidP="00A41763" w14:paraId="38D6B40F" w14:textId="20B8D258">
      <w:pPr>
        <w:rPr>
          <w:rFonts w:eastAsia="Times New Roman"/>
        </w:rPr>
      </w:pPr>
      <w:r>
        <w:rPr>
          <w:rFonts w:eastAsia="Times New Roman"/>
        </w:rPr>
        <w:t xml:space="preserve">The remaining questions, </w:t>
      </w:r>
      <w:r w:rsidR="0089503F">
        <w:rPr>
          <w:rFonts w:eastAsia="Times New Roman"/>
        </w:rPr>
        <w:t xml:space="preserve">Questions </w:t>
      </w:r>
      <w:r w:rsidR="00B57914">
        <w:rPr>
          <w:rFonts w:eastAsia="Times New Roman"/>
        </w:rPr>
        <w:t>9</w:t>
      </w:r>
      <w:r w:rsidR="0089503F">
        <w:rPr>
          <w:rFonts w:eastAsia="Times New Roman"/>
        </w:rPr>
        <w:t xml:space="preserve"> </w:t>
      </w:r>
      <w:r w:rsidR="003A55E3">
        <w:rPr>
          <w:rFonts w:eastAsia="Times New Roman"/>
        </w:rPr>
        <w:t xml:space="preserve">and 11 – 21 (Question 10 is used to direct the </w:t>
      </w:r>
      <w:r w:rsidR="007D622C">
        <w:rPr>
          <w:rFonts w:eastAsia="Times New Roman"/>
        </w:rPr>
        <w:t>respondent to the subset of these questions relevant to their career stage)</w:t>
      </w:r>
      <w:r w:rsidR="003A55E3">
        <w:rPr>
          <w:rFonts w:eastAsia="Times New Roman"/>
        </w:rPr>
        <w:t>,</w:t>
      </w:r>
      <w:r w:rsidR="0089503F">
        <w:rPr>
          <w:rFonts w:eastAsia="Times New Roman"/>
        </w:rPr>
        <w:t xml:space="preserve"> are modeled </w:t>
      </w:r>
      <w:r w:rsidR="00677B0D">
        <w:rPr>
          <w:rFonts w:eastAsia="Times New Roman"/>
        </w:rPr>
        <w:t>on</w:t>
      </w:r>
      <w:r w:rsidR="0089503F">
        <w:rPr>
          <w:rFonts w:eastAsia="Times New Roman"/>
        </w:rPr>
        <w:t xml:space="preserve"> a set of evidence-based questions </w:t>
      </w:r>
      <w:r w:rsidR="00887366">
        <w:rPr>
          <w:rFonts w:eastAsia="Times New Roman"/>
        </w:rPr>
        <w:t xml:space="preserve">developed by researchers at the University of Rochester and Bucknell University </w:t>
      </w:r>
      <w:r w:rsidR="0089503F">
        <w:rPr>
          <w:rFonts w:eastAsia="Times New Roman"/>
        </w:rPr>
        <w:t xml:space="preserve">to </w:t>
      </w:r>
      <w:r w:rsidR="007535BE">
        <w:rPr>
          <w:rFonts w:eastAsia="Times New Roman"/>
        </w:rPr>
        <w:t xml:space="preserve">encourage applications to science-based programs from individuals </w:t>
      </w:r>
      <w:r w:rsidR="002300B0">
        <w:rPr>
          <w:rFonts w:eastAsia="Times New Roman"/>
        </w:rPr>
        <w:t>from underrepresented minority (URM) groups</w:t>
      </w:r>
      <w:r w:rsidR="007535BE">
        <w:rPr>
          <w:rFonts w:eastAsia="Times New Roman"/>
        </w:rPr>
        <w:t xml:space="preserve"> in science</w:t>
      </w:r>
      <w:r w:rsidR="00823238">
        <w:rPr>
          <w:rFonts w:eastAsia="Times New Roman"/>
        </w:rPr>
        <w:t xml:space="preserve">. </w:t>
      </w:r>
      <w:r w:rsidR="00823238">
        <w:t>Here, “URM” is defined as including students who self-identify as Black, Hispanic/Latino, Mixed Race, and/or Native American.</w:t>
      </w:r>
      <w:r w:rsidR="00462860">
        <w:rPr>
          <w:rFonts w:eastAsia="Times New Roman"/>
        </w:rPr>
        <w:t>:</w:t>
      </w:r>
    </w:p>
    <w:p w:rsidR="00462860" w:rsidP="007D622C" w14:paraId="104AE669" w14:textId="5B955F70">
      <w:pPr>
        <w:pStyle w:val="ListParagraph"/>
      </w:pPr>
      <w:r>
        <w:t xml:space="preserve">Focus groups found that five qualities URM students value in a “role model” are: (1) achieved success; (2) constant improvement and resilience; (3) moral character; (4) relatability; and (5) empathy and helpfulness </w:t>
      </w:r>
      <w:r>
        <w:fldChar w:fldCharType="begin"/>
      </w:r>
      <w:r>
        <w:instrText xml:space="preserve"> ADDIN ZOTERO_ITEM CSL_CITATION {"citationID":"aLe78gKh","properties":{"formattedCitation":"(Aish, Asare, and Miskioglu 2017)","plainCitation":"(Aish, Asare, and Miskioglu 2017)","noteIndex":0},"citationItems":[{"id":52,"uris":["http://zotero.org/users/local/bugwvI86/items/UCIQXLPC"],"uri":["http://zotero.org/users/local/bugwvI86/items/UCIQXLPC"],"itemData":{"id":52,"type":"paper-conference","title":"People like me increasing likelihood of success for underrepresented minorities in STEM by providing realistic and relatable role models","container-title":"2017 IEEE Frontiers in Education Conference (FIE)","publisher":"IEEE","publisher-place":"Indianapolis, IN","page":"1-4","source":"DOI.org (Crossref)","event":"2017 IEEE Frontiers in Education Conference (FIE)","event-place":"Indianapolis, IN","abstract":"Seeing themselves represented in the role models they aspire to, has been shown to be important to students’ sense of belonging and success. Underrepresented college students in STEM ﬁelds are exposed to only a small set of role models. This set often consist of famous individuals with extraordinary stories (we call these outliers), and represent unfeasible paths to success for a large majority of these students. We aim to remedy this by identifying a set of role models who represent more feasible paths to success (we call these non-outliers) for many underrepresented students. We contend that, despite the less extraordinary success and stories of non-outliers, they share important qualities with outliers. We envision a “People Like Me” website based on proﬁles of this broader set of role models that can be used as a tool for recruitment and retention. Our current work is to (1) identify role model qualities from the perspective of students, (2) identify and create proﬁles of non-outlier role models based on these qualities, and (3) test if students are accepting of these nonoutliers as potential role models. We have completed steps (1) and (2), and have found that non-outliers do exhibit the qualities our student sample pool seeks in role models.","URL":"http://ieeexplore.ieee.org/document/8190454/","DOI":"10.1109/FIE.2017.8190454","ISBN":"978-1-5090-5920-1","language":"en","author":[{"family":"Aish","given":"Nir"},{"family":"Asare","given":"Philip"},{"family":"Miskioglu","given":"Elif Eda"}],"issued":{"date-parts":[["2017",10]]},"accessed":{"date-parts":[["2020",1,2]]}}}],"schema":"https://github.com/citation-style-language/schema/raw/master/csl-citation.json"} </w:instrText>
      </w:r>
      <w:r>
        <w:fldChar w:fldCharType="separate"/>
      </w:r>
      <w:r w:rsidRPr="00D114B6">
        <w:rPr>
          <w:rFonts w:ascii="Calibri" w:hAnsi="Calibri" w:cs="Calibri"/>
        </w:rPr>
        <w:t>(Aish, Asare, and Miskioglu 2017)</w:t>
      </w:r>
      <w:r>
        <w:fldChar w:fldCharType="end"/>
      </w:r>
      <w:r>
        <w:t>.</w:t>
      </w:r>
    </w:p>
    <w:p w:rsidR="00EA57CB" w:rsidP="007D622C" w14:paraId="0D260A76" w14:textId="0DB50E5D">
      <w:pPr>
        <w:pStyle w:val="ListParagraph"/>
      </w:pPr>
      <w:r>
        <w:t xml:space="preserve">Students responded positively to alumni profiles created with a survey designed to elicit the above five qualities </w:t>
      </w:r>
      <w:r>
        <w:fldChar w:fldCharType="begin"/>
      </w:r>
      <w:r>
        <w:instrText xml:space="preserve"> ADDIN ZOTERO_ITEM CSL_CITATION {"citationID":"6N64Ma7w","properties":{"formattedCitation":"(Aish, Asare, and Miskioglu 2018)","plainCitation":"(Aish, Asare, and Miskioglu 2018)","noteIndex":0},"citationItems":[{"id":54,"uris":["http://zotero.org/users/local/bugwvI86/items/WF8XAPXA"],"uri":["http://zotero.org/users/local/bugwvI86/items/WF8XAPXA"],"itemData":{"id":54,"type":"paper-conference","title":"People Like Me: Providing relatable and realistic role models for underrepresented minorities in STEM to increase their motivation and likelihood of success","container-title":"2018 IEEE Integrated STEM Education Conference (ISEC)","publisher":"IEEE","publisher-place":"Princeton, NJ, USA","page":"83-89","source":"DOI.org (Crossref)","event":"2018 IEEE Integrated STEM Education Conference (ISEC)","event-place":"Princeton, NJ, USA","abstract":"Despite efforts to increase participation of racial and ethnic minorities (excluding Asians) in science, technology, engineering and mathematics (STEM) in the United States, this group remains underrepresented in these fields. Many efforts to increase minority participation focus on support structures to help this group “get through” the pipeline. However, less attention has been paid to increasing their intrinsic motivation to pursue careers in STEM. Our work is focused on increasing this intrinsic motivation, looking at role models as external influences. Underrepresented minorities are faced with a limited role model pool and in many cases with role models (who we call outliers) whose paths to success and extraordinary achievements are difficult to emulate for the large majority of students. In this study of a representative sample of underrepresented minority students at a predominantly white small private liberal arts university, we show that students are accepting of non-outlier role models who are relatable and embody the qualities typically associated with the existing role models that they value. The evidence suggests that a larger more diverse pool of role models, that represent more feasible paths to success, can be created for this group. We envision a “People Like Me” website based on such a pool as a tool for increasing motivation and persistence of underrepresented minorities in their pursuit of STEM professions.","URL":"http://ieeexplore.ieee.org/document/8340510/","DOI":"10.1109/ISECon.2018.8340510","ISBN":"978-1-5386-3309-0","title-short":"People Like Me","language":"en","author":[{"family":"Aish","given":"Nir"},{"family":"Asare","given":"Philip"},{"family":"Miskioglu","given":"Elif Eda"}],"issued":{"date-parts":[["2018",3]]},"accessed":{"date-parts":[["2020",1,2]]}}}],"schema":"https://github.com/citation-style-language/schema/raw/master/csl-citation.json"} </w:instrText>
      </w:r>
      <w:r>
        <w:fldChar w:fldCharType="separate"/>
      </w:r>
      <w:r w:rsidRPr="00D114B6">
        <w:rPr>
          <w:rFonts w:ascii="Calibri" w:hAnsi="Calibri" w:cs="Calibri"/>
        </w:rPr>
        <w:t>(Aish, Asare, and Miskioglu 2018)</w:t>
      </w:r>
      <w:r>
        <w:fldChar w:fldCharType="end"/>
      </w:r>
      <w:r>
        <w:t>.</w:t>
      </w:r>
    </w:p>
    <w:p w:rsidR="00353D54" w:rsidP="007D622C" w14:paraId="25BA0D46" w14:textId="7D756F3D">
      <w:pPr>
        <w:pStyle w:val="ListParagraph"/>
      </w:pPr>
      <w:r>
        <w:t>When t</w:t>
      </w:r>
      <w:r>
        <w:t>he survey was adapted to create leader profiles for voluntary peer-led recitations offered to supplement introductory STEM courses</w:t>
      </w:r>
      <w:r>
        <w:t>,</w:t>
      </w:r>
      <w:r>
        <w:t xml:space="preserve"> the number of recitations students attended positively correlated with the number of times they visited the profile page, for both minority (Native American, Black, Hispanic, and Native Hawaiian) and majority (</w:t>
      </w:r>
      <w:r w:rsidR="003C13A3">
        <w:t>w</w:t>
      </w:r>
      <w:r>
        <w:t xml:space="preserve">hite and Asian) students </w:t>
      </w:r>
      <w:r>
        <w:fldChar w:fldCharType="begin"/>
      </w:r>
      <w:r>
        <w:instrText xml:space="preserve"> ADDIN ZOTERO_ITEM CSL_CITATION {"citationID":"OXNLsMld","properties":{"formattedCitation":"(Trenshaw et al. 2019)","plainCitation":"(Trenshaw et al. 2019)","noteIndex":0},"citationItems":[{"id":56,"uris":["http://zotero.org/users/local/bugwvI86/items/8QM6NV3H"],"uri":["http://zotero.org/users/local/bugwvI86/items/8QM6NV3H"],"itemData":{"id":56,"type":"paper-conference","title":"Leaders like me","publisher":"IEEE","event":"American Society for Engineering Education","author":[{"family":"Trenshaw","given":"Kyle F"},{"family":"Aish","given":"Nir"},{"family":"Miskioglu","given":"Elif Eda"},{"family":"Asare","given":"Philip"}],"issued":{"date-parts":[["2019"]]}}}],"schema":"https://github.com/citation-style-language/schema/raw/master/csl-citation.json"} </w:instrText>
      </w:r>
      <w:r>
        <w:fldChar w:fldCharType="separate"/>
      </w:r>
      <w:r w:rsidRPr="0075465E">
        <w:rPr>
          <w:rFonts w:ascii="Calibri" w:hAnsi="Calibri" w:cs="Calibri"/>
        </w:rPr>
        <w:t>(Trenshaw et al. 2019)</w:t>
      </w:r>
      <w:r>
        <w:fldChar w:fldCharType="end"/>
      </w:r>
      <w:r>
        <w:t>. This was true even for students whose assigned leader did not post a profile</w:t>
      </w:r>
      <w:r w:rsidR="00421265">
        <w:t xml:space="preserve">, and even though </w:t>
      </w:r>
      <w:r w:rsidR="00421265">
        <w:t>the majority of</w:t>
      </w:r>
      <w:r w:rsidR="00421265">
        <w:t xml:space="preserve"> leaders </w:t>
      </w:r>
      <w:r w:rsidR="003C13A3">
        <w:t>were</w:t>
      </w:r>
      <w:r w:rsidR="00421265">
        <w:t xml:space="preserve"> </w:t>
      </w:r>
      <w:r w:rsidR="003C13A3">
        <w:t>white or Asian men</w:t>
      </w:r>
      <w:r>
        <w:t xml:space="preserve">. </w:t>
      </w:r>
    </w:p>
    <w:p w:rsidR="00353D54" w:rsidP="007D622C" w14:paraId="6D9BFECF" w14:textId="77777777">
      <w:pPr>
        <w:pStyle w:val="ListParagraph"/>
      </w:pPr>
      <w:r>
        <w:t xml:space="preserve">Notably, in the semester the leader profiles were introduced, this was the first time in the 20+ years the peer-led recitations had been offered where more minority students attended than majority students </w:t>
      </w:r>
      <w:r>
        <w:fldChar w:fldCharType="begin"/>
      </w:r>
      <w:r>
        <w:instrText xml:space="preserve"> ADDIN ZOTERO_ITEM CSL_CITATION {"citationID":"LiNaQ8en","properties":{"formattedCitation":"(Trenshaw et al. 2019)","plainCitation":"(Trenshaw et al. 2019)","noteIndex":0},"citationItems":[{"id":56,"uris":["http://zotero.org/users/local/bugwvI86/items/8QM6NV3H"],"uri":["http://zotero.org/users/local/bugwvI86/items/8QM6NV3H"],"itemData":{"id":56,"type":"paper-conference","title":"Leaders like me","publisher":"IEEE","event":"American Society for Engineering Education","author":[{"family":"Trenshaw","given":"Kyle F"},{"family":"Aish","given":"Nir"},{"family":"Miskioglu","given":"Elif Eda"},{"family":"Asare","given":"Philip"}],"issued":{"date-parts":[["2019"]]}}}],"schema":"https://github.com/citation-style-language/schema/raw/master/csl-citation.json"} </w:instrText>
      </w:r>
      <w:r>
        <w:fldChar w:fldCharType="separate"/>
      </w:r>
      <w:r w:rsidRPr="0075465E">
        <w:rPr>
          <w:rFonts w:ascii="Calibri" w:hAnsi="Calibri" w:cs="Calibri"/>
        </w:rPr>
        <w:t>(Trenshaw et al. 2019)</w:t>
      </w:r>
      <w:r>
        <w:fldChar w:fldCharType="end"/>
      </w:r>
      <w:r>
        <w:t>. The leader profiles were the only change made to the peer-led recitations that semester, suggesting the use of profiles showcasing “role model” qualities, even if the “role model” is from the majority group, is particularly effective for increasing URM student attendance. This outcome is additionally important because attendance at these recitations has historically been correlated with higher grades in the main course.</w:t>
      </w:r>
    </w:p>
    <w:p w:rsidR="00462860" w:rsidP="00DD6A7B" w14:paraId="0C7B3258" w14:textId="3AF52084">
      <w:r>
        <w:t xml:space="preserve">The below table demonstrates how our questions </w:t>
      </w:r>
      <w:r w:rsidR="00886B18">
        <w:t>map to the original role model profile questions:</w:t>
      </w:r>
    </w:p>
    <w:tbl>
      <w:tblPr>
        <w:tblStyle w:val="TableGrid"/>
        <w:tblW w:w="0" w:type="auto"/>
        <w:tblBorders>
          <w:top w:val="single" w:sz="4" w:space="0" w:color="auto"/>
          <w:bottom w:val="single" w:sz="4" w:space="0" w:color="auto"/>
          <w:insideH w:val="single" w:sz="4" w:space="0" w:color="auto"/>
        </w:tblBorders>
        <w:tblLook w:val="04A0"/>
      </w:tblPr>
      <w:tblGrid>
        <w:gridCol w:w="4856"/>
        <w:gridCol w:w="1434"/>
        <w:gridCol w:w="3070"/>
      </w:tblGrid>
      <w:tr w14:paraId="0C42E35D" w14:textId="77777777" w:rsidTr="00180904">
        <w:tblPrEx>
          <w:tblW w:w="0" w:type="auto"/>
          <w:tblBorders>
            <w:top w:val="single" w:sz="4" w:space="0" w:color="auto"/>
            <w:bottom w:val="single" w:sz="4" w:space="0" w:color="auto"/>
            <w:insideH w:val="single" w:sz="4" w:space="0" w:color="auto"/>
          </w:tblBorders>
          <w:tblLook w:val="04A0"/>
        </w:tblPrEx>
        <w:tc>
          <w:tcPr>
            <w:tcW w:w="4856" w:type="dxa"/>
          </w:tcPr>
          <w:p w:rsidR="003F609B" w:rsidRPr="008029C8" w:rsidP="00884B5F" w14:paraId="682D3A29" w14:textId="038BBD7A">
            <w:pPr>
              <w:rPr>
                <w:rFonts w:ascii="Calibri" w:hAnsi="Calibri" w:cs="Calibri"/>
                <w:bCs/>
                <w:sz w:val="22"/>
              </w:rPr>
            </w:pPr>
            <w:r w:rsidRPr="008029C8">
              <w:rPr>
                <w:rFonts w:ascii="Calibri" w:hAnsi="Calibri" w:cs="Calibri"/>
                <w:bCs/>
                <w:sz w:val="22"/>
              </w:rPr>
              <w:t xml:space="preserve">Question </w:t>
            </w:r>
          </w:p>
        </w:tc>
        <w:tc>
          <w:tcPr>
            <w:tcW w:w="1434" w:type="dxa"/>
          </w:tcPr>
          <w:p w:rsidR="003F609B" w:rsidRPr="008029C8" w:rsidP="007D622C" w14:paraId="2A1D3440" w14:textId="77777777">
            <w:pPr>
              <w:jc w:val="left"/>
              <w:rPr>
                <w:rFonts w:ascii="Calibri" w:hAnsi="Calibri" w:cs="Calibri"/>
                <w:bCs/>
                <w:sz w:val="22"/>
              </w:rPr>
            </w:pPr>
            <w:r w:rsidRPr="008029C8">
              <w:rPr>
                <w:rFonts w:ascii="Calibri" w:hAnsi="Calibri" w:cs="Calibri"/>
                <w:bCs/>
                <w:sz w:val="22"/>
              </w:rPr>
              <w:t>Role-model quality</w:t>
            </w:r>
          </w:p>
        </w:tc>
        <w:tc>
          <w:tcPr>
            <w:tcW w:w="3070" w:type="dxa"/>
          </w:tcPr>
          <w:p w:rsidR="003F609B" w:rsidRPr="008029C8" w:rsidP="007D622C" w14:paraId="3D6A50AB" w14:textId="3B9A9EA8">
            <w:pPr>
              <w:jc w:val="left"/>
              <w:rPr>
                <w:rFonts w:ascii="Calibri" w:hAnsi="Calibri" w:cs="Calibri"/>
                <w:bCs/>
                <w:sz w:val="22"/>
              </w:rPr>
            </w:pPr>
            <w:r w:rsidRPr="008029C8">
              <w:rPr>
                <w:rFonts w:ascii="Calibri" w:hAnsi="Calibri" w:cs="Calibri"/>
                <w:bCs/>
                <w:sz w:val="22"/>
              </w:rPr>
              <w:t>Modeled after</w:t>
            </w:r>
            <w:r w:rsidR="008029C8">
              <w:rPr>
                <w:rFonts w:ascii="Calibri" w:hAnsi="Calibri" w:cs="Calibri"/>
                <w:bCs/>
                <w:sz w:val="22"/>
              </w:rPr>
              <w:t>:</w:t>
            </w:r>
          </w:p>
        </w:tc>
      </w:tr>
      <w:tr w14:paraId="2B09A7F5" w14:textId="77777777" w:rsidTr="00180904">
        <w:tblPrEx>
          <w:tblW w:w="0" w:type="auto"/>
          <w:tblLook w:val="04A0"/>
        </w:tblPrEx>
        <w:tc>
          <w:tcPr>
            <w:tcW w:w="4856" w:type="dxa"/>
          </w:tcPr>
          <w:p w:rsidR="003F609B" w:rsidRPr="008029C8" w:rsidP="007D622C" w14:paraId="724780CA" w14:textId="39FF30A5">
            <w:pPr>
              <w:tabs>
                <w:tab w:val="left" w:pos="339"/>
              </w:tabs>
              <w:rPr>
                <w:rFonts w:ascii="Calibri" w:hAnsi="Calibri" w:cs="Calibri"/>
                <w:sz w:val="22"/>
              </w:rPr>
            </w:pPr>
            <w:r w:rsidRPr="008029C8">
              <w:rPr>
                <w:rFonts w:ascii="Calibri" w:hAnsi="Calibri" w:cs="Calibri"/>
                <w:sz w:val="22"/>
              </w:rPr>
              <w:t xml:space="preserve">9. </w:t>
            </w:r>
            <w:r w:rsidRPr="008029C8">
              <w:rPr>
                <w:rFonts w:ascii="Calibri" w:hAnsi="Calibri" w:cs="Calibri"/>
                <w:iCs/>
                <w:sz w:val="22"/>
              </w:rPr>
              <w:t xml:space="preserve">What was it like coming to a National Lab? Please describe how the Lab is similar and/or different to your home institution or community, both </w:t>
            </w:r>
            <w:r w:rsidRPr="008029C8">
              <w:rPr>
                <w:rFonts w:ascii="Calibri" w:hAnsi="Calibri" w:cs="Calibri"/>
                <w:iCs/>
                <w:sz w:val="22"/>
              </w:rPr>
              <w:t>academically and socially. How did you handle the transition?</w:t>
            </w:r>
          </w:p>
        </w:tc>
        <w:tc>
          <w:tcPr>
            <w:tcW w:w="1434" w:type="dxa"/>
          </w:tcPr>
          <w:p w:rsidR="003F609B" w:rsidRPr="008029C8" w:rsidP="007D622C" w14:paraId="3C24CBA8" w14:textId="0DF9EC7B">
            <w:pPr>
              <w:jc w:val="left"/>
              <w:rPr>
                <w:rFonts w:ascii="Calibri" w:hAnsi="Calibri" w:cs="Calibri"/>
                <w:sz w:val="22"/>
              </w:rPr>
            </w:pPr>
            <w:r w:rsidRPr="008029C8">
              <w:rPr>
                <w:rFonts w:ascii="Calibri" w:hAnsi="Calibri" w:cs="Calibri"/>
                <w:sz w:val="22"/>
              </w:rPr>
              <w:t>Relatability</w:t>
            </w:r>
          </w:p>
        </w:tc>
        <w:tc>
          <w:tcPr>
            <w:tcW w:w="3070" w:type="dxa"/>
          </w:tcPr>
          <w:p w:rsidR="003F609B" w:rsidP="007D622C" w14:paraId="2030CD19" w14:textId="77777777">
            <w:pPr>
              <w:jc w:val="left"/>
              <w:rPr>
                <w:rFonts w:ascii="Calibri" w:eastAsia="Times New Roman" w:hAnsi="Calibri" w:cs="Calibri"/>
                <w:sz w:val="22"/>
              </w:rPr>
            </w:pPr>
            <w:r w:rsidRPr="008029C8">
              <w:rPr>
                <w:rFonts w:ascii="Calibri" w:hAnsi="Calibri" w:cs="Calibri"/>
                <w:sz w:val="22"/>
              </w:rPr>
              <w:t>Trenshaw</w:t>
            </w:r>
            <w:r w:rsidRPr="008029C8">
              <w:rPr>
                <w:rFonts w:ascii="Calibri" w:hAnsi="Calibri" w:cs="Calibri"/>
                <w:sz w:val="22"/>
              </w:rPr>
              <w:t xml:space="preserve"> et al. 2019: </w:t>
            </w:r>
            <w:r w:rsidRPr="008029C8">
              <w:rPr>
                <w:rFonts w:ascii="Calibri" w:eastAsia="Times New Roman" w:hAnsi="Calibri" w:cs="Calibri"/>
                <w:sz w:val="22"/>
              </w:rPr>
              <w:t xml:space="preserve">What was it like coming to the U or R from your high school and/or community, socially and </w:t>
            </w:r>
            <w:r w:rsidRPr="008029C8">
              <w:rPr>
                <w:rFonts w:ascii="Calibri" w:eastAsia="Times New Roman" w:hAnsi="Calibri" w:cs="Calibri"/>
                <w:sz w:val="22"/>
              </w:rPr>
              <w:t>academically? How did you manage each aspect of the transition?</w:t>
            </w:r>
          </w:p>
          <w:p w:rsidR="007D622C" w:rsidRPr="008029C8" w:rsidP="007D622C" w14:paraId="6AA5B2B0" w14:textId="54857D9D">
            <w:pPr>
              <w:jc w:val="left"/>
              <w:rPr>
                <w:rFonts w:ascii="Calibri" w:hAnsi="Calibri" w:cs="Calibri"/>
                <w:sz w:val="22"/>
              </w:rPr>
            </w:pPr>
          </w:p>
        </w:tc>
      </w:tr>
      <w:tr w14:paraId="7A96BDD5" w14:textId="77777777" w:rsidTr="00180904">
        <w:tblPrEx>
          <w:tblW w:w="0" w:type="auto"/>
          <w:tblLook w:val="04A0"/>
        </w:tblPrEx>
        <w:tc>
          <w:tcPr>
            <w:tcW w:w="4856" w:type="dxa"/>
          </w:tcPr>
          <w:p w:rsidR="00E85787" w:rsidRPr="008029C8" w:rsidP="007D622C" w14:paraId="2EFF3FCA" w14:textId="629A4872">
            <w:pPr>
              <w:tabs>
                <w:tab w:val="left" w:pos="343"/>
              </w:tabs>
              <w:rPr>
                <w:rFonts w:ascii="Calibri" w:hAnsi="Calibri" w:cs="Calibri"/>
                <w:sz w:val="22"/>
              </w:rPr>
            </w:pPr>
            <w:r w:rsidRPr="008029C8">
              <w:rPr>
                <w:rFonts w:ascii="Calibri" w:hAnsi="Calibri" w:cs="Calibri"/>
                <w:sz w:val="22"/>
              </w:rPr>
              <w:t>Note: Question 10 will direct the respondent to the question below that is relevant to them</w:t>
            </w:r>
            <w:r w:rsidRPr="008029C8" w:rsidR="00230AE1">
              <w:rPr>
                <w:rFonts w:ascii="Calibri" w:hAnsi="Calibri" w:cs="Calibri"/>
                <w:sz w:val="22"/>
              </w:rPr>
              <w:t>.</w:t>
            </w:r>
          </w:p>
          <w:p w:rsidR="00E85787" w:rsidRPr="008029C8" w:rsidP="007D622C" w14:paraId="795E9FFF" w14:textId="77777777">
            <w:pPr>
              <w:rPr>
                <w:rFonts w:ascii="Calibri" w:hAnsi="Calibri" w:cs="Calibri"/>
                <w:sz w:val="22"/>
              </w:rPr>
            </w:pPr>
          </w:p>
          <w:p w:rsidR="0079337F" w:rsidRPr="008029C8" w:rsidP="007D622C" w14:paraId="4BDC984D" w14:textId="693A370B">
            <w:pPr>
              <w:rPr>
                <w:rFonts w:ascii="Calibri" w:hAnsi="Calibri" w:cs="Calibri"/>
                <w:sz w:val="22"/>
              </w:rPr>
            </w:pPr>
            <w:r w:rsidRPr="008029C8">
              <w:rPr>
                <w:rFonts w:ascii="Calibri" w:hAnsi="Calibri" w:cs="Calibri"/>
                <w:sz w:val="22"/>
              </w:rPr>
              <w:t>11. What are your hopes for your career?</w:t>
            </w:r>
          </w:p>
          <w:p w:rsidR="0079337F" w:rsidRPr="008029C8" w:rsidP="007D622C" w14:paraId="76AD4AB4" w14:textId="77777777">
            <w:pPr>
              <w:rPr>
                <w:rFonts w:ascii="Calibri" w:hAnsi="Calibri" w:cs="Calibri"/>
                <w:sz w:val="22"/>
              </w:rPr>
            </w:pPr>
          </w:p>
          <w:p w:rsidR="0079337F" w:rsidRPr="008029C8" w:rsidP="007D622C" w14:paraId="6938FE48" w14:textId="2A5BAD6D">
            <w:pPr>
              <w:tabs>
                <w:tab w:val="left" w:pos="343"/>
              </w:tabs>
              <w:rPr>
                <w:rFonts w:ascii="Calibri" w:hAnsi="Calibri" w:cs="Calibri"/>
                <w:sz w:val="22"/>
              </w:rPr>
            </w:pPr>
            <w:r w:rsidRPr="008029C8">
              <w:rPr>
                <w:rFonts w:ascii="Calibri" w:hAnsi="Calibri" w:cs="Calibri"/>
                <w:sz w:val="22"/>
              </w:rPr>
              <w:t>15. What do you currently do, and where do you hope your career takes you?</w:t>
            </w:r>
          </w:p>
          <w:p w:rsidR="00E85787" w:rsidRPr="008029C8" w:rsidP="007D622C" w14:paraId="1A190811" w14:textId="77777777">
            <w:pPr>
              <w:tabs>
                <w:tab w:val="left" w:pos="343"/>
              </w:tabs>
              <w:rPr>
                <w:rFonts w:ascii="Calibri" w:hAnsi="Calibri" w:cs="Calibri"/>
                <w:sz w:val="22"/>
              </w:rPr>
            </w:pPr>
          </w:p>
          <w:p w:rsidR="0079337F" w:rsidRPr="008029C8" w:rsidP="007D622C" w14:paraId="482194FA" w14:textId="7BA8A8D6">
            <w:pPr>
              <w:tabs>
                <w:tab w:val="left" w:pos="343"/>
              </w:tabs>
              <w:rPr>
                <w:rFonts w:ascii="Calibri" w:hAnsi="Calibri" w:cs="Calibri"/>
                <w:sz w:val="22"/>
              </w:rPr>
            </w:pPr>
            <w:r w:rsidRPr="008029C8">
              <w:rPr>
                <w:rFonts w:ascii="Calibri" w:hAnsi="Calibri" w:cs="Calibri"/>
                <w:sz w:val="22"/>
              </w:rPr>
              <w:t>17. How did your VFP placement impact your career? Please describe any impacts on both your research and teaching, if applicable.</w:t>
            </w:r>
          </w:p>
          <w:p w:rsidR="0079337F" w:rsidRPr="008029C8" w:rsidP="007D622C" w14:paraId="51100B0D" w14:textId="77777777">
            <w:pPr>
              <w:tabs>
                <w:tab w:val="left" w:pos="343"/>
              </w:tabs>
              <w:rPr>
                <w:rFonts w:ascii="Calibri" w:hAnsi="Calibri" w:cs="Calibri"/>
                <w:sz w:val="22"/>
              </w:rPr>
            </w:pPr>
          </w:p>
        </w:tc>
        <w:tc>
          <w:tcPr>
            <w:tcW w:w="1434" w:type="dxa"/>
          </w:tcPr>
          <w:p w:rsidR="0079337F" w:rsidRPr="008029C8" w:rsidP="007D622C" w14:paraId="6F84C424" w14:textId="2778CCCB">
            <w:pPr>
              <w:jc w:val="left"/>
              <w:rPr>
                <w:rFonts w:ascii="Calibri" w:hAnsi="Calibri" w:cs="Calibri"/>
                <w:sz w:val="22"/>
              </w:rPr>
            </w:pPr>
            <w:r w:rsidRPr="008029C8">
              <w:rPr>
                <w:rFonts w:ascii="Calibri" w:hAnsi="Calibri" w:cs="Calibri"/>
                <w:sz w:val="22"/>
              </w:rPr>
              <w:t>N/A</w:t>
            </w:r>
          </w:p>
        </w:tc>
        <w:tc>
          <w:tcPr>
            <w:tcW w:w="3070" w:type="dxa"/>
          </w:tcPr>
          <w:p w:rsidR="0079337F" w:rsidRPr="008029C8" w:rsidP="007D622C" w14:paraId="536591C9" w14:textId="4C86EDB9">
            <w:pPr>
              <w:jc w:val="left"/>
              <w:rPr>
                <w:rFonts w:ascii="Calibri" w:hAnsi="Calibri" w:cs="Calibri"/>
                <w:sz w:val="22"/>
              </w:rPr>
            </w:pPr>
            <w:r w:rsidRPr="008029C8">
              <w:rPr>
                <w:rFonts w:ascii="Calibri" w:hAnsi="Calibri" w:cs="Calibri"/>
                <w:sz w:val="22"/>
              </w:rPr>
              <w:t>Trenshaw</w:t>
            </w:r>
            <w:r w:rsidRPr="008029C8">
              <w:rPr>
                <w:rFonts w:ascii="Calibri" w:hAnsi="Calibri" w:cs="Calibri"/>
                <w:sz w:val="22"/>
              </w:rPr>
              <w:t xml:space="preserve"> et al. 2019: What do you aspire to become</w:t>
            </w:r>
          </w:p>
        </w:tc>
      </w:tr>
      <w:tr w14:paraId="43CC8BCF" w14:textId="77777777" w:rsidTr="00180904">
        <w:tblPrEx>
          <w:tblW w:w="0" w:type="auto"/>
          <w:tblLook w:val="04A0"/>
        </w:tblPrEx>
        <w:tc>
          <w:tcPr>
            <w:tcW w:w="4856" w:type="dxa"/>
          </w:tcPr>
          <w:p w:rsidR="00230AE1" w:rsidRPr="008029C8" w:rsidP="007D622C" w14:paraId="327288BA" w14:textId="49B41E87">
            <w:pPr>
              <w:tabs>
                <w:tab w:val="left" w:pos="343"/>
              </w:tabs>
              <w:rPr>
                <w:rFonts w:ascii="Calibri" w:hAnsi="Calibri" w:cs="Calibri"/>
                <w:sz w:val="22"/>
              </w:rPr>
            </w:pPr>
            <w:r w:rsidRPr="008029C8">
              <w:rPr>
                <w:rFonts w:ascii="Calibri" w:hAnsi="Calibri" w:cs="Calibri"/>
                <w:sz w:val="22"/>
              </w:rPr>
              <w:t>Note: Question 10 will direct the respondent to the question below that is relevant to them.</w:t>
            </w:r>
          </w:p>
          <w:p w:rsidR="00230AE1" w:rsidRPr="008029C8" w:rsidP="007D622C" w14:paraId="45CA0AF6" w14:textId="77777777">
            <w:pPr>
              <w:tabs>
                <w:tab w:val="left" w:pos="339"/>
              </w:tabs>
              <w:rPr>
                <w:rFonts w:ascii="Calibri" w:hAnsi="Calibri" w:cs="Calibri"/>
                <w:sz w:val="22"/>
              </w:rPr>
            </w:pPr>
          </w:p>
          <w:p w:rsidR="0079337F" w:rsidRPr="008029C8" w:rsidP="007D622C" w14:paraId="3644798B" w14:textId="58AED263">
            <w:pPr>
              <w:tabs>
                <w:tab w:val="left" w:pos="339"/>
              </w:tabs>
              <w:rPr>
                <w:rFonts w:ascii="Calibri" w:hAnsi="Calibri" w:cs="Calibri"/>
                <w:i/>
                <w:iCs/>
                <w:sz w:val="22"/>
              </w:rPr>
            </w:pPr>
            <w:r w:rsidRPr="008029C8">
              <w:rPr>
                <w:rFonts w:ascii="Calibri" w:hAnsi="Calibri" w:cs="Calibri"/>
                <w:sz w:val="22"/>
              </w:rPr>
              <w:t xml:space="preserve">12. Think of a time you experienced success during your internship. What did this success look like? </w:t>
            </w:r>
            <w:r w:rsidRPr="008029C8">
              <w:rPr>
                <w:rFonts w:ascii="Calibri" w:hAnsi="Calibri" w:cs="Calibri"/>
                <w:i/>
                <w:iCs/>
                <w:sz w:val="22"/>
              </w:rPr>
              <w:t>For example, you could discuss what actions you took or decisions you made that contributed to this success, or how you personally developed as a result this experience.</w:t>
            </w:r>
          </w:p>
          <w:p w:rsidR="0079337F" w:rsidRPr="008029C8" w:rsidP="007D622C" w14:paraId="1D94324B" w14:textId="0533494C">
            <w:pPr>
              <w:tabs>
                <w:tab w:val="left" w:pos="339"/>
              </w:tabs>
              <w:rPr>
                <w:rFonts w:ascii="Calibri" w:hAnsi="Calibri" w:cs="Calibri"/>
                <w:i/>
                <w:iCs/>
                <w:sz w:val="22"/>
              </w:rPr>
            </w:pPr>
          </w:p>
          <w:p w:rsidR="0079337F" w:rsidP="007D622C" w14:paraId="52B38383" w14:textId="77777777">
            <w:pPr>
              <w:tabs>
                <w:tab w:val="left" w:pos="340"/>
              </w:tabs>
              <w:rPr>
                <w:rFonts w:ascii="Calibri" w:hAnsi="Calibri" w:cs="Calibri"/>
                <w:i/>
                <w:iCs/>
                <w:sz w:val="22"/>
              </w:rPr>
            </w:pPr>
            <w:r w:rsidRPr="008029C8">
              <w:rPr>
                <w:rFonts w:ascii="Calibri" w:hAnsi="Calibri" w:cs="Calibri"/>
                <w:sz w:val="22"/>
              </w:rPr>
              <w:t xml:space="preserve">16. Think of a time you experienced success during your academic or professional career. What did this success look like? </w:t>
            </w:r>
            <w:r w:rsidRPr="008029C8">
              <w:rPr>
                <w:rFonts w:ascii="Calibri" w:hAnsi="Calibri" w:cs="Calibri"/>
                <w:i/>
                <w:iCs/>
                <w:sz w:val="22"/>
              </w:rPr>
              <w:t xml:space="preserve">For example, you could discuss actions you took or decisions you made that contributed to this </w:t>
            </w:r>
            <w:r w:rsidRPr="008029C8">
              <w:rPr>
                <w:rFonts w:ascii="Calibri" w:hAnsi="Calibri" w:cs="Calibri"/>
                <w:i/>
                <w:iCs/>
                <w:sz w:val="22"/>
              </w:rPr>
              <w:t>success, or</w:t>
            </w:r>
            <w:r w:rsidRPr="008029C8">
              <w:rPr>
                <w:rFonts w:ascii="Calibri" w:hAnsi="Calibri" w:cs="Calibri"/>
                <w:i/>
                <w:iCs/>
                <w:sz w:val="22"/>
              </w:rPr>
              <w:t xml:space="preserve"> describe how you personally developed as a result of the experience.</w:t>
            </w:r>
          </w:p>
          <w:p w:rsidR="007D622C" w:rsidRPr="007D622C" w:rsidP="007D622C" w14:paraId="064BB9D2" w14:textId="5A218336">
            <w:pPr>
              <w:tabs>
                <w:tab w:val="left" w:pos="340"/>
              </w:tabs>
              <w:rPr>
                <w:rFonts w:ascii="Calibri" w:hAnsi="Calibri" w:cs="Calibri"/>
                <w:i/>
                <w:iCs/>
                <w:sz w:val="22"/>
              </w:rPr>
            </w:pPr>
          </w:p>
        </w:tc>
        <w:tc>
          <w:tcPr>
            <w:tcW w:w="1434" w:type="dxa"/>
          </w:tcPr>
          <w:p w:rsidR="0079337F" w:rsidRPr="008029C8" w:rsidP="007D622C" w14:paraId="222468DC" w14:textId="77777777">
            <w:pPr>
              <w:jc w:val="left"/>
              <w:rPr>
                <w:rFonts w:ascii="Calibri" w:hAnsi="Calibri" w:cs="Calibri"/>
                <w:sz w:val="22"/>
              </w:rPr>
            </w:pPr>
            <w:r w:rsidRPr="008029C8">
              <w:rPr>
                <w:rFonts w:ascii="Calibri" w:hAnsi="Calibri" w:cs="Calibri"/>
                <w:sz w:val="22"/>
              </w:rPr>
              <w:t>Achieved success</w:t>
            </w:r>
          </w:p>
        </w:tc>
        <w:tc>
          <w:tcPr>
            <w:tcW w:w="3070" w:type="dxa"/>
          </w:tcPr>
          <w:p w:rsidR="0079337F" w:rsidRPr="008029C8" w:rsidP="007D622C" w14:paraId="69D782E8" w14:textId="77777777">
            <w:pPr>
              <w:jc w:val="left"/>
              <w:rPr>
                <w:rFonts w:ascii="Calibri" w:hAnsi="Calibri" w:cs="Calibri"/>
                <w:sz w:val="22"/>
              </w:rPr>
            </w:pPr>
            <w:r w:rsidRPr="008029C8">
              <w:rPr>
                <w:rFonts w:ascii="Calibri" w:hAnsi="Calibri" w:cs="Calibri"/>
                <w:sz w:val="22"/>
              </w:rPr>
              <w:t>Trenshaw</w:t>
            </w:r>
            <w:r w:rsidRPr="008029C8">
              <w:rPr>
                <w:rFonts w:ascii="Calibri" w:hAnsi="Calibri" w:cs="Calibri"/>
                <w:sz w:val="22"/>
              </w:rPr>
              <w:t xml:space="preserve"> et al. 2019: </w:t>
            </w:r>
            <w:r w:rsidRPr="008029C8">
              <w:rPr>
                <w:rFonts w:ascii="Calibri" w:eastAsia="Times New Roman" w:hAnsi="Calibri" w:cs="Calibri"/>
                <w:sz w:val="22"/>
              </w:rPr>
              <w:t>Thinking of a time you felt successful, describe what your success entailed in terms of courses of action, decisions, personal development, and outcomes.</w:t>
            </w:r>
          </w:p>
        </w:tc>
      </w:tr>
      <w:tr w14:paraId="223B5308" w14:textId="77777777" w:rsidTr="00180904">
        <w:tblPrEx>
          <w:tblW w:w="0" w:type="auto"/>
          <w:tblLook w:val="04A0"/>
        </w:tblPrEx>
        <w:tc>
          <w:tcPr>
            <w:tcW w:w="4856" w:type="dxa"/>
          </w:tcPr>
          <w:p w:rsidR="00230AE1" w:rsidRPr="008029C8" w:rsidP="007D622C" w14:paraId="3E6913D6" w14:textId="77777777">
            <w:pPr>
              <w:tabs>
                <w:tab w:val="left" w:pos="343"/>
              </w:tabs>
              <w:rPr>
                <w:rFonts w:ascii="Calibri" w:hAnsi="Calibri" w:cs="Calibri"/>
                <w:sz w:val="22"/>
              </w:rPr>
            </w:pPr>
            <w:r w:rsidRPr="008029C8">
              <w:rPr>
                <w:rFonts w:ascii="Calibri" w:hAnsi="Calibri" w:cs="Calibri"/>
                <w:sz w:val="22"/>
              </w:rPr>
              <w:t>Note: Question 10 will direct the respondent to the question below that is relevant to them.</w:t>
            </w:r>
          </w:p>
          <w:p w:rsidR="00230AE1" w:rsidRPr="008029C8" w:rsidP="007D622C" w14:paraId="6EB7F6FA" w14:textId="77777777">
            <w:pPr>
              <w:rPr>
                <w:rFonts w:ascii="Calibri" w:hAnsi="Calibri" w:cs="Calibri"/>
                <w:sz w:val="22"/>
              </w:rPr>
            </w:pPr>
          </w:p>
          <w:p w:rsidR="0079337F" w:rsidRPr="008029C8" w:rsidP="007D622C" w14:paraId="4A24D4FC" w14:textId="2B9ADA5D">
            <w:pPr>
              <w:rPr>
                <w:rFonts w:ascii="Calibri" w:hAnsi="Calibri" w:cs="Calibri"/>
                <w:color w:val="000000"/>
                <w:sz w:val="22"/>
              </w:rPr>
            </w:pPr>
            <w:r w:rsidRPr="008029C8">
              <w:rPr>
                <w:rFonts w:ascii="Calibri" w:hAnsi="Calibri" w:cs="Calibri"/>
                <w:sz w:val="22"/>
              </w:rPr>
              <w:t xml:space="preserve">13. </w:t>
            </w:r>
            <w:r w:rsidRPr="008029C8">
              <w:rPr>
                <w:rFonts w:ascii="Calibri" w:hAnsi="Calibri" w:cs="Calibri"/>
                <w:color w:val="000000"/>
                <w:sz w:val="22"/>
              </w:rPr>
              <w:t>Think of a time you experienced failure during your internship or academic career. How did you feel? How did you deal with the failure and work past it?</w:t>
            </w:r>
          </w:p>
          <w:p w:rsidR="0079337F" w:rsidRPr="008029C8" w:rsidP="007D622C" w14:paraId="0A723058" w14:textId="77777777">
            <w:pPr>
              <w:rPr>
                <w:rFonts w:ascii="Calibri" w:hAnsi="Calibri" w:cs="Calibri"/>
                <w:color w:val="000000"/>
                <w:sz w:val="22"/>
              </w:rPr>
            </w:pPr>
          </w:p>
          <w:p w:rsidR="0079337F" w:rsidRPr="008029C8" w:rsidP="007D622C" w14:paraId="0AA3AB8E" w14:textId="77777777">
            <w:pPr>
              <w:tabs>
                <w:tab w:val="left" w:pos="354"/>
              </w:tabs>
              <w:rPr>
                <w:rFonts w:ascii="Calibri" w:hAnsi="Calibri" w:cs="Calibri"/>
                <w:sz w:val="22"/>
              </w:rPr>
            </w:pPr>
            <w:r w:rsidRPr="008029C8">
              <w:rPr>
                <w:rFonts w:ascii="Calibri" w:hAnsi="Calibri" w:cs="Calibri"/>
                <w:color w:val="000000"/>
                <w:sz w:val="22"/>
              </w:rPr>
              <w:t xml:space="preserve">17. </w:t>
            </w:r>
            <w:r w:rsidRPr="008029C8">
              <w:rPr>
                <w:rFonts w:ascii="Calibri" w:hAnsi="Calibri" w:cs="Calibri"/>
                <w:sz w:val="22"/>
              </w:rPr>
              <w:t xml:space="preserve">Think of a time you experienced failure during your academic or professional career.  How did you </w:t>
            </w:r>
            <w:r w:rsidRPr="008029C8">
              <w:rPr>
                <w:rFonts w:ascii="Calibri" w:hAnsi="Calibri" w:cs="Calibri"/>
                <w:sz w:val="22"/>
              </w:rPr>
              <w:t>feel at the time? How did you deal with the failure and work past it?</w:t>
            </w:r>
          </w:p>
          <w:p w:rsidR="0079337F" w:rsidRPr="008029C8" w:rsidP="007D622C" w14:paraId="49510691" w14:textId="43F927D9">
            <w:pPr>
              <w:rPr>
                <w:rFonts w:ascii="Calibri" w:hAnsi="Calibri" w:cs="Calibri"/>
                <w:sz w:val="22"/>
              </w:rPr>
            </w:pPr>
          </w:p>
        </w:tc>
        <w:tc>
          <w:tcPr>
            <w:tcW w:w="1434" w:type="dxa"/>
          </w:tcPr>
          <w:p w:rsidR="0079337F" w:rsidRPr="008029C8" w:rsidP="007D622C" w14:paraId="4475B45A" w14:textId="77777777">
            <w:pPr>
              <w:jc w:val="left"/>
              <w:rPr>
                <w:rFonts w:ascii="Calibri" w:hAnsi="Calibri" w:cs="Calibri"/>
                <w:sz w:val="22"/>
              </w:rPr>
            </w:pPr>
            <w:r w:rsidRPr="008029C8">
              <w:rPr>
                <w:rFonts w:ascii="Calibri" w:hAnsi="Calibri" w:cs="Calibri"/>
                <w:sz w:val="22"/>
              </w:rPr>
              <w:t>Constant improvement and resilience</w:t>
            </w:r>
          </w:p>
        </w:tc>
        <w:tc>
          <w:tcPr>
            <w:tcW w:w="3070" w:type="dxa"/>
          </w:tcPr>
          <w:p w:rsidR="0079337F" w:rsidRPr="008029C8" w:rsidP="007D622C" w14:paraId="7294CC11" w14:textId="77777777">
            <w:pPr>
              <w:jc w:val="left"/>
              <w:rPr>
                <w:rFonts w:ascii="Calibri" w:hAnsi="Calibri" w:cs="Calibri"/>
                <w:sz w:val="22"/>
              </w:rPr>
            </w:pPr>
            <w:r w:rsidRPr="008029C8">
              <w:rPr>
                <w:rFonts w:ascii="Calibri" w:hAnsi="Calibri" w:cs="Calibri"/>
                <w:sz w:val="22"/>
              </w:rPr>
              <w:t>Trenshaw</w:t>
            </w:r>
            <w:r w:rsidRPr="008029C8">
              <w:rPr>
                <w:rFonts w:ascii="Calibri" w:hAnsi="Calibri" w:cs="Calibri"/>
                <w:sz w:val="22"/>
              </w:rPr>
              <w:t xml:space="preserve"> et al. 2019: </w:t>
            </w:r>
            <w:r w:rsidRPr="008029C8">
              <w:rPr>
                <w:rFonts w:ascii="Calibri" w:eastAsia="Times New Roman" w:hAnsi="Calibri" w:cs="Calibri"/>
                <w:sz w:val="22"/>
              </w:rPr>
              <w:t>Have you ever failed professionally/ academically? Share how you felt and explain how you dealt with it and worked past it.</w:t>
            </w:r>
          </w:p>
        </w:tc>
      </w:tr>
      <w:tr w14:paraId="35A1EF40" w14:textId="77777777" w:rsidTr="00180904">
        <w:tblPrEx>
          <w:tblW w:w="0" w:type="auto"/>
          <w:tblLook w:val="04A0"/>
        </w:tblPrEx>
        <w:tc>
          <w:tcPr>
            <w:tcW w:w="4856" w:type="dxa"/>
          </w:tcPr>
          <w:p w:rsidR="00267DB5" w:rsidRPr="008029C8" w:rsidP="007D622C" w14:paraId="737C37B8" w14:textId="31DA3243">
            <w:pPr>
              <w:rPr>
                <w:rFonts w:ascii="Calibri" w:hAnsi="Calibri" w:cs="Calibri"/>
                <w:sz w:val="22"/>
              </w:rPr>
            </w:pPr>
            <w:r w:rsidRPr="008029C8">
              <w:rPr>
                <w:rFonts w:ascii="Calibri" w:hAnsi="Calibri" w:cs="Calibri"/>
                <w:sz w:val="22"/>
              </w:rPr>
              <w:t xml:space="preserve">14. </w:t>
            </w:r>
            <w:r w:rsidRPr="008029C8">
              <w:rPr>
                <w:rFonts w:ascii="Calibri" w:hAnsi="Calibri" w:cs="Calibri"/>
                <w:iCs/>
                <w:color w:val="000000"/>
                <w:sz w:val="22"/>
              </w:rPr>
              <w:t>Describe a concern you had while considering or applying to the internship. What advice would you give to help a student with the same concern today?</w:t>
            </w:r>
          </w:p>
        </w:tc>
        <w:tc>
          <w:tcPr>
            <w:tcW w:w="1434" w:type="dxa"/>
          </w:tcPr>
          <w:p w:rsidR="00267DB5" w:rsidRPr="008029C8" w:rsidP="007D622C" w14:paraId="7F7293E3" w14:textId="1AC71154">
            <w:pPr>
              <w:jc w:val="left"/>
              <w:rPr>
                <w:rFonts w:ascii="Calibri" w:hAnsi="Calibri" w:cs="Calibri"/>
                <w:sz w:val="22"/>
              </w:rPr>
            </w:pPr>
            <w:r w:rsidRPr="008029C8">
              <w:rPr>
                <w:rFonts w:ascii="Calibri" w:hAnsi="Calibri" w:cs="Calibri"/>
                <w:sz w:val="22"/>
              </w:rPr>
              <w:t>Empathy, helpfulness</w:t>
            </w:r>
          </w:p>
        </w:tc>
        <w:tc>
          <w:tcPr>
            <w:tcW w:w="3070" w:type="dxa"/>
          </w:tcPr>
          <w:p w:rsidR="00267DB5" w:rsidRPr="008029C8" w:rsidP="007D622C" w14:paraId="69A06A04" w14:textId="61F086F3">
            <w:pPr>
              <w:jc w:val="left"/>
              <w:rPr>
                <w:rFonts w:ascii="Calibri" w:hAnsi="Calibri" w:cs="Calibri"/>
                <w:sz w:val="22"/>
              </w:rPr>
            </w:pPr>
            <w:r w:rsidRPr="008029C8">
              <w:rPr>
                <w:rFonts w:ascii="Calibri" w:hAnsi="Calibri" w:cs="Calibri"/>
                <w:sz w:val="22"/>
              </w:rPr>
              <w:t>Aish</w:t>
            </w:r>
            <w:r w:rsidRPr="008029C8">
              <w:rPr>
                <w:rFonts w:ascii="Calibri" w:hAnsi="Calibri" w:cs="Calibri"/>
                <w:sz w:val="22"/>
              </w:rPr>
              <w:t xml:space="preserve">, </w:t>
            </w:r>
            <w:r w:rsidRPr="008029C8">
              <w:rPr>
                <w:rFonts w:ascii="Calibri" w:hAnsi="Calibri" w:cs="Calibri"/>
                <w:sz w:val="22"/>
              </w:rPr>
              <w:t>Asare</w:t>
            </w:r>
            <w:r w:rsidRPr="008029C8">
              <w:rPr>
                <w:rFonts w:ascii="Calibri" w:hAnsi="Calibri" w:cs="Calibri"/>
                <w:sz w:val="22"/>
              </w:rPr>
              <w:t xml:space="preserve">, and </w:t>
            </w:r>
            <w:r w:rsidRPr="008029C8">
              <w:rPr>
                <w:rFonts w:ascii="Calibri" w:hAnsi="Calibri" w:cs="Calibri"/>
                <w:sz w:val="22"/>
              </w:rPr>
              <w:t>Miskioglu</w:t>
            </w:r>
            <w:r w:rsidRPr="008029C8">
              <w:rPr>
                <w:rFonts w:ascii="Calibri" w:hAnsi="Calibri" w:cs="Calibri"/>
                <w:sz w:val="22"/>
              </w:rPr>
              <w:t xml:space="preserve"> 2018: </w:t>
            </w:r>
            <w:r w:rsidRPr="008029C8">
              <w:rPr>
                <w:rFonts w:ascii="Calibri" w:eastAsia="Times New Roman" w:hAnsi="Calibri" w:cs="Calibri"/>
                <w:sz w:val="22"/>
              </w:rPr>
              <w:t>How do you give back to your family, friends and/or community?</w:t>
            </w:r>
          </w:p>
        </w:tc>
      </w:tr>
      <w:tr w14:paraId="6B6CD4C1" w14:textId="77777777" w:rsidTr="00180904">
        <w:tblPrEx>
          <w:tblW w:w="0" w:type="auto"/>
          <w:tblLook w:val="04A0"/>
        </w:tblPrEx>
        <w:tc>
          <w:tcPr>
            <w:tcW w:w="4856" w:type="dxa"/>
          </w:tcPr>
          <w:p w:rsidR="00267DB5" w:rsidRPr="008029C8" w:rsidP="007D622C" w14:paraId="24C7DE08" w14:textId="51022CF4">
            <w:pPr>
              <w:rPr>
                <w:rFonts w:ascii="Calibri" w:hAnsi="Calibri" w:cs="Calibri"/>
                <w:sz w:val="22"/>
              </w:rPr>
            </w:pPr>
            <w:r w:rsidRPr="008029C8">
              <w:rPr>
                <w:rFonts w:ascii="Calibri" w:hAnsi="Calibri" w:cs="Calibri"/>
                <w:sz w:val="22"/>
              </w:rPr>
              <w:t>20. (Optional) What personal connections in your life are most important to you? Did you make any important personal connections during your placement? If so, can you describe these connections and what they mean to you?</w:t>
            </w:r>
          </w:p>
          <w:p w:rsidR="00267DB5" w:rsidRPr="008029C8" w:rsidP="007D622C" w14:paraId="2215735F" w14:textId="229DAEB4">
            <w:pPr>
              <w:rPr>
                <w:rFonts w:ascii="Calibri" w:hAnsi="Calibri" w:cs="Calibri"/>
                <w:sz w:val="22"/>
              </w:rPr>
            </w:pPr>
          </w:p>
        </w:tc>
        <w:tc>
          <w:tcPr>
            <w:tcW w:w="1434" w:type="dxa"/>
          </w:tcPr>
          <w:p w:rsidR="00267DB5" w:rsidRPr="008029C8" w:rsidP="007D622C" w14:paraId="2BF7D064" w14:textId="77777777">
            <w:pPr>
              <w:jc w:val="left"/>
              <w:rPr>
                <w:rFonts w:ascii="Calibri" w:hAnsi="Calibri" w:cs="Calibri"/>
                <w:sz w:val="22"/>
              </w:rPr>
            </w:pPr>
            <w:r w:rsidRPr="008029C8">
              <w:rPr>
                <w:rFonts w:ascii="Calibri" w:hAnsi="Calibri" w:cs="Calibri"/>
                <w:sz w:val="22"/>
              </w:rPr>
              <w:t>Empathy</w:t>
            </w:r>
          </w:p>
        </w:tc>
        <w:tc>
          <w:tcPr>
            <w:tcW w:w="3070" w:type="dxa"/>
          </w:tcPr>
          <w:p w:rsidR="00267DB5" w:rsidP="007D622C" w14:paraId="2521370D" w14:textId="77777777">
            <w:pPr>
              <w:autoSpaceDE w:val="0"/>
              <w:autoSpaceDN w:val="0"/>
              <w:adjustRightInd w:val="0"/>
              <w:jc w:val="left"/>
              <w:rPr>
                <w:rFonts w:ascii="Calibri" w:hAnsi="Calibri" w:cs="Calibri"/>
                <w:sz w:val="22"/>
              </w:rPr>
            </w:pPr>
            <w:r w:rsidRPr="008029C8">
              <w:rPr>
                <w:rFonts w:ascii="Calibri" w:hAnsi="Calibri" w:cs="Calibri"/>
                <w:sz w:val="22"/>
              </w:rPr>
              <w:t>Trenshaw</w:t>
            </w:r>
            <w:r w:rsidRPr="008029C8">
              <w:rPr>
                <w:rFonts w:ascii="Calibri" w:hAnsi="Calibri" w:cs="Calibri"/>
                <w:sz w:val="22"/>
              </w:rPr>
              <w:t xml:space="preserve"> et al. 2019: Do you have close connections (with family and/or others)? Share how you maintain and support these connections and what they mean to you.</w:t>
            </w:r>
          </w:p>
          <w:p w:rsidR="007D622C" w:rsidRPr="008029C8" w:rsidP="007D622C" w14:paraId="5D024DBD" w14:textId="0B39027D">
            <w:pPr>
              <w:autoSpaceDE w:val="0"/>
              <w:autoSpaceDN w:val="0"/>
              <w:adjustRightInd w:val="0"/>
              <w:jc w:val="left"/>
              <w:rPr>
                <w:rFonts w:ascii="Calibri" w:hAnsi="Calibri" w:cs="Calibri"/>
                <w:sz w:val="22"/>
              </w:rPr>
            </w:pPr>
          </w:p>
        </w:tc>
      </w:tr>
      <w:tr w14:paraId="2EA0E859" w14:textId="77777777" w:rsidTr="00180904">
        <w:tblPrEx>
          <w:tblW w:w="0" w:type="auto"/>
          <w:tblLook w:val="04A0"/>
        </w:tblPrEx>
        <w:tc>
          <w:tcPr>
            <w:tcW w:w="4856" w:type="dxa"/>
            <w:tcBorders>
              <w:bottom w:val="single" w:sz="4" w:space="0" w:color="auto"/>
            </w:tcBorders>
          </w:tcPr>
          <w:p w:rsidR="00267DB5" w:rsidRPr="008029C8" w:rsidP="007D622C" w14:paraId="776632AA" w14:textId="3501EDCE">
            <w:pPr>
              <w:rPr>
                <w:rFonts w:ascii="Calibri" w:hAnsi="Calibri" w:cs="Calibri"/>
                <w:sz w:val="22"/>
              </w:rPr>
            </w:pPr>
            <w:r w:rsidRPr="008029C8">
              <w:rPr>
                <w:rFonts w:ascii="Calibri" w:hAnsi="Calibri" w:cs="Calibri"/>
                <w:sz w:val="22"/>
              </w:rPr>
              <w:t>21. (Optional) What are your values? How are your values expressed through your academic or professional career?</w:t>
            </w:r>
          </w:p>
          <w:p w:rsidR="00267DB5" w:rsidRPr="008029C8" w:rsidP="007D622C" w14:paraId="0D4DB057" w14:textId="26B2A6BC">
            <w:pPr>
              <w:rPr>
                <w:rFonts w:ascii="Calibri" w:hAnsi="Calibri" w:cs="Calibri"/>
                <w:sz w:val="22"/>
              </w:rPr>
            </w:pPr>
          </w:p>
        </w:tc>
        <w:tc>
          <w:tcPr>
            <w:tcW w:w="1434" w:type="dxa"/>
            <w:tcBorders>
              <w:bottom w:val="single" w:sz="4" w:space="0" w:color="auto"/>
            </w:tcBorders>
          </w:tcPr>
          <w:p w:rsidR="00267DB5" w:rsidRPr="008029C8" w:rsidP="007D622C" w14:paraId="7872C282" w14:textId="77777777">
            <w:pPr>
              <w:jc w:val="left"/>
              <w:rPr>
                <w:rFonts w:ascii="Calibri" w:hAnsi="Calibri" w:cs="Calibri"/>
                <w:sz w:val="22"/>
              </w:rPr>
            </w:pPr>
            <w:r w:rsidRPr="008029C8">
              <w:rPr>
                <w:rFonts w:ascii="Calibri" w:hAnsi="Calibri" w:cs="Calibri"/>
                <w:sz w:val="22"/>
              </w:rPr>
              <w:t>Moral character</w:t>
            </w:r>
          </w:p>
        </w:tc>
        <w:tc>
          <w:tcPr>
            <w:tcW w:w="3070" w:type="dxa"/>
            <w:tcBorders>
              <w:bottom w:val="single" w:sz="4" w:space="0" w:color="auto"/>
            </w:tcBorders>
          </w:tcPr>
          <w:p w:rsidR="00267DB5" w:rsidP="007D622C" w14:paraId="52666B70" w14:textId="77777777">
            <w:pPr>
              <w:jc w:val="left"/>
              <w:rPr>
                <w:rFonts w:ascii="Calibri" w:eastAsia="Times New Roman" w:hAnsi="Calibri" w:cs="Calibri"/>
                <w:sz w:val="22"/>
              </w:rPr>
            </w:pPr>
            <w:r w:rsidRPr="008029C8">
              <w:rPr>
                <w:rFonts w:ascii="Calibri" w:hAnsi="Calibri" w:cs="Calibri"/>
                <w:sz w:val="22"/>
              </w:rPr>
              <w:t>Aish</w:t>
            </w:r>
            <w:r w:rsidRPr="008029C8">
              <w:rPr>
                <w:rFonts w:ascii="Calibri" w:hAnsi="Calibri" w:cs="Calibri"/>
                <w:sz w:val="22"/>
              </w:rPr>
              <w:t xml:space="preserve">, </w:t>
            </w:r>
            <w:r w:rsidRPr="008029C8">
              <w:rPr>
                <w:rFonts w:ascii="Calibri" w:hAnsi="Calibri" w:cs="Calibri"/>
                <w:sz w:val="22"/>
              </w:rPr>
              <w:t>Asare</w:t>
            </w:r>
            <w:r w:rsidRPr="008029C8">
              <w:rPr>
                <w:rFonts w:ascii="Calibri" w:hAnsi="Calibri" w:cs="Calibri"/>
                <w:sz w:val="22"/>
              </w:rPr>
              <w:t xml:space="preserve">, and </w:t>
            </w:r>
            <w:r w:rsidRPr="008029C8">
              <w:rPr>
                <w:rFonts w:ascii="Calibri" w:hAnsi="Calibri" w:cs="Calibri"/>
                <w:sz w:val="22"/>
              </w:rPr>
              <w:t>Miskioglu</w:t>
            </w:r>
            <w:r w:rsidRPr="008029C8">
              <w:rPr>
                <w:rFonts w:ascii="Calibri" w:hAnsi="Calibri" w:cs="Calibri"/>
                <w:sz w:val="22"/>
              </w:rPr>
              <w:t xml:space="preserve"> 2018: D</w:t>
            </w:r>
            <w:r w:rsidRPr="008029C8">
              <w:rPr>
                <w:rFonts w:ascii="Calibri" w:eastAsia="Times New Roman" w:hAnsi="Calibri" w:cs="Calibri"/>
                <w:sz w:val="22"/>
              </w:rPr>
              <w:t>escribe the values you hold most strongly and a time when you significantly expressed these values.</w:t>
            </w:r>
          </w:p>
          <w:p w:rsidR="007D622C" w:rsidRPr="008029C8" w:rsidP="007D622C" w14:paraId="659CEB50" w14:textId="0649A5B3">
            <w:pPr>
              <w:jc w:val="left"/>
              <w:rPr>
                <w:rFonts w:ascii="Calibri" w:hAnsi="Calibri" w:cs="Calibri"/>
                <w:sz w:val="22"/>
              </w:rPr>
            </w:pPr>
          </w:p>
        </w:tc>
      </w:tr>
    </w:tbl>
    <w:p w:rsidR="007C270A" w:rsidP="00DD6A7B" w14:paraId="4C2DB1AE" w14:textId="77777777"/>
    <w:p w:rsidR="007C270A" w:rsidRPr="007C270A" w:rsidP="00DD6A7B" w14:paraId="238A8F6C" w14:textId="3DC8673F">
      <w:pPr>
        <w:rPr>
          <w:b/>
          <w:bCs/>
        </w:rPr>
      </w:pPr>
      <w:r w:rsidRPr="007C270A">
        <w:rPr>
          <w:b/>
          <w:bCs/>
        </w:rPr>
        <w:t>Citations:</w:t>
      </w:r>
    </w:p>
    <w:p w:rsidR="007C270A" w:rsidRPr="008C4AF2" w:rsidP="006347C5" w14:paraId="25B5450E" w14:textId="07B218C3">
      <w:pPr>
        <w:pStyle w:val="Bibliography"/>
        <w:ind w:left="720" w:hanging="720"/>
        <w:rPr>
          <w:rFonts w:ascii="Calibri" w:hAnsi="Calibri" w:cs="Calibri"/>
        </w:rPr>
      </w:pPr>
      <w:r w:rsidRPr="008C4AF2">
        <w:rPr>
          <w:rFonts w:ascii="Calibri" w:hAnsi="Calibri" w:cs="Calibri"/>
        </w:rPr>
        <w:t>Aish</w:t>
      </w:r>
      <w:r w:rsidRPr="008C4AF2">
        <w:rPr>
          <w:rFonts w:ascii="Calibri" w:hAnsi="Calibri" w:cs="Calibri"/>
        </w:rPr>
        <w:t xml:space="preserve">, Nir, Philip </w:t>
      </w:r>
      <w:r w:rsidRPr="008C4AF2">
        <w:rPr>
          <w:rFonts w:ascii="Calibri" w:hAnsi="Calibri" w:cs="Calibri"/>
        </w:rPr>
        <w:t>Asare</w:t>
      </w:r>
      <w:r w:rsidRPr="008C4AF2">
        <w:rPr>
          <w:rFonts w:ascii="Calibri" w:hAnsi="Calibri" w:cs="Calibri"/>
        </w:rPr>
        <w:t xml:space="preserve">, and </w:t>
      </w:r>
      <w:r w:rsidRPr="008C4AF2">
        <w:rPr>
          <w:rFonts w:ascii="Calibri" w:hAnsi="Calibri" w:cs="Calibri"/>
        </w:rPr>
        <w:t>Elif</w:t>
      </w:r>
      <w:r w:rsidRPr="008C4AF2">
        <w:rPr>
          <w:rFonts w:ascii="Calibri" w:hAnsi="Calibri" w:cs="Calibri"/>
        </w:rPr>
        <w:t xml:space="preserve"> Eda </w:t>
      </w:r>
      <w:r w:rsidRPr="008C4AF2">
        <w:rPr>
          <w:rFonts w:ascii="Calibri" w:hAnsi="Calibri" w:cs="Calibri"/>
        </w:rPr>
        <w:t>Miskioglu</w:t>
      </w:r>
      <w:r w:rsidRPr="008C4AF2">
        <w:rPr>
          <w:rFonts w:ascii="Calibri" w:hAnsi="Calibri" w:cs="Calibri"/>
        </w:rPr>
        <w:t xml:space="preserve">. 2017. “People like Me Increasing Likelihood of Success for Underrepresented Minorities in STEM by Providing Realistic and Relatable Role Models.” In </w:t>
      </w:r>
      <w:r w:rsidRPr="008C4AF2">
        <w:rPr>
          <w:rFonts w:ascii="Calibri" w:hAnsi="Calibri" w:cs="Calibri"/>
          <w:i/>
          <w:iCs/>
        </w:rPr>
        <w:t>2017 IEEE Frontiers in Education Conference (FIE)</w:t>
      </w:r>
      <w:r w:rsidRPr="008C4AF2">
        <w:rPr>
          <w:rFonts w:ascii="Calibri" w:hAnsi="Calibri" w:cs="Calibri"/>
        </w:rPr>
        <w:t>, 1–4. Indianapolis, IN: IEEE. https://doi.org/10.1109/FIE.2017.8190454.</w:t>
      </w:r>
    </w:p>
    <w:p w:rsidR="007C270A" w:rsidRPr="008C4AF2" w:rsidP="006347C5" w14:paraId="3626F431" w14:textId="77777777">
      <w:pPr>
        <w:pStyle w:val="Bibliography"/>
        <w:ind w:left="720" w:hanging="720"/>
        <w:rPr>
          <w:rFonts w:ascii="Calibri" w:hAnsi="Calibri" w:cs="Calibri"/>
        </w:rPr>
      </w:pPr>
      <w:r w:rsidRPr="008C4AF2">
        <w:rPr>
          <w:rFonts w:ascii="Calibri" w:hAnsi="Calibri" w:cs="Calibri"/>
        </w:rPr>
        <w:t xml:space="preserve">———. 2018. “People Like Me: Providing Relatable and Realistic Role Models for Underrepresented Minorities in STEM to Increase Their Motivation and Likelihood of Success.” In </w:t>
      </w:r>
      <w:r w:rsidRPr="008C4AF2">
        <w:rPr>
          <w:rFonts w:ascii="Calibri" w:hAnsi="Calibri" w:cs="Calibri"/>
          <w:i/>
          <w:iCs/>
        </w:rPr>
        <w:t>2018 IEEE Integrated STEM Education Conference (ISEC)</w:t>
      </w:r>
      <w:r w:rsidRPr="008C4AF2">
        <w:rPr>
          <w:rFonts w:ascii="Calibri" w:hAnsi="Calibri" w:cs="Calibri"/>
        </w:rPr>
        <w:t>, 83–89. Princeton, NJ, USA: IEEE. https://doi.org/10.1109/ISECon.2018.8340510.</w:t>
      </w:r>
    </w:p>
    <w:p w:rsidR="007C270A" w:rsidRPr="00B23634" w:rsidP="00B23634" w14:paraId="1B298E70" w14:textId="01397391">
      <w:pPr>
        <w:ind w:left="720" w:hanging="720"/>
        <w:rPr>
          <w:rFonts w:cstheme="minorHAnsi"/>
        </w:rPr>
      </w:pPr>
      <w:r w:rsidRPr="00B23634">
        <w:rPr>
          <w:rFonts w:cstheme="minorHAnsi"/>
          <w:color w:val="000000"/>
          <w:shd w:val="clear" w:color="auto" w:fill="FFFFFF"/>
        </w:rPr>
        <w:t>Trenshaw</w:t>
      </w:r>
      <w:r w:rsidRPr="00B23634">
        <w:rPr>
          <w:rFonts w:cstheme="minorHAnsi"/>
          <w:color w:val="000000"/>
          <w:shd w:val="clear" w:color="auto" w:fill="FFFFFF"/>
        </w:rPr>
        <w:t xml:space="preserve">, Kyle F.; </w:t>
      </w:r>
      <w:r w:rsidRPr="00B23634">
        <w:rPr>
          <w:rFonts w:cstheme="minorHAnsi"/>
          <w:color w:val="000000"/>
          <w:shd w:val="clear" w:color="auto" w:fill="FFFFFF"/>
        </w:rPr>
        <w:t>Aish</w:t>
      </w:r>
      <w:r w:rsidRPr="00B23634">
        <w:rPr>
          <w:rFonts w:cstheme="minorHAnsi"/>
          <w:color w:val="000000"/>
          <w:shd w:val="clear" w:color="auto" w:fill="FFFFFF"/>
        </w:rPr>
        <w:t xml:space="preserve">, Nir; </w:t>
      </w:r>
      <w:r w:rsidRPr="00B23634">
        <w:rPr>
          <w:rFonts w:cstheme="minorHAnsi"/>
          <w:color w:val="000000"/>
          <w:shd w:val="clear" w:color="auto" w:fill="FFFFFF"/>
        </w:rPr>
        <w:t>Miskioglu</w:t>
      </w:r>
      <w:r w:rsidRPr="00B23634">
        <w:rPr>
          <w:rFonts w:cstheme="minorHAnsi"/>
          <w:color w:val="000000"/>
          <w:shd w:val="clear" w:color="auto" w:fill="FFFFFF"/>
        </w:rPr>
        <w:t xml:space="preserve">, </w:t>
      </w:r>
      <w:r w:rsidRPr="00B23634">
        <w:rPr>
          <w:rFonts w:cstheme="minorHAnsi"/>
          <w:color w:val="000000"/>
          <w:shd w:val="clear" w:color="auto" w:fill="FFFFFF"/>
        </w:rPr>
        <w:t>Elif</w:t>
      </w:r>
      <w:r w:rsidRPr="00B23634">
        <w:rPr>
          <w:rFonts w:cstheme="minorHAnsi"/>
          <w:color w:val="000000"/>
          <w:shd w:val="clear" w:color="auto" w:fill="FFFFFF"/>
        </w:rPr>
        <w:t xml:space="preserve">; and </w:t>
      </w:r>
      <w:r w:rsidRPr="00B23634">
        <w:rPr>
          <w:rFonts w:cstheme="minorHAnsi"/>
          <w:color w:val="000000"/>
          <w:shd w:val="clear" w:color="auto" w:fill="FFFFFF"/>
        </w:rPr>
        <w:t>Asare</w:t>
      </w:r>
      <w:r w:rsidRPr="00B23634">
        <w:rPr>
          <w:rFonts w:cstheme="minorHAnsi"/>
          <w:color w:val="000000"/>
          <w:shd w:val="clear" w:color="auto" w:fill="FFFFFF"/>
        </w:rPr>
        <w:t>, Philip, "Leaders Like Me" (2019). </w:t>
      </w:r>
      <w:r w:rsidRPr="00B23634">
        <w:rPr>
          <w:rFonts w:cstheme="minorHAnsi"/>
          <w:i/>
          <w:iCs/>
          <w:color w:val="000000"/>
          <w:bdr w:val="none" w:sz="0" w:space="0" w:color="auto" w:frame="1"/>
          <w:shd w:val="clear" w:color="auto" w:fill="FFFFFF"/>
        </w:rPr>
        <w:t>Faculty Conference Papers and Presentations</w:t>
      </w:r>
      <w:r w:rsidRPr="00B23634">
        <w:rPr>
          <w:rFonts w:cstheme="minorHAnsi"/>
          <w:color w:val="000000"/>
          <w:shd w:val="clear" w:color="auto" w:fill="FFFFFF"/>
        </w:rPr>
        <w:t>. 53.</w:t>
      </w:r>
      <w:r>
        <w:rPr>
          <w:rFonts w:cstheme="minorHAnsi"/>
          <w:color w:val="000000"/>
        </w:rPr>
        <w:t xml:space="preserve"> </w:t>
      </w:r>
      <w:hyperlink r:id="rId10" w:history="1">
        <w:r w:rsidRPr="00736545">
          <w:rPr>
            <w:rStyle w:val="Hyperlink"/>
            <w:rFonts w:cstheme="minorHAnsi"/>
            <w:shd w:val="clear" w:color="auto" w:fill="FFFFFF"/>
          </w:rPr>
          <w:t>https://digitalcommons.bucknell.edu/fac_conf/53</w:t>
        </w:r>
      </w:hyperlink>
      <w:r>
        <w:rPr>
          <w:rFonts w:cstheme="minorHAnsi"/>
          <w:color w:val="000000"/>
          <w:shd w:val="clear" w:color="auto" w:fill="FFFFFF"/>
        </w:rPr>
        <w:t xml:space="preserve"> </w:t>
      </w:r>
    </w:p>
    <w:p w:rsidR="008C734C" w:rsidP="00484A7F" w14:paraId="1448BF97" w14:textId="77777777">
      <w:pPr>
        <w:pStyle w:val="Heading2"/>
      </w:pPr>
      <w:bookmarkStart w:id="4" w:name="_Toc16271321"/>
      <w:r>
        <w:t>A.</w:t>
      </w:r>
      <w:r w:rsidRPr="00A41763" w:rsidR="00A41763">
        <w:t xml:space="preserve">3. </w:t>
      </w:r>
      <w:r>
        <w:t>Use of Technology</w:t>
      </w:r>
      <w:bookmarkEnd w:id="4"/>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A41763" w:rsidP="00A41763" w14:paraId="46E9AED9" w14:textId="33F3ABEE">
      <w:r>
        <w:t>One hundred percent of t</w:t>
      </w:r>
      <w:r w:rsidR="000E44D1">
        <w:t>he information will be collected via Microsoft Forms</w:t>
      </w:r>
      <w:r w:rsidR="009113F5">
        <w:t xml:space="preserve">, an online survey tool. This will reduce </w:t>
      </w:r>
      <w:r w:rsidR="00A36684">
        <w:t>the burden to the public by automating the submission of the form.</w:t>
      </w:r>
    </w:p>
    <w:p w:rsidR="008C734C" w:rsidP="00484A7F" w14:paraId="0DE5859D"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39439627" w14:textId="77777777">
      <w:r w:rsidRPr="00A41763">
        <w:rPr>
          <w:b/>
          <w:bCs/>
        </w:rPr>
        <w:t xml:space="preserve">Describe efforts to identify duplication. </w:t>
      </w:r>
    </w:p>
    <w:p w:rsidR="008C734C" w:rsidRPr="00A41763" w:rsidP="00A41763" w14:paraId="7AA88A33" w14:textId="6E77B142">
      <w:r>
        <w:t>DOE does not currently collect other information from past participants of the SULI, CCI, and VFP programs.</w:t>
      </w:r>
    </w:p>
    <w:p w:rsidR="008C734C" w:rsidP="00484A7F" w14:paraId="2ECACA07"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8C734C" w:rsidRPr="00A41763" w:rsidP="00A41763" w14:paraId="3AEA6811" w14:textId="07B6EC29">
      <w:r>
        <w:t>This information collection will not have a significant impact on small businesses; small businesses will not be asked to reply to this information collection.</w:t>
      </w:r>
    </w:p>
    <w:p w:rsidR="008C734C" w:rsidP="00484A7F" w14:paraId="4DA71ECE"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RPr="00A41763" w:rsidP="00A41763" w14:paraId="762CA884" w14:textId="2AC84773">
      <w:r>
        <w:t>The</w:t>
      </w:r>
      <w:r w:rsidR="000F3C92">
        <w:t xml:space="preserve"> annual reporting frequency is one. </w:t>
      </w:r>
      <w:r>
        <w:t xml:space="preserve">Each past participant will be asked </w:t>
      </w:r>
      <w:r w:rsidR="008E0E56">
        <w:t>to submit the information a maximum of one time.</w:t>
      </w:r>
    </w:p>
    <w:p w:rsidR="008C734C" w:rsidP="00484A7F" w14:paraId="2A49B40F"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w:t>
      </w:r>
      <w:r w:rsidRPr="00A41763">
        <w:rPr>
          <w:b/>
          <w:bCs/>
        </w:rPr>
        <w:t>quarterly;</w:t>
      </w:r>
      <w:r w:rsidRPr="00A41763">
        <w:rPr>
          <w:b/>
          <w:bCs/>
        </w:rPr>
        <w:t xml:space="preserve">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w:t>
      </w:r>
      <w:r w:rsidRPr="00A41763">
        <w:rPr>
          <w:b/>
          <w:bCs/>
        </w:rPr>
        <w:t>it;</w:t>
      </w:r>
      <w:r w:rsidRPr="00A41763">
        <w:rPr>
          <w:b/>
          <w:bCs/>
        </w:rPr>
        <w:t xml:space="preserve"> </w:t>
      </w:r>
    </w:p>
    <w:p w:rsidR="00DB6FBD" w:rsidP="00A41763" w14:paraId="7CBBDBFA" w14:textId="77777777">
      <w:pPr>
        <w:rPr>
          <w:b/>
          <w:bCs/>
        </w:rPr>
      </w:pPr>
      <w:r w:rsidRPr="00A41763">
        <w:rPr>
          <w:b/>
          <w:bCs/>
        </w:rPr>
        <w:t xml:space="preserve">(c) requiring respondents to submit more than an original and two copies of any </w:t>
      </w:r>
      <w:r w:rsidRPr="00A41763">
        <w:rPr>
          <w:b/>
          <w:bCs/>
        </w:rPr>
        <w:t>document;</w:t>
      </w:r>
      <w:r w:rsidRPr="00A41763">
        <w:rPr>
          <w:b/>
          <w:bCs/>
        </w:rPr>
        <w:t xml:space="preserve">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w:t>
      </w:r>
      <w:r w:rsidRPr="00A41763">
        <w:rPr>
          <w:b/>
          <w:bCs/>
        </w:rPr>
        <w:t>years;</w:t>
      </w:r>
      <w:r w:rsidRPr="00A41763">
        <w:rPr>
          <w:b/>
          <w:bCs/>
        </w:rPr>
        <w:t xml:space="preserve"> </w:t>
      </w:r>
    </w:p>
    <w:p w:rsidR="00DB6FBD" w:rsidP="00A41763" w14:paraId="7F8B624D" w14:textId="77777777">
      <w:pPr>
        <w:rPr>
          <w:b/>
          <w:bCs/>
        </w:rPr>
      </w:pPr>
      <w:r w:rsidRPr="00A41763">
        <w:rPr>
          <w:b/>
          <w:bCs/>
        </w:rPr>
        <w:t xml:space="preserve">(e) in connection with a statistical survey, that is not designed to product valid and reliable results that can be generalized to the universe of </w:t>
      </w:r>
      <w:r w:rsidRPr="00A41763">
        <w:rPr>
          <w:b/>
          <w:bCs/>
        </w:rPr>
        <w:t>study;</w:t>
      </w:r>
      <w:r w:rsidRPr="00A41763">
        <w:rPr>
          <w:b/>
          <w:bCs/>
        </w:rPr>
        <w:t xml:space="preserve"> </w:t>
      </w:r>
    </w:p>
    <w:p w:rsidR="00DB6FBD" w:rsidP="00A41763" w14:paraId="21472A65" w14:textId="77777777">
      <w:pPr>
        <w:rPr>
          <w:b/>
          <w:bCs/>
        </w:rPr>
      </w:pPr>
      <w:r w:rsidRPr="00A41763">
        <w:rPr>
          <w:b/>
          <w:bCs/>
        </w:rPr>
        <w:t xml:space="preserve">(f) requiring the use of statistical data classification that has not been reviewed and approved by </w:t>
      </w:r>
      <w:r w:rsidRPr="00A41763">
        <w:rPr>
          <w:b/>
          <w:bCs/>
        </w:rPr>
        <w:t>OMB;</w:t>
      </w:r>
      <w:r w:rsidRPr="00A41763">
        <w:rPr>
          <w:b/>
          <w:bCs/>
        </w:rPr>
        <w:t xml:space="preserve"> </w:t>
      </w:r>
    </w:p>
    <w:p w:rsidR="00DB6FBD" w:rsidP="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905406" w:rsidP="00A41763" w14:paraId="6BD56677" w14:textId="14805DFD">
      <w:r>
        <w:t>There are no special circumstances for the collection.</w:t>
      </w:r>
    </w:p>
    <w:p w:rsidR="008C734C" w:rsidP="00484A7F" w14:paraId="74C8DEA2" w14:textId="77777777">
      <w:pPr>
        <w:pStyle w:val="Heading2"/>
      </w:pPr>
      <w:bookmarkStart w:id="9" w:name="_Toc16271326"/>
      <w:r>
        <w:t>A.</w:t>
      </w:r>
      <w:r w:rsidRPr="00A41763" w:rsidR="00A41763">
        <w:t xml:space="preserve">8. </w:t>
      </w:r>
      <w:r w:rsidRPr="008C734C">
        <w:t>Summary of Consultations Outside of the Agency</w:t>
      </w:r>
      <w:bookmarkEnd w:id="9"/>
    </w:p>
    <w:p w:rsidR="00A41763" w:rsidRPr="00A41763" w:rsidP="00A41763" w14:paraId="5911F359" w14:textId="77777777">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1A3614" w:rsidP="00A41763" w14:paraId="52F4E7CA" w14:textId="36BCED5D">
      <w:r>
        <w:t xml:space="preserve">The agency’s </w:t>
      </w:r>
      <w:r w:rsidR="006E5D34">
        <w:t xml:space="preserve">60-day </w:t>
      </w:r>
      <w:r>
        <w:t>notice was published in the Federal Register</w:t>
      </w:r>
      <w:r w:rsidR="006D2E9B">
        <w:t>, Vol. 87, No. 220</w:t>
      </w:r>
      <w:r w:rsidR="00183681">
        <w:t xml:space="preserve">, page </w:t>
      </w:r>
      <w:r w:rsidR="0057322C">
        <w:t>68685</w:t>
      </w:r>
      <w:r w:rsidR="006D2E9B">
        <w:t>, on November 16, 2022</w:t>
      </w:r>
      <w:r w:rsidR="0057322C">
        <w:t>.</w:t>
      </w:r>
      <w:r w:rsidR="006E5D34">
        <w:t xml:space="preserve"> No comments were received in response to this notice.</w:t>
      </w:r>
    </w:p>
    <w:p w:rsidR="008C734C" w:rsidP="00A41763" w14:paraId="372A7454" w14:textId="6069C0C5">
      <w:r>
        <w:t>In addition, c</w:t>
      </w:r>
      <w:r w:rsidR="0036170F">
        <w:t>onsultation</w:t>
      </w:r>
      <w:r w:rsidR="000D35B0">
        <w:t xml:space="preserve">s were made </w:t>
      </w:r>
      <w:r w:rsidR="003A6BBC">
        <w:t xml:space="preserve">through regular monthly </w:t>
      </w:r>
      <w:r w:rsidR="00101272">
        <w:t>program</w:t>
      </w:r>
      <w:r w:rsidR="00705EE7">
        <w:t xml:space="preserve"> management</w:t>
      </w:r>
      <w:r w:rsidR="00101272">
        <w:t xml:space="preserve"> meetings </w:t>
      </w:r>
      <w:r w:rsidR="000D35B0">
        <w:t xml:space="preserve">with DOE national lab education and human resources staff who administer </w:t>
      </w:r>
      <w:r w:rsidR="003A6BBC">
        <w:t xml:space="preserve">WDTS programs. </w:t>
      </w:r>
      <w:r w:rsidR="00101272">
        <w:t xml:space="preserve">These representatives were asked to provide their views on </w:t>
      </w:r>
      <w:r w:rsidR="00705EE7">
        <w:t>what</w:t>
      </w:r>
      <w:r w:rsidR="003400F2">
        <w:t xml:space="preserve"> questions to include in the information collection, the clarity of the instructions, and </w:t>
      </w:r>
      <w:r w:rsidR="00104764">
        <w:t>whether the amount of burden to be imposed was reasonable.</w:t>
      </w:r>
      <w:r w:rsidR="00000B17">
        <w:t xml:space="preserve"> </w:t>
      </w:r>
      <w:r w:rsidR="00705EE7">
        <w:t xml:space="preserve">The information collection was revised based on this feedback. </w:t>
      </w:r>
      <w:r w:rsidR="00000B17">
        <w:t xml:space="preserve">These consultations will continue at least once every three years, although given the nature of the regular </w:t>
      </w:r>
      <w:r w:rsidR="00705EE7">
        <w:t xml:space="preserve">monthly </w:t>
      </w:r>
      <w:r w:rsidR="00000B17">
        <w:t xml:space="preserve">communication between WDTS and </w:t>
      </w:r>
      <w:r w:rsidR="00E46DB4">
        <w:t>national lab staff administering WDTS programs, the consultations will likely be more frequent.</w:t>
      </w:r>
    </w:p>
    <w:p w:rsidR="005B65CB" w:rsidRPr="0036170F" w:rsidP="00A41763" w14:paraId="2E8AE771" w14:textId="05179933">
      <w:r>
        <w:t>In addition</w:t>
      </w:r>
      <w:r w:rsidR="003312EE">
        <w:t xml:space="preserve"> to the above consultations</w:t>
      </w:r>
      <w:r>
        <w:t xml:space="preserve">, nine past participants were invited to </w:t>
      </w:r>
      <w:r w:rsidR="003312EE">
        <w:t xml:space="preserve">test the information collection form. </w:t>
      </w:r>
      <w:r w:rsidR="001C298A">
        <w:t>These tests provided the basis for the estimated burden hours.</w:t>
      </w:r>
    </w:p>
    <w:p w:rsidR="008C734C" w:rsidP="00484A7F" w14:paraId="72BD7E79"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911C9B" w:rsidP="00A41763" w14:paraId="77C37DE8" w14:textId="5A2D38F1">
      <w:r>
        <w:t>No payments or gifts will be provided to respondents.</w:t>
      </w:r>
    </w:p>
    <w:p w:rsidR="008C734C" w:rsidP="00484A7F" w14:paraId="21C23607"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F056C3" w:rsidRPr="00D83A74" w:rsidP="00A41763" w14:paraId="65F72007" w14:textId="025B2E84">
      <w:r>
        <w:t xml:space="preserve">The purpose of the information collection is to share the experience of past </w:t>
      </w:r>
      <w:r w:rsidR="00541A11">
        <w:t>WDTS program</w:t>
      </w:r>
      <w:r>
        <w:t xml:space="preserve"> participants with potential applicants. Given this purpose, respondents are not assured confidentiality</w:t>
      </w:r>
      <w:r w:rsidR="00EA1130">
        <w:t xml:space="preserve"> and are instead informed that their submissions will be published to the WDTS website and DOE social media.</w:t>
      </w:r>
    </w:p>
    <w:p w:rsidR="00F056C3" w:rsidP="00484A7F" w14:paraId="54948D33"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RPr="00143A10" w:rsidP="00A41763" w14:paraId="0CF6EDF8" w14:textId="5F859D5E">
      <w:r>
        <w:t>There are no questions of a sensitive nature included in the information collection.</w:t>
      </w:r>
    </w:p>
    <w:p w:rsidR="00F056C3" w:rsidP="00484A7F" w14:paraId="78140148"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P="00AC69E8" w14:paraId="32821E38" w14:textId="4CA11936">
      <w:pPr>
        <w:pStyle w:val="Default"/>
        <w:rPr>
          <w:b/>
          <w:bCs/>
        </w:rPr>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9158F3" w:rsidP="00AC69E8" w14:paraId="5B50F931" w14:textId="77777777">
      <w:pPr>
        <w:pStyle w:val="Default"/>
      </w:pPr>
    </w:p>
    <w:tbl>
      <w:tblPr>
        <w:tblW w:w="10020" w:type="dxa"/>
        <w:tblLook w:val="04A0"/>
      </w:tblPr>
      <w:tblGrid>
        <w:gridCol w:w="2848"/>
        <w:gridCol w:w="1296"/>
        <w:gridCol w:w="1296"/>
        <w:gridCol w:w="1158"/>
        <w:gridCol w:w="1157"/>
        <w:gridCol w:w="1155"/>
        <w:gridCol w:w="1110"/>
      </w:tblGrid>
      <w:tr w14:paraId="572EE9F5"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1E34118D"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4E9221FE" w14:textId="77777777">
            <w:pPr>
              <w:spacing w:after="0" w:line="240" w:lineRule="auto"/>
              <w:jc w:val="center"/>
              <w:rPr>
                <w:rFonts w:ascii="Calibri" w:eastAsia="Times New Roman" w:hAnsi="Calibri" w:cs="Arial"/>
                <w:b/>
                <w:bCs/>
                <w:color w:val="0070C0"/>
                <w:sz w:val="28"/>
                <w:szCs w:val="28"/>
              </w:rPr>
            </w:pPr>
          </w:p>
        </w:tc>
      </w:tr>
      <w:tr w14:paraId="4F69B1FB"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3DD2504B"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485F23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04E14EE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29BA06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3765254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3E54AF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51EEC0D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840F521"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F21855" w:rsidP="006F3C12" w14:paraId="24DDBFE7" w14:textId="30016818">
            <w:pPr>
              <w:spacing w:after="0" w:line="240" w:lineRule="auto"/>
              <w:rPr>
                <w:rFonts w:ascii="Calibri" w:eastAsia="Times New Roman" w:hAnsi="Calibri" w:cs="Arial"/>
                <w:color w:val="000000"/>
                <w:sz w:val="20"/>
                <w:szCs w:val="20"/>
              </w:rPr>
            </w:pPr>
            <w:r w:rsidRPr="00F21855">
              <w:rPr>
                <w:rFonts w:ascii="Calibri" w:eastAsia="Times New Roman" w:hAnsi="Calibri" w:cs="Arial"/>
                <w:color w:val="000000"/>
                <w:sz w:val="20"/>
                <w:szCs w:val="20"/>
              </w:rPr>
              <w:t> </w:t>
            </w:r>
            <w:r w:rsidRPr="00F21855" w:rsidR="00F21855">
              <w:rPr>
                <w:iCs/>
                <w:sz w:val="20"/>
                <w:szCs w:val="20"/>
              </w:rPr>
              <w:t xml:space="preserve">DOE F 360.10/Office of Workforce Development for Teachers and Scientists (WDTS) </w:t>
            </w:r>
            <w:r w:rsidR="00541A11">
              <w:rPr>
                <w:iCs/>
                <w:sz w:val="20"/>
                <w:szCs w:val="20"/>
              </w:rPr>
              <w:t>Workforce Development</w:t>
            </w:r>
            <w:r w:rsidRPr="00F21855" w:rsidR="00F21855">
              <w:rPr>
                <w:iCs/>
                <w:sz w:val="20"/>
                <w:szCs w:val="20"/>
              </w:rPr>
              <w:t xml:space="preserve"> Highlights Form</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6A17D2F6" w14:textId="59972E99">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B6C69">
              <w:rPr>
                <w:rFonts w:ascii="Calibri" w:eastAsia="Times New Roman" w:hAnsi="Calibri" w:cs="Arial"/>
                <w:color w:val="000000"/>
                <w:sz w:val="20"/>
                <w:szCs w:val="20"/>
              </w:rPr>
              <w:t xml:space="preserve">Past WDTS </w:t>
            </w:r>
            <w:r w:rsidR="00541A11">
              <w:rPr>
                <w:rFonts w:ascii="Calibri" w:eastAsia="Times New Roman" w:hAnsi="Calibri" w:cs="Arial"/>
                <w:color w:val="000000"/>
                <w:sz w:val="20"/>
                <w:szCs w:val="20"/>
              </w:rPr>
              <w:t>program</w:t>
            </w:r>
            <w:r w:rsidR="007B6C69">
              <w:rPr>
                <w:rFonts w:ascii="Calibri" w:eastAsia="Times New Roman" w:hAnsi="Calibri" w:cs="Arial"/>
                <w:color w:val="000000"/>
                <w:sz w:val="20"/>
                <w:szCs w:val="20"/>
              </w:rPr>
              <w:t xml:space="preserve"> participants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C55F4D" w14:paraId="2F05239A" w14:textId="421F0558">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73338490" w14:textId="4AB174CC">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100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C55F4D" w14:paraId="1A717C4E" w14:textId="1D6CEA7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0EBA76B5" w14:textId="7A80E1C4">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100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C55F4D" w14:paraId="2268C457" w14:textId="760B68FE">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41314169"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7BDE75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3B610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4067F12" w14:textId="090E1630">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584584E5" w14:textId="717E9289">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7E08173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7705508" w14:textId="50EE331D">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4B7ACDA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P="00A41763" w14:paraId="19A731A3" w14:textId="6DDAB5CE"/>
    <w:p w:rsidR="001C298A" w:rsidRPr="00A41763" w:rsidP="00A41763" w14:paraId="7A7DA2F5" w14:textId="281B0854">
      <w:r>
        <w:t xml:space="preserve">Nine past participants were invited to test the information collection </w:t>
      </w:r>
      <w:r w:rsidR="00C73FE0">
        <w:t>form in Microsoft Forms</w:t>
      </w:r>
      <w:r>
        <w:t>. These test</w:t>
      </w:r>
      <w:r w:rsidR="00C73FE0">
        <w:t xml:space="preserve"> submissions </w:t>
      </w:r>
      <w:r>
        <w:t>provided the basis for the estimated burden hours.</w:t>
      </w:r>
      <w:r w:rsidR="00C73FE0">
        <w:t xml:space="preserve"> Microsoft Forms automatically records the time required for each submission</w:t>
      </w:r>
      <w:r w:rsidR="00DA3D2D">
        <w:t>. From this, a median response time was calculated.</w:t>
      </w:r>
    </w:p>
    <w:p w:rsidR="006F3C12" w:rsidP="00484A7F" w14:paraId="3E28018C"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P="000B43BF" w14:paraId="1FD02EB4" w14:textId="78CD8BB5">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72AE83FC"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2C0A4014" w14:textId="77777777">
            <w:pPr>
              <w:spacing w:after="0" w:line="240" w:lineRule="auto"/>
              <w:jc w:val="center"/>
              <w:rPr>
                <w:rFonts w:ascii="Calibri" w:eastAsia="Times New Roman" w:hAnsi="Calibri" w:cs="Arial"/>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621326AF" w14:textId="7E6FDBFA">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Past WDTS </w:t>
            </w:r>
            <w:r w:rsidR="00541A11">
              <w:rPr>
                <w:rFonts w:ascii="Calibri" w:eastAsia="Times New Roman" w:hAnsi="Calibri" w:cs="Arial"/>
                <w:color w:val="000000"/>
                <w:sz w:val="20"/>
                <w:szCs w:val="20"/>
              </w:rPr>
              <w:t xml:space="preserve">program </w:t>
            </w:r>
            <w:r>
              <w:rPr>
                <w:rFonts w:ascii="Calibri" w:eastAsia="Times New Roman" w:hAnsi="Calibri" w:cs="Arial"/>
                <w:color w:val="000000"/>
                <w:sz w:val="20"/>
                <w:szCs w:val="20"/>
              </w:rPr>
              <w:t>participants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6F3C12" w:rsidP="00C55F4D" w14:paraId="13BFF413" w14:textId="54A666F2">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83B63">
              <w:rPr>
                <w:rFonts w:ascii="Calibri" w:eastAsia="Times New Roman" w:hAnsi="Calibri" w:cs="Arial"/>
                <w:color w:val="000000"/>
                <w:sz w:val="20"/>
                <w:szCs w:val="20"/>
              </w:rPr>
              <w:t>100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6F3C12" w:rsidP="00C55F4D" w14:paraId="460330FA" w14:textId="4D23A668">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D61B67">
              <w:rPr>
                <w:rFonts w:ascii="Calibri" w:eastAsia="Times New Roman" w:hAnsi="Calibri" w:cs="Arial"/>
                <w:color w:val="000000"/>
                <w:sz w:val="20"/>
                <w:szCs w:val="20"/>
              </w:rPr>
              <w:t>61.22</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037AC9E1" w14:textId="4476E88C">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$6,122</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3607E7E" w14:textId="2F5C1AA3">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100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8F16EC" w14:paraId="47E1642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CCC8889" w14:textId="020772D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$6,122</w:t>
            </w:r>
          </w:p>
        </w:tc>
      </w:tr>
    </w:tbl>
    <w:p w:rsidR="00F056C3" w:rsidRPr="0098561F" w:rsidP="00A41763" w14:paraId="0B174BFC" w14:textId="77F3DC0A">
      <w:r w:rsidRPr="005C3F62">
        <w:t xml:space="preserve">Hourly wage rate for </w:t>
      </w:r>
      <w:r>
        <w:t>past WDTS internship participants</w:t>
      </w:r>
      <w:r w:rsidRPr="005C3F62">
        <w:t xml:space="preserve"> was estimated </w:t>
      </w:r>
      <w:r w:rsidR="00282E9E">
        <w:t>based on the March 2022</w:t>
      </w:r>
      <w:r w:rsidR="0001491B">
        <w:t xml:space="preserve"> Bureau of Labor Statistics news release on Employer Costs for Employee Compensation (</w:t>
      </w:r>
      <w:r w:rsidRPr="0001491B" w:rsidR="0001491B">
        <w:t>https://www.bls.gov/news.release/archives/ecec_06162022.htm</w:t>
      </w:r>
      <w:r w:rsidR="0001491B">
        <w:t>).</w:t>
      </w:r>
      <w:r w:rsidRPr="005C3F62">
        <w:t xml:space="preserve"> </w:t>
      </w:r>
      <w:r w:rsidR="0001491B">
        <w:t xml:space="preserve">The </w:t>
      </w:r>
      <w:r w:rsidR="0070791E">
        <w:t>total compensation rate, including costs for wages, salaries, and benefits,</w:t>
      </w:r>
      <w:r w:rsidRPr="005C3F62">
        <w:t xml:space="preserve"> for </w:t>
      </w:r>
      <w:r w:rsidR="0052189C">
        <w:t xml:space="preserve">full-time </w:t>
      </w:r>
      <w:r>
        <w:t xml:space="preserve">private </w:t>
      </w:r>
      <w:r w:rsidR="0052189C">
        <w:t xml:space="preserve">industry workers in </w:t>
      </w:r>
      <w:r w:rsidR="001B2C3B">
        <w:t>professional and related occupations</w:t>
      </w:r>
      <w:r w:rsidR="0070791E">
        <w:t xml:space="preserve"> was selected</w:t>
      </w:r>
      <w:r w:rsidR="001B2C3B">
        <w:t xml:space="preserve">. This category was </w:t>
      </w:r>
      <w:r w:rsidR="0070791E">
        <w:t xml:space="preserve">selected </w:t>
      </w:r>
      <w:r w:rsidR="001B2C3B">
        <w:t xml:space="preserve">based on WDTS program data that shows </w:t>
      </w:r>
      <w:r w:rsidR="0098561F">
        <w:t>most</w:t>
      </w:r>
      <w:r w:rsidR="001B2C3B">
        <w:t xml:space="preserve"> past participants go on to careers in private industry.</w:t>
      </w:r>
    </w:p>
    <w:p w:rsidR="00F056C3" w:rsidP="00484A7F" w14:paraId="17CAAADC" w14:textId="77777777">
      <w:pPr>
        <w:pStyle w:val="Heading2"/>
      </w:pPr>
      <w:bookmarkStart w:id="15" w:name="_Toc16271332"/>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1339CB" w:rsidRPr="00A41763" w:rsidP="00A41763" w14:paraId="291EA1CE" w14:textId="7E9C0779">
      <w:r>
        <w:t>There are no additional estimated annual costs to respondents.</w:t>
      </w:r>
    </w:p>
    <w:p w:rsidR="00F056C3" w:rsidP="00484A7F" w14:paraId="249D505C" w14:textId="77777777">
      <w:pPr>
        <w:pStyle w:val="Heading2"/>
      </w:pPr>
      <w:bookmarkStart w:id="16" w:name="_Toc16271333"/>
      <w:r>
        <w:t>A.</w:t>
      </w:r>
      <w:r w:rsidRPr="00A41763" w:rsidR="00A41763">
        <w:t xml:space="preserve">14. </w:t>
      </w:r>
      <w:r w:rsidR="00FE2197">
        <w:t>Annual Cost to the Federal Government</w:t>
      </w:r>
      <w:bookmarkEnd w:id="16"/>
      <w:r w:rsidRPr="00F056C3">
        <w:t xml:space="preserve"> </w:t>
      </w:r>
    </w:p>
    <w:p w:rsidR="00A41763" w:rsidRPr="00A41763" w:rsidP="00A41763" w14:paraId="42208E52" w14:textId="77777777">
      <w:bookmarkStart w:id="17" w:name="_Hlk57385461"/>
      <w:r w:rsidRPr="00A41763">
        <w:rPr>
          <w:b/>
          <w:bCs/>
        </w:rPr>
        <w:t xml:space="preserve">Provide estimates of annualized cost to the Federal government. </w:t>
      </w:r>
    </w:p>
    <w:bookmarkEnd w:id="17"/>
    <w:p w:rsidR="001339CB" w:rsidRPr="001339CB" w:rsidP="00D854D8" w14:paraId="3BE44945" w14:textId="71122F37">
      <w:r>
        <w:t xml:space="preserve">No additional staffing resources are required to administer the information collection or publish the </w:t>
      </w:r>
      <w:r w:rsidR="00500B4F">
        <w:t>responses to the WDTS website and DOE social media</w:t>
      </w:r>
      <w:r w:rsidR="00262789">
        <w:t>.</w:t>
      </w:r>
      <w:r w:rsidR="00500B4F">
        <w:t xml:space="preserve"> These activities are part of existing staff’s day to day functions.</w:t>
      </w:r>
    </w:p>
    <w:p w:rsidR="006D42EC" w:rsidP="00484A7F" w14:paraId="163CD763" w14:textId="77777777">
      <w:pPr>
        <w:pStyle w:val="Heading2"/>
      </w:pPr>
      <w:bookmarkStart w:id="18" w:name="_Toc16271334"/>
      <w:r>
        <w:t>A.</w:t>
      </w:r>
      <w:r w:rsidRPr="00A41763" w:rsidR="00A41763">
        <w:t xml:space="preserve">15. </w:t>
      </w:r>
      <w:r>
        <w:t>Reasons for Changes in Burden</w:t>
      </w:r>
      <w:bookmarkEnd w:id="18"/>
    </w:p>
    <w:p w:rsidR="00A41763" w:rsidRPr="00A41763" w:rsidP="00A41763" w14:paraId="371F9FF2" w14:textId="77777777">
      <w:bookmarkStart w:id="19" w:name="_Hlk57385469"/>
      <w:r w:rsidRPr="00A41763">
        <w:rPr>
          <w:b/>
          <w:bCs/>
        </w:rPr>
        <w:t xml:space="preserve">Explain the reasons for any program changes or adjustments reported in Items 13 (or 14) of OMB Form 83-I. </w:t>
      </w:r>
    </w:p>
    <w:bookmarkEnd w:id="19"/>
    <w:p w:rsidR="00F3075A" w:rsidP="00A41763" w14:paraId="1AC53FFD" w14:textId="388F17F9">
      <w:r>
        <w:t>This is a new collection.</w:t>
      </w:r>
    </w:p>
    <w:p w:rsidR="00F056C3" w:rsidP="00484A7F" w14:paraId="66AF5147" w14:textId="77777777">
      <w:pPr>
        <w:pStyle w:val="Heading2"/>
      </w:pPr>
      <w:bookmarkStart w:id="20" w:name="_Toc16271335"/>
      <w:r>
        <w:t>A.</w:t>
      </w:r>
      <w:r w:rsidRPr="00A41763" w:rsidR="00A41763">
        <w:t xml:space="preserve">16. </w:t>
      </w:r>
      <w:r w:rsidRPr="00F056C3">
        <w:t>Collection, Tabulation, and Publication Plans</w:t>
      </w:r>
      <w:bookmarkEnd w:id="20"/>
      <w:r w:rsidRPr="00F056C3">
        <w:t xml:space="preserve"> </w:t>
      </w:r>
    </w:p>
    <w:p w:rsidR="00A41763" w:rsidRPr="00A41763" w:rsidP="00A41763" w14:paraId="6ECE09A6" w14:textId="77777777">
      <w:bookmarkStart w:id="21" w:name="_Hlk57385487"/>
      <w:r w:rsidRPr="00A41763">
        <w:rPr>
          <w:b/>
          <w:bCs/>
        </w:rPr>
        <w:t xml:space="preserve">For collections whose results will be published, outline the plans for tabulation and publication. </w:t>
      </w:r>
    </w:p>
    <w:bookmarkEnd w:id="21"/>
    <w:p w:rsidR="00F056C3" w:rsidRPr="00A41763" w:rsidP="00A41763" w14:paraId="6A789ECD" w14:textId="5835123C">
      <w:r>
        <w:t xml:space="preserve">The information collection will be administered </w:t>
      </w:r>
      <w:r w:rsidR="00EC39DA">
        <w:t xml:space="preserve">on occasion, corresponding to when </w:t>
      </w:r>
      <w:r w:rsidR="00980B4F">
        <w:t xml:space="preserve">a new cohort of </w:t>
      </w:r>
      <w:r w:rsidR="00541A11">
        <w:t>WDTS program participants</w:t>
      </w:r>
      <w:r w:rsidR="00980B4F">
        <w:t xml:space="preserve"> complete their appointments</w:t>
      </w:r>
      <w:r w:rsidR="00CF012E">
        <w:t xml:space="preserve">. Responses will be published </w:t>
      </w:r>
      <w:r w:rsidR="00980B4F">
        <w:t>on occasion</w:t>
      </w:r>
      <w:r w:rsidR="00CF012E">
        <w:t xml:space="preserve"> to the WDTS website and to DOE social media.</w:t>
      </w:r>
      <w:r w:rsidR="00AC35B5">
        <w:t xml:space="preserve"> No statistical methods will be employed </w:t>
      </w:r>
      <w:r w:rsidR="00015695">
        <w:t>– responses will be published as individual stories, intended to inspire future applications.</w:t>
      </w:r>
    </w:p>
    <w:p w:rsidR="00F056C3" w:rsidP="00484A7F" w14:paraId="307114C9" w14:textId="77777777">
      <w:pPr>
        <w:pStyle w:val="Heading2"/>
      </w:pPr>
      <w:bookmarkStart w:id="22" w:name="_Toc16271336"/>
      <w:r>
        <w:t>A.</w:t>
      </w:r>
      <w:r w:rsidRPr="00A41763" w:rsidR="00A41763">
        <w:t xml:space="preserve">17. </w:t>
      </w:r>
      <w:r w:rsidRPr="00F056C3">
        <w:t>OMB Number and Expiration Date</w:t>
      </w:r>
      <w:bookmarkEnd w:id="22"/>
      <w:r w:rsidRPr="00F056C3">
        <w:t xml:space="preserve"> </w:t>
      </w:r>
    </w:p>
    <w:p w:rsidR="00A41763" w:rsidRPr="00A41763" w:rsidP="00A41763" w14:paraId="7D373596" w14:textId="77777777">
      <w:bookmarkStart w:id="23" w:name="_Hlk57385506"/>
      <w:r w:rsidRPr="00A41763">
        <w:rPr>
          <w:b/>
          <w:bCs/>
        </w:rPr>
        <w:t xml:space="preserve">If seeking approval to not display the expiration date for OMB approval of the information collection, explain the reasons why display would be inappropriate. </w:t>
      </w:r>
    </w:p>
    <w:bookmarkEnd w:id="23"/>
    <w:p w:rsidR="00F056C3" w:rsidRPr="001F4AF5" w:rsidP="00A41763" w14:paraId="5997A24A" w14:textId="61AA42B8">
      <w:r>
        <w:t>We are not seeking approval to not display the expiration date for OMB approval of the information collection</w:t>
      </w:r>
      <w:r w:rsidR="001F4AF5">
        <w:t>.</w:t>
      </w:r>
    </w:p>
    <w:p w:rsidR="00F056C3" w:rsidP="00484A7F" w14:paraId="2939C81A" w14:textId="77777777">
      <w:pPr>
        <w:pStyle w:val="Heading2"/>
      </w:pPr>
      <w:bookmarkStart w:id="24" w:name="_Toc16271337"/>
      <w:r>
        <w:t>A.</w:t>
      </w:r>
      <w:r w:rsidRPr="00A41763" w:rsidR="00A41763">
        <w:t xml:space="preserve">18. </w:t>
      </w:r>
      <w:r w:rsidRPr="00F056C3">
        <w:t>Certification Statement</w:t>
      </w:r>
      <w:bookmarkEnd w:id="24"/>
      <w:r w:rsidRPr="00F056C3">
        <w:t xml:space="preserve"> </w:t>
      </w:r>
    </w:p>
    <w:p w:rsidR="00A41763" w:rsidRPr="00A41763" w:rsidP="00A41763" w14:paraId="28BE5168" w14:textId="77777777">
      <w:bookmarkStart w:id="25" w:name="_Hlk57385515"/>
      <w:r w:rsidRPr="00A41763">
        <w:rPr>
          <w:b/>
          <w:bCs/>
        </w:rPr>
        <w:t xml:space="preserve">Explain each exception to the certification statement identified in Item 19 of OMB Form 83-I. </w:t>
      </w:r>
    </w:p>
    <w:bookmarkEnd w:id="25"/>
    <w:p w:rsidR="003039FF" w:rsidRPr="003039FF" w:rsidP="00A41763" w14:paraId="019E4AD5" w14:textId="5BCE82DB">
      <w:r>
        <w:t>There are no exceptions to the certification statement identified in Item 19 of OMB Form 83-I</w:t>
      </w:r>
      <w:r>
        <w:t>.</w:t>
      </w: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720223C3">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F2136C">
          <w:t>Supporting Statement for Office of Workforce Development for Teachers and Scientists (WDTS) Workforce Development Highlights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70B384F9">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F2136C">
          <w:t>Supporting Statement for Office of Workforce Development for Teachers and Scientists (WDTS) Workforce Development Highlights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59D87300"/>
    <w:multiLevelType w:val="hybridMultilevel"/>
    <w:tmpl w:val="9C9EF70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657411807">
    <w:abstractNumId w:val="3"/>
  </w:num>
  <w:num w:numId="2" w16cid:durableId="1504971260">
    <w:abstractNumId w:val="5"/>
  </w:num>
  <w:num w:numId="3" w16cid:durableId="2091154889">
    <w:abstractNumId w:val="4"/>
  </w:num>
  <w:num w:numId="4" w16cid:durableId="1075515288">
    <w:abstractNumId w:val="2"/>
  </w:num>
  <w:num w:numId="5" w16cid:durableId="1008286320">
    <w:abstractNumId w:val="1"/>
  </w:num>
  <w:num w:numId="6" w16cid:durableId="591208712">
    <w:abstractNumId w:val="0"/>
  </w:num>
  <w:num w:numId="7" w16cid:durableId="2077622731">
    <w:abstractNumId w:val="7"/>
  </w:num>
  <w:num w:numId="8" w16cid:durableId="180041125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B17"/>
    <w:rsid w:val="0000364C"/>
    <w:rsid w:val="00004135"/>
    <w:rsid w:val="000041A1"/>
    <w:rsid w:val="000053BB"/>
    <w:rsid w:val="00011B3F"/>
    <w:rsid w:val="00011BB3"/>
    <w:rsid w:val="00013373"/>
    <w:rsid w:val="000142E5"/>
    <w:rsid w:val="0001491B"/>
    <w:rsid w:val="00015695"/>
    <w:rsid w:val="00015DA7"/>
    <w:rsid w:val="00020B54"/>
    <w:rsid w:val="000248CE"/>
    <w:rsid w:val="00024E1E"/>
    <w:rsid w:val="00034A4B"/>
    <w:rsid w:val="00041909"/>
    <w:rsid w:val="000457E4"/>
    <w:rsid w:val="00046593"/>
    <w:rsid w:val="00047768"/>
    <w:rsid w:val="00047C08"/>
    <w:rsid w:val="000505E5"/>
    <w:rsid w:val="00050A7D"/>
    <w:rsid w:val="0005401F"/>
    <w:rsid w:val="00055769"/>
    <w:rsid w:val="00056EC3"/>
    <w:rsid w:val="00062CFE"/>
    <w:rsid w:val="00070234"/>
    <w:rsid w:val="0007129A"/>
    <w:rsid w:val="000831C4"/>
    <w:rsid w:val="000844CA"/>
    <w:rsid w:val="000A1D9D"/>
    <w:rsid w:val="000A6A35"/>
    <w:rsid w:val="000A6F86"/>
    <w:rsid w:val="000B3FBE"/>
    <w:rsid w:val="000B43BF"/>
    <w:rsid w:val="000C1ADD"/>
    <w:rsid w:val="000C28E1"/>
    <w:rsid w:val="000C5311"/>
    <w:rsid w:val="000D35B0"/>
    <w:rsid w:val="000D630F"/>
    <w:rsid w:val="000E44D1"/>
    <w:rsid w:val="000F040A"/>
    <w:rsid w:val="000F3C92"/>
    <w:rsid w:val="000F7623"/>
    <w:rsid w:val="00101272"/>
    <w:rsid w:val="001034E8"/>
    <w:rsid w:val="00104764"/>
    <w:rsid w:val="00112A69"/>
    <w:rsid w:val="0011541D"/>
    <w:rsid w:val="00115A03"/>
    <w:rsid w:val="00132F4A"/>
    <w:rsid w:val="001339CB"/>
    <w:rsid w:val="00143A10"/>
    <w:rsid w:val="00144760"/>
    <w:rsid w:val="00154192"/>
    <w:rsid w:val="00160BC8"/>
    <w:rsid w:val="00167425"/>
    <w:rsid w:val="00170596"/>
    <w:rsid w:val="001807A3"/>
    <w:rsid w:val="00180904"/>
    <w:rsid w:val="00183681"/>
    <w:rsid w:val="001836E5"/>
    <w:rsid w:val="001947D5"/>
    <w:rsid w:val="001A194A"/>
    <w:rsid w:val="001A3614"/>
    <w:rsid w:val="001A6E1E"/>
    <w:rsid w:val="001A6E9A"/>
    <w:rsid w:val="001A7D3C"/>
    <w:rsid w:val="001B04D4"/>
    <w:rsid w:val="001B0E69"/>
    <w:rsid w:val="001B2C3B"/>
    <w:rsid w:val="001B4FB6"/>
    <w:rsid w:val="001B6585"/>
    <w:rsid w:val="001C298A"/>
    <w:rsid w:val="001C7408"/>
    <w:rsid w:val="001D03A8"/>
    <w:rsid w:val="001E6DC1"/>
    <w:rsid w:val="001F3A8F"/>
    <w:rsid w:val="001F4AF5"/>
    <w:rsid w:val="002008B4"/>
    <w:rsid w:val="00201F24"/>
    <w:rsid w:val="002127CE"/>
    <w:rsid w:val="00215842"/>
    <w:rsid w:val="002207DF"/>
    <w:rsid w:val="002216B5"/>
    <w:rsid w:val="00221AC2"/>
    <w:rsid w:val="00227E4B"/>
    <w:rsid w:val="002300B0"/>
    <w:rsid w:val="0023015A"/>
    <w:rsid w:val="00230AE1"/>
    <w:rsid w:val="0023708A"/>
    <w:rsid w:val="00244736"/>
    <w:rsid w:val="002447B0"/>
    <w:rsid w:val="0025022D"/>
    <w:rsid w:val="002530BB"/>
    <w:rsid w:val="002556F3"/>
    <w:rsid w:val="00260EDF"/>
    <w:rsid w:val="00262789"/>
    <w:rsid w:val="00264148"/>
    <w:rsid w:val="00267DB5"/>
    <w:rsid w:val="002722D9"/>
    <w:rsid w:val="00274179"/>
    <w:rsid w:val="00282E9E"/>
    <w:rsid w:val="002B0FD2"/>
    <w:rsid w:val="002B1D1C"/>
    <w:rsid w:val="002C378C"/>
    <w:rsid w:val="002E3FD5"/>
    <w:rsid w:val="002E4FAD"/>
    <w:rsid w:val="002E7A38"/>
    <w:rsid w:val="002F1148"/>
    <w:rsid w:val="003039FF"/>
    <w:rsid w:val="00306516"/>
    <w:rsid w:val="003312EE"/>
    <w:rsid w:val="003400F2"/>
    <w:rsid w:val="003414BD"/>
    <w:rsid w:val="003469CB"/>
    <w:rsid w:val="00350C8B"/>
    <w:rsid w:val="00351313"/>
    <w:rsid w:val="00351A73"/>
    <w:rsid w:val="00353D54"/>
    <w:rsid w:val="0036170F"/>
    <w:rsid w:val="00363331"/>
    <w:rsid w:val="00371E14"/>
    <w:rsid w:val="00373208"/>
    <w:rsid w:val="0037548F"/>
    <w:rsid w:val="00383DB3"/>
    <w:rsid w:val="003854B2"/>
    <w:rsid w:val="00385AE6"/>
    <w:rsid w:val="00387C8D"/>
    <w:rsid w:val="00392DD0"/>
    <w:rsid w:val="00393EA7"/>
    <w:rsid w:val="00396BCB"/>
    <w:rsid w:val="00397825"/>
    <w:rsid w:val="003A1073"/>
    <w:rsid w:val="003A10F3"/>
    <w:rsid w:val="003A2E21"/>
    <w:rsid w:val="003A3906"/>
    <w:rsid w:val="003A55E3"/>
    <w:rsid w:val="003A6BBC"/>
    <w:rsid w:val="003B03A4"/>
    <w:rsid w:val="003C03EA"/>
    <w:rsid w:val="003C13A3"/>
    <w:rsid w:val="003C690C"/>
    <w:rsid w:val="003D5970"/>
    <w:rsid w:val="003E40FA"/>
    <w:rsid w:val="003F24ED"/>
    <w:rsid w:val="003F529E"/>
    <w:rsid w:val="003F609B"/>
    <w:rsid w:val="00407CCE"/>
    <w:rsid w:val="00421265"/>
    <w:rsid w:val="00426481"/>
    <w:rsid w:val="00432966"/>
    <w:rsid w:val="004416E8"/>
    <w:rsid w:val="00445279"/>
    <w:rsid w:val="0045608E"/>
    <w:rsid w:val="0045662F"/>
    <w:rsid w:val="00462860"/>
    <w:rsid w:val="00464518"/>
    <w:rsid w:val="00466959"/>
    <w:rsid w:val="0047784B"/>
    <w:rsid w:val="00484A7F"/>
    <w:rsid w:val="0048509E"/>
    <w:rsid w:val="004946F0"/>
    <w:rsid w:val="00497C2A"/>
    <w:rsid w:val="004B1075"/>
    <w:rsid w:val="004C277B"/>
    <w:rsid w:val="004C74DE"/>
    <w:rsid w:val="004D05FB"/>
    <w:rsid w:val="004D29C7"/>
    <w:rsid w:val="00500B4F"/>
    <w:rsid w:val="00504119"/>
    <w:rsid w:val="005065CF"/>
    <w:rsid w:val="00506BB4"/>
    <w:rsid w:val="0050705F"/>
    <w:rsid w:val="00510B37"/>
    <w:rsid w:val="005170D3"/>
    <w:rsid w:val="0052189C"/>
    <w:rsid w:val="0052493A"/>
    <w:rsid w:val="00526AA2"/>
    <w:rsid w:val="0052783E"/>
    <w:rsid w:val="00535CAF"/>
    <w:rsid w:val="00536054"/>
    <w:rsid w:val="0053654B"/>
    <w:rsid w:val="00536CE1"/>
    <w:rsid w:val="00537A91"/>
    <w:rsid w:val="0054180D"/>
    <w:rsid w:val="00541A11"/>
    <w:rsid w:val="00543227"/>
    <w:rsid w:val="00545C0F"/>
    <w:rsid w:val="00547B53"/>
    <w:rsid w:val="005515CD"/>
    <w:rsid w:val="00552305"/>
    <w:rsid w:val="00571D8F"/>
    <w:rsid w:val="0057322C"/>
    <w:rsid w:val="0057367D"/>
    <w:rsid w:val="00583B63"/>
    <w:rsid w:val="00585BE3"/>
    <w:rsid w:val="0059212D"/>
    <w:rsid w:val="005B2B58"/>
    <w:rsid w:val="005B65CB"/>
    <w:rsid w:val="005C00FA"/>
    <w:rsid w:val="005C0D15"/>
    <w:rsid w:val="005C2D89"/>
    <w:rsid w:val="005C3F62"/>
    <w:rsid w:val="005C485B"/>
    <w:rsid w:val="005D39D7"/>
    <w:rsid w:val="005D5956"/>
    <w:rsid w:val="005D6F63"/>
    <w:rsid w:val="005F3F62"/>
    <w:rsid w:val="005F4848"/>
    <w:rsid w:val="00615E57"/>
    <w:rsid w:val="00616E46"/>
    <w:rsid w:val="0062008C"/>
    <w:rsid w:val="00620797"/>
    <w:rsid w:val="006210F6"/>
    <w:rsid w:val="00626494"/>
    <w:rsid w:val="006347C5"/>
    <w:rsid w:val="00641DE2"/>
    <w:rsid w:val="00643384"/>
    <w:rsid w:val="0065406F"/>
    <w:rsid w:val="00663EC4"/>
    <w:rsid w:val="006728F2"/>
    <w:rsid w:val="00677B0D"/>
    <w:rsid w:val="00677C5F"/>
    <w:rsid w:val="00695260"/>
    <w:rsid w:val="006A0840"/>
    <w:rsid w:val="006A0BC7"/>
    <w:rsid w:val="006B40C6"/>
    <w:rsid w:val="006C0062"/>
    <w:rsid w:val="006C097E"/>
    <w:rsid w:val="006C2DC3"/>
    <w:rsid w:val="006D0439"/>
    <w:rsid w:val="006D2E9B"/>
    <w:rsid w:val="006D42EC"/>
    <w:rsid w:val="006E5D34"/>
    <w:rsid w:val="006F3C12"/>
    <w:rsid w:val="00704B7D"/>
    <w:rsid w:val="00705EE7"/>
    <w:rsid w:val="0070791E"/>
    <w:rsid w:val="00711414"/>
    <w:rsid w:val="00714478"/>
    <w:rsid w:val="00725453"/>
    <w:rsid w:val="00730DA0"/>
    <w:rsid w:val="00736545"/>
    <w:rsid w:val="00737591"/>
    <w:rsid w:val="007438F2"/>
    <w:rsid w:val="007535BE"/>
    <w:rsid w:val="0075465E"/>
    <w:rsid w:val="00755C3D"/>
    <w:rsid w:val="007576EF"/>
    <w:rsid w:val="00760677"/>
    <w:rsid w:val="00761C12"/>
    <w:rsid w:val="007658BA"/>
    <w:rsid w:val="0077634B"/>
    <w:rsid w:val="00776CF4"/>
    <w:rsid w:val="00777E63"/>
    <w:rsid w:val="00784F89"/>
    <w:rsid w:val="00786336"/>
    <w:rsid w:val="00791CB9"/>
    <w:rsid w:val="0079337F"/>
    <w:rsid w:val="007951D6"/>
    <w:rsid w:val="007A0E7F"/>
    <w:rsid w:val="007A4378"/>
    <w:rsid w:val="007B6C69"/>
    <w:rsid w:val="007C270A"/>
    <w:rsid w:val="007C5CE9"/>
    <w:rsid w:val="007D39CC"/>
    <w:rsid w:val="007D622C"/>
    <w:rsid w:val="007D6AAF"/>
    <w:rsid w:val="007E29F8"/>
    <w:rsid w:val="007E42F6"/>
    <w:rsid w:val="007E5A11"/>
    <w:rsid w:val="007E73E6"/>
    <w:rsid w:val="007F1954"/>
    <w:rsid w:val="007F21D7"/>
    <w:rsid w:val="00800272"/>
    <w:rsid w:val="008029C8"/>
    <w:rsid w:val="008057F8"/>
    <w:rsid w:val="00807018"/>
    <w:rsid w:val="00810460"/>
    <w:rsid w:val="00811910"/>
    <w:rsid w:val="00812C91"/>
    <w:rsid w:val="008213F9"/>
    <w:rsid w:val="00823238"/>
    <w:rsid w:val="008307E1"/>
    <w:rsid w:val="00836D62"/>
    <w:rsid w:val="00844524"/>
    <w:rsid w:val="00867160"/>
    <w:rsid w:val="008672B1"/>
    <w:rsid w:val="0087205B"/>
    <w:rsid w:val="00874FB8"/>
    <w:rsid w:val="00884B5F"/>
    <w:rsid w:val="00886B18"/>
    <w:rsid w:val="00887366"/>
    <w:rsid w:val="0089503F"/>
    <w:rsid w:val="00895669"/>
    <w:rsid w:val="00897946"/>
    <w:rsid w:val="008A1C32"/>
    <w:rsid w:val="008A3276"/>
    <w:rsid w:val="008A3447"/>
    <w:rsid w:val="008A7E5F"/>
    <w:rsid w:val="008C4AF2"/>
    <w:rsid w:val="008C734C"/>
    <w:rsid w:val="008E0E56"/>
    <w:rsid w:val="008E4BF2"/>
    <w:rsid w:val="008F148D"/>
    <w:rsid w:val="008F16EC"/>
    <w:rsid w:val="008F3DEF"/>
    <w:rsid w:val="008F4CBD"/>
    <w:rsid w:val="009017AD"/>
    <w:rsid w:val="009018DB"/>
    <w:rsid w:val="00901BED"/>
    <w:rsid w:val="00905406"/>
    <w:rsid w:val="00905735"/>
    <w:rsid w:val="009113F5"/>
    <w:rsid w:val="00911C9B"/>
    <w:rsid w:val="009131B9"/>
    <w:rsid w:val="0091409C"/>
    <w:rsid w:val="009158F3"/>
    <w:rsid w:val="00933D5D"/>
    <w:rsid w:val="00935805"/>
    <w:rsid w:val="009368F3"/>
    <w:rsid w:val="00947BD9"/>
    <w:rsid w:val="00947C42"/>
    <w:rsid w:val="00950489"/>
    <w:rsid w:val="00957DE9"/>
    <w:rsid w:val="009616F7"/>
    <w:rsid w:val="00961BB8"/>
    <w:rsid w:val="00965A44"/>
    <w:rsid w:val="00967D7C"/>
    <w:rsid w:val="0097299A"/>
    <w:rsid w:val="009757AD"/>
    <w:rsid w:val="00980B4F"/>
    <w:rsid w:val="00980B6A"/>
    <w:rsid w:val="009818F9"/>
    <w:rsid w:val="0098561F"/>
    <w:rsid w:val="0098618F"/>
    <w:rsid w:val="00987C32"/>
    <w:rsid w:val="00991646"/>
    <w:rsid w:val="0099448B"/>
    <w:rsid w:val="00997347"/>
    <w:rsid w:val="009A31C1"/>
    <w:rsid w:val="009B0E50"/>
    <w:rsid w:val="009B19CE"/>
    <w:rsid w:val="009C202F"/>
    <w:rsid w:val="009C60EB"/>
    <w:rsid w:val="009C61AD"/>
    <w:rsid w:val="009C77F7"/>
    <w:rsid w:val="009E48F1"/>
    <w:rsid w:val="009E5ABC"/>
    <w:rsid w:val="009E5B9C"/>
    <w:rsid w:val="009E75B6"/>
    <w:rsid w:val="009F4ED1"/>
    <w:rsid w:val="009F5EBD"/>
    <w:rsid w:val="00A00D71"/>
    <w:rsid w:val="00A00EDF"/>
    <w:rsid w:val="00A1525A"/>
    <w:rsid w:val="00A25101"/>
    <w:rsid w:val="00A26A17"/>
    <w:rsid w:val="00A30169"/>
    <w:rsid w:val="00A312A3"/>
    <w:rsid w:val="00A331F6"/>
    <w:rsid w:val="00A33D9F"/>
    <w:rsid w:val="00A348B0"/>
    <w:rsid w:val="00A36684"/>
    <w:rsid w:val="00A37229"/>
    <w:rsid w:val="00A41763"/>
    <w:rsid w:val="00A418C9"/>
    <w:rsid w:val="00A45C6A"/>
    <w:rsid w:val="00A466D2"/>
    <w:rsid w:val="00A62B2F"/>
    <w:rsid w:val="00A72AA8"/>
    <w:rsid w:val="00A74C9B"/>
    <w:rsid w:val="00A76572"/>
    <w:rsid w:val="00A7785D"/>
    <w:rsid w:val="00A870A1"/>
    <w:rsid w:val="00A874E4"/>
    <w:rsid w:val="00A93478"/>
    <w:rsid w:val="00A97FE7"/>
    <w:rsid w:val="00AA3D91"/>
    <w:rsid w:val="00AA3FD0"/>
    <w:rsid w:val="00AA46CA"/>
    <w:rsid w:val="00AA7EFA"/>
    <w:rsid w:val="00AB61B3"/>
    <w:rsid w:val="00AC323A"/>
    <w:rsid w:val="00AC35B5"/>
    <w:rsid w:val="00AC69E8"/>
    <w:rsid w:val="00AD0A30"/>
    <w:rsid w:val="00AD36FD"/>
    <w:rsid w:val="00AD6357"/>
    <w:rsid w:val="00AD7F81"/>
    <w:rsid w:val="00AE4CA9"/>
    <w:rsid w:val="00AE6862"/>
    <w:rsid w:val="00AF1C09"/>
    <w:rsid w:val="00AF367D"/>
    <w:rsid w:val="00AF45FD"/>
    <w:rsid w:val="00AF5A24"/>
    <w:rsid w:val="00B06056"/>
    <w:rsid w:val="00B23634"/>
    <w:rsid w:val="00B2386E"/>
    <w:rsid w:val="00B26E0A"/>
    <w:rsid w:val="00B35E2A"/>
    <w:rsid w:val="00B4263D"/>
    <w:rsid w:val="00B478C0"/>
    <w:rsid w:val="00B56F49"/>
    <w:rsid w:val="00B57914"/>
    <w:rsid w:val="00B7442A"/>
    <w:rsid w:val="00B84078"/>
    <w:rsid w:val="00B97002"/>
    <w:rsid w:val="00BA1AAC"/>
    <w:rsid w:val="00BB2F70"/>
    <w:rsid w:val="00BB6CF4"/>
    <w:rsid w:val="00BC14C3"/>
    <w:rsid w:val="00BC1ABE"/>
    <w:rsid w:val="00BC5AFC"/>
    <w:rsid w:val="00BD2F20"/>
    <w:rsid w:val="00BD4F62"/>
    <w:rsid w:val="00BE4AFD"/>
    <w:rsid w:val="00BF348B"/>
    <w:rsid w:val="00C00590"/>
    <w:rsid w:val="00C04647"/>
    <w:rsid w:val="00C058CF"/>
    <w:rsid w:val="00C12551"/>
    <w:rsid w:val="00C211CD"/>
    <w:rsid w:val="00C23438"/>
    <w:rsid w:val="00C25328"/>
    <w:rsid w:val="00C3744D"/>
    <w:rsid w:val="00C43A84"/>
    <w:rsid w:val="00C55F4D"/>
    <w:rsid w:val="00C64137"/>
    <w:rsid w:val="00C658E4"/>
    <w:rsid w:val="00C711A2"/>
    <w:rsid w:val="00C7266E"/>
    <w:rsid w:val="00C73FE0"/>
    <w:rsid w:val="00C76C66"/>
    <w:rsid w:val="00C811BF"/>
    <w:rsid w:val="00C82DF9"/>
    <w:rsid w:val="00C87190"/>
    <w:rsid w:val="00C97CC9"/>
    <w:rsid w:val="00CA1564"/>
    <w:rsid w:val="00CA7C8A"/>
    <w:rsid w:val="00CB180D"/>
    <w:rsid w:val="00CB44E8"/>
    <w:rsid w:val="00CB7978"/>
    <w:rsid w:val="00CC1D12"/>
    <w:rsid w:val="00CC55DA"/>
    <w:rsid w:val="00CE42E9"/>
    <w:rsid w:val="00CF012E"/>
    <w:rsid w:val="00D001E4"/>
    <w:rsid w:val="00D00AA8"/>
    <w:rsid w:val="00D01BEA"/>
    <w:rsid w:val="00D02778"/>
    <w:rsid w:val="00D114B6"/>
    <w:rsid w:val="00D13E84"/>
    <w:rsid w:val="00D17918"/>
    <w:rsid w:val="00D21FAC"/>
    <w:rsid w:val="00D300F4"/>
    <w:rsid w:val="00D318ED"/>
    <w:rsid w:val="00D3344B"/>
    <w:rsid w:val="00D40175"/>
    <w:rsid w:val="00D50FB3"/>
    <w:rsid w:val="00D55243"/>
    <w:rsid w:val="00D57138"/>
    <w:rsid w:val="00D61B67"/>
    <w:rsid w:val="00D62F90"/>
    <w:rsid w:val="00D63E74"/>
    <w:rsid w:val="00D701F6"/>
    <w:rsid w:val="00D715C4"/>
    <w:rsid w:val="00D74A82"/>
    <w:rsid w:val="00D83A74"/>
    <w:rsid w:val="00D854D8"/>
    <w:rsid w:val="00D928FD"/>
    <w:rsid w:val="00DA3D2D"/>
    <w:rsid w:val="00DB6FBD"/>
    <w:rsid w:val="00DC79E3"/>
    <w:rsid w:val="00DD2ED2"/>
    <w:rsid w:val="00DD51E1"/>
    <w:rsid w:val="00DD6A7B"/>
    <w:rsid w:val="00DE2D54"/>
    <w:rsid w:val="00DE7856"/>
    <w:rsid w:val="00E02BB0"/>
    <w:rsid w:val="00E03CE6"/>
    <w:rsid w:val="00E13716"/>
    <w:rsid w:val="00E266FF"/>
    <w:rsid w:val="00E27661"/>
    <w:rsid w:val="00E46DB4"/>
    <w:rsid w:val="00E47DB3"/>
    <w:rsid w:val="00E509A9"/>
    <w:rsid w:val="00E51F8B"/>
    <w:rsid w:val="00E5242A"/>
    <w:rsid w:val="00E53398"/>
    <w:rsid w:val="00E66AE2"/>
    <w:rsid w:val="00E70964"/>
    <w:rsid w:val="00E74DA4"/>
    <w:rsid w:val="00E75AFC"/>
    <w:rsid w:val="00E815D0"/>
    <w:rsid w:val="00E81B89"/>
    <w:rsid w:val="00E85787"/>
    <w:rsid w:val="00E91432"/>
    <w:rsid w:val="00E91B5A"/>
    <w:rsid w:val="00EA1130"/>
    <w:rsid w:val="00EA3734"/>
    <w:rsid w:val="00EA57CB"/>
    <w:rsid w:val="00EC39DA"/>
    <w:rsid w:val="00ED6E45"/>
    <w:rsid w:val="00EE2CAF"/>
    <w:rsid w:val="00EE43E4"/>
    <w:rsid w:val="00EF3E50"/>
    <w:rsid w:val="00F001EA"/>
    <w:rsid w:val="00F056C3"/>
    <w:rsid w:val="00F079D4"/>
    <w:rsid w:val="00F10262"/>
    <w:rsid w:val="00F16B90"/>
    <w:rsid w:val="00F2136C"/>
    <w:rsid w:val="00F21855"/>
    <w:rsid w:val="00F270C2"/>
    <w:rsid w:val="00F3075A"/>
    <w:rsid w:val="00F34F19"/>
    <w:rsid w:val="00F44A21"/>
    <w:rsid w:val="00F52113"/>
    <w:rsid w:val="00F575F0"/>
    <w:rsid w:val="00F657A5"/>
    <w:rsid w:val="00F6664C"/>
    <w:rsid w:val="00F750E7"/>
    <w:rsid w:val="00F80AF1"/>
    <w:rsid w:val="00F8298C"/>
    <w:rsid w:val="00F90245"/>
    <w:rsid w:val="00F918F9"/>
    <w:rsid w:val="00F920D9"/>
    <w:rsid w:val="00F94781"/>
    <w:rsid w:val="00FA5388"/>
    <w:rsid w:val="00FB08E3"/>
    <w:rsid w:val="00FB6BF3"/>
    <w:rsid w:val="00FC3EDB"/>
    <w:rsid w:val="00FC5219"/>
    <w:rsid w:val="00FD0CE1"/>
    <w:rsid w:val="00FD397B"/>
    <w:rsid w:val="00FD4B01"/>
    <w:rsid w:val="00FD52F2"/>
    <w:rsid w:val="00FD7CDC"/>
    <w:rsid w:val="00FE2197"/>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84A7F"/>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84A7F"/>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7D622C"/>
    <w:pPr>
      <w:numPr>
        <w:numId w:val="8"/>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583B63"/>
    <w:rPr>
      <w:color w:val="5D9732" w:themeColor="followedHyperlink"/>
      <w:u w:val="single"/>
    </w:rPr>
  </w:style>
  <w:style w:type="character" w:styleId="CommentReference">
    <w:name w:val="annotation reference"/>
    <w:basedOn w:val="DefaultParagraphFont"/>
    <w:uiPriority w:val="99"/>
    <w:semiHidden/>
    <w:unhideWhenUsed/>
    <w:locked/>
    <w:rsid w:val="00A62B2F"/>
    <w:rPr>
      <w:sz w:val="16"/>
      <w:szCs w:val="16"/>
    </w:rPr>
  </w:style>
  <w:style w:type="paragraph" w:styleId="CommentText">
    <w:name w:val="annotation text"/>
    <w:basedOn w:val="Normal"/>
    <w:link w:val="CommentTextChar"/>
    <w:uiPriority w:val="99"/>
    <w:unhideWhenUsed/>
    <w:locked/>
    <w:rsid w:val="00A62B2F"/>
    <w:pPr>
      <w:spacing w:line="240" w:lineRule="auto"/>
    </w:pPr>
    <w:rPr>
      <w:sz w:val="20"/>
      <w:szCs w:val="20"/>
    </w:rPr>
  </w:style>
  <w:style w:type="character" w:customStyle="1" w:styleId="CommentTextChar">
    <w:name w:val="Comment Text Char"/>
    <w:basedOn w:val="DefaultParagraphFont"/>
    <w:link w:val="CommentText"/>
    <w:uiPriority w:val="99"/>
    <w:rsid w:val="00A62B2F"/>
    <w:rPr>
      <w:sz w:val="20"/>
      <w:szCs w:val="20"/>
    </w:rPr>
  </w:style>
  <w:style w:type="paragraph" w:styleId="CommentSubject">
    <w:name w:val="annotation subject"/>
    <w:basedOn w:val="CommentText"/>
    <w:next w:val="CommentText"/>
    <w:link w:val="CommentSubjectChar"/>
    <w:uiPriority w:val="99"/>
    <w:semiHidden/>
    <w:unhideWhenUsed/>
    <w:locked/>
    <w:rsid w:val="00A62B2F"/>
    <w:rPr>
      <w:b/>
      <w:bCs/>
    </w:rPr>
  </w:style>
  <w:style w:type="character" w:customStyle="1" w:styleId="CommentSubjectChar">
    <w:name w:val="Comment Subject Char"/>
    <w:basedOn w:val="CommentTextChar"/>
    <w:link w:val="CommentSubject"/>
    <w:uiPriority w:val="99"/>
    <w:semiHidden/>
    <w:rsid w:val="00A62B2F"/>
    <w:rPr>
      <w:b/>
      <w:bCs/>
      <w:sz w:val="20"/>
      <w:szCs w:val="20"/>
    </w:rPr>
  </w:style>
  <w:style w:type="paragraph" w:styleId="Revision">
    <w:name w:val="Revision"/>
    <w:hidden/>
    <w:uiPriority w:val="99"/>
    <w:semiHidden/>
    <w:rsid w:val="000A1D9D"/>
    <w:pPr>
      <w:spacing w:after="0"/>
    </w:pPr>
  </w:style>
  <w:style w:type="paragraph" w:styleId="Bibliography">
    <w:name w:val="Bibliography"/>
    <w:basedOn w:val="Normal"/>
    <w:next w:val="Normal"/>
    <w:uiPriority w:val="37"/>
    <w:semiHidden/>
    <w:unhideWhenUsed/>
    <w:locked/>
    <w:rsid w:val="00180904"/>
  </w:style>
  <w:style w:type="character" w:styleId="UnresolvedMention">
    <w:name w:val="Unresolved Mention"/>
    <w:basedOn w:val="DefaultParagraphFont"/>
    <w:uiPriority w:val="99"/>
    <w:semiHidden/>
    <w:unhideWhenUsed/>
    <w:rsid w:val="00B2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igitalcommons.bucknell.edu/fac_conf/53" TargetMode="External" /><Relationship Id="rId11" Type="http://schemas.openxmlformats.org/officeDocument/2006/relationships/footer" Target="foot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00EA4"/>
    <w:rsid w:val="0065501B"/>
    <w:rsid w:val="0097548D"/>
    <w:rsid w:val="009E75B6"/>
    <w:rsid w:val="00AC3128"/>
    <w:rsid w:val="00D17918"/>
    <w:rsid w:val="00F171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4369</Words>
  <Characters>24905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for Office of Workforce Development for Teachers and Scientists (WDTS) Workforce Development Highlights</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Office of Workforce Development for Teachers and Scientists (WDTS) Workforce Development Highlights</dc:title>
  <dc:subject>Improving the Quality and Scope of EIA Data</dc:subject>
  <dc:creator>Stroud, Lawrence</dc:creator>
  <cp:lastModifiedBy>Freeman, Yohanna</cp:lastModifiedBy>
  <cp:revision>89</cp:revision>
  <cp:lastPrinted>2011-12-12T20:42:00Z</cp:lastPrinted>
  <dcterms:created xsi:type="dcterms:W3CDTF">2023-01-20T16:25:00Z</dcterms:created>
  <dcterms:modified xsi:type="dcterms:W3CDTF">2023-03-08T19:22:00Z</dcterms:modified>
</cp:coreProperties>
</file>