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4DCF" w:rsidRPr="00D946EF" w:rsidP="00C20A8E" w14:paraId="34D07D28" w14:textId="77777777">
      <w:pPr>
        <w:contextualSpacing/>
        <w:rPr>
          <w:rFonts w:ascii="Arial" w:hAnsi="Arial" w:cs="Arial"/>
          <w:b/>
          <w:smallCaps/>
          <w:sz w:val="32"/>
          <w:szCs w:val="32"/>
        </w:rPr>
      </w:pPr>
      <w:r>
        <w:rPr>
          <w:rFonts w:ascii="Arial" w:hAnsi="Arial" w:cs="Arial"/>
          <w:b/>
          <w:smallCaps/>
          <w:sz w:val="32"/>
          <w:szCs w:val="32"/>
        </w:rPr>
        <w:tab/>
      </w:r>
      <w:r>
        <w:rPr>
          <w:rFonts w:ascii="Arial" w:hAnsi="Arial" w:cs="Arial"/>
          <w:b/>
          <w:smallCaps/>
          <w:sz w:val="32"/>
          <w:szCs w:val="32"/>
        </w:rPr>
        <w:tab/>
      </w:r>
      <w:r>
        <w:rPr>
          <w:rFonts w:ascii="Arial" w:hAnsi="Arial" w:cs="Arial"/>
          <w:b/>
          <w:smallCaps/>
          <w:sz w:val="32"/>
          <w:szCs w:val="32"/>
        </w:rPr>
        <w:tab/>
      </w:r>
      <w:r>
        <w:rPr>
          <w:rFonts w:ascii="Arial" w:hAnsi="Arial" w:cs="Arial"/>
          <w:b/>
          <w:smallCaps/>
          <w:sz w:val="32"/>
          <w:szCs w:val="32"/>
        </w:rPr>
        <w:tab/>
      </w:r>
      <w:r>
        <w:rPr>
          <w:rFonts w:ascii="Arial" w:hAnsi="Arial" w:cs="Arial"/>
          <w:b/>
          <w:smallCaps/>
          <w:sz w:val="32"/>
          <w:szCs w:val="32"/>
        </w:rPr>
        <w:tab/>
      </w:r>
      <w:r>
        <w:rPr>
          <w:rFonts w:ascii="Arial" w:hAnsi="Arial" w:cs="Arial"/>
          <w:b/>
          <w:smallCaps/>
          <w:sz w:val="32"/>
          <w:szCs w:val="32"/>
        </w:rPr>
        <w:tab/>
      </w:r>
      <w:r>
        <w:rPr>
          <w:rFonts w:ascii="Arial" w:hAnsi="Arial" w:cs="Arial"/>
          <w:b/>
          <w:smallCaps/>
          <w:sz w:val="32"/>
          <w:szCs w:val="32"/>
        </w:rPr>
        <w:tab/>
      </w:r>
    </w:p>
    <w:p w:rsidR="005F3B8A" w:rsidP="00C20A8E" w14:paraId="34D07D29" w14:textId="77777777">
      <w:pPr>
        <w:spacing w:before="240"/>
        <w:contextualSpacing/>
        <w:jc w:val="center"/>
        <w:rPr>
          <w:rFonts w:ascii="Arial" w:hAnsi="Arial" w:cs="Arial"/>
          <w:b/>
          <w:smallCaps/>
          <w:spacing w:val="20"/>
          <w:sz w:val="32"/>
          <w:szCs w:val="32"/>
        </w:rPr>
      </w:pPr>
    </w:p>
    <w:p w:rsidR="005F3B8A" w:rsidP="00C20A8E" w14:paraId="34D07D2A" w14:textId="77777777">
      <w:pPr>
        <w:spacing w:before="240"/>
        <w:contextualSpacing/>
        <w:jc w:val="center"/>
        <w:rPr>
          <w:rFonts w:ascii="Arial" w:hAnsi="Arial" w:cs="Arial"/>
          <w:b/>
          <w:smallCaps/>
          <w:spacing w:val="20"/>
          <w:sz w:val="32"/>
          <w:szCs w:val="32"/>
        </w:rPr>
      </w:pPr>
    </w:p>
    <w:p w:rsidR="00657496" w:rsidP="00C20A8E" w14:paraId="1B9D6B4F" w14:textId="77777777">
      <w:pPr>
        <w:spacing w:before="240"/>
        <w:contextualSpacing/>
        <w:jc w:val="center"/>
        <w:rPr>
          <w:rFonts w:ascii="Arial" w:hAnsi="Arial" w:cs="Arial"/>
          <w:b/>
          <w:smallCaps/>
          <w:spacing w:val="20"/>
          <w:sz w:val="32"/>
          <w:szCs w:val="32"/>
        </w:rPr>
      </w:pPr>
    </w:p>
    <w:p w:rsidR="00CD2F80" w:rsidRPr="00D946EF" w:rsidP="003B19B9" w14:paraId="34D07D2C" w14:textId="2729137C">
      <w:pPr>
        <w:spacing w:before="240"/>
        <w:contextualSpacing/>
        <w:jc w:val="center"/>
        <w:rPr>
          <w:rFonts w:ascii="Arial" w:hAnsi="Arial" w:cs="Arial"/>
          <w:b/>
          <w:smallCaps/>
          <w:spacing w:val="20"/>
          <w:sz w:val="32"/>
          <w:szCs w:val="32"/>
        </w:rPr>
      </w:pPr>
      <w:r w:rsidRPr="00D946EF">
        <w:rPr>
          <w:rFonts w:ascii="Arial" w:hAnsi="Arial" w:cs="Arial"/>
          <w:b/>
          <w:smallCaps/>
          <w:spacing w:val="20"/>
          <w:sz w:val="32"/>
          <w:szCs w:val="32"/>
        </w:rPr>
        <w:t xml:space="preserve">GreenChill </w:t>
      </w:r>
      <w:r w:rsidRPr="00D946EF" w:rsidR="00032B42">
        <w:rPr>
          <w:rFonts w:ascii="Arial" w:hAnsi="Arial" w:cs="Arial"/>
          <w:b/>
          <w:smallCaps/>
          <w:spacing w:val="20"/>
          <w:sz w:val="32"/>
          <w:szCs w:val="32"/>
        </w:rPr>
        <w:t xml:space="preserve">Advanced Refrigeration </w:t>
      </w:r>
      <w:r w:rsidRPr="00D946EF">
        <w:rPr>
          <w:rFonts w:ascii="Arial" w:hAnsi="Arial" w:cs="Arial"/>
          <w:b/>
          <w:smallCaps/>
          <w:spacing w:val="20"/>
          <w:sz w:val="32"/>
          <w:szCs w:val="32"/>
        </w:rPr>
        <w:t>Partnership</w:t>
      </w:r>
      <w:r w:rsidRPr="00D946EF" w:rsidR="00D95201">
        <w:rPr>
          <w:rFonts w:ascii="Arial" w:hAnsi="Arial" w:cs="Arial"/>
          <w:b/>
          <w:smallCaps/>
          <w:spacing w:val="20"/>
          <w:sz w:val="32"/>
          <w:szCs w:val="32"/>
        </w:rPr>
        <w:t xml:space="preserve"> Agreement</w:t>
      </w:r>
      <w:r w:rsidR="003B19B9">
        <w:rPr>
          <w:rFonts w:ascii="Arial" w:hAnsi="Arial" w:cs="Arial"/>
          <w:b/>
          <w:smallCaps/>
          <w:spacing w:val="20"/>
          <w:sz w:val="32"/>
          <w:szCs w:val="32"/>
        </w:rPr>
        <w:t xml:space="preserve"> </w:t>
      </w:r>
      <w:r w:rsidRPr="00D946EF" w:rsidR="00D95201">
        <w:rPr>
          <w:rFonts w:ascii="Arial" w:hAnsi="Arial" w:cs="Arial"/>
          <w:b/>
          <w:smallCaps/>
          <w:spacing w:val="20"/>
          <w:sz w:val="32"/>
          <w:szCs w:val="32"/>
        </w:rPr>
        <w:t xml:space="preserve">for </w:t>
      </w:r>
      <w:r w:rsidR="00BA4DCE">
        <w:rPr>
          <w:rFonts w:ascii="Arial" w:hAnsi="Arial" w:cs="Arial"/>
          <w:b/>
          <w:smallCaps/>
          <w:spacing w:val="20"/>
          <w:sz w:val="32"/>
          <w:szCs w:val="32"/>
        </w:rPr>
        <w:t>Chemical</w:t>
      </w:r>
      <w:r w:rsidRPr="00D946EF" w:rsidR="00D95201">
        <w:rPr>
          <w:rFonts w:ascii="Arial" w:hAnsi="Arial" w:cs="Arial"/>
          <w:b/>
          <w:smallCaps/>
          <w:spacing w:val="20"/>
          <w:sz w:val="32"/>
          <w:szCs w:val="32"/>
        </w:rPr>
        <w:t xml:space="preserve"> Manufacturers</w:t>
      </w:r>
    </w:p>
    <w:p w:rsidR="00566B86" w:rsidRPr="00566B86" w:rsidP="00C20A8E" w14:paraId="34D07D2D" w14:textId="77777777">
      <w:pPr>
        <w:tabs>
          <w:tab w:val="left" w:leader="underscore" w:pos="7920"/>
        </w:tabs>
        <w:spacing w:before="240"/>
        <w:contextualSpacing/>
        <w:rPr>
          <w:rFonts w:ascii="Arial" w:hAnsi="Arial" w:cs="Arial"/>
          <w:sz w:val="16"/>
          <w:szCs w:val="16"/>
        </w:rPr>
      </w:pPr>
    </w:p>
    <w:p w:rsidR="00923895" w:rsidP="00C20A8E" w14:paraId="34D07D2E" w14:textId="77777777">
      <w:pPr>
        <w:pBdr>
          <w:bottom w:val="single" w:sz="24" w:space="1" w:color="00B050"/>
        </w:pBdr>
        <w:tabs>
          <w:tab w:val="left" w:leader="underscore" w:pos="7920"/>
        </w:tabs>
        <w:spacing w:before="240"/>
        <w:contextualSpacing/>
        <w:rPr>
          <w:rFonts w:ascii="Arial" w:hAnsi="Arial" w:cs="Arial"/>
          <w:i/>
          <w:sz w:val="20"/>
          <w:szCs w:val="20"/>
        </w:rPr>
      </w:pPr>
      <w:r w:rsidRPr="00D946EF">
        <w:rPr>
          <w:rFonts w:ascii="Arial" w:hAnsi="Arial" w:cs="Arial"/>
          <w:sz w:val="20"/>
          <w:szCs w:val="20"/>
        </w:rPr>
        <w:t xml:space="preserve">This is a voluntary agreement between </w:t>
      </w:r>
      <w:r w:rsidR="004C0ADE">
        <w:rPr>
          <w:rFonts w:ascii="Arial" w:hAnsi="Arial" w:cs="Arial"/>
          <w:sz w:val="20"/>
          <w:szCs w:val="20"/>
          <w:u w:val="single"/>
        </w:rPr>
        <w:fldChar w:fldCharType="begin">
          <w:ffData>
            <w:name w:val="Company_0"/>
            <w:enabled/>
            <w:calcOnExit w:val="0"/>
            <w:textInput/>
          </w:ffData>
        </w:fldChar>
      </w:r>
      <w:bookmarkStart w:id="0" w:name="Company_0"/>
      <w:r w:rsidR="004C0ADE">
        <w:rPr>
          <w:rFonts w:ascii="Arial" w:hAnsi="Arial" w:cs="Arial"/>
          <w:sz w:val="20"/>
          <w:szCs w:val="20"/>
          <w:u w:val="single"/>
        </w:rPr>
        <w:instrText xml:space="preserve"> FORMTEXT </w:instrText>
      </w:r>
      <w:r w:rsidR="004C0ADE">
        <w:rPr>
          <w:rFonts w:ascii="Arial" w:hAnsi="Arial" w:cs="Arial"/>
          <w:sz w:val="20"/>
          <w:szCs w:val="20"/>
          <w:u w:val="single"/>
        </w:rPr>
        <w:fldChar w:fldCharType="separate"/>
      </w:r>
      <w:r w:rsidR="004C0ADE">
        <w:rPr>
          <w:rFonts w:ascii="Arial" w:hAnsi="Arial" w:cs="Arial"/>
          <w:noProof/>
          <w:sz w:val="20"/>
          <w:szCs w:val="20"/>
          <w:u w:val="single"/>
        </w:rPr>
        <w:t> </w:t>
      </w:r>
      <w:r w:rsidR="004C0ADE">
        <w:rPr>
          <w:rFonts w:ascii="Arial" w:hAnsi="Arial" w:cs="Arial"/>
          <w:noProof/>
          <w:sz w:val="20"/>
          <w:szCs w:val="20"/>
          <w:u w:val="single"/>
        </w:rPr>
        <w:t> </w:t>
      </w:r>
      <w:r w:rsidR="004C0ADE">
        <w:rPr>
          <w:rFonts w:ascii="Arial" w:hAnsi="Arial" w:cs="Arial"/>
          <w:noProof/>
          <w:sz w:val="20"/>
          <w:szCs w:val="20"/>
          <w:u w:val="single"/>
        </w:rPr>
        <w:t> </w:t>
      </w:r>
      <w:r w:rsidR="004C0ADE">
        <w:rPr>
          <w:rFonts w:ascii="Arial" w:hAnsi="Arial" w:cs="Arial"/>
          <w:noProof/>
          <w:sz w:val="20"/>
          <w:szCs w:val="20"/>
          <w:u w:val="single"/>
        </w:rPr>
        <w:t> </w:t>
      </w:r>
      <w:r w:rsidR="004C0ADE">
        <w:rPr>
          <w:rFonts w:ascii="Arial" w:hAnsi="Arial" w:cs="Arial"/>
          <w:noProof/>
          <w:sz w:val="20"/>
          <w:szCs w:val="20"/>
          <w:u w:val="single"/>
        </w:rPr>
        <w:t> </w:t>
      </w:r>
      <w:r w:rsidR="004C0ADE">
        <w:rPr>
          <w:rFonts w:ascii="Arial" w:hAnsi="Arial" w:cs="Arial"/>
          <w:sz w:val="20"/>
          <w:szCs w:val="20"/>
          <w:u w:val="single"/>
        </w:rPr>
        <w:fldChar w:fldCharType="end"/>
      </w:r>
      <w:bookmarkEnd w:id="0"/>
      <w:r w:rsidRPr="00D946EF" w:rsidR="00491459">
        <w:rPr>
          <w:rFonts w:ascii="Arial" w:hAnsi="Arial" w:cs="Arial"/>
          <w:sz w:val="20"/>
          <w:szCs w:val="20"/>
        </w:rPr>
        <w:t xml:space="preserve"> </w:t>
      </w:r>
      <w:r w:rsidRPr="00D946EF">
        <w:rPr>
          <w:rFonts w:ascii="Arial" w:hAnsi="Arial" w:cs="Arial"/>
          <w:sz w:val="20"/>
          <w:szCs w:val="20"/>
        </w:rPr>
        <w:t>(herein referred to as the “Partner”) and the U.S. Environmental Protection Agency</w:t>
      </w:r>
      <w:r w:rsidRPr="00D946EF" w:rsidR="00C45247">
        <w:rPr>
          <w:rFonts w:ascii="Arial" w:hAnsi="Arial" w:cs="Arial"/>
          <w:sz w:val="20"/>
          <w:szCs w:val="20"/>
        </w:rPr>
        <w:t>’s (EPA</w:t>
      </w:r>
      <w:r w:rsidRPr="00D946EF" w:rsidR="00A75FA7">
        <w:rPr>
          <w:rFonts w:ascii="Arial" w:hAnsi="Arial" w:cs="Arial"/>
          <w:sz w:val="20"/>
          <w:szCs w:val="20"/>
        </w:rPr>
        <w:t xml:space="preserve">) </w:t>
      </w:r>
      <w:r w:rsidRPr="00D946EF" w:rsidR="00B67A10">
        <w:rPr>
          <w:rFonts w:ascii="Arial" w:hAnsi="Arial" w:cs="Arial"/>
          <w:sz w:val="20"/>
          <w:szCs w:val="20"/>
        </w:rPr>
        <w:t>Green</w:t>
      </w:r>
      <w:r w:rsidRPr="00D946EF" w:rsidR="004536B9">
        <w:rPr>
          <w:rFonts w:ascii="Arial" w:hAnsi="Arial" w:cs="Arial"/>
          <w:sz w:val="20"/>
          <w:szCs w:val="20"/>
        </w:rPr>
        <w:t xml:space="preserve">Chill </w:t>
      </w:r>
      <w:r w:rsidRPr="00D946EF" w:rsidR="00032B42">
        <w:rPr>
          <w:rFonts w:ascii="Arial" w:hAnsi="Arial" w:cs="Arial"/>
          <w:sz w:val="20"/>
          <w:szCs w:val="20"/>
        </w:rPr>
        <w:t xml:space="preserve">Advanced Refrigeration </w:t>
      </w:r>
      <w:r w:rsidRPr="00D946EF" w:rsidR="009D3C20">
        <w:rPr>
          <w:rFonts w:ascii="Arial" w:hAnsi="Arial" w:cs="Arial"/>
          <w:sz w:val="20"/>
          <w:szCs w:val="20"/>
        </w:rPr>
        <w:t xml:space="preserve">Partnership </w:t>
      </w:r>
      <w:r w:rsidRPr="00D946EF" w:rsidR="00E3756A">
        <w:rPr>
          <w:rFonts w:ascii="Arial" w:hAnsi="Arial" w:cs="Arial"/>
          <w:sz w:val="20"/>
          <w:szCs w:val="20"/>
        </w:rPr>
        <w:t>(herein referred to as the “Program”</w:t>
      </w:r>
      <w:r w:rsidRPr="00D946EF" w:rsidR="00D95201">
        <w:rPr>
          <w:rFonts w:ascii="Arial" w:hAnsi="Arial" w:cs="Arial"/>
          <w:sz w:val="20"/>
          <w:szCs w:val="20"/>
        </w:rPr>
        <w:t xml:space="preserve"> or “Gre</w:t>
      </w:r>
      <w:r w:rsidRPr="00BA4DCE" w:rsidR="00D95201">
        <w:rPr>
          <w:rFonts w:ascii="Arial" w:hAnsi="Arial" w:cs="Arial"/>
          <w:sz w:val="20"/>
          <w:szCs w:val="20"/>
        </w:rPr>
        <w:t>enChill”</w:t>
      </w:r>
      <w:r w:rsidRPr="00BA4DCE" w:rsidR="00E3756A">
        <w:rPr>
          <w:rFonts w:ascii="Arial" w:hAnsi="Arial" w:cs="Arial"/>
          <w:sz w:val="20"/>
          <w:szCs w:val="20"/>
        </w:rPr>
        <w:t>)</w:t>
      </w:r>
      <w:r w:rsidRPr="00BA4DCE" w:rsidR="00A75FA7">
        <w:rPr>
          <w:rFonts w:ascii="Arial" w:hAnsi="Arial" w:cs="Arial"/>
          <w:sz w:val="20"/>
          <w:szCs w:val="20"/>
        </w:rPr>
        <w:t xml:space="preserve">. The goal of </w:t>
      </w:r>
      <w:r w:rsidRPr="00BA4DCE" w:rsidR="00191171">
        <w:rPr>
          <w:rFonts w:ascii="Arial" w:hAnsi="Arial" w:cs="Arial"/>
          <w:sz w:val="20"/>
          <w:szCs w:val="20"/>
        </w:rPr>
        <w:t xml:space="preserve">the Program </w:t>
      </w:r>
      <w:r w:rsidRPr="00BA4DCE" w:rsidR="00A75FA7">
        <w:rPr>
          <w:rFonts w:ascii="Arial" w:hAnsi="Arial" w:cs="Arial"/>
          <w:sz w:val="20"/>
          <w:szCs w:val="20"/>
        </w:rPr>
        <w:t xml:space="preserve">is to </w:t>
      </w:r>
      <w:r w:rsidRPr="00BA4DCE" w:rsidR="00A32810">
        <w:rPr>
          <w:rFonts w:ascii="Arial" w:hAnsi="Arial" w:cs="Arial"/>
          <w:sz w:val="20"/>
          <w:szCs w:val="20"/>
        </w:rPr>
        <w:t xml:space="preserve">promote the adoption of </w:t>
      </w:r>
      <w:r w:rsidRPr="00BA4DCE" w:rsidR="00D95201">
        <w:rPr>
          <w:rFonts w:ascii="Arial" w:hAnsi="Arial" w:cs="Arial"/>
          <w:sz w:val="20"/>
          <w:szCs w:val="20"/>
        </w:rPr>
        <w:t xml:space="preserve">advanced </w:t>
      </w:r>
      <w:r w:rsidRPr="00BA4DCE" w:rsidR="00A32810">
        <w:rPr>
          <w:rFonts w:ascii="Arial" w:hAnsi="Arial" w:cs="Arial"/>
          <w:sz w:val="20"/>
          <w:szCs w:val="20"/>
        </w:rPr>
        <w:t>technologies</w:t>
      </w:r>
      <w:r w:rsidRPr="00BA4DCE" w:rsidR="00A83C78">
        <w:rPr>
          <w:rFonts w:ascii="Arial" w:hAnsi="Arial" w:cs="Arial"/>
          <w:sz w:val="20"/>
          <w:szCs w:val="20"/>
        </w:rPr>
        <w:t>, strategies</w:t>
      </w:r>
      <w:r w:rsidRPr="00BA4DCE" w:rsidR="00A32810">
        <w:rPr>
          <w:rFonts w:ascii="Arial" w:hAnsi="Arial" w:cs="Arial"/>
          <w:sz w:val="20"/>
          <w:szCs w:val="20"/>
        </w:rPr>
        <w:t xml:space="preserve"> and practices that </w:t>
      </w:r>
      <w:r w:rsidRPr="00BA4DCE" w:rsidR="00BA4DCE">
        <w:rPr>
          <w:rFonts w:ascii="Arial" w:hAnsi="Arial" w:cs="Arial"/>
          <w:sz w:val="20"/>
          <w:szCs w:val="20"/>
        </w:rPr>
        <w:t>lower</w:t>
      </w:r>
      <w:r w:rsidRPr="00BA4DCE" w:rsidR="000C5F3F">
        <w:rPr>
          <w:rFonts w:ascii="Arial" w:hAnsi="Arial" w:cs="Arial"/>
          <w:sz w:val="20"/>
          <w:szCs w:val="20"/>
        </w:rPr>
        <w:t xml:space="preserve"> emissions </w:t>
      </w:r>
      <w:r w:rsidRPr="00BA4DCE" w:rsidR="004170E6">
        <w:rPr>
          <w:rFonts w:ascii="Arial" w:hAnsi="Arial" w:cs="Arial"/>
          <w:sz w:val="20"/>
          <w:szCs w:val="20"/>
        </w:rPr>
        <w:t xml:space="preserve">of </w:t>
      </w:r>
      <w:r w:rsidRPr="00BA4DCE">
        <w:rPr>
          <w:rFonts w:ascii="Arial" w:hAnsi="Arial" w:cs="Arial"/>
          <w:sz w:val="20"/>
          <w:szCs w:val="20"/>
        </w:rPr>
        <w:t>ozone</w:t>
      </w:r>
      <w:r w:rsidRPr="00BA4DCE" w:rsidR="006A52DF">
        <w:rPr>
          <w:rFonts w:ascii="Arial" w:hAnsi="Arial" w:cs="Arial"/>
          <w:sz w:val="20"/>
          <w:szCs w:val="20"/>
        </w:rPr>
        <w:t>-</w:t>
      </w:r>
      <w:r w:rsidRPr="00BA4DCE">
        <w:rPr>
          <w:rFonts w:ascii="Arial" w:hAnsi="Arial" w:cs="Arial"/>
          <w:sz w:val="20"/>
          <w:szCs w:val="20"/>
        </w:rPr>
        <w:t>depleting substance</w:t>
      </w:r>
      <w:r w:rsidRPr="00BA4DCE" w:rsidR="004170E6">
        <w:rPr>
          <w:rFonts w:ascii="Arial" w:hAnsi="Arial" w:cs="Arial"/>
          <w:sz w:val="20"/>
          <w:szCs w:val="20"/>
        </w:rPr>
        <w:t>s</w:t>
      </w:r>
      <w:r w:rsidRPr="00BA4DCE">
        <w:rPr>
          <w:rFonts w:ascii="Arial" w:hAnsi="Arial" w:cs="Arial"/>
          <w:sz w:val="20"/>
          <w:szCs w:val="20"/>
        </w:rPr>
        <w:t xml:space="preserve"> (ODS) and greenhouse gas</w:t>
      </w:r>
      <w:r w:rsidRPr="00BA4DCE" w:rsidR="004170E6">
        <w:rPr>
          <w:rFonts w:ascii="Arial" w:hAnsi="Arial" w:cs="Arial"/>
          <w:sz w:val="20"/>
          <w:szCs w:val="20"/>
        </w:rPr>
        <w:t>es</w:t>
      </w:r>
      <w:r w:rsidRPr="00BA4DCE">
        <w:rPr>
          <w:rFonts w:ascii="Arial" w:hAnsi="Arial" w:cs="Arial"/>
          <w:sz w:val="20"/>
          <w:szCs w:val="20"/>
        </w:rPr>
        <w:t xml:space="preserve"> (GHG</w:t>
      </w:r>
      <w:r w:rsidRPr="00BA4DCE" w:rsidR="004170E6">
        <w:rPr>
          <w:rFonts w:ascii="Arial" w:hAnsi="Arial" w:cs="Arial"/>
          <w:sz w:val="20"/>
          <w:szCs w:val="20"/>
        </w:rPr>
        <w:t>s</w:t>
      </w:r>
      <w:r w:rsidRPr="00BA4DCE">
        <w:rPr>
          <w:rFonts w:ascii="Arial" w:hAnsi="Arial" w:cs="Arial"/>
          <w:sz w:val="20"/>
          <w:szCs w:val="20"/>
        </w:rPr>
        <w:t>)</w:t>
      </w:r>
      <w:r w:rsidRPr="00BA4DCE" w:rsidR="00BA4DCE">
        <w:rPr>
          <w:rFonts w:ascii="Arial" w:hAnsi="Arial" w:cs="Arial"/>
          <w:sz w:val="20"/>
          <w:szCs w:val="20"/>
        </w:rPr>
        <w:t xml:space="preserve"> through both the reduction of refrigerant emissions and the increase of refrigeration systems' energy efficiency</w:t>
      </w:r>
      <w:r w:rsidRPr="00BA4DCE" w:rsidR="000C5F3F">
        <w:rPr>
          <w:rFonts w:ascii="Arial" w:hAnsi="Arial" w:cs="Arial"/>
          <w:sz w:val="20"/>
          <w:szCs w:val="20"/>
        </w:rPr>
        <w:t>.</w:t>
      </w:r>
      <w:r w:rsidRPr="00BA4DCE" w:rsidR="0033598A">
        <w:rPr>
          <w:rFonts w:ascii="Arial" w:hAnsi="Arial" w:cs="Arial"/>
          <w:sz w:val="20"/>
          <w:szCs w:val="20"/>
        </w:rPr>
        <w:t xml:space="preserve"> </w:t>
      </w:r>
      <w:r w:rsidRPr="00BA4DCE" w:rsidR="004411C8">
        <w:rPr>
          <w:rFonts w:ascii="Arial" w:hAnsi="Arial" w:cs="Arial"/>
          <w:sz w:val="20"/>
          <w:szCs w:val="20"/>
        </w:rPr>
        <w:t xml:space="preserve">This </w:t>
      </w:r>
      <w:r w:rsidRPr="00BA4DCE" w:rsidR="006073D8">
        <w:rPr>
          <w:rFonts w:ascii="Arial" w:hAnsi="Arial" w:cs="Arial"/>
          <w:sz w:val="20"/>
          <w:szCs w:val="20"/>
        </w:rPr>
        <w:t>agreement</w:t>
      </w:r>
      <w:r w:rsidRPr="00BA4DCE" w:rsidR="004411C8">
        <w:rPr>
          <w:rFonts w:ascii="Arial" w:hAnsi="Arial" w:cs="Arial"/>
          <w:sz w:val="20"/>
          <w:szCs w:val="20"/>
        </w:rPr>
        <w:t xml:space="preserve"> takes effect when signed by both Parties.</w:t>
      </w:r>
      <w:r w:rsidR="00C20A8E">
        <w:rPr>
          <w:rFonts w:ascii="Arial" w:hAnsi="Arial" w:cs="Arial"/>
          <w:sz w:val="20"/>
          <w:szCs w:val="20"/>
        </w:rPr>
        <w:t xml:space="preserve"> </w:t>
      </w:r>
      <w:r w:rsidRPr="00BA4DCE" w:rsidR="00B67A10">
        <w:rPr>
          <w:rFonts w:ascii="Arial" w:hAnsi="Arial" w:cs="Arial"/>
          <w:b/>
          <w:i/>
          <w:sz w:val="20"/>
          <w:szCs w:val="20"/>
        </w:rPr>
        <w:t>Green</w:t>
      </w:r>
      <w:r w:rsidRPr="00BA4DCE">
        <w:rPr>
          <w:rFonts w:ascii="Arial" w:hAnsi="Arial" w:cs="Arial"/>
          <w:b/>
          <w:i/>
          <w:sz w:val="20"/>
          <w:szCs w:val="20"/>
        </w:rPr>
        <w:t>Chill is a non-regulatory initiative.</w:t>
      </w:r>
      <w:r w:rsidR="00C20A8E">
        <w:rPr>
          <w:rFonts w:ascii="Arial" w:hAnsi="Arial" w:cs="Arial"/>
          <w:b/>
          <w:i/>
          <w:sz w:val="20"/>
          <w:szCs w:val="20"/>
        </w:rPr>
        <w:t xml:space="preserve"> </w:t>
      </w:r>
      <w:r w:rsidRPr="00BA4DCE">
        <w:rPr>
          <w:rFonts w:ascii="Arial" w:hAnsi="Arial" w:cs="Arial"/>
          <w:b/>
          <w:i/>
          <w:sz w:val="20"/>
          <w:szCs w:val="20"/>
        </w:rPr>
        <w:t xml:space="preserve">It does not provide relief for any violations </w:t>
      </w:r>
      <w:r w:rsidRPr="00BA4DCE" w:rsidR="007276CC">
        <w:rPr>
          <w:rFonts w:ascii="Arial" w:hAnsi="Arial" w:cs="Arial"/>
          <w:b/>
          <w:i/>
          <w:sz w:val="20"/>
          <w:szCs w:val="20"/>
        </w:rPr>
        <w:t>of the Clean Air Act and/or its Amendments.</w:t>
      </w:r>
    </w:p>
    <w:p w:rsidR="00A60725" w:rsidRPr="00D946EF" w:rsidP="00C20A8E" w14:paraId="34D07D2F" w14:textId="77777777">
      <w:pPr>
        <w:pStyle w:val="sectionheader"/>
        <w:spacing w:before="120" w:after="0"/>
        <w:contextualSpacing/>
        <w:rPr>
          <w:rFonts w:ascii="Arial" w:hAnsi="Arial" w:cs="Arial"/>
          <w:sz w:val="20"/>
          <w:szCs w:val="20"/>
        </w:rPr>
      </w:pPr>
      <w:r w:rsidRPr="00D946EF">
        <w:rPr>
          <w:rFonts w:ascii="Arial" w:hAnsi="Arial" w:cs="Arial"/>
          <w:sz w:val="20"/>
          <w:szCs w:val="20"/>
        </w:rPr>
        <w:t>EPA’s Responsibilities</w:t>
      </w:r>
    </w:p>
    <w:p w:rsidR="00BA4DCE" w:rsidP="00AD1B07" w14:paraId="34D07D30" w14:textId="77777777">
      <w:pPr>
        <w:pStyle w:val="Default"/>
        <w:numPr>
          <w:ilvl w:val="0"/>
          <w:numId w:val="34"/>
        </w:numPr>
        <w:spacing w:before="120"/>
        <w:contextualSpacing/>
        <w:rPr>
          <w:rFonts w:ascii="Arial" w:hAnsi="Arial" w:cs="Arial"/>
          <w:sz w:val="20"/>
          <w:szCs w:val="20"/>
        </w:rPr>
      </w:pPr>
      <w:r w:rsidRPr="00BA4DCE">
        <w:rPr>
          <w:rFonts w:ascii="Arial" w:hAnsi="Arial" w:cs="Arial"/>
          <w:sz w:val="20"/>
          <w:szCs w:val="20"/>
        </w:rPr>
        <w:t>Provide a standard protocol to track and report refrigerant inventory and emissions.</w:t>
      </w:r>
    </w:p>
    <w:p w:rsidR="0060442F" w:rsidRPr="00D946EF" w:rsidP="00C20A8E" w14:paraId="34D07D31" w14:textId="77777777">
      <w:pPr>
        <w:pStyle w:val="Default"/>
        <w:numPr>
          <w:ilvl w:val="0"/>
          <w:numId w:val="34"/>
        </w:numPr>
        <w:spacing w:before="240"/>
        <w:contextualSpacing/>
        <w:rPr>
          <w:rFonts w:ascii="Arial" w:hAnsi="Arial" w:cs="Arial"/>
          <w:sz w:val="20"/>
          <w:szCs w:val="20"/>
        </w:rPr>
      </w:pPr>
      <w:r w:rsidRPr="00D946EF">
        <w:rPr>
          <w:rFonts w:ascii="Arial" w:hAnsi="Arial" w:cs="Arial"/>
          <w:sz w:val="20"/>
          <w:szCs w:val="20"/>
        </w:rPr>
        <w:t>Convene a technical committee that will he</w:t>
      </w:r>
      <w:r w:rsidRPr="00D946EF" w:rsidR="00D6632E">
        <w:rPr>
          <w:rFonts w:ascii="Arial" w:hAnsi="Arial" w:cs="Arial"/>
          <w:sz w:val="20"/>
          <w:szCs w:val="20"/>
        </w:rPr>
        <w:t>lp to establish both P</w:t>
      </w:r>
      <w:r w:rsidRPr="00D946EF">
        <w:rPr>
          <w:rFonts w:ascii="Arial" w:hAnsi="Arial" w:cs="Arial"/>
          <w:sz w:val="20"/>
          <w:szCs w:val="20"/>
        </w:rPr>
        <w:t>rogram targets an</w:t>
      </w:r>
      <w:r w:rsidRPr="00D946EF" w:rsidR="003374FA">
        <w:rPr>
          <w:rFonts w:ascii="Arial" w:hAnsi="Arial" w:cs="Arial"/>
          <w:sz w:val="20"/>
          <w:szCs w:val="20"/>
        </w:rPr>
        <w:t>d standards for data collection.</w:t>
      </w:r>
    </w:p>
    <w:p w:rsidR="0060442F" w:rsidRPr="00D946EF" w:rsidP="00C20A8E" w14:paraId="34D07D32" w14:textId="77777777">
      <w:pPr>
        <w:pStyle w:val="Default"/>
        <w:numPr>
          <w:ilvl w:val="0"/>
          <w:numId w:val="34"/>
        </w:numPr>
        <w:spacing w:before="240"/>
        <w:contextualSpacing/>
        <w:rPr>
          <w:rFonts w:ascii="Arial" w:hAnsi="Arial" w:cs="Arial"/>
          <w:sz w:val="20"/>
          <w:szCs w:val="20"/>
        </w:rPr>
      </w:pPr>
      <w:r w:rsidRPr="00D946EF">
        <w:rPr>
          <w:rFonts w:ascii="Arial" w:hAnsi="Arial" w:cs="Arial"/>
          <w:sz w:val="20"/>
          <w:szCs w:val="20"/>
        </w:rPr>
        <w:t>Identify</w:t>
      </w:r>
      <w:r>
        <w:rPr>
          <w:rFonts w:ascii="Arial" w:hAnsi="Arial" w:cs="Arial"/>
          <w:sz w:val="20"/>
          <w:szCs w:val="20"/>
        </w:rPr>
        <w:t>,</w:t>
      </w:r>
      <w:r w:rsidRPr="00D946EF">
        <w:rPr>
          <w:rFonts w:ascii="Arial" w:hAnsi="Arial" w:cs="Arial"/>
          <w:sz w:val="20"/>
          <w:szCs w:val="20"/>
        </w:rPr>
        <w:t xml:space="preserve"> research, compile </w:t>
      </w:r>
      <w:r w:rsidRPr="00D946EF" w:rsidR="00695BEF">
        <w:rPr>
          <w:rFonts w:ascii="Arial" w:hAnsi="Arial" w:cs="Arial"/>
          <w:sz w:val="20"/>
          <w:szCs w:val="20"/>
        </w:rPr>
        <w:t>and communicate to Partners</w:t>
      </w:r>
      <w:r w:rsidRPr="00D946EF" w:rsidR="00244594">
        <w:rPr>
          <w:rFonts w:ascii="Arial" w:hAnsi="Arial" w:cs="Arial"/>
          <w:sz w:val="20"/>
          <w:szCs w:val="20"/>
        </w:rPr>
        <w:t xml:space="preserve"> news, successful strategies</w:t>
      </w:r>
      <w:r>
        <w:rPr>
          <w:rFonts w:ascii="Arial" w:hAnsi="Arial" w:cs="Arial"/>
          <w:sz w:val="20"/>
          <w:szCs w:val="20"/>
        </w:rPr>
        <w:t>,</w:t>
      </w:r>
      <w:r w:rsidRPr="00D946EF" w:rsidR="00244594">
        <w:rPr>
          <w:rFonts w:ascii="Arial" w:hAnsi="Arial" w:cs="Arial"/>
          <w:sz w:val="20"/>
          <w:szCs w:val="20"/>
        </w:rPr>
        <w:t xml:space="preserve"> and </w:t>
      </w:r>
      <w:r w:rsidRPr="00D946EF" w:rsidR="00695BEF">
        <w:rPr>
          <w:rFonts w:ascii="Arial" w:hAnsi="Arial" w:cs="Arial"/>
          <w:sz w:val="20"/>
          <w:szCs w:val="20"/>
        </w:rPr>
        <w:t>cost-saving opportunities</w:t>
      </w:r>
      <w:r w:rsidRPr="00D946EF" w:rsidR="00244594">
        <w:rPr>
          <w:rFonts w:ascii="Arial" w:hAnsi="Arial" w:cs="Arial"/>
          <w:sz w:val="20"/>
          <w:szCs w:val="20"/>
        </w:rPr>
        <w:t xml:space="preserve"> </w:t>
      </w:r>
      <w:r w:rsidRPr="00D946EF" w:rsidR="00695BEF">
        <w:rPr>
          <w:rFonts w:ascii="Arial" w:hAnsi="Arial" w:cs="Arial"/>
          <w:sz w:val="20"/>
          <w:szCs w:val="20"/>
        </w:rPr>
        <w:t>for reducing ODS and GHG emissions from commercial refrigeration</w:t>
      </w:r>
      <w:r w:rsidRPr="00D946EF" w:rsidR="003374FA">
        <w:rPr>
          <w:rFonts w:ascii="Arial" w:hAnsi="Arial" w:cs="Arial"/>
          <w:sz w:val="20"/>
          <w:szCs w:val="20"/>
        </w:rPr>
        <w:t>.</w:t>
      </w:r>
    </w:p>
    <w:p w:rsidR="00244594" w:rsidRPr="00D946EF" w:rsidP="00C20A8E" w14:paraId="34D07D33" w14:textId="77777777">
      <w:pPr>
        <w:pStyle w:val="Default"/>
        <w:numPr>
          <w:ilvl w:val="0"/>
          <w:numId w:val="34"/>
        </w:numPr>
        <w:spacing w:before="240"/>
        <w:contextualSpacing/>
        <w:rPr>
          <w:rFonts w:ascii="Arial" w:hAnsi="Arial" w:cs="Arial"/>
          <w:sz w:val="20"/>
          <w:szCs w:val="20"/>
        </w:rPr>
      </w:pPr>
      <w:r w:rsidRPr="00D946EF">
        <w:rPr>
          <w:rFonts w:ascii="Arial" w:hAnsi="Arial" w:cs="Arial"/>
          <w:sz w:val="20"/>
          <w:szCs w:val="20"/>
        </w:rPr>
        <w:t>Sponsor research relating to such strategies</w:t>
      </w:r>
      <w:r w:rsidRPr="00D946EF" w:rsidR="00331D56">
        <w:rPr>
          <w:rFonts w:ascii="Arial" w:hAnsi="Arial" w:cs="Arial"/>
          <w:sz w:val="20"/>
          <w:szCs w:val="20"/>
        </w:rPr>
        <w:t xml:space="preserve"> and new technologies</w:t>
      </w:r>
      <w:r w:rsidRPr="00D946EF" w:rsidR="003374FA">
        <w:rPr>
          <w:rFonts w:ascii="Arial" w:hAnsi="Arial" w:cs="Arial"/>
          <w:sz w:val="20"/>
          <w:szCs w:val="20"/>
        </w:rPr>
        <w:t>.</w:t>
      </w:r>
    </w:p>
    <w:p w:rsidR="00244594" w:rsidRPr="00D946EF" w:rsidP="00C20A8E" w14:paraId="34D07D34" w14:textId="77777777">
      <w:pPr>
        <w:pStyle w:val="Default"/>
        <w:numPr>
          <w:ilvl w:val="0"/>
          <w:numId w:val="34"/>
        </w:numPr>
        <w:spacing w:before="240"/>
        <w:contextualSpacing/>
        <w:rPr>
          <w:rFonts w:ascii="Arial" w:hAnsi="Arial" w:cs="Arial"/>
          <w:sz w:val="20"/>
          <w:szCs w:val="20"/>
        </w:rPr>
      </w:pPr>
      <w:r w:rsidRPr="00D946EF">
        <w:rPr>
          <w:rFonts w:ascii="Arial" w:hAnsi="Arial" w:cs="Arial"/>
          <w:sz w:val="20"/>
          <w:szCs w:val="20"/>
        </w:rPr>
        <w:t>Benchmark Partner progress in reducing ODS and GHG emissions in commercial refrigeration, allowing the Partner to determine how its progress compare</w:t>
      </w:r>
      <w:r w:rsidRPr="00D946EF" w:rsidR="003374FA">
        <w:rPr>
          <w:rFonts w:ascii="Arial" w:hAnsi="Arial" w:cs="Arial"/>
          <w:sz w:val="20"/>
          <w:szCs w:val="20"/>
        </w:rPr>
        <w:t>s to others within the industry.</w:t>
      </w:r>
    </w:p>
    <w:p w:rsidR="004944A0" w:rsidRPr="00D946EF" w:rsidP="00C20A8E" w14:paraId="34D07D35" w14:textId="77777777">
      <w:pPr>
        <w:pStyle w:val="Default"/>
        <w:numPr>
          <w:ilvl w:val="0"/>
          <w:numId w:val="34"/>
        </w:numPr>
        <w:spacing w:before="240"/>
        <w:contextualSpacing/>
        <w:rPr>
          <w:rFonts w:ascii="Arial" w:hAnsi="Arial" w:cs="Arial"/>
          <w:sz w:val="20"/>
          <w:szCs w:val="20"/>
        </w:rPr>
      </w:pPr>
      <w:r w:rsidRPr="00D946EF">
        <w:rPr>
          <w:rFonts w:ascii="Arial" w:hAnsi="Arial" w:cs="Arial"/>
          <w:sz w:val="20"/>
          <w:szCs w:val="20"/>
        </w:rPr>
        <w:t>Identify a</w:t>
      </w:r>
      <w:r w:rsidRPr="00D946EF" w:rsidR="00E37865">
        <w:rPr>
          <w:rFonts w:ascii="Arial" w:hAnsi="Arial" w:cs="Arial"/>
          <w:sz w:val="20"/>
          <w:szCs w:val="20"/>
        </w:rPr>
        <w:t>n</w:t>
      </w:r>
      <w:r w:rsidRPr="00D946EF">
        <w:rPr>
          <w:rFonts w:ascii="Arial" w:hAnsi="Arial" w:cs="Arial"/>
          <w:sz w:val="20"/>
          <w:szCs w:val="20"/>
        </w:rPr>
        <w:t xml:space="preserve"> </w:t>
      </w:r>
      <w:r w:rsidRPr="00D946EF" w:rsidR="00E37865">
        <w:rPr>
          <w:rFonts w:ascii="Arial" w:hAnsi="Arial" w:cs="Arial"/>
          <w:sz w:val="20"/>
          <w:szCs w:val="20"/>
        </w:rPr>
        <w:t xml:space="preserve">EPA </w:t>
      </w:r>
      <w:r w:rsidRPr="00D946EF" w:rsidR="00C45247">
        <w:rPr>
          <w:rFonts w:ascii="Arial" w:hAnsi="Arial" w:cs="Arial"/>
          <w:sz w:val="20"/>
          <w:szCs w:val="20"/>
        </w:rPr>
        <w:t>r</w:t>
      </w:r>
      <w:r w:rsidRPr="00D946EF">
        <w:rPr>
          <w:rFonts w:ascii="Arial" w:hAnsi="Arial" w:cs="Arial"/>
          <w:sz w:val="20"/>
          <w:szCs w:val="20"/>
        </w:rPr>
        <w:t>epresentative responsible for assisting the Partner i</w:t>
      </w:r>
      <w:r w:rsidRPr="00D946EF" w:rsidR="00B6796D">
        <w:rPr>
          <w:rFonts w:ascii="Arial" w:hAnsi="Arial" w:cs="Arial"/>
          <w:sz w:val="20"/>
          <w:szCs w:val="20"/>
        </w:rPr>
        <w:t>n implementing the Program</w:t>
      </w:r>
      <w:r w:rsidRPr="00D946EF" w:rsidR="00253858">
        <w:rPr>
          <w:rFonts w:ascii="Arial" w:hAnsi="Arial" w:cs="Arial"/>
          <w:sz w:val="20"/>
          <w:szCs w:val="20"/>
        </w:rPr>
        <w:t xml:space="preserve"> and notify </w:t>
      </w:r>
      <w:r w:rsidRPr="00D946EF" w:rsidR="00892850">
        <w:rPr>
          <w:rFonts w:ascii="Arial" w:hAnsi="Arial" w:cs="Arial"/>
          <w:sz w:val="20"/>
          <w:szCs w:val="20"/>
        </w:rPr>
        <w:t>the Partner</w:t>
      </w:r>
      <w:r w:rsidRPr="00D946EF" w:rsidR="00850B28">
        <w:rPr>
          <w:rFonts w:ascii="Arial" w:hAnsi="Arial" w:cs="Arial"/>
          <w:sz w:val="20"/>
          <w:szCs w:val="20"/>
        </w:rPr>
        <w:t xml:space="preserve"> </w:t>
      </w:r>
      <w:r w:rsidRPr="00D946EF" w:rsidR="00EC4B03">
        <w:rPr>
          <w:rFonts w:ascii="Arial" w:hAnsi="Arial" w:cs="Arial"/>
          <w:sz w:val="20"/>
          <w:szCs w:val="20"/>
        </w:rPr>
        <w:t>of any change in the designated liaison</w:t>
      </w:r>
      <w:r w:rsidRPr="00D946EF" w:rsidR="003374FA">
        <w:rPr>
          <w:rFonts w:ascii="Arial" w:hAnsi="Arial" w:cs="Arial"/>
          <w:sz w:val="20"/>
          <w:szCs w:val="20"/>
        </w:rPr>
        <w:t>.</w:t>
      </w:r>
    </w:p>
    <w:p w:rsidR="004944A0" w:rsidRPr="00D946EF" w:rsidP="00C20A8E" w14:paraId="34D07D36" w14:textId="77777777">
      <w:pPr>
        <w:pStyle w:val="Default"/>
        <w:numPr>
          <w:ilvl w:val="0"/>
          <w:numId w:val="34"/>
        </w:numPr>
        <w:spacing w:before="240"/>
        <w:contextualSpacing/>
        <w:rPr>
          <w:rFonts w:ascii="Arial" w:hAnsi="Arial" w:cs="Arial"/>
          <w:sz w:val="20"/>
          <w:szCs w:val="20"/>
        </w:rPr>
      </w:pPr>
      <w:r w:rsidRPr="00D946EF">
        <w:rPr>
          <w:rFonts w:ascii="Arial" w:hAnsi="Arial" w:cs="Arial"/>
          <w:sz w:val="20"/>
          <w:szCs w:val="20"/>
        </w:rPr>
        <w:t xml:space="preserve">Provide </w:t>
      </w:r>
      <w:r w:rsidRPr="00D946EF" w:rsidR="00892850">
        <w:rPr>
          <w:rFonts w:ascii="Arial" w:hAnsi="Arial" w:cs="Arial"/>
          <w:sz w:val="20"/>
          <w:szCs w:val="20"/>
        </w:rPr>
        <w:t>P</w:t>
      </w:r>
      <w:r w:rsidRPr="00D946EF">
        <w:rPr>
          <w:rFonts w:ascii="Arial" w:hAnsi="Arial" w:cs="Arial"/>
          <w:sz w:val="20"/>
          <w:szCs w:val="20"/>
        </w:rPr>
        <w:t xml:space="preserve">artner recognition for </w:t>
      </w:r>
      <w:r w:rsidRPr="00D946EF" w:rsidR="00252052">
        <w:rPr>
          <w:rFonts w:ascii="Arial" w:hAnsi="Arial" w:cs="Arial"/>
          <w:sz w:val="20"/>
          <w:szCs w:val="20"/>
        </w:rPr>
        <w:t>achievements through press releases, brochures</w:t>
      </w:r>
      <w:r w:rsidRPr="00D946EF" w:rsidR="003374FA">
        <w:rPr>
          <w:rFonts w:ascii="Arial" w:hAnsi="Arial" w:cs="Arial"/>
          <w:sz w:val="20"/>
          <w:szCs w:val="20"/>
        </w:rPr>
        <w:t>, articles, and awards.</w:t>
      </w:r>
    </w:p>
    <w:p w:rsidR="00E13F12" w:rsidRPr="00C20A8E" w:rsidP="00C20A8E" w14:paraId="34D07D37" w14:textId="1F3E2F82">
      <w:pPr>
        <w:numPr>
          <w:ilvl w:val="0"/>
          <w:numId w:val="34"/>
        </w:numPr>
        <w:pBdr>
          <w:bottom w:val="single" w:sz="24" w:space="1" w:color="00B050"/>
        </w:pBdr>
        <w:contextualSpacing/>
        <w:rPr>
          <w:rFonts w:ascii="Arial" w:hAnsi="Arial" w:cs="Arial"/>
          <w:sz w:val="20"/>
          <w:szCs w:val="20"/>
        </w:rPr>
      </w:pPr>
      <w:bookmarkStart w:id="1" w:name="_Hlk110245139"/>
      <w:r>
        <w:rPr>
          <w:rFonts w:ascii="Arial" w:hAnsi="Arial" w:cs="Arial"/>
          <w:sz w:val="20"/>
          <w:szCs w:val="20"/>
        </w:rPr>
        <w:t xml:space="preserve">All information submitted to EPA will be treated as confidential in accordance with 40 CFR Part 2, Subpart B, and will only be disclosed by the means set forth in the subpart. </w:t>
      </w:r>
    </w:p>
    <w:bookmarkEnd w:id="1"/>
    <w:p w:rsidR="00A60725" w:rsidRPr="00D946EF" w:rsidP="00C20A8E" w14:paraId="34D07D38" w14:textId="77777777">
      <w:pPr>
        <w:pStyle w:val="sectionheader"/>
        <w:spacing w:before="120" w:after="0"/>
        <w:contextualSpacing/>
        <w:rPr>
          <w:rFonts w:ascii="Arial" w:hAnsi="Arial" w:cs="Arial"/>
          <w:sz w:val="20"/>
          <w:szCs w:val="20"/>
        </w:rPr>
      </w:pPr>
      <w:r w:rsidRPr="00D946EF">
        <w:rPr>
          <w:rFonts w:ascii="Arial" w:hAnsi="Arial" w:cs="Arial"/>
          <w:sz w:val="20"/>
          <w:szCs w:val="20"/>
        </w:rPr>
        <w:t>Partner</w:t>
      </w:r>
      <w:r w:rsidRPr="00D946EF">
        <w:rPr>
          <w:rFonts w:ascii="Arial" w:hAnsi="Arial" w:cs="Arial"/>
          <w:sz w:val="20"/>
          <w:szCs w:val="20"/>
        </w:rPr>
        <w:t xml:space="preserve"> Responsibilities</w:t>
      </w:r>
    </w:p>
    <w:p w:rsidR="00BA4DCE" w:rsidRPr="00BA4DCE" w:rsidP="00AD1B07" w14:paraId="34D07D39" w14:textId="77777777">
      <w:pPr>
        <w:pStyle w:val="ListParagraph"/>
        <w:numPr>
          <w:ilvl w:val="0"/>
          <w:numId w:val="35"/>
        </w:numPr>
        <w:spacing w:before="120"/>
        <w:rPr>
          <w:rFonts w:ascii="Arial" w:hAnsi="Arial" w:cs="Arial"/>
          <w:color w:val="000000"/>
          <w:sz w:val="20"/>
          <w:szCs w:val="20"/>
        </w:rPr>
      </w:pPr>
      <w:r w:rsidRPr="00BA4DCE">
        <w:rPr>
          <w:rFonts w:ascii="Arial" w:hAnsi="Arial" w:cs="Arial"/>
          <w:color w:val="000000"/>
          <w:sz w:val="20"/>
          <w:szCs w:val="20"/>
        </w:rPr>
        <w:t>Develop retrofit conversion guidelines for HCFC-22 replacement chemicals that are manufactured and/or sold by the partner for supermarket refrigeration systems. These guidelines must be detailed, step-by-step procedures that reduce emissions by specifying recovery of ODS refrigerant and materials capability with existing refrigeration equipment. The guidelines must be peer-reviewed and accepted by EPA's GreenChill Team, a GreenChill-approved team of Refrigeration Equipment Systems Manufacturers, a GreenChill-approved team of component manufacturers, and a GreenChill-approved team of Supermarket representatives.</w:t>
      </w:r>
    </w:p>
    <w:p w:rsidR="00BA4DCE" w:rsidRPr="00BA4DCE" w:rsidP="00C20A8E" w14:paraId="34D07D3A" w14:textId="77777777">
      <w:pPr>
        <w:pStyle w:val="ListParagraph"/>
        <w:numPr>
          <w:ilvl w:val="0"/>
          <w:numId w:val="35"/>
        </w:numPr>
        <w:spacing w:before="240"/>
        <w:rPr>
          <w:rFonts w:ascii="Arial" w:hAnsi="Arial" w:cs="Arial"/>
          <w:color w:val="000000"/>
          <w:sz w:val="20"/>
          <w:szCs w:val="20"/>
        </w:rPr>
      </w:pPr>
      <w:r w:rsidRPr="00BA4DCE">
        <w:rPr>
          <w:rFonts w:ascii="Arial" w:hAnsi="Arial" w:cs="Arial"/>
          <w:color w:val="000000"/>
          <w:sz w:val="20"/>
          <w:szCs w:val="20"/>
        </w:rPr>
        <w:t>Share field tests results of optimal refrigerant replacements for ozone-depleting HCFC-22 refrigerant.</w:t>
      </w:r>
    </w:p>
    <w:p w:rsidR="00BA4DCE" w:rsidRPr="00BA4DCE" w:rsidP="00C20A8E" w14:paraId="34D07D3B" w14:textId="77777777">
      <w:pPr>
        <w:pStyle w:val="ListParagraph"/>
        <w:numPr>
          <w:ilvl w:val="0"/>
          <w:numId w:val="35"/>
        </w:numPr>
        <w:spacing w:before="240"/>
        <w:rPr>
          <w:rFonts w:ascii="Arial" w:hAnsi="Arial" w:cs="Arial"/>
          <w:color w:val="000000"/>
          <w:sz w:val="20"/>
          <w:szCs w:val="20"/>
        </w:rPr>
      </w:pPr>
      <w:r w:rsidRPr="00BA4DCE">
        <w:rPr>
          <w:rFonts w:ascii="Arial" w:hAnsi="Arial" w:cs="Arial"/>
          <w:color w:val="000000"/>
          <w:sz w:val="20"/>
          <w:szCs w:val="20"/>
        </w:rPr>
        <w:t>Promote GreenChill-approved retrofit procedures over "drop-in" replacements.</w:t>
      </w:r>
    </w:p>
    <w:p w:rsidR="00BA4DCE" w:rsidRPr="00BA4DCE" w:rsidP="00C20A8E" w14:paraId="34D07D3C" w14:textId="77777777">
      <w:pPr>
        <w:pStyle w:val="ListParagraph"/>
        <w:numPr>
          <w:ilvl w:val="0"/>
          <w:numId w:val="35"/>
        </w:numPr>
        <w:spacing w:before="240"/>
        <w:rPr>
          <w:rFonts w:ascii="Arial" w:hAnsi="Arial" w:cs="Arial"/>
          <w:color w:val="000000"/>
          <w:sz w:val="20"/>
          <w:szCs w:val="20"/>
        </w:rPr>
      </w:pPr>
      <w:r w:rsidRPr="00BA4DCE">
        <w:rPr>
          <w:rFonts w:ascii="Arial" w:hAnsi="Arial" w:cs="Arial"/>
          <w:color w:val="000000"/>
          <w:sz w:val="20"/>
          <w:szCs w:val="20"/>
        </w:rPr>
        <w:t>Identify ways to minimize emissions of both the conventional ozone-depleting refrigerants and their substitutes.</w:t>
      </w:r>
    </w:p>
    <w:p w:rsidR="00BA4DCE" w:rsidRPr="00BA4DCE" w:rsidP="00C20A8E" w14:paraId="34D07D3D" w14:textId="77777777">
      <w:pPr>
        <w:pStyle w:val="ListParagraph"/>
        <w:numPr>
          <w:ilvl w:val="0"/>
          <w:numId w:val="35"/>
        </w:numPr>
        <w:spacing w:before="240"/>
        <w:rPr>
          <w:rFonts w:ascii="Arial" w:hAnsi="Arial" w:cs="Arial"/>
          <w:color w:val="000000"/>
          <w:sz w:val="20"/>
          <w:szCs w:val="20"/>
        </w:rPr>
      </w:pPr>
      <w:r w:rsidRPr="00BA4DCE">
        <w:rPr>
          <w:rFonts w:ascii="Arial" w:hAnsi="Arial" w:cs="Arial"/>
          <w:color w:val="000000"/>
          <w:sz w:val="20"/>
          <w:szCs w:val="20"/>
        </w:rPr>
        <w:t>Evaluate and promote means of maintaining converted systems in a manner that reduces emissions of refrigerant substitutes.</w:t>
      </w:r>
    </w:p>
    <w:p w:rsidR="00BA4DCE" w:rsidRPr="00BA4DCE" w:rsidP="00C20A8E" w14:paraId="34D07D3E" w14:textId="77777777">
      <w:pPr>
        <w:pStyle w:val="ListParagraph"/>
        <w:numPr>
          <w:ilvl w:val="0"/>
          <w:numId w:val="35"/>
        </w:numPr>
        <w:spacing w:before="240"/>
        <w:rPr>
          <w:rFonts w:ascii="Arial" w:hAnsi="Arial" w:cs="Arial"/>
          <w:color w:val="000000"/>
          <w:sz w:val="20"/>
          <w:szCs w:val="20"/>
        </w:rPr>
      </w:pPr>
      <w:r w:rsidRPr="00BA4DCE">
        <w:rPr>
          <w:rFonts w:ascii="Arial" w:hAnsi="Arial" w:cs="Arial"/>
          <w:color w:val="000000"/>
          <w:sz w:val="20"/>
          <w:szCs w:val="20"/>
        </w:rPr>
        <w:t xml:space="preserve">Use their refrigerant distribution network </w:t>
      </w:r>
      <w:r w:rsidRPr="00BA4DCE">
        <w:rPr>
          <w:rFonts w:ascii="Arial" w:hAnsi="Arial" w:cs="Arial"/>
          <w:color w:val="000000"/>
          <w:sz w:val="20"/>
          <w:szCs w:val="20"/>
        </w:rPr>
        <w:t>to:</w:t>
      </w:r>
      <w:r w:rsidRPr="00BA4DCE">
        <w:rPr>
          <w:rFonts w:ascii="Arial" w:hAnsi="Arial" w:cs="Arial"/>
          <w:color w:val="000000"/>
          <w:sz w:val="20"/>
          <w:szCs w:val="20"/>
        </w:rPr>
        <w:t xml:space="preserve"> a) promote the collection and reclamation or destruction of stockpiles of ozone-depleting refrigerants that are recovered from conventional and converted refrigeration systems; and b) </w:t>
      </w:r>
      <w:r w:rsidR="000502FD">
        <w:rPr>
          <w:rFonts w:ascii="Arial" w:hAnsi="Arial" w:cs="Arial"/>
          <w:color w:val="000000"/>
          <w:sz w:val="20"/>
          <w:szCs w:val="20"/>
        </w:rPr>
        <w:t xml:space="preserve">report to </w:t>
      </w:r>
      <w:r w:rsidRPr="00BA4DCE">
        <w:rPr>
          <w:rFonts w:ascii="Arial" w:hAnsi="Arial" w:cs="Arial"/>
          <w:color w:val="000000"/>
          <w:sz w:val="20"/>
          <w:szCs w:val="20"/>
        </w:rPr>
        <w:t>EPA the quantities of refrigerant or substitutes reclaimed or destroyed each year.</w:t>
      </w:r>
    </w:p>
    <w:p w:rsidR="00BA4DCE" w:rsidRPr="00BA4DCE" w:rsidP="00C20A8E" w14:paraId="34D07D3F" w14:textId="77777777">
      <w:pPr>
        <w:pStyle w:val="ListParagraph"/>
        <w:numPr>
          <w:ilvl w:val="0"/>
          <w:numId w:val="35"/>
        </w:numPr>
        <w:spacing w:before="240"/>
        <w:rPr>
          <w:rFonts w:ascii="Arial" w:hAnsi="Arial" w:cs="Arial"/>
          <w:sz w:val="20"/>
          <w:szCs w:val="20"/>
        </w:rPr>
      </w:pPr>
      <w:r w:rsidRPr="00BA4DCE">
        <w:rPr>
          <w:rFonts w:ascii="Arial" w:hAnsi="Arial" w:cs="Arial"/>
          <w:color w:val="000000"/>
          <w:sz w:val="20"/>
          <w:szCs w:val="20"/>
        </w:rPr>
        <w:t>Establish a GreenChill-approved base year from which to begin reporting the amount of HCFC-22 recovered and reclaimed from supermarkets. The base year is usually the year in which this agreement is signed.</w:t>
      </w:r>
    </w:p>
    <w:p w:rsidR="00164A8E" w:rsidP="00C20A8E" w14:paraId="34D07D40" w14:textId="77777777">
      <w:pPr>
        <w:pStyle w:val="ListParagraph"/>
        <w:numPr>
          <w:ilvl w:val="0"/>
          <w:numId w:val="35"/>
        </w:numPr>
        <w:spacing w:before="240"/>
        <w:rPr>
          <w:rFonts w:ascii="Arial" w:hAnsi="Arial" w:cs="Arial"/>
          <w:sz w:val="20"/>
          <w:szCs w:val="20"/>
        </w:rPr>
      </w:pPr>
      <w:r w:rsidRPr="00164A8E">
        <w:rPr>
          <w:rFonts w:ascii="Arial" w:hAnsi="Arial" w:cs="Arial"/>
          <w:sz w:val="20"/>
          <w:szCs w:val="20"/>
        </w:rPr>
        <w:t xml:space="preserve">Establish a GreenChill-approved base year from which to begin reporting the </w:t>
      </w:r>
      <w:r w:rsidRPr="00164A8E">
        <w:rPr>
          <w:rFonts w:ascii="Arial" w:hAnsi="Arial" w:cs="Arial"/>
          <w:sz w:val="20"/>
          <w:szCs w:val="20"/>
        </w:rPr>
        <w:t>amount</w:t>
      </w:r>
      <w:r w:rsidRPr="00164A8E">
        <w:rPr>
          <w:rFonts w:ascii="Arial" w:hAnsi="Arial" w:cs="Arial"/>
          <w:sz w:val="20"/>
          <w:szCs w:val="20"/>
        </w:rPr>
        <w:t xml:space="preserve"> of refrigerants manufactured and sold by the partner that are recovered and reclaimed from supermarkets. The base year is usually the year in which this agreement is signed. </w:t>
      </w:r>
    </w:p>
    <w:p w:rsidR="00BA4DCE" w:rsidRPr="00164A8E" w:rsidP="005F3B8A" w14:paraId="34D07D41" w14:textId="77777777">
      <w:pPr>
        <w:pStyle w:val="ListParagraph"/>
        <w:numPr>
          <w:ilvl w:val="0"/>
          <w:numId w:val="37"/>
        </w:numPr>
        <w:spacing w:before="240"/>
        <w:rPr>
          <w:rFonts w:ascii="Arial" w:hAnsi="Arial" w:cs="Arial"/>
          <w:sz w:val="20"/>
          <w:szCs w:val="20"/>
        </w:rPr>
      </w:pPr>
      <w:r w:rsidRPr="00164A8E">
        <w:rPr>
          <w:rFonts w:ascii="Arial" w:hAnsi="Arial" w:cs="Arial"/>
          <w:sz w:val="20"/>
          <w:szCs w:val="20"/>
        </w:rPr>
        <w:t xml:space="preserve">Develop and submit to EPA a corporate Recovery &amp; Reclamation Plan, which, at a minimum, sets a GreenChill-approved annual goal for significant increases in the amount of HCFC-22 recovered and reclaimed, as well as significant increases in the amounts of every refrigerant manufactured or sold to supermarkets by the partner that is recovered and reclaimed. The Partner will work with EPA to set these recovery and reclamation goals, and list detailed and GreenChill-approved technologies and practices that will be used to achieve the goal. </w:t>
      </w:r>
    </w:p>
    <w:p w:rsidR="000502FD" w:rsidRPr="000502FD" w:rsidP="005F3B8A" w14:paraId="34D07D42" w14:textId="77777777">
      <w:pPr>
        <w:pStyle w:val="sectionheader"/>
        <w:numPr>
          <w:ilvl w:val="0"/>
          <w:numId w:val="37"/>
        </w:numPr>
        <w:spacing w:before="0" w:after="0"/>
        <w:contextualSpacing/>
        <w:rPr>
          <w:rFonts w:ascii="Arial" w:hAnsi="Arial" w:cs="Arial"/>
          <w:b w:val="0"/>
          <w:smallCaps w:val="0"/>
          <w:sz w:val="20"/>
          <w:szCs w:val="20"/>
        </w:rPr>
      </w:pPr>
      <w:r w:rsidRPr="000502FD">
        <w:rPr>
          <w:rFonts w:ascii="Arial" w:hAnsi="Arial" w:cs="Arial"/>
          <w:b w:val="0"/>
          <w:smallCaps w:val="0"/>
          <w:sz w:val="20"/>
          <w:szCs w:val="20"/>
        </w:rPr>
        <w:t>Participate in industry/government research initiatives to assess the performance of cutting edge, advanced refrigeration technologies that reduce ODS and GHG refrigerant charges and minimize refrigerant leaks.</w:t>
      </w:r>
    </w:p>
    <w:p w:rsidR="00AD1B07" w:rsidRPr="00AD1B07" w:rsidP="00AD1B07" w14:paraId="34D07D43" w14:textId="77777777">
      <w:pPr>
        <w:pStyle w:val="sectionheader"/>
        <w:pBdr>
          <w:top w:val="single" w:sz="24" w:space="1" w:color="00B050"/>
        </w:pBdr>
        <w:spacing w:before="0" w:after="0"/>
        <w:rPr>
          <w:rFonts w:ascii="Arial" w:hAnsi="Arial" w:cs="Arial"/>
          <w:sz w:val="2"/>
          <w:szCs w:val="20"/>
        </w:rPr>
      </w:pPr>
    </w:p>
    <w:p w:rsidR="004135E8" w:rsidRPr="00D946EF" w:rsidP="005F3B8A" w14:paraId="34D07D44" w14:textId="77777777">
      <w:pPr>
        <w:pStyle w:val="sectionheader"/>
        <w:pBdr>
          <w:top w:val="single" w:sz="24" w:space="1" w:color="00B050"/>
        </w:pBdr>
        <w:spacing w:before="120" w:after="0"/>
        <w:rPr>
          <w:rFonts w:ascii="Arial" w:hAnsi="Arial" w:cs="Arial"/>
          <w:sz w:val="20"/>
          <w:szCs w:val="20"/>
        </w:rPr>
      </w:pPr>
      <w:r w:rsidRPr="00D946EF">
        <w:rPr>
          <w:rFonts w:ascii="Arial" w:hAnsi="Arial" w:cs="Arial"/>
          <w:sz w:val="20"/>
          <w:szCs w:val="20"/>
        </w:rPr>
        <w:t>General Terms</w:t>
      </w:r>
    </w:p>
    <w:p w:rsidR="004135E8" w:rsidRPr="00D946EF" w:rsidP="00C20A8E" w14:paraId="34D07D45" w14:textId="77777777">
      <w:pPr>
        <w:numPr>
          <w:ilvl w:val="0"/>
          <w:numId w:val="36"/>
        </w:numPr>
        <w:spacing w:before="240"/>
        <w:contextualSpacing/>
        <w:rPr>
          <w:rFonts w:ascii="Arial" w:hAnsi="Arial" w:cs="Arial"/>
          <w:sz w:val="20"/>
          <w:szCs w:val="20"/>
        </w:rPr>
      </w:pPr>
      <w:r w:rsidRPr="00D946EF">
        <w:rPr>
          <w:rFonts w:ascii="Arial" w:hAnsi="Arial" w:cs="Arial"/>
          <w:sz w:val="20"/>
          <w:szCs w:val="20"/>
        </w:rPr>
        <w:t xml:space="preserve">As a general principle of the Program, each party to this agreement agrees to assume the good faith of the other party and to notify the other if any issues arise. </w:t>
      </w:r>
      <w:r w:rsidRPr="00D946EF">
        <w:rPr>
          <w:rFonts w:ascii="Arial" w:hAnsi="Arial" w:cs="Arial"/>
          <w:color w:val="000000"/>
          <w:sz w:val="20"/>
          <w:szCs w:val="20"/>
        </w:rPr>
        <w:t>Either party can terminate this agreement at any time without prior notification or penalties and with no further obligation. EPA will not comment publicly regarding the withdrawal of Partners.</w:t>
      </w:r>
    </w:p>
    <w:p w:rsidR="004135E8" w:rsidRPr="00D946EF" w:rsidP="00C20A8E" w14:paraId="34D07D46" w14:textId="77777777">
      <w:pPr>
        <w:numPr>
          <w:ilvl w:val="0"/>
          <w:numId w:val="36"/>
        </w:numPr>
        <w:spacing w:before="240"/>
        <w:contextualSpacing/>
        <w:rPr>
          <w:rFonts w:ascii="Arial" w:hAnsi="Arial" w:cs="Arial"/>
          <w:sz w:val="20"/>
          <w:szCs w:val="20"/>
        </w:rPr>
      </w:pPr>
      <w:r w:rsidRPr="00D946EF">
        <w:rPr>
          <w:rFonts w:ascii="Arial" w:hAnsi="Arial" w:cs="Arial"/>
          <w:color w:val="000000"/>
          <w:sz w:val="20"/>
          <w:szCs w:val="20"/>
        </w:rPr>
        <w:t>Any violation of the Clean Air Act or its Amendments is grounds for EPA, at its discretion, to terminate this agreement with a partner and for removal from the GreenChill Partnership.</w:t>
      </w:r>
    </w:p>
    <w:p w:rsidR="004135E8" w:rsidRPr="00D946EF" w:rsidP="00C20A8E" w14:paraId="34D07D47" w14:textId="77777777">
      <w:pPr>
        <w:numPr>
          <w:ilvl w:val="0"/>
          <w:numId w:val="36"/>
        </w:numPr>
        <w:spacing w:before="240"/>
        <w:contextualSpacing/>
        <w:rPr>
          <w:rFonts w:ascii="Arial" w:hAnsi="Arial" w:cs="Arial"/>
          <w:sz w:val="20"/>
          <w:szCs w:val="20"/>
        </w:rPr>
      </w:pPr>
      <w:r w:rsidRPr="00D946EF">
        <w:rPr>
          <w:rFonts w:ascii="Arial" w:hAnsi="Arial" w:cs="Arial"/>
          <w:color w:val="000000"/>
          <w:sz w:val="20"/>
          <w:szCs w:val="20"/>
        </w:rPr>
        <w:t xml:space="preserve">The Partner agrees to cease, upon termination of this agreement, any written, </w:t>
      </w:r>
      <w:r w:rsidRPr="00D946EF">
        <w:rPr>
          <w:rFonts w:ascii="Arial" w:hAnsi="Arial" w:cs="Arial"/>
          <w:color w:val="000000"/>
          <w:sz w:val="20"/>
          <w:szCs w:val="20"/>
        </w:rPr>
        <w:t>electronic</w:t>
      </w:r>
      <w:r w:rsidRPr="00D946EF">
        <w:rPr>
          <w:rFonts w:ascii="Arial" w:hAnsi="Arial" w:cs="Arial"/>
          <w:color w:val="000000"/>
          <w:sz w:val="20"/>
          <w:szCs w:val="20"/>
        </w:rPr>
        <w:t xml:space="preserve"> or oral representation that could be reasonably construed to indicate continued participation in the Program including the use of the </w:t>
      </w:r>
      <w:r w:rsidRPr="00D946EF" w:rsidR="00D6632E">
        <w:rPr>
          <w:rFonts w:ascii="Arial" w:hAnsi="Arial" w:cs="Arial"/>
          <w:color w:val="000000"/>
          <w:sz w:val="20"/>
          <w:szCs w:val="20"/>
        </w:rPr>
        <w:t xml:space="preserve">GreenChill </w:t>
      </w:r>
      <w:r w:rsidRPr="00D946EF">
        <w:rPr>
          <w:rFonts w:ascii="Arial" w:hAnsi="Arial" w:cs="Arial"/>
          <w:color w:val="000000"/>
          <w:sz w:val="20"/>
          <w:szCs w:val="20"/>
        </w:rPr>
        <w:t>Partnership name and mark.</w:t>
      </w:r>
    </w:p>
    <w:p w:rsidR="004135E8" w:rsidRPr="00D946EF" w:rsidP="00C20A8E" w14:paraId="34D07D48" w14:textId="77777777">
      <w:pPr>
        <w:numPr>
          <w:ilvl w:val="0"/>
          <w:numId w:val="36"/>
        </w:numPr>
        <w:spacing w:before="240"/>
        <w:contextualSpacing/>
        <w:rPr>
          <w:rFonts w:ascii="Arial" w:hAnsi="Arial" w:cs="Arial"/>
          <w:sz w:val="20"/>
          <w:szCs w:val="20"/>
        </w:rPr>
      </w:pPr>
      <w:r w:rsidRPr="00D946EF">
        <w:rPr>
          <w:rFonts w:ascii="Arial" w:hAnsi="Arial" w:cs="Arial"/>
          <w:sz w:val="20"/>
          <w:szCs w:val="20"/>
        </w:rPr>
        <w:t xml:space="preserve">The Partner agrees that it will adhere to the “Guidelines for Using the GreenChill Advanced Refrigeration Partnership Mark.” </w:t>
      </w:r>
    </w:p>
    <w:p w:rsidR="004135E8" w:rsidRPr="00D946EF" w:rsidP="00C20A8E" w14:paraId="34D07D49" w14:textId="77777777">
      <w:pPr>
        <w:numPr>
          <w:ilvl w:val="0"/>
          <w:numId w:val="36"/>
        </w:numPr>
        <w:spacing w:before="240"/>
        <w:contextualSpacing/>
        <w:rPr>
          <w:rFonts w:ascii="Arial" w:hAnsi="Arial" w:cs="Arial"/>
          <w:sz w:val="20"/>
          <w:szCs w:val="20"/>
        </w:rPr>
      </w:pPr>
      <w:r w:rsidRPr="00D946EF">
        <w:rPr>
          <w:rFonts w:ascii="Arial" w:hAnsi="Arial" w:cs="Arial"/>
          <w:sz w:val="20"/>
          <w:szCs w:val="20"/>
        </w:rPr>
        <w:t>The Partner agrees that the activities it undertakes connected with this agreement are not intended to provide services to the federal government and that the Partner will not submit a claim for compensation to any federal agency/department.</w:t>
      </w:r>
    </w:p>
    <w:p w:rsidR="004135E8" w:rsidRPr="00D946EF" w:rsidP="00C20A8E" w14:paraId="34D07D4A" w14:textId="77777777">
      <w:pPr>
        <w:numPr>
          <w:ilvl w:val="0"/>
          <w:numId w:val="36"/>
        </w:numPr>
        <w:spacing w:before="240"/>
        <w:contextualSpacing/>
        <w:rPr>
          <w:rFonts w:ascii="Arial" w:hAnsi="Arial" w:cs="Arial"/>
          <w:sz w:val="20"/>
          <w:szCs w:val="20"/>
        </w:rPr>
      </w:pPr>
      <w:r w:rsidRPr="00D946EF">
        <w:rPr>
          <w:rFonts w:ascii="Arial" w:hAnsi="Arial" w:cs="Arial"/>
          <w:sz w:val="20"/>
          <w:szCs w:val="20"/>
        </w:rPr>
        <w:t>The Partner agrees that it will not claim or imply that its participation in the Program constitutes EPA approval or endorsement of anything other than the commitment to the GreenChill Advanced Refrigeration Partnership.</w:t>
      </w:r>
    </w:p>
    <w:p w:rsidR="00E13F12" w:rsidRPr="00C20A8E" w:rsidP="00C20A8E" w14:paraId="34D07D4B" w14:textId="77777777">
      <w:pPr>
        <w:numPr>
          <w:ilvl w:val="0"/>
          <w:numId w:val="36"/>
        </w:numPr>
        <w:pBdr>
          <w:bottom w:val="single" w:sz="24" w:space="1" w:color="00B050"/>
        </w:pBdr>
        <w:autoSpaceDE w:val="0"/>
        <w:autoSpaceDN w:val="0"/>
        <w:adjustRightInd w:val="0"/>
        <w:spacing w:before="240"/>
        <w:contextualSpacing/>
        <w:rPr>
          <w:rFonts w:ascii="Arial" w:hAnsi="Arial" w:cs="Arial"/>
          <w:color w:val="000000"/>
          <w:sz w:val="20"/>
          <w:szCs w:val="20"/>
        </w:rPr>
      </w:pPr>
      <w:r w:rsidRPr="00C20A8E">
        <w:rPr>
          <w:rFonts w:ascii="Arial" w:hAnsi="Arial" w:cs="Arial"/>
          <w:color w:val="000000"/>
          <w:sz w:val="20"/>
          <w:szCs w:val="20"/>
        </w:rPr>
        <w:t xml:space="preserve">This agreement does not create any right or benefit, substantive or procedural, enforceable by law, and does not direct or apply to any person outside of the parties referenced in the agreement. </w:t>
      </w:r>
    </w:p>
    <w:p w:rsidR="004135E8" w:rsidRPr="00D946EF" w:rsidP="005F3B8A" w14:paraId="34D07D4C" w14:textId="77777777">
      <w:pPr>
        <w:spacing w:before="240"/>
        <w:rPr>
          <w:rFonts w:ascii="Arial" w:hAnsi="Arial" w:cs="Arial"/>
          <w:sz w:val="20"/>
          <w:szCs w:val="20"/>
        </w:rPr>
      </w:pPr>
      <w:r w:rsidRPr="00D946EF">
        <w:rPr>
          <w:rFonts w:ascii="Arial" w:hAnsi="Arial" w:cs="Arial"/>
          <w:sz w:val="20"/>
          <w:szCs w:val="20"/>
        </w:rPr>
        <w:t>The undersigned officials execute this partnership agreement on behalf of their Parties.</w:t>
      </w:r>
    </w:p>
    <w:p w:rsidR="004135E8" w:rsidRPr="000C5F3F" w:rsidP="00C20A8E" w14:paraId="34D07D4D" w14:textId="0DD5A290">
      <w:pPr>
        <w:tabs>
          <w:tab w:val="left" w:leader="underscore" w:pos="10800"/>
        </w:tabs>
        <w:spacing w:before="240"/>
        <w:rPr>
          <w:rFonts w:ascii="Arial" w:hAnsi="Arial" w:cs="Arial"/>
          <w:b/>
          <w:sz w:val="20"/>
          <w:szCs w:val="20"/>
        </w:rPr>
      </w:pPr>
      <w:r>
        <w:rPr>
          <w:rFonts w:ascii="Arial" w:hAnsi="Arial" w:cs="Arial"/>
          <w:b/>
          <w:sz w:val="20"/>
          <w:szCs w:val="20"/>
        </w:rPr>
        <w:t>Erin</w:t>
      </w:r>
      <w:r w:rsidRPr="00BC3DD6" w:rsidR="00BC3DD6">
        <w:rPr>
          <w:rFonts w:ascii="Arial" w:hAnsi="Arial" w:cs="Arial"/>
          <w:b/>
          <w:sz w:val="20"/>
          <w:szCs w:val="20"/>
        </w:rPr>
        <w:t xml:space="preserve"> </w:t>
      </w:r>
      <w:r>
        <w:rPr>
          <w:rFonts w:ascii="Arial" w:hAnsi="Arial" w:cs="Arial"/>
          <w:b/>
          <w:sz w:val="20"/>
          <w:szCs w:val="20"/>
        </w:rPr>
        <w:t>Birgfeld</w:t>
      </w:r>
      <w:r w:rsidRPr="00BC3DD6" w:rsidR="00BC3DD6">
        <w:rPr>
          <w:rFonts w:ascii="Arial" w:hAnsi="Arial" w:cs="Arial"/>
          <w:b/>
          <w:sz w:val="20"/>
          <w:szCs w:val="20"/>
        </w:rPr>
        <w:t xml:space="preserve">, </w:t>
      </w:r>
      <w:r>
        <w:rPr>
          <w:rFonts w:ascii="Arial" w:hAnsi="Arial" w:cs="Arial"/>
          <w:b/>
          <w:sz w:val="20"/>
          <w:szCs w:val="20"/>
        </w:rPr>
        <w:t xml:space="preserve">Acting </w:t>
      </w:r>
      <w:r w:rsidRPr="00BC3DD6" w:rsidR="00BC3DD6">
        <w:rPr>
          <w:rFonts w:ascii="Arial" w:hAnsi="Arial" w:cs="Arial"/>
          <w:b/>
          <w:sz w:val="20"/>
          <w:szCs w:val="20"/>
        </w:rPr>
        <w:t>Chief, Alternatives and Emissions Reduction Branch, Stratospheric Protection Division, U.S. EPA</w:t>
      </w:r>
      <w:r w:rsidRPr="000C5F3F">
        <w:rPr>
          <w:rFonts w:ascii="Arial" w:hAnsi="Arial" w:cs="Arial"/>
          <w:b/>
          <w:sz w:val="20"/>
          <w:szCs w:val="20"/>
        </w:rPr>
        <w:t xml:space="preserve"> </w:t>
      </w:r>
    </w:p>
    <w:p w:rsidR="004135E8" w:rsidRPr="00D946EF" w:rsidP="00C20A8E" w14:paraId="34D07D4E" w14:textId="77777777">
      <w:pPr>
        <w:tabs>
          <w:tab w:val="left" w:leader="underscore" w:pos="6480"/>
          <w:tab w:val="left" w:leader="underscore" w:pos="10800"/>
        </w:tabs>
        <w:spacing w:before="240" w:line="360" w:lineRule="auto"/>
        <w:rPr>
          <w:rFonts w:ascii="Arial" w:hAnsi="Arial" w:cs="Arial"/>
          <w:sz w:val="20"/>
          <w:szCs w:val="20"/>
        </w:rPr>
      </w:pPr>
      <w:r w:rsidRPr="00D946EF">
        <w:rPr>
          <w:rFonts w:ascii="Arial" w:hAnsi="Arial" w:cs="Arial"/>
          <w:sz w:val="20"/>
          <w:szCs w:val="20"/>
        </w:rPr>
        <w:t xml:space="preserve">Signature: </w:t>
      </w:r>
      <w:r w:rsidRPr="00D946EF">
        <w:rPr>
          <w:rFonts w:ascii="Arial" w:hAnsi="Arial" w:cs="Arial"/>
          <w:sz w:val="20"/>
          <w:szCs w:val="20"/>
        </w:rPr>
        <w:tab/>
      </w:r>
      <w:r w:rsidR="00C20A8E">
        <w:rPr>
          <w:rFonts w:ascii="Arial" w:hAnsi="Arial" w:cs="Arial"/>
          <w:sz w:val="20"/>
          <w:szCs w:val="20"/>
        </w:rPr>
        <w:t xml:space="preserve"> </w:t>
      </w:r>
      <w:r w:rsidRPr="00D946EF">
        <w:rPr>
          <w:rFonts w:ascii="Arial" w:hAnsi="Arial" w:cs="Arial"/>
          <w:sz w:val="20"/>
          <w:szCs w:val="20"/>
        </w:rPr>
        <w:t>Date:</w:t>
      </w:r>
      <w:r w:rsidRPr="00D946EF">
        <w:rPr>
          <w:rFonts w:ascii="Arial" w:hAnsi="Arial" w:cs="Arial"/>
          <w:sz w:val="20"/>
          <w:szCs w:val="20"/>
        </w:rPr>
        <w:tab/>
      </w:r>
    </w:p>
    <w:p w:rsidR="004135E8" w:rsidRPr="000C5F3F" w:rsidP="00C20A8E" w14:paraId="34D07D4F" w14:textId="77777777">
      <w:pPr>
        <w:tabs>
          <w:tab w:val="left" w:leader="underscore" w:pos="10620"/>
        </w:tabs>
        <w:spacing w:before="240" w:line="360" w:lineRule="auto"/>
        <w:rPr>
          <w:rFonts w:ascii="Arial" w:hAnsi="Arial" w:cs="Arial"/>
          <w:b/>
          <w:sz w:val="20"/>
          <w:szCs w:val="20"/>
        </w:rPr>
      </w:pPr>
      <w:r w:rsidRPr="000C5F3F">
        <w:rPr>
          <w:rFonts w:ascii="Arial" w:hAnsi="Arial" w:cs="Arial"/>
          <w:b/>
          <w:sz w:val="20"/>
          <w:szCs w:val="20"/>
        </w:rPr>
        <w:t xml:space="preserve">Authorized </w:t>
      </w:r>
      <w:r w:rsidR="000C5F3F">
        <w:rPr>
          <w:rFonts w:ascii="Arial" w:hAnsi="Arial" w:cs="Arial"/>
          <w:b/>
          <w:sz w:val="20"/>
          <w:szCs w:val="20"/>
        </w:rPr>
        <w:t xml:space="preserve">Partner </w:t>
      </w:r>
      <w:r w:rsidRPr="000C5F3F">
        <w:rPr>
          <w:rFonts w:ascii="Arial" w:hAnsi="Arial" w:cs="Arial"/>
          <w:b/>
          <w:sz w:val="20"/>
          <w:szCs w:val="20"/>
        </w:rPr>
        <w:t>Company Representative:</w:t>
      </w:r>
    </w:p>
    <w:p w:rsidR="004135E8" w:rsidRPr="00D946EF" w:rsidP="00C20A8E" w14:paraId="34D07D50" w14:textId="77777777">
      <w:pPr>
        <w:tabs>
          <w:tab w:val="left" w:leader="underscore" w:pos="5760"/>
          <w:tab w:val="left" w:leader="underscore" w:pos="10800"/>
        </w:tabs>
        <w:spacing w:before="240" w:line="360" w:lineRule="auto"/>
        <w:rPr>
          <w:rFonts w:ascii="Arial" w:hAnsi="Arial" w:cs="Arial"/>
          <w:sz w:val="20"/>
          <w:szCs w:val="20"/>
        </w:rPr>
      </w:pPr>
      <w:r w:rsidRPr="00D946EF">
        <w:rPr>
          <w:rFonts w:ascii="Arial" w:hAnsi="Arial" w:cs="Arial"/>
          <w:sz w:val="20"/>
          <w:szCs w:val="20"/>
        </w:rPr>
        <w:t>Name:</w:t>
      </w:r>
      <w:r w:rsidRPr="00D946EF">
        <w:rPr>
          <w:rFonts w:ascii="Arial" w:hAnsi="Arial" w:cs="Arial"/>
          <w:sz w:val="20"/>
          <w:szCs w:val="20"/>
        </w:rPr>
        <w:tab/>
        <w:t xml:space="preserve"> Title:</w:t>
      </w:r>
      <w:r w:rsidRPr="00D946EF">
        <w:rPr>
          <w:rFonts w:ascii="Arial" w:hAnsi="Arial" w:cs="Arial"/>
          <w:sz w:val="20"/>
          <w:szCs w:val="20"/>
        </w:rPr>
        <w:tab/>
      </w:r>
    </w:p>
    <w:p w:rsidR="004135E8" w:rsidRPr="00D946EF" w:rsidP="00C20A8E" w14:paraId="34D07D51" w14:textId="77777777">
      <w:pPr>
        <w:tabs>
          <w:tab w:val="left" w:leader="underscore" w:pos="6480"/>
          <w:tab w:val="left" w:leader="underscore" w:pos="10800"/>
        </w:tabs>
        <w:spacing w:before="240" w:line="360" w:lineRule="auto"/>
        <w:rPr>
          <w:rFonts w:ascii="Arial" w:hAnsi="Arial" w:cs="Arial"/>
          <w:sz w:val="20"/>
          <w:szCs w:val="20"/>
        </w:rPr>
      </w:pPr>
      <w:r w:rsidRPr="00D946EF">
        <w:rPr>
          <w:rFonts w:ascii="Arial" w:hAnsi="Arial" w:cs="Arial"/>
          <w:sz w:val="20"/>
          <w:szCs w:val="20"/>
        </w:rPr>
        <w:t xml:space="preserve">Signature: </w:t>
      </w:r>
      <w:r w:rsidRPr="00D946EF">
        <w:rPr>
          <w:rFonts w:ascii="Arial" w:hAnsi="Arial" w:cs="Arial"/>
          <w:sz w:val="20"/>
          <w:szCs w:val="20"/>
        </w:rPr>
        <w:tab/>
      </w:r>
      <w:r w:rsidR="00C20A8E">
        <w:rPr>
          <w:rFonts w:ascii="Arial" w:hAnsi="Arial" w:cs="Arial"/>
          <w:sz w:val="20"/>
          <w:szCs w:val="20"/>
        </w:rPr>
        <w:t xml:space="preserve"> </w:t>
      </w:r>
      <w:r w:rsidRPr="00D946EF">
        <w:rPr>
          <w:rFonts w:ascii="Arial" w:hAnsi="Arial" w:cs="Arial"/>
          <w:sz w:val="20"/>
          <w:szCs w:val="20"/>
        </w:rPr>
        <w:t>Date:</w:t>
      </w:r>
      <w:r w:rsidRPr="00D946EF">
        <w:rPr>
          <w:rFonts w:ascii="Arial" w:hAnsi="Arial" w:cs="Arial"/>
          <w:sz w:val="20"/>
          <w:szCs w:val="20"/>
        </w:rPr>
        <w:tab/>
      </w:r>
    </w:p>
    <w:p w:rsidR="004135E8" w:rsidRPr="000C5F3F" w:rsidP="00C20A8E" w14:paraId="34D07D52" w14:textId="77777777">
      <w:pPr>
        <w:tabs>
          <w:tab w:val="left" w:leader="underscore" w:pos="10800"/>
        </w:tabs>
        <w:spacing w:before="240" w:line="360" w:lineRule="auto"/>
        <w:rPr>
          <w:rFonts w:ascii="Arial" w:hAnsi="Arial" w:cs="Arial"/>
          <w:b/>
          <w:sz w:val="20"/>
          <w:szCs w:val="20"/>
        </w:rPr>
      </w:pPr>
      <w:r w:rsidRPr="000C5F3F">
        <w:rPr>
          <w:rFonts w:ascii="Arial" w:hAnsi="Arial" w:cs="Arial"/>
          <w:b/>
          <w:sz w:val="20"/>
          <w:szCs w:val="20"/>
        </w:rPr>
        <w:t>Partner’s Designated GreenChill Representative:</w:t>
      </w:r>
    </w:p>
    <w:p w:rsidR="004135E8" w:rsidRPr="00D946EF" w:rsidP="00C20A8E" w14:paraId="34D07D53" w14:textId="77777777">
      <w:pPr>
        <w:tabs>
          <w:tab w:val="left" w:leader="underscore" w:pos="5760"/>
          <w:tab w:val="left" w:leader="underscore" w:pos="10800"/>
        </w:tabs>
        <w:spacing w:before="240" w:line="360" w:lineRule="auto"/>
        <w:rPr>
          <w:rFonts w:ascii="Arial" w:hAnsi="Arial" w:cs="Arial"/>
          <w:sz w:val="20"/>
          <w:szCs w:val="20"/>
        </w:rPr>
      </w:pPr>
      <w:r w:rsidRPr="00D946EF">
        <w:rPr>
          <w:rFonts w:ascii="Arial" w:hAnsi="Arial" w:cs="Arial"/>
          <w:sz w:val="20"/>
          <w:szCs w:val="20"/>
        </w:rPr>
        <w:t>Name:</w:t>
      </w:r>
      <w:r w:rsidRPr="00D946EF">
        <w:rPr>
          <w:rFonts w:ascii="Arial" w:hAnsi="Arial" w:cs="Arial"/>
          <w:sz w:val="20"/>
          <w:szCs w:val="20"/>
        </w:rPr>
        <w:tab/>
        <w:t xml:space="preserve"> Title:</w:t>
      </w:r>
      <w:r w:rsidRPr="00D946EF">
        <w:rPr>
          <w:rFonts w:ascii="Arial" w:hAnsi="Arial" w:cs="Arial"/>
          <w:sz w:val="20"/>
          <w:szCs w:val="20"/>
        </w:rPr>
        <w:tab/>
      </w:r>
    </w:p>
    <w:p w:rsidR="004135E8" w:rsidRPr="00D946EF" w:rsidP="00C20A8E" w14:paraId="34D07D54" w14:textId="77777777">
      <w:pPr>
        <w:tabs>
          <w:tab w:val="left" w:leader="underscore" w:pos="10800"/>
        </w:tabs>
        <w:spacing w:before="240" w:line="360" w:lineRule="auto"/>
        <w:rPr>
          <w:rFonts w:ascii="Arial" w:hAnsi="Arial" w:cs="Arial"/>
          <w:sz w:val="20"/>
          <w:szCs w:val="20"/>
        </w:rPr>
      </w:pPr>
      <w:r w:rsidRPr="00D946EF">
        <w:rPr>
          <w:rFonts w:ascii="Arial" w:hAnsi="Arial" w:cs="Arial"/>
          <w:sz w:val="20"/>
          <w:szCs w:val="20"/>
        </w:rPr>
        <w:t>Company:</w:t>
      </w:r>
      <w:r w:rsidRPr="00D946EF">
        <w:rPr>
          <w:rFonts w:ascii="Arial" w:hAnsi="Arial" w:cs="Arial"/>
          <w:sz w:val="20"/>
          <w:szCs w:val="20"/>
        </w:rPr>
        <w:tab/>
      </w:r>
    </w:p>
    <w:p w:rsidR="004135E8" w:rsidRPr="00D946EF" w:rsidP="00C20A8E" w14:paraId="34D07D55" w14:textId="77777777">
      <w:pPr>
        <w:tabs>
          <w:tab w:val="left" w:leader="underscore" w:pos="10800"/>
        </w:tabs>
        <w:spacing w:before="240" w:line="360" w:lineRule="auto"/>
        <w:rPr>
          <w:rFonts w:ascii="Arial" w:hAnsi="Arial" w:cs="Arial"/>
          <w:sz w:val="20"/>
          <w:szCs w:val="20"/>
        </w:rPr>
      </w:pPr>
      <w:r w:rsidRPr="00D946EF">
        <w:rPr>
          <w:rFonts w:ascii="Arial" w:hAnsi="Arial" w:cs="Arial"/>
          <w:sz w:val="20"/>
          <w:szCs w:val="20"/>
        </w:rPr>
        <w:t>Address:</w:t>
      </w:r>
      <w:r w:rsidRPr="00D946EF">
        <w:rPr>
          <w:rFonts w:ascii="Arial" w:hAnsi="Arial" w:cs="Arial"/>
          <w:sz w:val="20"/>
          <w:szCs w:val="20"/>
        </w:rPr>
        <w:tab/>
      </w:r>
    </w:p>
    <w:p w:rsidR="004135E8" w:rsidRPr="00D946EF" w:rsidP="00C20A8E" w14:paraId="34D07D56" w14:textId="77777777">
      <w:pPr>
        <w:tabs>
          <w:tab w:val="left" w:leader="underscore" w:pos="5760"/>
          <w:tab w:val="left" w:leader="underscore" w:pos="7560"/>
          <w:tab w:val="left" w:leader="underscore" w:pos="10800"/>
        </w:tabs>
        <w:spacing w:before="240" w:line="360" w:lineRule="auto"/>
        <w:rPr>
          <w:rFonts w:ascii="Arial" w:hAnsi="Arial" w:cs="Arial"/>
          <w:sz w:val="20"/>
          <w:szCs w:val="20"/>
        </w:rPr>
      </w:pPr>
      <w:r w:rsidRPr="00D946EF">
        <w:rPr>
          <w:rFonts w:ascii="Arial" w:hAnsi="Arial" w:cs="Arial"/>
          <w:sz w:val="20"/>
          <w:szCs w:val="20"/>
        </w:rPr>
        <w:t>City:</w:t>
      </w:r>
      <w:r w:rsidRPr="00D946EF">
        <w:rPr>
          <w:rFonts w:ascii="Arial" w:hAnsi="Arial" w:cs="Arial"/>
          <w:sz w:val="20"/>
          <w:szCs w:val="20"/>
        </w:rPr>
        <w:tab/>
        <w:t xml:space="preserve"> State:</w:t>
      </w:r>
      <w:r w:rsidRPr="00D946EF">
        <w:rPr>
          <w:rFonts w:ascii="Arial" w:hAnsi="Arial" w:cs="Arial"/>
          <w:sz w:val="20"/>
          <w:szCs w:val="20"/>
        </w:rPr>
        <w:tab/>
        <w:t xml:space="preserve"> Zip:</w:t>
      </w:r>
      <w:r w:rsidRPr="00D946EF">
        <w:rPr>
          <w:rFonts w:ascii="Arial" w:hAnsi="Arial" w:cs="Arial"/>
          <w:sz w:val="20"/>
          <w:szCs w:val="20"/>
        </w:rPr>
        <w:tab/>
      </w:r>
    </w:p>
    <w:p w:rsidR="004135E8" w:rsidRPr="00D946EF" w:rsidP="00C20A8E" w14:paraId="34D07D57" w14:textId="77777777">
      <w:pPr>
        <w:tabs>
          <w:tab w:val="left" w:leader="underscore" w:pos="3600"/>
          <w:tab w:val="left" w:leader="underscore" w:pos="6300"/>
          <w:tab w:val="left" w:leader="underscore" w:pos="10800"/>
        </w:tabs>
        <w:spacing w:before="240" w:line="360" w:lineRule="auto"/>
        <w:rPr>
          <w:rFonts w:ascii="Arial" w:hAnsi="Arial" w:cs="Arial"/>
          <w:sz w:val="20"/>
          <w:szCs w:val="20"/>
        </w:rPr>
      </w:pPr>
      <w:r w:rsidRPr="00D946EF">
        <w:rPr>
          <w:rFonts w:ascii="Arial" w:hAnsi="Arial" w:cs="Arial"/>
          <w:sz w:val="20"/>
          <w:szCs w:val="20"/>
        </w:rPr>
        <w:t xml:space="preserve">Telephone: </w:t>
      </w:r>
      <w:r w:rsidRPr="00D946EF">
        <w:rPr>
          <w:rFonts w:ascii="Arial" w:hAnsi="Arial" w:cs="Arial"/>
          <w:sz w:val="20"/>
          <w:szCs w:val="20"/>
        </w:rPr>
        <w:tab/>
        <w:t xml:space="preserve">Fax: </w:t>
      </w:r>
      <w:r w:rsidRPr="00D946EF">
        <w:rPr>
          <w:rFonts w:ascii="Arial" w:hAnsi="Arial" w:cs="Arial"/>
          <w:sz w:val="20"/>
          <w:szCs w:val="20"/>
        </w:rPr>
        <w:tab/>
        <w:t xml:space="preserve"> Email:</w:t>
      </w:r>
      <w:r w:rsidRPr="00D946EF">
        <w:rPr>
          <w:rFonts w:ascii="Arial" w:hAnsi="Arial" w:cs="Arial"/>
          <w:sz w:val="20"/>
          <w:szCs w:val="20"/>
        </w:rPr>
        <w:tab/>
      </w:r>
    </w:p>
    <w:p w:rsidR="004135E8" w:rsidRPr="00D946EF" w:rsidP="00C20A8E" w14:paraId="34D07D58" w14:textId="77777777">
      <w:pPr>
        <w:spacing w:before="240"/>
        <w:contextualSpacing/>
        <w:jc w:val="center"/>
        <w:rPr>
          <w:rFonts w:ascii="Arial" w:hAnsi="Arial" w:cs="Arial"/>
          <w:b/>
          <w:sz w:val="20"/>
          <w:szCs w:val="20"/>
        </w:rPr>
      </w:pPr>
      <w:r w:rsidRPr="00D946EF">
        <w:rPr>
          <w:rFonts w:ascii="Arial" w:hAnsi="Arial" w:cs="Arial"/>
          <w:b/>
          <w:sz w:val="20"/>
          <w:szCs w:val="20"/>
        </w:rPr>
        <w:t xml:space="preserve">Please sign </w:t>
      </w:r>
      <w:r w:rsidR="000C5F3F">
        <w:rPr>
          <w:rFonts w:ascii="Arial" w:hAnsi="Arial" w:cs="Arial"/>
          <w:b/>
          <w:sz w:val="20"/>
          <w:szCs w:val="20"/>
        </w:rPr>
        <w:t xml:space="preserve">the </w:t>
      </w:r>
      <w:r w:rsidRPr="00D946EF">
        <w:rPr>
          <w:rFonts w:ascii="Arial" w:hAnsi="Arial" w:cs="Arial"/>
          <w:b/>
          <w:sz w:val="20"/>
          <w:szCs w:val="20"/>
        </w:rPr>
        <w:t xml:space="preserve">partnership agreement and send </w:t>
      </w:r>
      <w:r w:rsidR="000C5F3F">
        <w:rPr>
          <w:rFonts w:ascii="Arial" w:hAnsi="Arial" w:cs="Arial"/>
          <w:b/>
          <w:sz w:val="20"/>
          <w:szCs w:val="20"/>
        </w:rPr>
        <w:t>a scanned copy by email to</w:t>
      </w:r>
      <w:r w:rsidRPr="00D946EF">
        <w:rPr>
          <w:rFonts w:ascii="Arial" w:hAnsi="Arial" w:cs="Arial"/>
          <w:b/>
          <w:sz w:val="20"/>
          <w:szCs w:val="20"/>
        </w:rPr>
        <w:t xml:space="preserve">: </w:t>
      </w:r>
    </w:p>
    <w:p w:rsidR="0084393D" w:rsidP="00C20A8E" w14:paraId="34D07D59" w14:textId="416387C2">
      <w:pPr>
        <w:spacing w:before="240"/>
        <w:contextualSpacing/>
        <w:jc w:val="center"/>
        <w:rPr>
          <w:rFonts w:ascii="Arial" w:hAnsi="Arial" w:cs="Arial"/>
          <w:b/>
          <w:sz w:val="20"/>
          <w:szCs w:val="20"/>
        </w:rPr>
      </w:pPr>
      <w:hyperlink r:id="rId8" w:history="1">
        <w:r w:rsidRPr="00154FD1" w:rsidR="00B638F6">
          <w:rPr>
            <w:rStyle w:val="Hyperlink"/>
            <w:rFonts w:ascii="Arial" w:hAnsi="Arial" w:cs="Arial"/>
            <w:b/>
            <w:sz w:val="20"/>
            <w:szCs w:val="20"/>
          </w:rPr>
          <w:t>Manliclic.Kersey@epa.gov</w:t>
        </w:r>
      </w:hyperlink>
      <w:r w:rsidR="00371D05">
        <w:rPr>
          <w:rFonts w:ascii="Arial" w:hAnsi="Arial" w:cs="Arial"/>
          <w:b/>
          <w:sz w:val="20"/>
          <w:szCs w:val="20"/>
        </w:rPr>
        <w:t xml:space="preserve"> </w:t>
      </w:r>
    </w:p>
    <w:p w:rsidR="00164A8E" w:rsidP="00C20A8E" w14:paraId="34D07D5A" w14:textId="77777777">
      <w:pPr>
        <w:spacing w:before="240"/>
        <w:rPr>
          <w:rFonts w:cs="Arial"/>
          <w:sz w:val="18"/>
          <w:szCs w:val="20"/>
        </w:rPr>
      </w:pPr>
    </w:p>
    <w:p w:rsidR="00164A8E" w:rsidRPr="00D946EF" w:rsidP="00DF4BCB" w14:paraId="34D07D5B" w14:textId="5EEF06AB">
      <w:pPr>
        <w:spacing w:before="240"/>
        <w:contextualSpacing/>
        <w:rPr>
          <w:rFonts w:ascii="Arial" w:hAnsi="Arial" w:cs="Arial"/>
          <w:b/>
          <w:sz w:val="20"/>
          <w:szCs w:val="20"/>
        </w:rPr>
      </w:pPr>
      <w:r w:rsidRPr="00DF4BCB">
        <w:rPr>
          <w:rFonts w:cs="Arial"/>
          <w:sz w:val="18"/>
          <w:szCs w:val="20"/>
        </w:rPr>
        <w:t>This collection of information is approved by OMB under the Paperwork Reduction Act, 44 U.S.C. 3501 et seq. (OMB Control No. 2060-0702). Responses to this collection of information are voluntary</w:t>
      </w:r>
      <w:r w:rsidR="00967B39">
        <w:rPr>
          <w:rFonts w:cs="Arial"/>
          <w:sz w:val="18"/>
          <w:szCs w:val="20"/>
        </w:rPr>
        <w:t xml:space="preserve"> (Clean Air Act)</w:t>
      </w:r>
      <w:r w:rsidRPr="00DF4BCB">
        <w:rPr>
          <w:rFonts w:cs="Arial"/>
          <w:sz w:val="18"/>
          <w:szCs w:val="20"/>
        </w:rPr>
        <w:t>. An agency may not conduct or sponsor, and a person is not required to respond to, a collection of information unless it displays a currently valid OMB control number. The public reporting and recordkeeping burden for this collection of information is estimated to be 5.5 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rsidSect="00AD1B07">
      <w:headerReference w:type="first" r:id="rId9"/>
      <w:footerReference w:type="first" r:id="rId10"/>
      <w:pgSz w:w="12240" w:h="15840"/>
      <w:pgMar w:top="720" w:right="720" w:bottom="720" w:left="720" w:header="72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IKSGO+BaileySansITC-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3B8A" w:rsidRPr="005F3B8A" w:rsidP="005F3B8A" w14:paraId="34D07D62" w14:textId="77777777">
    <w:pPr>
      <w:pStyle w:val="sectionheader"/>
      <w:spacing w:before="0" w:after="0"/>
      <w:contextualSpacing/>
      <w:rPr>
        <w:rFonts w:ascii="Arial" w:hAnsi="Arial" w:cs="Arial"/>
        <w:b w:val="0"/>
        <w:sz w:val="20"/>
        <w:szCs w:val="21"/>
      </w:rPr>
    </w:pPr>
    <w:r w:rsidRPr="005F3B8A">
      <w:rPr>
        <w:rFonts w:ascii="Arial" w:hAnsi="Arial" w:cs="Arial"/>
        <w:b w:val="0"/>
        <w:sz w:val="20"/>
        <w:szCs w:val="21"/>
      </w:rPr>
      <w:t xml:space="preserve">EPA Form No.: </w:t>
    </w:r>
    <w:r w:rsidRPr="00CA7841" w:rsidR="00CA7841">
      <w:rPr>
        <w:rFonts w:ascii="Arial" w:hAnsi="Arial" w:cs="Arial"/>
        <w:b w:val="0"/>
        <w:sz w:val="20"/>
        <w:szCs w:val="21"/>
      </w:rPr>
      <w:t>5900-214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70A0" w:rsidRPr="00817E5E" w:rsidP="00657496" w14:paraId="34D07D61" w14:textId="73098B03">
    <w:pPr>
      <w:pStyle w:val="Header"/>
      <w:jc w:val="right"/>
      <w:rPr>
        <w:rFonts w:asciiTheme="minorBidi" w:hAnsiTheme="minorBidi" w:cstheme="minorBidi"/>
        <w:smallCaps/>
        <w:sz w:val="20"/>
        <w:szCs w:val="20"/>
      </w:rPr>
    </w:pPr>
    <w:r w:rsidRPr="00817E5E">
      <w:rPr>
        <w:rFonts w:asciiTheme="minorBidi" w:hAnsiTheme="minorBidi" w:cstheme="minorBidi"/>
        <w:smallCaps/>
        <w:sz w:val="20"/>
        <w:szCs w:val="20"/>
      </w:rPr>
      <w:t>OMB Control No.: 2060-0702</w:t>
    </w:r>
  </w:p>
  <w:p w:rsidR="00657496" w:rsidP="00657496" w14:paraId="1F0ECB62" w14:textId="19E0BF5B">
    <w:pPr>
      <w:pStyle w:val="Header"/>
      <w:jc w:val="right"/>
    </w:pPr>
    <w:r w:rsidRPr="00817E5E">
      <w:rPr>
        <w:rFonts w:asciiTheme="minorBidi" w:hAnsiTheme="minorBidi" w:cstheme="minorBidi"/>
        <w:b/>
        <w:smallCaps/>
        <w:noProof/>
        <w:sz w:val="20"/>
        <w:szCs w:val="20"/>
      </w:rPr>
      <w:drawing>
        <wp:anchor distT="0" distB="0" distL="114300" distR="114300" simplePos="0" relativeHeight="251659264" behindDoc="0" locked="0" layoutInCell="1" allowOverlap="1">
          <wp:simplePos x="0" y="0"/>
          <wp:positionH relativeFrom="margin">
            <wp:posOffset>5774055</wp:posOffset>
          </wp:positionH>
          <wp:positionV relativeFrom="margin">
            <wp:posOffset>22225</wp:posOffset>
          </wp:positionV>
          <wp:extent cx="914400" cy="914400"/>
          <wp:effectExtent l="0" t="0" r="0" b="0"/>
          <wp:wrapSquare wrapText="bothSides"/>
          <wp:docPr id="2" name="Picture 2" descr="E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pa_seal_large_trim"/>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anchor>
      </w:drawing>
    </w:r>
    <w:r w:rsidRPr="00817E5E">
      <w:rPr>
        <w:rFonts w:asciiTheme="minorBidi" w:hAnsiTheme="minorBidi" w:cstheme="minorBidi"/>
        <w:b/>
        <w:smallCaps/>
        <w:noProof/>
        <w:sz w:val="20"/>
        <w:szCs w:val="20"/>
      </w:rPr>
      <w:drawing>
        <wp:anchor distT="0" distB="0" distL="114300" distR="114300" simplePos="0" relativeHeight="251658240" behindDoc="0" locked="0" layoutInCell="1" allowOverlap="1">
          <wp:simplePos x="0" y="0"/>
          <wp:positionH relativeFrom="margin">
            <wp:posOffset>66675</wp:posOffset>
          </wp:positionH>
          <wp:positionV relativeFrom="paragraph">
            <wp:posOffset>182245</wp:posOffset>
          </wp:positionV>
          <wp:extent cx="1287145" cy="914400"/>
          <wp:effectExtent l="0" t="0" r="8255" b="0"/>
          <wp:wrapSquare wrapText="bothSides"/>
          <wp:docPr id="1" name="Picture 1" descr="GreenChi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C_logo_020108"/>
                  <pic:cNvPicPr>
                    <a:picLocks noChangeAspect="1" noChangeArrowheads="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8714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7E5E">
      <w:rPr>
        <w:rFonts w:asciiTheme="minorBidi" w:hAnsiTheme="minorBidi" w:cstheme="minorBidi"/>
        <w:smallCaps/>
        <w:sz w:val="20"/>
        <w:szCs w:val="20"/>
      </w:rPr>
      <w:t>Expiration Date: MM/DD/YYY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D21312_"/>
      </v:shape>
    </w:pict>
  </w:numPicBullet>
  <w:numPicBullet w:numPicBulletId="1">
    <w:pict>
      <v:shape id="_x0000_i1026" type="#_x0000_t75" style="width:14.25pt;height:14.25pt" o:bullet="t">
        <v:imagedata r:id="rId2" o:title="BD14654_"/>
      </v:shape>
    </w:pict>
  </w:numPicBullet>
  <w:numPicBullet w:numPicBulletId="2">
    <w:pict>
      <v:shape id="_x0000_i1027" type="#_x0000_t75" style="width:14.25pt;height:14.25pt" o:bullet="t">
        <v:imagedata r:id="rId3" o:title="BD14691_"/>
      </v:shape>
    </w:pict>
  </w:numPicBullet>
  <w:numPicBullet w:numPicBulletId="3">
    <w:pict>
      <v:shape id="_x0000_i1028" type="#_x0000_t75" style="width:7.5pt;height:7.5pt" o:bullet="t">
        <v:imagedata r:id="rId4" o:title="BD14692_"/>
      </v:shape>
    </w:pict>
  </w:numPicBullet>
  <w:abstractNum w:abstractNumId="0">
    <w:nsid w:val="D88E14C6"/>
    <w:multiLevelType w:val="hybridMultilevel"/>
    <w:tmpl w:val="F69BD444"/>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EB3F4297"/>
    <w:multiLevelType w:val="hybridMultilevel"/>
    <w:tmpl w:val="40A0F162"/>
    <w:lvl w:ilvl="0">
      <w:start w:val="1"/>
      <w:numFmt w:val="bullet"/>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FE"/>
    <w:multiLevelType w:val="singleLevel"/>
    <w:tmpl w:val="FFFFFFFF"/>
    <w:lvl w:ilvl="0">
      <w:start w:val="0"/>
      <w:numFmt w:val="decimal"/>
      <w:lvlText w:val="*"/>
      <w:lvlJc w:val="left"/>
    </w:lvl>
  </w:abstractNum>
  <w:abstractNum w:abstractNumId="3">
    <w:nsid w:val="02867316"/>
    <w:multiLevelType w:val="hybridMultilevel"/>
    <w:tmpl w:val="ADC022DE"/>
    <w:lvl w:ilvl="0">
      <w:start w:val="1"/>
      <w:numFmt w:val="bullet"/>
      <w:lvlText w:val="■"/>
      <w:lvlJc w:val="left"/>
      <w:pPr>
        <w:ind w:left="360" w:hanging="360"/>
      </w:pPr>
      <w:rPr>
        <w:rFonts w:ascii="Arial" w:hAnsi="Arial" w:hint="default"/>
        <w:caps w:val="0"/>
        <w:strike w:val="0"/>
        <w:dstrike w:val="0"/>
        <w:vanish w:val="0"/>
        <w:color w:val="00B050"/>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652349F"/>
    <w:multiLevelType w:val="hybridMultilevel"/>
    <w:tmpl w:val="E0CEFB1C"/>
    <w:lvl w:ilvl="0">
      <w:start w:val="1"/>
      <w:numFmt w:val="bullet"/>
      <w:lvlText w:val=""/>
      <w:lvlPicBulletId w:val="3"/>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7A666D"/>
    <w:multiLevelType w:val="multilevel"/>
    <w:tmpl w:val="540604EC"/>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C45A3E"/>
    <w:multiLevelType w:val="hybridMultilevel"/>
    <w:tmpl w:val="A19096A0"/>
    <w:lvl w:ilvl="0">
      <w:start w:val="1"/>
      <w:numFmt w:val="bullet"/>
      <w:lvlText w:val="■"/>
      <w:lvlJc w:val="left"/>
      <w:pPr>
        <w:ind w:left="360" w:hanging="360"/>
      </w:pPr>
      <w:rPr>
        <w:rFonts w:ascii="Arial" w:hAnsi="Arial" w:hint="default"/>
        <w:caps w:val="0"/>
        <w:strike w:val="0"/>
        <w:dstrike w:val="0"/>
        <w:vanish w:val="0"/>
        <w:color w:val="00B050"/>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7EF61AC"/>
    <w:multiLevelType w:val="hybridMultilevel"/>
    <w:tmpl w:val="8E12D58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CE22DFC"/>
    <w:multiLevelType w:val="multilevel"/>
    <w:tmpl w:val="BDC490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2D627FA"/>
    <w:multiLevelType w:val="hybridMultilevel"/>
    <w:tmpl w:val="E1AD563E"/>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2E1B7420"/>
    <w:multiLevelType w:val="hybridMultilevel"/>
    <w:tmpl w:val="6C687178"/>
    <w:lvl w:ilvl="0">
      <w:start w:val="1"/>
      <w:numFmt w:val="bullet"/>
      <w:lvlText w:val=""/>
      <w:lvlPicBulletId w:val="3"/>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1B40A9A"/>
    <w:multiLevelType w:val="hybridMultilevel"/>
    <w:tmpl w:val="ADBA2A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1D32309"/>
    <w:multiLevelType w:val="hybridMultilevel"/>
    <w:tmpl w:val="7220D354"/>
    <w:lvl w:ilvl="0">
      <w:start w:val="1"/>
      <w:numFmt w:val="bullet"/>
      <w:lvlText w:val=""/>
      <w:lvlJc w:val="left"/>
      <w:pPr>
        <w:tabs>
          <w:tab w:val="num" w:pos="720"/>
        </w:tabs>
        <w:ind w:left="720" w:hanging="360"/>
      </w:pPr>
      <w:rPr>
        <w:rFonts w:ascii="Wingdings" w:hAnsi="Wingding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3230381"/>
    <w:multiLevelType w:val="hybridMultilevel"/>
    <w:tmpl w:val="443AFA1E"/>
    <w:lvl w:ilvl="0">
      <w:start w:val="1"/>
      <w:numFmt w:val="bullet"/>
      <w:lvlText w:val=""/>
      <w:lvlPicBulletId w:val="3"/>
      <w:lvlJc w:val="left"/>
      <w:pPr>
        <w:tabs>
          <w:tab w:val="num" w:pos="540"/>
        </w:tabs>
        <w:ind w:left="540" w:hanging="360"/>
      </w:pPr>
      <w:rPr>
        <w:rFonts w:ascii="Symbol" w:hAnsi="Symbol" w:hint="default"/>
        <w:color w:val="auto"/>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4">
    <w:nsid w:val="33BC7EA0"/>
    <w:multiLevelType w:val="hybridMultilevel"/>
    <w:tmpl w:val="38AEC816"/>
    <w:lvl w:ilvl="0">
      <w:start w:val="1"/>
      <w:numFmt w:val="bullet"/>
      <w:lvlText w:val=""/>
      <w:lvlPicBulletId w:val="2"/>
      <w:lvlJc w:val="left"/>
      <w:pPr>
        <w:tabs>
          <w:tab w:val="num" w:pos="720"/>
        </w:tabs>
        <w:ind w:left="720" w:hanging="360"/>
      </w:pPr>
      <w:rPr>
        <w:rFonts w:ascii="Symbol" w:hAnsi="Symbol" w:hint="default"/>
        <w:color w:val="008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4403028"/>
    <w:multiLevelType w:val="multilevel"/>
    <w:tmpl w:val="5ED2147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47B9D28"/>
    <w:multiLevelType w:val="hybridMultilevel"/>
    <w:tmpl w:val="3B98585A"/>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3717244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39AD6B19"/>
    <w:multiLevelType w:val="hybridMultilevel"/>
    <w:tmpl w:val="BDC490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C5E29E1"/>
    <w:multiLevelType w:val="hybridMultilevel"/>
    <w:tmpl w:val="A292237E"/>
    <w:lvl w:ilvl="0">
      <w:start w:val="1"/>
      <w:numFmt w:val="bullet"/>
      <w:lvlText w:val=""/>
      <w:lvlPicBulletId w:val="3"/>
      <w:lvlJc w:val="left"/>
      <w:pPr>
        <w:tabs>
          <w:tab w:val="num" w:pos="720"/>
        </w:tabs>
        <w:ind w:left="720" w:hanging="360"/>
      </w:pPr>
      <w:rPr>
        <w:rFonts w:ascii="Symbol" w:hAnsi="Symbol"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1CC6FE3"/>
    <w:multiLevelType w:val="hybridMultilevel"/>
    <w:tmpl w:val="5ED2147A"/>
    <w:lvl w:ilvl="0">
      <w:start w:val="1"/>
      <w:numFmt w:val="bullet"/>
      <w:lvlText w:val=""/>
      <w:lvlPicBulletId w:val="0"/>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1E373B9"/>
    <w:multiLevelType w:val="hybridMultilevel"/>
    <w:tmpl w:val="BF56D5F4"/>
    <w:lvl w:ilvl="0">
      <w:start w:val="1"/>
      <w:numFmt w:val="bullet"/>
      <w:lvlText w:val="■"/>
      <w:lvlJc w:val="left"/>
      <w:pPr>
        <w:tabs>
          <w:tab w:val="num" w:pos="360"/>
        </w:tabs>
        <w:ind w:left="360" w:hanging="360"/>
      </w:pPr>
      <w:rPr>
        <w:rFonts w:ascii="Arial" w:hAnsi="Arial" w:hint="default"/>
        <w:caps w:val="0"/>
        <w:strike w:val="0"/>
        <w:dstrike w:val="0"/>
        <w:vanish w:val="0"/>
        <w:color w:val="00B050"/>
        <w:vertAlign w:val="baseli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485A5D8D"/>
    <w:multiLevelType w:val="multilevel"/>
    <w:tmpl w:val="A0160BD6"/>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BF4198C"/>
    <w:multiLevelType w:val="hybridMultilevel"/>
    <w:tmpl w:val="A0160BD6"/>
    <w:lvl w:ilvl="0">
      <w:start w:val="1"/>
      <w:numFmt w:val="bullet"/>
      <w:lvlText w:val=""/>
      <w:lvlPicBulletId w:val="0"/>
      <w:lvlJc w:val="left"/>
      <w:pPr>
        <w:tabs>
          <w:tab w:val="num" w:pos="720"/>
        </w:tabs>
        <w:ind w:left="720" w:hanging="360"/>
      </w:pPr>
      <w:rPr>
        <w:rFonts w:ascii="Symbol" w:hAnsi="Symbol"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F617008"/>
    <w:multiLevelType w:val="hybridMultilevel"/>
    <w:tmpl w:val="678011D4"/>
    <w:lvl w:ilvl="0">
      <w:start w:val="1"/>
      <w:numFmt w:val="bullet"/>
      <w:lvlText w:val="■"/>
      <w:lvlJc w:val="left"/>
      <w:pPr>
        <w:tabs>
          <w:tab w:val="num" w:pos="360"/>
        </w:tabs>
        <w:ind w:left="360" w:hanging="360"/>
      </w:pPr>
      <w:rPr>
        <w:rFonts w:ascii="Arial" w:hAnsi="Arial" w:hint="default"/>
        <w:caps w:val="0"/>
        <w:strike w:val="0"/>
        <w:dstrike w:val="0"/>
        <w:vanish w:val="0"/>
        <w:color w:val="00B050"/>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nsid w:val="50620245"/>
    <w:multiLevelType w:val="hybridMultilevel"/>
    <w:tmpl w:val="5F48A2B2"/>
    <w:lvl w:ilvl="0">
      <w:start w:val="1"/>
      <w:numFmt w:val="bullet"/>
      <w:lvlText w:val=""/>
      <w:lvlPicBulletId w:val="3"/>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9C637D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5B933E3"/>
    <w:multiLevelType w:val="hybridMultilevel"/>
    <w:tmpl w:val="7D78F6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65D2685E"/>
    <w:multiLevelType w:val="hybridMultilevel"/>
    <w:tmpl w:val="540604EC"/>
    <w:lvl w:ilvl="0">
      <w:start w:val="1"/>
      <w:numFmt w:val="bullet"/>
      <w:lvlText w:val=""/>
      <w:lvlPicBulletId w:val="0"/>
      <w:lvlJc w:val="left"/>
      <w:pPr>
        <w:tabs>
          <w:tab w:val="num" w:pos="720"/>
        </w:tabs>
        <w:ind w:left="720" w:hanging="360"/>
      </w:pPr>
      <w:rPr>
        <w:rFonts w:ascii="Symbol" w:hAnsi="Symbol"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A034363"/>
    <w:multiLevelType w:val="multilevel"/>
    <w:tmpl w:val="7220D35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FE03C14"/>
    <w:multiLevelType w:val="hybridMultilevel"/>
    <w:tmpl w:val="3558F21E"/>
    <w:lvl w:ilvl="0">
      <w:start w:val="1"/>
      <w:numFmt w:val="bullet"/>
      <w:lvlText w:val="■"/>
      <w:lvlPicBulletId w:val="3"/>
      <w:lvlJc w:val="left"/>
      <w:pPr>
        <w:tabs>
          <w:tab w:val="num" w:pos="540"/>
        </w:tabs>
        <w:ind w:left="540" w:hanging="360"/>
      </w:pPr>
      <w:rPr>
        <w:rFonts w:ascii="Arial" w:hAnsi="Arial" w:hint="default"/>
        <w:caps w:val="0"/>
        <w:strike w:val="0"/>
        <w:dstrike w:val="0"/>
        <w:vanish w:val="0"/>
        <w:color w:val="00B050"/>
        <w:vertAlign w:val="baseline"/>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31">
    <w:nsid w:val="703C043B"/>
    <w:multiLevelType w:val="hybridMultilevel"/>
    <w:tmpl w:val="15640F1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721D7FEE"/>
    <w:multiLevelType w:val="multilevel"/>
    <w:tmpl w:val="8E12D5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34F6811"/>
    <w:multiLevelType w:val="hybridMultilevel"/>
    <w:tmpl w:val="7166B63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nsid w:val="74DF5262"/>
    <w:multiLevelType w:val="multilevel"/>
    <w:tmpl w:val="15640F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A1F54DF"/>
    <w:multiLevelType w:val="multilevel"/>
    <w:tmpl w:val="38AEC816"/>
    <w:lvl w:ilvl="0">
      <w:start w:val="1"/>
      <w:numFmt w:val="bullet"/>
      <w:lvlText w:val=""/>
      <w:lvlPicBulletId w:val="2"/>
      <w:lvlJc w:val="left"/>
      <w:pPr>
        <w:tabs>
          <w:tab w:val="num" w:pos="720"/>
        </w:tabs>
        <w:ind w:left="720" w:hanging="360"/>
      </w:pPr>
      <w:rPr>
        <w:rFonts w:ascii="Symbol" w:hAnsi="Symbol" w:hint="default"/>
        <w:color w:val="008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A293BD0"/>
    <w:multiLevelType w:val="hybridMultilevel"/>
    <w:tmpl w:val="8FEA9F5E"/>
    <w:lvl w:ilvl="0">
      <w:start w:val="1"/>
      <w:numFmt w:val="bullet"/>
      <w:lvlText w:val=""/>
      <w:lvlPicBulletId w:val="3"/>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46361888">
    <w:abstractNumId w:val="31"/>
  </w:num>
  <w:num w:numId="2" w16cid:durableId="431898528">
    <w:abstractNumId w:val="27"/>
  </w:num>
  <w:num w:numId="3" w16cid:durableId="1368413200">
    <w:abstractNumId w:val="11"/>
  </w:num>
  <w:num w:numId="4" w16cid:durableId="1278103888">
    <w:abstractNumId w:val="2"/>
    <w:lvlOverride w:ilvl="0">
      <w:lvl w:ilvl="0">
        <w:start w:val="0"/>
        <w:numFmt w:val="bullet"/>
        <w:lvlText w:val=""/>
        <w:legacy w:legacy="1" w:legacySpace="0" w:legacyIndent="720"/>
        <w:lvlJc w:val="left"/>
        <w:pPr>
          <w:ind w:left="720" w:hanging="720"/>
        </w:pPr>
        <w:rPr>
          <w:rFonts w:ascii="WP MathA" w:hAnsi="WP MathA" w:hint="default"/>
        </w:rPr>
      </w:lvl>
    </w:lvlOverride>
  </w:num>
  <w:num w:numId="5" w16cid:durableId="1601795478">
    <w:abstractNumId w:val="0"/>
  </w:num>
  <w:num w:numId="6" w16cid:durableId="96871946">
    <w:abstractNumId w:val="16"/>
  </w:num>
  <w:num w:numId="7" w16cid:durableId="366293004">
    <w:abstractNumId w:val="7"/>
  </w:num>
  <w:num w:numId="8" w16cid:durableId="695665667">
    <w:abstractNumId w:val="18"/>
  </w:num>
  <w:num w:numId="9" w16cid:durableId="963340953">
    <w:abstractNumId w:val="33"/>
  </w:num>
  <w:num w:numId="10" w16cid:durableId="1209076153">
    <w:abstractNumId w:val="9"/>
  </w:num>
  <w:num w:numId="11" w16cid:durableId="266547864">
    <w:abstractNumId w:val="1"/>
  </w:num>
  <w:num w:numId="12" w16cid:durableId="1286615342">
    <w:abstractNumId w:val="32"/>
  </w:num>
  <w:num w:numId="13" w16cid:durableId="1211916631">
    <w:abstractNumId w:val="12"/>
  </w:num>
  <w:num w:numId="14" w16cid:durableId="1681346092">
    <w:abstractNumId w:val="29"/>
  </w:num>
  <w:num w:numId="15" w16cid:durableId="1020086559">
    <w:abstractNumId w:val="28"/>
  </w:num>
  <w:num w:numId="16" w16cid:durableId="1834030812">
    <w:abstractNumId w:val="34"/>
  </w:num>
  <w:num w:numId="17" w16cid:durableId="1081945219">
    <w:abstractNumId w:val="20"/>
  </w:num>
  <w:num w:numId="18" w16cid:durableId="1028410690">
    <w:abstractNumId w:val="8"/>
  </w:num>
  <w:num w:numId="19" w16cid:durableId="1515879048">
    <w:abstractNumId w:val="23"/>
  </w:num>
  <w:num w:numId="20" w16cid:durableId="1919318441">
    <w:abstractNumId w:val="5"/>
  </w:num>
  <w:num w:numId="21" w16cid:durableId="271715705">
    <w:abstractNumId w:val="14"/>
  </w:num>
  <w:num w:numId="22" w16cid:durableId="1356882497">
    <w:abstractNumId w:val="35"/>
  </w:num>
  <w:num w:numId="23" w16cid:durableId="1681159539">
    <w:abstractNumId w:val="17"/>
  </w:num>
  <w:num w:numId="24" w16cid:durableId="1115755984">
    <w:abstractNumId w:val="26"/>
  </w:num>
  <w:num w:numId="25" w16cid:durableId="641889495">
    <w:abstractNumId w:val="13"/>
  </w:num>
  <w:num w:numId="26" w16cid:durableId="774329352">
    <w:abstractNumId w:val="22"/>
  </w:num>
  <w:num w:numId="27" w16cid:durableId="529996466">
    <w:abstractNumId w:val="19"/>
  </w:num>
  <w:num w:numId="28" w16cid:durableId="922028354">
    <w:abstractNumId w:val="15"/>
  </w:num>
  <w:num w:numId="29" w16cid:durableId="117529206">
    <w:abstractNumId w:val="10"/>
  </w:num>
  <w:num w:numId="30" w16cid:durableId="378434455">
    <w:abstractNumId w:val="4"/>
  </w:num>
  <w:num w:numId="31" w16cid:durableId="2069381847">
    <w:abstractNumId w:val="25"/>
  </w:num>
  <w:num w:numId="32" w16cid:durableId="1935164414">
    <w:abstractNumId w:val="36"/>
  </w:num>
  <w:num w:numId="33" w16cid:durableId="62410460">
    <w:abstractNumId w:val="30"/>
  </w:num>
  <w:num w:numId="34" w16cid:durableId="2018076991">
    <w:abstractNumId w:val="21"/>
  </w:num>
  <w:num w:numId="35" w16cid:durableId="715662201">
    <w:abstractNumId w:val="6"/>
  </w:num>
  <w:num w:numId="36" w16cid:durableId="1155949101">
    <w:abstractNumId w:val="24"/>
  </w:num>
  <w:num w:numId="37" w16cid:durableId="1089154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403"/>
    <w:rsid w:val="00002A1D"/>
    <w:rsid w:val="0001351A"/>
    <w:rsid w:val="000145FC"/>
    <w:rsid w:val="00014DD4"/>
    <w:rsid w:val="00015486"/>
    <w:rsid w:val="00024F8B"/>
    <w:rsid w:val="00026CAA"/>
    <w:rsid w:val="00032B42"/>
    <w:rsid w:val="00037C13"/>
    <w:rsid w:val="00042FF5"/>
    <w:rsid w:val="000502FD"/>
    <w:rsid w:val="00061324"/>
    <w:rsid w:val="00072ACC"/>
    <w:rsid w:val="00087CE9"/>
    <w:rsid w:val="0009186B"/>
    <w:rsid w:val="00094CEC"/>
    <w:rsid w:val="00096A60"/>
    <w:rsid w:val="000A178F"/>
    <w:rsid w:val="000C1B63"/>
    <w:rsid w:val="000C1EA7"/>
    <w:rsid w:val="000C5F3F"/>
    <w:rsid w:val="000D4A9F"/>
    <w:rsid w:val="000E1436"/>
    <w:rsid w:val="000F4116"/>
    <w:rsid w:val="00100B80"/>
    <w:rsid w:val="001053CE"/>
    <w:rsid w:val="00107693"/>
    <w:rsid w:val="00141254"/>
    <w:rsid w:val="00152714"/>
    <w:rsid w:val="00154FD1"/>
    <w:rsid w:val="001614BD"/>
    <w:rsid w:val="00163980"/>
    <w:rsid w:val="00164A8E"/>
    <w:rsid w:val="0017424D"/>
    <w:rsid w:val="001830AD"/>
    <w:rsid w:val="00191171"/>
    <w:rsid w:val="001A000C"/>
    <w:rsid w:val="001A52C0"/>
    <w:rsid w:val="001B67F7"/>
    <w:rsid w:val="001D5DE2"/>
    <w:rsid w:val="001E21DE"/>
    <w:rsid w:val="001E7034"/>
    <w:rsid w:val="001F6BA4"/>
    <w:rsid w:val="001F7CC8"/>
    <w:rsid w:val="00200A87"/>
    <w:rsid w:val="00206B83"/>
    <w:rsid w:val="00210062"/>
    <w:rsid w:val="00242CAA"/>
    <w:rsid w:val="00244594"/>
    <w:rsid w:val="002470EC"/>
    <w:rsid w:val="002474B4"/>
    <w:rsid w:val="002506AC"/>
    <w:rsid w:val="00252052"/>
    <w:rsid w:val="00253858"/>
    <w:rsid w:val="002553D0"/>
    <w:rsid w:val="00273D6E"/>
    <w:rsid w:val="00274D12"/>
    <w:rsid w:val="00280B6F"/>
    <w:rsid w:val="00281A05"/>
    <w:rsid w:val="00292F76"/>
    <w:rsid w:val="00297071"/>
    <w:rsid w:val="002A19F1"/>
    <w:rsid w:val="002B15A6"/>
    <w:rsid w:val="002B725A"/>
    <w:rsid w:val="002C1603"/>
    <w:rsid w:val="002C6A5F"/>
    <w:rsid w:val="002C7896"/>
    <w:rsid w:val="002D1CB6"/>
    <w:rsid w:val="002D2C08"/>
    <w:rsid w:val="002D3105"/>
    <w:rsid w:val="002D6889"/>
    <w:rsid w:val="002E66E7"/>
    <w:rsid w:val="002E7120"/>
    <w:rsid w:val="002F46C9"/>
    <w:rsid w:val="002F4C77"/>
    <w:rsid w:val="00303B82"/>
    <w:rsid w:val="003171C2"/>
    <w:rsid w:val="003208F7"/>
    <w:rsid w:val="00320B7F"/>
    <w:rsid w:val="00331D56"/>
    <w:rsid w:val="0033289A"/>
    <w:rsid w:val="0033598A"/>
    <w:rsid w:val="003374FA"/>
    <w:rsid w:val="00340887"/>
    <w:rsid w:val="00356B94"/>
    <w:rsid w:val="00360557"/>
    <w:rsid w:val="00361478"/>
    <w:rsid w:val="00371D05"/>
    <w:rsid w:val="00371DEA"/>
    <w:rsid w:val="00381D2B"/>
    <w:rsid w:val="00382139"/>
    <w:rsid w:val="00393BB3"/>
    <w:rsid w:val="003A0BD1"/>
    <w:rsid w:val="003A32CF"/>
    <w:rsid w:val="003A5804"/>
    <w:rsid w:val="003A6F2B"/>
    <w:rsid w:val="003B19B9"/>
    <w:rsid w:val="003B5C9A"/>
    <w:rsid w:val="003B7991"/>
    <w:rsid w:val="003B7E73"/>
    <w:rsid w:val="003C050B"/>
    <w:rsid w:val="003D095C"/>
    <w:rsid w:val="003E3C87"/>
    <w:rsid w:val="003E545B"/>
    <w:rsid w:val="003E7411"/>
    <w:rsid w:val="003F031C"/>
    <w:rsid w:val="004045A9"/>
    <w:rsid w:val="004071A7"/>
    <w:rsid w:val="004102C0"/>
    <w:rsid w:val="004135E8"/>
    <w:rsid w:val="004170E6"/>
    <w:rsid w:val="0041737C"/>
    <w:rsid w:val="00431D08"/>
    <w:rsid w:val="004320CA"/>
    <w:rsid w:val="004331A9"/>
    <w:rsid w:val="0043580C"/>
    <w:rsid w:val="0043663F"/>
    <w:rsid w:val="00440DFC"/>
    <w:rsid w:val="004411C8"/>
    <w:rsid w:val="00444461"/>
    <w:rsid w:val="0044536A"/>
    <w:rsid w:val="004536B9"/>
    <w:rsid w:val="004564DF"/>
    <w:rsid w:val="00462DDB"/>
    <w:rsid w:val="00466399"/>
    <w:rsid w:val="00473D0F"/>
    <w:rsid w:val="004746BC"/>
    <w:rsid w:val="004838DC"/>
    <w:rsid w:val="00491459"/>
    <w:rsid w:val="004944A0"/>
    <w:rsid w:val="004A6916"/>
    <w:rsid w:val="004B7135"/>
    <w:rsid w:val="004B78D7"/>
    <w:rsid w:val="004C0ADE"/>
    <w:rsid w:val="004C119C"/>
    <w:rsid w:val="004C1B86"/>
    <w:rsid w:val="004C2E57"/>
    <w:rsid w:val="004C3870"/>
    <w:rsid w:val="004D248B"/>
    <w:rsid w:val="004D69C1"/>
    <w:rsid w:val="004E144D"/>
    <w:rsid w:val="004E4817"/>
    <w:rsid w:val="00500851"/>
    <w:rsid w:val="00502BBF"/>
    <w:rsid w:val="00511DD3"/>
    <w:rsid w:val="00523DFA"/>
    <w:rsid w:val="0053657C"/>
    <w:rsid w:val="00536F36"/>
    <w:rsid w:val="0054301B"/>
    <w:rsid w:val="005502FE"/>
    <w:rsid w:val="0056145B"/>
    <w:rsid w:val="00566B86"/>
    <w:rsid w:val="00571F0B"/>
    <w:rsid w:val="00572F50"/>
    <w:rsid w:val="00574F29"/>
    <w:rsid w:val="00575161"/>
    <w:rsid w:val="00586012"/>
    <w:rsid w:val="005878AE"/>
    <w:rsid w:val="005940E4"/>
    <w:rsid w:val="00595397"/>
    <w:rsid w:val="005970A0"/>
    <w:rsid w:val="005A4AA8"/>
    <w:rsid w:val="005A6E4E"/>
    <w:rsid w:val="005B6544"/>
    <w:rsid w:val="005B7B0D"/>
    <w:rsid w:val="005C41A1"/>
    <w:rsid w:val="005C5C6F"/>
    <w:rsid w:val="005C6A2E"/>
    <w:rsid w:val="005C7BC6"/>
    <w:rsid w:val="005D2E75"/>
    <w:rsid w:val="005E202F"/>
    <w:rsid w:val="005F3B8A"/>
    <w:rsid w:val="0060442F"/>
    <w:rsid w:val="006065AA"/>
    <w:rsid w:val="006073D8"/>
    <w:rsid w:val="006126C7"/>
    <w:rsid w:val="00641164"/>
    <w:rsid w:val="006417C3"/>
    <w:rsid w:val="00657496"/>
    <w:rsid w:val="00661CE5"/>
    <w:rsid w:val="006674C9"/>
    <w:rsid w:val="0067716D"/>
    <w:rsid w:val="0067727C"/>
    <w:rsid w:val="00695269"/>
    <w:rsid w:val="00695BEF"/>
    <w:rsid w:val="006A52DF"/>
    <w:rsid w:val="006C16C8"/>
    <w:rsid w:val="006C38A8"/>
    <w:rsid w:val="006C5362"/>
    <w:rsid w:val="006C5B45"/>
    <w:rsid w:val="006D13CA"/>
    <w:rsid w:val="006E0F71"/>
    <w:rsid w:val="006E5264"/>
    <w:rsid w:val="006E578F"/>
    <w:rsid w:val="006F3FAD"/>
    <w:rsid w:val="006F6916"/>
    <w:rsid w:val="00710F02"/>
    <w:rsid w:val="00721CAB"/>
    <w:rsid w:val="007244C0"/>
    <w:rsid w:val="00725F2D"/>
    <w:rsid w:val="007276CC"/>
    <w:rsid w:val="00727806"/>
    <w:rsid w:val="007278CB"/>
    <w:rsid w:val="007409A7"/>
    <w:rsid w:val="00746D00"/>
    <w:rsid w:val="00750DC9"/>
    <w:rsid w:val="00757FC9"/>
    <w:rsid w:val="00760049"/>
    <w:rsid w:val="007634B7"/>
    <w:rsid w:val="00763B85"/>
    <w:rsid w:val="00764854"/>
    <w:rsid w:val="00771F49"/>
    <w:rsid w:val="0078093B"/>
    <w:rsid w:val="00794C0C"/>
    <w:rsid w:val="00795287"/>
    <w:rsid w:val="007957DC"/>
    <w:rsid w:val="007A0D5C"/>
    <w:rsid w:val="007A535B"/>
    <w:rsid w:val="007A78F3"/>
    <w:rsid w:val="007B293E"/>
    <w:rsid w:val="007B4890"/>
    <w:rsid w:val="007D0B63"/>
    <w:rsid w:val="007D27CF"/>
    <w:rsid w:val="007D515E"/>
    <w:rsid w:val="007D5C47"/>
    <w:rsid w:val="007E02CF"/>
    <w:rsid w:val="00802105"/>
    <w:rsid w:val="00804654"/>
    <w:rsid w:val="008059C4"/>
    <w:rsid w:val="00814BF5"/>
    <w:rsid w:val="00817E5E"/>
    <w:rsid w:val="00825416"/>
    <w:rsid w:val="008329F9"/>
    <w:rsid w:val="00837E81"/>
    <w:rsid w:val="0084393D"/>
    <w:rsid w:val="00850B28"/>
    <w:rsid w:val="00876E4E"/>
    <w:rsid w:val="008871BC"/>
    <w:rsid w:val="00892850"/>
    <w:rsid w:val="008A3031"/>
    <w:rsid w:val="008B19E6"/>
    <w:rsid w:val="008C31C2"/>
    <w:rsid w:val="008C737D"/>
    <w:rsid w:val="008E36EE"/>
    <w:rsid w:val="008F4AAF"/>
    <w:rsid w:val="008F638A"/>
    <w:rsid w:val="008F6BD6"/>
    <w:rsid w:val="00905CE3"/>
    <w:rsid w:val="00913403"/>
    <w:rsid w:val="00917F2E"/>
    <w:rsid w:val="00923895"/>
    <w:rsid w:val="009303E6"/>
    <w:rsid w:val="00944507"/>
    <w:rsid w:val="00945C75"/>
    <w:rsid w:val="00945F3D"/>
    <w:rsid w:val="00953741"/>
    <w:rsid w:val="009560AF"/>
    <w:rsid w:val="009571F2"/>
    <w:rsid w:val="00962971"/>
    <w:rsid w:val="00967B39"/>
    <w:rsid w:val="00970C7F"/>
    <w:rsid w:val="0097555B"/>
    <w:rsid w:val="00992780"/>
    <w:rsid w:val="009934BF"/>
    <w:rsid w:val="009B09D2"/>
    <w:rsid w:val="009B45FF"/>
    <w:rsid w:val="009D304B"/>
    <w:rsid w:val="009D3C20"/>
    <w:rsid w:val="009D5DB8"/>
    <w:rsid w:val="009E167E"/>
    <w:rsid w:val="009F386A"/>
    <w:rsid w:val="00A02266"/>
    <w:rsid w:val="00A067B9"/>
    <w:rsid w:val="00A071AB"/>
    <w:rsid w:val="00A1395E"/>
    <w:rsid w:val="00A14573"/>
    <w:rsid w:val="00A2031D"/>
    <w:rsid w:val="00A32810"/>
    <w:rsid w:val="00A33A4E"/>
    <w:rsid w:val="00A432F6"/>
    <w:rsid w:val="00A57975"/>
    <w:rsid w:val="00A60725"/>
    <w:rsid w:val="00A60FC0"/>
    <w:rsid w:val="00A6260E"/>
    <w:rsid w:val="00A72ED5"/>
    <w:rsid w:val="00A75FA7"/>
    <w:rsid w:val="00A77BB3"/>
    <w:rsid w:val="00A83C78"/>
    <w:rsid w:val="00AB324D"/>
    <w:rsid w:val="00AB76BA"/>
    <w:rsid w:val="00AC222E"/>
    <w:rsid w:val="00AC720E"/>
    <w:rsid w:val="00AD08B7"/>
    <w:rsid w:val="00AD1B07"/>
    <w:rsid w:val="00AD77F0"/>
    <w:rsid w:val="00AE4DB1"/>
    <w:rsid w:val="00AF42CF"/>
    <w:rsid w:val="00AF435B"/>
    <w:rsid w:val="00B2111F"/>
    <w:rsid w:val="00B22F19"/>
    <w:rsid w:val="00B25FCB"/>
    <w:rsid w:val="00B3688E"/>
    <w:rsid w:val="00B37165"/>
    <w:rsid w:val="00B44CD1"/>
    <w:rsid w:val="00B50D2E"/>
    <w:rsid w:val="00B530F1"/>
    <w:rsid w:val="00B548BF"/>
    <w:rsid w:val="00B552E7"/>
    <w:rsid w:val="00B60634"/>
    <w:rsid w:val="00B606B2"/>
    <w:rsid w:val="00B638F6"/>
    <w:rsid w:val="00B6796D"/>
    <w:rsid w:val="00B67A10"/>
    <w:rsid w:val="00B811D2"/>
    <w:rsid w:val="00BA2DFA"/>
    <w:rsid w:val="00BA4DCE"/>
    <w:rsid w:val="00BB0113"/>
    <w:rsid w:val="00BC3DD6"/>
    <w:rsid w:val="00BE2703"/>
    <w:rsid w:val="00BE7B9E"/>
    <w:rsid w:val="00BF214C"/>
    <w:rsid w:val="00C16543"/>
    <w:rsid w:val="00C175C1"/>
    <w:rsid w:val="00C20A8E"/>
    <w:rsid w:val="00C416D1"/>
    <w:rsid w:val="00C43751"/>
    <w:rsid w:val="00C45247"/>
    <w:rsid w:val="00C53674"/>
    <w:rsid w:val="00C734B4"/>
    <w:rsid w:val="00C8261D"/>
    <w:rsid w:val="00C853B1"/>
    <w:rsid w:val="00C86199"/>
    <w:rsid w:val="00C87D2A"/>
    <w:rsid w:val="00CA334D"/>
    <w:rsid w:val="00CA7841"/>
    <w:rsid w:val="00CB666D"/>
    <w:rsid w:val="00CD1B4C"/>
    <w:rsid w:val="00CD2F80"/>
    <w:rsid w:val="00CE3C87"/>
    <w:rsid w:val="00CF3458"/>
    <w:rsid w:val="00CF5CD4"/>
    <w:rsid w:val="00D06C14"/>
    <w:rsid w:val="00D12D2F"/>
    <w:rsid w:val="00D3680B"/>
    <w:rsid w:val="00D563B8"/>
    <w:rsid w:val="00D63DA8"/>
    <w:rsid w:val="00D6632E"/>
    <w:rsid w:val="00D67590"/>
    <w:rsid w:val="00D71329"/>
    <w:rsid w:val="00D77AB3"/>
    <w:rsid w:val="00D8006D"/>
    <w:rsid w:val="00D90BB1"/>
    <w:rsid w:val="00D946EF"/>
    <w:rsid w:val="00D95201"/>
    <w:rsid w:val="00D9527C"/>
    <w:rsid w:val="00DA20F1"/>
    <w:rsid w:val="00DA2251"/>
    <w:rsid w:val="00DA45D5"/>
    <w:rsid w:val="00DA7046"/>
    <w:rsid w:val="00DB3BA8"/>
    <w:rsid w:val="00DC081A"/>
    <w:rsid w:val="00DD02A3"/>
    <w:rsid w:val="00DD3C42"/>
    <w:rsid w:val="00DE497F"/>
    <w:rsid w:val="00DF4BCB"/>
    <w:rsid w:val="00DF59C3"/>
    <w:rsid w:val="00E102B9"/>
    <w:rsid w:val="00E11EEE"/>
    <w:rsid w:val="00E13F12"/>
    <w:rsid w:val="00E27265"/>
    <w:rsid w:val="00E30C58"/>
    <w:rsid w:val="00E32BCF"/>
    <w:rsid w:val="00E33CFF"/>
    <w:rsid w:val="00E3756A"/>
    <w:rsid w:val="00E37865"/>
    <w:rsid w:val="00E55BCF"/>
    <w:rsid w:val="00E603EB"/>
    <w:rsid w:val="00E721CE"/>
    <w:rsid w:val="00E72BCF"/>
    <w:rsid w:val="00E76DCB"/>
    <w:rsid w:val="00E80542"/>
    <w:rsid w:val="00E866B0"/>
    <w:rsid w:val="00E90ABE"/>
    <w:rsid w:val="00E917FC"/>
    <w:rsid w:val="00E94E26"/>
    <w:rsid w:val="00E95840"/>
    <w:rsid w:val="00EA4373"/>
    <w:rsid w:val="00EA4DCF"/>
    <w:rsid w:val="00EB3071"/>
    <w:rsid w:val="00EB5F6F"/>
    <w:rsid w:val="00EC4B03"/>
    <w:rsid w:val="00EF636E"/>
    <w:rsid w:val="00EF725F"/>
    <w:rsid w:val="00F048A5"/>
    <w:rsid w:val="00F0530D"/>
    <w:rsid w:val="00F224ED"/>
    <w:rsid w:val="00F27581"/>
    <w:rsid w:val="00F33B60"/>
    <w:rsid w:val="00F34CE5"/>
    <w:rsid w:val="00F4252A"/>
    <w:rsid w:val="00F44375"/>
    <w:rsid w:val="00F47A98"/>
    <w:rsid w:val="00F62E40"/>
    <w:rsid w:val="00F72B19"/>
    <w:rsid w:val="00F75993"/>
    <w:rsid w:val="00F767A8"/>
    <w:rsid w:val="00FA0DE0"/>
    <w:rsid w:val="00FA2169"/>
    <w:rsid w:val="00FA2194"/>
    <w:rsid w:val="00FA3720"/>
    <w:rsid w:val="00FA44EF"/>
    <w:rsid w:val="00FA716F"/>
    <w:rsid w:val="00FB6D2B"/>
    <w:rsid w:val="00FD0123"/>
    <w:rsid w:val="00FD15F1"/>
    <w:rsid w:val="00FD293B"/>
    <w:rsid w:val="00FD79B2"/>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34D07D28"/>
  <w15:chartTrackingRefBased/>
  <w15:docId w15:val="{F8671789-4580-4573-934E-DE17AC784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0634"/>
    <w:rPr>
      <w:sz w:val="22"/>
      <w:szCs w:val="24"/>
    </w:rPr>
  </w:style>
  <w:style w:type="paragraph" w:styleId="Heading1">
    <w:name w:val="heading 1"/>
    <w:basedOn w:val="Normal"/>
    <w:next w:val="Normal"/>
    <w:qFormat/>
    <w:rsid w:val="00DA20F1"/>
    <w:pPr>
      <w:keepNext/>
      <w:widowControl w:val="0"/>
      <w:tabs>
        <w:tab w:val="left" w:pos="-1440"/>
      </w:tabs>
      <w:spacing w:after="58" w:line="360" w:lineRule="auto"/>
      <w:outlineLvl w:val="0"/>
    </w:pPr>
    <w:rPr>
      <w:rFonts w:ascii="Arial" w:hAnsi="Arial"/>
      <w:i/>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60725"/>
    <w:rPr>
      <w:color w:val="0000FF"/>
      <w:u w:val="single"/>
    </w:rPr>
  </w:style>
  <w:style w:type="paragraph" w:styleId="BalloonText">
    <w:name w:val="Balloon Text"/>
    <w:basedOn w:val="Normal"/>
    <w:semiHidden/>
    <w:rsid w:val="004170E6"/>
    <w:rPr>
      <w:rFonts w:ascii="Tahoma" w:hAnsi="Tahoma" w:cs="Tahoma"/>
      <w:sz w:val="16"/>
      <w:szCs w:val="16"/>
    </w:rPr>
  </w:style>
  <w:style w:type="character" w:styleId="CommentReference">
    <w:name w:val="annotation reference"/>
    <w:semiHidden/>
    <w:rsid w:val="004411C8"/>
    <w:rPr>
      <w:sz w:val="16"/>
      <w:szCs w:val="16"/>
    </w:rPr>
  </w:style>
  <w:style w:type="paragraph" w:styleId="CommentText">
    <w:name w:val="annotation text"/>
    <w:basedOn w:val="Normal"/>
    <w:semiHidden/>
    <w:rsid w:val="004411C8"/>
    <w:rPr>
      <w:sz w:val="20"/>
      <w:szCs w:val="20"/>
    </w:rPr>
  </w:style>
  <w:style w:type="paragraph" w:styleId="CommentSubject">
    <w:name w:val="annotation subject"/>
    <w:basedOn w:val="CommentText"/>
    <w:next w:val="CommentText"/>
    <w:semiHidden/>
    <w:rsid w:val="004411C8"/>
    <w:rPr>
      <w:b/>
      <w:bCs/>
    </w:rPr>
  </w:style>
  <w:style w:type="paragraph" w:customStyle="1" w:styleId="sectionheader">
    <w:name w:val="section header"/>
    <w:basedOn w:val="Normal"/>
    <w:rsid w:val="000C1EA7"/>
    <w:pPr>
      <w:spacing w:before="200" w:after="120"/>
    </w:pPr>
    <w:rPr>
      <w:b/>
      <w:smallCaps/>
    </w:rPr>
  </w:style>
  <w:style w:type="paragraph" w:customStyle="1" w:styleId="a">
    <w:name w:val="_"/>
    <w:basedOn w:val="Normal"/>
    <w:rsid w:val="00DA20F1"/>
    <w:pPr>
      <w:widowControl w:val="0"/>
      <w:ind w:left="720" w:hanging="720"/>
    </w:pPr>
    <w:rPr>
      <w:snapToGrid w:val="0"/>
      <w:sz w:val="24"/>
      <w:szCs w:val="20"/>
    </w:rPr>
  </w:style>
  <w:style w:type="paragraph" w:styleId="Header">
    <w:name w:val="header"/>
    <w:basedOn w:val="Normal"/>
    <w:rsid w:val="0084393D"/>
    <w:pPr>
      <w:tabs>
        <w:tab w:val="center" w:pos="4320"/>
        <w:tab w:val="right" w:pos="8640"/>
      </w:tabs>
    </w:pPr>
  </w:style>
  <w:style w:type="paragraph" w:styleId="Footer">
    <w:name w:val="footer"/>
    <w:basedOn w:val="Normal"/>
    <w:rsid w:val="0084393D"/>
    <w:pPr>
      <w:tabs>
        <w:tab w:val="center" w:pos="4320"/>
        <w:tab w:val="right" w:pos="8640"/>
      </w:tabs>
    </w:pPr>
  </w:style>
  <w:style w:type="paragraph" w:customStyle="1" w:styleId="Default">
    <w:name w:val="Default"/>
    <w:rsid w:val="004944A0"/>
    <w:pPr>
      <w:autoSpaceDE w:val="0"/>
      <w:autoSpaceDN w:val="0"/>
      <w:adjustRightInd w:val="0"/>
    </w:pPr>
    <w:rPr>
      <w:rFonts w:ascii="BIKSGO+BaileySansITC-Book" w:hAnsi="BIKSGO+BaileySansITC-Book" w:cs="BIKSGO+BaileySansITC-Book"/>
      <w:color w:val="000000"/>
      <w:sz w:val="24"/>
      <w:szCs w:val="24"/>
    </w:rPr>
  </w:style>
  <w:style w:type="paragraph" w:styleId="ListParagraph">
    <w:name w:val="List Paragraph"/>
    <w:basedOn w:val="Normal"/>
    <w:uiPriority w:val="34"/>
    <w:qFormat/>
    <w:rsid w:val="00BA4DCE"/>
    <w:pPr>
      <w:ind w:left="720"/>
      <w:contextualSpacing/>
    </w:pPr>
  </w:style>
  <w:style w:type="character" w:styleId="UnresolvedMention">
    <w:name w:val="Unresolved Mention"/>
    <w:basedOn w:val="DefaultParagraphFont"/>
    <w:uiPriority w:val="99"/>
    <w:semiHidden/>
    <w:unhideWhenUsed/>
    <w:rsid w:val="00536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anliclic.Kersey@epa.gov"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_rels/numbering.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 Id="rId3" Type="http://schemas.openxmlformats.org/officeDocument/2006/relationships/image" Target="media/image5.png" /><Relationship Id="rId4"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4DD045EB04C45824A8963ACCC6414" ma:contentTypeVersion="15" ma:contentTypeDescription="Create a new document." ma:contentTypeScope="" ma:versionID="994dca12093ed3a2812806828c27a469">
  <xsd:schema xmlns:xsd="http://www.w3.org/2001/XMLSchema" xmlns:xs="http://www.w3.org/2001/XMLSchema" xmlns:p="http://schemas.microsoft.com/office/2006/metadata/properties" xmlns:ns2="50c5f48d-fa41-4ae2-9b6c-45db7ed97712" xmlns:ns3="69f5280e-ea29-4dba-9ad0-3ddc06e433eb" xmlns:ns4="6c854b04-c9c6-4391-adbe-2e73191270e7" targetNamespace="http://schemas.microsoft.com/office/2006/metadata/properties" ma:root="true" ma:fieldsID="4e469f9ac000be27e78d301c26457c8a" ns2:_="" ns3:_="" ns4:_="">
    <xsd:import namespace="50c5f48d-fa41-4ae2-9b6c-45db7ed97712"/>
    <xsd:import namespace="69f5280e-ea29-4dba-9ad0-3ddc06e433eb"/>
    <xsd:import namespace="6c854b04-c9c6-4391-adbe-2e73191270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5f48d-fa41-4ae2-9b6c-45db7ed97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f5280e-ea29-4dba-9ad0-3ddc06e43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54b04-c9c6-4391-adbe-2e73191270e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7167ca3-5c86-434e-940f-43fd0a23e8d9}" ma:internalName="TaxCatchAll" ma:showField="CatchAllData" ma:web="69f5280e-ea29-4dba-9ad0-3ddc06e43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c854b04-c9c6-4391-adbe-2e73191270e7" xsi:nil="true"/>
    <lcf76f155ced4ddcb4097134ff3c332f xmlns="50c5f48d-fa41-4ae2-9b6c-45db7ed977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7642C5-796F-40DE-9FF7-8E029AD2B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5f48d-fa41-4ae2-9b6c-45db7ed97712"/>
    <ds:schemaRef ds:uri="69f5280e-ea29-4dba-9ad0-3ddc06e433eb"/>
    <ds:schemaRef ds:uri="6c854b04-c9c6-4391-adbe-2e7319127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EBC083-FA7F-434D-B727-2F3060EC6C9D}">
  <ds:schemaRefs>
    <ds:schemaRef ds:uri="http://schemas.microsoft.com/sharepoint/v3/contenttype/forms"/>
  </ds:schemaRefs>
</ds:datastoreItem>
</file>

<file path=customXml/itemProps3.xml><?xml version="1.0" encoding="utf-8"?>
<ds:datastoreItem xmlns:ds="http://schemas.openxmlformats.org/officeDocument/2006/customXml" ds:itemID="{E083A83E-9320-4646-A467-EA28ED8A72F6}">
  <ds:schemaRefs>
    <ds:schemaRef ds:uri="http://schemas.openxmlformats.org/officeDocument/2006/bibliography"/>
  </ds:schemaRefs>
</ds:datastoreItem>
</file>

<file path=customXml/itemProps4.xml><?xml version="1.0" encoding="utf-8"?>
<ds:datastoreItem xmlns:ds="http://schemas.openxmlformats.org/officeDocument/2006/customXml" ds:itemID="{91D4A569-A0A5-4312-AEDE-15DB9EBA20A2}">
  <ds:schemaRefs>
    <ds:schemaRef ds:uri="http://purl.org/dc/elements/1.1/"/>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69f5280e-ea29-4dba-9ad0-3ddc06e433eb"/>
    <ds:schemaRef ds:uri="http://schemas.microsoft.com/office/infopath/2007/PartnerControls"/>
    <ds:schemaRef ds:uri="6c854b04-c9c6-4391-adbe-2e73191270e7"/>
    <ds:schemaRef ds:uri="50c5f48d-fa41-4ae2-9b6c-45db7ed97712"/>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1101</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Agreement for Refrigeration Chemical Manufacturers</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Refrigeration Chemical Manufacturers</dc:title>
  <dc:subject>GreenChill Partnership Agreement</dc:subject>
  <dc:creator>U.S. EPA GreenChill Partnership</dc:creator>
  <cp:keywords>GreenChill</cp:keywords>
  <cp:lastModifiedBy>Schultz, Eric</cp:lastModifiedBy>
  <cp:revision>2</cp:revision>
  <cp:lastPrinted>2008-03-06T21:31:00Z</cp:lastPrinted>
  <dcterms:created xsi:type="dcterms:W3CDTF">2023-03-31T22:17:00Z</dcterms:created>
  <dcterms:modified xsi:type="dcterms:W3CDTF">2023-03-31T22:17:00Z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0x01010017E4DD045EB04C45824A8963ACCC6414</vt:lpwstr>
  </property>
  <property fmtid="{D5CDD505-2E9C-101B-9397-08002B2CF9AE}" pid="3" name="MediaServiceImageTags">
    <vt:lpwstr/>
  </property>
</Properties>
</file>