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C221C" w:rsidR="00BE7393" w:rsidP="00DC221C" w:rsidRDefault="00BE7393" w14:paraId="4FE4678E" w14:textId="77777777">
      <w:pPr>
        <w:jc w:val="center"/>
        <w:rPr>
          <w:bCs/>
          <w:spacing w:val="-8"/>
          <w:w w:val="110"/>
        </w:rPr>
      </w:pPr>
      <w:r w:rsidRPr="00DC221C">
        <w:rPr>
          <w:bCs/>
          <w:spacing w:val="-8"/>
          <w:w w:val="110"/>
        </w:rPr>
        <w:t>ADDENDUM</w:t>
      </w:r>
    </w:p>
    <w:p w:rsidRPr="00DC221C" w:rsidR="00BE7393" w:rsidP="00DC221C" w:rsidRDefault="00BE7393" w14:paraId="08659485" w14:textId="77777777">
      <w:pPr>
        <w:jc w:val="center"/>
        <w:rPr>
          <w:bCs/>
          <w:spacing w:val="-8"/>
          <w:w w:val="110"/>
        </w:rPr>
      </w:pPr>
      <w:r w:rsidRPr="00DC221C">
        <w:rPr>
          <w:bCs/>
          <w:spacing w:val="-8"/>
          <w:w w:val="110"/>
        </w:rPr>
        <w:t>(Territory of the U.S. Virgin Islands)</w:t>
      </w:r>
    </w:p>
    <w:p w:rsidRPr="00DC221C" w:rsidR="00BE7393" w:rsidP="00DC221C" w:rsidRDefault="00BE7393" w14:paraId="3BFF754E" w14:textId="77777777">
      <w:pPr>
        <w:jc w:val="center"/>
        <w:rPr>
          <w:bCs/>
          <w:spacing w:val="-8"/>
          <w:w w:val="110"/>
        </w:rPr>
      </w:pPr>
    </w:p>
    <w:p w:rsidRPr="00DC221C" w:rsidR="00755032" w:rsidP="00DC221C" w:rsidRDefault="00755032" w14:paraId="5243F3A6" w14:textId="77777777">
      <w:pPr>
        <w:jc w:val="center"/>
        <w:rPr>
          <w:bCs/>
          <w:spacing w:val="-8"/>
          <w:w w:val="110"/>
        </w:rPr>
      </w:pPr>
    </w:p>
    <w:p w:rsidRPr="00DC221C" w:rsidR="00755032" w:rsidP="00DC221C" w:rsidRDefault="00755032" w14:paraId="13E6F7A1" w14:textId="77777777">
      <w:pPr>
        <w:jc w:val="center"/>
        <w:rPr>
          <w:bCs/>
          <w:spacing w:val="-8"/>
          <w:w w:val="110"/>
        </w:rPr>
      </w:pPr>
    </w:p>
    <w:p w:rsidRPr="00DC221C" w:rsidR="00BE7393" w:rsidP="00DC221C" w:rsidRDefault="00BE7393" w14:paraId="1EB6AA8A" w14:textId="77777777">
      <w:pPr>
        <w:rPr>
          <w:bCs/>
          <w:spacing w:val="-8"/>
          <w:w w:val="110"/>
        </w:rPr>
      </w:pP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Pr="00DC221C" w:rsidR="00B95CB4">
        <w:rPr>
          <w:bCs/>
          <w:spacing w:val="-8"/>
          <w:w w:val="110"/>
        </w:rPr>
        <w:tab/>
      </w:r>
      <w:r w:rsidRPr="00DC221C">
        <w:rPr>
          <w:bCs/>
          <w:spacing w:val="-8"/>
          <w:w w:val="110"/>
        </w:rPr>
        <w:t>HUD Project Number:</w:t>
      </w:r>
    </w:p>
    <w:p w:rsidRPr="00DC221C" w:rsidR="00BE7393" w:rsidP="00DC221C" w:rsidRDefault="00B95CB4" w14:paraId="60B93BCF" w14:textId="77777777">
      <w:pPr>
        <w:ind w:left="3600" w:firstLine="720"/>
        <w:rPr>
          <w:bCs/>
          <w:spacing w:val="-8"/>
          <w:w w:val="110"/>
        </w:rPr>
      </w:pPr>
      <w:r w:rsidRPr="00DC221C">
        <w:rPr>
          <w:bCs/>
          <w:spacing w:val="-8"/>
          <w:w w:val="110"/>
        </w:rPr>
        <w:tab/>
      </w:r>
      <w:r w:rsidRPr="00DC221C" w:rsidR="00BE7393">
        <w:rPr>
          <w:bCs/>
          <w:spacing w:val="-8"/>
          <w:w w:val="110"/>
        </w:rPr>
        <w:t>Project Name:</w:t>
      </w:r>
    </w:p>
    <w:p w:rsidRPr="00DC221C" w:rsidR="00BE7393" w:rsidP="00DC221C" w:rsidRDefault="00BE7393" w14:paraId="3D385F92" w14:textId="77777777">
      <w:pPr>
        <w:rPr>
          <w:b/>
          <w:bCs/>
          <w:spacing w:val="-8"/>
          <w:w w:val="110"/>
        </w:rPr>
      </w:pPr>
    </w:p>
    <w:p w:rsidRPr="00DC221C" w:rsidR="00755032" w:rsidP="00DC221C" w:rsidRDefault="00755032" w14:paraId="36B7490B" w14:textId="77777777">
      <w:pPr>
        <w:rPr>
          <w:b/>
          <w:bCs/>
          <w:spacing w:val="-8"/>
          <w:w w:val="110"/>
        </w:rPr>
      </w:pPr>
    </w:p>
    <w:p w:rsidRPr="00DC221C" w:rsidR="00BE7393" w:rsidP="00DC221C" w:rsidRDefault="00BE7393" w14:paraId="3079FF24" w14:textId="77777777">
      <w:pPr>
        <w:rPr>
          <w:b/>
          <w:bCs/>
          <w:spacing w:val="-6"/>
          <w:w w:val="110"/>
        </w:rPr>
      </w:pPr>
      <w:r w:rsidRPr="00DC221C">
        <w:rPr>
          <w:bCs/>
          <w:spacing w:val="-8"/>
          <w:w w:val="110"/>
        </w:rPr>
        <w:tab/>
        <w:t xml:space="preserve">The title of the Security Instrument is modified as follows:  </w:t>
      </w:r>
      <w:r w:rsidRPr="00DC221C" w:rsidR="0068412D">
        <w:rPr>
          <w:b/>
          <w:bCs/>
          <w:spacing w:val="-8"/>
          <w:w w:val="110"/>
        </w:rPr>
        <w:t>HEALTHCARE</w:t>
      </w:r>
      <w:r w:rsidRPr="00DC221C">
        <w:rPr>
          <w:b/>
          <w:bCs/>
          <w:spacing w:val="-8"/>
          <w:w w:val="110"/>
        </w:rPr>
        <w:t xml:space="preserve"> MORTGAGE (CONSTRUCTION SECURITY INTEREST)</w:t>
      </w:r>
      <w:r w:rsidRPr="00DC221C" w:rsidR="005B1346">
        <w:rPr>
          <w:b/>
          <w:bCs/>
          <w:spacing w:val="-8"/>
          <w:w w:val="110"/>
        </w:rPr>
        <w:t xml:space="preserve"> </w:t>
      </w:r>
      <w:r w:rsidRPr="00DC221C">
        <w:rPr>
          <w:b/>
          <w:bCs/>
          <w:spacing w:val="-8"/>
          <w:w w:val="110"/>
        </w:rPr>
        <w:t>ASSIGNMENT OF RENTS AND</w:t>
      </w:r>
      <w:r w:rsidRPr="00DC221C" w:rsidR="005B1346">
        <w:rPr>
          <w:b/>
          <w:bCs/>
          <w:spacing w:val="-8"/>
          <w:w w:val="110"/>
        </w:rPr>
        <w:t xml:space="preserve"> </w:t>
      </w:r>
      <w:r w:rsidRPr="00DC221C">
        <w:rPr>
          <w:b/>
          <w:bCs/>
          <w:spacing w:val="-6"/>
          <w:w w:val="110"/>
        </w:rPr>
        <w:t>SECURITY AGREEMENT</w:t>
      </w:r>
      <w:r w:rsidRPr="00DC221C" w:rsidR="00B15B31">
        <w:rPr>
          <w:b/>
          <w:bCs/>
          <w:spacing w:val="-6"/>
          <w:w w:val="110"/>
        </w:rPr>
        <w:t>.</w:t>
      </w:r>
    </w:p>
    <w:p w:rsidRPr="00DC221C" w:rsidR="00F5159B" w:rsidP="00DC221C" w:rsidRDefault="00F5159B" w14:paraId="533DE13E" w14:textId="77777777"/>
    <w:p w:rsidRPr="00DC221C" w:rsidR="005B1346" w:rsidP="00DC221C" w:rsidRDefault="005B1346" w14:paraId="07F6E736" w14:textId="77777777">
      <w:r w:rsidRPr="00DC221C">
        <w:tab/>
        <w:t>The following section is inserted into the Security Instrument and made a part thereof:</w:t>
      </w:r>
    </w:p>
    <w:p w:rsidRPr="00DC221C" w:rsidR="0016409F" w:rsidP="00DC221C" w:rsidRDefault="0016409F" w14:paraId="2610B45F" w14:textId="77777777"/>
    <w:p w:rsidRPr="00DC221C" w:rsidR="00BE7393" w:rsidP="00DC221C" w:rsidRDefault="0068412D" w14:paraId="69E46B5D" w14:textId="77777777">
      <w:pPr>
        <w:pStyle w:val="NoSpacing"/>
      </w:pPr>
      <w:r w:rsidRPr="00DC221C">
        <w:rPr>
          <w:b/>
          <w:bCs/>
          <w:w w:val="110"/>
        </w:rPr>
        <w:t>50</w:t>
      </w:r>
      <w:r w:rsidRPr="00DC221C" w:rsidR="00BE7393">
        <w:rPr>
          <w:b/>
          <w:bCs/>
          <w:w w:val="110"/>
        </w:rPr>
        <w:t xml:space="preserve">.  </w:t>
      </w:r>
      <w:r w:rsidRPr="00DC221C" w:rsidR="00BE7393">
        <w:rPr>
          <w:b/>
          <w:bCs/>
          <w:caps/>
          <w:w w:val="110"/>
        </w:rPr>
        <w:t xml:space="preserve">Future Advances.  </w:t>
      </w:r>
      <w:r w:rsidRPr="00DC221C" w:rsidR="00BE7393">
        <w:rPr>
          <w:bCs/>
          <w:w w:val="110"/>
        </w:rPr>
        <w:t xml:space="preserve">This Security Instrument </w:t>
      </w:r>
      <w:r w:rsidRPr="00DC221C" w:rsidR="00BE7393">
        <w:t xml:space="preserve">shall, secure not only existing indebtedness, but also future advances, whether such advances are obligatory or to be made at the option of the Lender, or otherwise, to the same extent as if such future advances were made on the date of the execution of this Security Instrument or other instrument, although there may be no advance made at the time of the execution of this Security Instrument or other instrument and although there may be no indebtedness outstanding at the time any advance is made. Such lien, as to third persons with or without the actual knowledge therein, shall be valid as to all such indebtedness as future advances from the time this Security Instrument or other document </w:t>
      </w:r>
      <w:r w:rsidRPr="00DC221C" w:rsidR="00BE7393">
        <w:rPr>
          <w:spacing w:val="-2"/>
        </w:rPr>
        <w:t xml:space="preserve">is recorded as provided by the applicable statute of the Territory of the U.S. Virgin Islands. The total amount of the indebtedness that may be so secured may </w:t>
      </w:r>
      <w:r w:rsidRPr="00DC221C" w:rsidR="00BE7393">
        <w:rPr>
          <w:spacing w:val="1"/>
        </w:rPr>
        <w:t>decrease or increase from time to time, but the total unpaid balance so secured at any one time shall not exceed _________________________________________ $______________</w:t>
      </w:r>
      <w:r w:rsidRPr="00DC221C" w:rsidR="00BE7393">
        <w:rPr>
          <w:spacing w:val="-2"/>
        </w:rPr>
        <w:t xml:space="preserve">, plus interest thereon, service </w:t>
      </w:r>
      <w:r w:rsidRPr="00DC221C" w:rsidR="00BE7393">
        <w:t>charges and any disbursements made for the payment of taxes, assessments, or insurance on the property covered by the lien, with interest on such disbursements.  This Security Interest and all such existing indebtedness, future advances and disbursements thereunder, interest thereon, and service charges, shall have preference to and priority over any lien which is subsequent in time to the time this Security Interest or other instrument is recorded as provided by the applicable statute of the Territory of the U.S. Virgin Islands.  Nothing herein shall be construed to limit any agreement between the lender and the borrower as to the time period for the repayment of such existing indebtedness, future advances and disbursement, interest, and service charges.</w:t>
      </w:r>
    </w:p>
    <w:p w:rsidRPr="00DC221C" w:rsidR="0016409F" w:rsidP="00DC221C" w:rsidRDefault="0016409F" w14:paraId="7AF7BA3B" w14:textId="77777777">
      <w:pPr>
        <w:pStyle w:val="NoSpacing"/>
      </w:pPr>
    </w:p>
    <w:p w:rsidRPr="00DC221C" w:rsidR="0016409F" w:rsidP="00DC221C" w:rsidRDefault="0016409F" w14:paraId="0CB05569" w14:textId="77777777">
      <w:pPr>
        <w:pStyle w:val="NoSpacing"/>
        <w:pBdr>
          <w:bottom w:val="single" w:color="auto" w:sz="4" w:space="1"/>
        </w:pBdr>
        <w:rPr>
          <w:b/>
        </w:rPr>
      </w:pPr>
    </w:p>
    <w:p w:rsidRPr="00DC221C" w:rsidR="0016409F" w:rsidP="00DC221C" w:rsidRDefault="0016409F" w14:paraId="63C946E1" w14:textId="77777777">
      <w:pPr>
        <w:pStyle w:val="NoSpacing"/>
        <w:rPr>
          <w:b/>
        </w:rPr>
      </w:pPr>
    </w:p>
    <w:p w:rsidRPr="00DC221C" w:rsidR="005B1346" w:rsidP="00DC221C" w:rsidRDefault="005B1346" w14:paraId="3BB1063F" w14:textId="77777777">
      <w:pPr>
        <w:pStyle w:val="NoSpacing"/>
      </w:pPr>
      <w:r w:rsidRPr="00DC221C">
        <w:rPr>
          <w:b/>
        </w:rPr>
        <w:t>THE SECURITY INSTRUMENT SHALL BE PREPARED TO CONFORM TO THE REQUIREMENTS OF THE LOCAL FILING JURISDICTION IN WHICH THE DOCUMENT IS TO BE RECORDED AND FILED.</w:t>
      </w:r>
    </w:p>
    <w:sectPr w:rsidRPr="00DC221C" w:rsidR="005B1346" w:rsidSect="00481B2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9717A" w14:textId="77777777" w:rsidR="00326200" w:rsidRDefault="00326200" w:rsidP="005E54F9">
      <w:r>
        <w:separator/>
      </w:r>
    </w:p>
  </w:endnote>
  <w:endnote w:type="continuationSeparator" w:id="0">
    <w:p w14:paraId="22BB3B49" w14:textId="77777777" w:rsidR="00326200" w:rsidRDefault="00326200" w:rsidP="005E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B266" w14:textId="216C4C14" w:rsidR="00576BE0" w:rsidRPr="00576BE0" w:rsidRDefault="00576BE0" w:rsidP="00576BE0">
    <w:pPr>
      <w:widowControl/>
      <w:pBdr>
        <w:top w:val="single" w:sz="4" w:space="0" w:color="auto"/>
      </w:pBdr>
      <w:tabs>
        <w:tab w:val="center" w:pos="4320"/>
        <w:tab w:val="right" w:pos="9000"/>
      </w:tabs>
      <w:kinsoku/>
      <w:rPr>
        <w:rFonts w:ascii="Helvetica" w:eastAsia="Calibri" w:hAnsi="Helvetica"/>
        <w:sz w:val="18"/>
        <w:szCs w:val="18"/>
      </w:rPr>
    </w:pPr>
    <w:r w:rsidRPr="00576BE0">
      <w:rPr>
        <w:rFonts w:ascii="Helvetica" w:eastAsia="Calibri" w:hAnsi="Helvetica" w:cs="Arial"/>
        <w:sz w:val="18"/>
        <w:szCs w:val="18"/>
      </w:rPr>
      <w:t xml:space="preserve">Previous versions obsolete                             Page </w:t>
    </w:r>
    <w:r w:rsidRPr="00576BE0">
      <w:rPr>
        <w:rFonts w:ascii="Helvetica" w:eastAsia="Calibri" w:hAnsi="Helvetica" w:cs="Arial"/>
        <w:b/>
        <w:sz w:val="18"/>
        <w:szCs w:val="18"/>
      </w:rPr>
      <w:fldChar w:fldCharType="begin"/>
    </w:r>
    <w:r w:rsidRPr="00576BE0">
      <w:rPr>
        <w:rFonts w:ascii="Helvetica" w:eastAsia="Calibri" w:hAnsi="Helvetica" w:cs="Arial"/>
        <w:b/>
        <w:sz w:val="18"/>
        <w:szCs w:val="18"/>
      </w:rPr>
      <w:instrText xml:space="preserve"> PAGE </w:instrText>
    </w:r>
    <w:r w:rsidRPr="00576BE0">
      <w:rPr>
        <w:rFonts w:ascii="Helvetica" w:eastAsia="Calibri" w:hAnsi="Helvetica" w:cs="Arial"/>
        <w:b/>
        <w:sz w:val="18"/>
        <w:szCs w:val="18"/>
      </w:rPr>
      <w:fldChar w:fldCharType="separate"/>
    </w:r>
    <w:r w:rsidR="004C15E5">
      <w:rPr>
        <w:rFonts w:ascii="Helvetica" w:eastAsia="Calibri" w:hAnsi="Helvetica" w:cs="Arial"/>
        <w:b/>
        <w:noProof/>
        <w:sz w:val="18"/>
        <w:szCs w:val="18"/>
      </w:rPr>
      <w:t>1</w:t>
    </w:r>
    <w:r w:rsidRPr="00576BE0">
      <w:rPr>
        <w:rFonts w:ascii="Helvetica" w:eastAsia="Calibri" w:hAnsi="Helvetica" w:cs="Arial"/>
        <w:b/>
        <w:sz w:val="18"/>
        <w:szCs w:val="18"/>
      </w:rPr>
      <w:fldChar w:fldCharType="end"/>
    </w:r>
    <w:r w:rsidRPr="00576BE0">
      <w:rPr>
        <w:rFonts w:ascii="Helvetica" w:eastAsia="Calibri" w:hAnsi="Helvetica" w:cs="Arial"/>
        <w:sz w:val="18"/>
        <w:szCs w:val="18"/>
      </w:rPr>
      <w:t xml:space="preserve"> of </w:t>
    </w:r>
    <w:r w:rsidRPr="00576BE0">
      <w:rPr>
        <w:rFonts w:ascii="Helvetica" w:eastAsia="Calibri" w:hAnsi="Helvetica" w:cs="Arial"/>
        <w:b/>
        <w:sz w:val="18"/>
        <w:szCs w:val="18"/>
      </w:rPr>
      <w:fldChar w:fldCharType="begin"/>
    </w:r>
    <w:r w:rsidRPr="00576BE0">
      <w:rPr>
        <w:rFonts w:ascii="Helvetica" w:eastAsia="Calibri" w:hAnsi="Helvetica" w:cs="Arial"/>
        <w:b/>
        <w:sz w:val="18"/>
        <w:szCs w:val="18"/>
      </w:rPr>
      <w:instrText xml:space="preserve"> NUMPAGES  </w:instrText>
    </w:r>
    <w:r w:rsidRPr="00576BE0">
      <w:rPr>
        <w:rFonts w:ascii="Helvetica" w:eastAsia="Calibri" w:hAnsi="Helvetica" w:cs="Arial"/>
        <w:b/>
        <w:sz w:val="18"/>
        <w:szCs w:val="18"/>
      </w:rPr>
      <w:fldChar w:fldCharType="separate"/>
    </w:r>
    <w:r w:rsidR="004C15E5">
      <w:rPr>
        <w:rFonts w:ascii="Helvetica" w:eastAsia="Calibri" w:hAnsi="Helvetica" w:cs="Arial"/>
        <w:b/>
        <w:noProof/>
        <w:sz w:val="18"/>
        <w:szCs w:val="18"/>
      </w:rPr>
      <w:t>1</w:t>
    </w:r>
    <w:r w:rsidRPr="00576BE0">
      <w:rPr>
        <w:rFonts w:ascii="Helvetica" w:eastAsia="Calibri" w:hAnsi="Helvetica" w:cs="Arial"/>
        <w:b/>
        <w:sz w:val="18"/>
        <w:szCs w:val="18"/>
      </w:rPr>
      <w:fldChar w:fldCharType="end"/>
    </w:r>
    <w:r w:rsidRPr="00576BE0">
      <w:rPr>
        <w:rFonts w:ascii="Helvetica" w:eastAsia="Calibri" w:hAnsi="Helvetica" w:cs="Arial"/>
        <w:b/>
        <w:sz w:val="18"/>
        <w:szCs w:val="18"/>
      </w:rPr>
      <w:t xml:space="preserve">                              </w:t>
    </w:r>
    <w:r w:rsidRPr="00576BE0">
      <w:rPr>
        <w:rFonts w:ascii="Helvetica" w:eastAsia="Calibri" w:hAnsi="Helvetica" w:cs="Arial"/>
        <w:b/>
        <w:sz w:val="18"/>
        <w:szCs w:val="18"/>
      </w:rPr>
      <w:tab/>
    </w:r>
    <w:r w:rsidRPr="00576BE0">
      <w:rPr>
        <w:rFonts w:ascii="Helvetica" w:eastAsia="Calibri" w:hAnsi="Helvetica" w:cs="Arial"/>
        <w:sz w:val="18"/>
        <w:szCs w:val="18"/>
      </w:rPr>
      <w:t xml:space="preserve">Form </w:t>
    </w:r>
    <w:r w:rsidRPr="00576BE0">
      <w:rPr>
        <w:rFonts w:ascii="Helvetica" w:eastAsia="Calibri" w:hAnsi="Helvetica" w:cs="Arial"/>
        <w:b/>
        <w:sz w:val="18"/>
        <w:szCs w:val="18"/>
      </w:rPr>
      <w:t>HUD-94000-ADD-ORCF</w:t>
    </w:r>
    <w:r w:rsidRPr="00576BE0">
      <w:rPr>
        <w:rFonts w:ascii="Helvetica" w:eastAsia="Calibri" w:hAnsi="Helvetica" w:cs="Arial"/>
        <w:sz w:val="18"/>
        <w:szCs w:val="18"/>
      </w:rPr>
      <w:t xml:space="preserve"> </w:t>
    </w:r>
    <w:r w:rsidR="000F1DC8">
      <w:rPr>
        <w:rFonts w:ascii="Helvetica" w:eastAsia="Calibri" w:hAnsi="Helvetica" w:cs="Arial"/>
        <w:sz w:val="18"/>
        <w:szCs w:val="18"/>
      </w:rPr>
      <w:t>(06/20</w:t>
    </w:r>
    <w:r w:rsidR="00914F6A">
      <w:rPr>
        <w:rFonts w:ascii="Helvetica" w:eastAsia="Calibri" w:hAnsi="Helvetica" w:cs="Arial"/>
        <w:sz w:val="18"/>
        <w:szCs w:val="18"/>
      </w:rPr>
      <w:t>19</w:t>
    </w:r>
    <w:r w:rsidR="000F1DC8">
      <w:rPr>
        <w:rFonts w:ascii="Helvetica" w:eastAsia="Calibri" w:hAnsi="Helvetica"/>
        <w:sz w:val="18"/>
        <w:szCs w:val="18"/>
      </w:rPr>
      <w:t>)</w:t>
    </w:r>
  </w:p>
  <w:p w14:paraId="7E60B391" w14:textId="77777777" w:rsidR="00576BE0" w:rsidRPr="00576BE0" w:rsidRDefault="00576BE0" w:rsidP="00576BE0">
    <w:pPr>
      <w:widowControl/>
      <w:pBdr>
        <w:top w:val="single" w:sz="4" w:space="0" w:color="auto"/>
      </w:pBdr>
      <w:tabs>
        <w:tab w:val="center" w:pos="4320"/>
        <w:tab w:val="right" w:pos="9000"/>
      </w:tabs>
      <w:kinsoku/>
      <w:jc w:val="right"/>
      <w:rPr>
        <w:rFonts w:ascii="Helvetica" w:eastAsia="Calibri" w:hAnsi="Helvetica"/>
        <w:sz w:val="18"/>
        <w:szCs w:val="18"/>
      </w:rPr>
    </w:pPr>
    <w:r w:rsidRPr="00576BE0">
      <w:rPr>
        <w:rFonts w:ascii="Helvetica" w:eastAsia="Calibri" w:hAnsi="Helvetica"/>
        <w:sz w:val="18"/>
        <w:szCs w:val="18"/>
      </w:rPr>
      <w:t>Security Instrument/Mortgage/Deed of Trust - Addendum</w:t>
    </w:r>
  </w:p>
  <w:p w14:paraId="5ED5AA93" w14:textId="77777777" w:rsidR="005E54F9" w:rsidRDefault="005E5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FFDC4" w14:textId="77777777" w:rsidR="00326200" w:rsidRDefault="00326200" w:rsidP="005E54F9">
      <w:r>
        <w:separator/>
      </w:r>
    </w:p>
  </w:footnote>
  <w:footnote w:type="continuationSeparator" w:id="0">
    <w:p w14:paraId="4B61F71A" w14:textId="77777777" w:rsidR="00326200" w:rsidRDefault="00326200" w:rsidP="005E5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D0FC" w14:textId="59A6CEB8" w:rsidR="00576BE0" w:rsidRPr="00576BE0" w:rsidRDefault="00576BE0" w:rsidP="00576BE0">
    <w:pPr>
      <w:widowControl/>
      <w:kinsoku/>
      <w:jc w:val="right"/>
      <w:rPr>
        <w:rFonts w:ascii="Helvetica" w:eastAsia="Calibri" w:hAnsi="Helvetica" w:cs="Arial"/>
        <w:sz w:val="18"/>
        <w:szCs w:val="22"/>
      </w:rPr>
    </w:pPr>
    <w:r w:rsidRPr="00576BE0">
      <w:rPr>
        <w:rFonts w:ascii="Helvetica" w:eastAsia="Calibri" w:hAnsi="Helvetica" w:cs="Arial"/>
        <w:sz w:val="18"/>
        <w:szCs w:val="22"/>
      </w:rPr>
      <w:t>OMB Approval No. 2502-0605</w:t>
    </w:r>
  </w:p>
  <w:p w14:paraId="3CAB4F27" w14:textId="51380BC5" w:rsidR="00562449" w:rsidRDefault="00562449" w:rsidP="00562449">
    <w:pPr>
      <w:tabs>
        <w:tab w:val="center" w:pos="4680"/>
        <w:tab w:val="right" w:pos="9360"/>
      </w:tabs>
      <w:jc w:val="right"/>
      <w:rPr>
        <w:rFonts w:ascii="Calibri" w:eastAsia="Calibri" w:hAnsi="Calibri"/>
        <w:bCs/>
        <w:sz w:val="22"/>
        <w:szCs w:val="22"/>
      </w:rPr>
    </w:pPr>
    <w:r>
      <w:rPr>
        <w:rFonts w:ascii="Helvetica" w:eastAsia="Calibri" w:hAnsi="Helvetica" w:cs="Arial"/>
        <w:sz w:val="18"/>
        <w:szCs w:val="22"/>
      </w:rPr>
      <w:t xml:space="preserve">(exp. </w:t>
    </w:r>
    <w:r w:rsidR="004E181D">
      <w:rPr>
        <w:rFonts w:ascii="Helvetica" w:eastAsia="Calibri" w:hAnsi="Helvetica" w:cs="Arial"/>
        <w:sz w:val="18"/>
        <w:szCs w:val="22"/>
      </w:rPr>
      <w:t>11</w:t>
    </w:r>
    <w:r>
      <w:rPr>
        <w:rFonts w:ascii="Helvetica" w:eastAsia="Calibri" w:hAnsi="Helvetica" w:cs="Arial"/>
        <w:sz w:val="18"/>
        <w:szCs w:val="22"/>
      </w:rPr>
      <w:t>/30/2022)</w:t>
    </w:r>
  </w:p>
  <w:p w14:paraId="1D2891B6" w14:textId="77777777" w:rsidR="00576BE0" w:rsidRPr="00576BE0" w:rsidRDefault="00576BE0" w:rsidP="00576BE0">
    <w:pPr>
      <w:widowControl/>
      <w:tabs>
        <w:tab w:val="center" w:pos="4680"/>
        <w:tab w:val="right" w:pos="9360"/>
      </w:tabs>
      <w:kinsoku/>
      <w:rPr>
        <w:rFonts w:ascii="Calibri" w:eastAsia="Calibri" w:hAnsi="Calibri"/>
        <w:sz w:val="22"/>
        <w:szCs w:val="22"/>
      </w:rPr>
    </w:pPr>
  </w:p>
  <w:p w14:paraId="386AAD0A" w14:textId="77777777" w:rsidR="005E54F9" w:rsidRDefault="005E54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7393"/>
    <w:rsid w:val="00011E44"/>
    <w:rsid w:val="000D3B58"/>
    <w:rsid w:val="000F1DC8"/>
    <w:rsid w:val="000F6448"/>
    <w:rsid w:val="0016409F"/>
    <w:rsid w:val="00186F00"/>
    <w:rsid w:val="001F5880"/>
    <w:rsid w:val="00326200"/>
    <w:rsid w:val="0041012A"/>
    <w:rsid w:val="0042743A"/>
    <w:rsid w:val="00481B25"/>
    <w:rsid w:val="004C15E5"/>
    <w:rsid w:val="004E181D"/>
    <w:rsid w:val="004E6AE7"/>
    <w:rsid w:val="00517433"/>
    <w:rsid w:val="00562449"/>
    <w:rsid w:val="00576BE0"/>
    <w:rsid w:val="005A6DB7"/>
    <w:rsid w:val="005B1346"/>
    <w:rsid w:val="005E54F9"/>
    <w:rsid w:val="00671979"/>
    <w:rsid w:val="0068412D"/>
    <w:rsid w:val="006C5C56"/>
    <w:rsid w:val="00755032"/>
    <w:rsid w:val="0083463D"/>
    <w:rsid w:val="00837061"/>
    <w:rsid w:val="00914F6A"/>
    <w:rsid w:val="0094257C"/>
    <w:rsid w:val="00971BEB"/>
    <w:rsid w:val="00B15B31"/>
    <w:rsid w:val="00B95CB4"/>
    <w:rsid w:val="00BE7393"/>
    <w:rsid w:val="00DC221C"/>
    <w:rsid w:val="00DE6400"/>
    <w:rsid w:val="00E148BD"/>
    <w:rsid w:val="00E77282"/>
    <w:rsid w:val="00F00F33"/>
    <w:rsid w:val="00F5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658122"/>
  <w15:chartTrackingRefBased/>
  <w15:docId w15:val="{6899F086-BA47-422C-9348-99073F03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93"/>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E7393"/>
    <w:rPr>
      <w:sz w:val="16"/>
      <w:szCs w:val="16"/>
    </w:rPr>
  </w:style>
  <w:style w:type="paragraph" w:styleId="CommentText">
    <w:name w:val="annotation text"/>
    <w:basedOn w:val="Normal"/>
    <w:link w:val="CommentTextChar"/>
    <w:uiPriority w:val="99"/>
    <w:semiHidden/>
    <w:unhideWhenUsed/>
    <w:rsid w:val="00BE7393"/>
    <w:rPr>
      <w:sz w:val="20"/>
      <w:szCs w:val="20"/>
    </w:rPr>
  </w:style>
  <w:style w:type="character" w:customStyle="1" w:styleId="CommentTextChar">
    <w:name w:val="Comment Text Char"/>
    <w:link w:val="CommentText"/>
    <w:uiPriority w:val="99"/>
    <w:semiHidden/>
    <w:rsid w:val="00BE73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E7393"/>
    <w:rPr>
      <w:rFonts w:ascii="Tahoma" w:hAnsi="Tahoma" w:cs="Tahoma"/>
      <w:sz w:val="16"/>
      <w:szCs w:val="16"/>
    </w:rPr>
  </w:style>
  <w:style w:type="character" w:customStyle="1" w:styleId="BalloonTextChar">
    <w:name w:val="Balloon Text Char"/>
    <w:link w:val="BalloonText"/>
    <w:uiPriority w:val="99"/>
    <w:semiHidden/>
    <w:rsid w:val="00BE7393"/>
    <w:rPr>
      <w:rFonts w:ascii="Tahoma" w:eastAsia="Times New Roman" w:hAnsi="Tahoma" w:cs="Tahoma"/>
      <w:sz w:val="16"/>
      <w:szCs w:val="16"/>
    </w:rPr>
  </w:style>
  <w:style w:type="paragraph" w:styleId="NoSpacing">
    <w:name w:val="No Spacing"/>
    <w:uiPriority w:val="1"/>
    <w:qFormat/>
    <w:rsid w:val="0016409F"/>
    <w:pPr>
      <w:widowControl w:val="0"/>
      <w:kinsoku w:val="0"/>
    </w:pPr>
    <w:rPr>
      <w:rFonts w:ascii="Times New Roman" w:eastAsia="Times New Roman" w:hAnsi="Times New Roman"/>
      <w:sz w:val="24"/>
      <w:szCs w:val="24"/>
    </w:rPr>
  </w:style>
  <w:style w:type="paragraph" w:styleId="Header">
    <w:name w:val="header"/>
    <w:basedOn w:val="Normal"/>
    <w:link w:val="HeaderChar"/>
    <w:uiPriority w:val="99"/>
    <w:unhideWhenUsed/>
    <w:rsid w:val="005E54F9"/>
    <w:pPr>
      <w:tabs>
        <w:tab w:val="center" w:pos="4680"/>
        <w:tab w:val="right" w:pos="9360"/>
      </w:tabs>
    </w:pPr>
  </w:style>
  <w:style w:type="character" w:customStyle="1" w:styleId="HeaderChar">
    <w:name w:val="Header Char"/>
    <w:link w:val="Header"/>
    <w:uiPriority w:val="99"/>
    <w:rsid w:val="005E54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54F9"/>
    <w:pPr>
      <w:tabs>
        <w:tab w:val="center" w:pos="4680"/>
        <w:tab w:val="right" w:pos="9360"/>
      </w:tabs>
    </w:pPr>
  </w:style>
  <w:style w:type="character" w:customStyle="1" w:styleId="FooterChar">
    <w:name w:val="Footer Char"/>
    <w:link w:val="Footer"/>
    <w:uiPriority w:val="99"/>
    <w:rsid w:val="005E54F9"/>
    <w:rPr>
      <w:rFonts w:ascii="Times New Roman" w:eastAsia="Times New Roman" w:hAnsi="Times New Roman" w:cs="Times New Roman"/>
      <w:sz w:val="24"/>
      <w:szCs w:val="24"/>
    </w:rPr>
  </w:style>
  <w:style w:type="character" w:styleId="LineNumber">
    <w:name w:val="line number"/>
    <w:uiPriority w:val="99"/>
    <w:semiHidden/>
    <w:unhideWhenUsed/>
    <w:rsid w:val="00F00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903">
      <w:bodyDiv w:val="1"/>
      <w:marLeft w:val="0"/>
      <w:marRight w:val="0"/>
      <w:marTop w:val="0"/>
      <w:marBottom w:val="0"/>
      <w:divBdr>
        <w:top w:val="none" w:sz="0" w:space="0" w:color="auto"/>
        <w:left w:val="none" w:sz="0" w:space="0" w:color="auto"/>
        <w:bottom w:val="none" w:sz="0" w:space="0" w:color="auto"/>
        <w:right w:val="none" w:sz="0" w:space="0" w:color="auto"/>
      </w:divBdr>
    </w:div>
    <w:div w:id="100761071">
      <w:bodyDiv w:val="1"/>
      <w:marLeft w:val="0"/>
      <w:marRight w:val="0"/>
      <w:marTop w:val="0"/>
      <w:marBottom w:val="0"/>
      <w:divBdr>
        <w:top w:val="none" w:sz="0" w:space="0" w:color="auto"/>
        <w:left w:val="none" w:sz="0" w:space="0" w:color="auto"/>
        <w:bottom w:val="none" w:sz="0" w:space="0" w:color="auto"/>
        <w:right w:val="none" w:sz="0" w:space="0" w:color="auto"/>
      </w:divBdr>
    </w:div>
    <w:div w:id="947808435">
      <w:bodyDiv w:val="1"/>
      <w:marLeft w:val="0"/>
      <w:marRight w:val="0"/>
      <w:marTop w:val="0"/>
      <w:marBottom w:val="0"/>
      <w:divBdr>
        <w:top w:val="none" w:sz="0" w:space="0" w:color="auto"/>
        <w:left w:val="none" w:sz="0" w:space="0" w:color="auto"/>
        <w:bottom w:val="none" w:sz="0" w:space="0" w:color="auto"/>
        <w:right w:val="none" w:sz="0" w:space="0" w:color="auto"/>
      </w:divBdr>
    </w:div>
    <w:div w:id="1005789663">
      <w:bodyDiv w:val="1"/>
      <w:marLeft w:val="0"/>
      <w:marRight w:val="0"/>
      <w:marTop w:val="0"/>
      <w:marBottom w:val="0"/>
      <w:divBdr>
        <w:top w:val="none" w:sz="0" w:space="0" w:color="auto"/>
        <w:left w:val="none" w:sz="0" w:space="0" w:color="auto"/>
        <w:bottom w:val="none" w:sz="0" w:space="0" w:color="auto"/>
        <w:right w:val="none" w:sz="0" w:space="0" w:color="auto"/>
      </w:divBdr>
    </w:div>
    <w:div w:id="19995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WUQRW3SEJQDQ-2105250395-5116</_dlc_DocId>
    <_dlc_DocIdUrl xmlns="d4a638c4-874f-49c0-bb2b-5cb8563c2b18">
      <Url>https://hudgov.sharepoint.com/sites/IHCF2/DEVL/pp/_layouts/15/DocIdRedir.aspx?ID=WUQRW3SEJQDQ-2105250395-5116</Url>
      <Description>WUQRW3SEJQDQ-2105250395-5116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E3851-F07C-486A-93DA-A7105C87987C}">
  <ds:schemaRefs>
    <ds:schemaRef ds:uri="http://schemas.microsoft.com/sharepoint/v3/contenttype/forms"/>
  </ds:schemaRefs>
</ds:datastoreItem>
</file>

<file path=customXml/itemProps2.xml><?xml version="1.0" encoding="utf-8"?>
<ds:datastoreItem xmlns:ds="http://schemas.openxmlformats.org/officeDocument/2006/customXml" ds:itemID="{44AFE207-0D81-4D79-8188-1014BC7BC2E4}">
  <ds:schemaRefs>
    <ds:schemaRef ds:uri="http://schemas.microsoft.com/sharepoint/events"/>
  </ds:schemaRefs>
</ds:datastoreItem>
</file>

<file path=customXml/itemProps3.xml><?xml version="1.0" encoding="utf-8"?>
<ds:datastoreItem xmlns:ds="http://schemas.openxmlformats.org/officeDocument/2006/customXml" ds:itemID="{74832933-0B49-4B2F-B727-FFB9BB2F8D75}">
  <ds:schemaRefs>
    <ds:schemaRef ds:uri="http://purl.org/dc/elements/1.1/"/>
    <ds:schemaRef ds:uri="http://schemas.openxmlformats.org/package/2006/metadata/core-properties"/>
    <ds:schemaRef ds:uri="d4a638c4-874f-49c0-bb2b-5cb8563c2b18"/>
    <ds:schemaRef ds:uri="http://purl.org/dc/terms/"/>
    <ds:schemaRef ds:uri="4bacd349-b20a-48ff-8973-d4be6c28d45d"/>
    <ds:schemaRef ds:uri="http://schemas.microsoft.com/office/2006/documentManagement/types"/>
    <ds:schemaRef ds:uri="http://schemas.microsoft.com/office/2006/metadata/properties"/>
    <ds:schemaRef ds:uri="http://schemas.microsoft.com/office/infopath/2007/PartnerControls"/>
    <ds:schemaRef ds:uri="f10644bb-070c-4845-b8fb-7b4f216dfff3"/>
    <ds:schemaRef ds:uri="http://www.w3.org/XML/1998/namespace"/>
    <ds:schemaRef ds:uri="http://purl.org/dc/dcmitype/"/>
  </ds:schemaRefs>
</ds:datastoreItem>
</file>

<file path=customXml/itemProps4.xml><?xml version="1.0" encoding="utf-8"?>
<ds:datastoreItem xmlns:ds="http://schemas.openxmlformats.org/officeDocument/2006/customXml" ds:itemID="{DA12CBF4-A7DE-4332-BA75-92F134DE8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H11787</dc:creator>
  <cp:keywords/>
  <cp:lastModifiedBy>Yeow, Emmanuel</cp:lastModifiedBy>
  <cp:revision>9</cp:revision>
  <cp:lastPrinted>2011-08-05T18:16:00Z</cp:lastPrinted>
  <dcterms:created xsi:type="dcterms:W3CDTF">2018-02-02T20:30:00Z</dcterms:created>
  <dcterms:modified xsi:type="dcterms:W3CDTF">2022-08-09T19:55:00Z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-1123959526</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2100533360</vt:i4>
  </property>
  <property fmtid="{D5CDD505-2E9C-101B-9397-08002B2CF9AE}" pid="8" name="_ReviewingToolsShownOnce">
    <vt:lpwstr/>
  </property>
  <property fmtid="{D5CDD505-2E9C-101B-9397-08002B2CF9AE}" pid="9" name="_dlc_DocIdItemGuid">
    <vt:lpwstr>828769f8-ccc3-4c7a-9366-15fa2240847a</vt:lpwstr>
  </property>
  <property fmtid="{D5CDD505-2E9C-101B-9397-08002B2CF9AE}" pid="10" name="ContentTypeId">
    <vt:lpwstr>0x0101009BC1C42CB733FD42B046A8748BFD9BD3</vt:lpwstr>
  </property>
</Properties>
</file>