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412D" w:rsidP="00A85250" w14:paraId="0720EF55" w14:textId="7777777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CIVIL RIGHTS COMMISSION</w:t>
      </w:r>
    </w:p>
    <w:p w:rsidR="000D277B" w:rsidRPr="00A85250" w:rsidP="00A85250" w14:paraId="158A52B8" w14:textId="77777777">
      <w:pPr>
        <w:pStyle w:val="Heading1"/>
        <w:spacing w:before="0" w:beforeAutospacing="0" w:after="120" w:afterAutospacing="0" w:line="480" w:lineRule="auto"/>
        <w:textAlignment w:val="baseline"/>
        <w:rPr>
          <w:sz w:val="24"/>
          <w:szCs w:val="24"/>
        </w:rPr>
      </w:pPr>
      <w:r w:rsidRPr="0044412D">
        <w:rPr>
          <w:sz w:val="24"/>
          <w:szCs w:val="24"/>
        </w:rPr>
        <w:t>Agency Information Collection Activities; Proposals, Submissions, and Approvals</w:t>
      </w:r>
      <w:r>
        <w:rPr>
          <w:b w:val="0"/>
          <w:bCs w:val="0"/>
          <w:sz w:val="24"/>
          <w:szCs w:val="24"/>
        </w:rPr>
        <w:t xml:space="preserve">: </w:t>
      </w:r>
      <w:r w:rsidRPr="00A85250">
        <w:rPr>
          <w:sz w:val="24"/>
          <w:szCs w:val="24"/>
        </w:rPr>
        <w:t>Qualification Information for Candidates to Advisory Committees</w:t>
      </w:r>
    </w:p>
    <w:p w:rsidR="00174212" w:rsidRPr="00174212" w:rsidP="00A85250" w14:paraId="296569E9" w14:textId="67CF74CA">
      <w:pPr>
        <w:spacing w:after="0" w:line="480" w:lineRule="auto"/>
        <w:rPr>
          <w:rFonts w:ascii="Times New Roman" w:hAnsi="Times New Roman" w:cs="Times New Roman"/>
          <w:sz w:val="24"/>
          <w:szCs w:val="24"/>
        </w:rPr>
      </w:pPr>
      <w:r w:rsidRPr="00174212">
        <w:rPr>
          <w:rFonts w:ascii="Times New Roman" w:hAnsi="Times New Roman" w:cs="Times New Roman"/>
          <w:b/>
          <w:bCs/>
          <w:sz w:val="24"/>
          <w:szCs w:val="24"/>
        </w:rPr>
        <w:t>AGENCY:</w:t>
      </w:r>
      <w:r w:rsidR="0044412D">
        <w:rPr>
          <w:rFonts w:ascii="Times New Roman" w:hAnsi="Times New Roman" w:cs="Times New Roman"/>
          <w:b/>
          <w:bCs/>
          <w:sz w:val="24"/>
          <w:szCs w:val="24"/>
        </w:rPr>
        <w:t xml:space="preserve">  </w:t>
      </w:r>
      <w:r w:rsidRPr="00174212">
        <w:rPr>
          <w:rFonts w:ascii="Times New Roman" w:hAnsi="Times New Roman" w:cs="Times New Roman"/>
          <w:sz w:val="24"/>
          <w:szCs w:val="24"/>
        </w:rPr>
        <w:t>U.S. Commission on Civil Rights.</w:t>
      </w:r>
    </w:p>
    <w:p w:rsidR="00174212" w:rsidRPr="00174212" w:rsidP="00A85250" w14:paraId="47011F60" w14:textId="1CC06611">
      <w:pPr>
        <w:spacing w:after="0" w:line="480" w:lineRule="auto"/>
        <w:rPr>
          <w:rFonts w:ascii="Times New Roman" w:hAnsi="Times New Roman" w:cs="Times New Roman"/>
          <w:sz w:val="24"/>
          <w:szCs w:val="24"/>
        </w:rPr>
      </w:pPr>
      <w:r w:rsidRPr="00174212">
        <w:rPr>
          <w:rFonts w:ascii="Times New Roman" w:hAnsi="Times New Roman" w:cs="Times New Roman"/>
          <w:b/>
          <w:bCs/>
          <w:sz w:val="24"/>
          <w:szCs w:val="24"/>
        </w:rPr>
        <w:t>ACTION:</w:t>
      </w:r>
      <w:r w:rsidR="0044412D">
        <w:rPr>
          <w:rFonts w:ascii="Times New Roman" w:hAnsi="Times New Roman" w:cs="Times New Roman"/>
          <w:b/>
          <w:bCs/>
          <w:sz w:val="24"/>
          <w:szCs w:val="24"/>
        </w:rPr>
        <w:t xml:space="preserve">  </w:t>
      </w:r>
      <w:r w:rsidRPr="00174212">
        <w:rPr>
          <w:rFonts w:ascii="Times New Roman" w:hAnsi="Times New Roman" w:cs="Times New Roman"/>
          <w:sz w:val="24"/>
          <w:szCs w:val="24"/>
        </w:rPr>
        <w:t>Notice.</w:t>
      </w:r>
    </w:p>
    <w:p w:rsidR="00174212" w:rsidRPr="00174212" w:rsidP="00A85250" w14:paraId="358B0C34" w14:textId="1C18573F">
      <w:pPr>
        <w:spacing w:line="480" w:lineRule="auto"/>
        <w:rPr>
          <w:rFonts w:ascii="Times New Roman" w:hAnsi="Times New Roman" w:cs="Times New Roman"/>
          <w:sz w:val="24"/>
          <w:szCs w:val="24"/>
        </w:rPr>
      </w:pPr>
      <w:r w:rsidRPr="00174212">
        <w:rPr>
          <w:rFonts w:ascii="Times New Roman" w:hAnsi="Times New Roman" w:cs="Times New Roman"/>
          <w:b/>
          <w:bCs/>
          <w:sz w:val="24"/>
          <w:szCs w:val="24"/>
        </w:rPr>
        <w:t>SUMMARY:</w:t>
      </w:r>
      <w:r w:rsidR="0044412D">
        <w:rPr>
          <w:rFonts w:ascii="Times New Roman" w:hAnsi="Times New Roman" w:cs="Times New Roman"/>
          <w:b/>
          <w:bCs/>
          <w:sz w:val="24"/>
          <w:szCs w:val="24"/>
        </w:rPr>
        <w:t xml:space="preserve">  </w:t>
      </w:r>
      <w:r w:rsidRPr="00174212">
        <w:rPr>
          <w:rFonts w:ascii="Times New Roman" w:hAnsi="Times New Roman" w:cs="Times New Roman"/>
          <w:sz w:val="24"/>
          <w:szCs w:val="24"/>
        </w:rPr>
        <w:t xml:space="preserve">The U.S. Commission on Civil Rights (“Commission” or “USCCR”) is announcing an opportunity for public comment on the proposed collection of qualification information for advisory committee candidates by the agency. Under the Paperwork Reduction Act (“PRA”), Federal agencies are required to publish notice in the </w:t>
      </w:r>
      <w:r w:rsidRPr="00174212">
        <w:rPr>
          <w:rFonts w:ascii="Times New Roman" w:hAnsi="Times New Roman" w:cs="Times New Roman"/>
          <w:b/>
          <w:bCs/>
          <w:sz w:val="24"/>
          <w:szCs w:val="24"/>
        </w:rPr>
        <w:t>Federal Register</w:t>
      </w:r>
      <w:r w:rsidRPr="00174212">
        <w:rPr>
          <w:rFonts w:ascii="Times New Roman" w:hAnsi="Times New Roman" w:cs="Times New Roman"/>
          <w:sz w:val="24"/>
          <w:szCs w:val="24"/>
        </w:rPr>
        <w:t xml:space="preserve"> concerning each proposed collection of information, and to allow </w:t>
      </w:r>
      <w:r w:rsidR="00C55D63">
        <w:rPr>
          <w:rFonts w:ascii="Times New Roman" w:hAnsi="Times New Roman" w:cs="Times New Roman"/>
          <w:sz w:val="24"/>
          <w:szCs w:val="24"/>
        </w:rPr>
        <w:t>an additional 3</w:t>
      </w:r>
      <w:r w:rsidRPr="00174212">
        <w:rPr>
          <w:rFonts w:ascii="Times New Roman" w:hAnsi="Times New Roman" w:cs="Times New Roman"/>
          <w:sz w:val="24"/>
          <w:szCs w:val="24"/>
        </w:rPr>
        <w:t>0 days for public comment</w:t>
      </w:r>
      <w:r w:rsidR="002C196F">
        <w:rPr>
          <w:rFonts w:ascii="Times New Roman" w:hAnsi="Times New Roman" w:cs="Times New Roman"/>
          <w:sz w:val="24"/>
          <w:szCs w:val="24"/>
        </w:rPr>
        <w:t>.</w:t>
      </w:r>
    </w:p>
    <w:p w:rsidR="00174212" w:rsidRPr="00174212" w:rsidP="00A85250" w14:paraId="25A77306" w14:textId="5A1E51E4">
      <w:pPr>
        <w:spacing w:line="480" w:lineRule="auto"/>
        <w:rPr>
          <w:rFonts w:ascii="Times New Roman" w:hAnsi="Times New Roman" w:cs="Times New Roman"/>
          <w:sz w:val="24"/>
          <w:szCs w:val="24"/>
        </w:rPr>
      </w:pPr>
      <w:r w:rsidRPr="00174212">
        <w:rPr>
          <w:rFonts w:ascii="Times New Roman" w:hAnsi="Times New Roman" w:cs="Times New Roman"/>
          <w:b/>
          <w:bCs/>
          <w:sz w:val="24"/>
          <w:szCs w:val="24"/>
        </w:rPr>
        <w:t>DATES:</w:t>
      </w:r>
      <w:r w:rsidR="0044412D">
        <w:rPr>
          <w:rFonts w:ascii="Times New Roman" w:hAnsi="Times New Roman" w:cs="Times New Roman"/>
          <w:b/>
          <w:bCs/>
          <w:sz w:val="24"/>
          <w:szCs w:val="24"/>
        </w:rPr>
        <w:t xml:space="preserve">  </w:t>
      </w:r>
      <w:r w:rsidRPr="00174212">
        <w:rPr>
          <w:rFonts w:ascii="Times New Roman" w:hAnsi="Times New Roman" w:cs="Times New Roman"/>
          <w:sz w:val="24"/>
          <w:szCs w:val="24"/>
        </w:rPr>
        <w:t xml:space="preserve">Comments must be received on or before </w:t>
      </w:r>
      <w:r w:rsidR="00C55D63">
        <w:rPr>
          <w:rFonts w:ascii="Times New Roman" w:hAnsi="Times New Roman" w:cs="Times New Roman"/>
          <w:sz w:val="24"/>
          <w:szCs w:val="24"/>
        </w:rPr>
        <w:t>April</w:t>
      </w:r>
      <w:r w:rsidR="00DB7E4D">
        <w:rPr>
          <w:rFonts w:ascii="Times New Roman" w:hAnsi="Times New Roman" w:cs="Times New Roman"/>
          <w:sz w:val="24"/>
          <w:szCs w:val="24"/>
        </w:rPr>
        <w:t xml:space="preserve"> 24</w:t>
      </w:r>
      <w:r w:rsidRPr="00174212">
        <w:rPr>
          <w:rFonts w:ascii="Times New Roman" w:hAnsi="Times New Roman" w:cs="Times New Roman"/>
          <w:sz w:val="24"/>
          <w:szCs w:val="24"/>
        </w:rPr>
        <w:t>, 2023.</w:t>
      </w:r>
    </w:p>
    <w:p w:rsidR="00E55B23" w:rsidP="00A85250" w14:paraId="758DEC43" w14:textId="48DC62A2">
      <w:pPr>
        <w:spacing w:line="480" w:lineRule="auto"/>
        <w:rPr>
          <w:rFonts w:ascii="Times New Roman" w:hAnsi="Times New Roman" w:cs="Times New Roman"/>
          <w:b/>
          <w:bCs/>
          <w:sz w:val="24"/>
          <w:szCs w:val="24"/>
        </w:rPr>
      </w:pPr>
      <w:r w:rsidRPr="00174212">
        <w:rPr>
          <w:rFonts w:ascii="Times New Roman" w:hAnsi="Times New Roman" w:cs="Times New Roman"/>
          <w:b/>
          <w:bCs/>
          <w:sz w:val="24"/>
          <w:szCs w:val="24"/>
        </w:rPr>
        <w:t>ADDRESSES:</w:t>
      </w:r>
      <w:r w:rsidR="0044412D">
        <w:rPr>
          <w:rFonts w:ascii="Times New Roman" w:hAnsi="Times New Roman" w:cs="Times New Roman"/>
          <w:b/>
          <w:bCs/>
          <w:sz w:val="24"/>
          <w:szCs w:val="24"/>
        </w:rPr>
        <w:t xml:space="preserve"> </w:t>
      </w:r>
      <w:r w:rsidRPr="00C55D63">
        <w:rPr>
          <w:rFonts w:ascii="Times New Roman" w:hAnsi="Times New Roman" w:cs="Times New Roman"/>
          <w:sz w:val="24"/>
          <w:szCs w:val="24"/>
        </w:rPr>
        <w:t xml:space="preserve">Interested </w:t>
      </w:r>
      <w:r w:rsidRPr="00C55D63">
        <w:rPr>
          <w:rFonts w:ascii="Times New Roman" w:hAnsi="Times New Roman" w:cs="Times New Roman"/>
          <w:sz w:val="24"/>
          <w:szCs w:val="24"/>
        </w:rPr>
        <w:t>persons</w:t>
      </w:r>
      <w:r w:rsidRPr="00C55D63">
        <w:rPr>
          <w:rFonts w:ascii="Times New Roman" w:hAnsi="Times New Roman" w:cs="Times New Roman"/>
          <w:sz w:val="24"/>
          <w:szCs w:val="24"/>
        </w:rPr>
        <w:t xml:space="preserve"> are invited to submit comments regarding this proposal. Written comments and recommendations for the proposed information collection should be sent within 30 days of publication of this notice to </w:t>
      </w:r>
      <w:r w:rsidRPr="00C55D63">
        <w:rPr>
          <w:rFonts w:ascii="Times New Roman" w:hAnsi="Times New Roman" w:cs="Times New Roman"/>
          <w:i/>
          <w:iCs/>
          <w:sz w:val="24"/>
          <w:szCs w:val="24"/>
        </w:rPr>
        <w:t>OIRA_submission@omb.eop.gov</w:t>
      </w:r>
      <w:r w:rsidRPr="00C55D63">
        <w:rPr>
          <w:rFonts w:ascii="Times New Roman" w:hAnsi="Times New Roman" w:cs="Times New Roman"/>
          <w:sz w:val="24"/>
          <w:szCs w:val="24"/>
        </w:rPr>
        <w:t xml:space="preserve"> or </w:t>
      </w:r>
      <w:r w:rsidRPr="00C55D63">
        <w:rPr>
          <w:rFonts w:ascii="Times New Roman" w:hAnsi="Times New Roman" w:cs="Times New Roman"/>
          <w:i/>
          <w:iCs/>
          <w:sz w:val="24"/>
          <w:szCs w:val="24"/>
        </w:rPr>
        <w:t>www.reginfo.gov/public/do/PRAMain.</w:t>
      </w:r>
      <w:r w:rsidRPr="00C55D63">
        <w:rPr>
          <w:rFonts w:ascii="Times New Roman" w:hAnsi="Times New Roman" w:cs="Times New Roman"/>
          <w:sz w:val="24"/>
          <w:szCs w:val="24"/>
        </w:rPr>
        <w:t xml:space="preserve"> Find this particular information collection by selecting “Currently under 30-day Review—Open for Public Comments” or by using the search function.</w:t>
      </w:r>
    </w:p>
    <w:p w:rsidR="00174212" w:rsidRPr="00174212" w:rsidP="00A85250" w14:paraId="06308E0A" w14:textId="49C0AB7B">
      <w:pPr>
        <w:spacing w:line="480" w:lineRule="auto"/>
        <w:rPr>
          <w:rFonts w:ascii="Times New Roman" w:hAnsi="Times New Roman" w:cs="Times New Roman"/>
          <w:sz w:val="24"/>
          <w:szCs w:val="24"/>
        </w:rPr>
      </w:pPr>
      <w:r w:rsidRPr="00174212">
        <w:rPr>
          <w:rFonts w:ascii="Times New Roman" w:hAnsi="Times New Roman" w:cs="Times New Roman"/>
          <w:b/>
          <w:bCs/>
          <w:sz w:val="24"/>
          <w:szCs w:val="24"/>
        </w:rPr>
        <w:t>FOR FURTHER INFORMATION CONTACT:</w:t>
      </w:r>
      <w:r w:rsidR="0044412D">
        <w:rPr>
          <w:rFonts w:ascii="Times New Roman" w:hAnsi="Times New Roman" w:cs="Times New Roman"/>
          <w:b/>
          <w:bCs/>
          <w:sz w:val="24"/>
          <w:szCs w:val="24"/>
        </w:rPr>
        <w:t xml:space="preserve"> </w:t>
      </w:r>
      <w:r w:rsidRPr="00174212">
        <w:rPr>
          <w:rFonts w:ascii="Times New Roman" w:hAnsi="Times New Roman" w:cs="Times New Roman"/>
          <w:sz w:val="24"/>
          <w:szCs w:val="24"/>
        </w:rPr>
        <w:t xml:space="preserve">Sheryl Cozart, Senior Attorney-Advisor, Office of the General Counsel, Office of the General Counsel, U.S. Commission on Civil Rights, 1331 Pennsylvania Avenue NW, Suite 1150, Washington, DC 20425; phone: 202-839-7255; email: </w:t>
      </w:r>
      <w:r w:rsidRPr="00174212">
        <w:rPr>
          <w:rFonts w:ascii="Times New Roman" w:hAnsi="Times New Roman" w:cs="Times New Roman"/>
          <w:i/>
          <w:iCs/>
          <w:sz w:val="24"/>
          <w:szCs w:val="24"/>
        </w:rPr>
        <w:t>sccozart@usccr.gov.</w:t>
      </w:r>
    </w:p>
    <w:p w:rsidR="00174212" w:rsidP="00A85250" w14:paraId="31D527F1" w14:textId="7F7F6439">
      <w:pPr>
        <w:spacing w:line="480" w:lineRule="auto"/>
        <w:rPr>
          <w:rFonts w:ascii="Times New Roman" w:hAnsi="Times New Roman" w:cs="Times New Roman"/>
          <w:sz w:val="24"/>
          <w:szCs w:val="24"/>
          <w:vertAlign w:val="superscript"/>
        </w:rPr>
      </w:pPr>
      <w:r w:rsidRPr="00174212">
        <w:rPr>
          <w:rFonts w:ascii="Times New Roman" w:hAnsi="Times New Roman" w:cs="Times New Roman"/>
          <w:b/>
          <w:bCs/>
          <w:sz w:val="24"/>
          <w:szCs w:val="24"/>
        </w:rPr>
        <w:t>SUPPLEMENTARY INFORMATION:</w:t>
      </w:r>
      <w:r w:rsidR="0044412D">
        <w:rPr>
          <w:rFonts w:ascii="Times New Roman" w:hAnsi="Times New Roman" w:cs="Times New Roman"/>
          <w:b/>
          <w:bCs/>
          <w:sz w:val="24"/>
          <w:szCs w:val="24"/>
        </w:rPr>
        <w:t xml:space="preserve">  </w:t>
      </w:r>
      <w:r w:rsidRPr="00174212">
        <w:rPr>
          <w:rFonts w:ascii="Times New Roman" w:hAnsi="Times New Roman" w:cs="Times New Roman"/>
          <w:sz w:val="24"/>
          <w:szCs w:val="24"/>
        </w:rPr>
        <w:t xml:space="preserve">Under the PRA, 44 U.S.C. 3501 </w:t>
      </w:r>
      <w:r w:rsidRPr="00174212">
        <w:rPr>
          <w:rFonts w:ascii="Times New Roman" w:hAnsi="Times New Roman" w:cs="Times New Roman"/>
          <w:i/>
          <w:iCs/>
          <w:sz w:val="24"/>
          <w:szCs w:val="24"/>
        </w:rPr>
        <w:t>et seq.,</w:t>
      </w:r>
      <w:r w:rsidRPr="00174212">
        <w:rPr>
          <w:rFonts w:ascii="Times New Roman" w:hAnsi="Times New Roman" w:cs="Times New Roman"/>
          <w:sz w:val="24"/>
          <w:szCs w:val="24"/>
        </w:rPr>
        <w:t xml:space="preserve"> Federal agencies must </w:t>
      </w:r>
      <w:r w:rsidR="00F2214A">
        <w:rPr>
          <w:rFonts w:ascii="Times New Roman" w:hAnsi="Times New Roman" w:cs="Times New Roman"/>
          <w:sz w:val="24"/>
          <w:szCs w:val="24"/>
        </w:rPr>
        <w:t>issue two notices seeking public comment on information collection activities before OMB may approve paperwork packages. On January 11, 2023, USCCR published a 60-day notice (</w:t>
      </w:r>
      <w:r w:rsidRPr="00F2214A" w:rsidR="00F2214A">
        <w:rPr>
          <w:rFonts w:ascii="Times New Roman" w:hAnsi="Times New Roman" w:cs="Times New Roman"/>
          <w:sz w:val="24"/>
          <w:szCs w:val="24"/>
        </w:rPr>
        <w:t>88 FR 1557</w:t>
      </w:r>
      <w:r w:rsidR="00F2214A">
        <w:rPr>
          <w:rFonts w:ascii="Times New Roman" w:hAnsi="Times New Roman" w:cs="Times New Roman"/>
          <w:sz w:val="24"/>
          <w:szCs w:val="24"/>
        </w:rPr>
        <w:t>)</w:t>
      </w:r>
      <w:r w:rsidRPr="00174212">
        <w:rPr>
          <w:rFonts w:ascii="Times New Roman" w:hAnsi="Times New Roman" w:cs="Times New Roman"/>
          <w:sz w:val="24"/>
          <w:szCs w:val="24"/>
        </w:rPr>
        <w:t xml:space="preserve"> </w:t>
      </w:r>
      <w:r w:rsidR="00F2214A">
        <w:rPr>
          <w:rFonts w:ascii="Times New Roman" w:hAnsi="Times New Roman" w:cs="Times New Roman"/>
          <w:sz w:val="24"/>
          <w:szCs w:val="24"/>
        </w:rPr>
        <w:t xml:space="preserve">in the </w:t>
      </w:r>
      <w:r w:rsidRPr="00A85250" w:rsidR="00F2214A">
        <w:rPr>
          <w:rFonts w:ascii="Times New Roman" w:hAnsi="Times New Roman" w:cs="Times New Roman"/>
          <w:i/>
          <w:sz w:val="24"/>
          <w:szCs w:val="24"/>
        </w:rPr>
        <w:t>Federal Register</w:t>
      </w:r>
      <w:r w:rsidR="00F2214A">
        <w:rPr>
          <w:rFonts w:ascii="Times New Roman" w:hAnsi="Times New Roman" w:cs="Times New Roman"/>
          <w:sz w:val="24"/>
          <w:szCs w:val="24"/>
        </w:rPr>
        <w:t xml:space="preserve"> for public comment. USCCR received no comments after issuing this 60-day notice. </w:t>
      </w:r>
      <w:r w:rsidRPr="00F2214A" w:rsidR="00F2214A">
        <w:rPr>
          <w:rFonts w:ascii="Times New Roman" w:hAnsi="Times New Roman" w:cs="Times New Roman"/>
          <w:sz w:val="24"/>
          <w:szCs w:val="24"/>
        </w:rPr>
        <w:t xml:space="preserve">Accordingly, </w:t>
      </w:r>
      <w:r w:rsidR="00F2214A">
        <w:rPr>
          <w:rFonts w:ascii="Times New Roman" w:hAnsi="Times New Roman" w:cs="Times New Roman"/>
          <w:sz w:val="24"/>
          <w:szCs w:val="24"/>
        </w:rPr>
        <w:t>USCCR</w:t>
      </w:r>
      <w:r w:rsidRPr="00F2214A" w:rsidR="00F2214A">
        <w:rPr>
          <w:rFonts w:ascii="Times New Roman" w:hAnsi="Times New Roman" w:cs="Times New Roman"/>
          <w:sz w:val="24"/>
          <w:szCs w:val="24"/>
        </w:rPr>
        <w:t xml:space="preserve"> announces that these </w:t>
      </w:r>
      <w:r w:rsidRPr="00F2214A" w:rsidR="00F2214A">
        <w:rPr>
          <w:rFonts w:ascii="Times New Roman" w:hAnsi="Times New Roman" w:cs="Times New Roman"/>
          <w:sz w:val="24"/>
          <w:szCs w:val="24"/>
        </w:rPr>
        <w:t xml:space="preserve">information collection activities have been </w:t>
      </w:r>
      <w:r w:rsidR="001E3A70">
        <w:rPr>
          <w:rFonts w:ascii="Times New Roman" w:hAnsi="Times New Roman" w:cs="Times New Roman"/>
          <w:sz w:val="24"/>
          <w:szCs w:val="24"/>
        </w:rPr>
        <w:t xml:space="preserve">again </w:t>
      </w:r>
      <w:r w:rsidRPr="00F2214A" w:rsidR="00F2214A">
        <w:rPr>
          <w:rFonts w:ascii="Times New Roman" w:hAnsi="Times New Roman" w:cs="Times New Roman"/>
          <w:sz w:val="24"/>
          <w:szCs w:val="24"/>
        </w:rPr>
        <w:t xml:space="preserve">evaluated and certified under 5 CFR 1320.5(a) and forwarded to OMB for review and approval pursuant to 5 CFR 1320.12(c). Before OMB decides whether to approve these proposed collections of information, it must provide 30 days for public comment. 44 U.S.C. 3507(b); 5 CFR 1320.12(d). Federal law requires OMB to approve or disapprove paperwork packages between 30 and 60 days after the 30-day notice is published. 44 U.S.C. 3507 (b)-(c); 5 CFR 1320.12(d); </w:t>
      </w:r>
      <w:r w:rsidRPr="00F2214A" w:rsidR="00F2214A">
        <w:rPr>
          <w:rFonts w:ascii="Times New Roman" w:hAnsi="Times New Roman" w:cs="Times New Roman"/>
          <w:i/>
          <w:iCs/>
          <w:sz w:val="24"/>
          <w:szCs w:val="24"/>
        </w:rPr>
        <w:t>see also</w:t>
      </w:r>
      <w:r w:rsidR="003D5492">
        <w:rPr>
          <w:rFonts w:ascii="Times New Roman" w:hAnsi="Times New Roman" w:cs="Times New Roman"/>
          <w:i/>
          <w:iCs/>
          <w:sz w:val="24"/>
          <w:szCs w:val="24"/>
        </w:rPr>
        <w:t xml:space="preserve"> </w:t>
      </w:r>
      <w:r w:rsidRPr="00F2214A" w:rsidR="00F2214A">
        <w:rPr>
          <w:rFonts w:ascii="Times New Roman" w:hAnsi="Times New Roman" w:cs="Times New Roman"/>
          <w:sz w:val="24"/>
          <w:szCs w:val="24"/>
        </w:rPr>
        <w:t xml:space="preserve">60 FR 44978, 44983, Aug. 29, 1995. OMB believes that the 30-day notice informs the regulated community to file relevant comments and affords the agency adequate time to digest public comments before it renders a decision. 60 FR 44983, Aug. 29, 1995. Therefore, respondents should submit their respective comments to OMB within 30 days of publication to best ensure having their full effect. 5 CFR 1320.12(c); </w:t>
      </w:r>
      <w:r w:rsidRPr="00F2214A" w:rsidR="00F2214A">
        <w:rPr>
          <w:rFonts w:ascii="Times New Roman" w:hAnsi="Times New Roman" w:cs="Times New Roman"/>
          <w:i/>
          <w:iCs/>
          <w:sz w:val="24"/>
          <w:szCs w:val="24"/>
        </w:rPr>
        <w:t>see also</w:t>
      </w:r>
      <w:r w:rsidR="00413FD5">
        <w:rPr>
          <w:rFonts w:ascii="Times New Roman" w:hAnsi="Times New Roman" w:cs="Times New Roman"/>
          <w:i/>
          <w:iCs/>
          <w:sz w:val="24"/>
          <w:szCs w:val="24"/>
        </w:rPr>
        <w:t xml:space="preserve"> </w:t>
      </w:r>
      <w:r w:rsidRPr="00F2214A" w:rsidR="00F2214A">
        <w:rPr>
          <w:rFonts w:ascii="Times New Roman" w:hAnsi="Times New Roman" w:cs="Times New Roman"/>
          <w:sz w:val="24"/>
          <w:szCs w:val="24"/>
        </w:rPr>
        <w:t>60 FR 44983, Aug. 29, 1995.</w:t>
      </w:r>
      <w:r w:rsidR="00F2214A">
        <w:rPr>
          <w:rFonts w:ascii="Times New Roman" w:hAnsi="Times New Roman" w:cs="Times New Roman"/>
          <w:sz w:val="24"/>
          <w:szCs w:val="24"/>
        </w:rPr>
        <w:t xml:space="preserve"> </w:t>
      </w:r>
      <w:r w:rsidR="00413FD5">
        <w:rPr>
          <w:rFonts w:ascii="Times New Roman" w:hAnsi="Times New Roman" w:cs="Times New Roman"/>
          <w:sz w:val="24"/>
          <w:szCs w:val="24"/>
        </w:rPr>
        <w:t xml:space="preserve"> </w:t>
      </w:r>
      <w:r w:rsidRPr="00174212">
        <w:rPr>
          <w:rFonts w:ascii="Times New Roman" w:hAnsi="Times New Roman" w:cs="Times New Roman"/>
          <w:sz w:val="24"/>
          <w:szCs w:val="24"/>
          <w:vertAlign w:val="superscript"/>
        </w:rPr>
        <w:t xml:space="preserve"> </w:t>
      </w:r>
    </w:p>
    <w:p w:rsidR="007B7CC6" w:rsidRPr="00174212" w:rsidP="00A85250" w14:paraId="596A0517" w14:textId="77777777">
      <w:pPr>
        <w:spacing w:line="480" w:lineRule="auto"/>
        <w:rPr>
          <w:rFonts w:ascii="Times New Roman" w:hAnsi="Times New Roman" w:cs="Times New Roman"/>
          <w:sz w:val="24"/>
          <w:szCs w:val="24"/>
        </w:rPr>
      </w:pPr>
      <w:r w:rsidRPr="007B7CC6">
        <w:rPr>
          <w:rFonts w:ascii="Times New Roman" w:hAnsi="Times New Roman" w:cs="Times New Roman"/>
          <w:sz w:val="24"/>
          <w:szCs w:val="24"/>
        </w:rPr>
        <w:t>The summaries below describe the nature of the information collection requirements (ICRs) and the expected burden. The requirements are being submitted for clearance by OMB as required by the PRA.</w:t>
      </w:r>
      <w:r w:rsidR="005C2669">
        <w:rPr>
          <w:rFonts w:ascii="Times New Roman" w:hAnsi="Times New Roman" w:cs="Times New Roman"/>
          <w:sz w:val="24"/>
          <w:szCs w:val="24"/>
        </w:rPr>
        <w:t xml:space="preserve">  </w:t>
      </w:r>
      <w:r w:rsidRPr="00174212" w:rsidR="005C2669">
        <w:rPr>
          <w:rFonts w:ascii="Times New Roman" w:hAnsi="Times New Roman" w:cs="Times New Roman"/>
          <w:sz w:val="24"/>
          <w:szCs w:val="24"/>
        </w:rPr>
        <w:t>This is a request for a new OMB control number.</w:t>
      </w:r>
    </w:p>
    <w:p w:rsidR="00174212" w:rsidRPr="00174212" w:rsidP="00A85250" w14:paraId="53523A91" w14:textId="77777777">
      <w:pPr>
        <w:spacing w:line="480" w:lineRule="auto"/>
        <w:rPr>
          <w:rFonts w:ascii="Times New Roman" w:hAnsi="Times New Roman" w:cs="Times New Roman"/>
          <w:sz w:val="24"/>
          <w:szCs w:val="24"/>
        </w:rPr>
      </w:pPr>
      <w:r w:rsidRPr="00174212">
        <w:rPr>
          <w:rFonts w:ascii="Times New Roman" w:hAnsi="Times New Roman" w:cs="Times New Roman"/>
          <w:i/>
          <w:iCs/>
          <w:sz w:val="24"/>
          <w:szCs w:val="24"/>
        </w:rPr>
        <w:t>Title:</w:t>
      </w:r>
      <w:r w:rsidRPr="00174212">
        <w:rPr>
          <w:rFonts w:ascii="Times New Roman" w:hAnsi="Times New Roman" w:cs="Times New Roman"/>
          <w:sz w:val="24"/>
          <w:szCs w:val="24"/>
        </w:rPr>
        <w:t xml:space="preserve"> “Qualification Information for Candidates to Advisory Committees.” </w:t>
      </w:r>
      <w:r w:rsidR="005C2669">
        <w:rPr>
          <w:rFonts w:ascii="Times New Roman" w:hAnsi="Times New Roman" w:cs="Times New Roman"/>
          <w:sz w:val="24"/>
          <w:szCs w:val="24"/>
        </w:rPr>
        <w:t xml:space="preserve"> </w:t>
      </w:r>
      <w:r w:rsidRPr="00174212">
        <w:rPr>
          <w:rFonts w:ascii="Times New Roman" w:hAnsi="Times New Roman" w:cs="Times New Roman"/>
          <w:sz w:val="24"/>
          <w:szCs w:val="24"/>
        </w:rPr>
        <w:t xml:space="preserve"> </w:t>
      </w:r>
    </w:p>
    <w:p w:rsidR="00174212" w:rsidRPr="00174212" w:rsidP="00A85250" w14:paraId="149DA625" w14:textId="77777777">
      <w:pPr>
        <w:spacing w:line="480" w:lineRule="auto"/>
        <w:rPr>
          <w:rFonts w:ascii="Times New Roman" w:hAnsi="Times New Roman" w:cs="Times New Roman"/>
          <w:sz w:val="24"/>
          <w:szCs w:val="24"/>
        </w:rPr>
      </w:pPr>
      <w:r w:rsidRPr="00174212">
        <w:rPr>
          <w:rFonts w:ascii="Times New Roman" w:hAnsi="Times New Roman" w:cs="Times New Roman"/>
          <w:i/>
          <w:iCs/>
          <w:sz w:val="24"/>
          <w:szCs w:val="24"/>
        </w:rPr>
        <w:t>Abstract:</w:t>
      </w:r>
      <w:r w:rsidRPr="00174212">
        <w:rPr>
          <w:rFonts w:ascii="Times New Roman" w:hAnsi="Times New Roman" w:cs="Times New Roman"/>
          <w:sz w:val="24"/>
          <w:szCs w:val="24"/>
        </w:rPr>
        <w:t xml:space="preserve"> The Commission studies civil rights issues and subsequently publishes reports with recommendations to inform the President, Congress, and the public. The USCCR's Advisory Committees were created to provide input and make recommendations to the Commission concerning discrimination and denial of equal protection of law, the right to vote, and related civil rights issues. The Commission was established by the Civil Rights Act of 1957, Public Law 815-315, and subsequently modified in the Civil Rights Commission Amendments Act of 1994, 42 U.S.C. 1975a. These laws direct the Commission to establish Advisory Committees for each state, the District of Columbia, and five U.S. territories. These non-discretionary, statutory Advisory Committees are subject to the Federal Advisory Committee Act (FACA), Public Law 92-463 codified as 5 U.S.C. app. 2. </w:t>
      </w:r>
    </w:p>
    <w:p w:rsidR="00174212" w:rsidRPr="00174212" w:rsidP="00A85250" w14:paraId="7EFB8845"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As noted above, the 56 Advisory Committees advise the Commission on civil rights issues that the Committees choose to evaluate. The Commission may also ask Advisory Committees to take up a civil rights topic in support of a Commission investigation. After a Committee's report is submitted, the Commission may invite the Advisory Committee Chair to discuss the report, including the findings and recommendations, at regularly scheduled Commission business meetings. The Commission may notify the U.S. Congressional delegation for the particular locale that the advisory committee within their jurisdiction has published a report. In addition, the Commission may distribute Committee reports to the federal, state, and local bodies that are identified in the Committee report. Lastly, individual Commissioners often attend the Advisory Committee meetings, which are open to the general public.</w:t>
      </w:r>
    </w:p>
    <w:p w:rsidR="00174212" w:rsidRPr="00174212" w:rsidP="00A85250" w14:paraId="12A7AD10"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The USCCR identifies candidates for advisory committee membership through a variety of methods, including, but not limited to, public requests for nominations; recommendations from existing advisory committee members; consultations with knowledgeable persons outside the USSCR (academia, non-profits, other state or federal government agencies, academia, etc.); and Commissioners' and USCCR staff's professional knowledge of those experienced in civil rights. Following the identification process</w:t>
      </w:r>
      <w:r w:rsidR="005C2669">
        <w:rPr>
          <w:rFonts w:ascii="Times New Roman" w:hAnsi="Times New Roman" w:cs="Times New Roman"/>
          <w:sz w:val="24"/>
          <w:szCs w:val="24"/>
        </w:rPr>
        <w:t xml:space="preserve"> and submission of applications</w:t>
      </w:r>
      <w:r w:rsidRPr="00174212">
        <w:rPr>
          <w:rFonts w:ascii="Times New Roman" w:hAnsi="Times New Roman" w:cs="Times New Roman"/>
          <w:sz w:val="24"/>
          <w:szCs w:val="24"/>
        </w:rPr>
        <w:t>, the USCCR develops a list of proposed members with the relevant points of view needed to ensure membership balance. The USCCR Commissioners then vote to appoint individuals to serve four-year terms as Advisory Committee Members. Advisory Committee Members are generally classified as Representatives. Representatives provide the viewpoints of entities or recognizable groups and are expected to potentially represent a particular and known bias or perspective.</w:t>
      </w:r>
    </w:p>
    <w:p w:rsidR="00174212" w:rsidRPr="00174212" w:rsidP="00A85250" w14:paraId="45A70B2A"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 xml:space="preserve">The collection of information is necessary to support the USCCR Advisory Committees by placing qualified individuals on them as members. Pursuant to the FACA, an agency must ensure that a committee is balanced </w:t>
      </w:r>
      <w:r w:rsidR="00E83BAE">
        <w:rPr>
          <w:rFonts w:ascii="Times New Roman" w:hAnsi="Times New Roman" w:cs="Times New Roman"/>
          <w:sz w:val="24"/>
          <w:szCs w:val="24"/>
        </w:rPr>
        <w:t xml:space="preserve">and diverse </w:t>
      </w:r>
      <w:r w:rsidRPr="00174212">
        <w:rPr>
          <w:rFonts w:ascii="Times New Roman" w:hAnsi="Times New Roman" w:cs="Times New Roman"/>
          <w:sz w:val="24"/>
          <w:szCs w:val="24"/>
        </w:rPr>
        <w:t xml:space="preserve">with respect to the viewpoints represented and the functions to be performed by that committee. Consistent with this, in order to select individuals for potential membership on an advisory committee, the USCCR must determine that potential </w:t>
      </w:r>
      <w:r w:rsidRPr="00174212">
        <w:rPr>
          <w:rFonts w:ascii="Times New Roman" w:hAnsi="Times New Roman" w:cs="Times New Roman"/>
          <w:sz w:val="24"/>
          <w:szCs w:val="24"/>
        </w:rPr>
        <w:t>members are qualified to serve on an advisory committee and that the viewpoints are properly balanced on the committee.</w:t>
      </w:r>
    </w:p>
    <w:p w:rsidR="00174212" w:rsidRPr="00174212" w:rsidP="00A85250" w14:paraId="3464279F"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 xml:space="preserve">USCCR staff would use the information collected </w:t>
      </w:r>
      <w:r w:rsidR="005C2669">
        <w:rPr>
          <w:rFonts w:ascii="Times New Roman" w:hAnsi="Times New Roman" w:cs="Times New Roman"/>
          <w:sz w:val="24"/>
          <w:szCs w:val="24"/>
        </w:rPr>
        <w:t xml:space="preserve">in the applications </w:t>
      </w:r>
      <w:r w:rsidRPr="00174212">
        <w:rPr>
          <w:rFonts w:ascii="Times New Roman" w:hAnsi="Times New Roman" w:cs="Times New Roman"/>
          <w:sz w:val="24"/>
          <w:szCs w:val="24"/>
        </w:rPr>
        <w:t>to determine th</w:t>
      </w:r>
      <w:r w:rsidR="005C2669">
        <w:rPr>
          <w:rFonts w:ascii="Times New Roman" w:hAnsi="Times New Roman" w:cs="Times New Roman"/>
          <w:sz w:val="24"/>
          <w:szCs w:val="24"/>
        </w:rPr>
        <w:t>at</w:t>
      </w:r>
      <w:r w:rsidRPr="00174212">
        <w:rPr>
          <w:rFonts w:ascii="Times New Roman" w:hAnsi="Times New Roman" w:cs="Times New Roman"/>
          <w:sz w:val="24"/>
          <w:szCs w:val="24"/>
        </w:rPr>
        <w:t xml:space="preserve"> members come from the rich and diverse backgrounds of all of the United States and its Territories that USCCR wishes to have represented on its Advisory Committees, to determine the civil rights experience and expertise of potential advisory committee members, and to ensure that the membership on a committee is balanced.</w:t>
      </w:r>
    </w:p>
    <w:p w:rsidR="00174212" w:rsidRPr="00174212" w:rsidP="00A85250" w14:paraId="0150BEAE"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The USCCR seeks to collect the following information</w:t>
      </w:r>
      <w:r w:rsidR="001E3A70">
        <w:rPr>
          <w:rFonts w:ascii="Times New Roman" w:hAnsi="Times New Roman" w:cs="Times New Roman"/>
          <w:sz w:val="24"/>
          <w:szCs w:val="24"/>
        </w:rPr>
        <w:t xml:space="preserve"> in its applications</w:t>
      </w:r>
      <w:r w:rsidRPr="00174212">
        <w:rPr>
          <w:rFonts w:ascii="Times New Roman" w:hAnsi="Times New Roman" w:cs="Times New Roman"/>
          <w:sz w:val="24"/>
          <w:szCs w:val="24"/>
        </w:rPr>
        <w:t xml:space="preserve">: Information that supports an individual's state or territory residency requirements, civil rights experience and expertise to serve on an advisory committee, including a letter discussing their qualifications, resume or curriculum vitae, and/or other similar biographical information documents such as name and address and social media handles. Additionally, the USCCR seeks to collect information that ensures membership balance ( </w:t>
      </w:r>
      <w:r w:rsidRPr="00174212">
        <w:rPr>
          <w:rFonts w:ascii="Times New Roman" w:hAnsi="Times New Roman" w:cs="Times New Roman"/>
          <w:i/>
          <w:iCs/>
          <w:sz w:val="24"/>
          <w:szCs w:val="24"/>
        </w:rPr>
        <w:t>e.g.,</w:t>
      </w:r>
      <w:r w:rsidRPr="00174212">
        <w:rPr>
          <w:rFonts w:ascii="Times New Roman" w:hAnsi="Times New Roman" w:cs="Times New Roman"/>
          <w:sz w:val="24"/>
          <w:szCs w:val="24"/>
        </w:rPr>
        <w:t xml:space="preserve"> represented viewpoint category), and that potential members broadly represent the demographics and/or viewpoints of the United States and its Territories' varied and diverse backgrounds including, but not limited to, education, occupation, political affiliation and/or ideology, race/ethnicity, national origin, gender, sexual orientation, disability status, age, religion, and veteran status. </w:t>
      </w:r>
    </w:p>
    <w:p w:rsidR="00174212" w:rsidRPr="00174212" w:rsidP="00A85250" w14:paraId="11AFCA5E"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With respect to the collection of information, the USCCR invites comments on:</w:t>
      </w:r>
    </w:p>
    <w:p w:rsidR="00174212" w:rsidRPr="00174212" w:rsidP="00A85250" w14:paraId="1FF3319F" w14:textId="77777777">
      <w:pPr>
        <w:numPr>
          <w:ilvl w:val="0"/>
          <w:numId w:val="2"/>
        </w:numPr>
        <w:spacing w:line="480" w:lineRule="auto"/>
        <w:rPr>
          <w:rFonts w:ascii="Times New Roman" w:hAnsi="Times New Roman" w:cs="Times New Roman"/>
          <w:sz w:val="24"/>
          <w:szCs w:val="24"/>
        </w:rPr>
      </w:pPr>
      <w:r w:rsidRPr="00174212">
        <w:rPr>
          <w:rFonts w:ascii="Times New Roman" w:hAnsi="Times New Roman" w:cs="Times New Roman"/>
          <w:sz w:val="24"/>
          <w:szCs w:val="24"/>
        </w:rPr>
        <w:t>Whether the proposed collection of information is necessary for the proper performance of the functions of the Commission, including whether the information will have a practical use;</w:t>
      </w:r>
    </w:p>
    <w:p w:rsidR="00174212" w:rsidRPr="00174212" w:rsidP="00A85250" w14:paraId="4FC36BF4" w14:textId="77777777">
      <w:pPr>
        <w:numPr>
          <w:ilvl w:val="0"/>
          <w:numId w:val="2"/>
        </w:numPr>
        <w:spacing w:line="480" w:lineRule="auto"/>
        <w:rPr>
          <w:rFonts w:ascii="Times New Roman" w:hAnsi="Times New Roman" w:cs="Times New Roman"/>
          <w:sz w:val="24"/>
          <w:szCs w:val="24"/>
        </w:rPr>
      </w:pPr>
      <w:r w:rsidRPr="00174212">
        <w:rPr>
          <w:rFonts w:ascii="Times New Roman" w:hAnsi="Times New Roman" w:cs="Times New Roman"/>
          <w:sz w:val="24"/>
          <w:szCs w:val="24"/>
        </w:rPr>
        <w:t>The accuracy of the Commission's estimate of the burden of the proposed collection of information, including the validity of the methodology and assumptions used;</w:t>
      </w:r>
    </w:p>
    <w:p w:rsidR="00174212" w:rsidRPr="00174212" w:rsidP="00A85250" w14:paraId="171140E7" w14:textId="77777777">
      <w:pPr>
        <w:numPr>
          <w:ilvl w:val="0"/>
          <w:numId w:val="2"/>
        </w:numPr>
        <w:spacing w:line="480" w:lineRule="auto"/>
        <w:rPr>
          <w:rFonts w:ascii="Times New Roman" w:hAnsi="Times New Roman" w:cs="Times New Roman"/>
          <w:sz w:val="24"/>
          <w:szCs w:val="24"/>
        </w:rPr>
      </w:pPr>
      <w:r w:rsidRPr="00174212">
        <w:rPr>
          <w:rFonts w:ascii="Times New Roman" w:hAnsi="Times New Roman" w:cs="Times New Roman"/>
          <w:sz w:val="24"/>
          <w:szCs w:val="24"/>
        </w:rPr>
        <w:t>Ways to enhance the quality, usefulness, and clarity of the information to be collected; and</w:t>
      </w:r>
    </w:p>
    <w:p w:rsidR="00174212" w:rsidRPr="00174212" w:rsidP="00A85250" w14:paraId="0BF3A434" w14:textId="77777777">
      <w:pPr>
        <w:spacing w:line="480" w:lineRule="auto"/>
        <w:ind w:left="360"/>
        <w:rPr>
          <w:rFonts w:ascii="Times New Roman" w:hAnsi="Times New Roman" w:cs="Times New Roman"/>
          <w:sz w:val="24"/>
          <w:szCs w:val="24"/>
        </w:rPr>
      </w:pPr>
      <w:r w:rsidRPr="00174212">
        <w:rPr>
          <w:rFonts w:ascii="Times New Roman" w:hAnsi="Times New Roman" w:cs="Times New Roman"/>
          <w:sz w:val="24"/>
          <w:szCs w:val="24"/>
        </w:rPr>
        <w:t xml:space="preserve">• </w:t>
      </w:r>
      <w:r w:rsidR="00E83BAE">
        <w:rPr>
          <w:rFonts w:ascii="Times New Roman" w:hAnsi="Times New Roman" w:cs="Times New Roman"/>
          <w:sz w:val="24"/>
          <w:szCs w:val="24"/>
        </w:rPr>
        <w:t xml:space="preserve">  </w:t>
      </w:r>
      <w:r w:rsidRPr="00174212">
        <w:rPr>
          <w:rFonts w:ascii="Times New Roman" w:hAnsi="Times New Roman" w:cs="Times New Roman"/>
          <w:sz w:val="24"/>
          <w:szCs w:val="24"/>
        </w:rPr>
        <w:t xml:space="preserve">Ways to minimize the burden of collection of information on those who are to respond, </w:t>
      </w:r>
      <w:r w:rsidR="00E83BAE">
        <w:rPr>
          <w:rFonts w:ascii="Times New Roman" w:hAnsi="Times New Roman" w:cs="Times New Roman"/>
          <w:sz w:val="24"/>
          <w:szCs w:val="24"/>
        </w:rPr>
        <w:tab/>
      </w:r>
      <w:r w:rsidRPr="00174212">
        <w:rPr>
          <w:rFonts w:ascii="Times New Roman" w:hAnsi="Times New Roman" w:cs="Times New Roman"/>
          <w:sz w:val="24"/>
          <w:szCs w:val="24"/>
        </w:rPr>
        <w:t xml:space="preserve">including through the use of appropriate automated electronic, mechanical, or other </w:t>
      </w:r>
      <w:r w:rsidR="00E83BAE">
        <w:rPr>
          <w:rFonts w:ascii="Times New Roman" w:hAnsi="Times New Roman" w:cs="Times New Roman"/>
          <w:sz w:val="24"/>
          <w:szCs w:val="24"/>
        </w:rPr>
        <w:tab/>
      </w:r>
      <w:r w:rsidRPr="00174212">
        <w:rPr>
          <w:rFonts w:ascii="Times New Roman" w:hAnsi="Times New Roman" w:cs="Times New Roman"/>
          <w:sz w:val="24"/>
          <w:szCs w:val="24"/>
        </w:rPr>
        <w:t xml:space="preserve">technological collection techniques or other forms of information technology; </w:t>
      </w:r>
      <w:r w:rsidRPr="00174212">
        <w:rPr>
          <w:rFonts w:ascii="Times New Roman" w:hAnsi="Times New Roman" w:cs="Times New Roman"/>
          <w:i/>
          <w:iCs/>
          <w:sz w:val="24"/>
          <w:szCs w:val="24"/>
        </w:rPr>
        <w:t>e.g.,</w:t>
      </w:r>
      <w:r w:rsidRPr="00174212">
        <w:rPr>
          <w:rFonts w:ascii="Times New Roman" w:hAnsi="Times New Roman" w:cs="Times New Roman"/>
          <w:sz w:val="24"/>
          <w:szCs w:val="24"/>
        </w:rPr>
        <w:t xml:space="preserve"> </w:t>
      </w:r>
      <w:r w:rsidR="00E83BAE">
        <w:rPr>
          <w:rFonts w:ascii="Times New Roman" w:hAnsi="Times New Roman" w:cs="Times New Roman"/>
          <w:sz w:val="24"/>
          <w:szCs w:val="24"/>
        </w:rPr>
        <w:tab/>
      </w:r>
      <w:r w:rsidRPr="00174212">
        <w:rPr>
          <w:rFonts w:ascii="Times New Roman" w:hAnsi="Times New Roman" w:cs="Times New Roman"/>
          <w:sz w:val="24"/>
          <w:szCs w:val="24"/>
        </w:rPr>
        <w:t xml:space="preserve">permitting electronic submission of responses. </w:t>
      </w:r>
    </w:p>
    <w:p w:rsidR="00174212" w:rsidRPr="00174212" w:rsidP="00A85250" w14:paraId="1CCE18BC" w14:textId="77777777">
      <w:pPr>
        <w:spacing w:line="480" w:lineRule="auto"/>
        <w:rPr>
          <w:rFonts w:ascii="Times New Roman" w:hAnsi="Times New Roman" w:cs="Times New Roman"/>
          <w:sz w:val="24"/>
          <w:szCs w:val="24"/>
        </w:rPr>
      </w:pPr>
      <w:r w:rsidRPr="00174212">
        <w:rPr>
          <w:rFonts w:ascii="Times New Roman" w:hAnsi="Times New Roman" w:cs="Times New Roman"/>
          <w:i/>
          <w:iCs/>
          <w:sz w:val="24"/>
          <w:szCs w:val="24"/>
        </w:rPr>
        <w:t>Burden Statement:</w:t>
      </w:r>
      <w:r w:rsidRPr="00174212">
        <w:rPr>
          <w:rFonts w:ascii="Times New Roman" w:hAnsi="Times New Roman" w:cs="Times New Roman"/>
          <w:sz w:val="24"/>
          <w:szCs w:val="24"/>
        </w:rPr>
        <w:t xml:space="preserve"> The respondent burden for this collection is estimated to be as follows for each vacant Advisory Committee: </w:t>
      </w:r>
    </w:p>
    <w:p w:rsidR="00174212" w:rsidRPr="00174212" w:rsidP="00A85250" w14:paraId="29979D78" w14:textId="77777777">
      <w:pPr>
        <w:spacing w:line="480" w:lineRule="auto"/>
        <w:rPr>
          <w:rFonts w:ascii="Times New Roman" w:hAnsi="Times New Roman" w:cs="Times New Roman"/>
          <w:sz w:val="24"/>
          <w:szCs w:val="24"/>
        </w:rPr>
      </w:pPr>
      <w:r w:rsidRPr="00174212">
        <w:rPr>
          <w:rFonts w:ascii="Times New Roman" w:hAnsi="Times New Roman" w:cs="Times New Roman"/>
          <w:i/>
          <w:iCs/>
          <w:sz w:val="24"/>
          <w:szCs w:val="24"/>
        </w:rPr>
        <w:t>Estimated Number of Respondents:</w:t>
      </w:r>
      <w:r w:rsidRPr="00174212">
        <w:rPr>
          <w:rFonts w:ascii="Times New Roman" w:hAnsi="Times New Roman" w:cs="Times New Roman"/>
          <w:sz w:val="24"/>
          <w:szCs w:val="24"/>
        </w:rPr>
        <w:t xml:space="preserve"> 22. </w:t>
      </w:r>
    </w:p>
    <w:p w:rsidR="00174212" w:rsidRPr="00174212" w:rsidP="00A85250" w14:paraId="3880CEC6" w14:textId="77777777">
      <w:pPr>
        <w:spacing w:line="480" w:lineRule="auto"/>
        <w:rPr>
          <w:rFonts w:ascii="Times New Roman" w:hAnsi="Times New Roman" w:cs="Times New Roman"/>
          <w:sz w:val="24"/>
          <w:szCs w:val="24"/>
        </w:rPr>
      </w:pPr>
      <w:r w:rsidRPr="00174212">
        <w:rPr>
          <w:rFonts w:ascii="Times New Roman" w:hAnsi="Times New Roman" w:cs="Times New Roman"/>
          <w:i/>
          <w:iCs/>
          <w:sz w:val="24"/>
          <w:szCs w:val="24"/>
        </w:rPr>
        <w:t>Estimated Average Burden Hours per Respondent:</w:t>
      </w:r>
      <w:r w:rsidRPr="00174212">
        <w:rPr>
          <w:rFonts w:ascii="Times New Roman" w:hAnsi="Times New Roman" w:cs="Times New Roman"/>
          <w:sz w:val="24"/>
          <w:szCs w:val="24"/>
        </w:rPr>
        <w:t xml:space="preserve"> 1 hour</w:t>
      </w:r>
      <w:r w:rsidR="00413FD5">
        <w:rPr>
          <w:rFonts w:ascii="Times New Roman" w:hAnsi="Times New Roman" w:cs="Times New Roman"/>
          <w:sz w:val="24"/>
          <w:szCs w:val="24"/>
        </w:rPr>
        <w:t xml:space="preserve"> or less</w:t>
      </w:r>
      <w:r w:rsidRPr="00174212">
        <w:rPr>
          <w:rFonts w:ascii="Times New Roman" w:hAnsi="Times New Roman" w:cs="Times New Roman"/>
          <w:sz w:val="24"/>
          <w:szCs w:val="24"/>
        </w:rPr>
        <w:t xml:space="preserve">. </w:t>
      </w:r>
    </w:p>
    <w:p w:rsidR="00174212" w:rsidRPr="00174212" w:rsidP="00A85250" w14:paraId="40895507" w14:textId="77777777">
      <w:pPr>
        <w:spacing w:line="480" w:lineRule="auto"/>
        <w:rPr>
          <w:rFonts w:ascii="Times New Roman" w:hAnsi="Times New Roman" w:cs="Times New Roman"/>
          <w:sz w:val="24"/>
          <w:szCs w:val="24"/>
        </w:rPr>
      </w:pPr>
      <w:r w:rsidRPr="00174212">
        <w:rPr>
          <w:rFonts w:ascii="Times New Roman" w:hAnsi="Times New Roman" w:cs="Times New Roman"/>
          <w:i/>
          <w:iCs/>
          <w:sz w:val="24"/>
          <w:szCs w:val="24"/>
        </w:rPr>
        <w:t>Estimated Total Annual Burden Hours:</w:t>
      </w:r>
      <w:r w:rsidRPr="00174212">
        <w:rPr>
          <w:rFonts w:ascii="Times New Roman" w:hAnsi="Times New Roman" w:cs="Times New Roman"/>
          <w:sz w:val="24"/>
          <w:szCs w:val="24"/>
        </w:rPr>
        <w:t xml:space="preserve"> </w:t>
      </w:r>
      <w:r w:rsidR="00413FD5">
        <w:rPr>
          <w:rFonts w:ascii="Times New Roman" w:hAnsi="Times New Roman" w:cs="Times New Roman"/>
          <w:sz w:val="24"/>
          <w:szCs w:val="24"/>
        </w:rPr>
        <w:t>22</w:t>
      </w:r>
      <w:r w:rsidRPr="00174212">
        <w:rPr>
          <w:rFonts w:ascii="Times New Roman" w:hAnsi="Times New Roman" w:cs="Times New Roman"/>
          <w:sz w:val="24"/>
          <w:szCs w:val="24"/>
        </w:rPr>
        <w:t xml:space="preserve"> hours</w:t>
      </w:r>
      <w:r w:rsidR="00413FD5">
        <w:rPr>
          <w:rFonts w:ascii="Times New Roman" w:hAnsi="Times New Roman" w:cs="Times New Roman"/>
          <w:sz w:val="24"/>
          <w:szCs w:val="24"/>
        </w:rPr>
        <w:t xml:space="preserve"> or less</w:t>
      </w:r>
      <w:r w:rsidR="00996FB4">
        <w:rPr>
          <w:rFonts w:ascii="Times New Roman" w:hAnsi="Times New Roman" w:cs="Times New Roman"/>
          <w:sz w:val="24"/>
          <w:szCs w:val="24"/>
        </w:rPr>
        <w:t xml:space="preserve"> per each </w:t>
      </w:r>
      <w:r w:rsidR="005C2669">
        <w:rPr>
          <w:rFonts w:ascii="Times New Roman" w:hAnsi="Times New Roman" w:cs="Times New Roman"/>
          <w:sz w:val="24"/>
          <w:szCs w:val="24"/>
        </w:rPr>
        <w:t>vacant</w:t>
      </w:r>
      <w:r w:rsidR="00996FB4">
        <w:rPr>
          <w:rFonts w:ascii="Times New Roman" w:hAnsi="Times New Roman" w:cs="Times New Roman"/>
          <w:sz w:val="24"/>
          <w:szCs w:val="24"/>
        </w:rPr>
        <w:t xml:space="preserve"> Committee</w:t>
      </w:r>
      <w:r w:rsidRPr="00174212">
        <w:rPr>
          <w:rFonts w:ascii="Times New Roman" w:hAnsi="Times New Roman" w:cs="Times New Roman"/>
          <w:sz w:val="24"/>
          <w:szCs w:val="24"/>
        </w:rPr>
        <w:t xml:space="preserve">. </w:t>
      </w:r>
    </w:p>
    <w:p w:rsidR="00174212" w:rsidRPr="00174212" w:rsidP="00A85250" w14:paraId="6F8FB1E0" w14:textId="77777777">
      <w:pPr>
        <w:spacing w:line="480" w:lineRule="auto"/>
        <w:rPr>
          <w:rFonts w:ascii="Times New Roman" w:hAnsi="Times New Roman" w:cs="Times New Roman"/>
          <w:sz w:val="24"/>
          <w:szCs w:val="24"/>
        </w:rPr>
      </w:pPr>
      <w:r w:rsidRPr="00174212">
        <w:rPr>
          <w:rFonts w:ascii="Times New Roman" w:hAnsi="Times New Roman" w:cs="Times New Roman"/>
          <w:i/>
          <w:iCs/>
          <w:sz w:val="24"/>
          <w:szCs w:val="24"/>
        </w:rPr>
        <w:t>Frequency of Collection:</w:t>
      </w:r>
      <w:r w:rsidRPr="00174212">
        <w:rPr>
          <w:rFonts w:ascii="Times New Roman" w:hAnsi="Times New Roman" w:cs="Times New Roman"/>
          <w:sz w:val="24"/>
          <w:szCs w:val="24"/>
        </w:rPr>
        <w:t xml:space="preserve"> </w:t>
      </w:r>
      <w:r w:rsidR="001F5E36">
        <w:rPr>
          <w:rFonts w:ascii="Times New Roman" w:hAnsi="Times New Roman" w:cs="Times New Roman"/>
          <w:sz w:val="24"/>
          <w:szCs w:val="24"/>
        </w:rPr>
        <w:t>Only a</w:t>
      </w:r>
      <w:r w:rsidRPr="00174212">
        <w:rPr>
          <w:rFonts w:ascii="Times New Roman" w:hAnsi="Times New Roman" w:cs="Times New Roman"/>
          <w:sz w:val="24"/>
          <w:szCs w:val="24"/>
        </w:rPr>
        <w:t>s needed</w:t>
      </w:r>
      <w:r w:rsidR="00413FD5">
        <w:rPr>
          <w:rFonts w:ascii="Times New Roman" w:hAnsi="Times New Roman" w:cs="Times New Roman"/>
          <w:sz w:val="24"/>
          <w:szCs w:val="24"/>
        </w:rPr>
        <w:t xml:space="preserve"> to fill vacancies, however advisory committee members serve for four (4) years and once members, would not be required to resubmit this information during the term of their membership</w:t>
      </w:r>
      <w:r w:rsidRPr="00174212">
        <w:rPr>
          <w:rFonts w:ascii="Times New Roman" w:hAnsi="Times New Roman" w:cs="Times New Roman"/>
          <w:sz w:val="24"/>
          <w:szCs w:val="24"/>
        </w:rPr>
        <w:t xml:space="preserve">. </w:t>
      </w:r>
    </w:p>
    <w:p w:rsidR="00174212" w:rsidRPr="00174212" w:rsidP="00A85250" w14:paraId="76A7D163"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There are no capital costs or operating and maintenance costs associated with this collection.</w:t>
      </w:r>
    </w:p>
    <w:p w:rsidR="00174212" w:rsidRPr="00174212" w:rsidP="00A85250" w14:paraId="1F18BC47"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w:t>
      </w:r>
      <w:r w:rsidRPr="00A85250">
        <w:rPr>
          <w:rFonts w:ascii="Times New Roman" w:hAnsi="Times New Roman" w:cs="Times New Roman"/>
          <w:b/>
          <w:sz w:val="24"/>
          <w:szCs w:val="24"/>
        </w:rPr>
        <w:t>Authority:</w:t>
      </w:r>
      <w:r w:rsidRPr="00174212">
        <w:rPr>
          <w:rFonts w:ascii="Times New Roman" w:hAnsi="Times New Roman" w:cs="Times New Roman"/>
          <w:sz w:val="24"/>
          <w:szCs w:val="24"/>
        </w:rPr>
        <w:t xml:space="preserve"> 44 U.S.C. 3501 </w:t>
      </w:r>
      <w:r w:rsidRPr="00174212">
        <w:rPr>
          <w:rFonts w:ascii="Times New Roman" w:hAnsi="Times New Roman" w:cs="Times New Roman"/>
          <w:i/>
          <w:iCs/>
          <w:sz w:val="24"/>
          <w:szCs w:val="24"/>
        </w:rPr>
        <w:t>et seq.</w:t>
      </w:r>
      <w:r w:rsidRPr="00174212">
        <w:rPr>
          <w:rFonts w:ascii="Times New Roman" w:hAnsi="Times New Roman" w:cs="Times New Roman"/>
          <w:sz w:val="24"/>
          <w:szCs w:val="24"/>
        </w:rPr>
        <w:t xml:space="preserve">) </w:t>
      </w:r>
    </w:p>
    <w:p w:rsidR="00174212" w:rsidRPr="00174212" w:rsidP="00A85250" w14:paraId="12FBA645" w14:textId="77777777">
      <w:pPr>
        <w:spacing w:line="480" w:lineRule="auto"/>
        <w:rPr>
          <w:rFonts w:ascii="Times New Roman" w:hAnsi="Times New Roman" w:cs="Times New Roman"/>
          <w:sz w:val="24"/>
          <w:szCs w:val="24"/>
        </w:rPr>
      </w:pPr>
      <w:r w:rsidRPr="00A85250">
        <w:rPr>
          <w:rFonts w:ascii="Times New Roman" w:hAnsi="Times New Roman" w:cs="Times New Roman"/>
          <w:b/>
          <w:sz w:val="24"/>
          <w:szCs w:val="24"/>
        </w:rPr>
        <w:t>Dated:</w:t>
      </w:r>
      <w:r w:rsidRPr="00174212">
        <w:rPr>
          <w:rFonts w:ascii="Times New Roman" w:hAnsi="Times New Roman" w:cs="Times New Roman"/>
          <w:sz w:val="24"/>
          <w:szCs w:val="24"/>
        </w:rPr>
        <w:t xml:space="preserve"> </w:t>
      </w:r>
      <w:r w:rsidR="00283B58">
        <w:rPr>
          <w:rFonts w:ascii="Times New Roman" w:hAnsi="Times New Roman" w:cs="Times New Roman"/>
          <w:sz w:val="24"/>
          <w:szCs w:val="24"/>
        </w:rPr>
        <w:t>March 23</w:t>
      </w:r>
      <w:r w:rsidRPr="00174212">
        <w:rPr>
          <w:rFonts w:ascii="Times New Roman" w:hAnsi="Times New Roman" w:cs="Times New Roman"/>
          <w:sz w:val="24"/>
          <w:szCs w:val="24"/>
        </w:rPr>
        <w:t>, 202</w:t>
      </w:r>
      <w:r w:rsidR="00413FD5">
        <w:rPr>
          <w:rFonts w:ascii="Times New Roman" w:hAnsi="Times New Roman" w:cs="Times New Roman"/>
          <w:sz w:val="24"/>
          <w:szCs w:val="24"/>
        </w:rPr>
        <w:t>3</w:t>
      </w:r>
      <w:r w:rsidRPr="00174212">
        <w:rPr>
          <w:rFonts w:ascii="Times New Roman" w:hAnsi="Times New Roman" w:cs="Times New Roman"/>
          <w:sz w:val="24"/>
          <w:szCs w:val="24"/>
        </w:rPr>
        <w:t>.</w:t>
      </w:r>
    </w:p>
    <w:p w:rsidR="00174212" w:rsidRPr="00A85250" w:rsidP="00A85250" w14:paraId="5B265A90" w14:textId="77777777">
      <w:pPr>
        <w:spacing w:line="480" w:lineRule="auto"/>
        <w:rPr>
          <w:rFonts w:ascii="Times New Roman" w:hAnsi="Times New Roman" w:cs="Times New Roman"/>
          <w:b/>
          <w:sz w:val="24"/>
          <w:szCs w:val="24"/>
        </w:rPr>
      </w:pPr>
      <w:r w:rsidRPr="00A85250">
        <w:rPr>
          <w:rFonts w:ascii="Times New Roman" w:hAnsi="Times New Roman" w:cs="Times New Roman"/>
          <w:b/>
          <w:sz w:val="24"/>
          <w:szCs w:val="24"/>
        </w:rPr>
        <w:t>David Ganz,</w:t>
      </w:r>
    </w:p>
    <w:p w:rsidR="00174212" w:rsidRPr="00A85250" w:rsidP="00A85250" w14:paraId="696D3AAD" w14:textId="77777777">
      <w:pPr>
        <w:spacing w:line="480" w:lineRule="auto"/>
        <w:rPr>
          <w:rFonts w:ascii="Times New Roman" w:hAnsi="Times New Roman" w:cs="Times New Roman"/>
          <w:i/>
          <w:sz w:val="24"/>
          <w:szCs w:val="24"/>
        </w:rPr>
      </w:pPr>
      <w:r w:rsidRPr="00A85250">
        <w:rPr>
          <w:rFonts w:ascii="Times New Roman" w:hAnsi="Times New Roman" w:cs="Times New Roman"/>
          <w:i/>
          <w:sz w:val="24"/>
          <w:szCs w:val="24"/>
        </w:rPr>
        <w:t>General Counsel, USCCR.</w:t>
      </w:r>
    </w:p>
    <w:p w:rsidR="00283B58" w:rsidP="00A85250" w14:paraId="1E70DC10" w14:textId="77777777">
      <w:pPr>
        <w:spacing w:line="480" w:lineRule="auto"/>
        <w:rPr>
          <w:rFonts w:ascii="Times New Roman" w:hAnsi="Times New Roman" w:cs="Times New Roman"/>
          <w:b/>
          <w:bCs/>
          <w:sz w:val="24"/>
          <w:szCs w:val="24"/>
        </w:rPr>
      </w:pPr>
    </w:p>
    <w:p w:rsidR="00174212" w:rsidRPr="00174212" w:rsidP="00A85250" w14:paraId="6AB703CA" w14:textId="77777777">
      <w:pPr>
        <w:spacing w:line="480" w:lineRule="auto"/>
        <w:rPr>
          <w:rFonts w:ascii="Times New Roman" w:hAnsi="Times New Roman" w:cs="Times New Roman"/>
          <w:b/>
          <w:bCs/>
          <w:sz w:val="24"/>
          <w:szCs w:val="24"/>
        </w:rPr>
      </w:pPr>
      <w:r w:rsidRPr="00174212">
        <w:rPr>
          <w:rFonts w:ascii="Times New Roman" w:hAnsi="Times New Roman" w:cs="Times New Roman"/>
          <w:b/>
          <w:bCs/>
          <w:sz w:val="24"/>
          <w:szCs w:val="24"/>
        </w:rPr>
        <w:t>Footnotes</w:t>
      </w:r>
    </w:p>
    <w:p w:rsidR="00174212" w:rsidRPr="00174212" w:rsidP="00A85250" w14:paraId="0A193C25" w14:textId="77777777">
      <w:pPr>
        <w:spacing w:line="480" w:lineRule="auto"/>
        <w:rPr>
          <w:rFonts w:ascii="Times New Roman" w:hAnsi="Times New Roman" w:cs="Times New Roman"/>
          <w:sz w:val="24"/>
          <w:szCs w:val="24"/>
        </w:rPr>
      </w:pPr>
      <w:r w:rsidRPr="00174212">
        <w:rPr>
          <w:rFonts w:ascii="Times New Roman" w:hAnsi="Times New Roman" w:cs="Times New Roman"/>
          <w:sz w:val="24"/>
          <w:szCs w:val="24"/>
        </w:rPr>
        <w:t xml:space="preserve">1.  44 U.S.C. 3512, 5 CFR 1320.5(b)(2)(i) and 1320.8(b)(3)(vi). </w:t>
      </w:r>
    </w:p>
    <w:p w:rsidR="009672B9" w:rsidRPr="00174212" w:rsidP="00A85250" w14:paraId="1C8F92BC" w14:textId="77777777">
      <w:pPr>
        <w:spacing w:line="480" w:lineRule="auto"/>
        <w:rPr>
          <w:rFonts w:ascii="Times New Roman" w:hAnsi="Times New Roman" w:cs="Times New Roman"/>
          <w:sz w:val="24"/>
          <w:szCs w:val="24"/>
        </w:rPr>
      </w:pPr>
    </w:p>
    <w:sectPr>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8B042F"/>
    <w:multiLevelType w:val="multilevel"/>
    <w:tmpl w:val="45D0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E5731"/>
    <w:multiLevelType w:val="multilevel"/>
    <w:tmpl w:val="9B3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587375">
    <w:abstractNumId w:val="0"/>
  </w:num>
  <w:num w:numId="2" w16cid:durableId="29815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12"/>
    <w:rsid w:val="000D277B"/>
    <w:rsid w:val="00174212"/>
    <w:rsid w:val="001B6BCD"/>
    <w:rsid w:val="001E3A70"/>
    <w:rsid w:val="001F5E36"/>
    <w:rsid w:val="00283B58"/>
    <w:rsid w:val="00291AA8"/>
    <w:rsid w:val="002C196F"/>
    <w:rsid w:val="003D5492"/>
    <w:rsid w:val="00413FD5"/>
    <w:rsid w:val="0044412D"/>
    <w:rsid w:val="005C2669"/>
    <w:rsid w:val="005F4B22"/>
    <w:rsid w:val="007B7CC6"/>
    <w:rsid w:val="00914BF2"/>
    <w:rsid w:val="009253DA"/>
    <w:rsid w:val="009672B9"/>
    <w:rsid w:val="00996FB4"/>
    <w:rsid w:val="009F7B95"/>
    <w:rsid w:val="00A85250"/>
    <w:rsid w:val="00AF540F"/>
    <w:rsid w:val="00C53A3A"/>
    <w:rsid w:val="00C55D63"/>
    <w:rsid w:val="00DB7E4D"/>
    <w:rsid w:val="00DC1EE2"/>
    <w:rsid w:val="00E55B23"/>
    <w:rsid w:val="00E83BAE"/>
    <w:rsid w:val="00F22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1D0AAA"/>
  <w15:chartTrackingRefBased/>
  <w15:docId w15:val="{55B0E0A3-1354-4A19-8716-2CC0120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4212"/>
    <w:pPr>
      <w:spacing w:after="0" w:line="240" w:lineRule="auto"/>
    </w:pPr>
  </w:style>
  <w:style w:type="character" w:styleId="Hyperlink">
    <w:name w:val="Hyperlink"/>
    <w:basedOn w:val="DefaultParagraphFont"/>
    <w:uiPriority w:val="99"/>
    <w:unhideWhenUsed/>
    <w:rsid w:val="00174212"/>
    <w:rPr>
      <w:color w:val="0563C1" w:themeColor="hyperlink"/>
      <w:u w:val="single"/>
    </w:rPr>
  </w:style>
  <w:style w:type="character" w:customStyle="1" w:styleId="UnresolvedMention1">
    <w:name w:val="Unresolved Mention1"/>
    <w:basedOn w:val="DefaultParagraphFont"/>
    <w:uiPriority w:val="99"/>
    <w:semiHidden/>
    <w:unhideWhenUsed/>
    <w:rsid w:val="00174212"/>
    <w:rPr>
      <w:color w:val="605E5C"/>
      <w:shd w:val="clear" w:color="auto" w:fill="E1DFDD"/>
    </w:rPr>
  </w:style>
  <w:style w:type="character" w:styleId="FollowedHyperlink">
    <w:name w:val="FollowedHyperlink"/>
    <w:basedOn w:val="DefaultParagraphFont"/>
    <w:uiPriority w:val="99"/>
    <w:semiHidden/>
    <w:unhideWhenUsed/>
    <w:rsid w:val="00174212"/>
    <w:rPr>
      <w:color w:val="954F72" w:themeColor="followedHyperlink"/>
      <w:u w:val="single"/>
    </w:rPr>
  </w:style>
  <w:style w:type="character" w:styleId="CommentReference">
    <w:name w:val="annotation reference"/>
    <w:basedOn w:val="DefaultParagraphFont"/>
    <w:uiPriority w:val="99"/>
    <w:semiHidden/>
    <w:unhideWhenUsed/>
    <w:rsid w:val="00C55D63"/>
    <w:rPr>
      <w:sz w:val="16"/>
      <w:szCs w:val="16"/>
    </w:rPr>
  </w:style>
  <w:style w:type="paragraph" w:styleId="CommentText">
    <w:name w:val="annotation text"/>
    <w:basedOn w:val="Normal"/>
    <w:link w:val="CommentTextChar"/>
    <w:uiPriority w:val="99"/>
    <w:unhideWhenUsed/>
    <w:rsid w:val="00C55D63"/>
    <w:pPr>
      <w:spacing w:line="240" w:lineRule="auto"/>
    </w:pPr>
    <w:rPr>
      <w:sz w:val="20"/>
      <w:szCs w:val="20"/>
    </w:rPr>
  </w:style>
  <w:style w:type="character" w:customStyle="1" w:styleId="CommentTextChar">
    <w:name w:val="Comment Text Char"/>
    <w:basedOn w:val="DefaultParagraphFont"/>
    <w:link w:val="CommentText"/>
    <w:uiPriority w:val="99"/>
    <w:rsid w:val="00C55D63"/>
    <w:rPr>
      <w:sz w:val="20"/>
      <w:szCs w:val="20"/>
    </w:rPr>
  </w:style>
  <w:style w:type="paragraph" w:styleId="CommentSubject">
    <w:name w:val="annotation subject"/>
    <w:basedOn w:val="CommentText"/>
    <w:next w:val="CommentText"/>
    <w:link w:val="CommentSubjectChar"/>
    <w:uiPriority w:val="99"/>
    <w:semiHidden/>
    <w:unhideWhenUsed/>
    <w:rsid w:val="00C55D63"/>
    <w:rPr>
      <w:b/>
      <w:bCs/>
    </w:rPr>
  </w:style>
  <w:style w:type="character" w:customStyle="1" w:styleId="CommentSubjectChar">
    <w:name w:val="Comment Subject Char"/>
    <w:basedOn w:val="CommentTextChar"/>
    <w:link w:val="CommentSubject"/>
    <w:uiPriority w:val="99"/>
    <w:semiHidden/>
    <w:rsid w:val="00C55D63"/>
    <w:rPr>
      <w:b/>
      <w:bCs/>
      <w:sz w:val="20"/>
      <w:szCs w:val="20"/>
    </w:rPr>
  </w:style>
  <w:style w:type="paragraph" w:styleId="BalloonText">
    <w:name w:val="Balloon Text"/>
    <w:basedOn w:val="Normal"/>
    <w:link w:val="BalloonTextChar"/>
    <w:uiPriority w:val="99"/>
    <w:semiHidden/>
    <w:unhideWhenUsed/>
    <w:rsid w:val="00444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2D"/>
    <w:rPr>
      <w:rFonts w:ascii="Segoe UI" w:hAnsi="Segoe UI" w:cs="Segoe UI"/>
      <w:sz w:val="18"/>
      <w:szCs w:val="18"/>
    </w:rPr>
  </w:style>
  <w:style w:type="character" w:customStyle="1" w:styleId="Heading1Char">
    <w:name w:val="Heading 1 Char"/>
    <w:basedOn w:val="DefaultParagraphFont"/>
    <w:link w:val="Heading1"/>
    <w:uiPriority w:val="9"/>
    <w:rsid w:val="000D277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02F1-936D-41C0-980F-D1EE887D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1397</Words>
  <Characters>8039</Characters>
  <Application>Microsoft Office Word</Application>
  <DocSecurity>0</DocSecurity>
  <Lines>167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Bowler</dc:creator>
  <cp:lastModifiedBy>David Ganz</cp:lastModifiedBy>
  <cp:revision>3</cp:revision>
  <dcterms:created xsi:type="dcterms:W3CDTF">2023-03-23T18:05:00Z</dcterms:created>
  <dcterms:modified xsi:type="dcterms:W3CDTF">2023-03-23T22:19:00Z</dcterms:modified>
</cp:coreProperties>
</file>