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15F0" w:rsidP="00F815F0" w14:paraId="52E09899" w14:textId="77777777">
      <w:pPr>
        <w:rPr>
          <w:rFonts w:ascii="Times New Roman" w:hAnsi="Times New Roman" w:cs="Times New Roman"/>
          <w:sz w:val="24"/>
          <w:szCs w:val="24"/>
        </w:rPr>
      </w:pPr>
      <w:r w:rsidRPr="00F815F0">
        <w:rPr>
          <w:rFonts w:ascii="Times New Roman" w:hAnsi="Times New Roman" w:cs="Times New Roman"/>
          <w:sz w:val="24"/>
          <w:szCs w:val="24"/>
        </w:rPr>
        <w:t>OMB No. 3209-XXXX</w:t>
      </w:r>
    </w:p>
    <w:p w:rsidR="002E5CA3" w:rsidRPr="00F815F0" w:rsidP="00F815F0" w14:paraId="73E0AD1A" w14:textId="77777777">
      <w:pPr>
        <w:rPr>
          <w:rFonts w:ascii="Times New Roman" w:hAnsi="Times New Roman" w:cs="Times New Roman"/>
          <w:sz w:val="24"/>
          <w:szCs w:val="24"/>
        </w:rPr>
      </w:pPr>
    </w:p>
    <w:p w:rsidR="009A49A4" w:rsidRPr="002E5CA3" w:rsidP="007D0D84" w14:paraId="12FF789A" w14:textId="0D4B02F2">
      <w:pPr>
        <w:jc w:val="center"/>
        <w:rPr>
          <w:rFonts w:ascii="Times New Roman" w:hAnsi="Times New Roman" w:cs="Times New Roman"/>
          <w:b/>
          <w:i/>
          <w:sz w:val="24"/>
          <w:szCs w:val="24"/>
          <w:u w:val="single"/>
        </w:rPr>
      </w:pPr>
      <w:r w:rsidRPr="007D0D84">
        <w:rPr>
          <w:rFonts w:ascii="Times New Roman" w:hAnsi="Times New Roman" w:cs="Times New Roman"/>
          <w:b/>
          <w:sz w:val="24"/>
          <w:szCs w:val="24"/>
          <w:u w:val="single"/>
        </w:rPr>
        <w:t>MODEL LEGAL EXPENSE FUND TRUST PROVISIONS</w:t>
      </w:r>
    </w:p>
    <w:p w:rsidR="007D0D84" w:rsidRPr="002E5CA3" w:rsidP="007D0D84" w14:paraId="55B9798F" w14:textId="3D00C367">
      <w:pPr>
        <w:rPr>
          <w:rFonts w:ascii="Times New Roman" w:hAnsi="Times New Roman" w:cs="Times New Roman"/>
          <w:i/>
          <w:sz w:val="24"/>
          <w:szCs w:val="24"/>
        </w:rPr>
      </w:pPr>
      <w:r w:rsidRPr="002E5CA3">
        <w:rPr>
          <w:rFonts w:ascii="Times New Roman" w:hAnsi="Times New Roman" w:cs="Times New Roman"/>
          <w:b/>
          <w:i/>
          <w:sz w:val="24"/>
          <w:szCs w:val="24"/>
          <w:u w:val="single"/>
        </w:rPr>
        <w:t>Note:</w:t>
      </w:r>
      <w:r w:rsidRPr="002E5CA3">
        <w:rPr>
          <w:rFonts w:ascii="Times New Roman" w:hAnsi="Times New Roman" w:cs="Times New Roman"/>
          <w:i/>
          <w:sz w:val="24"/>
          <w:szCs w:val="24"/>
        </w:rPr>
        <w:t xml:space="preserve">  Employee beneficiaries, representatives, and prospective Trustees should review this document before drafting a final Legal Expense Fund Trust Document.  Review of this document will ensure compliance with Subpart J of the Standards of Conduct and will ensure that employee beneficiaries, representatives, and trustee receive the required Privacy Act and Public Burden statements. Ethics officials will distribute this document to potential employee beneficiaries as part of initial ethics counseling on establishing a legal expense trust fund. </w:t>
      </w:r>
    </w:p>
    <w:p w:rsidR="007D0D84" w:rsidP="007D0D84" w14:paraId="47794C13" w14:textId="4A72B29E">
      <w:pPr>
        <w:rPr>
          <w:rFonts w:ascii="Times New Roman" w:hAnsi="Times New Roman" w:cs="Times New Roman"/>
          <w:sz w:val="24"/>
          <w:szCs w:val="24"/>
        </w:rPr>
      </w:pPr>
      <w:r>
        <w:rPr>
          <w:rFonts w:ascii="Times New Roman" w:hAnsi="Times New Roman" w:cs="Times New Roman"/>
          <w:sz w:val="24"/>
          <w:szCs w:val="24"/>
        </w:rPr>
        <w:tab/>
        <w:t>The purpose of this Trust is to receive funds and to pay expenses</w:t>
      </w:r>
      <w:r w:rsidR="00FC712F">
        <w:rPr>
          <w:rFonts w:ascii="Times New Roman" w:hAnsi="Times New Roman" w:cs="Times New Roman"/>
          <w:sz w:val="24"/>
          <w:szCs w:val="24"/>
        </w:rPr>
        <w:t xml:space="preserve"> for the sole purpose of defraying the legal costs that have been and will be incurred in connection with</w:t>
      </w:r>
      <w:r>
        <w:rPr>
          <w:rFonts w:ascii="Times New Roman" w:hAnsi="Times New Roman" w:cs="Times New Roman"/>
          <w:sz w:val="24"/>
          <w:szCs w:val="24"/>
        </w:rPr>
        <w:t xml:space="preserve"> the legal representation of the Beneficiary </w:t>
      </w:r>
      <w:r w:rsidR="00FC712F">
        <w:rPr>
          <w:rFonts w:ascii="Times New Roman" w:hAnsi="Times New Roman" w:cs="Times New Roman"/>
          <w:sz w:val="24"/>
          <w:szCs w:val="24"/>
        </w:rPr>
        <w:t>in</w:t>
      </w:r>
      <w:r>
        <w:rPr>
          <w:rFonts w:ascii="Times New Roman" w:hAnsi="Times New Roman" w:cs="Times New Roman"/>
          <w:sz w:val="24"/>
          <w:szCs w:val="24"/>
        </w:rPr>
        <w:t xml:space="preserve"> the </w:t>
      </w:r>
      <w:r w:rsidRPr="007D0D84">
        <w:rPr>
          <w:rFonts w:ascii="Times New Roman" w:hAnsi="Times New Roman" w:cs="Times New Roman"/>
          <w:sz w:val="24"/>
          <w:szCs w:val="24"/>
          <w:highlight w:val="yellow"/>
        </w:rPr>
        <w:t>[describe the legal matter</w:t>
      </w:r>
      <w:r w:rsidR="00EE27CC">
        <w:rPr>
          <w:rFonts w:ascii="Times New Roman" w:hAnsi="Times New Roman" w:cs="Times New Roman"/>
          <w:sz w:val="24"/>
          <w:szCs w:val="24"/>
          <w:highlight w:val="yellow"/>
        </w:rPr>
        <w:t>*</w:t>
      </w:r>
      <w:r w:rsidRPr="007D0D84">
        <w:rPr>
          <w:rFonts w:ascii="Times New Roman" w:hAnsi="Times New Roman" w:cs="Times New Roman"/>
          <w:sz w:val="24"/>
          <w:szCs w:val="24"/>
          <w:highlight w:val="yellow"/>
        </w:rPr>
        <w:t>]</w:t>
      </w:r>
      <w:r>
        <w:rPr>
          <w:rFonts w:ascii="Times New Roman" w:hAnsi="Times New Roman" w:cs="Times New Roman"/>
          <w:sz w:val="24"/>
          <w:szCs w:val="24"/>
        </w:rPr>
        <w:t xml:space="preserve"> that arose in connection with the Beneficiary’s [</w:t>
      </w:r>
      <w:r w:rsidRPr="007D0D84">
        <w:rPr>
          <w:rFonts w:ascii="Times New Roman" w:hAnsi="Times New Roman" w:cs="Times New Roman"/>
          <w:sz w:val="24"/>
          <w:szCs w:val="24"/>
          <w:highlight w:val="yellow"/>
        </w:rPr>
        <w:t>(1) employment with [</w:t>
      </w:r>
      <w:r w:rsidRPr="007D0D84">
        <w:rPr>
          <w:rFonts w:ascii="Times New Roman" w:hAnsi="Times New Roman" w:cs="Times New Roman"/>
          <w:sz w:val="24"/>
          <w:szCs w:val="24"/>
          <w:highlight w:val="cyan"/>
        </w:rPr>
        <w:t>agency name</w:t>
      </w:r>
      <w:r w:rsidRPr="007D0D84">
        <w:rPr>
          <w:rFonts w:ascii="Times New Roman" w:hAnsi="Times New Roman" w:cs="Times New Roman"/>
          <w:sz w:val="24"/>
          <w:szCs w:val="24"/>
          <w:highlight w:val="yellow"/>
        </w:rPr>
        <w:t>], (2) prior position on the [</w:t>
      </w:r>
      <w:r w:rsidRPr="00815CB1">
        <w:rPr>
          <w:rFonts w:ascii="Times New Roman" w:hAnsi="Times New Roman" w:cs="Times New Roman"/>
          <w:sz w:val="24"/>
          <w:szCs w:val="24"/>
          <w:highlight w:val="cyan"/>
        </w:rPr>
        <w:t>campaign name</w:t>
      </w:r>
      <w:r w:rsidRPr="007D0D84">
        <w:rPr>
          <w:rFonts w:ascii="Times New Roman" w:hAnsi="Times New Roman" w:cs="Times New Roman"/>
          <w:sz w:val="24"/>
          <w:szCs w:val="24"/>
          <w:highlight w:val="yellow"/>
        </w:rPr>
        <w:t xml:space="preserve"> or (3) prior position on the [</w:t>
      </w:r>
      <w:r w:rsidRPr="00815CB1">
        <w:rPr>
          <w:rFonts w:ascii="Times New Roman" w:hAnsi="Times New Roman" w:cs="Times New Roman"/>
          <w:sz w:val="24"/>
          <w:szCs w:val="24"/>
          <w:highlight w:val="cyan"/>
        </w:rPr>
        <w:t>President’s name</w:t>
      </w:r>
      <w:r w:rsidRPr="007D0D84">
        <w:rPr>
          <w:rFonts w:ascii="Times New Roman" w:hAnsi="Times New Roman" w:cs="Times New Roman"/>
          <w:sz w:val="24"/>
          <w:szCs w:val="24"/>
          <w:highlight w:val="yellow"/>
        </w:rPr>
        <w:t>] Transition Team]</w:t>
      </w:r>
      <w:r w:rsidR="00815CB1">
        <w:rPr>
          <w:rFonts w:ascii="Times New Roman" w:hAnsi="Times New Roman" w:cs="Times New Roman"/>
          <w:sz w:val="24"/>
          <w:szCs w:val="24"/>
        </w:rPr>
        <w:t>. The Trust will be established, administered, and terminated in conformity with the Legal Expense Fund Regulation, 5 C.F.R. part 2635, subpart J, and all other applicable gift and ethics laws and regulations governing Federal executive branch employees.</w:t>
      </w:r>
    </w:p>
    <w:p w:rsidR="00815CB1" w:rsidP="007D0D84" w14:paraId="136848AD" w14:textId="77FF8337">
      <w:pPr>
        <w:rPr>
          <w:rFonts w:ascii="Times New Roman" w:hAnsi="Times New Roman" w:cs="Times New Roman"/>
          <w:sz w:val="24"/>
          <w:szCs w:val="24"/>
        </w:rPr>
      </w:pPr>
      <w:r>
        <w:rPr>
          <w:rFonts w:ascii="Times New Roman" w:hAnsi="Times New Roman" w:cs="Times New Roman"/>
          <w:sz w:val="24"/>
          <w:szCs w:val="24"/>
        </w:rPr>
        <w:t>* A description of the legal matter is not required for whistleblowers.</w:t>
      </w:r>
    </w:p>
    <w:p w:rsidR="00815CB1" w:rsidP="007D0D84" w14:paraId="22B8CB2C" w14:textId="77777777">
      <w:pPr>
        <w:rPr>
          <w:rFonts w:ascii="Times New Roman" w:hAnsi="Times New Roman" w:cs="Times New Roman"/>
          <w:sz w:val="24"/>
          <w:szCs w:val="24"/>
          <w:u w:val="single"/>
        </w:rPr>
      </w:pPr>
      <w:r w:rsidRPr="00815CB1">
        <w:rPr>
          <w:rFonts w:ascii="Times New Roman" w:hAnsi="Times New Roman" w:cs="Times New Roman"/>
          <w:sz w:val="24"/>
          <w:szCs w:val="24"/>
          <w:u w:val="single"/>
        </w:rPr>
        <w:t>Beneficiary</w:t>
      </w:r>
    </w:p>
    <w:p w:rsidR="00815CB1" w:rsidP="007D0D84" w14:paraId="265724E9" w14:textId="77777777">
      <w:pPr>
        <w:rPr>
          <w:rFonts w:ascii="Times New Roman" w:hAnsi="Times New Roman" w:cs="Times New Roman"/>
          <w:sz w:val="24"/>
          <w:szCs w:val="24"/>
        </w:rPr>
      </w:pPr>
      <w:r>
        <w:rPr>
          <w:rFonts w:ascii="Times New Roman" w:hAnsi="Times New Roman" w:cs="Times New Roman"/>
          <w:sz w:val="24"/>
          <w:szCs w:val="24"/>
        </w:rPr>
        <w:tab/>
      </w:r>
      <w:r w:rsidR="00C259CD">
        <w:rPr>
          <w:rFonts w:ascii="Times New Roman" w:hAnsi="Times New Roman" w:cs="Times New Roman"/>
          <w:sz w:val="24"/>
          <w:szCs w:val="24"/>
        </w:rPr>
        <w:t>The sole beneficiary of this trust shall be [</w:t>
      </w:r>
      <w:r w:rsidRPr="00C259CD" w:rsidR="00C259CD">
        <w:rPr>
          <w:rFonts w:ascii="Times New Roman" w:hAnsi="Times New Roman" w:cs="Times New Roman"/>
          <w:sz w:val="24"/>
          <w:szCs w:val="24"/>
          <w:highlight w:val="yellow"/>
        </w:rPr>
        <w:t>employee name</w:t>
      </w:r>
      <w:r w:rsidR="00C259CD">
        <w:rPr>
          <w:rFonts w:ascii="Times New Roman" w:hAnsi="Times New Roman" w:cs="Times New Roman"/>
          <w:sz w:val="24"/>
          <w:szCs w:val="24"/>
        </w:rPr>
        <w:t>].  The Beneficiary is prohibited from exercising control over the Trust property and may not receive any tangible or intangible benefit from the Trust other</w:t>
      </w:r>
      <w:r w:rsidR="00461141">
        <w:rPr>
          <w:rFonts w:ascii="Times New Roman" w:hAnsi="Times New Roman" w:cs="Times New Roman"/>
          <w:sz w:val="24"/>
          <w:szCs w:val="24"/>
        </w:rPr>
        <w:t xml:space="preserve"> than to pay permissible expenses described in [</w:t>
      </w:r>
      <w:r w:rsidRPr="00461141" w:rsidR="00461141">
        <w:rPr>
          <w:rFonts w:ascii="Times New Roman" w:hAnsi="Times New Roman" w:cs="Times New Roman"/>
          <w:sz w:val="24"/>
          <w:szCs w:val="24"/>
          <w:highlight w:val="yellow"/>
        </w:rPr>
        <w:t>specific</w:t>
      </w:r>
      <w:r w:rsidR="00461141">
        <w:rPr>
          <w:rFonts w:ascii="Times New Roman" w:hAnsi="Times New Roman" w:cs="Times New Roman"/>
          <w:sz w:val="24"/>
          <w:szCs w:val="24"/>
        </w:rPr>
        <w:t xml:space="preserve"> </w:t>
      </w:r>
      <w:r w:rsidRPr="00461141" w:rsidR="00461141">
        <w:rPr>
          <w:rFonts w:ascii="Times New Roman" w:hAnsi="Times New Roman" w:cs="Times New Roman"/>
          <w:sz w:val="24"/>
          <w:szCs w:val="24"/>
          <w:highlight w:val="yellow"/>
        </w:rPr>
        <w:t>section or article</w:t>
      </w:r>
      <w:r w:rsidR="00461141">
        <w:rPr>
          <w:rFonts w:ascii="Times New Roman" w:hAnsi="Times New Roman" w:cs="Times New Roman"/>
          <w:sz w:val="24"/>
          <w:szCs w:val="24"/>
        </w:rPr>
        <w:t>].</w:t>
      </w:r>
    </w:p>
    <w:p w:rsidR="008A6783" w:rsidP="007D0D84" w14:paraId="782FD4E2" w14:textId="77777777">
      <w:pPr>
        <w:rPr>
          <w:rFonts w:ascii="Times New Roman" w:hAnsi="Times New Roman" w:cs="Times New Roman"/>
          <w:sz w:val="24"/>
          <w:szCs w:val="24"/>
        </w:rPr>
      </w:pPr>
    </w:p>
    <w:p w:rsidR="008A6783" w:rsidP="007D0D84" w14:paraId="5E06E4ED" w14:textId="77777777">
      <w:pPr>
        <w:rPr>
          <w:rFonts w:ascii="Times New Roman" w:hAnsi="Times New Roman" w:cs="Times New Roman"/>
          <w:sz w:val="24"/>
          <w:szCs w:val="24"/>
          <w:u w:val="single"/>
        </w:rPr>
      </w:pPr>
      <w:r w:rsidRPr="008A6783">
        <w:rPr>
          <w:rFonts w:ascii="Times New Roman" w:hAnsi="Times New Roman" w:cs="Times New Roman"/>
          <w:sz w:val="24"/>
          <w:szCs w:val="24"/>
          <w:u w:val="single"/>
        </w:rPr>
        <w:t>Trust Property</w:t>
      </w:r>
    </w:p>
    <w:p w:rsidR="008A6783" w:rsidP="007D0D84" w14:paraId="498937A2" w14:textId="2E2F1306">
      <w:pPr>
        <w:rPr>
          <w:rFonts w:ascii="Times New Roman" w:hAnsi="Times New Roman" w:cs="Times New Roman"/>
          <w:sz w:val="24"/>
          <w:szCs w:val="24"/>
        </w:rPr>
      </w:pPr>
      <w:r>
        <w:rPr>
          <w:rFonts w:ascii="Times New Roman" w:hAnsi="Times New Roman" w:cs="Times New Roman"/>
          <w:sz w:val="24"/>
          <w:szCs w:val="24"/>
        </w:rPr>
        <w:tab/>
        <w:t>The Grantor hereby transfer to the Trustee the sum of $</w:t>
      </w:r>
      <w:r w:rsidR="00FC712F">
        <w:rPr>
          <w:rFonts w:ascii="Times New Roman" w:hAnsi="Times New Roman" w:cs="Times New Roman"/>
          <w:sz w:val="24"/>
          <w:szCs w:val="24"/>
        </w:rPr>
        <w:t>10</w:t>
      </w:r>
      <w:r>
        <w:rPr>
          <w:rFonts w:ascii="Times New Roman" w:hAnsi="Times New Roman" w:cs="Times New Roman"/>
          <w:sz w:val="24"/>
          <w:szCs w:val="24"/>
        </w:rPr>
        <w:t>, receipt of which is acknowledged hereby Trustee. This and all other property payable or contributed to the [</w:t>
      </w:r>
      <w:r w:rsidRPr="008A6783">
        <w:rPr>
          <w:rFonts w:ascii="Times New Roman" w:hAnsi="Times New Roman" w:cs="Times New Roman"/>
          <w:sz w:val="24"/>
          <w:szCs w:val="24"/>
          <w:highlight w:val="yellow"/>
        </w:rPr>
        <w:t>NAME</w:t>
      </w:r>
      <w:r>
        <w:rPr>
          <w:rFonts w:ascii="Times New Roman" w:hAnsi="Times New Roman" w:cs="Times New Roman"/>
          <w:sz w:val="24"/>
          <w:szCs w:val="24"/>
        </w:rPr>
        <w:t>] Legal Expense Fund Trust shall be held by the Trustee, in trust for the sole and specific purposes and on conditions set forth in [</w:t>
      </w:r>
      <w:r w:rsidRPr="00461141">
        <w:rPr>
          <w:rFonts w:ascii="Times New Roman" w:hAnsi="Times New Roman" w:cs="Times New Roman"/>
          <w:sz w:val="24"/>
          <w:szCs w:val="24"/>
          <w:highlight w:val="yellow"/>
        </w:rPr>
        <w:t>specific</w:t>
      </w:r>
      <w:r>
        <w:rPr>
          <w:rFonts w:ascii="Times New Roman" w:hAnsi="Times New Roman" w:cs="Times New Roman"/>
          <w:sz w:val="24"/>
          <w:szCs w:val="24"/>
        </w:rPr>
        <w:t xml:space="preserve"> </w:t>
      </w:r>
      <w:r w:rsidRPr="00461141">
        <w:rPr>
          <w:rFonts w:ascii="Times New Roman" w:hAnsi="Times New Roman" w:cs="Times New Roman"/>
          <w:sz w:val="24"/>
          <w:szCs w:val="24"/>
          <w:highlight w:val="yellow"/>
        </w:rPr>
        <w:t>section or article</w:t>
      </w:r>
      <w:r>
        <w:rPr>
          <w:rFonts w:ascii="Times New Roman" w:hAnsi="Times New Roman" w:cs="Times New Roman"/>
          <w:sz w:val="24"/>
          <w:szCs w:val="24"/>
        </w:rPr>
        <w:t>].</w:t>
      </w:r>
    </w:p>
    <w:p w:rsidR="00F04A73" w:rsidP="007D0D84" w14:paraId="21831B4F" w14:textId="77777777">
      <w:pPr>
        <w:rPr>
          <w:rFonts w:ascii="Times New Roman" w:hAnsi="Times New Roman" w:cs="Times New Roman"/>
          <w:sz w:val="24"/>
          <w:szCs w:val="24"/>
        </w:rPr>
      </w:pPr>
    </w:p>
    <w:p w:rsidR="008A6783" w:rsidP="007D0D84" w14:paraId="30280C08" w14:textId="77777777">
      <w:pPr>
        <w:rPr>
          <w:rFonts w:ascii="Times New Roman" w:hAnsi="Times New Roman" w:cs="Times New Roman"/>
          <w:sz w:val="24"/>
          <w:szCs w:val="24"/>
          <w:u w:val="single"/>
        </w:rPr>
      </w:pPr>
      <w:r w:rsidRPr="008A6783">
        <w:rPr>
          <w:rFonts w:ascii="Times New Roman" w:hAnsi="Times New Roman" w:cs="Times New Roman"/>
          <w:sz w:val="24"/>
          <w:szCs w:val="24"/>
          <w:u w:val="single"/>
        </w:rPr>
        <w:t>Qualifications of the Trustee</w:t>
      </w:r>
    </w:p>
    <w:p w:rsidR="0045255C" w:rsidP="0045255C" w14:paraId="0B626201" w14:textId="720926F2">
      <w:pPr>
        <w:rPr>
          <w:rFonts w:ascii="Times New Roman" w:hAnsi="Times New Roman" w:cs="Times New Roman"/>
          <w:sz w:val="24"/>
          <w:szCs w:val="24"/>
        </w:rPr>
      </w:pPr>
      <w:r>
        <w:rPr>
          <w:rFonts w:ascii="Times New Roman" w:hAnsi="Times New Roman" w:cs="Times New Roman"/>
          <w:sz w:val="24"/>
          <w:szCs w:val="24"/>
        </w:rPr>
        <w:tab/>
        <w:t>The Trustee, or any successor trustee appointed in accordance with this instrument, must not be (1) the Beneficiary of the trust; (2) the spouse, parent, or child of the Beneficiary; (3) an employee of the Federal government; (4</w:t>
      </w:r>
      <w:r>
        <w:rPr>
          <w:rFonts w:ascii="Times New Roman" w:hAnsi="Times New Roman" w:cs="Times New Roman"/>
          <w:sz w:val="24"/>
          <w:szCs w:val="24"/>
        </w:rPr>
        <w:t xml:space="preserve">) </w:t>
      </w:r>
      <w:r w:rsidR="00185508">
        <w:rPr>
          <w:rFonts w:ascii="Times New Roman" w:hAnsi="Times New Roman" w:cs="Times New Roman"/>
          <w:sz w:val="24"/>
          <w:szCs w:val="24"/>
        </w:rPr>
        <w:t xml:space="preserve">a foreign national; (5) </w:t>
      </w:r>
      <w:r>
        <w:rPr>
          <w:rFonts w:ascii="Times New Roman" w:hAnsi="Times New Roman" w:cs="Times New Roman"/>
          <w:sz w:val="24"/>
          <w:szCs w:val="24"/>
        </w:rPr>
        <w:t>a</w:t>
      </w:r>
      <w:r w:rsidRPr="00FC2646">
        <w:rPr>
          <w:rFonts w:ascii="Times New Roman" w:hAnsi="Times New Roman" w:cs="Times New Roman"/>
          <w:sz w:val="24"/>
          <w:szCs w:val="24"/>
        </w:rPr>
        <w:t>n agent of a foreign government as defined in 5 U.S.C. 7342(a)(2)</w:t>
      </w:r>
      <w:r>
        <w:rPr>
          <w:rFonts w:ascii="Times New Roman" w:hAnsi="Times New Roman" w:cs="Times New Roman"/>
          <w:sz w:val="24"/>
          <w:szCs w:val="24"/>
        </w:rPr>
        <w:t>; (</w:t>
      </w:r>
      <w:r w:rsidR="00185508">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w:t>
      </w:r>
      <w:r w:rsidRPr="00FC2646">
        <w:rPr>
          <w:rFonts w:ascii="Times New Roman" w:hAnsi="Times New Roman" w:cs="Times New Roman"/>
          <w:sz w:val="24"/>
          <w:szCs w:val="24"/>
        </w:rPr>
        <w:t xml:space="preserve"> lobbyist as defined by 2 U.S.C. 1602(10) who is </w:t>
      </w:r>
      <w:r w:rsidRPr="00FC2646">
        <w:rPr>
          <w:rFonts w:ascii="Times New Roman" w:hAnsi="Times New Roman" w:cs="Times New Roman"/>
          <w:sz w:val="24"/>
          <w:szCs w:val="24"/>
        </w:rPr>
        <w:t>currently registered pursuant to 2 U.S.C. 1603(a)</w:t>
      </w:r>
      <w:r>
        <w:rPr>
          <w:rFonts w:ascii="Times New Roman" w:hAnsi="Times New Roman" w:cs="Times New Roman"/>
          <w:sz w:val="24"/>
          <w:szCs w:val="24"/>
        </w:rPr>
        <w:t>; or (</w:t>
      </w:r>
      <w:r w:rsidR="00185508">
        <w:rPr>
          <w:rFonts w:ascii="Times New Roman" w:hAnsi="Times New Roman" w:cs="Times New Roman"/>
          <w:sz w:val="24"/>
          <w:szCs w:val="24"/>
        </w:rPr>
        <w:t>7</w:t>
      </w:r>
      <w:r>
        <w:rPr>
          <w:rFonts w:ascii="Times New Roman" w:hAnsi="Times New Roman" w:cs="Times New Roman"/>
          <w:sz w:val="24"/>
          <w:szCs w:val="24"/>
        </w:rPr>
        <w:t>) a p</w:t>
      </w:r>
      <w:r w:rsidRPr="0045255C">
        <w:rPr>
          <w:rFonts w:ascii="Times New Roman" w:hAnsi="Times New Roman" w:cs="Times New Roman"/>
          <w:sz w:val="24"/>
          <w:szCs w:val="24"/>
        </w:rPr>
        <w:t xml:space="preserve">erson who has interests that may be substantially affected by the performance or </w:t>
      </w:r>
      <w:r>
        <w:rPr>
          <w:rFonts w:ascii="Times New Roman" w:hAnsi="Times New Roman" w:cs="Times New Roman"/>
          <w:sz w:val="24"/>
          <w:szCs w:val="24"/>
        </w:rPr>
        <w:t>nonperformance of the B</w:t>
      </w:r>
      <w:r w:rsidRPr="0045255C">
        <w:rPr>
          <w:rFonts w:ascii="Times New Roman" w:hAnsi="Times New Roman" w:cs="Times New Roman"/>
          <w:sz w:val="24"/>
          <w:szCs w:val="24"/>
        </w:rPr>
        <w:t>eneficiary’s official duties</w:t>
      </w:r>
      <w:r>
        <w:rPr>
          <w:rFonts w:ascii="Times New Roman" w:hAnsi="Times New Roman" w:cs="Times New Roman"/>
          <w:sz w:val="24"/>
          <w:szCs w:val="24"/>
        </w:rPr>
        <w:t xml:space="preserve">. </w:t>
      </w:r>
    </w:p>
    <w:p w:rsidR="00F815F0" w:rsidP="0045255C" w14:paraId="3B2566B5" w14:textId="77777777">
      <w:pPr>
        <w:rPr>
          <w:rFonts w:ascii="Times New Roman" w:hAnsi="Times New Roman" w:cs="Times New Roman"/>
          <w:sz w:val="24"/>
          <w:szCs w:val="24"/>
          <w:u w:val="single"/>
        </w:rPr>
      </w:pPr>
    </w:p>
    <w:p w:rsidR="007333A3" w:rsidP="0045255C" w14:paraId="585684B2" w14:textId="77777777">
      <w:pPr>
        <w:rPr>
          <w:rFonts w:ascii="Times New Roman" w:hAnsi="Times New Roman" w:cs="Times New Roman"/>
          <w:sz w:val="24"/>
          <w:szCs w:val="24"/>
        </w:rPr>
      </w:pPr>
      <w:r w:rsidRPr="007333A3">
        <w:rPr>
          <w:rFonts w:ascii="Times New Roman" w:hAnsi="Times New Roman" w:cs="Times New Roman"/>
          <w:sz w:val="24"/>
          <w:szCs w:val="24"/>
          <w:u w:val="single"/>
        </w:rPr>
        <w:t>Successor Trustee</w:t>
      </w:r>
      <w:r>
        <w:rPr>
          <w:rFonts w:ascii="Times New Roman" w:hAnsi="Times New Roman" w:cs="Times New Roman"/>
          <w:sz w:val="24"/>
          <w:szCs w:val="24"/>
          <w:u w:val="single"/>
        </w:rPr>
        <w:t>s</w:t>
      </w:r>
    </w:p>
    <w:p w:rsidR="007333A3" w:rsidRPr="007333A3" w:rsidP="0045255C" w14:paraId="0A2D93AF" w14:textId="77777777">
      <w:pPr>
        <w:rPr>
          <w:rFonts w:ascii="Times New Roman" w:hAnsi="Times New Roman" w:cs="Times New Roman"/>
          <w:sz w:val="24"/>
          <w:szCs w:val="24"/>
        </w:rPr>
      </w:pPr>
      <w:r>
        <w:rPr>
          <w:rFonts w:ascii="Times New Roman" w:hAnsi="Times New Roman" w:cs="Times New Roman"/>
          <w:sz w:val="24"/>
          <w:szCs w:val="24"/>
        </w:rPr>
        <w:tab/>
        <w:t>In the event that original, named Trustee wants to resign, the Trustee may resign by written notice to the Grantor/Beneficiary. The Grantor/Beneficiary may appoint a successor Trustee with the same qualifications required in [</w:t>
      </w:r>
      <w:r w:rsidRPr="00461141">
        <w:rPr>
          <w:rFonts w:ascii="Times New Roman" w:hAnsi="Times New Roman" w:cs="Times New Roman"/>
          <w:sz w:val="24"/>
          <w:szCs w:val="24"/>
          <w:highlight w:val="yellow"/>
        </w:rPr>
        <w:t>specific</w:t>
      </w:r>
      <w:r>
        <w:rPr>
          <w:rFonts w:ascii="Times New Roman" w:hAnsi="Times New Roman" w:cs="Times New Roman"/>
          <w:sz w:val="24"/>
          <w:szCs w:val="24"/>
        </w:rPr>
        <w:t xml:space="preserve"> </w:t>
      </w:r>
      <w:r w:rsidRPr="00461141">
        <w:rPr>
          <w:rFonts w:ascii="Times New Roman" w:hAnsi="Times New Roman" w:cs="Times New Roman"/>
          <w:sz w:val="24"/>
          <w:szCs w:val="24"/>
          <w:highlight w:val="yellow"/>
        </w:rPr>
        <w:t>section or article</w:t>
      </w:r>
      <w:r>
        <w:rPr>
          <w:rFonts w:ascii="Times New Roman" w:hAnsi="Times New Roman" w:cs="Times New Roman"/>
          <w:sz w:val="24"/>
          <w:szCs w:val="24"/>
        </w:rPr>
        <w:t xml:space="preserve">], and if the Grantor/Beneficiary is an executive branch employee at that time, they must seek approval of the Trustee from their supervising ethics office. The Grantor/Beneficiary has the same power to appoint a substitute Trustee in the event of the death, incapacity, or failure to act in </w:t>
      </w:r>
      <w:r w:rsidR="00214C2F">
        <w:rPr>
          <w:rFonts w:ascii="Times New Roman" w:hAnsi="Times New Roman" w:cs="Times New Roman"/>
          <w:sz w:val="24"/>
          <w:szCs w:val="24"/>
        </w:rPr>
        <w:t>accordance with this instrument or the Legal Expense Fund Regulation, 5 C.F.R. part 2635, subpart J. In the event the Grantor/Beneficiary is unable to act due to incapacity or other reasonable cause, their legal representative has the right and authority to seek the appointment of a substitute Trustee in any court of competent jurisdiction for such purposes in the [</w:t>
      </w:r>
      <w:r w:rsidRPr="0045255C" w:rsidR="00214C2F">
        <w:rPr>
          <w:rFonts w:ascii="Times New Roman" w:hAnsi="Times New Roman" w:cs="Times New Roman"/>
          <w:sz w:val="24"/>
          <w:szCs w:val="24"/>
          <w:highlight w:val="yellow"/>
        </w:rPr>
        <w:t>State/Commonwealth</w:t>
      </w:r>
      <w:r w:rsidR="00FB28E8">
        <w:rPr>
          <w:rFonts w:ascii="Times New Roman" w:hAnsi="Times New Roman" w:cs="Times New Roman"/>
          <w:sz w:val="24"/>
          <w:szCs w:val="24"/>
        </w:rPr>
        <w:t xml:space="preserve"> </w:t>
      </w:r>
      <w:r w:rsidRPr="00FB28E8" w:rsidR="00FB28E8">
        <w:rPr>
          <w:rFonts w:ascii="Times New Roman" w:hAnsi="Times New Roman" w:cs="Times New Roman"/>
          <w:sz w:val="24"/>
          <w:szCs w:val="24"/>
          <w:highlight w:val="yellow"/>
        </w:rPr>
        <w:t>of Name</w:t>
      </w:r>
      <w:r w:rsidR="00214C2F">
        <w:rPr>
          <w:rFonts w:ascii="Times New Roman" w:hAnsi="Times New Roman" w:cs="Times New Roman"/>
          <w:sz w:val="24"/>
          <w:szCs w:val="24"/>
        </w:rPr>
        <w:t>].</w:t>
      </w:r>
    </w:p>
    <w:p w:rsidR="008A6783" w:rsidP="007D0D84" w14:paraId="11874D16" w14:textId="77777777">
      <w:pPr>
        <w:rPr>
          <w:rFonts w:ascii="Times New Roman" w:hAnsi="Times New Roman" w:cs="Times New Roman"/>
          <w:b/>
          <w:sz w:val="24"/>
          <w:szCs w:val="24"/>
        </w:rPr>
      </w:pPr>
    </w:p>
    <w:p w:rsidR="00FB28E8" w:rsidP="007D0D84" w14:paraId="0EA4F46D" w14:textId="77777777">
      <w:pPr>
        <w:rPr>
          <w:rFonts w:ascii="Times New Roman" w:hAnsi="Times New Roman" w:cs="Times New Roman"/>
          <w:sz w:val="24"/>
          <w:szCs w:val="24"/>
          <w:u w:val="single"/>
        </w:rPr>
      </w:pPr>
      <w:r>
        <w:rPr>
          <w:rFonts w:ascii="Times New Roman" w:hAnsi="Times New Roman" w:cs="Times New Roman"/>
          <w:sz w:val="24"/>
          <w:szCs w:val="24"/>
          <w:u w:val="single"/>
        </w:rPr>
        <w:t>Situs</w:t>
      </w:r>
    </w:p>
    <w:p w:rsidR="00FB28E8" w:rsidRPr="00FB28E8" w:rsidP="007D0D84" w14:paraId="6941AC3F" w14:textId="77777777">
      <w:pPr>
        <w:rPr>
          <w:rFonts w:ascii="Times New Roman" w:hAnsi="Times New Roman" w:cs="Times New Roman"/>
          <w:sz w:val="24"/>
          <w:szCs w:val="24"/>
        </w:rPr>
      </w:pPr>
      <w:r>
        <w:rPr>
          <w:rFonts w:ascii="Times New Roman" w:hAnsi="Times New Roman" w:cs="Times New Roman"/>
          <w:sz w:val="24"/>
          <w:szCs w:val="24"/>
        </w:rPr>
        <w:tab/>
        <w:t>It is the intent and desire of the parties to this instrument that the Trust be considered a [</w:t>
      </w:r>
      <w:r w:rsidRPr="0045255C">
        <w:rPr>
          <w:rFonts w:ascii="Times New Roman" w:hAnsi="Times New Roman" w:cs="Times New Roman"/>
          <w:sz w:val="24"/>
          <w:szCs w:val="24"/>
          <w:highlight w:val="yellow"/>
        </w:rPr>
        <w:t>State/Commonwealth</w:t>
      </w:r>
      <w:r>
        <w:rPr>
          <w:rFonts w:ascii="Times New Roman" w:hAnsi="Times New Roman" w:cs="Times New Roman"/>
          <w:sz w:val="24"/>
          <w:szCs w:val="24"/>
        </w:rPr>
        <w:t>] trust, and its terms will be construed and administered in accordance with the laws of the [</w:t>
      </w:r>
      <w:r w:rsidRPr="0045255C">
        <w:rPr>
          <w:rFonts w:ascii="Times New Roman" w:hAnsi="Times New Roman" w:cs="Times New Roman"/>
          <w:sz w:val="24"/>
          <w:szCs w:val="24"/>
          <w:highlight w:val="yellow"/>
        </w:rPr>
        <w:t>State/Commonwealth</w:t>
      </w:r>
      <w:r>
        <w:rPr>
          <w:rFonts w:ascii="Times New Roman" w:hAnsi="Times New Roman" w:cs="Times New Roman"/>
          <w:sz w:val="24"/>
          <w:szCs w:val="24"/>
        </w:rPr>
        <w:t xml:space="preserve"> </w:t>
      </w:r>
      <w:r w:rsidRPr="00FB28E8">
        <w:rPr>
          <w:rFonts w:ascii="Times New Roman" w:hAnsi="Times New Roman" w:cs="Times New Roman"/>
          <w:sz w:val="24"/>
          <w:szCs w:val="24"/>
          <w:highlight w:val="yellow"/>
        </w:rPr>
        <w:t>of Name</w:t>
      </w:r>
      <w:r>
        <w:rPr>
          <w:rFonts w:ascii="Times New Roman" w:hAnsi="Times New Roman" w:cs="Times New Roman"/>
          <w:sz w:val="24"/>
          <w:szCs w:val="24"/>
        </w:rPr>
        <w:t>].</w:t>
      </w:r>
    </w:p>
    <w:p w:rsidR="00461141" w:rsidP="007D0D84" w14:paraId="1779E500" w14:textId="77777777">
      <w:pPr>
        <w:rPr>
          <w:rFonts w:ascii="Times New Roman" w:hAnsi="Times New Roman" w:cs="Times New Roman"/>
          <w:sz w:val="24"/>
          <w:szCs w:val="24"/>
        </w:rPr>
      </w:pPr>
    </w:p>
    <w:p w:rsidR="00171E8E" w:rsidP="007D0D84" w14:paraId="244477F3" w14:textId="77777777">
      <w:pPr>
        <w:rPr>
          <w:rFonts w:ascii="Times New Roman" w:hAnsi="Times New Roman" w:cs="Times New Roman"/>
          <w:b/>
          <w:sz w:val="24"/>
          <w:szCs w:val="24"/>
        </w:rPr>
      </w:pPr>
      <w:r>
        <w:rPr>
          <w:rFonts w:ascii="Times New Roman" w:hAnsi="Times New Roman" w:cs="Times New Roman"/>
          <w:b/>
          <w:sz w:val="24"/>
          <w:szCs w:val="24"/>
        </w:rPr>
        <w:t xml:space="preserve">Model Provisions for the Responsibilities and </w:t>
      </w:r>
      <w:r w:rsidRPr="00461141">
        <w:rPr>
          <w:rFonts w:ascii="Times New Roman" w:hAnsi="Times New Roman" w:cs="Times New Roman"/>
          <w:b/>
          <w:sz w:val="24"/>
          <w:szCs w:val="24"/>
        </w:rPr>
        <w:t>Duties of Trustee</w:t>
      </w:r>
      <w:r>
        <w:rPr>
          <w:rFonts w:ascii="Times New Roman" w:hAnsi="Times New Roman" w:cs="Times New Roman"/>
          <w:b/>
          <w:sz w:val="24"/>
          <w:szCs w:val="24"/>
        </w:rPr>
        <w:t xml:space="preserve"> Section</w:t>
      </w:r>
    </w:p>
    <w:p w:rsidR="00461141" w:rsidRPr="00171E8E" w:rsidP="007D0D84" w14:paraId="3A52EAFF" w14:textId="185B01DF">
      <w:pPr>
        <w:rPr>
          <w:rFonts w:ascii="Times New Roman" w:hAnsi="Times New Roman" w:cs="Times New Roman"/>
          <w:sz w:val="24"/>
          <w:szCs w:val="24"/>
        </w:rPr>
      </w:pPr>
      <w:r w:rsidRPr="00171E8E">
        <w:rPr>
          <w:rFonts w:ascii="Times New Roman" w:hAnsi="Times New Roman" w:cs="Times New Roman"/>
          <w:sz w:val="24"/>
          <w:szCs w:val="24"/>
        </w:rPr>
        <w:t>Th</w:t>
      </w:r>
      <w:r w:rsidR="00171E8E">
        <w:rPr>
          <w:rFonts w:ascii="Times New Roman" w:hAnsi="Times New Roman" w:cs="Times New Roman"/>
          <w:sz w:val="24"/>
          <w:szCs w:val="24"/>
        </w:rPr>
        <w:t>e items below</w:t>
      </w:r>
      <w:r w:rsidRPr="00171E8E" w:rsidR="00171E8E">
        <w:rPr>
          <w:rFonts w:ascii="Times New Roman" w:hAnsi="Times New Roman" w:cs="Times New Roman"/>
          <w:b/>
          <w:sz w:val="24"/>
          <w:szCs w:val="24"/>
        </w:rPr>
        <w:t xml:space="preserve"> are examples of</w:t>
      </w:r>
      <w:r w:rsidRPr="00171E8E">
        <w:rPr>
          <w:rFonts w:ascii="Times New Roman" w:hAnsi="Times New Roman" w:cs="Times New Roman"/>
          <w:b/>
          <w:sz w:val="24"/>
          <w:szCs w:val="24"/>
        </w:rPr>
        <w:t xml:space="preserve"> provision</w:t>
      </w:r>
      <w:r w:rsidRPr="00171E8E" w:rsidR="008A4C0F">
        <w:rPr>
          <w:rFonts w:ascii="Times New Roman" w:hAnsi="Times New Roman" w:cs="Times New Roman"/>
          <w:b/>
          <w:sz w:val="24"/>
          <w:szCs w:val="24"/>
        </w:rPr>
        <w:t>s</w:t>
      </w:r>
      <w:r w:rsidRPr="00171E8E">
        <w:rPr>
          <w:rFonts w:ascii="Times New Roman" w:hAnsi="Times New Roman" w:cs="Times New Roman"/>
          <w:b/>
          <w:sz w:val="24"/>
          <w:szCs w:val="24"/>
        </w:rPr>
        <w:t xml:space="preserve"> </w:t>
      </w:r>
      <w:r w:rsidRPr="00171E8E" w:rsidR="00171E8E">
        <w:rPr>
          <w:rFonts w:ascii="Times New Roman" w:hAnsi="Times New Roman" w:cs="Times New Roman"/>
          <w:b/>
          <w:sz w:val="24"/>
          <w:szCs w:val="24"/>
        </w:rPr>
        <w:t>that must be</w:t>
      </w:r>
      <w:r w:rsidRPr="00171E8E">
        <w:rPr>
          <w:rFonts w:ascii="Times New Roman" w:hAnsi="Times New Roman" w:cs="Times New Roman"/>
          <w:b/>
          <w:sz w:val="24"/>
          <w:szCs w:val="24"/>
        </w:rPr>
        <w:t xml:space="preserve"> incorporated </w:t>
      </w:r>
      <w:r w:rsidR="00171E8E">
        <w:rPr>
          <w:rFonts w:ascii="Times New Roman" w:hAnsi="Times New Roman" w:cs="Times New Roman"/>
          <w:sz w:val="24"/>
          <w:szCs w:val="24"/>
        </w:rPr>
        <w:t xml:space="preserve">into the trust document for it </w:t>
      </w:r>
      <w:r w:rsidRPr="00171E8E" w:rsidR="00171E8E">
        <w:rPr>
          <w:rFonts w:ascii="Times New Roman" w:hAnsi="Times New Roman" w:cs="Times New Roman"/>
          <w:sz w:val="24"/>
          <w:szCs w:val="24"/>
        </w:rPr>
        <w:t>to comply with the requirements of the regulation</w:t>
      </w:r>
      <w:r w:rsidRPr="00171E8E">
        <w:rPr>
          <w:rFonts w:ascii="Times New Roman" w:hAnsi="Times New Roman" w:cs="Times New Roman"/>
          <w:sz w:val="24"/>
          <w:szCs w:val="24"/>
        </w:rPr>
        <w:t xml:space="preserve">. </w:t>
      </w:r>
    </w:p>
    <w:p w:rsidR="00EE6839" w:rsidP="007D0D84" w14:paraId="1A0E02BE" w14:textId="77777777">
      <w:pPr>
        <w:rPr>
          <w:rFonts w:ascii="Times New Roman" w:hAnsi="Times New Roman" w:cs="Times New Roman"/>
          <w:sz w:val="24"/>
          <w:szCs w:val="24"/>
          <w:u w:val="single"/>
        </w:rPr>
      </w:pPr>
      <w:r>
        <w:rPr>
          <w:rFonts w:ascii="Times New Roman" w:hAnsi="Times New Roman" w:cs="Times New Roman"/>
          <w:sz w:val="24"/>
          <w:szCs w:val="24"/>
          <w:u w:val="single"/>
        </w:rPr>
        <w:t>Responsibilities of the Trustee</w:t>
      </w:r>
    </w:p>
    <w:p w:rsidR="0045255C" w:rsidP="007D0D84" w14:paraId="268BFF27" w14:textId="42570B8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Trustee, and any successor trustee, warrants and represents to the Grantor that [</w:t>
      </w:r>
      <w:r w:rsidRPr="0045255C">
        <w:rPr>
          <w:rFonts w:ascii="Times New Roman" w:hAnsi="Times New Roman" w:cs="Times New Roman"/>
          <w:sz w:val="24"/>
          <w:szCs w:val="24"/>
          <w:highlight w:val="yellow"/>
        </w:rPr>
        <w:t>he/she/they</w:t>
      </w:r>
      <w:r>
        <w:rPr>
          <w:rFonts w:ascii="Times New Roman" w:hAnsi="Times New Roman" w:cs="Times New Roman"/>
          <w:sz w:val="24"/>
          <w:szCs w:val="24"/>
        </w:rPr>
        <w:t>] will at all times</w:t>
      </w:r>
      <w:r w:rsidR="00AA7272">
        <w:rPr>
          <w:rFonts w:ascii="Times New Roman" w:hAnsi="Times New Roman" w:cs="Times New Roman"/>
          <w:sz w:val="24"/>
          <w:szCs w:val="24"/>
        </w:rPr>
        <w:t xml:space="preserve"> while the Beneficiary is a Federal executive branch employee </w:t>
      </w:r>
      <w:r>
        <w:rPr>
          <w:rFonts w:ascii="Times New Roman" w:hAnsi="Times New Roman" w:cs="Times New Roman"/>
          <w:sz w:val="24"/>
          <w:szCs w:val="24"/>
        </w:rPr>
        <w:t xml:space="preserve"> faithfully comply with the Legal Expense Fund Regulation, 5 C.F.R. part 2635, subpart J, and all other applicable gift and ethics laws and regulations governing Federal executive branch employees. The T</w:t>
      </w:r>
      <w:r>
        <w:rPr>
          <w:rFonts w:ascii="Times New Roman" w:hAnsi="Times New Roman" w:cs="Times New Roman"/>
          <w:sz w:val="24"/>
          <w:szCs w:val="24"/>
        </w:rPr>
        <w:t>rustee</w:t>
      </w:r>
      <w:r>
        <w:rPr>
          <w:rFonts w:ascii="Times New Roman" w:hAnsi="Times New Roman" w:cs="Times New Roman"/>
          <w:sz w:val="24"/>
          <w:szCs w:val="24"/>
        </w:rPr>
        <w:t>, and any successor, further warrants, represents, and recognizes that [</w:t>
      </w:r>
      <w:r w:rsidRPr="0045255C">
        <w:rPr>
          <w:rFonts w:ascii="Times New Roman" w:hAnsi="Times New Roman" w:cs="Times New Roman"/>
          <w:sz w:val="24"/>
          <w:szCs w:val="24"/>
          <w:highlight w:val="yellow"/>
        </w:rPr>
        <w:t>he/she/they</w:t>
      </w:r>
      <w:r>
        <w:rPr>
          <w:rFonts w:ascii="Times New Roman" w:hAnsi="Times New Roman" w:cs="Times New Roman"/>
          <w:sz w:val="24"/>
          <w:szCs w:val="24"/>
        </w:rPr>
        <w:t>] will be acting in a fiduciary capacity and will be bound by the laws of the [</w:t>
      </w:r>
      <w:r w:rsidRPr="0045255C">
        <w:rPr>
          <w:rFonts w:ascii="Times New Roman" w:hAnsi="Times New Roman" w:cs="Times New Roman"/>
          <w:sz w:val="24"/>
          <w:szCs w:val="24"/>
          <w:highlight w:val="yellow"/>
        </w:rPr>
        <w:t>State/Commonwealth</w:t>
      </w:r>
      <w:r w:rsidR="00FB28E8">
        <w:rPr>
          <w:rFonts w:ascii="Times New Roman" w:hAnsi="Times New Roman" w:cs="Times New Roman"/>
          <w:sz w:val="24"/>
          <w:szCs w:val="24"/>
        </w:rPr>
        <w:t xml:space="preserve"> </w:t>
      </w:r>
      <w:r w:rsidRPr="00FB28E8" w:rsidR="00FB28E8">
        <w:rPr>
          <w:rFonts w:ascii="Times New Roman" w:hAnsi="Times New Roman" w:cs="Times New Roman"/>
          <w:sz w:val="24"/>
          <w:szCs w:val="24"/>
          <w:highlight w:val="yellow"/>
        </w:rPr>
        <w:t>of Name</w:t>
      </w:r>
      <w:r w:rsidR="00FB28E8">
        <w:rPr>
          <w:rFonts w:ascii="Times New Roman" w:hAnsi="Times New Roman" w:cs="Times New Roman"/>
          <w:sz w:val="24"/>
          <w:szCs w:val="24"/>
        </w:rPr>
        <w:t>]</w:t>
      </w:r>
      <w:r>
        <w:rPr>
          <w:rFonts w:ascii="Times New Roman" w:hAnsi="Times New Roman" w:cs="Times New Roman"/>
          <w:sz w:val="24"/>
          <w:szCs w:val="24"/>
        </w:rPr>
        <w:t xml:space="preserve"> regulating the conduct of such fiduciaries and by the terms of this instrument.  It is understood that the powers, duties, and rights of the Trustee, and any successor, are controlled by said laws that the terms of this instrument that are not inconsistent with those laws.</w:t>
      </w:r>
    </w:p>
    <w:p w:rsidR="003E1859" w:rsidP="007D0D84" w14:paraId="63C8439F" w14:textId="77777777">
      <w:pPr>
        <w:rPr>
          <w:rFonts w:ascii="Times New Roman" w:hAnsi="Times New Roman" w:cs="Times New Roman"/>
          <w:sz w:val="24"/>
          <w:szCs w:val="24"/>
          <w:u w:val="single"/>
        </w:rPr>
      </w:pPr>
      <w:r>
        <w:rPr>
          <w:rFonts w:ascii="Times New Roman" w:hAnsi="Times New Roman" w:cs="Times New Roman"/>
          <w:sz w:val="24"/>
          <w:szCs w:val="24"/>
          <w:u w:val="single"/>
        </w:rPr>
        <w:t>Provide Information to the Beneficiary</w:t>
      </w:r>
    </w:p>
    <w:p w:rsidR="003E1859" w:rsidP="007D0D84" w14:paraId="14D71D68" w14:textId="77777777">
      <w:pPr>
        <w:rPr>
          <w:rFonts w:ascii="Times New Roman" w:hAnsi="Times New Roman" w:cs="Times New Roman"/>
          <w:sz w:val="24"/>
          <w:szCs w:val="24"/>
        </w:rPr>
      </w:pPr>
      <w:r>
        <w:rPr>
          <w:rFonts w:ascii="Times New Roman" w:hAnsi="Times New Roman" w:cs="Times New Roman"/>
          <w:sz w:val="24"/>
          <w:szCs w:val="24"/>
        </w:rPr>
        <w:tab/>
        <w:t>The Trustee must provide the Beneficiary with information that is necessary to complete:</w:t>
      </w:r>
    </w:p>
    <w:p w:rsidR="003E1859" w:rsidP="003E1859" w14:paraId="1B8FCED0" w14:textId="77777777">
      <w:pPr>
        <w:pStyle w:val="ListParagraph"/>
        <w:numPr>
          <w:ilvl w:val="0"/>
          <w:numId w:val="5"/>
        </w:numPr>
        <w:ind w:left="1080"/>
        <w:rPr>
          <w:rFonts w:ascii="Times New Roman" w:hAnsi="Times New Roman" w:cs="Times New Roman"/>
          <w:sz w:val="24"/>
          <w:szCs w:val="24"/>
        </w:rPr>
      </w:pPr>
      <w:r>
        <w:rPr>
          <w:rFonts w:ascii="Times New Roman" w:hAnsi="Times New Roman" w:cs="Times New Roman"/>
          <w:sz w:val="24"/>
          <w:szCs w:val="24"/>
        </w:rPr>
        <w:t>The quarterly and termination reports required by the Legal Expense Fund Regulation at 5 C.F.R. § 2635.1007 and 2635.1008(d); and</w:t>
      </w:r>
    </w:p>
    <w:p w:rsidR="003E1859" w:rsidP="003E1859" w14:paraId="76FDC598" w14:textId="449BFE0B">
      <w:pPr>
        <w:pStyle w:val="ListParagraph"/>
        <w:numPr>
          <w:ilvl w:val="0"/>
          <w:numId w:val="5"/>
        </w:numPr>
        <w:ind w:left="1080"/>
        <w:rPr>
          <w:rFonts w:ascii="Times New Roman" w:hAnsi="Times New Roman" w:cs="Times New Roman"/>
          <w:sz w:val="24"/>
          <w:szCs w:val="24"/>
        </w:rPr>
      </w:pPr>
      <w:r>
        <w:rPr>
          <w:rFonts w:ascii="Times New Roman" w:hAnsi="Times New Roman" w:cs="Times New Roman"/>
          <w:sz w:val="24"/>
          <w:szCs w:val="24"/>
        </w:rPr>
        <w:t>Any financial disclosure report the Beneficiary is required to file pursuant to the Ethics i</w:t>
      </w:r>
      <w:r w:rsidR="00AA7272">
        <w:rPr>
          <w:rFonts w:ascii="Times New Roman" w:hAnsi="Times New Roman" w:cs="Times New Roman"/>
          <w:sz w:val="24"/>
          <w:szCs w:val="24"/>
        </w:rPr>
        <w:t xml:space="preserve">n Government Act, 5 U.S.C. </w:t>
      </w:r>
      <w:r>
        <w:rPr>
          <w:rFonts w:ascii="Times New Roman" w:hAnsi="Times New Roman" w:cs="Times New Roman"/>
          <w:sz w:val="24"/>
          <w:szCs w:val="24"/>
        </w:rPr>
        <w:t xml:space="preserve">§ </w:t>
      </w:r>
      <w:r w:rsidR="00AA7272">
        <w:rPr>
          <w:rFonts w:ascii="Times New Roman" w:hAnsi="Times New Roman" w:cs="Times New Roman"/>
          <w:sz w:val="24"/>
          <w:szCs w:val="24"/>
        </w:rPr>
        <w:t>13</w:t>
      </w:r>
      <w:r>
        <w:rPr>
          <w:rFonts w:ascii="Times New Roman" w:hAnsi="Times New Roman" w:cs="Times New Roman"/>
          <w:sz w:val="24"/>
          <w:szCs w:val="24"/>
        </w:rPr>
        <w:t xml:space="preserve">101 </w:t>
      </w:r>
      <w:r w:rsidRPr="003E1859">
        <w:rPr>
          <w:rFonts w:ascii="Times New Roman" w:hAnsi="Times New Roman" w:cs="Times New Roman"/>
          <w:i/>
          <w:sz w:val="24"/>
          <w:szCs w:val="24"/>
        </w:rPr>
        <w:t>et. seq.</w:t>
      </w:r>
      <w:r>
        <w:rPr>
          <w:rFonts w:ascii="Times New Roman" w:hAnsi="Times New Roman" w:cs="Times New Roman"/>
          <w:i/>
          <w:sz w:val="24"/>
          <w:szCs w:val="24"/>
        </w:rPr>
        <w:t xml:space="preserve"> </w:t>
      </w:r>
      <w:r>
        <w:rPr>
          <w:rFonts w:ascii="Times New Roman" w:hAnsi="Times New Roman" w:cs="Times New Roman"/>
          <w:sz w:val="24"/>
          <w:szCs w:val="24"/>
        </w:rPr>
        <w:t>and the Financial Disclosure Regulation, 5 C.F.R. part 2634.</w:t>
      </w:r>
    </w:p>
    <w:p w:rsidR="003E1859" w:rsidP="003E1859" w14:paraId="009255BA" w14:textId="6A878908">
      <w:pPr>
        <w:rPr>
          <w:rFonts w:ascii="Times New Roman" w:hAnsi="Times New Roman" w:cs="Times New Roman"/>
          <w:sz w:val="24"/>
          <w:szCs w:val="24"/>
        </w:rPr>
      </w:pPr>
      <w:r>
        <w:rPr>
          <w:rFonts w:ascii="Times New Roman" w:hAnsi="Times New Roman" w:cs="Times New Roman"/>
          <w:sz w:val="24"/>
          <w:szCs w:val="24"/>
        </w:rPr>
        <w:t>The Trustee must also provide the Beneficiary with the information necessary to comply with the recusal requirement set forth in the Legal Expense Fund Regulation at 5 C.F.R. § 2635.1002(c)(2)</w:t>
      </w:r>
      <w:r w:rsidR="009E2A7F">
        <w:rPr>
          <w:rFonts w:ascii="Times New Roman" w:hAnsi="Times New Roman" w:cs="Times New Roman"/>
          <w:sz w:val="24"/>
          <w:szCs w:val="24"/>
        </w:rPr>
        <w:t xml:space="preserve"> and 5 C.F.R § 2635.502</w:t>
      </w:r>
      <w:r>
        <w:rPr>
          <w:rFonts w:ascii="Times New Roman" w:hAnsi="Times New Roman" w:cs="Times New Roman"/>
          <w:sz w:val="24"/>
          <w:szCs w:val="24"/>
        </w:rPr>
        <w:t>.</w:t>
      </w:r>
    </w:p>
    <w:p w:rsidR="009E2A7F" w:rsidRPr="00F815F0" w:rsidP="007D0D84" w14:paraId="6CA0D57D" w14:textId="0D2AB0D4">
      <w:pPr>
        <w:rPr>
          <w:rFonts w:ascii="Times New Roman" w:hAnsi="Times New Roman" w:cs="Times New Roman"/>
          <w:sz w:val="24"/>
          <w:szCs w:val="24"/>
        </w:rPr>
      </w:pPr>
    </w:p>
    <w:p w:rsidR="003E3D35" w:rsidP="007D0D84" w14:paraId="66B3B17A" w14:textId="77777777">
      <w:pPr>
        <w:rPr>
          <w:rFonts w:ascii="Times New Roman" w:hAnsi="Times New Roman" w:cs="Times New Roman"/>
          <w:sz w:val="24"/>
          <w:szCs w:val="24"/>
          <w:u w:val="single"/>
        </w:rPr>
      </w:pPr>
      <w:r>
        <w:rPr>
          <w:rFonts w:ascii="Times New Roman" w:hAnsi="Times New Roman" w:cs="Times New Roman"/>
          <w:sz w:val="24"/>
          <w:szCs w:val="24"/>
          <w:u w:val="single"/>
        </w:rPr>
        <w:t>Permissible Contributions</w:t>
      </w:r>
    </w:p>
    <w:p w:rsidR="003E3D35" w:rsidP="003E3D35" w14:paraId="16AC83CE" w14:textId="68D2D825">
      <w:pPr>
        <w:spacing w:line="240" w:lineRule="auto"/>
        <w:rPr>
          <w:rFonts w:ascii="Times New Roman" w:hAnsi="Times New Roman" w:cs="Times New Roman"/>
          <w:sz w:val="24"/>
          <w:szCs w:val="24"/>
        </w:rPr>
      </w:pPr>
      <w:r>
        <w:rPr>
          <w:rFonts w:ascii="Times New Roman" w:hAnsi="Times New Roman" w:cs="Times New Roman"/>
          <w:sz w:val="24"/>
          <w:szCs w:val="24"/>
        </w:rPr>
        <w:tab/>
      </w:r>
      <w:r w:rsidR="00CC0F70">
        <w:rPr>
          <w:rFonts w:ascii="Times New Roman" w:hAnsi="Times New Roman" w:cs="Times New Roman"/>
          <w:sz w:val="24"/>
          <w:szCs w:val="24"/>
        </w:rPr>
        <w:t xml:space="preserve">The Trustee </w:t>
      </w:r>
      <w:r w:rsidR="00916533">
        <w:rPr>
          <w:rFonts w:ascii="Times New Roman" w:hAnsi="Times New Roman" w:cs="Times New Roman"/>
          <w:sz w:val="24"/>
          <w:szCs w:val="24"/>
        </w:rPr>
        <w:t xml:space="preserve">shall </w:t>
      </w:r>
      <w:r w:rsidR="00CC0F70">
        <w:rPr>
          <w:rFonts w:ascii="Times New Roman" w:hAnsi="Times New Roman" w:cs="Times New Roman"/>
          <w:sz w:val="24"/>
          <w:szCs w:val="24"/>
        </w:rPr>
        <w:t>not knowingly accept any gift or donation prohibited by or in excess of the limits established by the Legal Expense Fund Regulation, 5 C.F.R. part 2635, subpart J.  In particular, t</w:t>
      </w:r>
      <w:r>
        <w:rPr>
          <w:rFonts w:ascii="Times New Roman" w:hAnsi="Times New Roman" w:cs="Times New Roman"/>
          <w:sz w:val="24"/>
          <w:szCs w:val="24"/>
        </w:rPr>
        <w:t xml:space="preserve">he Trustee </w:t>
      </w:r>
      <w:r w:rsidR="00CC0F70">
        <w:rPr>
          <w:rFonts w:ascii="Times New Roman" w:hAnsi="Times New Roman" w:cs="Times New Roman"/>
          <w:sz w:val="24"/>
          <w:szCs w:val="24"/>
        </w:rPr>
        <w:t xml:space="preserve">must not </w:t>
      </w:r>
      <w:r>
        <w:rPr>
          <w:rFonts w:ascii="Times New Roman" w:hAnsi="Times New Roman" w:cs="Times New Roman"/>
          <w:sz w:val="24"/>
          <w:szCs w:val="24"/>
        </w:rPr>
        <w:t>accept contributions totaling</w:t>
      </w:r>
      <w:r w:rsidR="00CC0F70">
        <w:rPr>
          <w:rFonts w:ascii="Times New Roman" w:hAnsi="Times New Roman" w:cs="Times New Roman"/>
          <w:sz w:val="24"/>
          <w:szCs w:val="24"/>
        </w:rPr>
        <w:t xml:space="preserve"> more than</w:t>
      </w:r>
      <w:r>
        <w:rPr>
          <w:rFonts w:ascii="Times New Roman" w:hAnsi="Times New Roman" w:cs="Times New Roman"/>
          <w:sz w:val="24"/>
          <w:szCs w:val="24"/>
        </w:rPr>
        <w:t xml:space="preserve"> $10,000 in a calendar year from a single permissible donor. Permissible donors are limited to the following:</w:t>
      </w:r>
    </w:p>
    <w:p w:rsidR="003E3D35" w:rsidRPr="003E3D35" w:rsidP="003E3D35" w14:paraId="734935F9" w14:textId="77777777">
      <w:pPr>
        <w:pStyle w:val="ListParagraph"/>
        <w:widowControl w:val="0"/>
        <w:numPr>
          <w:ilvl w:val="0"/>
          <w:numId w:val="3"/>
        </w:numPr>
        <w:spacing w:after="0" w:line="240" w:lineRule="auto"/>
        <w:ind w:left="1080"/>
        <w:rPr>
          <w:rFonts w:ascii="Times New Roman" w:hAnsi="Times New Roman" w:cs="Times New Roman"/>
          <w:bCs/>
          <w:sz w:val="24"/>
          <w:szCs w:val="24"/>
        </w:rPr>
      </w:pPr>
      <w:r w:rsidRPr="003E3D35">
        <w:rPr>
          <w:rFonts w:ascii="Times New Roman" w:hAnsi="Times New Roman" w:cs="Times New Roman"/>
          <w:sz w:val="24"/>
          <w:szCs w:val="24"/>
        </w:rPr>
        <w:t>An individual who is not:</w:t>
      </w:r>
    </w:p>
    <w:p w:rsidR="003E3D35" w:rsidRPr="003E3D35" w:rsidP="003E3D35" w14:paraId="5AA87DE1"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An agent of a foreign government as defined in 5 U.S.C. 7342(a)(2);</w:t>
      </w:r>
    </w:p>
    <w:p w:rsidR="003E3D35" w:rsidRPr="003E3D35" w:rsidP="003E3D35" w14:paraId="0CF1F449"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A lobbyist as defined by 2 U.S.C. 1602(10) who is currently registered pursuant to 2 U.S.C. 1603(a);</w:t>
      </w:r>
    </w:p>
    <w:p w:rsidR="00185508" w:rsidRPr="00185508" w:rsidP="003E3D35" w14:paraId="64280B85" w14:textId="40DB65EC">
      <w:pPr>
        <w:pStyle w:val="ListParagraph"/>
        <w:widowControl w:val="0"/>
        <w:numPr>
          <w:ilvl w:val="1"/>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foreign national; </w:t>
      </w:r>
    </w:p>
    <w:p w:rsidR="003E3D35" w:rsidRPr="003E3D35" w:rsidP="003E3D35" w14:paraId="39355C4D"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 xml:space="preserve">Acting on behalf of, or at the direction of, another individual or entity in making a donation; </w:t>
      </w:r>
    </w:p>
    <w:p w:rsidR="003E3D35" w:rsidRPr="003E3D35" w:rsidP="003E3D35" w14:paraId="4F22D043"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Donating anonymously;</w:t>
      </w:r>
    </w:p>
    <w:p w:rsidR="003E3D35" w:rsidRPr="003E3D35" w:rsidP="003E3D35" w14:paraId="059C6F76"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Seeking official action by the employee beneficiary’s agency;</w:t>
      </w:r>
    </w:p>
    <w:p w:rsidR="003E3D35" w:rsidRPr="003E3D35" w:rsidP="003E3D35" w14:paraId="5D6CC287"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Doing business or seeking to do business with the employee beneficiary’s agency;</w:t>
      </w:r>
    </w:p>
    <w:p w:rsidR="003E3D35" w:rsidRPr="003E3D35" w:rsidP="003E3D35" w14:paraId="306FABE1"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Conducting activities regulated by the employee beneficiary’s agency other than regulations or actions affecting the interests of a large and diverse group of persons;</w:t>
      </w:r>
    </w:p>
    <w:p w:rsidR="003E3D35" w:rsidRPr="003E3D35" w:rsidP="003E3D35" w14:paraId="4721B3B9"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Substantially affected by the performance or nonperformance of the employee beneficiary’s official duties; or</w:t>
      </w:r>
    </w:p>
    <w:p w:rsidR="003E3D35" w:rsidRPr="003E3D35" w:rsidP="003E3D35" w14:paraId="72F8AA01" w14:textId="77777777">
      <w:pPr>
        <w:pStyle w:val="ListParagraph"/>
        <w:widowControl w:val="0"/>
        <w:numPr>
          <w:ilvl w:val="1"/>
          <w:numId w:val="3"/>
        </w:numPr>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An officer or director of an entity that is substantially affected by the performance or nonperformance of the employee beneficiary’s official duties.</w:t>
      </w:r>
    </w:p>
    <w:p w:rsidR="003E3D35" w:rsidRPr="003E3D35" w:rsidP="003E3D35" w14:paraId="489ED47C" w14:textId="77777777">
      <w:pPr>
        <w:pStyle w:val="ListParagraph"/>
        <w:widowControl w:val="0"/>
        <w:numPr>
          <w:ilvl w:val="0"/>
          <w:numId w:val="3"/>
        </w:numPr>
        <w:tabs>
          <w:tab w:val="left" w:pos="630"/>
        </w:tabs>
        <w:spacing w:after="0" w:line="240" w:lineRule="auto"/>
        <w:ind w:left="1080"/>
        <w:rPr>
          <w:rFonts w:ascii="Times New Roman" w:hAnsi="Times New Roman" w:cs="Times New Roman"/>
          <w:bCs/>
          <w:sz w:val="24"/>
          <w:szCs w:val="24"/>
        </w:rPr>
      </w:pPr>
      <w:r w:rsidRPr="003E3D35">
        <w:rPr>
          <w:rFonts w:ascii="Times New Roman" w:hAnsi="Times New Roman" w:cs="Times New Roman"/>
          <w:sz w:val="24"/>
          <w:szCs w:val="24"/>
        </w:rPr>
        <w:t>A national committee of a political party as defined by 52 U.S.C. 30101(14), (16) or, for former members of a campaign of a candidate for President or Vice President, the campaign, provided that the donation is not otherwise prohibited by law and the entity is not substantially affected by the performance or nonperformance of an employee beneficiary’s official duties; or</w:t>
      </w:r>
    </w:p>
    <w:p w:rsidR="003E3D35" w:rsidRPr="003E3D35" w:rsidP="003E3D35" w14:paraId="104A7716" w14:textId="77777777">
      <w:pPr>
        <w:pStyle w:val="ListParagraph"/>
        <w:widowControl w:val="0"/>
        <w:numPr>
          <w:ilvl w:val="0"/>
          <w:numId w:val="3"/>
        </w:numPr>
        <w:tabs>
          <w:tab w:val="left" w:pos="630"/>
        </w:tabs>
        <w:spacing w:after="0" w:line="240" w:lineRule="auto"/>
        <w:ind w:left="1080"/>
        <w:rPr>
          <w:rFonts w:ascii="Times New Roman" w:hAnsi="Times New Roman" w:cs="Times New Roman"/>
          <w:bCs/>
          <w:sz w:val="24"/>
          <w:szCs w:val="24"/>
        </w:rPr>
      </w:pPr>
      <w:r w:rsidRPr="003E3D35">
        <w:rPr>
          <w:rFonts w:ascii="Times New Roman" w:hAnsi="Times New Roman" w:cs="Times New Roman"/>
          <w:bCs/>
          <w:sz w:val="24"/>
          <w:szCs w:val="24"/>
        </w:rPr>
        <w:t xml:space="preserve"> </w:t>
      </w:r>
      <w:r w:rsidRPr="003E3D35">
        <w:rPr>
          <w:rFonts w:ascii="Times New Roman" w:hAnsi="Times New Roman" w:cs="Times New Roman"/>
          <w:sz w:val="24"/>
          <w:szCs w:val="24"/>
        </w:rPr>
        <w:t>An organization, established for more than two years, that is:</w:t>
      </w:r>
    </w:p>
    <w:p w:rsidR="003E3D35" w:rsidP="003E3D35" w14:paraId="13C738E6" w14:textId="77777777">
      <w:pPr>
        <w:pStyle w:val="ListParagraph"/>
        <w:widowControl w:val="0"/>
        <w:numPr>
          <w:ilvl w:val="1"/>
          <w:numId w:val="3"/>
        </w:numPr>
        <w:tabs>
          <w:tab w:val="left" w:pos="630"/>
        </w:tabs>
        <w:spacing w:after="0" w:line="240" w:lineRule="auto"/>
        <w:rPr>
          <w:rFonts w:ascii="Times New Roman" w:hAnsi="Times New Roman" w:cs="Times New Roman"/>
          <w:bCs/>
          <w:sz w:val="24"/>
          <w:szCs w:val="24"/>
        </w:rPr>
      </w:pPr>
      <w:r w:rsidRPr="003E3D35">
        <w:rPr>
          <w:rFonts w:ascii="Times New Roman" w:hAnsi="Times New Roman" w:cs="Times New Roman"/>
          <w:bCs/>
          <w:sz w:val="24"/>
          <w:szCs w:val="24"/>
        </w:rPr>
        <w:t>described in section 501(c)(3) of the Internal Revenue Code and exempt from taxation under section 501(a) of the Internal Revenue Code, and</w:t>
      </w:r>
    </w:p>
    <w:p w:rsidR="003E3D35" w:rsidRPr="00CC0F70" w:rsidP="003E3D35" w14:paraId="5CDE81FB" w14:textId="77777777">
      <w:pPr>
        <w:pStyle w:val="ListParagraph"/>
        <w:widowControl w:val="0"/>
        <w:numPr>
          <w:ilvl w:val="1"/>
          <w:numId w:val="3"/>
        </w:numPr>
        <w:tabs>
          <w:tab w:val="left" w:pos="630"/>
        </w:tabs>
        <w:spacing w:after="0" w:line="240" w:lineRule="auto"/>
        <w:rPr>
          <w:rFonts w:ascii="Times New Roman" w:hAnsi="Times New Roman" w:cs="Times New Roman"/>
          <w:bCs/>
          <w:sz w:val="24"/>
          <w:szCs w:val="24"/>
        </w:rPr>
      </w:pPr>
      <w:r w:rsidRPr="003E3D35">
        <w:rPr>
          <w:rFonts w:ascii="Times New Roman" w:hAnsi="Times New Roman" w:cs="Times New Roman"/>
          <w:sz w:val="24"/>
          <w:szCs w:val="24"/>
        </w:rPr>
        <w:t>not substantially affected by the performance or nonperformance of an employee beneficiary’s official duties.</w:t>
      </w:r>
    </w:p>
    <w:p w:rsidR="00CC0F70" w:rsidP="00CC0F70" w14:paraId="5F2D5D63" w14:textId="77777777">
      <w:pPr>
        <w:widowControl w:val="0"/>
        <w:tabs>
          <w:tab w:val="left" w:pos="630"/>
        </w:tabs>
        <w:spacing w:after="0" w:line="240" w:lineRule="auto"/>
        <w:rPr>
          <w:rFonts w:ascii="Times New Roman" w:hAnsi="Times New Roman" w:cs="Times New Roman"/>
          <w:bCs/>
          <w:sz w:val="24"/>
          <w:szCs w:val="24"/>
        </w:rPr>
      </w:pPr>
    </w:p>
    <w:p w:rsidR="00AA7272" w:rsidRPr="00AA7272" w:rsidP="00AA7272" w14:paraId="0C4942D2" w14:textId="00CEEC4D">
      <w:pPr>
        <w:spacing w:after="0" w:line="240" w:lineRule="auto"/>
        <w:rPr>
          <w:rFonts w:ascii="Times New Roman" w:hAnsi="Times New Roman" w:cs="Times New Roman"/>
          <w:bCs/>
          <w:sz w:val="24"/>
          <w:szCs w:val="24"/>
        </w:rPr>
      </w:pPr>
      <w:r w:rsidRPr="00AA7272">
        <w:rPr>
          <w:rFonts w:ascii="Times New Roman" w:hAnsi="Times New Roman" w:cs="Times New Roman"/>
          <w:bCs/>
          <w:sz w:val="24"/>
          <w:szCs w:val="24"/>
        </w:rPr>
        <w:t>If any prohibited contribution is inadvertently accepted, the Trustee must return the contribution in its entirety to the donor, if from a prohibited source, or return the excess over $10,000 to the donor, if prohibited because of the amount, as soon as practicable after becoming aware that the contribution is prohibited.</w:t>
      </w:r>
      <w:r>
        <w:rPr>
          <w:rFonts w:ascii="Times New Roman" w:hAnsi="Times New Roman" w:cs="Times New Roman"/>
          <w:bCs/>
          <w:sz w:val="24"/>
          <w:szCs w:val="24"/>
        </w:rPr>
        <w:t xml:space="preserve"> </w:t>
      </w:r>
      <w:r w:rsidRPr="004B7915">
        <w:rPr>
          <w:rFonts w:ascii="Times New Roman" w:hAnsi="Times New Roman" w:cs="Times New Roman"/>
          <w:bCs/>
          <w:sz w:val="24"/>
          <w:szCs w:val="24"/>
        </w:rPr>
        <w:t>If the Trustee is unable to return the contribution due to the donor’s death or the Trustee’s inability to locate the donor, the impermissible contribution must be donated to a 501(c)(3) organization meeting the requirements in 5 C.F.R § 1008(c).</w:t>
      </w:r>
    </w:p>
    <w:p w:rsidR="00AA7272" w:rsidRPr="004B7915" w:rsidP="007D0D84" w14:paraId="7E686C4F" w14:textId="77777777">
      <w:pPr>
        <w:rPr>
          <w:rFonts w:ascii="Times New Roman" w:hAnsi="Times New Roman" w:cs="Times New Roman"/>
          <w:color w:val="FF0000"/>
          <w:sz w:val="24"/>
          <w:szCs w:val="24"/>
        </w:rPr>
      </w:pPr>
    </w:p>
    <w:p w:rsidR="00461141" w:rsidRPr="00461141" w:rsidP="007D0D84" w14:paraId="40E9B910" w14:textId="77777777">
      <w:pPr>
        <w:rPr>
          <w:rFonts w:ascii="Times New Roman" w:hAnsi="Times New Roman" w:cs="Times New Roman"/>
          <w:sz w:val="24"/>
          <w:szCs w:val="24"/>
          <w:u w:val="single"/>
        </w:rPr>
      </w:pPr>
      <w:r w:rsidRPr="00461141">
        <w:rPr>
          <w:rFonts w:ascii="Times New Roman" w:hAnsi="Times New Roman" w:cs="Times New Roman"/>
          <w:sz w:val="24"/>
          <w:szCs w:val="24"/>
          <w:u w:val="single"/>
        </w:rPr>
        <w:t>Permissible Expenses</w:t>
      </w:r>
    </w:p>
    <w:p w:rsidR="00461141" w:rsidP="007D0D84" w14:paraId="616D7AB8" w14:textId="77777777">
      <w:pPr>
        <w:rPr>
          <w:rFonts w:ascii="Times New Roman" w:hAnsi="Times New Roman" w:cs="Times New Roman"/>
          <w:sz w:val="24"/>
          <w:szCs w:val="24"/>
        </w:rPr>
      </w:pPr>
      <w:r>
        <w:rPr>
          <w:rFonts w:ascii="Times New Roman" w:hAnsi="Times New Roman" w:cs="Times New Roman"/>
          <w:sz w:val="24"/>
          <w:szCs w:val="24"/>
        </w:rPr>
        <w:tab/>
        <w:t xml:space="preserve">The Trustee may pay expenses only from the following three categories: </w:t>
      </w:r>
    </w:p>
    <w:p w:rsidR="00461141" w:rsidP="00461141" w14:paraId="4009D1DD" w14:textId="77777777">
      <w:pPr>
        <w:pStyle w:val="ListParagraph"/>
        <w:numPr>
          <w:ilvl w:val="0"/>
          <w:numId w:val="1"/>
        </w:numPr>
        <w:ind w:left="1080"/>
        <w:rPr>
          <w:rFonts w:ascii="Times New Roman" w:hAnsi="Times New Roman" w:cs="Times New Roman"/>
          <w:sz w:val="24"/>
          <w:szCs w:val="24"/>
        </w:rPr>
      </w:pPr>
      <w:r>
        <w:rPr>
          <w:rFonts w:ascii="Times New Roman" w:hAnsi="Times New Roman" w:cs="Times New Roman"/>
          <w:sz w:val="24"/>
          <w:szCs w:val="24"/>
        </w:rPr>
        <w:t>Legal expenses related</w:t>
      </w:r>
      <w:r w:rsidR="00916533">
        <w:rPr>
          <w:rFonts w:ascii="Times New Roman" w:hAnsi="Times New Roman" w:cs="Times New Roman"/>
          <w:sz w:val="24"/>
          <w:szCs w:val="24"/>
        </w:rPr>
        <w:t xml:space="preserve"> to the</w:t>
      </w:r>
      <w:r>
        <w:rPr>
          <w:rFonts w:ascii="Times New Roman" w:hAnsi="Times New Roman" w:cs="Times New Roman"/>
          <w:sz w:val="24"/>
          <w:szCs w:val="24"/>
        </w:rPr>
        <w:t xml:space="preserve"> legal matter described in [</w:t>
      </w:r>
      <w:r w:rsidRPr="00461141">
        <w:rPr>
          <w:rFonts w:ascii="Times New Roman" w:hAnsi="Times New Roman" w:cs="Times New Roman"/>
          <w:sz w:val="24"/>
          <w:szCs w:val="24"/>
          <w:highlight w:val="yellow"/>
        </w:rPr>
        <w:t>specific</w:t>
      </w:r>
      <w:r>
        <w:rPr>
          <w:rFonts w:ascii="Times New Roman" w:hAnsi="Times New Roman" w:cs="Times New Roman"/>
          <w:sz w:val="24"/>
          <w:szCs w:val="24"/>
        </w:rPr>
        <w:t xml:space="preserve"> </w:t>
      </w:r>
      <w:r w:rsidRPr="00461141">
        <w:rPr>
          <w:rFonts w:ascii="Times New Roman" w:hAnsi="Times New Roman" w:cs="Times New Roman"/>
          <w:sz w:val="24"/>
          <w:szCs w:val="24"/>
          <w:highlight w:val="yellow"/>
        </w:rPr>
        <w:t>section or article</w:t>
      </w:r>
      <w:r>
        <w:rPr>
          <w:rFonts w:ascii="Times New Roman" w:hAnsi="Times New Roman" w:cs="Times New Roman"/>
          <w:sz w:val="24"/>
          <w:szCs w:val="24"/>
        </w:rPr>
        <w:t>];</w:t>
      </w:r>
    </w:p>
    <w:p w:rsidR="00461141" w:rsidP="00461141" w14:paraId="53C4F023" w14:textId="77777777">
      <w:pPr>
        <w:pStyle w:val="ListParagraph"/>
        <w:numPr>
          <w:ilvl w:val="0"/>
          <w:numId w:val="1"/>
        </w:numPr>
        <w:ind w:left="1080"/>
        <w:rPr>
          <w:rFonts w:ascii="Times New Roman" w:hAnsi="Times New Roman" w:cs="Times New Roman"/>
          <w:sz w:val="24"/>
          <w:szCs w:val="24"/>
        </w:rPr>
      </w:pPr>
      <w:r>
        <w:rPr>
          <w:rFonts w:ascii="Times New Roman" w:hAnsi="Times New Roman" w:cs="Times New Roman"/>
          <w:sz w:val="24"/>
          <w:szCs w:val="24"/>
        </w:rPr>
        <w:t>Expenses incurred in soliciting contributions or administering the fund; and</w:t>
      </w:r>
    </w:p>
    <w:p w:rsidR="00EE6839" w:rsidP="00EE6839" w14:paraId="453D5B49" w14:textId="77777777">
      <w:pPr>
        <w:pStyle w:val="ListParagraph"/>
        <w:numPr>
          <w:ilvl w:val="0"/>
          <w:numId w:val="1"/>
        </w:numPr>
        <w:ind w:left="1080"/>
        <w:rPr>
          <w:rFonts w:ascii="Times New Roman" w:hAnsi="Times New Roman" w:cs="Times New Roman"/>
          <w:sz w:val="24"/>
          <w:szCs w:val="24"/>
        </w:rPr>
      </w:pPr>
      <w:r>
        <w:rPr>
          <w:rFonts w:ascii="Times New Roman" w:hAnsi="Times New Roman" w:cs="Times New Roman"/>
          <w:sz w:val="24"/>
          <w:szCs w:val="24"/>
        </w:rPr>
        <w:t>Tax liabilities that result from the creation, operation, or administration of the trust.</w:t>
      </w:r>
    </w:p>
    <w:p w:rsidR="003E1859" w:rsidRPr="003E1859" w:rsidP="003E1859" w14:paraId="5DE3E0ED" w14:textId="77777777">
      <w:pPr>
        <w:pStyle w:val="ListParagraph"/>
        <w:ind w:left="1080"/>
        <w:rPr>
          <w:rFonts w:ascii="Times New Roman" w:hAnsi="Times New Roman" w:cs="Times New Roman"/>
          <w:sz w:val="24"/>
          <w:szCs w:val="24"/>
        </w:rPr>
      </w:pPr>
    </w:p>
    <w:p w:rsidR="00EE6839" w:rsidP="00EE6839" w14:paraId="0A38C309" w14:textId="77777777">
      <w:pPr>
        <w:rPr>
          <w:rFonts w:ascii="Times New Roman" w:hAnsi="Times New Roman" w:cs="Times New Roman"/>
          <w:sz w:val="24"/>
          <w:szCs w:val="24"/>
          <w:u w:val="single"/>
        </w:rPr>
      </w:pPr>
      <w:r w:rsidRPr="005F3B40">
        <w:rPr>
          <w:rFonts w:ascii="Times New Roman" w:hAnsi="Times New Roman" w:cs="Times New Roman"/>
          <w:sz w:val="24"/>
          <w:szCs w:val="24"/>
          <w:u w:val="single"/>
        </w:rPr>
        <w:t>Notification of Donors and Payees</w:t>
      </w:r>
    </w:p>
    <w:p w:rsidR="005F3B40" w:rsidP="00EE6839" w14:paraId="3E9EE911" w14:textId="77777777">
      <w:pPr>
        <w:rPr>
          <w:rFonts w:ascii="Times New Roman" w:hAnsi="Times New Roman" w:cs="Times New Roman"/>
          <w:sz w:val="24"/>
          <w:szCs w:val="24"/>
        </w:rPr>
      </w:pPr>
      <w:r>
        <w:rPr>
          <w:rFonts w:ascii="Times New Roman" w:hAnsi="Times New Roman" w:cs="Times New Roman"/>
          <w:sz w:val="24"/>
          <w:szCs w:val="24"/>
        </w:rPr>
        <w:tab/>
        <w:t>The Trustee must notify donors and payees that if they donate or are paid $250 or more the following will be disclosed on the website of the U.S. Office of Government Ethics:</w:t>
      </w:r>
    </w:p>
    <w:p w:rsidR="005F3B40" w:rsidP="005F3B40" w14:paraId="715FFEE0" w14:textId="77777777">
      <w:pPr>
        <w:pStyle w:val="ListParagraph"/>
        <w:numPr>
          <w:ilvl w:val="0"/>
          <w:numId w:val="4"/>
        </w:numPr>
        <w:ind w:left="1080"/>
        <w:rPr>
          <w:rFonts w:ascii="Times New Roman" w:hAnsi="Times New Roman" w:cs="Times New Roman"/>
          <w:sz w:val="24"/>
          <w:szCs w:val="24"/>
        </w:rPr>
      </w:pPr>
      <w:r>
        <w:rPr>
          <w:rFonts w:ascii="Times New Roman" w:hAnsi="Times New Roman" w:cs="Times New Roman"/>
          <w:sz w:val="24"/>
          <w:szCs w:val="24"/>
        </w:rPr>
        <w:t>Donors:</w:t>
      </w:r>
    </w:p>
    <w:p w:rsidR="005F3B40" w:rsidP="005F3B40" w14:paraId="0AC1BF14"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Name</w:t>
      </w:r>
    </w:p>
    <w:p w:rsidR="005F3B40" w:rsidP="005F3B40" w14:paraId="45CC24BA"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City and State of Residence or Location </w:t>
      </w:r>
    </w:p>
    <w:p w:rsidR="005F3B40" w:rsidP="005F3B40" w14:paraId="43A9D1D5"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For Individuals – Employer</w:t>
      </w:r>
    </w:p>
    <w:p w:rsidR="005F3B40" w:rsidP="005F3B40" w14:paraId="64E39F2F"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Date(s) of contribution</w:t>
      </w:r>
    </w:p>
    <w:p w:rsidR="005F3B40" w:rsidP="005F3B40" w14:paraId="0B5EC0DE"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Amount</w:t>
      </w:r>
    </w:p>
    <w:p w:rsidR="005F3B40" w:rsidP="005F3B40" w14:paraId="4D19C29D" w14:textId="77777777">
      <w:pPr>
        <w:pStyle w:val="ListParagraph"/>
        <w:numPr>
          <w:ilvl w:val="0"/>
          <w:numId w:val="4"/>
        </w:numPr>
        <w:ind w:left="1080"/>
        <w:rPr>
          <w:rFonts w:ascii="Times New Roman" w:hAnsi="Times New Roman" w:cs="Times New Roman"/>
          <w:sz w:val="24"/>
          <w:szCs w:val="24"/>
        </w:rPr>
      </w:pPr>
      <w:r>
        <w:rPr>
          <w:rFonts w:ascii="Times New Roman" w:hAnsi="Times New Roman" w:cs="Times New Roman"/>
          <w:sz w:val="24"/>
          <w:szCs w:val="24"/>
        </w:rPr>
        <w:t>Payees:</w:t>
      </w:r>
    </w:p>
    <w:p w:rsidR="005F3B40" w:rsidP="005F3B40" w14:paraId="704BE330"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Name</w:t>
      </w:r>
    </w:p>
    <w:p w:rsidR="005F3B40" w:rsidP="005F3B40" w14:paraId="2A57A6B1"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Date(s)</w:t>
      </w:r>
    </w:p>
    <w:p w:rsidR="005F3B40" w:rsidP="005F3B40" w14:paraId="7FA2B0AF"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Amount</w:t>
      </w:r>
    </w:p>
    <w:p w:rsidR="00C21D0B" w:rsidRPr="006956C5" w:rsidP="00C21D0B" w14:paraId="6D55EB6B" w14:textId="00B84793">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Purpose of the Payment.</w:t>
      </w:r>
    </w:p>
    <w:p w:rsidR="007333A3" w:rsidP="00C21D0B" w14:paraId="14356933" w14:textId="77777777">
      <w:pPr>
        <w:rPr>
          <w:rFonts w:ascii="Times New Roman" w:hAnsi="Times New Roman" w:cs="Times New Roman"/>
          <w:sz w:val="24"/>
          <w:szCs w:val="24"/>
          <w:u w:val="single"/>
        </w:rPr>
      </w:pPr>
      <w:r w:rsidRPr="00FB28E8">
        <w:rPr>
          <w:rFonts w:ascii="Times New Roman" w:hAnsi="Times New Roman" w:cs="Times New Roman"/>
          <w:sz w:val="24"/>
          <w:szCs w:val="24"/>
          <w:u w:val="single"/>
        </w:rPr>
        <w:t>Filing of Trust Document</w:t>
      </w:r>
    </w:p>
    <w:p w:rsidR="006956C5" w:rsidRPr="00FB28E8" w:rsidP="00C21D0B" w14:paraId="389E79BE" w14:textId="32B12F5D">
      <w:pPr>
        <w:rPr>
          <w:rFonts w:ascii="Times New Roman" w:hAnsi="Times New Roman" w:cs="Times New Roman"/>
          <w:sz w:val="24"/>
          <w:szCs w:val="24"/>
        </w:rPr>
      </w:pPr>
      <w:r>
        <w:rPr>
          <w:rFonts w:ascii="Times New Roman" w:hAnsi="Times New Roman" w:cs="Times New Roman"/>
          <w:sz w:val="24"/>
          <w:szCs w:val="24"/>
        </w:rPr>
        <w:tab/>
        <w:t xml:space="preserve">Within one week of the trust document’s approval by the executive branch agency ethics official, the Trustee or Beneficiary </w:t>
      </w:r>
      <w:r w:rsidR="00916533">
        <w:rPr>
          <w:rFonts w:ascii="Times New Roman" w:hAnsi="Times New Roman" w:cs="Times New Roman"/>
          <w:sz w:val="24"/>
          <w:szCs w:val="24"/>
        </w:rPr>
        <w:t xml:space="preserve">shall </w:t>
      </w:r>
      <w:r>
        <w:rPr>
          <w:rFonts w:ascii="Times New Roman" w:hAnsi="Times New Roman" w:cs="Times New Roman"/>
          <w:sz w:val="24"/>
          <w:szCs w:val="24"/>
        </w:rPr>
        <w:t>provide a copy of the signed trust document to the agency ethics office.</w:t>
      </w:r>
    </w:p>
    <w:p w:rsidR="00C21D0B" w:rsidP="00C21D0B" w14:paraId="1CEC3EE5" w14:textId="77777777">
      <w:pPr>
        <w:rPr>
          <w:rFonts w:ascii="Times New Roman" w:hAnsi="Times New Roman" w:cs="Times New Roman"/>
          <w:sz w:val="24"/>
          <w:szCs w:val="24"/>
          <w:u w:val="single"/>
        </w:rPr>
      </w:pPr>
      <w:r>
        <w:rPr>
          <w:rFonts w:ascii="Times New Roman" w:hAnsi="Times New Roman" w:cs="Times New Roman"/>
          <w:sz w:val="24"/>
          <w:szCs w:val="24"/>
          <w:u w:val="single"/>
        </w:rPr>
        <w:t>Excess Funds at Trust Termination</w:t>
      </w:r>
    </w:p>
    <w:p w:rsidR="00C21D0B" w:rsidRPr="00C21D0B" w:rsidP="00C21D0B" w14:paraId="2E35A2CC" w14:textId="5A572D61">
      <w:pPr>
        <w:spacing w:after="0" w:line="240" w:lineRule="auto"/>
        <w:ind w:firstLine="360"/>
        <w:rPr>
          <w:sz w:val="24"/>
          <w:szCs w:val="24"/>
        </w:rPr>
      </w:pPr>
      <w:r w:rsidRPr="00C21D0B">
        <w:rPr>
          <w:rFonts w:ascii="Times New Roman" w:hAnsi="Times New Roman" w:cs="Times New Roman"/>
          <w:sz w:val="24"/>
          <w:szCs w:val="24"/>
        </w:rPr>
        <w:tab/>
        <w:t xml:space="preserve">If there are funds remaining in the trust at the time of trust termination, the Trustee </w:t>
      </w:r>
      <w:r w:rsidR="00A73620">
        <w:rPr>
          <w:rFonts w:ascii="Times New Roman" w:hAnsi="Times New Roman" w:cs="Times New Roman"/>
          <w:sz w:val="24"/>
          <w:szCs w:val="24"/>
        </w:rPr>
        <w:t>may</w:t>
      </w:r>
      <w:r w:rsidRPr="00C21D0B" w:rsidR="00916533">
        <w:rPr>
          <w:rFonts w:ascii="Times New Roman" w:hAnsi="Times New Roman" w:cs="Times New Roman"/>
          <w:sz w:val="24"/>
          <w:szCs w:val="24"/>
        </w:rPr>
        <w:t xml:space="preserve"> </w:t>
      </w:r>
      <w:r w:rsidRPr="00C21D0B">
        <w:rPr>
          <w:rFonts w:ascii="Times New Roman" w:hAnsi="Times New Roman" w:cs="Times New Roman"/>
          <w:sz w:val="24"/>
          <w:szCs w:val="24"/>
        </w:rPr>
        <w:t>distribute the funds to</w:t>
      </w:r>
      <w:r w:rsidRPr="00C21D0B">
        <w:rPr>
          <w:rFonts w:ascii="Times New Roman" w:hAnsi="Times New Roman" w:cs="Times New Roman"/>
          <w:bCs/>
          <w:sz w:val="24"/>
          <w:szCs w:val="24"/>
        </w:rPr>
        <w:t xml:space="preserve"> an organization or organizations described in section 501(c)(3) of the Internal Revenue Code and exempt from taxation under section 501(a) of the Internal Revenue Code, within 90 days of the trust terminating.  Neither the Trustee nor Beneficiary may be the founder of an organization to which the funds are donated.  In addition, the Trustee, </w:t>
      </w:r>
      <w:r w:rsidR="00916533">
        <w:rPr>
          <w:rFonts w:ascii="Times New Roman" w:hAnsi="Times New Roman" w:cs="Times New Roman"/>
          <w:bCs/>
          <w:sz w:val="24"/>
          <w:szCs w:val="24"/>
        </w:rPr>
        <w:t xml:space="preserve">the </w:t>
      </w:r>
      <w:r w:rsidRPr="00C21D0B">
        <w:rPr>
          <w:rFonts w:ascii="Times New Roman" w:hAnsi="Times New Roman" w:cs="Times New Roman"/>
          <w:bCs/>
          <w:sz w:val="24"/>
          <w:szCs w:val="24"/>
        </w:rPr>
        <w:t>Beneficiary</w:t>
      </w:r>
      <w:r w:rsidR="00916533">
        <w:rPr>
          <w:rFonts w:ascii="Times New Roman" w:hAnsi="Times New Roman" w:cs="Times New Roman"/>
          <w:bCs/>
          <w:sz w:val="24"/>
          <w:szCs w:val="24"/>
        </w:rPr>
        <w:t>,</w:t>
      </w:r>
      <w:r w:rsidRPr="00C21D0B">
        <w:rPr>
          <w:rFonts w:ascii="Times New Roman" w:hAnsi="Times New Roman" w:cs="Times New Roman"/>
          <w:bCs/>
          <w:sz w:val="24"/>
          <w:szCs w:val="24"/>
        </w:rPr>
        <w:t xml:space="preserve"> the Beneficiary’s spouse, or </w:t>
      </w:r>
      <w:r w:rsidR="00916533">
        <w:rPr>
          <w:rFonts w:ascii="Times New Roman" w:hAnsi="Times New Roman" w:cs="Times New Roman"/>
          <w:bCs/>
          <w:sz w:val="24"/>
          <w:szCs w:val="24"/>
        </w:rPr>
        <w:t>the Beneficiary’s</w:t>
      </w:r>
      <w:r w:rsidRPr="00C21D0B" w:rsidR="00916533">
        <w:rPr>
          <w:rFonts w:ascii="Times New Roman" w:hAnsi="Times New Roman" w:cs="Times New Roman"/>
          <w:bCs/>
          <w:sz w:val="24"/>
          <w:szCs w:val="24"/>
        </w:rPr>
        <w:t xml:space="preserve"> </w:t>
      </w:r>
      <w:r w:rsidRPr="00C21D0B">
        <w:rPr>
          <w:rFonts w:ascii="Times New Roman" w:hAnsi="Times New Roman" w:cs="Times New Roman"/>
          <w:bCs/>
          <w:sz w:val="24"/>
          <w:szCs w:val="24"/>
        </w:rPr>
        <w:t xml:space="preserve">child may not be an officer, director, or employee of the organization.  The organization may not be one with which the employee has </w:t>
      </w:r>
      <w:r w:rsidRPr="00C21D0B">
        <w:rPr>
          <w:rFonts w:ascii="Times New Roman" w:hAnsi="Times New Roman" w:cs="Times New Roman"/>
          <w:bCs/>
          <w:sz w:val="24"/>
          <w:szCs w:val="24"/>
        </w:rPr>
        <w:t xml:space="preserve">a covered relationship within the meaning of </w:t>
      </w:r>
      <w:r w:rsidRPr="00C21D0B">
        <w:rPr>
          <w:rFonts w:ascii="Times New Roman" w:hAnsi="Times New Roman" w:cs="Times New Roman"/>
          <w:sz w:val="24"/>
          <w:szCs w:val="24"/>
        </w:rPr>
        <w:t>§ 2635.502(b)(1)</w:t>
      </w:r>
      <w:r w:rsidRPr="00C21D0B">
        <w:rPr>
          <w:rFonts w:ascii="Times New Roman" w:hAnsi="Times New Roman" w:cs="Times New Roman"/>
          <w:bCs/>
          <w:sz w:val="24"/>
          <w:szCs w:val="24"/>
        </w:rPr>
        <w:t>. The trustee has sole discretion to select the 501(c)(3) organization.</w:t>
      </w:r>
      <w:r w:rsidR="00A73620">
        <w:rPr>
          <w:rFonts w:ascii="Times New Roman" w:hAnsi="Times New Roman" w:cs="Times New Roman"/>
          <w:bCs/>
          <w:sz w:val="24"/>
          <w:szCs w:val="24"/>
        </w:rPr>
        <w:t xml:space="preserve"> Alternatively, the Trustee may return the unspent funds to the donors in proportion to the amount they donated.</w:t>
      </w:r>
    </w:p>
    <w:p w:rsidR="00C21D0B" w:rsidP="00C21D0B" w14:paraId="5AB32A26" w14:textId="77777777">
      <w:pPr>
        <w:rPr>
          <w:rFonts w:ascii="Times New Roman" w:hAnsi="Times New Roman" w:cs="Times New Roman"/>
          <w:sz w:val="24"/>
          <w:szCs w:val="24"/>
        </w:rPr>
      </w:pPr>
    </w:p>
    <w:p w:rsidR="00EE27CC" w:rsidP="00EE27CC" w14:paraId="1058827B" w14:textId="77777777">
      <w:pPr>
        <w:tabs>
          <w:tab w:val="left" w:pos="2300"/>
        </w:tabs>
        <w:rPr>
          <w:rFonts w:ascii="Times New Roman" w:hAnsi="Times New Roman" w:cs="Times New Roman"/>
          <w:sz w:val="24"/>
          <w:szCs w:val="24"/>
        </w:rPr>
      </w:pPr>
      <w:r w:rsidRPr="00EE27CC">
        <w:rPr>
          <w:rFonts w:ascii="Times New Roman" w:hAnsi="Times New Roman" w:cs="Times New Roman"/>
          <w:b/>
          <w:sz w:val="24"/>
          <w:szCs w:val="24"/>
        </w:rPr>
        <w:t>NOTE ON PERSONALLY IDENTIFIABLE INFORMATION (PII)</w:t>
      </w:r>
      <w:r>
        <w:rPr>
          <w:rFonts w:ascii="Times New Roman" w:hAnsi="Times New Roman" w:cs="Times New Roman"/>
          <w:sz w:val="24"/>
          <w:szCs w:val="24"/>
        </w:rPr>
        <w:t xml:space="preserve">: </w:t>
      </w:r>
    </w:p>
    <w:p w:rsidR="005F6BDD" w:rsidP="006956C5" w14:paraId="715378AF" w14:textId="5F653D64">
      <w:pPr>
        <w:tabs>
          <w:tab w:val="left" w:pos="2300"/>
        </w:tabs>
        <w:rPr>
          <w:rFonts w:ascii="Times New Roman" w:hAnsi="Times New Roman" w:cs="Times New Roman"/>
          <w:sz w:val="24"/>
          <w:szCs w:val="24"/>
        </w:rPr>
      </w:pPr>
      <w:r>
        <w:rPr>
          <w:rFonts w:ascii="Times New Roman" w:hAnsi="Times New Roman" w:cs="Times New Roman"/>
          <w:sz w:val="24"/>
          <w:szCs w:val="24"/>
        </w:rPr>
        <w:t>Please do not include any PII beyond that which is specifically required by the trust template in the docum</w:t>
      </w:r>
      <w:r>
        <w:rPr>
          <w:rFonts w:ascii="Times New Roman" w:hAnsi="Times New Roman" w:cs="Times New Roman"/>
          <w:sz w:val="24"/>
          <w:szCs w:val="24"/>
        </w:rPr>
        <w:t>ent (e.g.,</w:t>
      </w:r>
      <w:r w:rsidR="006956C5">
        <w:rPr>
          <w:rFonts w:ascii="Times New Roman" w:hAnsi="Times New Roman" w:cs="Times New Roman"/>
          <w:sz w:val="24"/>
          <w:szCs w:val="24"/>
        </w:rPr>
        <w:t xml:space="preserve"> do not include</w:t>
      </w:r>
      <w:r>
        <w:rPr>
          <w:rFonts w:ascii="Times New Roman" w:hAnsi="Times New Roman" w:cs="Times New Roman"/>
          <w:sz w:val="24"/>
          <w:szCs w:val="24"/>
        </w:rPr>
        <w:t xml:space="preserve"> social security numbers</w:t>
      </w:r>
      <w:r w:rsidR="006956C5">
        <w:rPr>
          <w:rFonts w:ascii="Times New Roman" w:hAnsi="Times New Roman" w:cs="Times New Roman"/>
          <w:sz w:val="24"/>
          <w:szCs w:val="24"/>
        </w:rPr>
        <w:t xml:space="preserve"> or</w:t>
      </w:r>
      <w:r>
        <w:rPr>
          <w:rFonts w:ascii="Times New Roman" w:hAnsi="Times New Roman" w:cs="Times New Roman"/>
          <w:sz w:val="24"/>
          <w:szCs w:val="24"/>
        </w:rPr>
        <w:t xml:space="preserve"> home address).  If such information is included it will be redacted.</w:t>
      </w:r>
    </w:p>
    <w:p w:rsidR="005F6BDD" w:rsidRPr="00B6705E" w:rsidP="00EE27CC" w14:paraId="6872858B" w14:textId="13EE770E">
      <w:pPr>
        <w:tabs>
          <w:tab w:val="left" w:pos="2300"/>
        </w:tabs>
        <w:rPr>
          <w:rFonts w:ascii="Times New Roman" w:hAnsi="Times New Roman" w:cs="Times New Roman"/>
          <w:sz w:val="24"/>
          <w:szCs w:val="24"/>
        </w:rPr>
      </w:pPr>
      <w:r w:rsidRPr="005F6BDD">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139700</wp:posOffset>
                </wp:positionH>
                <wp:positionV relativeFrom="paragraph">
                  <wp:posOffset>184150</wp:posOffset>
                </wp:positionV>
                <wp:extent cx="5842000" cy="3543300"/>
                <wp:effectExtent l="0" t="0" r="2540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2000" cy="3543300"/>
                        </a:xfrm>
                        <a:prstGeom prst="rect">
                          <a:avLst/>
                        </a:prstGeom>
                        <a:solidFill>
                          <a:srgbClr val="FFFFFF"/>
                        </a:solidFill>
                        <a:ln w="9525">
                          <a:solidFill>
                            <a:srgbClr val="000000"/>
                          </a:solidFill>
                          <a:miter lim="800000"/>
                          <a:headEnd/>
                          <a:tailEnd/>
                        </a:ln>
                      </wps:spPr>
                      <wps:txbx>
                        <w:txbxContent>
                          <w:p w:rsidR="005F6BDD" w:rsidRPr="005F6BDD" w:rsidP="005F6BDD" w14:textId="77777777">
                            <w:pPr>
                              <w:rPr>
                                <w:rFonts w:ascii="Times New Roman" w:hAnsi="Times New Roman" w:cs="Times New Roman"/>
                                <w:sz w:val="24"/>
                                <w:szCs w:val="24"/>
                              </w:rPr>
                            </w:pPr>
                            <w:r w:rsidRPr="005F6BDD">
                              <w:rPr>
                                <w:rFonts w:ascii="Times New Roman" w:hAnsi="Times New Roman" w:cs="Times New Roman"/>
                                <w:sz w:val="24"/>
                                <w:szCs w:val="24"/>
                              </w:rPr>
                              <w:t>PRIVACY ACT STATEMENT FO</w:t>
                            </w:r>
                            <w:bookmarkStart w:id="0" w:name="_GoBack"/>
                            <w:bookmarkEnd w:id="0"/>
                            <w:r w:rsidRPr="005F6BDD">
                              <w:rPr>
                                <w:rFonts w:ascii="Times New Roman" w:hAnsi="Times New Roman" w:cs="Times New Roman"/>
                                <w:sz w:val="24"/>
                                <w:szCs w:val="24"/>
                              </w:rPr>
                              <w:t>R LEF TRUSTS AND REPORTING INFORMATION</w:t>
                            </w:r>
                          </w:p>
                          <w:p w:rsidR="005F6BDD" w:rsidRPr="005F6BDD" w:rsidP="005F6BDD" w14:textId="77777777">
                            <w:pPr>
                              <w:rPr>
                                <w:rFonts w:ascii="Times New Roman" w:hAnsi="Times New Roman" w:cs="Times New Roman"/>
                                <w:sz w:val="24"/>
                                <w:szCs w:val="24"/>
                              </w:rPr>
                            </w:pPr>
                            <w:r w:rsidRPr="005F6BDD">
                              <w:rPr>
                                <w:rFonts w:ascii="Times New Roman" w:hAnsi="Times New Roman" w:cs="Times New Roman"/>
                                <w:sz w:val="24"/>
                                <w:szCs w:val="24"/>
                              </w:rPr>
                              <w:t xml:space="preserve">OGE’s Legal Expense Fund Regulation at </w:t>
                            </w:r>
                            <w:r w:rsidRPr="005F6BDD">
                              <w:rPr>
                                <w:rFonts w:ascii="Times New Roman" w:hAnsi="Times New Roman" w:eastAsiaTheme="majorEastAsia"/>
                                <w:bCs/>
                                <w:kern w:val="32"/>
                                <w:sz w:val="24"/>
                                <w:szCs w:val="24"/>
                              </w:rPr>
                              <w:t>5 CFR part 2635 subpart J (“LEF Regulation”)</w:t>
                            </w:r>
                            <w:r w:rsidRPr="005F6BDD">
                              <w:rPr>
                                <w:rFonts w:ascii="Times New Roman" w:hAnsi="Times New Roman" w:cs="Times New Roman"/>
                                <w:sz w:val="24"/>
                                <w:szCs w:val="24"/>
                              </w:rPr>
                              <w:t xml:space="preserve"> requires the reporting of this information. The information will be reviewed by Government officials to determine compliance with the LEF Regulation and other applicable ethics laws and regulations and provide advice regarding the trust beneficiaries recusal requirements. The information will also be used to permit transparency into the finances of legal expense funds. Failure to provide the requested information may result in the legal expense fund not being approved, prior approval for the legal expense fund being withdrawn, or suspension of the ability to raise or spend funds. Contributions received by executive branch employees for legal expenses that are not in compliance with the LEF Regulation may violate the Standards of Conduct for Employees of the Executive Branch and result in disciplinary action. </w:t>
                            </w:r>
                          </w:p>
                          <w:p w:rsidR="005F6BDD" w:rsidRPr="005F6BDD" w:rsidP="005F6BDD" w14:textId="77777777">
                            <w:pPr>
                              <w:rPr>
                                <w:rFonts w:ascii="Times New Roman" w:hAnsi="Times New Roman" w:cs="Times New Roman"/>
                                <w:sz w:val="24"/>
                                <w:szCs w:val="24"/>
                              </w:rPr>
                            </w:pPr>
                            <w:r w:rsidRPr="005F6BDD">
                              <w:rPr>
                                <w:rFonts w:ascii="Times New Roman" w:hAnsi="Times New Roman" w:cs="Times New Roman"/>
                                <w:sz w:val="24"/>
                                <w:szCs w:val="24"/>
                              </w:rPr>
                              <w:t xml:space="preserve">This information will be publically posted to the OGE website at </w:t>
                            </w:r>
                            <w:hyperlink r:id="rId5" w:history="1">
                              <w:r w:rsidRPr="005F6BDD">
                                <w:rPr>
                                  <w:rStyle w:val="Hyperlink"/>
                                  <w:rFonts w:ascii="Times New Roman" w:hAnsi="Times New Roman" w:cs="Times New Roman"/>
                                  <w:sz w:val="24"/>
                                  <w:szCs w:val="24"/>
                                </w:rPr>
                                <w:t>www.oge.gov</w:t>
                              </w:r>
                            </w:hyperlink>
                            <w:r w:rsidRPr="005F6BDD">
                              <w:rPr>
                                <w:rFonts w:ascii="Times New Roman" w:hAnsi="Times New Roman" w:cs="Times New Roman"/>
                                <w:sz w:val="24"/>
                                <w:szCs w:val="24"/>
                              </w:rPr>
                              <w:t xml:space="preserve"> (subject to certain exceptions set forth in the LEF Regulation) in accordance with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Legal Expense Fund Trust Documents, Reports, and Other Name-Retrieved Records, routine use “c.” Please see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for more information about the maintenance and disclosure of this information.</w:t>
                            </w:r>
                          </w:p>
                          <w:p w:rsidR="005F6BDD" w14:textId="26294B0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0pt;height:279pt;margin-top:14.5pt;margin-left:11pt;mso-height-percent:0;mso-height-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5F6BDD" w:rsidRPr="005F6BDD" w:rsidP="005F6BDD" w14:paraId="192FB00C" w14:textId="77777777">
                      <w:pPr>
                        <w:rPr>
                          <w:rFonts w:ascii="Times New Roman" w:hAnsi="Times New Roman" w:cs="Times New Roman"/>
                          <w:sz w:val="24"/>
                          <w:szCs w:val="24"/>
                        </w:rPr>
                      </w:pPr>
                      <w:r w:rsidRPr="005F6BDD">
                        <w:rPr>
                          <w:rFonts w:ascii="Times New Roman" w:hAnsi="Times New Roman" w:cs="Times New Roman"/>
                          <w:sz w:val="24"/>
                          <w:szCs w:val="24"/>
                        </w:rPr>
                        <w:t>PRIVACY ACT STATEMENT FO</w:t>
                      </w:r>
                      <w:bookmarkStart w:id="0" w:name="_GoBack"/>
                      <w:bookmarkEnd w:id="0"/>
                      <w:r w:rsidRPr="005F6BDD">
                        <w:rPr>
                          <w:rFonts w:ascii="Times New Roman" w:hAnsi="Times New Roman" w:cs="Times New Roman"/>
                          <w:sz w:val="24"/>
                          <w:szCs w:val="24"/>
                        </w:rPr>
                        <w:t>R LEF TRUSTS AND REPORTING INFORMATION</w:t>
                      </w:r>
                    </w:p>
                    <w:p w:rsidR="005F6BDD" w:rsidRPr="005F6BDD" w:rsidP="005F6BDD" w14:paraId="55817CCC" w14:textId="77777777">
                      <w:pPr>
                        <w:rPr>
                          <w:rFonts w:ascii="Times New Roman" w:hAnsi="Times New Roman" w:cs="Times New Roman"/>
                          <w:sz w:val="24"/>
                          <w:szCs w:val="24"/>
                        </w:rPr>
                      </w:pPr>
                      <w:r w:rsidRPr="005F6BDD">
                        <w:rPr>
                          <w:rFonts w:ascii="Times New Roman" w:hAnsi="Times New Roman" w:cs="Times New Roman"/>
                          <w:sz w:val="24"/>
                          <w:szCs w:val="24"/>
                        </w:rPr>
                        <w:t xml:space="preserve">OGE’s Legal Expense Fund Regulation at </w:t>
                      </w:r>
                      <w:r w:rsidRPr="005F6BDD">
                        <w:rPr>
                          <w:rFonts w:ascii="Times New Roman" w:hAnsi="Times New Roman" w:eastAsiaTheme="majorEastAsia"/>
                          <w:bCs/>
                          <w:kern w:val="32"/>
                          <w:sz w:val="24"/>
                          <w:szCs w:val="24"/>
                        </w:rPr>
                        <w:t>5 CFR part 2635 subpart J (“LEF Regulation”)</w:t>
                      </w:r>
                      <w:r w:rsidRPr="005F6BDD">
                        <w:rPr>
                          <w:rFonts w:ascii="Times New Roman" w:hAnsi="Times New Roman" w:cs="Times New Roman"/>
                          <w:sz w:val="24"/>
                          <w:szCs w:val="24"/>
                        </w:rPr>
                        <w:t xml:space="preserve"> requires the reporting of this information. The information will be reviewed by Government officials to determine compliance with the LEF Regulation and other applicable ethics laws and regulations and provide advice regarding the trust beneficiaries recusal requirements. The information will also be used to permit transparency into the finances of legal expense funds. Failure to provide the requested information may result in the legal expense fund not being approved, prior approval for the legal expense fund being withdrawn, or suspension of the ability to raise or spend funds. Contributions received by executive branch employees for legal expenses that are not in compliance with the LEF Regulation may violate the Standards of Conduct for Employees of the Executive Branch and result in disciplinary action. </w:t>
                      </w:r>
                    </w:p>
                    <w:p w:rsidR="005F6BDD" w:rsidRPr="005F6BDD" w:rsidP="005F6BDD" w14:paraId="639D800A" w14:textId="77777777">
                      <w:pPr>
                        <w:rPr>
                          <w:rFonts w:ascii="Times New Roman" w:hAnsi="Times New Roman" w:cs="Times New Roman"/>
                          <w:sz w:val="24"/>
                          <w:szCs w:val="24"/>
                        </w:rPr>
                      </w:pPr>
                      <w:r w:rsidRPr="005F6BDD">
                        <w:rPr>
                          <w:rFonts w:ascii="Times New Roman" w:hAnsi="Times New Roman" w:cs="Times New Roman"/>
                          <w:sz w:val="24"/>
                          <w:szCs w:val="24"/>
                        </w:rPr>
                        <w:t xml:space="preserve">This information will be publically posted to the OGE website at </w:t>
                      </w:r>
                      <w:hyperlink r:id="rId5" w:history="1">
                        <w:r w:rsidRPr="005F6BDD">
                          <w:rPr>
                            <w:rStyle w:val="Hyperlink"/>
                            <w:rFonts w:ascii="Times New Roman" w:hAnsi="Times New Roman" w:cs="Times New Roman"/>
                            <w:sz w:val="24"/>
                            <w:szCs w:val="24"/>
                          </w:rPr>
                          <w:t>www.oge.gov</w:t>
                        </w:r>
                      </w:hyperlink>
                      <w:r w:rsidRPr="005F6BDD">
                        <w:rPr>
                          <w:rFonts w:ascii="Times New Roman" w:hAnsi="Times New Roman" w:cs="Times New Roman"/>
                          <w:sz w:val="24"/>
                          <w:szCs w:val="24"/>
                        </w:rPr>
                        <w:t xml:space="preserve"> (subject to certain exceptions set forth in the LEF Regulation) in accordance with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Legal Expense Fund Trust Documents, Reports, and Other Name-Retrieved Records, routine use “c.” Please see </w:t>
                      </w:r>
                      <w:r w:rsidRPr="005F6BDD">
                        <w:rPr>
                          <w:rStyle w:val="Hyperlink"/>
                          <w:rFonts w:ascii="Times New Roman" w:hAnsi="Times New Roman" w:cs="Times New Roman"/>
                          <w:sz w:val="24"/>
                          <w:szCs w:val="24"/>
                        </w:rPr>
                        <w:t>OGE/GOVT-3</w:t>
                      </w:r>
                      <w:r w:rsidRPr="005F6BDD">
                        <w:rPr>
                          <w:rFonts w:ascii="Times New Roman" w:hAnsi="Times New Roman" w:cs="Times New Roman"/>
                          <w:sz w:val="24"/>
                          <w:szCs w:val="24"/>
                        </w:rPr>
                        <w:t xml:space="preserve"> for more information about the maintenance and disclosure of this information.</w:t>
                      </w:r>
                    </w:p>
                    <w:p w:rsidR="005F6BDD" w14:paraId="3BF894B9" w14:textId="26294B04"/>
                  </w:txbxContent>
                </v:textbox>
                <w10:wrap type="square"/>
              </v:shape>
            </w:pict>
          </mc:Fallback>
        </mc:AlternateContent>
      </w:r>
    </w:p>
    <w:p w:rsidR="00EE27CC" w:rsidRPr="00C21D0B" w:rsidP="00C21D0B" w14:paraId="01CC2949" w14:textId="2D6EF677">
      <w:pPr>
        <w:rPr>
          <w:rFonts w:ascii="Times New Roman" w:hAnsi="Times New Roman" w:cs="Times New Roman"/>
          <w:sz w:val="24"/>
          <w:szCs w:val="24"/>
        </w:rPr>
      </w:pPr>
      <w:r w:rsidRPr="005F6BDD">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177800</wp:posOffset>
                </wp:positionH>
                <wp:positionV relativeFrom="paragraph">
                  <wp:posOffset>336550</wp:posOffset>
                </wp:positionV>
                <wp:extent cx="5842000" cy="2025650"/>
                <wp:effectExtent l="0" t="0" r="25400" b="1270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2000" cy="2025650"/>
                        </a:xfrm>
                        <a:prstGeom prst="rect">
                          <a:avLst/>
                        </a:prstGeom>
                        <a:solidFill>
                          <a:srgbClr val="FFFFFF"/>
                        </a:solidFill>
                        <a:ln w="9525">
                          <a:solidFill>
                            <a:srgbClr val="000000"/>
                          </a:solidFill>
                          <a:miter lim="800000"/>
                          <a:headEnd/>
                          <a:tailEnd/>
                        </a:ln>
                      </wps:spPr>
                      <wps:txbx>
                        <w:txbxContent>
                          <w:p w:rsidR="005F6BDD" w:rsidRPr="005F6BDD" w:rsidP="005F6BDD" w14:textId="77777777">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Public Burden Information</w:t>
                            </w:r>
                          </w:p>
                          <w:p w:rsidR="005F6BDD" w:rsidRPr="005F6BDD" w:rsidP="005F6BDD" w14:textId="77777777">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 xml:space="preserve">Model Legal Expense Fund Trust Provisions </w:t>
                            </w:r>
                          </w:p>
                          <w:p w:rsidR="005F6BDD" w:rsidRPr="005F6BDD" w:rsidP="005F6BDD" w14:textId="77777777">
                            <w:pPr>
                              <w:spacing w:after="0" w:line="240" w:lineRule="auto"/>
                              <w:ind w:firstLine="720"/>
                              <w:rPr>
                                <w:rFonts w:ascii="Times New Roman" w:hAnsi="Times New Roman" w:cs="Times New Roman"/>
                                <w:bCs/>
                                <w:sz w:val="24"/>
                                <w:szCs w:val="24"/>
                              </w:rPr>
                            </w:pPr>
                          </w:p>
                          <w:p w:rsidR="005F6BDD" w:rsidRPr="005F6BDD" w:rsidP="005F6BDD" w14:textId="77777777">
                            <w:pPr>
                              <w:spacing w:after="0" w:line="240" w:lineRule="auto"/>
                              <w:rPr>
                                <w:rFonts w:ascii="Times New Roman" w:hAnsi="Times New Roman" w:cs="Times New Roman"/>
                                <w:sz w:val="24"/>
                                <w:szCs w:val="24"/>
                              </w:rPr>
                            </w:pPr>
                            <w:r w:rsidRPr="005F6BDD">
                              <w:rPr>
                                <w:rFonts w:ascii="Times New Roman" w:hAnsi="Times New Roman" w:cs="Times New Roman"/>
                                <w:sz w:val="24"/>
                                <w:szCs w:val="24"/>
                              </w:rPr>
                              <w:t>This collection of information is estimated to take an average of 20 hours per trust document, given the estimated amount of time deemed necessary to structure a trust arrangement based in part on this model. Pursuant to the Paperwork Reduction Act, as amended, an agency may not conduct or sponsor, and no person is required to respond to, a collection of information unless it displays a currently valid OMB control number. That number, 3209-</w:t>
                            </w:r>
                            <w:r w:rsidRPr="005F6BDD">
                              <w:rPr>
                                <w:rFonts w:ascii="Times New Roman" w:hAnsi="Times New Roman" w:cs="Times New Roman"/>
                                <w:sz w:val="24"/>
                                <w:szCs w:val="24"/>
                                <w:highlight w:val="yellow"/>
                              </w:rPr>
                              <w:t>000X</w:t>
                            </w:r>
                            <w:r w:rsidRPr="005F6BDD">
                              <w:rPr>
                                <w:rFonts w:ascii="Times New Roman" w:hAnsi="Times New Roman" w:cs="Times New Roman"/>
                                <w:sz w:val="24"/>
                                <w:szCs w:val="24"/>
                              </w:rPr>
                              <w:t>, is displayed here and in the upper left-hand corner of the first page of these model trust provisions.</w:t>
                            </w:r>
                          </w:p>
                          <w:p w:rsidR="005F6BDD" w:rsidP="005F6B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60pt;height:159.5pt;margin-top:26.5pt;margin-left:14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5F6BDD" w:rsidRPr="005F6BDD" w:rsidP="005F6BDD" w14:paraId="20D15F7A" w14:textId="77777777">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Public Burden Information</w:t>
                      </w:r>
                    </w:p>
                    <w:p w:rsidR="005F6BDD" w:rsidRPr="005F6BDD" w:rsidP="005F6BDD" w14:paraId="1B48847E" w14:textId="77777777">
                      <w:pPr>
                        <w:spacing w:after="0" w:line="240" w:lineRule="auto"/>
                        <w:jc w:val="center"/>
                        <w:rPr>
                          <w:rFonts w:ascii="Times New Roman" w:hAnsi="Times New Roman" w:cs="Times New Roman"/>
                          <w:b/>
                          <w:caps/>
                          <w:sz w:val="24"/>
                          <w:szCs w:val="24"/>
                        </w:rPr>
                      </w:pPr>
                      <w:r w:rsidRPr="005F6BDD">
                        <w:rPr>
                          <w:rFonts w:ascii="Times New Roman" w:hAnsi="Times New Roman" w:cs="Times New Roman"/>
                          <w:b/>
                          <w:caps/>
                          <w:sz w:val="24"/>
                          <w:szCs w:val="24"/>
                        </w:rPr>
                        <w:t xml:space="preserve">Model Legal Expense Fund Trust Provisions </w:t>
                      </w:r>
                    </w:p>
                    <w:p w:rsidR="005F6BDD" w:rsidRPr="005F6BDD" w:rsidP="005F6BDD" w14:paraId="480F9FF4" w14:textId="77777777">
                      <w:pPr>
                        <w:spacing w:after="0" w:line="240" w:lineRule="auto"/>
                        <w:ind w:firstLine="720"/>
                        <w:rPr>
                          <w:rFonts w:ascii="Times New Roman" w:hAnsi="Times New Roman" w:cs="Times New Roman"/>
                          <w:bCs/>
                          <w:sz w:val="24"/>
                          <w:szCs w:val="24"/>
                        </w:rPr>
                      </w:pPr>
                    </w:p>
                    <w:p w:rsidR="005F6BDD" w:rsidRPr="005F6BDD" w:rsidP="005F6BDD" w14:paraId="1A7826BD" w14:textId="77777777">
                      <w:pPr>
                        <w:spacing w:after="0" w:line="240" w:lineRule="auto"/>
                        <w:rPr>
                          <w:rFonts w:ascii="Times New Roman" w:hAnsi="Times New Roman" w:cs="Times New Roman"/>
                          <w:sz w:val="24"/>
                          <w:szCs w:val="24"/>
                        </w:rPr>
                      </w:pPr>
                      <w:r w:rsidRPr="005F6BDD">
                        <w:rPr>
                          <w:rFonts w:ascii="Times New Roman" w:hAnsi="Times New Roman" w:cs="Times New Roman"/>
                          <w:sz w:val="24"/>
                          <w:szCs w:val="24"/>
                        </w:rPr>
                        <w:t>This collection of information is estimated to take an average of 20 hours per trust document, given the estimated amount of time deemed necessary to structure a trust arrangement based in part on this model. Pursuant to the Paperwork Reduction Act, as amended, an agency may not conduct or sponsor, and no person is required to respond to, a collection of information unless it displays a currently valid OMB control number. That number, 3209-</w:t>
                      </w:r>
                      <w:r w:rsidRPr="005F6BDD">
                        <w:rPr>
                          <w:rFonts w:ascii="Times New Roman" w:hAnsi="Times New Roman" w:cs="Times New Roman"/>
                          <w:sz w:val="24"/>
                          <w:szCs w:val="24"/>
                          <w:highlight w:val="yellow"/>
                        </w:rPr>
                        <w:t>000X</w:t>
                      </w:r>
                      <w:r w:rsidRPr="005F6BDD">
                        <w:rPr>
                          <w:rFonts w:ascii="Times New Roman" w:hAnsi="Times New Roman" w:cs="Times New Roman"/>
                          <w:sz w:val="24"/>
                          <w:szCs w:val="24"/>
                        </w:rPr>
                        <w:t>, is displayed here and in the upper left-hand corner</w:t>
                      </w:r>
                      <w:r w:rsidRPr="005F6BDD">
                        <w:rPr>
                          <w:rFonts w:ascii="Times New Roman" w:hAnsi="Times New Roman" w:cs="Times New Roman"/>
                          <w:sz w:val="24"/>
                          <w:szCs w:val="24"/>
                        </w:rPr>
                        <w:t xml:space="preserve"> of the first page of these model trust provisions.</w:t>
                      </w:r>
                    </w:p>
                    <w:p w:rsidR="005F6BDD" w:rsidP="005F6BDD" w14:paraId="260A4DBC" w14:textId="77777777"/>
                  </w:txbxContent>
                </v:textbox>
                <w10:wrap type="square"/>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276E16"/>
    <w:multiLevelType w:val="hybridMultilevel"/>
    <w:tmpl w:val="B24229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560AEF"/>
    <w:multiLevelType w:val="hybridMultilevel"/>
    <w:tmpl w:val="4C804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F57E3B"/>
    <w:multiLevelType w:val="hybridMultilevel"/>
    <w:tmpl w:val="E59650C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1D75A04"/>
    <w:multiLevelType w:val="hybridMultilevel"/>
    <w:tmpl w:val="2196CA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56B64267"/>
    <w:multiLevelType w:val="hybridMultilevel"/>
    <w:tmpl w:val="65165E3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84"/>
    <w:rsid w:val="00171E8E"/>
    <w:rsid w:val="00185508"/>
    <w:rsid w:val="00214C2F"/>
    <w:rsid w:val="002E5CA3"/>
    <w:rsid w:val="003B4E1E"/>
    <w:rsid w:val="003E1859"/>
    <w:rsid w:val="003E3D35"/>
    <w:rsid w:val="0045255C"/>
    <w:rsid w:val="00461141"/>
    <w:rsid w:val="004B7915"/>
    <w:rsid w:val="00515084"/>
    <w:rsid w:val="005F3B40"/>
    <w:rsid w:val="005F6BDD"/>
    <w:rsid w:val="006956C5"/>
    <w:rsid w:val="006B7E99"/>
    <w:rsid w:val="007333A3"/>
    <w:rsid w:val="007D0D84"/>
    <w:rsid w:val="00815CB1"/>
    <w:rsid w:val="0084280A"/>
    <w:rsid w:val="008A4C0F"/>
    <w:rsid w:val="008A6783"/>
    <w:rsid w:val="00916533"/>
    <w:rsid w:val="009A49A4"/>
    <w:rsid w:val="009E2A7F"/>
    <w:rsid w:val="00A73620"/>
    <w:rsid w:val="00AA7272"/>
    <w:rsid w:val="00B6705E"/>
    <w:rsid w:val="00C216C3"/>
    <w:rsid w:val="00C21D0B"/>
    <w:rsid w:val="00C259CD"/>
    <w:rsid w:val="00CC0F70"/>
    <w:rsid w:val="00CF1BCF"/>
    <w:rsid w:val="00E356B8"/>
    <w:rsid w:val="00EE27CC"/>
    <w:rsid w:val="00EE6839"/>
    <w:rsid w:val="00F04A73"/>
    <w:rsid w:val="00F815F0"/>
    <w:rsid w:val="00FB28E8"/>
    <w:rsid w:val="00FC2646"/>
    <w:rsid w:val="00FC7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FE27F7"/>
  <w15:chartTrackingRefBased/>
  <w15:docId w15:val="{216E1D34-1711-4981-9709-43DEF988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141"/>
    <w:pPr>
      <w:ind w:left="720"/>
      <w:contextualSpacing/>
    </w:pPr>
  </w:style>
  <w:style w:type="character" w:styleId="CommentReference">
    <w:name w:val="annotation reference"/>
    <w:basedOn w:val="DefaultParagraphFont"/>
    <w:uiPriority w:val="99"/>
    <w:semiHidden/>
    <w:unhideWhenUsed/>
    <w:rsid w:val="00E356B8"/>
    <w:rPr>
      <w:sz w:val="16"/>
      <w:szCs w:val="16"/>
    </w:rPr>
  </w:style>
  <w:style w:type="paragraph" w:styleId="CommentText">
    <w:name w:val="annotation text"/>
    <w:basedOn w:val="Normal"/>
    <w:link w:val="CommentTextChar"/>
    <w:uiPriority w:val="99"/>
    <w:semiHidden/>
    <w:unhideWhenUsed/>
    <w:rsid w:val="00E356B8"/>
    <w:pPr>
      <w:spacing w:line="240" w:lineRule="auto"/>
    </w:pPr>
    <w:rPr>
      <w:sz w:val="20"/>
      <w:szCs w:val="20"/>
    </w:rPr>
  </w:style>
  <w:style w:type="character" w:customStyle="1" w:styleId="CommentTextChar">
    <w:name w:val="Comment Text Char"/>
    <w:basedOn w:val="DefaultParagraphFont"/>
    <w:link w:val="CommentText"/>
    <w:uiPriority w:val="99"/>
    <w:semiHidden/>
    <w:rsid w:val="00E356B8"/>
    <w:rPr>
      <w:sz w:val="20"/>
      <w:szCs w:val="20"/>
    </w:rPr>
  </w:style>
  <w:style w:type="paragraph" w:styleId="CommentSubject">
    <w:name w:val="annotation subject"/>
    <w:basedOn w:val="CommentText"/>
    <w:next w:val="CommentText"/>
    <w:link w:val="CommentSubjectChar"/>
    <w:uiPriority w:val="99"/>
    <w:semiHidden/>
    <w:unhideWhenUsed/>
    <w:rsid w:val="00E356B8"/>
    <w:rPr>
      <w:b/>
      <w:bCs/>
    </w:rPr>
  </w:style>
  <w:style w:type="character" w:customStyle="1" w:styleId="CommentSubjectChar">
    <w:name w:val="Comment Subject Char"/>
    <w:basedOn w:val="CommentTextChar"/>
    <w:link w:val="CommentSubject"/>
    <w:uiPriority w:val="99"/>
    <w:semiHidden/>
    <w:rsid w:val="00E356B8"/>
    <w:rPr>
      <w:b/>
      <w:bCs/>
      <w:sz w:val="20"/>
      <w:szCs w:val="20"/>
    </w:rPr>
  </w:style>
  <w:style w:type="paragraph" w:styleId="BalloonText">
    <w:name w:val="Balloon Text"/>
    <w:basedOn w:val="Normal"/>
    <w:link w:val="BalloonTextChar"/>
    <w:uiPriority w:val="99"/>
    <w:semiHidden/>
    <w:unhideWhenUsed/>
    <w:rsid w:val="00E35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6B8"/>
    <w:rPr>
      <w:rFonts w:ascii="Segoe UI" w:hAnsi="Segoe UI" w:cs="Segoe UI"/>
      <w:sz w:val="18"/>
      <w:szCs w:val="18"/>
    </w:rPr>
  </w:style>
  <w:style w:type="character" w:styleId="Hyperlink">
    <w:name w:val="Hyperlink"/>
    <w:basedOn w:val="DefaultParagraphFont"/>
    <w:uiPriority w:val="99"/>
    <w:unhideWhenUsed/>
    <w:rsid w:val="005F6BDD"/>
    <w:rPr>
      <w:color w:val="0563C1" w:themeColor="hyperlink"/>
      <w:u w:val="single"/>
    </w:rPr>
  </w:style>
  <w:style w:type="paragraph" w:styleId="Header">
    <w:name w:val="header"/>
    <w:basedOn w:val="Normal"/>
    <w:link w:val="HeaderChar"/>
    <w:uiPriority w:val="99"/>
    <w:unhideWhenUsed/>
    <w:rsid w:val="00695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6C5"/>
  </w:style>
  <w:style w:type="paragraph" w:styleId="Footer">
    <w:name w:val="footer"/>
    <w:basedOn w:val="Normal"/>
    <w:link w:val="FooterChar"/>
    <w:uiPriority w:val="99"/>
    <w:unhideWhenUsed/>
    <w:rsid w:val="00695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oge.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0717-92D8-46AE-A738-CFA8D355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5</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USOGE</Company>
  <LinksUpToDate>false</LinksUpToDate>
  <CharactersWithSpaces>10349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Jones</dc:creator>
  <cp:lastModifiedBy>Jennifer Matis</cp:lastModifiedBy>
  <cp:revision>16</cp:revision>
  <dcterms:created xsi:type="dcterms:W3CDTF">2022-11-08T21:13:00Z</dcterms:created>
  <dcterms:modified xsi:type="dcterms:W3CDTF">2023-05-25T16:23:00Z</dcterms:modified>
</cp:coreProperties>
</file>