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A5DF8" w:rsidRPr="006E0C6E" w14:paraId="35028CF0" w14:textId="77777777">
      <w:pPr>
        <w:widowControl/>
        <w:jc w:val="center"/>
        <w:rPr>
          <w:rFonts w:ascii="Arial" w:hAnsi="Arial" w:cs="Arial"/>
        </w:rPr>
      </w:pPr>
      <w:r w:rsidRPr="006E0C6E">
        <w:rPr>
          <w:rFonts w:ascii="Arial" w:hAnsi="Arial" w:cs="Arial"/>
          <w:lang w:val="en-CA"/>
        </w:rPr>
        <w:fldChar w:fldCharType="begin"/>
      </w:r>
      <w:r w:rsidRPr="006E0C6E">
        <w:rPr>
          <w:rFonts w:ascii="Arial" w:hAnsi="Arial" w:cs="Arial"/>
          <w:lang w:val="en-CA"/>
        </w:rPr>
        <w:instrText xml:space="preserve"> SEQ CHAPTER \h \r 1</w:instrText>
      </w:r>
      <w:r w:rsidRPr="006E0C6E">
        <w:rPr>
          <w:rFonts w:ascii="Arial" w:hAnsi="Arial" w:cs="Arial"/>
          <w:lang w:val="en-CA"/>
        </w:rPr>
        <w:fldChar w:fldCharType="separate"/>
      </w:r>
      <w:r w:rsidRPr="006E0C6E">
        <w:rPr>
          <w:rFonts w:ascii="Arial" w:hAnsi="Arial" w:cs="Arial"/>
          <w:lang w:val="en-CA"/>
        </w:rPr>
        <w:fldChar w:fldCharType="end"/>
      </w:r>
      <w:r w:rsidRPr="006E0C6E">
        <w:rPr>
          <w:rFonts w:ascii="Arial" w:hAnsi="Arial" w:cs="Arial"/>
        </w:rPr>
        <w:t>Supporting Statement – Part B</w:t>
      </w:r>
    </w:p>
    <w:p w:rsidR="00CA5DF8" w:rsidRPr="006E0C6E" w14:paraId="3DE59161" w14:textId="77777777">
      <w:pPr>
        <w:widowControl/>
        <w:rPr>
          <w:rFonts w:ascii="Arial" w:hAnsi="Arial" w:cs="Arial"/>
        </w:rPr>
      </w:pPr>
    </w:p>
    <w:p w:rsidR="00CA5DF8" w:rsidRPr="006E0C6E" w14:paraId="2B0706F0" w14:textId="77777777">
      <w:pPr>
        <w:widowControl/>
        <w:jc w:val="center"/>
        <w:rPr>
          <w:rFonts w:ascii="Arial" w:hAnsi="Arial" w:cs="Arial"/>
        </w:rPr>
      </w:pPr>
      <w:r w:rsidRPr="006E0C6E">
        <w:rPr>
          <w:rFonts w:ascii="Arial" w:hAnsi="Arial" w:cs="Arial"/>
          <w:b/>
          <w:bCs/>
        </w:rPr>
        <w:t>AQUACULTURE SURVEYS</w:t>
      </w:r>
    </w:p>
    <w:p w:rsidR="00CA5DF8" w:rsidRPr="006E0C6E" w14:paraId="47A1F0B7" w14:textId="77777777">
      <w:pPr>
        <w:widowControl/>
        <w:rPr>
          <w:rFonts w:ascii="Arial" w:hAnsi="Arial" w:cs="Arial"/>
        </w:rPr>
      </w:pPr>
    </w:p>
    <w:p w:rsidR="00CA5DF8" w:rsidRPr="006E0C6E" w14:paraId="2A9C79EB" w14:textId="77777777">
      <w:pPr>
        <w:widowControl/>
        <w:jc w:val="center"/>
        <w:rPr>
          <w:rFonts w:ascii="Arial" w:hAnsi="Arial" w:cs="Arial"/>
        </w:rPr>
      </w:pPr>
      <w:r w:rsidRPr="006E0C6E">
        <w:rPr>
          <w:rFonts w:ascii="Arial" w:hAnsi="Arial" w:cs="Arial"/>
        </w:rPr>
        <w:t>OMB No. 0535-0150</w:t>
      </w:r>
      <w:r w:rsidR="00C82D43">
        <w:rPr>
          <w:rFonts w:ascii="Arial" w:hAnsi="Arial" w:cs="Arial"/>
        </w:rPr>
        <w:t xml:space="preserve"> </w:t>
      </w:r>
    </w:p>
    <w:p w:rsidR="00CA5DF8" w:rsidRPr="006E0C6E" w14:paraId="4FFDF341" w14:textId="77777777">
      <w:pPr>
        <w:widowControl/>
        <w:rPr>
          <w:rFonts w:ascii="Arial" w:hAnsi="Arial" w:cs="Arial"/>
        </w:rPr>
      </w:pPr>
    </w:p>
    <w:p w:rsidR="00CA5DF8" w:rsidRPr="006E0C6E" w14:paraId="5C69D802" w14:textId="77777777">
      <w:pPr>
        <w:widowControl/>
        <w:rPr>
          <w:rFonts w:ascii="Arial" w:hAnsi="Arial" w:cs="Arial"/>
        </w:rPr>
      </w:pPr>
    </w:p>
    <w:p w:rsidR="00CA5DF8" w:rsidRPr="006E0C6E" w:rsidP="00342997" w14:paraId="6390A4EF" w14:textId="77777777">
      <w:pPr>
        <w:keepNext/>
        <w:keepLines/>
        <w:widowControl/>
        <w:tabs>
          <w:tab w:val="left" w:pos="450"/>
        </w:tabs>
        <w:ind w:left="540" w:hanging="540"/>
        <w:rPr>
          <w:rFonts w:ascii="Arial" w:hAnsi="Arial" w:cs="Arial"/>
        </w:rPr>
      </w:pPr>
      <w:r w:rsidRPr="006E0C6E">
        <w:rPr>
          <w:rFonts w:ascii="Arial" w:hAnsi="Arial" w:cs="Arial"/>
          <w:b/>
          <w:bCs/>
        </w:rPr>
        <w:t>B.</w:t>
      </w:r>
      <w:r w:rsidRPr="006E0C6E">
        <w:rPr>
          <w:rFonts w:ascii="Arial" w:hAnsi="Arial" w:cs="Arial"/>
          <w:b/>
          <w:bCs/>
        </w:rPr>
        <w:tab/>
        <w:t>COLLECTION OF INFORMATION EMPLOYING STATISTICAL METHODS</w:t>
      </w:r>
    </w:p>
    <w:p w:rsidR="00CA5DF8" w:rsidRPr="006E0C6E" w14:paraId="3F14475B" w14:textId="77777777">
      <w:pPr>
        <w:widowControl/>
        <w:rPr>
          <w:rFonts w:ascii="Arial" w:hAnsi="Arial" w:cs="Arial"/>
        </w:rPr>
      </w:pPr>
    </w:p>
    <w:p w:rsidR="00CA5DF8" w:rsidRPr="006E0C6E" w:rsidP="00342997" w14:paraId="0802426E" w14:textId="65170D0D">
      <w:pPr>
        <w:widowControl/>
        <w:tabs>
          <w:tab w:val="left" w:pos="450"/>
        </w:tabs>
        <w:ind w:left="450" w:hanging="450"/>
        <w:rPr>
          <w:rFonts w:ascii="Arial" w:hAnsi="Arial" w:cs="Arial"/>
        </w:rPr>
      </w:pPr>
      <w:r w:rsidRPr="006E0C6E">
        <w:rPr>
          <w:rFonts w:ascii="Arial" w:hAnsi="Arial" w:cs="Arial"/>
          <w:b/>
          <w:bCs/>
        </w:rPr>
        <w:t>1.</w:t>
      </w:r>
      <w:r w:rsidRPr="006E0C6E">
        <w:rPr>
          <w:rFonts w:ascii="Arial" w:hAnsi="Arial" w:cs="Arial"/>
          <w:b/>
          <w:bCs/>
        </w:rPr>
        <w:tab/>
        <w:t>Describe (including a numerical estimate) the potential respondent universe and any sampling or other respondent selection method to be used.</w:t>
      </w:r>
      <w:r w:rsidR="00026D9B">
        <w:rPr>
          <w:rFonts w:ascii="Arial" w:hAnsi="Arial" w:cs="Arial"/>
          <w:b/>
          <w:bCs/>
        </w:rPr>
        <w:t xml:space="preserve"> </w:t>
      </w:r>
      <w:r w:rsidRPr="006E0C6E">
        <w:rPr>
          <w:rFonts w:ascii="Arial" w:hAnsi="Arial" w:cs="Arial"/>
          <w:b/>
          <w:bCs/>
        </w:rPr>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r w:rsidR="00026D9B">
        <w:rPr>
          <w:rFonts w:ascii="Arial" w:hAnsi="Arial" w:cs="Arial"/>
          <w:b/>
          <w:bCs/>
        </w:rPr>
        <w:t xml:space="preserve">  </w:t>
      </w:r>
      <w:r w:rsidRPr="006E0C6E">
        <w:rPr>
          <w:rFonts w:ascii="Arial" w:hAnsi="Arial" w:cs="Arial"/>
          <w:b/>
          <w:bCs/>
        </w:rPr>
        <w:t xml:space="preserve">Indicate expected response rates for the </w:t>
      </w:r>
      <w:r w:rsidRPr="006E0C6E">
        <w:rPr>
          <w:rFonts w:ascii="Arial" w:hAnsi="Arial" w:cs="Arial"/>
          <w:b/>
          <w:bCs/>
        </w:rPr>
        <w:t>collection as a whole</w:t>
      </w:r>
      <w:r w:rsidRPr="006E0C6E">
        <w:rPr>
          <w:rFonts w:ascii="Arial" w:hAnsi="Arial" w:cs="Arial"/>
          <w:b/>
          <w:bCs/>
        </w:rPr>
        <w:t>.</w:t>
      </w:r>
      <w:r w:rsidR="00026D9B">
        <w:rPr>
          <w:rFonts w:ascii="Arial" w:hAnsi="Arial" w:cs="Arial"/>
          <w:b/>
          <w:bCs/>
        </w:rPr>
        <w:t xml:space="preserve">  </w:t>
      </w:r>
      <w:r w:rsidRPr="006E0C6E">
        <w:rPr>
          <w:rFonts w:ascii="Arial" w:hAnsi="Arial" w:cs="Arial"/>
          <w:b/>
          <w:bCs/>
        </w:rPr>
        <w:t>If the collection has been conducted previously, include the actual response rate achieved during the last collection.</w:t>
      </w:r>
    </w:p>
    <w:p w:rsidR="00FE754B" w:rsidRPr="00582621" w:rsidP="0075192A" w14:paraId="59BB3DAB" w14:textId="77777777">
      <w:pPr>
        <w:widowControl/>
        <w:ind w:left="450"/>
        <w:rPr>
          <w:rFonts w:ascii="Arial" w:hAnsi="Arial" w:cs="Arial"/>
        </w:rPr>
      </w:pPr>
    </w:p>
    <w:p w:rsidR="0075192A" w:rsidRPr="00582621" w:rsidP="0075192A" w14:paraId="7F399C70" w14:textId="77777777">
      <w:pPr>
        <w:widowControl/>
        <w:ind w:left="450"/>
        <w:rPr>
          <w:rFonts w:ascii="Arial" w:hAnsi="Arial" w:cs="Arial"/>
        </w:rPr>
      </w:pPr>
      <w:r w:rsidRPr="00582621">
        <w:rPr>
          <w:rFonts w:ascii="Arial" w:hAnsi="Arial" w:cs="Arial"/>
          <w:u w:val="single"/>
        </w:rPr>
        <w:t>Trout and Catfish Growers</w:t>
      </w:r>
      <w:r w:rsidRPr="00582621" w:rsidR="000707C1">
        <w:rPr>
          <w:rFonts w:ascii="Arial" w:hAnsi="Arial" w:cs="Arial"/>
        </w:rPr>
        <w:t xml:space="preserve">: NASS </w:t>
      </w:r>
      <w:r w:rsidRPr="00582621">
        <w:rPr>
          <w:rFonts w:ascii="Arial" w:hAnsi="Arial" w:cs="Arial"/>
        </w:rPr>
        <w:t>Field Office</w:t>
      </w:r>
      <w:r w:rsidRPr="00582621" w:rsidR="003915B0">
        <w:rPr>
          <w:rFonts w:ascii="Arial" w:hAnsi="Arial" w:cs="Arial"/>
        </w:rPr>
        <w:t>s</w:t>
      </w:r>
      <w:r w:rsidRPr="00582621">
        <w:rPr>
          <w:rFonts w:ascii="Arial" w:hAnsi="Arial" w:cs="Arial"/>
        </w:rPr>
        <w:t xml:space="preserve"> maintain a list of all know</w:t>
      </w:r>
      <w:r w:rsidRPr="00582621" w:rsidR="003240F5">
        <w:rPr>
          <w:rFonts w:ascii="Arial" w:hAnsi="Arial" w:cs="Arial"/>
        </w:rPr>
        <w:t xml:space="preserve">n trout and catfish producers. </w:t>
      </w:r>
      <w:r w:rsidRPr="00582621">
        <w:rPr>
          <w:rFonts w:ascii="Arial" w:hAnsi="Arial" w:cs="Arial"/>
        </w:rPr>
        <w:t>An attempt is made to obtain a response from every operation on the l</w:t>
      </w:r>
      <w:r w:rsidRPr="00582621" w:rsidR="003240F5">
        <w:rPr>
          <w:rFonts w:ascii="Arial" w:hAnsi="Arial" w:cs="Arial"/>
        </w:rPr>
        <w:t xml:space="preserve">ist during each survey period. </w:t>
      </w:r>
      <w:r w:rsidRPr="00582621" w:rsidR="003915B0">
        <w:rPr>
          <w:rFonts w:ascii="Arial" w:hAnsi="Arial" w:cs="Arial"/>
        </w:rPr>
        <w:t>The list frame is u</w:t>
      </w:r>
      <w:r w:rsidRPr="00582621">
        <w:rPr>
          <w:rFonts w:ascii="Arial" w:hAnsi="Arial" w:cs="Arial"/>
        </w:rPr>
        <w:t>pdate</w:t>
      </w:r>
      <w:r w:rsidRPr="00582621" w:rsidR="003915B0">
        <w:rPr>
          <w:rFonts w:ascii="Arial" w:hAnsi="Arial" w:cs="Arial"/>
        </w:rPr>
        <w:t>d</w:t>
      </w:r>
      <w:r w:rsidRPr="00582621">
        <w:rPr>
          <w:rFonts w:ascii="Arial" w:hAnsi="Arial" w:cs="Arial"/>
        </w:rPr>
        <w:t xml:space="preserve"> as </w:t>
      </w:r>
      <w:r w:rsidRPr="00582621" w:rsidR="000707C1">
        <w:rPr>
          <w:rFonts w:ascii="Arial" w:hAnsi="Arial" w:cs="Arial"/>
        </w:rPr>
        <w:t>NASS</w:t>
      </w:r>
      <w:r w:rsidRPr="00582621">
        <w:rPr>
          <w:rFonts w:ascii="Arial" w:hAnsi="Arial" w:cs="Arial"/>
        </w:rPr>
        <w:t xml:space="preserve"> learn</w:t>
      </w:r>
      <w:r w:rsidRPr="00582621" w:rsidR="000707C1">
        <w:rPr>
          <w:rFonts w:ascii="Arial" w:hAnsi="Arial" w:cs="Arial"/>
        </w:rPr>
        <w:t>s</w:t>
      </w:r>
      <w:r w:rsidRPr="00582621">
        <w:rPr>
          <w:rFonts w:ascii="Arial" w:hAnsi="Arial" w:cs="Arial"/>
        </w:rPr>
        <w:t xml:space="preserve"> of new operations, including those f</w:t>
      </w:r>
      <w:r w:rsidRPr="00582621" w:rsidR="003240F5">
        <w:rPr>
          <w:rFonts w:ascii="Arial" w:hAnsi="Arial" w:cs="Arial"/>
        </w:rPr>
        <w:t xml:space="preserve">rom the Census of Agriculture. </w:t>
      </w:r>
      <w:r w:rsidRPr="00582621">
        <w:rPr>
          <w:rFonts w:ascii="Arial" w:hAnsi="Arial" w:cs="Arial"/>
        </w:rPr>
        <w:t xml:space="preserve">Other list sources are </w:t>
      </w:r>
      <w:r w:rsidRPr="00582621" w:rsidR="000707C1">
        <w:rPr>
          <w:rFonts w:ascii="Arial" w:hAnsi="Arial" w:cs="Arial"/>
        </w:rPr>
        <w:t>state</w:t>
      </w:r>
      <w:r w:rsidRPr="00582621">
        <w:rPr>
          <w:rFonts w:ascii="Arial" w:hAnsi="Arial" w:cs="Arial"/>
        </w:rPr>
        <w:t xml:space="preserve"> </w:t>
      </w:r>
      <w:r w:rsidRPr="00582621" w:rsidR="000707C1">
        <w:rPr>
          <w:rFonts w:ascii="Arial" w:hAnsi="Arial" w:cs="Arial"/>
        </w:rPr>
        <w:t>government d</w:t>
      </w:r>
      <w:r w:rsidRPr="00582621">
        <w:rPr>
          <w:rFonts w:ascii="Arial" w:hAnsi="Arial" w:cs="Arial"/>
        </w:rPr>
        <w:t xml:space="preserve">epartments, </w:t>
      </w:r>
      <w:r w:rsidRPr="00582621" w:rsidR="000707C1">
        <w:rPr>
          <w:rFonts w:ascii="Arial" w:hAnsi="Arial" w:cs="Arial"/>
        </w:rPr>
        <w:t xml:space="preserve">the USDA </w:t>
      </w:r>
      <w:r w:rsidRPr="00582621">
        <w:rPr>
          <w:rFonts w:ascii="Arial" w:hAnsi="Arial" w:cs="Arial"/>
        </w:rPr>
        <w:t xml:space="preserve">Natural </w:t>
      </w:r>
      <w:r w:rsidRPr="00582621" w:rsidR="000707C1">
        <w:rPr>
          <w:rFonts w:ascii="Arial" w:hAnsi="Arial" w:cs="Arial"/>
        </w:rPr>
        <w:t>Resource Conservation Service</w:t>
      </w:r>
      <w:r w:rsidRPr="00582621">
        <w:rPr>
          <w:rFonts w:ascii="Arial" w:hAnsi="Arial" w:cs="Arial"/>
        </w:rPr>
        <w:t>, un</w:t>
      </w:r>
      <w:r w:rsidRPr="00582621" w:rsidR="000707C1">
        <w:rPr>
          <w:rFonts w:ascii="Arial" w:hAnsi="Arial" w:cs="Arial"/>
        </w:rPr>
        <w:t>iversities,</w:t>
      </w:r>
      <w:r w:rsidRPr="00582621">
        <w:rPr>
          <w:rFonts w:ascii="Arial" w:hAnsi="Arial" w:cs="Arial"/>
        </w:rPr>
        <w:t xml:space="preserve"> and industry</w:t>
      </w:r>
      <w:r w:rsidRPr="00582621" w:rsidR="000707C1">
        <w:rPr>
          <w:rFonts w:ascii="Arial" w:hAnsi="Arial" w:cs="Arial"/>
        </w:rPr>
        <w:t xml:space="preserve"> associations and</w:t>
      </w:r>
      <w:r w:rsidRPr="00582621">
        <w:rPr>
          <w:rFonts w:ascii="Arial" w:hAnsi="Arial" w:cs="Arial"/>
        </w:rPr>
        <w:t xml:space="preserve"> publications.</w:t>
      </w:r>
    </w:p>
    <w:p w:rsidR="0075192A" w:rsidRPr="0010173F" w:rsidP="0075192A" w14:paraId="6033744A" w14:textId="77777777">
      <w:pPr>
        <w:widowControl/>
        <w:ind w:left="450"/>
        <w:rPr>
          <w:rFonts w:ascii="Arial" w:hAnsi="Arial" w:cs="Arial"/>
        </w:rPr>
      </w:pPr>
    </w:p>
    <w:p w:rsidR="0075192A" w:rsidRPr="0010173F" w:rsidP="0075192A" w14:paraId="3101219C" w14:textId="77777777">
      <w:pPr>
        <w:widowControl/>
        <w:ind w:left="450"/>
        <w:rPr>
          <w:rFonts w:ascii="Arial" w:hAnsi="Arial" w:cs="Arial"/>
        </w:rPr>
      </w:pPr>
      <w:r w:rsidRPr="0010173F">
        <w:rPr>
          <w:rFonts w:ascii="Arial" w:hAnsi="Arial" w:cs="Arial"/>
          <w:u w:val="single"/>
        </w:rPr>
        <w:t>Trout</w:t>
      </w:r>
      <w:r w:rsidRPr="0010173F">
        <w:rPr>
          <w:rFonts w:ascii="Arial" w:hAnsi="Arial" w:cs="Arial"/>
        </w:rPr>
        <w:t xml:space="preserve">: </w:t>
      </w:r>
      <w:r w:rsidRPr="0010173F" w:rsidR="00701326">
        <w:rPr>
          <w:rFonts w:ascii="Arial" w:hAnsi="Arial" w:cs="Arial"/>
        </w:rPr>
        <w:t>A</w:t>
      </w:r>
      <w:r w:rsidRPr="0010173F" w:rsidR="00CA5DF8">
        <w:rPr>
          <w:rFonts w:ascii="Arial" w:hAnsi="Arial" w:cs="Arial"/>
        </w:rPr>
        <w:t xml:space="preserve"> Trout </w:t>
      </w:r>
      <w:r w:rsidRPr="0010173F">
        <w:rPr>
          <w:rFonts w:ascii="Arial" w:hAnsi="Arial" w:cs="Arial"/>
        </w:rPr>
        <w:t>Production</w:t>
      </w:r>
      <w:r w:rsidRPr="0010173F" w:rsidR="00701326">
        <w:rPr>
          <w:rFonts w:ascii="Arial" w:hAnsi="Arial" w:cs="Arial"/>
        </w:rPr>
        <w:t xml:space="preserve"> S</w:t>
      </w:r>
      <w:r w:rsidRPr="0010173F" w:rsidR="00CA5DF8">
        <w:rPr>
          <w:rFonts w:ascii="Arial" w:hAnsi="Arial" w:cs="Arial"/>
        </w:rPr>
        <w:t>urvey is conducted each January in 2</w:t>
      </w:r>
      <w:r w:rsidRPr="0010173F" w:rsidR="0047268A">
        <w:rPr>
          <w:rFonts w:ascii="Arial" w:hAnsi="Arial" w:cs="Arial"/>
        </w:rPr>
        <w:t>5</w:t>
      </w:r>
      <w:r w:rsidRPr="0010173F" w:rsidR="00CA5DF8">
        <w:rPr>
          <w:rFonts w:ascii="Arial" w:hAnsi="Arial" w:cs="Arial"/>
        </w:rPr>
        <w:t xml:space="preserve"> </w:t>
      </w:r>
      <w:r w:rsidRPr="0010173F">
        <w:rPr>
          <w:rFonts w:ascii="Arial" w:hAnsi="Arial" w:cs="Arial"/>
        </w:rPr>
        <w:t>s</w:t>
      </w:r>
      <w:r w:rsidRPr="0010173F" w:rsidR="00CA5DF8">
        <w:rPr>
          <w:rFonts w:ascii="Arial" w:hAnsi="Arial" w:cs="Arial"/>
        </w:rPr>
        <w:t xml:space="preserve">tates (Arkansas, California, Colorado, Connecticut, Georgia, Idaho, Massachusetts, Michigan, Missouri, </w:t>
      </w:r>
      <w:r w:rsidRPr="0010173F" w:rsidR="0047268A">
        <w:rPr>
          <w:rFonts w:ascii="Arial" w:hAnsi="Arial" w:cs="Arial"/>
        </w:rPr>
        <w:t xml:space="preserve">Nebraska, Nevada, New Hampshire, New Jersey, New Mexico, </w:t>
      </w:r>
      <w:r w:rsidRPr="0010173F" w:rsidR="00CA5DF8">
        <w:rPr>
          <w:rFonts w:ascii="Arial" w:hAnsi="Arial" w:cs="Arial"/>
        </w:rPr>
        <w:t>New York, North Carolina, Oregon, Pennsylvania, Tennessee, Utah, Virginia, Washington, West Virginia, Wisconsin</w:t>
      </w:r>
      <w:r w:rsidRPr="0010173F" w:rsidR="0047268A">
        <w:rPr>
          <w:rFonts w:ascii="Arial" w:hAnsi="Arial" w:cs="Arial"/>
        </w:rPr>
        <w:t>, and Wyoming</w:t>
      </w:r>
      <w:r w:rsidRPr="0010173F" w:rsidR="00CA5DF8">
        <w:rPr>
          <w:rFonts w:ascii="Arial" w:hAnsi="Arial" w:cs="Arial"/>
        </w:rPr>
        <w:t>) to collect previous year trout sales from farmers and distributed fish totals primarily from</w:t>
      </w:r>
      <w:r w:rsidRPr="0010173F">
        <w:rPr>
          <w:rFonts w:ascii="Arial" w:hAnsi="Arial" w:cs="Arial"/>
        </w:rPr>
        <w:t xml:space="preserve"> s</w:t>
      </w:r>
      <w:r w:rsidRPr="0010173F" w:rsidR="003240F5">
        <w:rPr>
          <w:rFonts w:ascii="Arial" w:hAnsi="Arial" w:cs="Arial"/>
        </w:rPr>
        <w:t xml:space="preserve">tate and federal hatcheries. </w:t>
      </w:r>
      <w:r w:rsidRPr="0010173F" w:rsidR="00CA5DF8">
        <w:rPr>
          <w:rFonts w:ascii="Arial" w:hAnsi="Arial" w:cs="Arial"/>
        </w:rPr>
        <w:t>It is mailed to all trout operations.</w:t>
      </w:r>
      <w:r w:rsidRPr="0010173F">
        <w:rPr>
          <w:rFonts w:ascii="Arial" w:hAnsi="Arial" w:cs="Arial"/>
        </w:rPr>
        <w:t xml:space="preserve"> </w:t>
      </w:r>
    </w:p>
    <w:p w:rsidR="0075192A" w:rsidRPr="0010173F" w:rsidP="0075192A" w14:paraId="137338A3" w14:textId="77777777">
      <w:pPr>
        <w:widowControl/>
        <w:ind w:left="450"/>
        <w:rPr>
          <w:rFonts w:ascii="Arial" w:hAnsi="Arial" w:cs="Arial"/>
        </w:rPr>
      </w:pPr>
    </w:p>
    <w:p w:rsidR="00911E53" w:rsidRPr="0010173F" w:rsidP="00EF39EB" w14:paraId="46508C52" w14:textId="77777777">
      <w:pPr>
        <w:widowControl/>
        <w:ind w:left="450"/>
        <w:rPr>
          <w:rFonts w:ascii="Arial" w:hAnsi="Arial" w:cs="Arial"/>
        </w:rPr>
      </w:pPr>
      <w:r w:rsidRPr="0010173F">
        <w:rPr>
          <w:rFonts w:ascii="Arial" w:hAnsi="Arial" w:cs="Arial"/>
          <w:u w:val="single"/>
        </w:rPr>
        <w:t>Catfish</w:t>
      </w:r>
      <w:r w:rsidRPr="0010173F" w:rsidR="000707C1">
        <w:rPr>
          <w:rFonts w:ascii="Arial" w:hAnsi="Arial" w:cs="Arial"/>
        </w:rPr>
        <w:t xml:space="preserve">: </w:t>
      </w:r>
      <w:r w:rsidRPr="0010173F" w:rsidR="00FB1F69">
        <w:rPr>
          <w:rFonts w:ascii="Arial" w:hAnsi="Arial" w:cs="Arial"/>
        </w:rPr>
        <w:t>A Catfish Production</w:t>
      </w:r>
      <w:r w:rsidRPr="0010173F" w:rsidR="00701326">
        <w:rPr>
          <w:rFonts w:ascii="Arial" w:hAnsi="Arial" w:cs="Arial"/>
        </w:rPr>
        <w:t xml:space="preserve"> S</w:t>
      </w:r>
      <w:r w:rsidRPr="0010173F">
        <w:rPr>
          <w:rFonts w:ascii="Arial" w:hAnsi="Arial" w:cs="Arial"/>
        </w:rPr>
        <w:t xml:space="preserve">urvey is conducted each January in </w:t>
      </w:r>
      <w:r w:rsidRPr="0010173F" w:rsidR="0010173F">
        <w:rPr>
          <w:rFonts w:ascii="Arial" w:hAnsi="Arial" w:cs="Arial"/>
        </w:rPr>
        <w:t>9</w:t>
      </w:r>
      <w:r w:rsidRPr="0010173F" w:rsidR="000707C1">
        <w:rPr>
          <w:rFonts w:ascii="Arial" w:hAnsi="Arial" w:cs="Arial"/>
        </w:rPr>
        <w:t xml:space="preserve"> s</w:t>
      </w:r>
      <w:r w:rsidRPr="0010173F">
        <w:rPr>
          <w:rFonts w:ascii="Arial" w:hAnsi="Arial" w:cs="Arial"/>
        </w:rPr>
        <w:t xml:space="preserve">tates (Alabama, Arkansas, California, Georgia, Louisiana, Mississippi, Missouri, North Carolina, and Texas) to collect inventory, water area, </w:t>
      </w:r>
      <w:r w:rsidRPr="0010173F" w:rsidR="00FB1F69">
        <w:rPr>
          <w:rFonts w:ascii="Arial" w:hAnsi="Arial" w:cs="Arial"/>
        </w:rPr>
        <w:t xml:space="preserve">and </w:t>
      </w:r>
      <w:r w:rsidRPr="0010173F">
        <w:rPr>
          <w:rFonts w:ascii="Arial" w:hAnsi="Arial" w:cs="Arial"/>
        </w:rPr>
        <w:t>pr</w:t>
      </w:r>
      <w:r w:rsidRPr="0010173F" w:rsidR="003240F5">
        <w:rPr>
          <w:rFonts w:ascii="Arial" w:hAnsi="Arial" w:cs="Arial"/>
        </w:rPr>
        <w:t xml:space="preserve">evious year sales. </w:t>
      </w:r>
      <w:r w:rsidRPr="0010173F">
        <w:rPr>
          <w:rFonts w:ascii="Arial" w:hAnsi="Arial" w:cs="Arial"/>
        </w:rPr>
        <w:t>It is mai</w:t>
      </w:r>
      <w:r w:rsidRPr="0010173F" w:rsidR="003240F5">
        <w:rPr>
          <w:rFonts w:ascii="Arial" w:hAnsi="Arial" w:cs="Arial"/>
        </w:rPr>
        <w:t xml:space="preserve">led to all catfish operations. </w:t>
      </w:r>
      <w:r w:rsidRPr="0010173F">
        <w:rPr>
          <w:rFonts w:ascii="Arial" w:hAnsi="Arial" w:cs="Arial"/>
        </w:rPr>
        <w:t xml:space="preserve">The </w:t>
      </w:r>
      <w:r w:rsidRPr="0010173F" w:rsidR="0047268A">
        <w:rPr>
          <w:rFonts w:ascii="Arial" w:hAnsi="Arial" w:cs="Arial"/>
        </w:rPr>
        <w:t>three</w:t>
      </w:r>
      <w:r w:rsidRPr="0010173F">
        <w:rPr>
          <w:rFonts w:ascii="Arial" w:hAnsi="Arial" w:cs="Arial"/>
        </w:rPr>
        <w:t xml:space="preserve"> major catfish producing </w:t>
      </w:r>
      <w:r w:rsidRPr="0010173F" w:rsidR="000707C1">
        <w:rPr>
          <w:rFonts w:ascii="Arial" w:hAnsi="Arial" w:cs="Arial"/>
        </w:rPr>
        <w:t>s</w:t>
      </w:r>
      <w:r w:rsidRPr="0010173F">
        <w:rPr>
          <w:rFonts w:ascii="Arial" w:hAnsi="Arial" w:cs="Arial"/>
        </w:rPr>
        <w:t>tates (Alabama, Arkansas, and Mississippi) also conduct a survey in July of each year to collect mid-year inventory</w:t>
      </w:r>
      <w:r w:rsidRPr="0010173F" w:rsidR="00FB1F69">
        <w:rPr>
          <w:rFonts w:ascii="Arial" w:hAnsi="Arial" w:cs="Arial"/>
        </w:rPr>
        <w:t xml:space="preserve"> and water area</w:t>
      </w:r>
      <w:r w:rsidRPr="0010173F">
        <w:rPr>
          <w:rFonts w:ascii="Arial" w:hAnsi="Arial" w:cs="Arial"/>
        </w:rPr>
        <w:t>.</w:t>
      </w:r>
    </w:p>
    <w:p w:rsidR="00911E53" w:rsidRPr="00E36D27" w:rsidP="00EF39EB" w14:paraId="1B240E18" w14:textId="77777777">
      <w:pPr>
        <w:widowControl/>
        <w:ind w:left="450"/>
        <w:rPr>
          <w:rFonts w:ascii="Arial" w:hAnsi="Arial" w:cs="Arial"/>
          <w:u w:val="single"/>
        </w:rPr>
      </w:pPr>
    </w:p>
    <w:p w:rsidR="00E94512" w:rsidRPr="00E36D27" w:rsidP="00342997" w14:paraId="513D5C33" w14:textId="77777777">
      <w:pPr>
        <w:widowControl/>
        <w:ind w:left="450"/>
        <w:rPr>
          <w:rFonts w:ascii="Arial" w:hAnsi="Arial" w:cs="Arial"/>
        </w:rPr>
      </w:pPr>
      <w:r w:rsidRPr="00E36D27">
        <w:rPr>
          <w:rFonts w:ascii="Arial" w:hAnsi="Arial" w:cs="Arial"/>
          <w:u w:val="single"/>
        </w:rPr>
        <w:t xml:space="preserve">Annual </w:t>
      </w:r>
      <w:r w:rsidRPr="00E36D27">
        <w:rPr>
          <w:rFonts w:ascii="Arial" w:hAnsi="Arial" w:cs="Arial"/>
          <w:u w:val="single"/>
        </w:rPr>
        <w:t>Aquaculture Survey – Hawaii</w:t>
      </w:r>
      <w:r w:rsidRPr="00E36D27" w:rsidR="00306D2C">
        <w:rPr>
          <w:rFonts w:ascii="Arial" w:hAnsi="Arial" w:cs="Arial"/>
        </w:rPr>
        <w:t>: This</w:t>
      </w:r>
      <w:r w:rsidRPr="00E36D27">
        <w:rPr>
          <w:rFonts w:ascii="Arial" w:hAnsi="Arial" w:cs="Arial"/>
        </w:rPr>
        <w:t xml:space="preserve"> annual survey is conducted for producers of</w:t>
      </w:r>
      <w:r w:rsidRPr="00E36D27" w:rsidR="00FB1F69">
        <w:rPr>
          <w:rFonts w:ascii="Arial" w:hAnsi="Arial" w:cs="Arial"/>
        </w:rPr>
        <w:t xml:space="preserve"> both fresh-water and salt-</w:t>
      </w:r>
      <w:r w:rsidRPr="00E36D27" w:rsidR="003240F5">
        <w:rPr>
          <w:rFonts w:ascii="Arial" w:hAnsi="Arial" w:cs="Arial"/>
        </w:rPr>
        <w:t xml:space="preserve">water commodities. </w:t>
      </w:r>
      <w:r w:rsidRPr="00E36D27" w:rsidR="00FB1F69">
        <w:rPr>
          <w:rFonts w:ascii="Arial" w:hAnsi="Arial" w:cs="Arial"/>
        </w:rPr>
        <w:t>This</w:t>
      </w:r>
      <w:r w:rsidRPr="00E36D27">
        <w:rPr>
          <w:rFonts w:ascii="Arial" w:hAnsi="Arial" w:cs="Arial"/>
        </w:rPr>
        <w:t xml:space="preserve"> </w:t>
      </w:r>
      <w:r w:rsidRPr="00E36D27" w:rsidR="00FB1F69">
        <w:rPr>
          <w:rFonts w:ascii="Arial" w:hAnsi="Arial" w:cs="Arial"/>
        </w:rPr>
        <w:t xml:space="preserve">survey </w:t>
      </w:r>
      <w:r w:rsidRPr="00E36D27">
        <w:rPr>
          <w:rFonts w:ascii="Arial" w:hAnsi="Arial" w:cs="Arial"/>
        </w:rPr>
        <w:t>collect</w:t>
      </w:r>
      <w:r w:rsidRPr="00E36D27" w:rsidR="00FB1F69">
        <w:rPr>
          <w:rFonts w:ascii="Arial" w:hAnsi="Arial" w:cs="Arial"/>
        </w:rPr>
        <w:t>s</w:t>
      </w:r>
      <w:r w:rsidRPr="00E36D27">
        <w:rPr>
          <w:rFonts w:ascii="Arial" w:hAnsi="Arial" w:cs="Arial"/>
        </w:rPr>
        <w:t xml:space="preserve"> data </w:t>
      </w:r>
      <w:r w:rsidRPr="00E36D27" w:rsidR="00FB1F69">
        <w:rPr>
          <w:rFonts w:ascii="Arial" w:hAnsi="Arial" w:cs="Arial"/>
        </w:rPr>
        <w:t>on</w:t>
      </w:r>
      <w:r w:rsidRPr="00E36D27">
        <w:rPr>
          <w:rFonts w:ascii="Arial" w:hAnsi="Arial" w:cs="Arial"/>
        </w:rPr>
        <w:t xml:space="preserve"> aquatic foods (fish, mollusks, crustaceans, etc.) and aquatic ornamental items (aquarium plants, koi, sea horses, </w:t>
      </w:r>
      <w:r w:rsidRPr="00E36D27" w:rsidR="002A57E4">
        <w:rPr>
          <w:rFonts w:ascii="Arial" w:hAnsi="Arial" w:cs="Arial"/>
        </w:rPr>
        <w:t xml:space="preserve">algae, </w:t>
      </w:r>
      <w:r w:rsidRPr="00E36D27" w:rsidR="003240F5">
        <w:rPr>
          <w:rFonts w:ascii="Arial" w:hAnsi="Arial" w:cs="Arial"/>
        </w:rPr>
        <w:t xml:space="preserve">etc.). </w:t>
      </w:r>
      <w:r w:rsidRPr="00E36D27">
        <w:rPr>
          <w:rFonts w:ascii="Arial" w:hAnsi="Arial" w:cs="Arial"/>
        </w:rPr>
        <w:t>Data collected include size category of items sold, quantity of items sold, and total value of sales for each item.</w:t>
      </w:r>
    </w:p>
    <w:p w:rsidR="00C26043" w:rsidRPr="00947B15" w:rsidP="00342997" w14:paraId="3A06F42F" w14:textId="77777777">
      <w:pPr>
        <w:widowControl/>
        <w:ind w:left="450"/>
        <w:rPr>
          <w:rFonts w:ascii="Arial" w:hAnsi="Arial" w:cs="Arial"/>
          <w:color w:val="FF0000"/>
        </w:rPr>
      </w:pPr>
    </w:p>
    <w:p w:rsidR="00E36D27" w:rsidRPr="00E36D27" w:rsidP="00E3250F" w14:paraId="37D278E1" w14:textId="6A06B809">
      <w:pPr>
        <w:widowControl/>
        <w:ind w:left="450"/>
        <w:rPr>
          <w:rFonts w:ascii="Arial" w:hAnsi="Arial" w:cs="Arial"/>
        </w:rPr>
      </w:pPr>
      <w:r w:rsidRPr="008749D6">
        <w:rPr>
          <w:rFonts w:ascii="Arial" w:hAnsi="Arial" w:cs="Arial"/>
          <w:u w:val="single"/>
        </w:rPr>
        <w:t>Annual Aquaculture Survey – Pennsylvania</w:t>
      </w:r>
      <w:r w:rsidRPr="008749D6">
        <w:rPr>
          <w:rFonts w:ascii="Arial" w:hAnsi="Arial" w:cs="Arial"/>
        </w:rPr>
        <w:t xml:space="preserve">: This annual survey is conducted through a cooperative agreement with the State of Pennsylvania. A listing of names is obtained from the Pennsylvania Department of Agriculture. Operations that are licensed to produce aquaculture products by artificial propagation or who sell aquatic animals are required by Pennsylvania State Law No 1998-94, Subchapter B, to respond to this survey annually. Data are collected for the following categories: food fish, baitfish, ornamental/aquarium fish, sport/game fish, mollusks, crustaceans, and </w:t>
      </w:r>
      <w:r w:rsidRPr="008749D6">
        <w:rPr>
          <w:rFonts w:ascii="Arial" w:hAnsi="Arial" w:cs="Arial"/>
        </w:rPr>
        <w:t>other</w:t>
      </w:r>
      <w:r w:rsidRPr="008749D6">
        <w:rPr>
          <w:rFonts w:ascii="Arial" w:hAnsi="Arial" w:cs="Arial"/>
        </w:rPr>
        <w:t xml:space="preserve"> aquaculture.</w:t>
      </w:r>
    </w:p>
    <w:p w:rsidR="00E36D27" w:rsidRPr="00E36D27" w:rsidP="00E3250F" w14:paraId="2074265C" w14:textId="77777777">
      <w:pPr>
        <w:widowControl/>
        <w:ind w:left="450"/>
        <w:rPr>
          <w:rFonts w:ascii="Arial" w:hAnsi="Arial" w:cs="Arial"/>
        </w:rPr>
      </w:pPr>
    </w:p>
    <w:p w:rsidR="00B511A4" w:rsidRPr="00E36D27" w:rsidP="00E3250F" w14:paraId="22F04A00" w14:textId="77777777">
      <w:pPr>
        <w:widowControl/>
        <w:ind w:left="450"/>
        <w:rPr>
          <w:rFonts w:ascii="Arial" w:hAnsi="Arial" w:cs="Arial"/>
        </w:rPr>
      </w:pPr>
      <w:r w:rsidRPr="00E36D27">
        <w:rPr>
          <w:rFonts w:ascii="Arial" w:hAnsi="Arial" w:cs="Arial"/>
          <w:u w:val="single"/>
        </w:rPr>
        <w:t>Aquaculture Loss Survey</w:t>
      </w:r>
      <w:r w:rsidRPr="00E36D27" w:rsidR="00E3250F">
        <w:rPr>
          <w:rFonts w:ascii="Arial" w:hAnsi="Arial" w:cs="Arial"/>
          <w:u w:val="single"/>
        </w:rPr>
        <w:t>:</w:t>
      </w:r>
      <w:r w:rsidRPr="00E36D27" w:rsidR="003240F5">
        <w:rPr>
          <w:rFonts w:ascii="Arial" w:hAnsi="Arial" w:cs="Arial"/>
        </w:rPr>
        <w:t xml:space="preserve"> As part of NASS’s Continuing Operations Program, t</w:t>
      </w:r>
      <w:r w:rsidRPr="00E36D27">
        <w:rPr>
          <w:rFonts w:ascii="Arial" w:hAnsi="Arial" w:cs="Arial"/>
        </w:rPr>
        <w:t xml:space="preserve">his questionnaire was created in </w:t>
      </w:r>
      <w:r w:rsidRPr="00E36D27" w:rsidR="009E24DB">
        <w:rPr>
          <w:rFonts w:ascii="Arial" w:hAnsi="Arial" w:cs="Arial"/>
        </w:rPr>
        <w:t>201</w:t>
      </w:r>
      <w:r w:rsidRPr="00E36D27" w:rsidR="002C1489">
        <w:rPr>
          <w:rFonts w:ascii="Arial" w:hAnsi="Arial" w:cs="Arial"/>
        </w:rPr>
        <w:t>1</w:t>
      </w:r>
      <w:r w:rsidRPr="00E36D27" w:rsidR="009E24DB">
        <w:rPr>
          <w:rFonts w:ascii="Arial" w:hAnsi="Arial" w:cs="Arial"/>
        </w:rPr>
        <w:t xml:space="preserve"> in </w:t>
      </w:r>
      <w:r w:rsidRPr="00E36D27" w:rsidR="003240F5">
        <w:rPr>
          <w:rFonts w:ascii="Arial" w:hAnsi="Arial" w:cs="Arial"/>
        </w:rPr>
        <w:t>anticipation of future needs. In the event of a natural disaster, such as a hurricane or drought, or a man</w:t>
      </w:r>
      <w:r w:rsidRPr="00E36D27" w:rsidR="00206A04">
        <w:rPr>
          <w:rFonts w:ascii="Arial" w:hAnsi="Arial" w:cs="Arial"/>
        </w:rPr>
        <w:t>-</w:t>
      </w:r>
      <w:r w:rsidRPr="00E36D27" w:rsidR="003240F5">
        <w:rPr>
          <w:rFonts w:ascii="Arial" w:hAnsi="Arial" w:cs="Arial"/>
        </w:rPr>
        <w:t>made disaster, such as an oil or chemical spill, the survey is readily implementable</w:t>
      </w:r>
      <w:r w:rsidRPr="00E36D27">
        <w:rPr>
          <w:rFonts w:ascii="Arial" w:hAnsi="Arial" w:cs="Arial"/>
        </w:rPr>
        <w:t>.</w:t>
      </w:r>
    </w:p>
    <w:p w:rsidR="00B511A4" w:rsidRPr="00E36D27" w:rsidP="00E3250F" w14:paraId="7753ACC6" w14:textId="77777777">
      <w:pPr>
        <w:widowControl/>
        <w:ind w:left="450"/>
        <w:rPr>
          <w:rFonts w:ascii="Arial" w:hAnsi="Arial" w:cs="Arial"/>
        </w:rPr>
      </w:pPr>
    </w:p>
    <w:p w:rsidR="00CA5DF8" w:rsidRPr="006E0C6E" w:rsidP="00FE754B" w14:paraId="601832C5" w14:textId="0535FE33">
      <w:pPr>
        <w:widowControl/>
        <w:ind w:left="450"/>
        <w:rPr>
          <w:rFonts w:ascii="Arial" w:hAnsi="Arial" w:cs="Arial"/>
        </w:rPr>
      </w:pPr>
      <w:r>
        <w:rPr>
          <w:rFonts w:ascii="Arial" w:hAnsi="Arial" w:cs="Arial"/>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24pt;height:161.25pt" o:oleicon="f" o:ole="">
            <v:imagedata r:id="rId8" o:title=""/>
          </v:shape>
          <o:OLEObject Type="Embed" ProgID="Excel.Sheet.12" ShapeID="_x0000_i1025" DrawAspect="Content" ObjectID="_1741078172" r:id="rId9"/>
        </w:object>
      </w:r>
    </w:p>
    <w:p w:rsidR="00FE754B" w:rsidRPr="006E0C6E" w:rsidP="00FE754B" w14:paraId="1B609FBD" w14:textId="77777777">
      <w:pPr>
        <w:widowControl/>
        <w:ind w:left="450"/>
        <w:rPr>
          <w:rFonts w:ascii="Arial" w:hAnsi="Arial" w:cs="Arial"/>
        </w:rPr>
      </w:pPr>
    </w:p>
    <w:p w:rsidR="00CA5DF8" w:rsidRPr="006E0C6E" w:rsidP="00342997" w14:paraId="64DCC5E9" w14:textId="77777777">
      <w:pPr>
        <w:widowControl/>
        <w:tabs>
          <w:tab w:val="left" w:pos="450"/>
        </w:tabs>
        <w:ind w:left="720" w:hanging="720"/>
        <w:rPr>
          <w:rFonts w:ascii="Arial" w:hAnsi="Arial" w:cs="Arial"/>
          <w:b/>
          <w:bCs/>
        </w:rPr>
      </w:pPr>
      <w:r w:rsidRPr="006E0C6E">
        <w:rPr>
          <w:rFonts w:ascii="Arial" w:hAnsi="Arial" w:cs="Arial"/>
          <w:b/>
          <w:bCs/>
        </w:rPr>
        <w:t>2.</w:t>
      </w:r>
      <w:r w:rsidRPr="006E0C6E">
        <w:rPr>
          <w:rFonts w:ascii="Arial" w:hAnsi="Arial" w:cs="Arial"/>
          <w:b/>
          <w:bCs/>
        </w:rPr>
        <w:tab/>
        <w:t>Describe the procedures for the collection of information including:</w:t>
      </w:r>
    </w:p>
    <w:p w:rsidR="00342997" w:rsidRPr="006E0C6E" w14:paraId="04A17AF4" w14:textId="77777777">
      <w:pPr>
        <w:widowControl/>
        <w:tabs>
          <w:tab w:val="left" w:pos="720"/>
          <w:tab w:val="left" w:pos="1440"/>
        </w:tabs>
        <w:ind w:left="1440" w:hanging="1440"/>
        <w:rPr>
          <w:rFonts w:ascii="Arial" w:hAnsi="Arial" w:cs="Arial"/>
          <w:b/>
          <w:bCs/>
        </w:rPr>
      </w:pPr>
      <w:r w:rsidRPr="006E0C6E">
        <w:rPr>
          <w:rFonts w:ascii="Arial" w:hAnsi="Arial" w:cs="Arial"/>
          <w:b/>
          <w:bCs/>
        </w:rPr>
        <w:tab/>
      </w:r>
    </w:p>
    <w:p w:rsidR="00CA5DF8" w:rsidRPr="006E0C6E" w14:paraId="41F6870E" w14:textId="77777777">
      <w:pPr>
        <w:widowControl/>
        <w:tabs>
          <w:tab w:val="left" w:pos="720"/>
          <w:tab w:val="left" w:pos="1440"/>
        </w:tabs>
        <w:ind w:left="1440" w:hanging="1440"/>
        <w:rPr>
          <w:rFonts w:ascii="Arial" w:hAnsi="Arial" w:cs="Arial"/>
          <w:b/>
          <w:bCs/>
        </w:rPr>
      </w:pPr>
      <w:r w:rsidRPr="006E0C6E">
        <w:rPr>
          <w:rFonts w:ascii="Arial" w:hAnsi="Arial" w:cs="Arial"/>
          <w:b/>
          <w:bCs/>
        </w:rPr>
        <w:tab/>
      </w:r>
      <w:r w:rsidRPr="006E0C6E">
        <w:rPr>
          <w:rFonts w:ascii="Arial" w:hAnsi="Arial" w:cs="Arial"/>
          <w:b/>
          <w:bCs/>
        </w:rPr>
        <w:t>•</w:t>
      </w:r>
      <w:r w:rsidRPr="006E0C6E">
        <w:rPr>
          <w:rFonts w:ascii="Arial" w:hAnsi="Arial" w:cs="Arial"/>
          <w:b/>
          <w:bCs/>
        </w:rPr>
        <w:tab/>
        <w:t>statistical methodology for stratification and sample selection,</w:t>
      </w:r>
    </w:p>
    <w:p w:rsidR="00CA5DF8" w:rsidRPr="006E0C6E" w14:paraId="29A80891" w14:textId="77777777">
      <w:pPr>
        <w:widowControl/>
        <w:tabs>
          <w:tab w:val="left" w:pos="720"/>
          <w:tab w:val="left" w:pos="1440"/>
        </w:tabs>
        <w:ind w:left="1440" w:hanging="1440"/>
        <w:rPr>
          <w:rFonts w:ascii="Arial" w:hAnsi="Arial" w:cs="Arial"/>
          <w:b/>
          <w:bCs/>
        </w:rPr>
      </w:pPr>
      <w:r w:rsidRPr="006E0C6E">
        <w:rPr>
          <w:rFonts w:ascii="Arial" w:hAnsi="Arial" w:cs="Arial"/>
          <w:b/>
          <w:bCs/>
        </w:rPr>
        <w:tab/>
        <w:t>•</w:t>
      </w:r>
      <w:r w:rsidRPr="006E0C6E">
        <w:rPr>
          <w:rFonts w:ascii="Arial" w:hAnsi="Arial" w:cs="Arial"/>
          <w:b/>
          <w:bCs/>
        </w:rPr>
        <w:tab/>
        <w:t>estimation procedure,</w:t>
      </w:r>
    </w:p>
    <w:p w:rsidR="00CA5DF8" w:rsidRPr="006E0C6E" w14:paraId="2E5D6C68" w14:textId="77777777">
      <w:pPr>
        <w:widowControl/>
        <w:tabs>
          <w:tab w:val="left" w:pos="720"/>
          <w:tab w:val="left" w:pos="1440"/>
        </w:tabs>
        <w:ind w:left="1440" w:hanging="1440"/>
        <w:rPr>
          <w:rFonts w:ascii="Arial" w:hAnsi="Arial" w:cs="Arial"/>
          <w:b/>
          <w:bCs/>
        </w:rPr>
      </w:pPr>
      <w:r w:rsidRPr="006E0C6E">
        <w:rPr>
          <w:rFonts w:ascii="Arial" w:hAnsi="Arial" w:cs="Arial"/>
          <w:b/>
          <w:bCs/>
        </w:rPr>
        <w:tab/>
        <w:t>•</w:t>
      </w:r>
      <w:r w:rsidRPr="006E0C6E">
        <w:rPr>
          <w:rFonts w:ascii="Arial" w:hAnsi="Arial" w:cs="Arial"/>
          <w:b/>
          <w:bCs/>
        </w:rPr>
        <w:tab/>
        <w:t>degree of accuracy needed for the purpose described in the justification,</w:t>
      </w:r>
    </w:p>
    <w:p w:rsidR="00CA5DF8" w:rsidRPr="00390CCB" w14:paraId="5114A16E" w14:textId="77777777">
      <w:pPr>
        <w:widowControl/>
        <w:tabs>
          <w:tab w:val="left" w:pos="720"/>
          <w:tab w:val="left" w:pos="1440"/>
        </w:tabs>
        <w:ind w:left="1440" w:hanging="1440"/>
        <w:rPr>
          <w:rFonts w:ascii="Arial" w:hAnsi="Arial" w:cs="Arial"/>
        </w:rPr>
      </w:pPr>
      <w:r w:rsidRPr="006E0C6E">
        <w:rPr>
          <w:rFonts w:ascii="Arial" w:hAnsi="Arial" w:cs="Arial"/>
          <w:b/>
          <w:bCs/>
        </w:rPr>
        <w:tab/>
      </w:r>
      <w:r w:rsidRPr="00390CCB">
        <w:rPr>
          <w:rFonts w:ascii="Arial" w:hAnsi="Arial" w:cs="Arial"/>
          <w:b/>
          <w:bCs/>
        </w:rPr>
        <w:t>•</w:t>
      </w:r>
      <w:r w:rsidRPr="00390CCB">
        <w:rPr>
          <w:rFonts w:ascii="Arial" w:hAnsi="Arial" w:cs="Arial"/>
          <w:b/>
          <w:bCs/>
        </w:rPr>
        <w:tab/>
        <w:t>unusual problems requiring specialized sampling procedures</w:t>
      </w:r>
    </w:p>
    <w:p w:rsidR="00FE754B" w:rsidRPr="00390CCB" w:rsidP="00F80D1C" w14:paraId="1F81D606" w14:textId="77777777">
      <w:pPr>
        <w:widowControl/>
        <w:ind w:left="450"/>
        <w:rPr>
          <w:rFonts w:ascii="Arial" w:hAnsi="Arial" w:cs="Arial"/>
        </w:rPr>
      </w:pPr>
    </w:p>
    <w:p w:rsidR="00F80D1C" w:rsidRPr="00390CCB" w:rsidP="00F80D1C" w14:paraId="52FC6E95" w14:textId="77777777">
      <w:pPr>
        <w:widowControl/>
        <w:ind w:left="450"/>
        <w:rPr>
          <w:rFonts w:ascii="Arial" w:hAnsi="Arial" w:cs="Arial"/>
        </w:rPr>
      </w:pPr>
      <w:r w:rsidRPr="00390CCB">
        <w:rPr>
          <w:rFonts w:ascii="Arial" w:hAnsi="Arial" w:cs="Arial"/>
        </w:rPr>
        <w:t xml:space="preserve">All known producers of the target commodities for a specific survey (trout or catfish, for example) in each of the target states are surveyed. NASS </w:t>
      </w:r>
      <w:r w:rsidRPr="00390CCB" w:rsidR="00475D2F">
        <w:rPr>
          <w:rFonts w:ascii="Arial" w:hAnsi="Arial" w:cs="Arial"/>
        </w:rPr>
        <w:t>F</w:t>
      </w:r>
      <w:r w:rsidRPr="00390CCB">
        <w:rPr>
          <w:rFonts w:ascii="Arial" w:hAnsi="Arial" w:cs="Arial"/>
        </w:rPr>
        <w:t xml:space="preserve">ield </w:t>
      </w:r>
      <w:r w:rsidRPr="00390CCB" w:rsidR="00475D2F">
        <w:rPr>
          <w:rFonts w:ascii="Arial" w:hAnsi="Arial" w:cs="Arial"/>
        </w:rPr>
        <w:t>O</w:t>
      </w:r>
      <w:r w:rsidRPr="00390CCB">
        <w:rPr>
          <w:rFonts w:ascii="Arial" w:hAnsi="Arial" w:cs="Arial"/>
        </w:rPr>
        <w:t xml:space="preserve">ffices maintain a list of all known producers and use known sources of </w:t>
      </w:r>
      <w:r w:rsidRPr="00390CCB" w:rsidR="001F423C">
        <w:rPr>
          <w:rFonts w:ascii="Arial" w:hAnsi="Arial" w:cs="Arial"/>
        </w:rPr>
        <w:t>producers to update this</w:t>
      </w:r>
      <w:r w:rsidRPr="00390CCB" w:rsidR="00475D2F">
        <w:rPr>
          <w:rFonts w:ascii="Arial" w:hAnsi="Arial" w:cs="Arial"/>
        </w:rPr>
        <w:t xml:space="preserve"> list. </w:t>
      </w:r>
      <w:r w:rsidRPr="00390CCB">
        <w:rPr>
          <w:rFonts w:ascii="Arial" w:hAnsi="Arial" w:cs="Arial"/>
        </w:rPr>
        <w:t>Each respondent is</w:t>
      </w:r>
      <w:r w:rsidRPr="00390CCB" w:rsidR="005A09DE">
        <w:rPr>
          <w:rFonts w:ascii="Arial" w:hAnsi="Arial" w:cs="Arial"/>
        </w:rPr>
        <w:t xml:space="preserve"> given the opportunity to</w:t>
      </w:r>
      <w:r w:rsidRPr="00390CCB" w:rsidR="003B25CF">
        <w:rPr>
          <w:rFonts w:ascii="Arial" w:hAnsi="Arial" w:cs="Arial"/>
        </w:rPr>
        <w:t xml:space="preserve"> respond by mail </w:t>
      </w:r>
      <w:r w:rsidRPr="00390CCB" w:rsidR="00206A04">
        <w:rPr>
          <w:rFonts w:ascii="Arial" w:hAnsi="Arial" w:cs="Arial"/>
        </w:rPr>
        <w:t>(and</w:t>
      </w:r>
      <w:r w:rsidRPr="00390CCB" w:rsidR="003B25CF">
        <w:rPr>
          <w:rFonts w:ascii="Arial" w:hAnsi="Arial" w:cs="Arial"/>
        </w:rPr>
        <w:t xml:space="preserve"> i</w:t>
      </w:r>
      <w:r w:rsidRPr="00390CCB" w:rsidR="001F423C">
        <w:rPr>
          <w:rFonts w:ascii="Arial" w:hAnsi="Arial" w:cs="Arial"/>
        </w:rPr>
        <w:t xml:space="preserve">nternet, for the </w:t>
      </w:r>
      <w:r w:rsidRPr="00390CCB" w:rsidR="00390CCB">
        <w:rPr>
          <w:rFonts w:ascii="Arial" w:hAnsi="Arial" w:cs="Arial"/>
        </w:rPr>
        <w:t xml:space="preserve">national </w:t>
      </w:r>
      <w:r w:rsidRPr="00390CCB" w:rsidR="001F423C">
        <w:rPr>
          <w:rFonts w:ascii="Arial" w:hAnsi="Arial" w:cs="Arial"/>
        </w:rPr>
        <w:t>t</w:t>
      </w:r>
      <w:r w:rsidRPr="00390CCB" w:rsidR="00206A04">
        <w:rPr>
          <w:rFonts w:ascii="Arial" w:hAnsi="Arial" w:cs="Arial"/>
        </w:rPr>
        <w:t>rout and catfish surveys) if they choose. Any operation that has not responded by mail or internet may</w:t>
      </w:r>
      <w:r w:rsidRPr="00390CCB" w:rsidR="005A09DE">
        <w:rPr>
          <w:rFonts w:ascii="Arial" w:hAnsi="Arial" w:cs="Arial"/>
        </w:rPr>
        <w:t xml:space="preserve"> b</w:t>
      </w:r>
      <w:r w:rsidRPr="00390CCB">
        <w:rPr>
          <w:rFonts w:ascii="Arial" w:hAnsi="Arial" w:cs="Arial"/>
        </w:rPr>
        <w:t>e contacted by phone or in person</w:t>
      </w:r>
      <w:r w:rsidRPr="00390CCB" w:rsidR="005A09DE">
        <w:rPr>
          <w:rFonts w:ascii="Arial" w:hAnsi="Arial" w:cs="Arial"/>
        </w:rPr>
        <w:t>.</w:t>
      </w:r>
    </w:p>
    <w:p w:rsidR="004D4600" w:rsidRPr="00390CCB" w:rsidP="00F80D1C" w14:paraId="392B3221" w14:textId="77777777">
      <w:pPr>
        <w:widowControl/>
        <w:ind w:left="450"/>
        <w:rPr>
          <w:rFonts w:ascii="Arial" w:hAnsi="Arial" w:cs="Arial"/>
        </w:rPr>
      </w:pPr>
    </w:p>
    <w:p w:rsidR="004D4600" w:rsidRPr="00390CCB" w:rsidP="00F80D1C" w14:paraId="492EFA53" w14:textId="77777777">
      <w:pPr>
        <w:widowControl/>
        <w:ind w:left="450"/>
        <w:rPr>
          <w:rFonts w:ascii="Arial" w:hAnsi="Arial" w:cs="Arial"/>
        </w:rPr>
      </w:pPr>
      <w:r w:rsidRPr="00390CCB">
        <w:rPr>
          <w:rFonts w:ascii="Arial" w:hAnsi="Arial" w:cs="Arial"/>
        </w:rPr>
        <w:t xml:space="preserve">All data are analyzed for unusual values. Data from each operation are compared to their own past operating profile and to trends from similar operations. Missing data for large operations are estimated based on similar operations or historical </w:t>
      </w:r>
      <w:r w:rsidRPr="00390CCB">
        <w:rPr>
          <w:rFonts w:ascii="Arial" w:hAnsi="Arial" w:cs="Arial"/>
        </w:rPr>
        <w:t>data. Summary expansions account for the remainin</w:t>
      </w:r>
      <w:r w:rsidRPr="00390CCB" w:rsidR="001F423C">
        <w:rPr>
          <w:rFonts w:ascii="Arial" w:hAnsi="Arial" w:cs="Arial"/>
        </w:rPr>
        <w:t>g nonresponse operations. NASS Regional Field O</w:t>
      </w:r>
      <w:r w:rsidRPr="00390CCB">
        <w:rPr>
          <w:rFonts w:ascii="Arial" w:hAnsi="Arial" w:cs="Arial"/>
        </w:rPr>
        <w:t>ffices prepare these estimates by using a combination of survey indications a</w:t>
      </w:r>
      <w:r w:rsidRPr="00390CCB" w:rsidR="006E0C6E">
        <w:rPr>
          <w:rFonts w:ascii="Arial" w:hAnsi="Arial" w:cs="Arial"/>
        </w:rPr>
        <w:t>nd historic</w:t>
      </w:r>
      <w:r w:rsidRPr="00390CCB" w:rsidR="001F423C">
        <w:rPr>
          <w:rFonts w:ascii="Arial" w:hAnsi="Arial" w:cs="Arial"/>
        </w:rPr>
        <w:t>al</w:t>
      </w:r>
      <w:r w:rsidRPr="00390CCB" w:rsidR="006E0C6E">
        <w:rPr>
          <w:rFonts w:ascii="Arial" w:hAnsi="Arial" w:cs="Arial"/>
        </w:rPr>
        <w:t xml:space="preserve"> trends. Individual s</w:t>
      </w:r>
      <w:r w:rsidRPr="00390CCB">
        <w:rPr>
          <w:rFonts w:ascii="Arial" w:hAnsi="Arial" w:cs="Arial"/>
        </w:rPr>
        <w:t>tate estimates are reviewed by the Agricultural Statistics Board for reasonableness.</w:t>
      </w:r>
    </w:p>
    <w:p w:rsidR="00DA2559" w:rsidRPr="00390CCB" w:rsidP="00F80D1C" w14:paraId="2A460FEE" w14:textId="77777777">
      <w:pPr>
        <w:widowControl/>
        <w:ind w:left="450"/>
        <w:rPr>
          <w:rFonts w:ascii="Arial" w:hAnsi="Arial" w:cs="Arial"/>
        </w:rPr>
      </w:pPr>
    </w:p>
    <w:p w:rsidR="006E0C6E" w:rsidRPr="00390CCB" w:rsidP="00F80D1C" w14:paraId="5CDDE5C4" w14:textId="77777777">
      <w:pPr>
        <w:widowControl/>
        <w:ind w:left="450"/>
        <w:rPr>
          <w:rFonts w:ascii="Arial" w:hAnsi="Arial" w:cs="Arial"/>
        </w:rPr>
      </w:pPr>
      <w:r w:rsidRPr="00390CCB">
        <w:rPr>
          <w:rFonts w:ascii="Arial" w:hAnsi="Arial" w:cs="Arial"/>
        </w:rPr>
        <w:t>In published states, estimates are based on a census of all known active producers and therefore, have no sampling variability. However, estimates are subject to errors such as omissions, duplication, and mistakes in reporting, recording, and processing the data. While these errors cannot be measured directly, they are minimized through strict quality controls in the data collection process and a careful review of all reported data for consistency and reasonableness.</w:t>
      </w:r>
    </w:p>
    <w:p w:rsidR="006E0C6E" w:rsidRPr="00390CCB" w:rsidP="00F80D1C" w14:paraId="47C474E8" w14:textId="77777777">
      <w:pPr>
        <w:widowControl/>
        <w:ind w:left="450"/>
        <w:rPr>
          <w:rFonts w:ascii="Arial" w:hAnsi="Arial" w:cs="Arial"/>
        </w:rPr>
      </w:pPr>
    </w:p>
    <w:p w:rsidR="00CA5DF8" w:rsidRPr="00390CCB" w:rsidP="003240F5" w14:paraId="56C5C6EA" w14:textId="77777777">
      <w:pPr>
        <w:widowControl/>
        <w:ind w:left="450"/>
        <w:rPr>
          <w:rFonts w:ascii="Arial" w:hAnsi="Arial" w:cs="Arial"/>
        </w:rPr>
      </w:pPr>
      <w:r w:rsidRPr="00390CCB">
        <w:rPr>
          <w:rFonts w:ascii="Arial" w:hAnsi="Arial" w:cs="Arial"/>
          <w:u w:val="single"/>
        </w:rPr>
        <w:t>Aquaculture Loss Surve</w:t>
      </w:r>
      <w:r w:rsidRPr="00390CCB" w:rsidR="00206A04">
        <w:rPr>
          <w:rFonts w:ascii="Arial" w:hAnsi="Arial" w:cs="Arial"/>
          <w:u w:val="single"/>
        </w:rPr>
        <w:t>y</w:t>
      </w:r>
      <w:r w:rsidRPr="00390CCB" w:rsidR="00206A04">
        <w:rPr>
          <w:rFonts w:ascii="Arial" w:hAnsi="Arial" w:cs="Arial"/>
        </w:rPr>
        <w:t>: I</w:t>
      </w:r>
      <w:r w:rsidRPr="00390CCB">
        <w:rPr>
          <w:rFonts w:ascii="Arial" w:hAnsi="Arial" w:cs="Arial"/>
        </w:rPr>
        <w:t xml:space="preserve">f </w:t>
      </w:r>
      <w:r w:rsidRPr="00390CCB" w:rsidR="00206A04">
        <w:rPr>
          <w:rFonts w:ascii="Arial" w:hAnsi="Arial" w:cs="Arial"/>
        </w:rPr>
        <w:t>it is necessary to conduct this survey</w:t>
      </w:r>
      <w:r w:rsidRPr="00390CCB">
        <w:rPr>
          <w:rFonts w:ascii="Arial" w:hAnsi="Arial" w:cs="Arial"/>
        </w:rPr>
        <w:t xml:space="preserve"> to quantify the amount of loss or damage to the aquaculture industry</w:t>
      </w:r>
      <w:r w:rsidRPr="00390CCB" w:rsidR="00206A04">
        <w:rPr>
          <w:rFonts w:ascii="Arial" w:hAnsi="Arial" w:cs="Arial"/>
        </w:rPr>
        <w:t xml:space="preserve"> following a natural or man-made disaster</w:t>
      </w:r>
      <w:r w:rsidRPr="00390CCB">
        <w:rPr>
          <w:rFonts w:ascii="Arial" w:hAnsi="Arial" w:cs="Arial"/>
        </w:rPr>
        <w:t>,</w:t>
      </w:r>
      <w:r w:rsidRPr="00390CCB" w:rsidR="00206A04">
        <w:rPr>
          <w:rFonts w:ascii="Arial" w:hAnsi="Arial" w:cs="Arial"/>
        </w:rPr>
        <w:t xml:space="preserve"> it is assumed</w:t>
      </w:r>
      <w:r w:rsidRPr="00390CCB" w:rsidR="006E0C6E">
        <w:rPr>
          <w:rFonts w:ascii="Arial" w:hAnsi="Arial" w:cs="Arial"/>
        </w:rPr>
        <w:t xml:space="preserve"> that the survey</w:t>
      </w:r>
      <w:r w:rsidRPr="00390CCB">
        <w:rPr>
          <w:rFonts w:ascii="Arial" w:hAnsi="Arial" w:cs="Arial"/>
        </w:rPr>
        <w:t xml:space="preserve"> will be limi</w:t>
      </w:r>
      <w:r w:rsidRPr="00390CCB" w:rsidR="00206A04">
        <w:rPr>
          <w:rFonts w:ascii="Arial" w:hAnsi="Arial" w:cs="Arial"/>
        </w:rPr>
        <w:t>ted to a single or small number</w:t>
      </w:r>
      <w:r w:rsidRPr="00390CCB">
        <w:rPr>
          <w:rFonts w:ascii="Arial" w:hAnsi="Arial" w:cs="Arial"/>
        </w:rPr>
        <w:t xml:space="preserve"> of </w:t>
      </w:r>
      <w:r w:rsidRPr="00390CCB" w:rsidR="000707C1">
        <w:rPr>
          <w:rFonts w:ascii="Arial" w:hAnsi="Arial" w:cs="Arial"/>
        </w:rPr>
        <w:t>s</w:t>
      </w:r>
      <w:r w:rsidRPr="00390CCB" w:rsidR="00206A04">
        <w:rPr>
          <w:rFonts w:ascii="Arial" w:hAnsi="Arial" w:cs="Arial"/>
        </w:rPr>
        <w:t>tates. NASS would attempt to conduct</w:t>
      </w:r>
      <w:r w:rsidRPr="00390CCB" w:rsidR="003240F5">
        <w:rPr>
          <w:rFonts w:ascii="Arial" w:hAnsi="Arial" w:cs="Arial"/>
        </w:rPr>
        <w:t xml:space="preserve"> </w:t>
      </w:r>
      <w:r w:rsidRPr="00390CCB" w:rsidR="00206A04">
        <w:rPr>
          <w:rFonts w:ascii="Arial" w:hAnsi="Arial" w:cs="Arial"/>
        </w:rPr>
        <w:t xml:space="preserve">a complete </w:t>
      </w:r>
      <w:r w:rsidRPr="00390CCB" w:rsidR="000707C1">
        <w:rPr>
          <w:rFonts w:ascii="Arial" w:hAnsi="Arial" w:cs="Arial"/>
        </w:rPr>
        <w:t>c</w:t>
      </w:r>
      <w:r w:rsidRPr="00390CCB" w:rsidR="00206A04">
        <w:rPr>
          <w:rFonts w:ascii="Arial" w:hAnsi="Arial" w:cs="Arial"/>
        </w:rPr>
        <w:t>ensus of the targeted area, if possible.</w:t>
      </w:r>
    </w:p>
    <w:p w:rsidR="003240F5" w:rsidRPr="00390CCB" w:rsidP="003240F5" w14:paraId="7C6CE8A7" w14:textId="77777777">
      <w:pPr>
        <w:widowControl/>
        <w:ind w:left="450"/>
        <w:rPr>
          <w:rFonts w:ascii="Arial" w:hAnsi="Arial" w:cs="Arial"/>
        </w:rPr>
      </w:pPr>
    </w:p>
    <w:p w:rsidR="00CA5DF8" w:rsidRPr="00A9390C" w:rsidP="00342997" w14:paraId="79265337" w14:textId="07A8C1F4">
      <w:pPr>
        <w:widowControl/>
        <w:tabs>
          <w:tab w:val="left" w:pos="450"/>
        </w:tabs>
        <w:ind w:left="450" w:hanging="450"/>
        <w:rPr>
          <w:rFonts w:ascii="Arial" w:hAnsi="Arial" w:cs="Arial"/>
        </w:rPr>
      </w:pPr>
      <w:r w:rsidRPr="00390CCB">
        <w:rPr>
          <w:rFonts w:ascii="Arial" w:hAnsi="Arial" w:cs="Arial"/>
          <w:b/>
          <w:bCs/>
        </w:rPr>
        <w:t>3.</w:t>
      </w:r>
      <w:r w:rsidRPr="00390CCB">
        <w:rPr>
          <w:rFonts w:ascii="Arial" w:hAnsi="Arial" w:cs="Arial"/>
          <w:b/>
          <w:bCs/>
        </w:rPr>
        <w:tab/>
        <w:t>Describe methods to maximize response rates and to deal with issues of non-response</w:t>
      </w:r>
      <w:r w:rsidRPr="006E0C6E">
        <w:rPr>
          <w:rFonts w:ascii="Arial" w:hAnsi="Arial" w:cs="Arial"/>
          <w:b/>
          <w:bCs/>
        </w:rPr>
        <w:t>.</w:t>
      </w:r>
      <w:r w:rsidR="00026D9B">
        <w:rPr>
          <w:rFonts w:ascii="Arial" w:hAnsi="Arial" w:cs="Arial"/>
          <w:b/>
          <w:bCs/>
        </w:rPr>
        <w:t xml:space="preserve">  </w:t>
      </w:r>
      <w:r w:rsidRPr="006E0C6E">
        <w:rPr>
          <w:rFonts w:ascii="Arial" w:hAnsi="Arial" w:cs="Arial"/>
          <w:b/>
          <w:bCs/>
        </w:rPr>
        <w:t>The accuracy and reliability of information collected must be shown to be adequate for intended uses.</w:t>
      </w:r>
      <w:r w:rsidR="00026D9B">
        <w:rPr>
          <w:rFonts w:ascii="Arial" w:hAnsi="Arial" w:cs="Arial"/>
          <w:b/>
          <w:bCs/>
        </w:rPr>
        <w:t xml:space="preserve"> </w:t>
      </w:r>
      <w:r w:rsidRPr="006E0C6E">
        <w:rPr>
          <w:rFonts w:ascii="Arial" w:hAnsi="Arial" w:cs="Arial"/>
          <w:b/>
          <w:bCs/>
        </w:rPr>
        <w:t xml:space="preserve">For collections based on sampling a special justification must be provided for any collection that will not yield </w:t>
      </w:r>
      <w:r w:rsidRPr="00A9390C">
        <w:rPr>
          <w:rFonts w:ascii="Arial" w:hAnsi="Arial" w:cs="Arial"/>
          <w:b/>
          <w:bCs/>
        </w:rPr>
        <w:t>"reliable" data that can be generalized to the universe studied.</w:t>
      </w:r>
    </w:p>
    <w:p w:rsidR="003240F5" w:rsidRPr="00A9390C" w:rsidP="001C1E30" w14:paraId="4E534B42" w14:textId="77777777">
      <w:pPr>
        <w:widowControl/>
        <w:ind w:left="450"/>
        <w:rPr>
          <w:rFonts w:ascii="Arial" w:hAnsi="Arial" w:cs="Arial"/>
        </w:rPr>
      </w:pPr>
    </w:p>
    <w:p w:rsidR="001C1E30" w:rsidRPr="00A9390C" w:rsidP="001C1E30" w14:paraId="6C7AFA91" w14:textId="77777777">
      <w:pPr>
        <w:widowControl/>
        <w:ind w:left="450"/>
        <w:rPr>
          <w:rFonts w:ascii="Arial" w:hAnsi="Arial" w:cs="Arial"/>
        </w:rPr>
      </w:pPr>
      <w:r w:rsidRPr="00A9390C">
        <w:rPr>
          <w:rFonts w:ascii="Arial" w:hAnsi="Arial" w:cs="Arial"/>
        </w:rPr>
        <w:t>Prior to the b</w:t>
      </w:r>
      <w:r w:rsidRPr="00A9390C" w:rsidR="00F4793B">
        <w:rPr>
          <w:rFonts w:ascii="Arial" w:hAnsi="Arial" w:cs="Arial"/>
        </w:rPr>
        <w:t>eginning of data collection,</w:t>
      </w:r>
      <w:r w:rsidRPr="00A9390C">
        <w:rPr>
          <w:rFonts w:ascii="Arial" w:hAnsi="Arial" w:cs="Arial"/>
        </w:rPr>
        <w:t xml:space="preserve"> survey coordinators </w:t>
      </w:r>
      <w:r w:rsidRPr="00A9390C" w:rsidR="000707C1">
        <w:rPr>
          <w:rFonts w:ascii="Arial" w:hAnsi="Arial" w:cs="Arial"/>
        </w:rPr>
        <w:t>in each of the Field</w:t>
      </w:r>
      <w:r w:rsidRPr="00A9390C">
        <w:rPr>
          <w:rFonts w:ascii="Arial" w:hAnsi="Arial" w:cs="Arial"/>
        </w:rPr>
        <w:t xml:space="preserve"> Offi</w:t>
      </w:r>
      <w:r w:rsidRPr="00A9390C" w:rsidR="003240F5">
        <w:rPr>
          <w:rFonts w:ascii="Arial" w:hAnsi="Arial" w:cs="Arial"/>
        </w:rPr>
        <w:t xml:space="preserve">ces will review their samples. </w:t>
      </w:r>
      <w:r w:rsidRPr="00A9390C">
        <w:rPr>
          <w:rFonts w:ascii="Arial" w:hAnsi="Arial" w:cs="Arial"/>
        </w:rPr>
        <w:t>Any operator who has given us instructions on when, where, or how they would like to be contacted for future survey</w:t>
      </w:r>
      <w:r w:rsidRPr="00A9390C" w:rsidR="003240F5">
        <w:rPr>
          <w:rFonts w:ascii="Arial" w:hAnsi="Arial" w:cs="Arial"/>
        </w:rPr>
        <w:t xml:space="preserve">s will be handled accordingly. </w:t>
      </w:r>
      <w:r w:rsidRPr="00A9390C" w:rsidR="00F4793B">
        <w:rPr>
          <w:rFonts w:ascii="Arial" w:hAnsi="Arial" w:cs="Arial"/>
        </w:rPr>
        <w:t>Comments</w:t>
      </w:r>
      <w:r w:rsidRPr="00A9390C">
        <w:rPr>
          <w:rFonts w:ascii="Arial" w:hAnsi="Arial" w:cs="Arial"/>
        </w:rPr>
        <w:t xml:space="preserve"> received on previous data collections are captured on </w:t>
      </w:r>
      <w:r w:rsidRPr="00A9390C" w:rsidR="00F4793B">
        <w:rPr>
          <w:rFonts w:ascii="Arial" w:hAnsi="Arial" w:cs="Arial"/>
        </w:rPr>
        <w:t>NASS’s</w:t>
      </w:r>
      <w:r w:rsidRPr="00A9390C">
        <w:rPr>
          <w:rFonts w:ascii="Arial" w:hAnsi="Arial" w:cs="Arial"/>
        </w:rPr>
        <w:t xml:space="preserve"> List Frame and are available to the survey coord</w:t>
      </w:r>
      <w:r w:rsidRPr="00A9390C" w:rsidR="003240F5">
        <w:rPr>
          <w:rFonts w:ascii="Arial" w:hAnsi="Arial" w:cs="Arial"/>
        </w:rPr>
        <w:t xml:space="preserve">inators </w:t>
      </w:r>
      <w:r w:rsidRPr="00A9390C" w:rsidR="00F4793B">
        <w:rPr>
          <w:rFonts w:ascii="Arial" w:hAnsi="Arial" w:cs="Arial"/>
        </w:rPr>
        <w:t>for</w:t>
      </w:r>
      <w:r w:rsidRPr="00A9390C" w:rsidR="003240F5">
        <w:rPr>
          <w:rFonts w:ascii="Arial" w:hAnsi="Arial" w:cs="Arial"/>
        </w:rPr>
        <w:t xml:space="preserve"> subsequent surveys. </w:t>
      </w:r>
      <w:r w:rsidRPr="00A9390C">
        <w:rPr>
          <w:rFonts w:ascii="Arial" w:hAnsi="Arial" w:cs="Arial"/>
        </w:rPr>
        <w:t xml:space="preserve">This helps to </w:t>
      </w:r>
      <w:r w:rsidRPr="00A9390C" w:rsidR="00F4793B">
        <w:rPr>
          <w:rFonts w:ascii="Arial" w:hAnsi="Arial" w:cs="Arial"/>
        </w:rPr>
        <w:t>minimize respondent burden</w:t>
      </w:r>
      <w:r w:rsidRPr="00A9390C">
        <w:rPr>
          <w:rFonts w:ascii="Arial" w:hAnsi="Arial" w:cs="Arial"/>
        </w:rPr>
        <w:t xml:space="preserve"> </w:t>
      </w:r>
      <w:r w:rsidRPr="00A9390C" w:rsidR="00F4793B">
        <w:rPr>
          <w:rFonts w:ascii="Arial" w:hAnsi="Arial" w:cs="Arial"/>
        </w:rPr>
        <w:t>and keep response rates from falling.</w:t>
      </w:r>
    </w:p>
    <w:p w:rsidR="001C1E30" w:rsidRPr="00A9390C" w:rsidP="001C1E30" w14:paraId="44EB737A" w14:textId="77777777">
      <w:pPr>
        <w:widowControl/>
        <w:ind w:left="450"/>
        <w:rPr>
          <w:rFonts w:ascii="Arial" w:hAnsi="Arial" w:cs="Arial"/>
        </w:rPr>
      </w:pPr>
    </w:p>
    <w:p w:rsidR="001C1E30" w:rsidRPr="00A9390C" w:rsidP="001C1E30" w14:paraId="17B9F141" w14:textId="42281505">
      <w:pPr>
        <w:widowControl/>
        <w:ind w:left="450"/>
        <w:rPr>
          <w:rFonts w:ascii="Arial" w:hAnsi="Arial" w:cs="Arial"/>
        </w:rPr>
      </w:pPr>
      <w:r w:rsidRPr="00A9390C">
        <w:rPr>
          <w:rFonts w:ascii="Arial" w:hAnsi="Arial" w:cs="Arial"/>
        </w:rPr>
        <w:t xml:space="preserve">State </w:t>
      </w:r>
      <w:r w:rsidR="00ED0639">
        <w:rPr>
          <w:rFonts w:ascii="Arial" w:hAnsi="Arial" w:cs="Arial"/>
        </w:rPr>
        <w:t xml:space="preserve">Statisticians </w:t>
      </w:r>
      <w:r w:rsidRPr="00A9390C" w:rsidR="005D0EC0">
        <w:rPr>
          <w:rFonts w:ascii="Arial" w:hAnsi="Arial" w:cs="Arial"/>
        </w:rPr>
        <w:t xml:space="preserve">and Regional Directors </w:t>
      </w:r>
      <w:r w:rsidRPr="00A9390C" w:rsidR="00F4793B">
        <w:rPr>
          <w:rFonts w:ascii="Arial" w:hAnsi="Arial" w:cs="Arial"/>
        </w:rPr>
        <w:t xml:space="preserve">maintain contacts with </w:t>
      </w:r>
      <w:r w:rsidRPr="00A9390C" w:rsidR="00A9390C">
        <w:rPr>
          <w:rFonts w:ascii="Arial" w:hAnsi="Arial" w:cs="Arial"/>
        </w:rPr>
        <w:t xml:space="preserve">the different </w:t>
      </w:r>
      <w:r w:rsidRPr="00A9390C" w:rsidR="00F4793B">
        <w:rPr>
          <w:rFonts w:ascii="Arial" w:hAnsi="Arial" w:cs="Arial"/>
        </w:rPr>
        <w:t>grower</w:t>
      </w:r>
      <w:r w:rsidRPr="00A9390C">
        <w:rPr>
          <w:rFonts w:ascii="Arial" w:hAnsi="Arial" w:cs="Arial"/>
        </w:rPr>
        <w:t>s</w:t>
      </w:r>
      <w:r w:rsidRPr="00A9390C" w:rsidR="00F4793B">
        <w:rPr>
          <w:rFonts w:ascii="Arial" w:hAnsi="Arial" w:cs="Arial"/>
        </w:rPr>
        <w:t>’</w:t>
      </w:r>
      <w:r w:rsidRPr="00A9390C">
        <w:rPr>
          <w:rFonts w:ascii="Arial" w:hAnsi="Arial" w:cs="Arial"/>
        </w:rPr>
        <w:t xml:space="preserve"> associations and</w:t>
      </w:r>
      <w:r w:rsidRPr="00A9390C" w:rsidR="003240F5">
        <w:rPr>
          <w:rFonts w:ascii="Arial" w:hAnsi="Arial" w:cs="Arial"/>
        </w:rPr>
        <w:t xml:space="preserve"> attend their annual meetings. </w:t>
      </w:r>
      <w:r w:rsidRPr="00A9390C">
        <w:rPr>
          <w:rFonts w:ascii="Arial" w:hAnsi="Arial" w:cs="Arial"/>
        </w:rPr>
        <w:t>This int</w:t>
      </w:r>
      <w:r w:rsidRPr="00A9390C" w:rsidR="00F4793B">
        <w:rPr>
          <w:rFonts w:ascii="Arial" w:hAnsi="Arial" w:cs="Arial"/>
        </w:rPr>
        <w:t>eractive approach allows NASS to maintain high participation rates in these surveys</w:t>
      </w:r>
      <w:r w:rsidRPr="00A9390C" w:rsidR="003240F5">
        <w:rPr>
          <w:rFonts w:ascii="Arial" w:hAnsi="Arial" w:cs="Arial"/>
        </w:rPr>
        <w:t xml:space="preserve">. </w:t>
      </w:r>
      <w:r w:rsidRPr="00A9390C">
        <w:rPr>
          <w:rFonts w:ascii="Arial" w:hAnsi="Arial" w:cs="Arial"/>
        </w:rPr>
        <w:t>When conducting phone or personal follow-up interviews</w:t>
      </w:r>
      <w:r w:rsidRPr="00A9390C" w:rsidR="005D0EC0">
        <w:rPr>
          <w:rFonts w:ascii="Arial" w:hAnsi="Arial" w:cs="Arial"/>
        </w:rPr>
        <w:t>,</w:t>
      </w:r>
      <w:r w:rsidRPr="00A9390C" w:rsidR="00F4793B">
        <w:rPr>
          <w:rFonts w:ascii="Arial" w:hAnsi="Arial" w:cs="Arial"/>
        </w:rPr>
        <w:t xml:space="preserve"> efforts are concentrated on larger operations </w:t>
      </w:r>
      <w:r w:rsidRPr="00A9390C" w:rsidR="00F4793B">
        <w:rPr>
          <w:rFonts w:ascii="Arial" w:hAnsi="Arial" w:cs="Arial"/>
        </w:rPr>
        <w:t>in order to</w:t>
      </w:r>
      <w:r w:rsidRPr="00A9390C" w:rsidR="00F4793B">
        <w:rPr>
          <w:rFonts w:ascii="Arial" w:hAnsi="Arial" w:cs="Arial"/>
        </w:rPr>
        <w:t xml:space="preserve"> measure as much of the target commodity as possible.</w:t>
      </w:r>
    </w:p>
    <w:p w:rsidR="00AE21D4" w:rsidRPr="00A9390C" w:rsidP="001C1E30" w14:paraId="53690D99" w14:textId="77777777">
      <w:pPr>
        <w:widowControl/>
        <w:ind w:left="450"/>
        <w:rPr>
          <w:rFonts w:ascii="Arial" w:hAnsi="Arial" w:cs="Arial"/>
        </w:rPr>
      </w:pPr>
    </w:p>
    <w:p w:rsidR="00CA5DF8" w:rsidRPr="00A9390C" w:rsidP="00433B5C" w14:paraId="003B8F43" w14:textId="77777777">
      <w:pPr>
        <w:widowControl/>
        <w:tabs>
          <w:tab w:val="left" w:pos="450"/>
        </w:tabs>
        <w:ind w:left="450"/>
        <w:rPr>
          <w:rFonts w:ascii="Arial" w:hAnsi="Arial" w:cs="Arial"/>
        </w:rPr>
      </w:pPr>
      <w:r w:rsidRPr="00A9390C">
        <w:rPr>
          <w:rFonts w:ascii="Arial" w:hAnsi="Arial" w:cs="Arial"/>
        </w:rPr>
        <w:t>Survey data are subject to non-sampling errors such as omissions and mistakes in reporti</w:t>
      </w:r>
      <w:r w:rsidRPr="00A9390C" w:rsidR="00433B5C">
        <w:rPr>
          <w:rFonts w:ascii="Arial" w:hAnsi="Arial" w:cs="Arial"/>
        </w:rPr>
        <w:t xml:space="preserve">ng and in processing the data. </w:t>
      </w:r>
      <w:r w:rsidRPr="00A9390C">
        <w:rPr>
          <w:rFonts w:ascii="Arial" w:hAnsi="Arial" w:cs="Arial"/>
        </w:rPr>
        <w:t>While these errors cannot be measured directly, they are minimized by carefully reviewing all reported data for c</w:t>
      </w:r>
      <w:r w:rsidRPr="00A9390C" w:rsidR="00E75BD2">
        <w:rPr>
          <w:rFonts w:ascii="Arial" w:hAnsi="Arial" w:cs="Arial"/>
        </w:rPr>
        <w:t>onsistency and reasonableness.</w:t>
      </w:r>
    </w:p>
    <w:p w:rsidR="00433B5C" w:rsidRPr="00A9390C" w:rsidP="00433B5C" w14:paraId="07F3A74E" w14:textId="77777777">
      <w:pPr>
        <w:widowControl/>
        <w:tabs>
          <w:tab w:val="left" w:pos="450"/>
        </w:tabs>
        <w:ind w:left="450"/>
        <w:rPr>
          <w:rFonts w:ascii="Arial" w:hAnsi="Arial" w:cs="Arial"/>
        </w:rPr>
      </w:pPr>
    </w:p>
    <w:p w:rsidR="00CA5DF8" w:rsidRPr="006E0C6E" w:rsidP="00342997" w14:paraId="29660406" w14:textId="77777777">
      <w:pPr>
        <w:widowControl/>
        <w:tabs>
          <w:tab w:val="left" w:pos="450"/>
        </w:tabs>
        <w:ind w:left="720" w:hanging="720"/>
        <w:rPr>
          <w:rFonts w:ascii="Arial" w:hAnsi="Arial" w:cs="Arial"/>
        </w:rPr>
      </w:pPr>
      <w:r w:rsidRPr="00A9390C">
        <w:rPr>
          <w:rFonts w:ascii="Arial" w:hAnsi="Arial" w:cs="Arial"/>
          <w:b/>
          <w:bCs/>
        </w:rPr>
        <w:t>4.</w:t>
      </w:r>
      <w:r w:rsidRPr="00A9390C">
        <w:rPr>
          <w:rFonts w:ascii="Arial" w:hAnsi="Arial" w:cs="Arial"/>
          <w:b/>
          <w:bCs/>
        </w:rPr>
        <w:tab/>
        <w:t xml:space="preserve">Describe </w:t>
      </w:r>
      <w:r w:rsidRPr="006E0C6E">
        <w:rPr>
          <w:rFonts w:ascii="Arial" w:hAnsi="Arial" w:cs="Arial"/>
          <w:b/>
          <w:bCs/>
        </w:rPr>
        <w:t>any tests of procedures or methods to be undertaken.</w:t>
      </w:r>
    </w:p>
    <w:p w:rsidR="00433B5C" w:rsidRPr="0005188F" w:rsidP="00342997" w14:paraId="49B5343C" w14:textId="77777777">
      <w:pPr>
        <w:widowControl/>
        <w:ind w:left="450"/>
        <w:rPr>
          <w:rFonts w:ascii="Arial" w:hAnsi="Arial" w:cs="Arial"/>
        </w:rPr>
      </w:pPr>
    </w:p>
    <w:p w:rsidR="00433B5C" w:rsidRPr="0005188F" w:rsidP="00433B5C" w14:paraId="47A1B920" w14:textId="25C667BA">
      <w:pPr>
        <w:widowControl/>
        <w:ind w:left="450"/>
        <w:rPr>
          <w:rFonts w:ascii="Arial" w:hAnsi="Arial" w:cs="Arial"/>
        </w:rPr>
      </w:pPr>
      <w:r w:rsidRPr="0005188F">
        <w:rPr>
          <w:rFonts w:ascii="Arial" w:hAnsi="Arial" w:cs="Arial"/>
        </w:rPr>
        <w:t xml:space="preserve">NASS </w:t>
      </w:r>
      <w:r w:rsidRPr="0005188F" w:rsidR="0005188F">
        <w:rPr>
          <w:rFonts w:ascii="Arial" w:hAnsi="Arial" w:cs="Arial"/>
        </w:rPr>
        <w:t>did not conduct any testing this past year, but we have put in an allowance in Supporting Statement for up to 5</w:t>
      </w:r>
      <w:r w:rsidR="00ED0639">
        <w:rPr>
          <w:rFonts w:ascii="Arial" w:hAnsi="Arial" w:cs="Arial"/>
        </w:rPr>
        <w:t>0</w:t>
      </w:r>
      <w:r w:rsidRPr="0005188F" w:rsidR="0005188F">
        <w:rPr>
          <w:rFonts w:ascii="Arial" w:hAnsi="Arial" w:cs="Arial"/>
        </w:rPr>
        <w:t xml:space="preserve"> cognitive tests to be conducted if the need arises. </w:t>
      </w:r>
    </w:p>
    <w:p w:rsidR="0005188F" w:rsidRPr="0005188F" w:rsidP="00433B5C" w14:paraId="2247E22F" w14:textId="77777777">
      <w:pPr>
        <w:widowControl/>
        <w:ind w:left="450"/>
        <w:rPr>
          <w:rFonts w:ascii="Arial" w:hAnsi="Arial" w:cs="Arial"/>
        </w:rPr>
      </w:pPr>
    </w:p>
    <w:p w:rsidR="00CA5DF8" w:rsidRPr="006E0C6E" w:rsidP="00342997" w14:paraId="3ABCEB95" w14:textId="77777777">
      <w:pPr>
        <w:widowControl/>
        <w:tabs>
          <w:tab w:val="left" w:pos="450"/>
        </w:tabs>
        <w:ind w:left="450" w:hanging="450"/>
        <w:rPr>
          <w:rFonts w:ascii="Arial" w:hAnsi="Arial" w:cs="Arial"/>
        </w:rPr>
      </w:pPr>
      <w:r w:rsidRPr="0005188F">
        <w:rPr>
          <w:rFonts w:ascii="Arial" w:hAnsi="Arial" w:cs="Arial"/>
          <w:b/>
          <w:bCs/>
        </w:rPr>
        <w:t>5.</w:t>
      </w:r>
      <w:r w:rsidRPr="0005188F">
        <w:rPr>
          <w:rFonts w:ascii="Arial" w:hAnsi="Arial" w:cs="Arial"/>
          <w:b/>
          <w:bCs/>
        </w:rPr>
        <w:tab/>
        <w:t xml:space="preserve">Provide </w:t>
      </w:r>
      <w:r w:rsidRPr="006E0C6E">
        <w:rPr>
          <w:rFonts w:ascii="Arial" w:hAnsi="Arial" w:cs="Arial"/>
          <w:b/>
          <w:bCs/>
        </w:rPr>
        <w:t>the name and telephone number of individuals consulted on statistical aspects of the design and the name of the agency unit, contractor(s), or other person(s) who will actually collect and/or analyze the information for the agency.</w:t>
      </w:r>
    </w:p>
    <w:p w:rsidR="00CA5DF8" w:rsidRPr="006E0C6E" w:rsidP="00342997" w14:paraId="7CA68A0B" w14:textId="77777777">
      <w:pPr>
        <w:widowControl/>
        <w:tabs>
          <w:tab w:val="left" w:pos="450"/>
        </w:tabs>
        <w:ind w:left="450"/>
        <w:rPr>
          <w:rFonts w:ascii="Arial" w:hAnsi="Arial" w:cs="Arial"/>
        </w:rPr>
      </w:pPr>
    </w:p>
    <w:p w:rsidR="009F72D9" w:rsidRPr="009F72D9" w:rsidP="009F72D9" w14:paraId="1C0ABCD0" w14:textId="77777777">
      <w:pPr>
        <w:widowControl/>
        <w:ind w:left="450"/>
        <w:rPr>
          <w:rFonts w:ascii="Arial" w:hAnsi="Arial" w:cs="Arial"/>
        </w:rPr>
      </w:pPr>
      <w:r w:rsidRPr="009F72D9">
        <w:rPr>
          <w:rFonts w:ascii="Arial" w:hAnsi="Arial" w:cs="Arial"/>
        </w:rPr>
        <w:t>Specifications and survey design were developed by Summary, Estimation, and Disclosure Methodology Branch, Methodology Division; Branch Chief is Jeff Bailey (202) 690-8141.</w:t>
      </w:r>
    </w:p>
    <w:p w:rsidR="009F72D9" w:rsidRPr="009F72D9" w:rsidP="009F72D9" w14:paraId="62FA31EE" w14:textId="77777777">
      <w:pPr>
        <w:widowControl/>
        <w:rPr>
          <w:rFonts w:ascii="Arial" w:hAnsi="Arial" w:cs="Arial"/>
        </w:rPr>
      </w:pPr>
    </w:p>
    <w:p w:rsidR="009F72D9" w:rsidP="009F72D9" w14:paraId="335A6468" w14:textId="77777777">
      <w:pPr>
        <w:widowControl/>
        <w:ind w:left="450"/>
        <w:rPr>
          <w:rFonts w:ascii="Arial" w:hAnsi="Arial" w:cs="Arial"/>
        </w:rPr>
      </w:pPr>
      <w:r w:rsidRPr="009F72D9">
        <w:rPr>
          <w:rFonts w:ascii="Arial" w:hAnsi="Arial" w:cs="Arial"/>
        </w:rPr>
        <w:t>The sampling plan was developed by the Sampling, Editing, and Imputation Methodology Branch, Methodology Division; Branch Chief is Mark Apodaca, (202) 690-8141.</w:t>
      </w:r>
    </w:p>
    <w:p w:rsidR="009F72D9" w:rsidRPr="009F72D9" w:rsidP="009F72D9" w14:paraId="2DCAC7AB" w14:textId="77777777">
      <w:pPr>
        <w:widowControl/>
        <w:ind w:left="450"/>
        <w:rPr>
          <w:rFonts w:ascii="Arial" w:hAnsi="Arial" w:cs="Arial"/>
        </w:rPr>
      </w:pPr>
    </w:p>
    <w:p w:rsidR="00B1154F" w:rsidRPr="00B1154F" w:rsidP="009F72D9" w14:paraId="575AB573" w14:textId="09721412">
      <w:pPr>
        <w:keepNext/>
        <w:ind w:left="450"/>
        <w:rPr>
          <w:rFonts w:ascii="Arial" w:hAnsi="Arial" w:cs="Arial"/>
        </w:rPr>
      </w:pPr>
      <w:r w:rsidRPr="00B1154F">
        <w:rPr>
          <w:rFonts w:ascii="Arial" w:hAnsi="Arial" w:cs="Arial"/>
        </w:rPr>
        <w:t>Data collection is carried out by NASS Regional Field Offices; Eastern Field Operation’s Director is J</w:t>
      </w:r>
      <w:r w:rsidR="00ED0639">
        <w:rPr>
          <w:rFonts w:ascii="Arial" w:hAnsi="Arial" w:cs="Arial"/>
        </w:rPr>
        <w:t>od</w:t>
      </w:r>
      <w:r w:rsidRPr="00B1154F">
        <w:rPr>
          <w:rFonts w:ascii="Arial" w:hAnsi="Arial" w:cs="Arial"/>
        </w:rPr>
        <w:t xml:space="preserve">y </w:t>
      </w:r>
      <w:r w:rsidR="00ED0639">
        <w:rPr>
          <w:rFonts w:ascii="Arial" w:hAnsi="Arial" w:cs="Arial"/>
        </w:rPr>
        <w:t>McDaniel</w:t>
      </w:r>
      <w:r w:rsidRPr="00B1154F">
        <w:rPr>
          <w:rFonts w:ascii="Arial" w:hAnsi="Arial" w:cs="Arial"/>
        </w:rPr>
        <w:t>, (202) 720-3638 and the Western Field Operation’s Director is Troy Joshua (202) 720-8220.</w:t>
      </w:r>
    </w:p>
    <w:p w:rsidR="00EF714C" w:rsidRPr="006E0C6E" w:rsidP="00EF714C" w14:paraId="4DEFDDCF" w14:textId="77777777">
      <w:pPr>
        <w:ind w:left="450"/>
        <w:rPr>
          <w:rFonts w:ascii="Arial" w:hAnsi="Arial" w:cs="Arial"/>
        </w:rPr>
      </w:pPr>
    </w:p>
    <w:p w:rsidR="00EF714C" w:rsidRPr="006E0C6E" w:rsidP="00E520AD" w14:paraId="061D30A9" w14:textId="36C17351">
      <w:pPr>
        <w:ind w:left="450"/>
        <w:rPr>
          <w:rFonts w:ascii="Arial" w:hAnsi="Arial" w:cs="Arial"/>
        </w:rPr>
      </w:pPr>
      <w:r w:rsidRPr="006E0C6E">
        <w:rPr>
          <w:rFonts w:ascii="Arial" w:hAnsi="Arial" w:cs="Arial"/>
        </w:rPr>
        <w:t xml:space="preserve">The NASS Livestock Branch Chief is </w:t>
      </w:r>
      <w:r w:rsidR="00B1154F">
        <w:rPr>
          <w:rFonts w:ascii="Arial" w:hAnsi="Arial" w:cs="Arial"/>
        </w:rPr>
        <w:t>Travis Averill</w:t>
      </w:r>
      <w:r w:rsidRPr="006E0C6E">
        <w:rPr>
          <w:rFonts w:ascii="Arial" w:hAnsi="Arial" w:cs="Arial"/>
        </w:rPr>
        <w:t xml:space="preserve"> (202)</w:t>
      </w:r>
      <w:r w:rsidRPr="00ED0639" w:rsidR="00ED0639">
        <w:rPr>
          <w:rFonts w:ascii="Arial" w:hAnsi="Arial" w:cs="Arial"/>
        </w:rPr>
        <w:t xml:space="preserve"> </w:t>
      </w:r>
      <w:r w:rsidR="00ED0639">
        <w:rPr>
          <w:rFonts w:ascii="Arial" w:hAnsi="Arial" w:cs="Arial"/>
        </w:rPr>
        <w:t>692-0069</w:t>
      </w:r>
      <w:r w:rsidRPr="006E0C6E" w:rsidR="00E520AD">
        <w:rPr>
          <w:rFonts w:ascii="Arial" w:hAnsi="Arial" w:cs="Arial"/>
        </w:rPr>
        <w:t xml:space="preserve">. </w:t>
      </w:r>
      <w:r w:rsidR="00B1154F">
        <w:rPr>
          <w:rFonts w:ascii="Arial" w:hAnsi="Arial" w:cs="Arial"/>
        </w:rPr>
        <w:t>T</w:t>
      </w:r>
      <w:r w:rsidRPr="006E0C6E" w:rsidR="00E520AD">
        <w:rPr>
          <w:rFonts w:ascii="Arial" w:hAnsi="Arial" w:cs="Arial"/>
        </w:rPr>
        <w:t>he</w:t>
      </w:r>
      <w:r w:rsidR="00B1154F">
        <w:rPr>
          <w:rFonts w:ascii="Arial" w:hAnsi="Arial" w:cs="Arial"/>
        </w:rPr>
        <w:t xml:space="preserve"> commodity</w:t>
      </w:r>
      <w:r w:rsidRPr="006E0C6E" w:rsidR="00E520AD">
        <w:rPr>
          <w:rFonts w:ascii="Arial" w:hAnsi="Arial" w:cs="Arial"/>
        </w:rPr>
        <w:t xml:space="preserve"> </w:t>
      </w:r>
      <w:r w:rsidR="00B1154F">
        <w:rPr>
          <w:rFonts w:ascii="Arial" w:hAnsi="Arial" w:cs="Arial"/>
        </w:rPr>
        <w:t>s</w:t>
      </w:r>
      <w:r w:rsidRPr="006E0C6E" w:rsidR="00E520AD">
        <w:rPr>
          <w:rFonts w:ascii="Arial" w:hAnsi="Arial" w:cs="Arial"/>
        </w:rPr>
        <w:t>tatisticians</w:t>
      </w:r>
      <w:r w:rsidR="00B1154F">
        <w:rPr>
          <w:rFonts w:ascii="Arial" w:hAnsi="Arial" w:cs="Arial"/>
        </w:rPr>
        <w:t xml:space="preserve"> are </w:t>
      </w:r>
      <w:r w:rsidRPr="006E0C6E">
        <w:rPr>
          <w:rFonts w:ascii="Arial" w:hAnsi="Arial" w:cs="Arial"/>
        </w:rPr>
        <w:t>responsible for coordina</w:t>
      </w:r>
      <w:r w:rsidRPr="006E0C6E" w:rsidR="00E520AD">
        <w:rPr>
          <w:rFonts w:ascii="Arial" w:hAnsi="Arial" w:cs="Arial"/>
        </w:rPr>
        <w:t>tion of sampling, questionnaire design</w:t>
      </w:r>
      <w:r w:rsidRPr="006E0C6E">
        <w:rPr>
          <w:rFonts w:ascii="Arial" w:hAnsi="Arial" w:cs="Arial"/>
        </w:rPr>
        <w:t>, data collectio</w:t>
      </w:r>
      <w:r w:rsidRPr="006E0C6E" w:rsidR="00E520AD">
        <w:rPr>
          <w:rFonts w:ascii="Arial" w:hAnsi="Arial" w:cs="Arial"/>
        </w:rPr>
        <w:t>n and</w:t>
      </w:r>
      <w:r w:rsidRPr="006E0C6E">
        <w:rPr>
          <w:rFonts w:ascii="Arial" w:hAnsi="Arial" w:cs="Arial"/>
        </w:rPr>
        <w:t xml:space="preserve"> processing, and other Field Office support</w:t>
      </w:r>
      <w:r w:rsidRPr="006E0C6E" w:rsidR="00E520AD">
        <w:rPr>
          <w:rFonts w:ascii="Arial" w:hAnsi="Arial" w:cs="Arial"/>
        </w:rPr>
        <w:t xml:space="preserve"> for all Catfish and Trout surveys</w:t>
      </w:r>
      <w:r w:rsidRPr="006E0C6E">
        <w:rPr>
          <w:rFonts w:ascii="Arial" w:hAnsi="Arial" w:cs="Arial"/>
        </w:rPr>
        <w:t>.</w:t>
      </w:r>
    </w:p>
    <w:p w:rsidR="00EF714C" w:rsidRPr="006E0C6E" w:rsidP="00EF714C" w14:paraId="28E06A6F" w14:textId="77777777">
      <w:pPr>
        <w:ind w:left="450"/>
        <w:rPr>
          <w:rFonts w:ascii="Arial" w:hAnsi="Arial" w:cs="Arial"/>
        </w:rPr>
      </w:pPr>
    </w:p>
    <w:p w:rsidR="00FE754B" w:rsidRPr="006E0C6E" w:rsidP="00FE754B" w14:paraId="445FF027" w14:textId="77777777">
      <w:pPr>
        <w:widowControl/>
        <w:tabs>
          <w:tab w:val="left" w:pos="450"/>
        </w:tabs>
        <w:ind w:left="450"/>
        <w:rPr>
          <w:rFonts w:ascii="Arial" w:hAnsi="Arial" w:cs="Arial"/>
        </w:rPr>
      </w:pPr>
    </w:p>
    <w:p w:rsidR="00010A64" w:rsidRPr="006E0C6E" w:rsidP="00FE754B" w14:paraId="2F8CDB1D" w14:textId="77777777">
      <w:pPr>
        <w:widowControl/>
        <w:tabs>
          <w:tab w:val="left" w:pos="450"/>
        </w:tabs>
        <w:ind w:left="450"/>
        <w:rPr>
          <w:rFonts w:ascii="Arial" w:hAnsi="Arial" w:cs="Arial"/>
        </w:rPr>
      </w:pPr>
    </w:p>
    <w:p w:rsidR="00CA5DF8" w:rsidRPr="009F72D9" w:rsidP="00010A64" w14:paraId="49BEC44C" w14:textId="3751C772">
      <w:pPr>
        <w:widowControl/>
        <w:tabs>
          <w:tab w:val="right" w:pos="7992"/>
        </w:tabs>
        <w:jc w:val="right"/>
        <w:rPr>
          <w:rFonts w:ascii="Arial" w:hAnsi="Arial" w:cs="Arial"/>
        </w:rPr>
      </w:pPr>
      <w:r>
        <w:rPr>
          <w:rFonts w:ascii="Arial" w:hAnsi="Arial" w:cs="Arial"/>
        </w:rPr>
        <w:t>April</w:t>
      </w:r>
      <w:r w:rsidRPr="009F72D9">
        <w:rPr>
          <w:rFonts w:ascii="Arial" w:hAnsi="Arial" w:cs="Arial"/>
        </w:rPr>
        <w:t xml:space="preserve"> </w:t>
      </w:r>
      <w:r w:rsidRPr="009F72D9" w:rsidR="003240F5">
        <w:rPr>
          <w:rFonts w:ascii="Arial" w:hAnsi="Arial" w:cs="Arial"/>
        </w:rPr>
        <w:t>20</w:t>
      </w:r>
      <w:r w:rsidRPr="009F72D9" w:rsidR="009F72D9">
        <w:rPr>
          <w:rFonts w:ascii="Arial" w:hAnsi="Arial" w:cs="Arial"/>
        </w:rPr>
        <w:t>2</w:t>
      </w:r>
      <w:r w:rsidR="00ED0639">
        <w:rPr>
          <w:rFonts w:ascii="Arial" w:hAnsi="Arial" w:cs="Arial"/>
        </w:rPr>
        <w:t>3</w:t>
      </w:r>
    </w:p>
    <w:p w:rsidR="006C5925" w:rsidRPr="009F72D9" w:rsidP="00010A64" w14:paraId="367D6C81" w14:textId="77777777">
      <w:pPr>
        <w:widowControl/>
        <w:tabs>
          <w:tab w:val="right" w:pos="7992"/>
        </w:tabs>
        <w:jc w:val="right"/>
        <w:rPr>
          <w:rFonts w:ascii="Arial" w:hAnsi="Arial" w:cs="Arial"/>
        </w:rPr>
      </w:pPr>
    </w:p>
    <w:sectPr w:rsidSect="00AF7A8B">
      <w:footerReference w:type="default" r:id="rId10"/>
      <w:type w:val="continuous"/>
      <w:pgSz w:w="12240" w:h="15840"/>
      <w:pgMar w:top="1620" w:right="1440" w:bottom="1440" w:left="1440" w:header="1440" w:footer="53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5156284"/>
      <w:docPartObj>
        <w:docPartGallery w:val="Page Numbers (Bottom of Page)"/>
        <w:docPartUnique/>
      </w:docPartObj>
    </w:sdtPr>
    <w:sdtEndPr>
      <w:rPr>
        <w:noProof/>
      </w:rPr>
    </w:sdtEndPr>
    <w:sdtContent>
      <w:p w:rsidR="00390CCB" w14:paraId="07384C82" w14:textId="77777777">
        <w:pPr>
          <w:pStyle w:val="Footer"/>
          <w:jc w:val="center"/>
        </w:pPr>
        <w:r>
          <w:fldChar w:fldCharType="begin"/>
        </w:r>
        <w:r>
          <w:instrText xml:space="preserve"> PAGE   \* MERGEFORMAT </w:instrText>
        </w:r>
        <w:r>
          <w:fldChar w:fldCharType="separate"/>
        </w:r>
        <w:r w:rsidR="00C82D43">
          <w:rPr>
            <w:noProof/>
          </w:rPr>
          <w:t>4</w:t>
        </w:r>
        <w:r>
          <w:rPr>
            <w:noProof/>
          </w:rPr>
          <w:fldChar w:fldCharType="end"/>
        </w:r>
      </w:p>
    </w:sdtContent>
  </w:sdt>
  <w:p w:rsidR="00390CCB" w14:paraId="15DBDB30" w14:textId="77777777">
    <w:pPr>
      <w:widowControl/>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29E"/>
    <w:rsid w:val="00006E40"/>
    <w:rsid w:val="00010A64"/>
    <w:rsid w:val="00010E65"/>
    <w:rsid w:val="00026D9B"/>
    <w:rsid w:val="0005188F"/>
    <w:rsid w:val="000632BF"/>
    <w:rsid w:val="00070164"/>
    <w:rsid w:val="000707C1"/>
    <w:rsid w:val="0010173F"/>
    <w:rsid w:val="00117DBC"/>
    <w:rsid w:val="00166334"/>
    <w:rsid w:val="00175211"/>
    <w:rsid w:val="00187B88"/>
    <w:rsid w:val="001B2971"/>
    <w:rsid w:val="001B7859"/>
    <w:rsid w:val="001C1E30"/>
    <w:rsid w:val="001F282E"/>
    <w:rsid w:val="001F423C"/>
    <w:rsid w:val="001F7374"/>
    <w:rsid w:val="002047F8"/>
    <w:rsid w:val="00206A04"/>
    <w:rsid w:val="00221B7D"/>
    <w:rsid w:val="002459D2"/>
    <w:rsid w:val="00253E54"/>
    <w:rsid w:val="00254859"/>
    <w:rsid w:val="002825FF"/>
    <w:rsid w:val="002A57E4"/>
    <w:rsid w:val="002B6509"/>
    <w:rsid w:val="002B69B0"/>
    <w:rsid w:val="002C1489"/>
    <w:rsid w:val="002F1A2A"/>
    <w:rsid w:val="00306D2C"/>
    <w:rsid w:val="00311417"/>
    <w:rsid w:val="003240F5"/>
    <w:rsid w:val="00340588"/>
    <w:rsid w:val="00342997"/>
    <w:rsid w:val="00385B6F"/>
    <w:rsid w:val="00390CCB"/>
    <w:rsid w:val="003915B0"/>
    <w:rsid w:val="003B14B2"/>
    <w:rsid w:val="003B25CF"/>
    <w:rsid w:val="003F112E"/>
    <w:rsid w:val="00401226"/>
    <w:rsid w:val="00433B5C"/>
    <w:rsid w:val="004434C7"/>
    <w:rsid w:val="00467AF0"/>
    <w:rsid w:val="0047268A"/>
    <w:rsid w:val="00475D2F"/>
    <w:rsid w:val="004939DA"/>
    <w:rsid w:val="004B0EC2"/>
    <w:rsid w:val="004D4600"/>
    <w:rsid w:val="00500927"/>
    <w:rsid w:val="00534842"/>
    <w:rsid w:val="005534CF"/>
    <w:rsid w:val="00582621"/>
    <w:rsid w:val="005A09DE"/>
    <w:rsid w:val="005D0EC0"/>
    <w:rsid w:val="005D2997"/>
    <w:rsid w:val="006010D4"/>
    <w:rsid w:val="00614196"/>
    <w:rsid w:val="00617EB2"/>
    <w:rsid w:val="00643E31"/>
    <w:rsid w:val="006A3F10"/>
    <w:rsid w:val="006C5925"/>
    <w:rsid w:val="006D7C2D"/>
    <w:rsid w:val="006E0C6E"/>
    <w:rsid w:val="00701326"/>
    <w:rsid w:val="00720D06"/>
    <w:rsid w:val="00745160"/>
    <w:rsid w:val="00745785"/>
    <w:rsid w:val="0075192A"/>
    <w:rsid w:val="007F0FB2"/>
    <w:rsid w:val="00802E66"/>
    <w:rsid w:val="00810019"/>
    <w:rsid w:val="00836B47"/>
    <w:rsid w:val="00842E4D"/>
    <w:rsid w:val="00845BF2"/>
    <w:rsid w:val="00857360"/>
    <w:rsid w:val="008749D6"/>
    <w:rsid w:val="00881269"/>
    <w:rsid w:val="008A49BC"/>
    <w:rsid w:val="008B04D0"/>
    <w:rsid w:val="008C016C"/>
    <w:rsid w:val="008C763F"/>
    <w:rsid w:val="008F7E08"/>
    <w:rsid w:val="00911E53"/>
    <w:rsid w:val="00947B15"/>
    <w:rsid w:val="009C6DA6"/>
    <w:rsid w:val="009E24DB"/>
    <w:rsid w:val="009F72D9"/>
    <w:rsid w:val="00A070A3"/>
    <w:rsid w:val="00A3092B"/>
    <w:rsid w:val="00A33E04"/>
    <w:rsid w:val="00A3695C"/>
    <w:rsid w:val="00A5182B"/>
    <w:rsid w:val="00A63246"/>
    <w:rsid w:val="00A83E69"/>
    <w:rsid w:val="00A9390C"/>
    <w:rsid w:val="00AE1813"/>
    <w:rsid w:val="00AE21D4"/>
    <w:rsid w:val="00AF7A8B"/>
    <w:rsid w:val="00B1154F"/>
    <w:rsid w:val="00B21C8E"/>
    <w:rsid w:val="00B453F9"/>
    <w:rsid w:val="00B511A4"/>
    <w:rsid w:val="00B51E5A"/>
    <w:rsid w:val="00BF629E"/>
    <w:rsid w:val="00BF647B"/>
    <w:rsid w:val="00C15BC4"/>
    <w:rsid w:val="00C26043"/>
    <w:rsid w:val="00C34A9B"/>
    <w:rsid w:val="00C45765"/>
    <w:rsid w:val="00C73B85"/>
    <w:rsid w:val="00C804CC"/>
    <w:rsid w:val="00C82D43"/>
    <w:rsid w:val="00CA5DF8"/>
    <w:rsid w:val="00CB2D6B"/>
    <w:rsid w:val="00CD39F9"/>
    <w:rsid w:val="00D075E6"/>
    <w:rsid w:val="00D21FB9"/>
    <w:rsid w:val="00D22AFF"/>
    <w:rsid w:val="00D25BF8"/>
    <w:rsid w:val="00D35AE4"/>
    <w:rsid w:val="00D538E3"/>
    <w:rsid w:val="00D678B6"/>
    <w:rsid w:val="00DA2559"/>
    <w:rsid w:val="00DB26C6"/>
    <w:rsid w:val="00DE7B57"/>
    <w:rsid w:val="00E3250F"/>
    <w:rsid w:val="00E36D27"/>
    <w:rsid w:val="00E520AD"/>
    <w:rsid w:val="00E75BD2"/>
    <w:rsid w:val="00E76DB0"/>
    <w:rsid w:val="00E94512"/>
    <w:rsid w:val="00ED0639"/>
    <w:rsid w:val="00EF39EB"/>
    <w:rsid w:val="00EF714C"/>
    <w:rsid w:val="00F25BEF"/>
    <w:rsid w:val="00F32BEF"/>
    <w:rsid w:val="00F4793B"/>
    <w:rsid w:val="00F570E1"/>
    <w:rsid w:val="00F70C2A"/>
    <w:rsid w:val="00F80D1C"/>
    <w:rsid w:val="00F9637A"/>
    <w:rsid w:val="00FA4B56"/>
    <w:rsid w:val="00FA4BBD"/>
    <w:rsid w:val="00FB1F69"/>
    <w:rsid w:val="00FE75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A0C4CD5"/>
  <w15:docId w15:val="{C0177EDB-3D7B-4B09-BECD-CA6C5B036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0164"/>
    <w:pPr>
      <w:widowControl w:val="0"/>
      <w:autoSpaceDE w:val="0"/>
      <w:autoSpaceDN w:val="0"/>
      <w:adjustRightInd w:val="0"/>
      <w:spacing w:after="0" w:line="240" w:lineRule="auto"/>
    </w:pPr>
    <w:rPr>
      <w:rFonts w:ascii="Courier 10cpi" w:hAnsi="Courier 10cp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uiPriority w:val="99"/>
    <w:rsid w:val="00070164"/>
    <w:pPr>
      <w:keepNext/>
      <w:widowControl w:val="0"/>
      <w:autoSpaceDE w:val="0"/>
      <w:autoSpaceDN w:val="0"/>
      <w:adjustRightInd w:val="0"/>
      <w:spacing w:after="0" w:line="240" w:lineRule="auto"/>
      <w:jc w:val="center"/>
    </w:pPr>
    <w:rPr>
      <w:rFonts w:ascii="Courier 10cpi" w:hAnsi="Courier 10cpi" w:cstheme="minorBidi"/>
      <w:b/>
      <w:bCs/>
      <w:sz w:val="36"/>
      <w:szCs w:val="36"/>
    </w:rPr>
  </w:style>
  <w:style w:type="paragraph" w:customStyle="1" w:styleId="Document2">
    <w:name w:val="Document[2]"/>
    <w:uiPriority w:val="99"/>
    <w:rsid w:val="00070164"/>
    <w:pPr>
      <w:widowControl w:val="0"/>
      <w:autoSpaceDE w:val="0"/>
      <w:autoSpaceDN w:val="0"/>
      <w:adjustRightInd w:val="0"/>
      <w:spacing w:after="0" w:line="240" w:lineRule="auto"/>
      <w:jc w:val="both"/>
    </w:pPr>
    <w:rPr>
      <w:rFonts w:ascii="Courier 10cpi" w:hAnsi="Courier 10cpi" w:cstheme="minorBidi"/>
      <w:b/>
      <w:bCs/>
      <w:sz w:val="24"/>
      <w:szCs w:val="24"/>
      <w:u w:val="single"/>
    </w:rPr>
  </w:style>
  <w:style w:type="paragraph" w:customStyle="1" w:styleId="Document3">
    <w:name w:val="Document[3]"/>
    <w:uiPriority w:val="99"/>
    <w:rsid w:val="00070164"/>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Document4">
    <w:name w:val="Document[4]"/>
    <w:uiPriority w:val="99"/>
    <w:rsid w:val="00070164"/>
    <w:pPr>
      <w:widowControl w:val="0"/>
      <w:autoSpaceDE w:val="0"/>
      <w:autoSpaceDN w:val="0"/>
      <w:adjustRightInd w:val="0"/>
      <w:spacing w:after="0" w:line="240" w:lineRule="auto"/>
    </w:pPr>
    <w:rPr>
      <w:rFonts w:ascii="Courier 10cpi" w:hAnsi="Courier 10cpi" w:cstheme="minorBidi"/>
      <w:b/>
      <w:bCs/>
      <w:i/>
      <w:iCs/>
      <w:sz w:val="24"/>
      <w:szCs w:val="24"/>
    </w:rPr>
  </w:style>
  <w:style w:type="paragraph" w:customStyle="1" w:styleId="Document5">
    <w:name w:val="Document[5]"/>
    <w:uiPriority w:val="99"/>
    <w:rsid w:val="00070164"/>
    <w:pPr>
      <w:widowControl w:val="0"/>
      <w:autoSpaceDE w:val="0"/>
      <w:autoSpaceDN w:val="0"/>
      <w:adjustRightInd w:val="0"/>
      <w:spacing w:after="0" w:line="240" w:lineRule="auto"/>
      <w:ind w:left="720"/>
      <w:jc w:val="both"/>
    </w:pPr>
    <w:rPr>
      <w:rFonts w:ascii="Courier 10cpi" w:hAnsi="Courier 10cpi" w:cstheme="minorBidi"/>
      <w:sz w:val="24"/>
      <w:szCs w:val="24"/>
    </w:rPr>
  </w:style>
  <w:style w:type="paragraph" w:customStyle="1" w:styleId="Document6">
    <w:name w:val="Document[6]"/>
    <w:uiPriority w:val="99"/>
    <w:rsid w:val="00070164"/>
    <w:pPr>
      <w:widowControl w:val="0"/>
      <w:autoSpaceDE w:val="0"/>
      <w:autoSpaceDN w:val="0"/>
      <w:adjustRightInd w:val="0"/>
      <w:spacing w:after="0" w:line="240" w:lineRule="auto"/>
      <w:ind w:left="720" w:right="720"/>
      <w:jc w:val="both"/>
    </w:pPr>
    <w:rPr>
      <w:rFonts w:ascii="Courier 10cpi" w:hAnsi="Courier 10cpi" w:cstheme="minorBidi"/>
      <w:sz w:val="24"/>
      <w:szCs w:val="24"/>
    </w:rPr>
  </w:style>
  <w:style w:type="paragraph" w:customStyle="1" w:styleId="Document7">
    <w:name w:val="Document[7]"/>
    <w:uiPriority w:val="99"/>
    <w:rsid w:val="0007016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Document8">
    <w:name w:val="Document[8]"/>
    <w:uiPriority w:val="99"/>
    <w:rsid w:val="00070164"/>
    <w:pPr>
      <w:widowControl w:val="0"/>
      <w:autoSpaceDE w:val="0"/>
      <w:autoSpaceDN w:val="0"/>
      <w:adjustRightInd w:val="0"/>
      <w:spacing w:after="0" w:line="240" w:lineRule="auto"/>
      <w:ind w:left="1440" w:right="720"/>
      <w:jc w:val="both"/>
    </w:pPr>
    <w:rPr>
      <w:rFonts w:ascii="Courier 10cpi" w:hAnsi="Courier 10cpi" w:cstheme="minorBidi"/>
      <w:sz w:val="24"/>
      <w:szCs w:val="24"/>
    </w:rPr>
  </w:style>
  <w:style w:type="paragraph" w:customStyle="1" w:styleId="Level9">
    <w:name w:val="Level 9"/>
    <w:uiPriority w:val="99"/>
    <w:rsid w:val="00070164"/>
    <w:pPr>
      <w:widowControl w:val="0"/>
      <w:autoSpaceDE w:val="0"/>
      <w:autoSpaceDN w:val="0"/>
      <w:adjustRightInd w:val="0"/>
      <w:spacing w:after="0" w:line="240" w:lineRule="auto"/>
      <w:ind w:left="-1440"/>
      <w:jc w:val="both"/>
    </w:pPr>
    <w:rPr>
      <w:rFonts w:ascii="Courier 10cpi" w:hAnsi="Courier 10cpi" w:cstheme="minorBidi"/>
      <w:b/>
      <w:bCs/>
      <w:sz w:val="24"/>
      <w:szCs w:val="24"/>
    </w:rPr>
  </w:style>
  <w:style w:type="paragraph" w:customStyle="1" w:styleId="Technical1">
    <w:name w:val="Technical[1]"/>
    <w:uiPriority w:val="99"/>
    <w:rsid w:val="00070164"/>
    <w:pPr>
      <w:widowControl w:val="0"/>
      <w:autoSpaceDE w:val="0"/>
      <w:autoSpaceDN w:val="0"/>
      <w:adjustRightInd w:val="0"/>
      <w:spacing w:after="0" w:line="240" w:lineRule="auto"/>
      <w:jc w:val="both"/>
    </w:pPr>
    <w:rPr>
      <w:rFonts w:ascii="Courier 10cpi" w:hAnsi="Courier 10cpi" w:cstheme="minorBidi"/>
      <w:b/>
      <w:bCs/>
      <w:sz w:val="36"/>
      <w:szCs w:val="36"/>
    </w:rPr>
  </w:style>
  <w:style w:type="paragraph" w:customStyle="1" w:styleId="Technical2">
    <w:name w:val="Technical[2]"/>
    <w:uiPriority w:val="99"/>
    <w:rsid w:val="00070164"/>
    <w:pPr>
      <w:widowControl w:val="0"/>
      <w:autoSpaceDE w:val="0"/>
      <w:autoSpaceDN w:val="0"/>
      <w:adjustRightInd w:val="0"/>
      <w:spacing w:after="0" w:line="240" w:lineRule="auto"/>
      <w:jc w:val="both"/>
    </w:pPr>
    <w:rPr>
      <w:rFonts w:ascii="Courier 10cpi" w:hAnsi="Courier 10cpi" w:cstheme="minorBidi"/>
      <w:b/>
      <w:bCs/>
      <w:sz w:val="24"/>
      <w:szCs w:val="24"/>
      <w:u w:val="single"/>
    </w:rPr>
  </w:style>
  <w:style w:type="paragraph" w:customStyle="1" w:styleId="Technical3">
    <w:name w:val="Technical[3]"/>
    <w:uiPriority w:val="99"/>
    <w:rsid w:val="00070164"/>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Technical4">
    <w:name w:val="Technical[4]"/>
    <w:uiPriority w:val="99"/>
    <w:rsid w:val="00070164"/>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Technical5">
    <w:name w:val="Technical[5]"/>
    <w:uiPriority w:val="99"/>
    <w:rsid w:val="00070164"/>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Technical6">
    <w:name w:val="Technical[6]"/>
    <w:uiPriority w:val="99"/>
    <w:rsid w:val="00070164"/>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Technical7">
    <w:name w:val="Technical[7]"/>
    <w:uiPriority w:val="99"/>
    <w:rsid w:val="00070164"/>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Technical8">
    <w:name w:val="Technical[8]"/>
    <w:uiPriority w:val="99"/>
    <w:rsid w:val="00070164"/>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RightPar1">
    <w:name w:val="Right Par[1]"/>
    <w:uiPriority w:val="99"/>
    <w:rsid w:val="00070164"/>
    <w:pPr>
      <w:widowControl w:val="0"/>
      <w:tabs>
        <w:tab w:val="left" w:pos="720"/>
      </w:tabs>
      <w:autoSpaceDE w:val="0"/>
      <w:autoSpaceDN w:val="0"/>
      <w:adjustRightInd w:val="0"/>
      <w:spacing w:after="0" w:line="240" w:lineRule="auto"/>
      <w:ind w:left="720" w:hanging="1440"/>
      <w:jc w:val="both"/>
    </w:pPr>
    <w:rPr>
      <w:rFonts w:ascii="Courier 10cpi" w:hAnsi="Courier 10cpi" w:cstheme="minorBidi"/>
      <w:sz w:val="24"/>
      <w:szCs w:val="24"/>
    </w:rPr>
  </w:style>
  <w:style w:type="paragraph" w:customStyle="1" w:styleId="RightPar2">
    <w:name w:val="Right Par[2]"/>
    <w:uiPriority w:val="99"/>
    <w:rsid w:val="00070164"/>
    <w:pPr>
      <w:widowControl w:val="0"/>
      <w:tabs>
        <w:tab w:val="left" w:pos="720"/>
        <w:tab w:val="left" w:pos="1440"/>
      </w:tabs>
      <w:autoSpaceDE w:val="0"/>
      <w:autoSpaceDN w:val="0"/>
      <w:adjustRightInd w:val="0"/>
      <w:spacing w:after="0" w:line="240" w:lineRule="auto"/>
      <w:ind w:left="1440" w:hanging="2160"/>
      <w:jc w:val="both"/>
    </w:pPr>
    <w:rPr>
      <w:rFonts w:ascii="Courier 10cpi" w:hAnsi="Courier 10cpi" w:cstheme="minorBidi"/>
      <w:sz w:val="24"/>
      <w:szCs w:val="24"/>
    </w:rPr>
  </w:style>
  <w:style w:type="paragraph" w:customStyle="1" w:styleId="RightPar3">
    <w:name w:val="Right Par[3]"/>
    <w:uiPriority w:val="99"/>
    <w:rsid w:val="00070164"/>
    <w:pPr>
      <w:widowControl w:val="0"/>
      <w:tabs>
        <w:tab w:val="left" w:pos="720"/>
        <w:tab w:val="left" w:pos="1440"/>
        <w:tab w:val="left" w:pos="2160"/>
      </w:tabs>
      <w:autoSpaceDE w:val="0"/>
      <w:autoSpaceDN w:val="0"/>
      <w:adjustRightInd w:val="0"/>
      <w:spacing w:after="0" w:line="240" w:lineRule="auto"/>
      <w:ind w:left="2160" w:hanging="2880"/>
      <w:jc w:val="both"/>
    </w:pPr>
    <w:rPr>
      <w:rFonts w:ascii="Courier 10cpi" w:hAnsi="Courier 10cpi" w:cstheme="minorBidi"/>
      <w:sz w:val="24"/>
      <w:szCs w:val="24"/>
    </w:rPr>
  </w:style>
  <w:style w:type="paragraph" w:customStyle="1" w:styleId="RightPar4">
    <w:name w:val="Right Par[4]"/>
    <w:uiPriority w:val="99"/>
    <w:rsid w:val="00070164"/>
    <w:pPr>
      <w:widowControl w:val="0"/>
      <w:tabs>
        <w:tab w:val="left" w:pos="720"/>
        <w:tab w:val="left" w:pos="1440"/>
        <w:tab w:val="left" w:pos="2160"/>
        <w:tab w:val="left" w:pos="2880"/>
      </w:tabs>
      <w:autoSpaceDE w:val="0"/>
      <w:autoSpaceDN w:val="0"/>
      <w:adjustRightInd w:val="0"/>
      <w:spacing w:after="0" w:line="240" w:lineRule="auto"/>
      <w:ind w:left="2880" w:hanging="3600"/>
      <w:jc w:val="both"/>
    </w:pPr>
    <w:rPr>
      <w:rFonts w:ascii="Courier 10cpi" w:hAnsi="Courier 10cpi" w:cstheme="minorBidi"/>
      <w:sz w:val="24"/>
      <w:szCs w:val="24"/>
    </w:rPr>
  </w:style>
  <w:style w:type="paragraph" w:customStyle="1" w:styleId="RightPar5">
    <w:name w:val="Right Par[5]"/>
    <w:uiPriority w:val="99"/>
    <w:rsid w:val="00070164"/>
    <w:pPr>
      <w:widowControl w:val="0"/>
      <w:tabs>
        <w:tab w:val="left" w:pos="720"/>
        <w:tab w:val="left" w:pos="1440"/>
        <w:tab w:val="left" w:pos="2160"/>
        <w:tab w:val="left" w:pos="2880"/>
        <w:tab w:val="left" w:pos="3600"/>
      </w:tabs>
      <w:autoSpaceDE w:val="0"/>
      <w:autoSpaceDN w:val="0"/>
      <w:adjustRightInd w:val="0"/>
      <w:spacing w:after="0" w:line="240" w:lineRule="auto"/>
      <w:ind w:left="3600" w:hanging="4320"/>
      <w:jc w:val="both"/>
    </w:pPr>
    <w:rPr>
      <w:rFonts w:ascii="Courier 10cpi" w:hAnsi="Courier 10cpi" w:cstheme="minorBidi"/>
      <w:sz w:val="24"/>
      <w:szCs w:val="24"/>
    </w:rPr>
  </w:style>
  <w:style w:type="paragraph" w:customStyle="1" w:styleId="RightPar6">
    <w:name w:val="Right Par[6]"/>
    <w:uiPriority w:val="99"/>
    <w:rsid w:val="00070164"/>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5040"/>
      <w:jc w:val="both"/>
    </w:pPr>
    <w:rPr>
      <w:rFonts w:ascii="Courier 10cpi" w:hAnsi="Courier 10cpi" w:cstheme="minorBidi"/>
      <w:sz w:val="24"/>
      <w:szCs w:val="24"/>
    </w:rPr>
  </w:style>
  <w:style w:type="paragraph" w:customStyle="1" w:styleId="RightPar7">
    <w:name w:val="Right Par[7]"/>
    <w:uiPriority w:val="99"/>
    <w:rsid w:val="00070164"/>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5760"/>
      <w:jc w:val="both"/>
    </w:pPr>
    <w:rPr>
      <w:rFonts w:ascii="Courier 10cpi" w:hAnsi="Courier 10cpi" w:cstheme="minorBidi"/>
      <w:sz w:val="24"/>
      <w:szCs w:val="24"/>
    </w:rPr>
  </w:style>
  <w:style w:type="paragraph" w:customStyle="1" w:styleId="RightPar8">
    <w:name w:val="Right Par[8]"/>
    <w:uiPriority w:val="99"/>
    <w:rsid w:val="0007016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6480"/>
      <w:jc w:val="both"/>
    </w:pPr>
    <w:rPr>
      <w:rFonts w:ascii="Courier 10cpi" w:hAnsi="Courier 10cpi" w:cstheme="minorBidi"/>
      <w:sz w:val="24"/>
      <w:szCs w:val="24"/>
    </w:rPr>
  </w:style>
  <w:style w:type="paragraph" w:customStyle="1" w:styleId="Level1">
    <w:name w:val="Level 1"/>
    <w:uiPriority w:val="99"/>
    <w:rsid w:val="00070164"/>
    <w:pPr>
      <w:widowControl w:val="0"/>
      <w:autoSpaceDE w:val="0"/>
      <w:autoSpaceDN w:val="0"/>
      <w:adjustRightInd w:val="0"/>
      <w:spacing w:after="0" w:line="240" w:lineRule="auto"/>
      <w:ind w:left="720"/>
      <w:jc w:val="both"/>
    </w:pPr>
    <w:rPr>
      <w:rFonts w:ascii="Courier 10cpi" w:hAnsi="Courier 10cpi" w:cstheme="minorBidi"/>
      <w:sz w:val="24"/>
      <w:szCs w:val="24"/>
    </w:rPr>
  </w:style>
  <w:style w:type="paragraph" w:customStyle="1" w:styleId="Level2">
    <w:name w:val="Level 2"/>
    <w:uiPriority w:val="99"/>
    <w:rsid w:val="0007016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3">
    <w:name w:val="Level 3"/>
    <w:uiPriority w:val="99"/>
    <w:rsid w:val="00070164"/>
    <w:pPr>
      <w:widowControl w:val="0"/>
      <w:autoSpaceDE w:val="0"/>
      <w:autoSpaceDN w:val="0"/>
      <w:adjustRightInd w:val="0"/>
      <w:spacing w:after="0" w:line="240" w:lineRule="auto"/>
      <w:ind w:left="2160"/>
      <w:jc w:val="both"/>
    </w:pPr>
    <w:rPr>
      <w:rFonts w:ascii="Courier 10cpi" w:hAnsi="Courier 10cpi" w:cstheme="minorBidi"/>
      <w:sz w:val="24"/>
      <w:szCs w:val="24"/>
    </w:rPr>
  </w:style>
  <w:style w:type="paragraph" w:customStyle="1" w:styleId="Level4">
    <w:name w:val="Level 4"/>
    <w:uiPriority w:val="99"/>
    <w:rsid w:val="0007016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5">
    <w:name w:val="Level 5"/>
    <w:uiPriority w:val="99"/>
    <w:rsid w:val="0007016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6">
    <w:name w:val="Level 6"/>
    <w:uiPriority w:val="99"/>
    <w:rsid w:val="0007016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7">
    <w:name w:val="Level 7"/>
    <w:uiPriority w:val="99"/>
    <w:rsid w:val="0007016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8">
    <w:name w:val="Level 8"/>
    <w:uiPriority w:val="99"/>
    <w:rsid w:val="0007016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17">
    <w:name w:val="_17"/>
    <w:uiPriority w:val="99"/>
    <w:rsid w:val="00070164"/>
    <w:pPr>
      <w:widowControl w:val="0"/>
      <w:autoSpaceDE w:val="0"/>
      <w:autoSpaceDN w:val="0"/>
      <w:adjustRightInd w:val="0"/>
      <w:spacing w:after="0" w:line="240" w:lineRule="auto"/>
      <w:jc w:val="both"/>
    </w:pPr>
    <w:rPr>
      <w:rFonts w:ascii="Courier 10cpi" w:hAnsi="Courier 10cpi" w:cstheme="minorBidi"/>
      <w:sz w:val="24"/>
      <w:szCs w:val="24"/>
    </w:rPr>
  </w:style>
  <w:style w:type="paragraph" w:customStyle="1" w:styleId="16">
    <w:name w:val="_16"/>
    <w:uiPriority w:val="99"/>
    <w:rsid w:val="000701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cstheme="minorBidi"/>
      <w:sz w:val="24"/>
      <w:szCs w:val="24"/>
    </w:rPr>
  </w:style>
  <w:style w:type="paragraph" w:customStyle="1" w:styleId="15">
    <w:name w:val="_15"/>
    <w:uiPriority w:val="99"/>
    <w:rsid w:val="0007016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cstheme="minorBidi"/>
      <w:sz w:val="24"/>
      <w:szCs w:val="24"/>
    </w:rPr>
  </w:style>
  <w:style w:type="paragraph" w:customStyle="1" w:styleId="14">
    <w:name w:val="_14"/>
    <w:uiPriority w:val="99"/>
    <w:rsid w:val="0007016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cstheme="minorBidi"/>
      <w:sz w:val="24"/>
      <w:szCs w:val="24"/>
    </w:rPr>
  </w:style>
  <w:style w:type="paragraph" w:customStyle="1" w:styleId="13">
    <w:name w:val="_13"/>
    <w:uiPriority w:val="99"/>
    <w:rsid w:val="0007016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cstheme="minorBidi"/>
      <w:sz w:val="24"/>
      <w:szCs w:val="24"/>
    </w:rPr>
  </w:style>
  <w:style w:type="paragraph" w:customStyle="1" w:styleId="12">
    <w:name w:val="_12"/>
    <w:uiPriority w:val="99"/>
    <w:rsid w:val="00070164"/>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cstheme="minorBidi"/>
      <w:sz w:val="24"/>
      <w:szCs w:val="24"/>
    </w:rPr>
  </w:style>
  <w:style w:type="paragraph" w:customStyle="1" w:styleId="11">
    <w:name w:val="_11"/>
    <w:uiPriority w:val="99"/>
    <w:rsid w:val="00070164"/>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cstheme="minorBidi"/>
      <w:sz w:val="24"/>
      <w:szCs w:val="24"/>
    </w:rPr>
  </w:style>
  <w:style w:type="paragraph" w:customStyle="1" w:styleId="10">
    <w:name w:val="_10"/>
    <w:uiPriority w:val="99"/>
    <w:rsid w:val="00070164"/>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cstheme="minorBidi"/>
      <w:sz w:val="24"/>
      <w:szCs w:val="24"/>
    </w:rPr>
  </w:style>
  <w:style w:type="character" w:customStyle="1" w:styleId="Bibliogrphy">
    <w:name w:val="Bibliogrphy"/>
    <w:uiPriority w:val="99"/>
    <w:rsid w:val="00070164"/>
  </w:style>
  <w:style w:type="character" w:customStyle="1" w:styleId="DocInit">
    <w:name w:val="Doc Init"/>
    <w:uiPriority w:val="99"/>
    <w:rsid w:val="00070164"/>
  </w:style>
  <w:style w:type="paragraph" w:customStyle="1" w:styleId="26">
    <w:name w:val="_26"/>
    <w:uiPriority w:val="99"/>
    <w:rsid w:val="00070164"/>
    <w:pPr>
      <w:widowControl w:val="0"/>
      <w:autoSpaceDE w:val="0"/>
      <w:autoSpaceDN w:val="0"/>
      <w:adjustRightInd w:val="0"/>
      <w:spacing w:after="0" w:line="240" w:lineRule="auto"/>
      <w:jc w:val="both"/>
    </w:pPr>
    <w:rPr>
      <w:rFonts w:ascii="Courier 10cpi" w:hAnsi="Courier 10cpi" w:cstheme="minorBidi"/>
      <w:sz w:val="24"/>
      <w:szCs w:val="24"/>
    </w:rPr>
  </w:style>
  <w:style w:type="paragraph" w:customStyle="1" w:styleId="25">
    <w:name w:val="_25"/>
    <w:uiPriority w:val="99"/>
    <w:rsid w:val="000701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cstheme="minorBidi"/>
      <w:sz w:val="24"/>
      <w:szCs w:val="24"/>
    </w:rPr>
  </w:style>
  <w:style w:type="paragraph" w:customStyle="1" w:styleId="24">
    <w:name w:val="_24"/>
    <w:uiPriority w:val="99"/>
    <w:rsid w:val="0007016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cstheme="minorBidi"/>
      <w:sz w:val="24"/>
      <w:szCs w:val="24"/>
    </w:rPr>
  </w:style>
  <w:style w:type="paragraph" w:customStyle="1" w:styleId="23">
    <w:name w:val="_23"/>
    <w:uiPriority w:val="99"/>
    <w:rsid w:val="0007016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cstheme="minorBidi"/>
      <w:sz w:val="24"/>
      <w:szCs w:val="24"/>
    </w:rPr>
  </w:style>
  <w:style w:type="paragraph" w:customStyle="1" w:styleId="22">
    <w:name w:val="_22"/>
    <w:uiPriority w:val="99"/>
    <w:rsid w:val="0007016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cstheme="minorBidi"/>
      <w:sz w:val="24"/>
      <w:szCs w:val="24"/>
    </w:rPr>
  </w:style>
  <w:style w:type="paragraph" w:customStyle="1" w:styleId="21">
    <w:name w:val="_21"/>
    <w:uiPriority w:val="99"/>
    <w:rsid w:val="00070164"/>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cstheme="minorBidi"/>
      <w:sz w:val="24"/>
      <w:szCs w:val="24"/>
    </w:rPr>
  </w:style>
  <w:style w:type="paragraph" w:customStyle="1" w:styleId="20">
    <w:name w:val="_20"/>
    <w:uiPriority w:val="99"/>
    <w:rsid w:val="00070164"/>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cstheme="minorBidi"/>
      <w:sz w:val="24"/>
      <w:szCs w:val="24"/>
    </w:rPr>
  </w:style>
  <w:style w:type="paragraph" w:customStyle="1" w:styleId="19">
    <w:name w:val="_19"/>
    <w:uiPriority w:val="99"/>
    <w:rsid w:val="00070164"/>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cstheme="minorBidi"/>
      <w:sz w:val="24"/>
      <w:szCs w:val="24"/>
    </w:rPr>
  </w:style>
  <w:style w:type="paragraph" w:customStyle="1" w:styleId="18">
    <w:name w:val="_18"/>
    <w:uiPriority w:val="99"/>
    <w:rsid w:val="00070164"/>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cstheme="minorBidi"/>
      <w:sz w:val="24"/>
      <w:szCs w:val="24"/>
    </w:rPr>
  </w:style>
  <w:style w:type="paragraph" w:customStyle="1" w:styleId="9">
    <w:name w:val="_9"/>
    <w:uiPriority w:val="99"/>
    <w:rsid w:val="00070164"/>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cstheme="minorBidi"/>
      <w:sz w:val="24"/>
      <w:szCs w:val="24"/>
    </w:rPr>
  </w:style>
  <w:style w:type="paragraph" w:customStyle="1" w:styleId="8">
    <w:name w:val="_8"/>
    <w:uiPriority w:val="99"/>
    <w:rsid w:val="00070164"/>
    <w:pPr>
      <w:widowControl w:val="0"/>
      <w:autoSpaceDE w:val="0"/>
      <w:autoSpaceDN w:val="0"/>
      <w:adjustRightInd w:val="0"/>
      <w:spacing w:after="0" w:line="240" w:lineRule="auto"/>
      <w:jc w:val="both"/>
    </w:pPr>
    <w:rPr>
      <w:rFonts w:ascii="Courier 10cpi" w:hAnsi="Courier 10cpi" w:cstheme="minorBidi"/>
      <w:sz w:val="24"/>
      <w:szCs w:val="24"/>
    </w:rPr>
  </w:style>
  <w:style w:type="paragraph" w:customStyle="1" w:styleId="7">
    <w:name w:val="_7"/>
    <w:uiPriority w:val="99"/>
    <w:rsid w:val="000701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cstheme="minorBidi"/>
      <w:sz w:val="24"/>
      <w:szCs w:val="24"/>
    </w:rPr>
  </w:style>
  <w:style w:type="paragraph" w:customStyle="1" w:styleId="6">
    <w:name w:val="_6"/>
    <w:uiPriority w:val="99"/>
    <w:rsid w:val="0007016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cstheme="minorBidi"/>
      <w:sz w:val="24"/>
      <w:szCs w:val="24"/>
    </w:rPr>
  </w:style>
  <w:style w:type="paragraph" w:customStyle="1" w:styleId="5">
    <w:name w:val="_5"/>
    <w:uiPriority w:val="99"/>
    <w:rsid w:val="0007016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cstheme="minorBidi"/>
      <w:sz w:val="24"/>
      <w:szCs w:val="24"/>
    </w:rPr>
  </w:style>
  <w:style w:type="paragraph" w:customStyle="1" w:styleId="4">
    <w:name w:val="_4"/>
    <w:uiPriority w:val="99"/>
    <w:rsid w:val="0007016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cstheme="minorBidi"/>
      <w:sz w:val="24"/>
      <w:szCs w:val="24"/>
    </w:rPr>
  </w:style>
  <w:style w:type="paragraph" w:customStyle="1" w:styleId="3">
    <w:name w:val="_3"/>
    <w:uiPriority w:val="99"/>
    <w:rsid w:val="00070164"/>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cstheme="minorBidi"/>
      <w:sz w:val="24"/>
      <w:szCs w:val="24"/>
    </w:rPr>
  </w:style>
  <w:style w:type="paragraph" w:customStyle="1" w:styleId="2">
    <w:name w:val="_2"/>
    <w:uiPriority w:val="99"/>
    <w:rsid w:val="00070164"/>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cstheme="minorBidi"/>
      <w:sz w:val="24"/>
      <w:szCs w:val="24"/>
    </w:rPr>
  </w:style>
  <w:style w:type="paragraph" w:customStyle="1" w:styleId="1">
    <w:name w:val="_1"/>
    <w:uiPriority w:val="99"/>
    <w:rsid w:val="00070164"/>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cstheme="minorBidi"/>
      <w:sz w:val="24"/>
      <w:szCs w:val="24"/>
    </w:rPr>
  </w:style>
  <w:style w:type="paragraph" w:customStyle="1" w:styleId="a">
    <w:name w:val="_"/>
    <w:uiPriority w:val="99"/>
    <w:rsid w:val="00070164"/>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cstheme="minorBidi"/>
      <w:sz w:val="24"/>
      <w:szCs w:val="24"/>
    </w:rPr>
  </w:style>
  <w:style w:type="paragraph" w:customStyle="1" w:styleId="DefinitionT">
    <w:name w:val="Definition T"/>
    <w:uiPriority w:val="99"/>
    <w:rsid w:val="00070164"/>
    <w:pPr>
      <w:widowControl w:val="0"/>
      <w:autoSpaceDE w:val="0"/>
      <w:autoSpaceDN w:val="0"/>
      <w:adjustRightInd w:val="0"/>
      <w:spacing w:after="0" w:line="240" w:lineRule="auto"/>
    </w:pPr>
    <w:rPr>
      <w:rFonts w:ascii="Courier 10cpi" w:hAnsi="Courier 10cpi" w:cstheme="minorBidi"/>
      <w:sz w:val="24"/>
      <w:szCs w:val="24"/>
    </w:rPr>
  </w:style>
  <w:style w:type="paragraph" w:customStyle="1" w:styleId="DefinitionL">
    <w:name w:val="Definition L"/>
    <w:uiPriority w:val="99"/>
    <w:rsid w:val="0007016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jc w:val="both"/>
    </w:pPr>
    <w:rPr>
      <w:rFonts w:ascii="Courier 10cpi" w:hAnsi="Courier 10cpi" w:cstheme="minorBidi"/>
      <w:sz w:val="24"/>
      <w:szCs w:val="24"/>
    </w:rPr>
  </w:style>
  <w:style w:type="character" w:customStyle="1" w:styleId="Definition">
    <w:name w:val="Definition"/>
    <w:uiPriority w:val="99"/>
    <w:rsid w:val="00070164"/>
    <w:rPr>
      <w:i/>
    </w:rPr>
  </w:style>
  <w:style w:type="paragraph" w:customStyle="1" w:styleId="H1">
    <w:name w:val="H1"/>
    <w:uiPriority w:val="99"/>
    <w:rsid w:val="00070164"/>
    <w:pPr>
      <w:widowControl w:val="0"/>
      <w:autoSpaceDE w:val="0"/>
      <w:autoSpaceDN w:val="0"/>
      <w:adjustRightInd w:val="0"/>
      <w:spacing w:after="0" w:line="240" w:lineRule="auto"/>
    </w:pPr>
    <w:rPr>
      <w:rFonts w:ascii="Courier 10cpi" w:hAnsi="Courier 10cpi" w:cstheme="minorBidi"/>
      <w:b/>
      <w:bCs/>
      <w:sz w:val="48"/>
      <w:szCs w:val="48"/>
    </w:rPr>
  </w:style>
  <w:style w:type="paragraph" w:customStyle="1" w:styleId="H2">
    <w:name w:val="H2"/>
    <w:uiPriority w:val="99"/>
    <w:rsid w:val="00070164"/>
    <w:pPr>
      <w:widowControl w:val="0"/>
      <w:autoSpaceDE w:val="0"/>
      <w:autoSpaceDN w:val="0"/>
      <w:adjustRightInd w:val="0"/>
      <w:spacing w:after="0" w:line="240" w:lineRule="auto"/>
    </w:pPr>
    <w:rPr>
      <w:rFonts w:ascii="Courier 10cpi" w:hAnsi="Courier 10cpi" w:cstheme="minorBidi"/>
      <w:b/>
      <w:bCs/>
      <w:sz w:val="36"/>
      <w:szCs w:val="36"/>
    </w:rPr>
  </w:style>
  <w:style w:type="paragraph" w:customStyle="1" w:styleId="H3">
    <w:name w:val="H3"/>
    <w:uiPriority w:val="99"/>
    <w:rsid w:val="00070164"/>
    <w:pPr>
      <w:widowControl w:val="0"/>
      <w:autoSpaceDE w:val="0"/>
      <w:autoSpaceDN w:val="0"/>
      <w:adjustRightInd w:val="0"/>
      <w:spacing w:after="0" w:line="240" w:lineRule="auto"/>
    </w:pPr>
    <w:rPr>
      <w:rFonts w:ascii="Courier 10cpi" w:hAnsi="Courier 10cpi" w:cstheme="minorBidi"/>
      <w:b/>
      <w:bCs/>
      <w:sz w:val="28"/>
      <w:szCs w:val="28"/>
    </w:rPr>
  </w:style>
  <w:style w:type="paragraph" w:customStyle="1" w:styleId="H4">
    <w:name w:val="H4"/>
    <w:uiPriority w:val="99"/>
    <w:rsid w:val="00070164"/>
    <w:pPr>
      <w:widowControl w:val="0"/>
      <w:autoSpaceDE w:val="0"/>
      <w:autoSpaceDN w:val="0"/>
      <w:adjustRightInd w:val="0"/>
      <w:spacing w:after="0" w:line="240" w:lineRule="auto"/>
    </w:pPr>
    <w:rPr>
      <w:rFonts w:ascii="Courier 10cpi" w:hAnsi="Courier 10cpi" w:cstheme="minorBidi"/>
      <w:b/>
      <w:bCs/>
      <w:sz w:val="24"/>
      <w:szCs w:val="24"/>
    </w:rPr>
  </w:style>
  <w:style w:type="paragraph" w:customStyle="1" w:styleId="H5">
    <w:name w:val="H5"/>
    <w:uiPriority w:val="99"/>
    <w:rsid w:val="00070164"/>
    <w:pPr>
      <w:widowControl w:val="0"/>
      <w:autoSpaceDE w:val="0"/>
      <w:autoSpaceDN w:val="0"/>
      <w:adjustRightInd w:val="0"/>
      <w:spacing w:after="0" w:line="240" w:lineRule="auto"/>
    </w:pPr>
    <w:rPr>
      <w:rFonts w:ascii="Courier 10cpi" w:hAnsi="Courier 10cpi" w:cstheme="minorBidi"/>
      <w:b/>
      <w:bCs/>
      <w:sz w:val="20"/>
      <w:szCs w:val="20"/>
    </w:rPr>
  </w:style>
  <w:style w:type="paragraph" w:customStyle="1" w:styleId="H6">
    <w:name w:val="H6"/>
    <w:uiPriority w:val="99"/>
    <w:rsid w:val="00070164"/>
    <w:pPr>
      <w:widowControl w:val="0"/>
      <w:autoSpaceDE w:val="0"/>
      <w:autoSpaceDN w:val="0"/>
      <w:adjustRightInd w:val="0"/>
      <w:spacing w:after="0" w:line="240" w:lineRule="auto"/>
    </w:pPr>
    <w:rPr>
      <w:rFonts w:ascii="Courier 10cpi" w:hAnsi="Courier 10cpi" w:cstheme="minorBidi"/>
      <w:b/>
      <w:bCs/>
      <w:sz w:val="16"/>
      <w:szCs w:val="16"/>
    </w:rPr>
  </w:style>
  <w:style w:type="paragraph" w:customStyle="1" w:styleId="Address">
    <w:name w:val="Address"/>
    <w:uiPriority w:val="99"/>
    <w:rsid w:val="00070164"/>
    <w:pPr>
      <w:widowControl w:val="0"/>
      <w:autoSpaceDE w:val="0"/>
      <w:autoSpaceDN w:val="0"/>
      <w:adjustRightInd w:val="0"/>
      <w:spacing w:after="0" w:line="240" w:lineRule="auto"/>
    </w:pPr>
    <w:rPr>
      <w:rFonts w:ascii="Courier 10cpi" w:hAnsi="Courier 10cpi" w:cstheme="minorBidi"/>
      <w:i/>
      <w:iCs/>
      <w:sz w:val="24"/>
      <w:szCs w:val="24"/>
    </w:rPr>
  </w:style>
  <w:style w:type="paragraph" w:customStyle="1" w:styleId="Blockquote">
    <w:name w:val="Blockquote"/>
    <w:uiPriority w:val="99"/>
    <w:rsid w:val="0007016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Courier 10cpi" w:hAnsi="Courier 10cpi" w:cstheme="minorBidi"/>
      <w:sz w:val="24"/>
      <w:szCs w:val="24"/>
    </w:rPr>
  </w:style>
  <w:style w:type="character" w:customStyle="1" w:styleId="CITE">
    <w:name w:val="CITE"/>
    <w:uiPriority w:val="99"/>
    <w:rsid w:val="00070164"/>
    <w:rPr>
      <w:i/>
    </w:rPr>
  </w:style>
  <w:style w:type="character" w:customStyle="1" w:styleId="CODE">
    <w:name w:val="CODE"/>
    <w:uiPriority w:val="99"/>
    <w:rsid w:val="00070164"/>
    <w:rPr>
      <w:rFonts w:ascii="Courier New" w:hAnsi="Courier New"/>
      <w:sz w:val="20"/>
    </w:rPr>
  </w:style>
  <w:style w:type="character" w:styleId="Emphasis">
    <w:name w:val="Emphasis"/>
    <w:basedOn w:val="DefaultParagraphFont"/>
    <w:uiPriority w:val="99"/>
    <w:qFormat/>
    <w:rsid w:val="00070164"/>
    <w:rPr>
      <w:rFonts w:cs="Times New Roman"/>
      <w:i/>
      <w:iCs/>
    </w:rPr>
  </w:style>
  <w:style w:type="character" w:styleId="Hyperlink">
    <w:name w:val="Hyperlink"/>
    <w:basedOn w:val="DefaultParagraphFont"/>
    <w:uiPriority w:val="99"/>
    <w:rsid w:val="00070164"/>
    <w:rPr>
      <w:rFonts w:cs="Times New Roman"/>
      <w:color w:val="0000FF"/>
      <w:u w:val="single"/>
    </w:rPr>
  </w:style>
  <w:style w:type="character" w:customStyle="1" w:styleId="FollowedHype">
    <w:name w:val="FollowedHype"/>
    <w:uiPriority w:val="99"/>
    <w:rsid w:val="00070164"/>
    <w:rPr>
      <w:color w:val="800080"/>
      <w:u w:val="single"/>
    </w:rPr>
  </w:style>
  <w:style w:type="character" w:customStyle="1" w:styleId="Keyboard">
    <w:name w:val="Keyboard"/>
    <w:uiPriority w:val="99"/>
    <w:rsid w:val="00070164"/>
    <w:rPr>
      <w:rFonts w:ascii="Courier New" w:hAnsi="Courier New"/>
      <w:b/>
      <w:sz w:val="20"/>
    </w:rPr>
  </w:style>
  <w:style w:type="paragraph" w:customStyle="1" w:styleId="Preformatted">
    <w:name w:val="Preformatted"/>
    <w:uiPriority w:val="99"/>
    <w:rsid w:val="00070164"/>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spacing w:after="0" w:line="240" w:lineRule="auto"/>
      <w:jc w:val="both"/>
    </w:pPr>
    <w:rPr>
      <w:rFonts w:ascii="Courier New" w:hAnsi="Courier New" w:cs="Courier New"/>
      <w:sz w:val="20"/>
      <w:szCs w:val="20"/>
    </w:rPr>
  </w:style>
  <w:style w:type="paragraph" w:customStyle="1" w:styleId="zBottomof">
    <w:name w:val="zBottom of"/>
    <w:uiPriority w:val="99"/>
    <w:rsid w:val="00070164"/>
    <w:pPr>
      <w:widowControl w:val="0"/>
      <w:pBdr>
        <w:top w:val="double" w:sz="8" w:space="0" w:color="000000"/>
      </w:pBdr>
      <w:autoSpaceDE w:val="0"/>
      <w:autoSpaceDN w:val="0"/>
      <w:adjustRightInd w:val="0"/>
      <w:spacing w:after="0" w:line="240" w:lineRule="auto"/>
      <w:jc w:val="center"/>
    </w:pPr>
    <w:rPr>
      <w:rFonts w:ascii="Arial" w:hAnsi="Arial" w:cs="Arial"/>
      <w:sz w:val="16"/>
      <w:szCs w:val="16"/>
    </w:rPr>
  </w:style>
  <w:style w:type="paragraph" w:customStyle="1" w:styleId="zTopofFor">
    <w:name w:val="zTop of For"/>
    <w:uiPriority w:val="99"/>
    <w:rsid w:val="00070164"/>
    <w:pPr>
      <w:widowControl w:val="0"/>
      <w:pBdr>
        <w:bottom w:val="double" w:sz="8" w:space="0" w:color="000000"/>
      </w:pBdr>
      <w:autoSpaceDE w:val="0"/>
      <w:autoSpaceDN w:val="0"/>
      <w:adjustRightInd w:val="0"/>
      <w:spacing w:after="0" w:line="240" w:lineRule="auto"/>
      <w:jc w:val="center"/>
    </w:pPr>
    <w:rPr>
      <w:rFonts w:ascii="Arial" w:hAnsi="Arial" w:cs="Arial"/>
      <w:sz w:val="16"/>
      <w:szCs w:val="16"/>
    </w:rPr>
  </w:style>
  <w:style w:type="character" w:customStyle="1" w:styleId="Sample">
    <w:name w:val="Sample"/>
    <w:uiPriority w:val="99"/>
    <w:rsid w:val="00070164"/>
    <w:rPr>
      <w:rFonts w:ascii="Courier New" w:hAnsi="Courier New"/>
    </w:rPr>
  </w:style>
  <w:style w:type="character" w:styleId="Strong">
    <w:name w:val="Strong"/>
    <w:basedOn w:val="DefaultParagraphFont"/>
    <w:uiPriority w:val="99"/>
    <w:qFormat/>
    <w:rsid w:val="00070164"/>
    <w:rPr>
      <w:rFonts w:cs="Times New Roman"/>
      <w:b/>
      <w:bCs/>
    </w:rPr>
  </w:style>
  <w:style w:type="character" w:customStyle="1" w:styleId="Typewriter">
    <w:name w:val="Typewriter"/>
    <w:uiPriority w:val="99"/>
    <w:rsid w:val="00070164"/>
    <w:rPr>
      <w:rFonts w:ascii="Courier New" w:hAnsi="Courier New"/>
      <w:sz w:val="20"/>
    </w:rPr>
  </w:style>
  <w:style w:type="character" w:customStyle="1" w:styleId="Variable">
    <w:name w:val="Variable"/>
    <w:uiPriority w:val="99"/>
    <w:rsid w:val="00070164"/>
    <w:rPr>
      <w:i/>
    </w:rPr>
  </w:style>
  <w:style w:type="character" w:customStyle="1" w:styleId="HTMLMarkup">
    <w:name w:val="HTML Markup"/>
    <w:uiPriority w:val="99"/>
    <w:rsid w:val="00070164"/>
    <w:rPr>
      <w:vanish/>
      <w:color w:val="FF0000"/>
    </w:rPr>
  </w:style>
  <w:style w:type="character" w:customStyle="1" w:styleId="Comment">
    <w:name w:val="Comment"/>
    <w:uiPriority w:val="99"/>
    <w:rsid w:val="00070164"/>
  </w:style>
  <w:style w:type="character" w:styleId="CommentReference">
    <w:name w:val="annotation reference"/>
    <w:basedOn w:val="DefaultParagraphFont"/>
    <w:uiPriority w:val="99"/>
    <w:semiHidden/>
    <w:unhideWhenUsed/>
    <w:rsid w:val="0075192A"/>
    <w:rPr>
      <w:sz w:val="16"/>
      <w:szCs w:val="16"/>
    </w:rPr>
  </w:style>
  <w:style w:type="paragraph" w:styleId="CommentText">
    <w:name w:val="annotation text"/>
    <w:basedOn w:val="Normal"/>
    <w:link w:val="CommentTextChar"/>
    <w:uiPriority w:val="99"/>
    <w:semiHidden/>
    <w:unhideWhenUsed/>
    <w:rsid w:val="0075192A"/>
    <w:rPr>
      <w:sz w:val="20"/>
      <w:szCs w:val="20"/>
    </w:rPr>
  </w:style>
  <w:style w:type="character" w:customStyle="1" w:styleId="CommentTextChar">
    <w:name w:val="Comment Text Char"/>
    <w:basedOn w:val="DefaultParagraphFont"/>
    <w:link w:val="CommentText"/>
    <w:uiPriority w:val="99"/>
    <w:semiHidden/>
    <w:rsid w:val="0075192A"/>
    <w:rPr>
      <w:rFonts w:ascii="Courier 10cpi" w:hAnsi="Courier 10cpi" w:cstheme="minorBidi"/>
      <w:sz w:val="20"/>
      <w:szCs w:val="20"/>
    </w:rPr>
  </w:style>
  <w:style w:type="paragraph" w:styleId="CommentSubject">
    <w:name w:val="annotation subject"/>
    <w:basedOn w:val="CommentText"/>
    <w:next w:val="CommentText"/>
    <w:link w:val="CommentSubjectChar"/>
    <w:uiPriority w:val="99"/>
    <w:semiHidden/>
    <w:unhideWhenUsed/>
    <w:rsid w:val="0075192A"/>
    <w:rPr>
      <w:b/>
      <w:bCs/>
    </w:rPr>
  </w:style>
  <w:style w:type="character" w:customStyle="1" w:styleId="CommentSubjectChar">
    <w:name w:val="Comment Subject Char"/>
    <w:basedOn w:val="CommentTextChar"/>
    <w:link w:val="CommentSubject"/>
    <w:uiPriority w:val="99"/>
    <w:semiHidden/>
    <w:rsid w:val="0075192A"/>
    <w:rPr>
      <w:rFonts w:ascii="Courier 10cpi" w:hAnsi="Courier 10cpi" w:cstheme="minorBidi"/>
      <w:b/>
      <w:bCs/>
      <w:sz w:val="20"/>
      <w:szCs w:val="20"/>
    </w:rPr>
  </w:style>
  <w:style w:type="paragraph" w:styleId="BalloonText">
    <w:name w:val="Balloon Text"/>
    <w:basedOn w:val="Normal"/>
    <w:link w:val="BalloonTextChar"/>
    <w:uiPriority w:val="99"/>
    <w:semiHidden/>
    <w:unhideWhenUsed/>
    <w:rsid w:val="0075192A"/>
    <w:rPr>
      <w:rFonts w:ascii="Tahoma" w:hAnsi="Tahoma" w:cs="Tahoma"/>
      <w:sz w:val="16"/>
      <w:szCs w:val="16"/>
    </w:rPr>
  </w:style>
  <w:style w:type="character" w:customStyle="1" w:styleId="BalloonTextChar">
    <w:name w:val="Balloon Text Char"/>
    <w:basedOn w:val="DefaultParagraphFont"/>
    <w:link w:val="BalloonText"/>
    <w:uiPriority w:val="99"/>
    <w:semiHidden/>
    <w:rsid w:val="0075192A"/>
    <w:rPr>
      <w:rFonts w:ascii="Tahoma" w:hAnsi="Tahoma" w:cs="Tahoma"/>
      <w:sz w:val="16"/>
      <w:szCs w:val="16"/>
    </w:rPr>
  </w:style>
  <w:style w:type="paragraph" w:styleId="Header">
    <w:name w:val="header"/>
    <w:basedOn w:val="Normal"/>
    <w:link w:val="HeaderChar"/>
    <w:uiPriority w:val="99"/>
    <w:unhideWhenUsed/>
    <w:rsid w:val="00AF7A8B"/>
    <w:pPr>
      <w:tabs>
        <w:tab w:val="center" w:pos="4680"/>
        <w:tab w:val="right" w:pos="9360"/>
      </w:tabs>
    </w:pPr>
  </w:style>
  <w:style w:type="character" w:customStyle="1" w:styleId="HeaderChar">
    <w:name w:val="Header Char"/>
    <w:basedOn w:val="DefaultParagraphFont"/>
    <w:link w:val="Header"/>
    <w:uiPriority w:val="99"/>
    <w:rsid w:val="00AF7A8B"/>
    <w:rPr>
      <w:rFonts w:ascii="Courier 10cpi" w:hAnsi="Courier 10cpi" w:cstheme="minorBidi"/>
      <w:sz w:val="24"/>
      <w:szCs w:val="24"/>
    </w:rPr>
  </w:style>
  <w:style w:type="paragraph" w:styleId="Footer">
    <w:name w:val="footer"/>
    <w:basedOn w:val="Normal"/>
    <w:link w:val="FooterChar"/>
    <w:uiPriority w:val="99"/>
    <w:unhideWhenUsed/>
    <w:rsid w:val="00AF7A8B"/>
    <w:pPr>
      <w:tabs>
        <w:tab w:val="center" w:pos="4680"/>
        <w:tab w:val="right" w:pos="9360"/>
      </w:tabs>
    </w:pPr>
  </w:style>
  <w:style w:type="character" w:customStyle="1" w:styleId="FooterChar">
    <w:name w:val="Footer Char"/>
    <w:basedOn w:val="DefaultParagraphFont"/>
    <w:link w:val="Footer"/>
    <w:uiPriority w:val="99"/>
    <w:rsid w:val="00AF7A8B"/>
    <w:rPr>
      <w:rFonts w:ascii="Courier 10cpi" w:hAnsi="Courier 10cpi" w:cstheme="minorBidi"/>
      <w:sz w:val="24"/>
      <w:szCs w:val="24"/>
    </w:rPr>
  </w:style>
  <w:style w:type="paragraph" w:styleId="Revision">
    <w:name w:val="Revision"/>
    <w:hidden/>
    <w:uiPriority w:val="99"/>
    <w:semiHidden/>
    <w:rsid w:val="00842E4D"/>
    <w:pPr>
      <w:spacing w:after="0" w:line="240" w:lineRule="auto"/>
    </w:pPr>
    <w:rPr>
      <w:rFonts w:ascii="Courier 10cpi" w:hAnsi="Courier 10cp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emf" /><Relationship Id="rId9" Type="http://schemas.openxmlformats.org/officeDocument/2006/relationships/package" Target="embeddings/ooxmlPackage1.xlsx"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4e974542-5edc-4232-aa4c-d083a8df847c">FNVPY7D4E5RX-1091044225-259</_dlc_DocId>
    <_dlc_DocIdUrl xmlns="4e974542-5edc-4232-aa4c-d083a8df847c">
      <Url>https://usdagcc.sharepoint.com/sites/NASSportal/MD/SSDMB/OMB/Intranet_OMB/_layouts/15/DocIdRedir.aspx?ID=FNVPY7D4E5RX-1091044225-259</Url>
      <Description>FNVPY7D4E5RX-1091044225-259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2" ma:contentTypeDescription="Create a new document." ma:contentTypeScope="" ma:versionID="da41019ccb5e46d61b4b0b356d5439c4">
  <xsd:schema xmlns:xsd="http://www.w3.org/2001/XMLSchema" xmlns:xs="http://www.w3.org/2001/XMLSchema" xmlns:p="http://schemas.microsoft.com/office/2006/metadata/properties" xmlns:ns2="4e974542-5edc-4232-aa4c-d083a8df847c" xmlns:ns3="9c094fbc-21ba-4fab-9b11-5b70d64f5f99" targetNamespace="http://schemas.microsoft.com/office/2006/metadata/properties" ma:root="true" ma:fieldsID="5b5a05634b6c934da33dcdabedf9e268" ns2:_="" ns3:_="">
    <xsd:import namespace="4e974542-5edc-4232-aa4c-d083a8df847c"/>
    <xsd:import namespace="9c094fbc-21ba-4fab-9b11-5b70d64f5f9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71BAE73-DE30-4B53-B654-DA33E0370A02}">
  <ds:schemaRefs>
    <ds:schemaRef ds:uri="http://schemas.microsoft.com/sharepoint/v3/contenttype/forms"/>
  </ds:schemaRefs>
</ds:datastoreItem>
</file>

<file path=customXml/itemProps2.xml><?xml version="1.0" encoding="utf-8"?>
<ds:datastoreItem xmlns:ds="http://schemas.openxmlformats.org/officeDocument/2006/customXml" ds:itemID="{65A1EDE1-D407-470B-B2B0-38139FBB4689}">
  <ds:schemaRefs>
    <ds:schemaRef ds:uri="http://purl.org/dc/dcmitype/"/>
    <ds:schemaRef ds:uri="http://schemas.microsoft.com/office/2006/metadata/properties"/>
    <ds:schemaRef ds:uri="http://schemas.microsoft.com/office/infopath/2007/PartnerControls"/>
    <ds:schemaRef ds:uri="9c094fbc-21ba-4fab-9b11-5b70d64f5f99"/>
    <ds:schemaRef ds:uri="4e974542-5edc-4232-aa4c-d083a8df847c"/>
    <ds:schemaRef ds:uri="http://www.w3.org/XML/1998/namespace"/>
    <ds:schemaRef ds:uri="http://schemas.microsoft.com/office/2006/documentManagement/types"/>
    <ds:schemaRef ds:uri="http://purl.org/dc/terms/"/>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8600DFC0-C0F8-4C6F-98C6-E576C1970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07849D-AB20-4CF0-9501-C5311A70EBE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1260</Words>
  <Characters>7275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Hopper, Richard - REE-NASS</cp:lastModifiedBy>
  <cp:revision>4</cp:revision>
  <cp:lastPrinted>2010-08-16T20:42:00Z</cp:lastPrinted>
  <dcterms:created xsi:type="dcterms:W3CDTF">2023-03-22T19:06:00Z</dcterms:created>
  <dcterms:modified xsi:type="dcterms:W3CDTF">2023-03-23T16:03:00Z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_dlc_DocIdItemGuid">
    <vt:lpwstr>b600f3df-58d0-4c22-aa0e-97dc5acb9c73</vt:lpwstr>
  </property>
</Properties>
</file>