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00229" w:rsidRPr="00D00229" w:rsidP="00D00229" w14:paraId="5702E09B" w14:textId="09A58646">
      <w:pPr>
        <w:jc w:val="right"/>
      </w:pPr>
      <w:r w:rsidRPr="00D00229">
        <w:t>April 2023</w:t>
      </w:r>
    </w:p>
    <w:p w:rsidR="0073473D" w:rsidRPr="00D00229" w:rsidP="0073473D" w14:paraId="6AEE1FB9" w14:textId="675C324F">
      <w:pPr>
        <w:jc w:val="center"/>
      </w:pPr>
      <w:r w:rsidRPr="00D00229">
        <w:t>Supporting Statement</w:t>
      </w:r>
    </w:p>
    <w:p w:rsidR="002A65AB" w:rsidRPr="00D00229" w:rsidP="0073473D" w14:paraId="4C43E7F4" w14:textId="77777777">
      <w:pPr>
        <w:jc w:val="center"/>
      </w:pPr>
      <w:r w:rsidRPr="00D00229">
        <w:t>Domestic Quarantine</w:t>
      </w:r>
      <w:r w:rsidRPr="00D00229" w:rsidR="00B653F2">
        <w:t>s</w:t>
      </w:r>
    </w:p>
    <w:p w:rsidR="00D52D3C" w:rsidRPr="00D00229" w:rsidP="0073473D" w14:paraId="64265D45" w14:textId="77777777">
      <w:pPr>
        <w:jc w:val="center"/>
      </w:pPr>
      <w:r w:rsidRPr="00D00229">
        <w:t xml:space="preserve">OMB </w:t>
      </w:r>
      <w:r w:rsidRPr="00D00229" w:rsidR="00BE35CA">
        <w:t>Number</w:t>
      </w:r>
      <w:r w:rsidRPr="00D00229">
        <w:t xml:space="preserve">: </w:t>
      </w:r>
      <w:r w:rsidRPr="00D00229" w:rsidR="00473B6F">
        <w:t>0579-0088</w:t>
      </w:r>
    </w:p>
    <w:p w:rsidR="00D52D3C" w:rsidRPr="00D00229" w:rsidP="0073473D" w14:paraId="2ED513E8" w14:textId="77777777">
      <w:pPr>
        <w:jc w:val="center"/>
        <w:rPr>
          <w:b/>
        </w:rPr>
      </w:pPr>
    </w:p>
    <w:p w:rsidR="00646559" w:rsidRPr="00D00229" w14:paraId="763C137D" w14:textId="77777777">
      <w:pPr>
        <w:rPr>
          <w:b/>
        </w:rPr>
      </w:pPr>
      <w:r w:rsidRPr="00D00229">
        <w:rPr>
          <w:b/>
        </w:rPr>
        <w:t>A.  Justification</w:t>
      </w:r>
    </w:p>
    <w:p w:rsidR="00646559" w:rsidRPr="00D00229" w14:paraId="79C49A24" w14:textId="77777777">
      <w:pPr>
        <w:rPr>
          <w:b/>
        </w:rPr>
      </w:pPr>
    </w:p>
    <w:p w:rsidR="00646559" w:rsidRPr="00D00229" w14:paraId="065A6179" w14:textId="77777777">
      <w:pPr>
        <w:rPr>
          <w:b/>
        </w:rPr>
      </w:pPr>
      <w:r w:rsidRPr="00D00229">
        <w:rPr>
          <w:b/>
        </w:rPr>
        <w:t>1.  Explain the circumstances that make the collection of information necessary.  Identify any legal or administrative requirements that necessitate the collection.</w:t>
      </w:r>
    </w:p>
    <w:p w:rsidR="00646559" w:rsidRPr="00D00229" w14:paraId="545A2550" w14:textId="77777777"/>
    <w:p w:rsidR="00EB3496" w:rsidRPr="00D00229" w14:paraId="21565D68" w14:textId="77777777">
      <w:r w:rsidRPr="00D00229">
        <w:t>The United States Department of Agriculture (USDA)</w:t>
      </w:r>
      <w:r w:rsidRPr="00D00229" w:rsidR="00844356">
        <w:t>,</w:t>
      </w:r>
      <w:r w:rsidRPr="00D00229">
        <w:t xml:space="preserve"> </w:t>
      </w:r>
      <w:r w:rsidRPr="00D00229" w:rsidR="005923C7">
        <w:t xml:space="preserve">Animal and Plant Health Inspection Service (APHIS) </w:t>
      </w:r>
      <w:r w:rsidRPr="00D00229">
        <w:t xml:space="preserve">is responsible for preventing plant </w:t>
      </w:r>
      <w:r w:rsidRPr="00D00229" w:rsidR="005923C7">
        <w:t xml:space="preserve">pests and noxious weeds from entering the United States, preventing the spread </w:t>
      </w:r>
      <w:r w:rsidRPr="00D00229" w:rsidR="00C82BE5">
        <w:t xml:space="preserve">of plant pests and noxious weeds </w:t>
      </w:r>
      <w:r w:rsidRPr="00D00229">
        <w:t xml:space="preserve">not widely distributed in the United States, and eradicating those imported pests when eradication is feasible.  </w:t>
      </w:r>
    </w:p>
    <w:p w:rsidR="004678F8" w:rsidRPr="00D00229" w14:paraId="094A357A" w14:textId="77777777"/>
    <w:p w:rsidR="004678F8" w:rsidRPr="00D00229" w14:paraId="7EF242DD" w14:textId="77777777">
      <w:r w:rsidRPr="00D00229">
        <w:t xml:space="preserve">Under the Plant Protection Act (7 U.S.C. 7701 – </w:t>
      </w:r>
      <w:r w:rsidRPr="00D00229" w:rsidR="00B144C2">
        <w:rPr>
          <w:u w:val="single"/>
        </w:rPr>
        <w:t>et.seq.</w:t>
      </w:r>
      <w:r w:rsidRPr="00D00229">
        <w:t xml:space="preserve">), the Secretary of Agriculture is authorized to prohibit </w:t>
      </w:r>
      <w:r w:rsidRPr="00D00229" w:rsidR="00E22FBA">
        <w:t>or restrict the importation, entry, or movement of plants and plant pests to prevent the introduction of plant pests into the United States or their dissemination within the United States.</w:t>
      </w:r>
    </w:p>
    <w:p w:rsidR="00473B6F" w:rsidRPr="00D00229" w14:paraId="2EFC054F" w14:textId="77777777"/>
    <w:p w:rsidR="00C17A9C" w:rsidRPr="00D00229" w14:paraId="15646644" w14:textId="77777777">
      <w:r w:rsidRPr="00D00229">
        <w:t>Plant Protection and Quarantine</w:t>
      </w:r>
      <w:r w:rsidRPr="00D00229" w:rsidR="0077040A">
        <w:t xml:space="preserve"> (PPQ)</w:t>
      </w:r>
      <w:r w:rsidRPr="00D00229">
        <w:t xml:space="preserve">, </w:t>
      </w:r>
      <w:r w:rsidRPr="00D00229">
        <w:t>is responsibl</w:t>
      </w:r>
      <w:r w:rsidRPr="00D00229" w:rsidR="0032177D">
        <w:t>e for implementing</w:t>
      </w:r>
      <w:r w:rsidRPr="00D00229">
        <w:t xml:space="preserve"> this Act and does so through the enforcem</w:t>
      </w:r>
      <w:r w:rsidRPr="00D00229" w:rsidR="000B7095">
        <w:t>ent of its domestic q</w:t>
      </w:r>
      <w:r w:rsidRPr="00D00229" w:rsidR="00C21207">
        <w:t>uarantine r</w:t>
      </w:r>
      <w:r w:rsidRPr="00D00229">
        <w:t>egulations</w:t>
      </w:r>
      <w:r w:rsidRPr="00D00229" w:rsidR="0032177D">
        <w:t>,</w:t>
      </w:r>
      <w:r w:rsidRPr="00D00229" w:rsidR="000B7095">
        <w:t xml:space="preserve"> contained in Title 7 of the Code of Federal Regulations (CFR),</w:t>
      </w:r>
      <w:r w:rsidRPr="00D00229">
        <w:t xml:space="preserve"> Part 301</w:t>
      </w:r>
      <w:r w:rsidRPr="00D00229" w:rsidR="000B7095">
        <w:t>.</w:t>
      </w:r>
      <w:r w:rsidRPr="00D00229" w:rsidR="00E7205B">
        <w:t xml:space="preserve"> </w:t>
      </w:r>
    </w:p>
    <w:p w:rsidR="00EB7342" w:rsidRPr="00D00229" w14:paraId="47B40BE1" w14:textId="77777777"/>
    <w:p w:rsidR="0017155C" w:rsidRPr="00D00229" w14:paraId="61389406" w14:textId="77777777">
      <w:r w:rsidRPr="00D00229">
        <w:t>APHIS</w:t>
      </w:r>
      <w:r w:rsidRPr="00D00229" w:rsidR="006A7B45">
        <w:t>’</w:t>
      </w:r>
      <w:r w:rsidRPr="00D00229" w:rsidR="00CD03E8">
        <w:t xml:space="preserve"> implementation of these domestic </w:t>
      </w:r>
      <w:r w:rsidRPr="00D00229">
        <w:t>quarantines often requires</w:t>
      </w:r>
      <w:r w:rsidRPr="00D00229">
        <w:t xml:space="preserve"> APHIS to collect information from a variety of individuals who are involved in growing, packing, handling, </w:t>
      </w:r>
      <w:r w:rsidRPr="00D00229" w:rsidR="00B765F1">
        <w:t>transporting,</w:t>
      </w:r>
      <w:r w:rsidRPr="00D00229" w:rsidR="000B7095">
        <w:t xml:space="preserve"> and importing</w:t>
      </w:r>
      <w:r w:rsidRPr="00D00229">
        <w:t xml:space="preserve"> plant products.  The information APHIS collects serves as the supporting documentation required for the </w:t>
      </w:r>
      <w:r w:rsidRPr="00D00229" w:rsidR="0077040A">
        <w:t xml:space="preserve">issuance of PPQ forms and </w:t>
      </w:r>
      <w:r w:rsidRPr="00D00229" w:rsidR="005925B4">
        <w:t xml:space="preserve">documents that authorize the movement of regulated </w:t>
      </w:r>
      <w:r w:rsidRPr="00D00229" w:rsidR="00B765F1">
        <w:t>articles and</w:t>
      </w:r>
      <w:r w:rsidRPr="00D00229" w:rsidR="005925B4">
        <w:t xml:space="preserve"> are</w:t>
      </w:r>
      <w:r w:rsidRPr="00D00229">
        <w:t xml:space="preserve"> vital in</w:t>
      </w:r>
      <w:r w:rsidRPr="00D00229" w:rsidR="0077040A">
        <w:t xml:space="preserve"> helping APHIS ensure that injurious plant diseases and insect pests do not spread within the United States.</w:t>
      </w:r>
    </w:p>
    <w:p w:rsidR="0077040A" w:rsidRPr="00D00229" w14:paraId="5293897D" w14:textId="77777777"/>
    <w:p w:rsidR="0077040A" w:rsidRPr="00D00229" w14:paraId="010E5C0D" w14:textId="77777777">
      <w:r w:rsidRPr="00D00229">
        <w:t>APHIS is a</w:t>
      </w:r>
      <w:r w:rsidRPr="00D00229" w:rsidR="00C21207">
        <w:t xml:space="preserve">sking </w:t>
      </w:r>
      <w:r w:rsidRPr="00D00229" w:rsidR="00B144C2">
        <w:t>the Office of Management and Budget (</w:t>
      </w:r>
      <w:r w:rsidRPr="00D00229" w:rsidR="00C21207">
        <w:t>OMB</w:t>
      </w:r>
      <w:r w:rsidRPr="00D00229" w:rsidR="00B144C2">
        <w:t xml:space="preserve">) to approve for an additional three </w:t>
      </w:r>
      <w:r w:rsidRPr="00D00229">
        <w:t xml:space="preserve">years, </w:t>
      </w:r>
      <w:r w:rsidRPr="00D00229" w:rsidR="00D32AA5">
        <w:t xml:space="preserve">its use of </w:t>
      </w:r>
      <w:r w:rsidRPr="00D00229" w:rsidR="007D7D35">
        <w:t xml:space="preserve">these </w:t>
      </w:r>
      <w:r w:rsidRPr="00D00229" w:rsidR="00D32AA5">
        <w:t>in</w:t>
      </w:r>
      <w:r w:rsidRPr="00D00229" w:rsidR="0032177D">
        <w:t>formation collection activities</w:t>
      </w:r>
      <w:r w:rsidRPr="00D00229" w:rsidR="00D32AA5">
        <w:t xml:space="preserve"> </w:t>
      </w:r>
      <w:r w:rsidRPr="00D00229" w:rsidR="007D7D35">
        <w:t>associated</w:t>
      </w:r>
      <w:r w:rsidRPr="00D00229" w:rsidR="0032177D">
        <w:t xml:space="preserve"> with its</w:t>
      </w:r>
      <w:r w:rsidRPr="00D00229">
        <w:t xml:space="preserve"> efforts to prevent the spread of insect pests within the United States.</w:t>
      </w:r>
    </w:p>
    <w:p w:rsidR="00D52D3C" w:rsidRPr="00D00229" w14:paraId="1EEE17D2" w14:textId="4728A04C"/>
    <w:p w:rsidR="00D00229" w:rsidRPr="00D00229" w14:paraId="7C9A6862" w14:textId="77777777"/>
    <w:p w:rsidR="00646559" w:rsidRPr="00D00229" w14:paraId="2F149681" w14:textId="77777777">
      <w:pPr>
        <w:rPr>
          <w:b/>
        </w:rPr>
      </w:pPr>
      <w:r w:rsidRPr="00D00229">
        <w:rPr>
          <w:b/>
        </w:rPr>
        <w:t>2.  Indicate how, by whom, and for what purpose the information is to be used.  Except for a new collection, indicate the actual use the agency has made of the information received from the current collection.</w:t>
      </w:r>
    </w:p>
    <w:p w:rsidR="00E71F35" w:rsidRPr="00D00229" w14:paraId="43DE8F38" w14:textId="77777777"/>
    <w:p w:rsidR="00D00229" w:rsidRPr="00D00229" w:rsidP="00D00229" w14:paraId="2981A474" w14:textId="77777777">
      <w:r w:rsidRPr="00D00229">
        <w:t xml:space="preserve">Pest name abbreviations used throughout this information collection request:  BSR - black stem rust, PSB - </w:t>
      </w:r>
      <w:r w:rsidRPr="00D00229">
        <w:t>pineshoot</w:t>
      </w:r>
      <w:r w:rsidRPr="00D00229">
        <w:t xml:space="preserve"> beetle, </w:t>
      </w:r>
      <w:r w:rsidRPr="00D00229">
        <w:t>Pinkbw</w:t>
      </w:r>
      <w:r w:rsidRPr="00D00229">
        <w:t xml:space="preserve">, CC - citrus canker, IFA - imported fire ant, GN - golden nematode, ELC - European larch canker, Oriental FF - fire fly, ALB - Asian </w:t>
      </w:r>
      <w:r w:rsidRPr="00D00229">
        <w:t>longhorned</w:t>
      </w:r>
      <w:r w:rsidRPr="00D00229">
        <w:t xml:space="preserve"> </w:t>
      </w:r>
      <w:r w:rsidRPr="00D00229">
        <w:t>beetle,  EAB</w:t>
      </w:r>
      <w:r w:rsidRPr="00D00229">
        <w:t xml:space="preserve"> - emerald ash borer, JB – Japanese Beetle, and GM - gypsy moth. </w:t>
      </w:r>
    </w:p>
    <w:p w:rsidR="0077040A" w:rsidRPr="00D00229" w14:paraId="4C2929F4" w14:textId="77777777">
      <w:r w:rsidRPr="00D00229">
        <w:t xml:space="preserve">Information is collected from growers, </w:t>
      </w:r>
      <w:r w:rsidRPr="00D00229" w:rsidR="005925B4">
        <w:t>packers, and</w:t>
      </w:r>
      <w:r w:rsidRPr="00D00229" w:rsidR="00F35157">
        <w:t xml:space="preserve"> shippers</w:t>
      </w:r>
      <w:r w:rsidRPr="00D00229">
        <w:t xml:space="preserve"> of regulated articles to ensure that the articles, when moved from a quarantined area, do not harbor injurious plant diseases and insect pests.</w:t>
      </w:r>
    </w:p>
    <w:p w:rsidR="00C22531" w:rsidRPr="00D00229" w14:paraId="623B4643" w14:textId="77777777"/>
    <w:p w:rsidR="00C22531" w:rsidRPr="00D00229" w14:paraId="17036344" w14:textId="77777777">
      <w:r w:rsidRPr="00D00229">
        <w:t>PPQ officials,</w:t>
      </w:r>
      <w:r w:rsidRPr="00D00229">
        <w:t xml:space="preserve"> State plant health authorities, and other cooperators con</w:t>
      </w:r>
      <w:r w:rsidRPr="00D00229">
        <w:t>ducting regulatory activities in connection with</w:t>
      </w:r>
      <w:r w:rsidRPr="00D00229">
        <w:t xml:space="preserve"> various quarantines</w:t>
      </w:r>
      <w:r w:rsidRPr="00D00229">
        <w:t>,</w:t>
      </w:r>
      <w:r w:rsidRPr="00D00229">
        <w:t xml:space="preserve"> collect information in various ways.  Information is collected by interviewing gro</w:t>
      </w:r>
      <w:r w:rsidRPr="00D00229" w:rsidR="00B9224B">
        <w:t>wers and shippers at the tim</w:t>
      </w:r>
      <w:r w:rsidRPr="00D00229">
        <w:t>e the inspections are</w:t>
      </w:r>
      <w:r w:rsidRPr="00D00229" w:rsidR="00B9224B">
        <w:t xml:space="preserve"> conducted and by having </w:t>
      </w:r>
      <w:r w:rsidRPr="00D00229">
        <w:t xml:space="preserve">growers and shippers </w:t>
      </w:r>
      <w:r w:rsidRPr="00D00229" w:rsidR="00B765F1">
        <w:t>of plants</w:t>
      </w:r>
      <w:r w:rsidRPr="00D00229" w:rsidR="00B9224B">
        <w:t xml:space="preserve"> and plant products</w:t>
      </w:r>
      <w:r w:rsidRPr="00D00229">
        <w:t xml:space="preserve"> for export</w:t>
      </w:r>
      <w:r w:rsidRPr="00D00229" w:rsidR="00B9224B">
        <w:t xml:space="preserve"> complete an application for a transit permit. The information obtained is used to determine compliance with regulations and for issuance of forms, permits, certificates, and other required documents.</w:t>
      </w:r>
    </w:p>
    <w:p w:rsidR="00FE7CCC" w:rsidRPr="00D00229" w14:paraId="355334CE" w14:textId="77777777"/>
    <w:p w:rsidR="0083633E" w:rsidP="0083633E" w14:paraId="238CA17C" w14:textId="77777777">
      <w:pPr>
        <w:jc w:val="center"/>
        <w:rPr>
          <w:b/>
          <w:u w:val="single"/>
        </w:rPr>
      </w:pPr>
      <w:r w:rsidRPr="00D00229">
        <w:rPr>
          <w:b/>
          <w:u w:val="single"/>
        </w:rPr>
        <w:t>Certificates</w:t>
      </w:r>
    </w:p>
    <w:p w:rsidR="00FE7CCC" w:rsidRPr="00D00229" w:rsidP="00FE7CCC" w14:paraId="541D9841" w14:textId="5320BBF2">
      <w:r w:rsidRPr="00D00229">
        <w:t xml:space="preserve">Certificates are used to facilitate the movement of regulated articles that are certifiable under the provisions of the various domestic plant quarantines. The certificates are issued at the point of origin. Certificates issued under these regulations </w:t>
      </w:r>
      <w:r w:rsidR="0083633E">
        <w:t>include</w:t>
      </w:r>
      <w:r w:rsidRPr="00D00229">
        <w:t>:</w:t>
      </w:r>
    </w:p>
    <w:p w:rsidR="00FE7CCC" w:rsidRPr="00E9127E" w14:paraId="0E66D227" w14:textId="77777777"/>
    <w:p w:rsidR="00D00229" w:rsidRPr="00E9127E" w:rsidP="00FE7CCC" w14:paraId="6BE4E4BD" w14:textId="1EEF6161">
      <w:pPr>
        <w:rPr>
          <w:b/>
          <w:u w:val="single"/>
        </w:rPr>
      </w:pPr>
      <w:r w:rsidRPr="00E9127E">
        <w:rPr>
          <w:b/>
          <w:u w:val="single"/>
        </w:rPr>
        <w:t xml:space="preserve">7 CFR 301; </w:t>
      </w:r>
      <w:r w:rsidRPr="00E9127E" w:rsidR="00280FEF">
        <w:rPr>
          <w:b/>
          <w:u w:val="single"/>
        </w:rPr>
        <w:t xml:space="preserve">Request for Inspection and Limited Permit </w:t>
      </w:r>
      <w:r w:rsidRPr="00E9127E">
        <w:rPr>
          <w:b/>
          <w:u w:val="single"/>
        </w:rPr>
        <w:t>(PPQ Form 537)</w:t>
      </w:r>
      <w:r w:rsidRPr="00E9127E" w:rsidR="00E9127E">
        <w:rPr>
          <w:b/>
          <w:u w:val="single"/>
        </w:rPr>
        <w:t>; (BSR, IFA, ELC, ALB, FF, GM, PSB, GN)</w:t>
      </w:r>
      <w:r w:rsidRPr="00E9127E">
        <w:rPr>
          <w:b/>
          <w:u w:val="single"/>
        </w:rPr>
        <w:t>; (</w:t>
      </w:r>
      <w:r w:rsidRPr="00E9127E">
        <w:rPr>
          <w:b/>
          <w:u w:val="single"/>
        </w:rPr>
        <w:t>State, Business)</w:t>
      </w:r>
    </w:p>
    <w:p w:rsidR="0083633E" w:rsidRPr="00E9127E" w:rsidP="00FE7CCC" w14:paraId="0D374419" w14:textId="77777777"/>
    <w:p w:rsidR="00FE7CCC" w:rsidRPr="00E9127E" w:rsidP="00FE7CCC" w14:paraId="1998E229" w14:textId="2689BD7E">
      <w:r w:rsidRPr="00E9127E">
        <w:t xml:space="preserve">A pressure-sensitive permit applied to containers of articles that do not necessarily require inspection at destination.  The State plant protection official in the host State may elect not to inspect based on the size of the shipment and the date the regulated article was treated. </w:t>
      </w:r>
      <w:bookmarkStart w:id="0" w:name="_Hlk131428513"/>
      <w:r w:rsidRPr="00E9127E">
        <w:t>This form is used in the Black Stem Rust</w:t>
      </w:r>
      <w:r w:rsidRPr="00E9127E" w:rsidR="005340F3">
        <w:t xml:space="preserve"> (BSR)</w:t>
      </w:r>
      <w:r w:rsidRPr="00E9127E">
        <w:t xml:space="preserve">, </w:t>
      </w:r>
      <w:r w:rsidRPr="00E9127E" w:rsidR="005340F3">
        <w:t>GM</w:t>
      </w:r>
      <w:r w:rsidRPr="00E9127E">
        <w:t>, Pine Shoot Beetle</w:t>
      </w:r>
      <w:r w:rsidRPr="00E9127E" w:rsidR="005340F3">
        <w:t xml:space="preserve"> (PSB)</w:t>
      </w:r>
      <w:r w:rsidRPr="00E9127E">
        <w:t>, Imported Fire Ant</w:t>
      </w:r>
      <w:r w:rsidRPr="00E9127E" w:rsidR="005340F3">
        <w:t xml:space="preserve"> (IFA)</w:t>
      </w:r>
      <w:r w:rsidRPr="00E9127E">
        <w:t>, Golden Nem</w:t>
      </w:r>
      <w:r w:rsidRPr="00E9127E" w:rsidR="005340F3">
        <w:t>a</w:t>
      </w:r>
      <w:r w:rsidRPr="00E9127E">
        <w:t>tode</w:t>
      </w:r>
      <w:r w:rsidRPr="00E9127E" w:rsidR="005340F3">
        <w:t xml:space="preserve"> (GN)</w:t>
      </w:r>
      <w:r w:rsidRPr="00E9127E">
        <w:t>, European Larch Canker</w:t>
      </w:r>
      <w:r w:rsidRPr="00E9127E" w:rsidR="005340F3">
        <w:t xml:space="preserve"> (ELC)</w:t>
      </w:r>
      <w:r w:rsidRPr="00E9127E">
        <w:t>, Fruit F</w:t>
      </w:r>
      <w:r w:rsidRPr="00E9127E" w:rsidR="00242764">
        <w:t>ly</w:t>
      </w:r>
      <w:r w:rsidRPr="00E9127E" w:rsidR="005340F3">
        <w:t xml:space="preserve"> (FF)</w:t>
      </w:r>
      <w:r w:rsidRPr="00E9127E" w:rsidR="002F4893">
        <w:t xml:space="preserve">, </w:t>
      </w:r>
      <w:r w:rsidRPr="00E9127E" w:rsidR="00242764">
        <w:t>and Asian Long-horned Beetle</w:t>
      </w:r>
      <w:r w:rsidRPr="00E9127E" w:rsidR="005340F3">
        <w:t xml:space="preserve"> (ALB)</w:t>
      </w:r>
      <w:r w:rsidRPr="00E9127E" w:rsidR="00242764">
        <w:t xml:space="preserve"> information collections.</w:t>
      </w:r>
      <w:bookmarkEnd w:id="0"/>
    </w:p>
    <w:p w:rsidR="0066017A" w:rsidRPr="00E9127E" w:rsidP="00FE7CCC" w14:paraId="1928F705" w14:textId="77777777"/>
    <w:p w:rsidR="008349EF" w:rsidRPr="00E9127E" w:rsidP="0066017A" w14:paraId="4CCBE05D" w14:textId="07CE9D5D">
      <w:pPr>
        <w:rPr>
          <w:b/>
          <w:bCs/>
          <w:u w:val="single"/>
        </w:rPr>
      </w:pPr>
      <w:r w:rsidRPr="00E9127E">
        <w:rPr>
          <w:b/>
          <w:bCs/>
          <w:u w:val="single"/>
        </w:rPr>
        <w:t xml:space="preserve">7 CFR 301; </w:t>
      </w:r>
      <w:r w:rsidRPr="00E9127E" w:rsidR="4CF31E52">
        <w:rPr>
          <w:b/>
          <w:bCs/>
          <w:u w:val="single"/>
        </w:rPr>
        <w:t xml:space="preserve">Request for Inspection and Federal Certificate </w:t>
      </w:r>
      <w:r w:rsidRPr="00E9127E" w:rsidR="00D00229">
        <w:rPr>
          <w:b/>
          <w:bCs/>
          <w:u w:val="single"/>
        </w:rPr>
        <w:t>(PPQ Form 540)</w:t>
      </w:r>
      <w:r w:rsidRPr="00E9127E" w:rsidR="00E9127E">
        <w:rPr>
          <w:b/>
          <w:bCs/>
          <w:u w:val="single"/>
        </w:rPr>
        <w:t>; (BSR, IFA, GN, GM, EAB, PSB, FF, ALB)</w:t>
      </w:r>
      <w:r w:rsidRPr="00E9127E" w:rsidR="00D00229">
        <w:rPr>
          <w:b/>
          <w:bCs/>
          <w:u w:val="single"/>
        </w:rPr>
        <w:t xml:space="preserve">; </w:t>
      </w:r>
      <w:r w:rsidRPr="00E9127E">
        <w:rPr>
          <w:b/>
          <w:bCs/>
          <w:u w:val="single"/>
        </w:rPr>
        <w:t>(State, Business, Individual)</w:t>
      </w:r>
    </w:p>
    <w:p w:rsidR="008349EF" w:rsidRPr="00E9127E" w:rsidP="0066017A" w14:paraId="2A59E444" w14:textId="1C3C24D6">
      <w:r w:rsidRPr="00E9127E">
        <w:t>(Previously titled Request for Inspection and Federal Certificate and Authorization to Apply)</w:t>
      </w:r>
    </w:p>
    <w:p w:rsidR="0083633E" w:rsidRPr="00E9127E" w:rsidP="0066017A" w14:paraId="117B7FBC" w14:textId="77777777"/>
    <w:p w:rsidR="0066017A" w:rsidRPr="00E9127E" w:rsidP="0066017A" w14:paraId="5399302A" w14:textId="10E3E2AB">
      <w:r w:rsidRPr="00E9127E">
        <w:t>A paper document (three copies) used to certify bulk shipments of regulated articles.</w:t>
      </w:r>
      <w:r w:rsidRPr="00E9127E" w:rsidR="50584178">
        <w:t xml:space="preserve">  </w:t>
      </w:r>
      <w:r w:rsidRPr="00E9127E">
        <w:t xml:space="preserve">PPQ officials and State cooperators review forms issued to ensure regulated articles </w:t>
      </w:r>
      <w:r w:rsidRPr="00E9127E">
        <w:t>are in compliance with</w:t>
      </w:r>
      <w:r w:rsidRPr="00E9127E">
        <w:t xml:space="preserve"> Federal or State regulations.</w:t>
      </w:r>
      <w:r w:rsidRPr="00E9127E" w:rsidR="50584178">
        <w:t xml:space="preserve">  This form is used in the BSR, GM, PSB, ALB, FF, IFA, GN, and </w:t>
      </w:r>
      <w:r w:rsidRPr="00E9127E" w:rsidR="7E539FC9">
        <w:t>Emerald Ash Borer (EAB)</w:t>
      </w:r>
      <w:r w:rsidRPr="00E9127E" w:rsidR="50584178">
        <w:t xml:space="preserve"> information collections.</w:t>
      </w:r>
    </w:p>
    <w:p w:rsidR="0066017A" w:rsidRPr="00E9127E" w:rsidP="00FE7CCC" w14:paraId="36D9A1B0" w14:textId="77777777"/>
    <w:p w:rsidR="008349EF" w:rsidRPr="00E9127E" w:rsidP="0066017A" w14:paraId="26A8E6F4" w14:textId="79EC47B9">
      <w:pPr>
        <w:rPr>
          <w:b/>
          <w:bCs/>
          <w:u w:val="single"/>
        </w:rPr>
      </w:pPr>
      <w:r w:rsidRPr="00E9127E">
        <w:rPr>
          <w:b/>
          <w:bCs/>
          <w:u w:val="single"/>
        </w:rPr>
        <w:t xml:space="preserve">7 CFR 301; </w:t>
      </w:r>
      <w:r w:rsidRPr="00E9127E" w:rsidR="4CF31E52">
        <w:rPr>
          <w:b/>
          <w:bCs/>
          <w:u w:val="single"/>
        </w:rPr>
        <w:t>Request for Sticky Back Certificate and Authorization to Apply</w:t>
      </w:r>
      <w:r w:rsidRPr="00E9127E">
        <w:rPr>
          <w:b/>
          <w:bCs/>
          <w:u w:val="single"/>
        </w:rPr>
        <w:t xml:space="preserve"> (PPQ Form 527); </w:t>
      </w:r>
      <w:r w:rsidRPr="00E9127E" w:rsidR="00E9127E">
        <w:rPr>
          <w:b/>
          <w:bCs/>
          <w:u w:val="single"/>
        </w:rPr>
        <w:t xml:space="preserve">(GM, PSB, ALB, FF, IFA, GN, EAB); </w:t>
      </w:r>
      <w:r w:rsidRPr="00E9127E">
        <w:rPr>
          <w:b/>
          <w:bCs/>
          <w:u w:val="single"/>
        </w:rPr>
        <w:t>(Business)</w:t>
      </w:r>
    </w:p>
    <w:p w:rsidR="0083633E" w:rsidRPr="00E9127E" w:rsidP="0066017A" w14:paraId="305EA88B" w14:textId="77777777"/>
    <w:p w:rsidR="0066017A" w:rsidRPr="00E9127E" w:rsidP="0066017A" w14:paraId="561C9C07" w14:textId="49DFF8F5">
      <w:r w:rsidRPr="00E9127E">
        <w:t>A pressure-sensitive certificate used to certify individual articles.  These certificates may be applied by the package owner.</w:t>
      </w:r>
      <w:r w:rsidRPr="00E9127E" w:rsidR="1A4A6389">
        <w:t xml:space="preserve"> This form is used in the GM, PSB, ALB, FF, IFA, GN, </w:t>
      </w:r>
      <w:r w:rsidRPr="00E9127E" w:rsidR="610CA231">
        <w:t>EAB</w:t>
      </w:r>
      <w:r w:rsidRPr="00E9127E" w:rsidR="1A4A6389">
        <w:t xml:space="preserve"> information collections.</w:t>
      </w:r>
    </w:p>
    <w:p w:rsidR="0066017A" w:rsidP="00FE7CCC" w14:paraId="229A9023" w14:textId="3DA7133F"/>
    <w:p w:rsidR="0032254C" w:rsidP="00FE7CCC" w14:paraId="4D9A224A" w14:textId="2D2258E2"/>
    <w:p w:rsidR="0032254C" w:rsidP="00FE7CCC" w14:paraId="19B8B470" w14:textId="5DEEFA76"/>
    <w:p w:rsidR="0032254C" w:rsidRPr="00E9127E" w:rsidP="00FE7CCC" w14:paraId="340B6F8A" w14:textId="77777777"/>
    <w:p w:rsidR="008349EF" w:rsidRPr="00E9127E" w:rsidP="0066017A" w14:paraId="16DB850B" w14:textId="2CDA70D9">
      <w:pPr>
        <w:rPr>
          <w:b/>
          <w:bCs/>
          <w:u w:val="single"/>
        </w:rPr>
      </w:pPr>
      <w:r w:rsidRPr="00E9127E">
        <w:rPr>
          <w:b/>
          <w:bCs/>
          <w:u w:val="single"/>
        </w:rPr>
        <w:t xml:space="preserve">7 CFR 301; </w:t>
      </w:r>
      <w:r w:rsidRPr="00E9127E" w:rsidR="1A9D15E3">
        <w:rPr>
          <w:b/>
          <w:bCs/>
          <w:u w:val="single"/>
        </w:rPr>
        <w:t xml:space="preserve">Request for Inspection and Issuance of Limited Permit </w:t>
      </w:r>
      <w:r w:rsidRPr="00E9127E">
        <w:rPr>
          <w:b/>
          <w:bCs/>
          <w:u w:val="single"/>
        </w:rPr>
        <w:t>(PPQ Form 530);</w:t>
      </w:r>
      <w:r w:rsidRPr="00E9127E" w:rsidR="00E9127E">
        <w:rPr>
          <w:b/>
          <w:bCs/>
          <w:u w:val="single"/>
        </w:rPr>
        <w:t xml:space="preserve"> (BSR, IFA, ALB, FF, GM, PSB, GN, EAB); </w:t>
      </w:r>
      <w:r w:rsidRPr="00E9127E">
        <w:rPr>
          <w:b/>
          <w:bCs/>
          <w:u w:val="single"/>
        </w:rPr>
        <w:t>(State, Business, Individual)</w:t>
      </w:r>
    </w:p>
    <w:p w:rsidR="0083633E" w:rsidRPr="00E9127E" w:rsidP="0066017A" w14:paraId="2ADCEEE8" w14:textId="77777777"/>
    <w:p w:rsidR="0066017A" w:rsidRPr="00E9127E" w:rsidP="0066017A" w14:paraId="2163416F" w14:textId="78C60701">
      <w:r w:rsidRPr="00E9127E">
        <w:t>Limited permits are used to authorize movement of regulated articles that are not certifiable to specified destinations for processing, treatment, or utilization.</w:t>
      </w:r>
      <w:r w:rsidRPr="00E9127E" w:rsidR="008349EF">
        <w:t xml:space="preserve">  </w:t>
      </w:r>
      <w:r w:rsidRPr="00E9127E">
        <w:t>A paper document (four parts) used to authorize the movement of regulated articles to a specified destination and allows further inspection at destination.  The decision to perform further inspections will be made by the State plant protection official in the host State.  The decision to inspect is prompted by date of issuance and results of inspection prior to transport.</w:t>
      </w:r>
      <w:r w:rsidRPr="00E9127E" w:rsidR="57C78291">
        <w:t xml:space="preserve">  This form is used in the BSR, PSB, IFA, GN, FF, ALB</w:t>
      </w:r>
      <w:r w:rsidRPr="00E9127E" w:rsidR="7E539FC9">
        <w:t>, GM,</w:t>
      </w:r>
      <w:r w:rsidRPr="00E9127E" w:rsidR="57C78291">
        <w:t xml:space="preserve"> and EAB information collections.</w:t>
      </w:r>
    </w:p>
    <w:p w:rsidR="0083633E" w:rsidRPr="00E9127E" w:rsidP="0066017A" w14:paraId="6007B190" w14:textId="77777777"/>
    <w:p w:rsidR="008349EF" w:rsidRPr="00E9127E" w:rsidP="00FE7CCC" w14:paraId="5EF8C6AF" w14:textId="23F66204">
      <w:pPr>
        <w:rPr>
          <w:b/>
          <w:u w:val="single"/>
        </w:rPr>
      </w:pPr>
      <w:r w:rsidRPr="00E9127E">
        <w:rPr>
          <w:b/>
          <w:u w:val="single"/>
        </w:rPr>
        <w:t xml:space="preserve">7 CFR 301; </w:t>
      </w:r>
      <w:r w:rsidRPr="00E9127E" w:rsidR="00E42479">
        <w:rPr>
          <w:b/>
          <w:u w:val="single"/>
        </w:rPr>
        <w:t xml:space="preserve">Signature and Acceptance:  </w:t>
      </w:r>
      <w:r w:rsidRPr="00E9127E">
        <w:rPr>
          <w:b/>
          <w:u w:val="single"/>
        </w:rPr>
        <w:t>E</w:t>
      </w:r>
      <w:r w:rsidRPr="00E9127E" w:rsidR="0066017A">
        <w:rPr>
          <w:b/>
          <w:u w:val="single"/>
        </w:rPr>
        <w:t>mergency Action Notification</w:t>
      </w:r>
      <w:r w:rsidRPr="00E9127E">
        <w:rPr>
          <w:b/>
          <w:u w:val="single"/>
        </w:rPr>
        <w:t xml:space="preserve"> (PPQ Form 523); (Business)</w:t>
      </w:r>
    </w:p>
    <w:p w:rsidR="0083633E" w:rsidRPr="00E9127E" w:rsidP="00FE7CCC" w14:paraId="3A28E498" w14:textId="77777777"/>
    <w:p w:rsidR="0066017A" w:rsidRPr="00E9127E" w:rsidP="00FE7CCC" w14:paraId="7AF429C0" w14:textId="2233D96D">
      <w:r w:rsidRPr="00E9127E">
        <w:t>Used when an emergency action must be ta</w:t>
      </w:r>
      <w:r w:rsidRPr="00E9127E" w:rsidR="00926AFF">
        <w:t>ken on a shipment which allows C</w:t>
      </w:r>
      <w:r w:rsidRPr="00E9127E" w:rsidR="008D607B">
        <w:t>ustoms and Borer Protection (CPB) Agricultural Inspection</w:t>
      </w:r>
      <w:r w:rsidRPr="00E9127E" w:rsidR="00926AFF">
        <w:t xml:space="preserve"> and/or PPQ to communicate the need for specific action on a shipment to interested parties.</w:t>
      </w:r>
    </w:p>
    <w:p w:rsidR="008E79C8" w:rsidRPr="00E9127E" w:rsidP="00FE7CCC" w14:paraId="03F29620" w14:textId="77777777"/>
    <w:p w:rsidR="00E42479" w:rsidRPr="00E9127E" w:rsidP="008E79C8" w14:paraId="63737A11" w14:textId="7CA3ADB2">
      <w:pPr>
        <w:autoSpaceDE w:val="0"/>
        <w:autoSpaceDN w:val="0"/>
        <w:adjustRightInd w:val="0"/>
        <w:rPr>
          <w:b/>
          <w:u w:val="single"/>
        </w:rPr>
      </w:pPr>
      <w:r w:rsidRPr="00E9127E">
        <w:rPr>
          <w:b/>
          <w:u w:val="single"/>
        </w:rPr>
        <w:t xml:space="preserve">7 CFR 301; </w:t>
      </w:r>
      <w:r w:rsidRPr="00E9127E" w:rsidR="004E63E7">
        <w:rPr>
          <w:b/>
          <w:u w:val="single"/>
        </w:rPr>
        <w:t xml:space="preserve">Receipt and Acceptance: Report of Violation </w:t>
      </w:r>
      <w:r w:rsidRPr="00E9127E">
        <w:rPr>
          <w:b/>
          <w:u w:val="single"/>
        </w:rPr>
        <w:t>(PPQ Form 518);</w:t>
      </w:r>
      <w:r w:rsidRPr="00E9127E" w:rsidR="00E9127E">
        <w:rPr>
          <w:b/>
          <w:u w:val="single"/>
        </w:rPr>
        <w:t xml:space="preserve"> (IFA); </w:t>
      </w:r>
      <w:r w:rsidRPr="00E9127E">
        <w:rPr>
          <w:b/>
          <w:u w:val="single"/>
        </w:rPr>
        <w:t>(Business)</w:t>
      </w:r>
    </w:p>
    <w:p w:rsidR="0083633E" w:rsidRPr="00E9127E" w:rsidP="00E42479" w14:paraId="34F9ED48" w14:textId="77777777">
      <w:pPr>
        <w:autoSpaceDE w:val="0"/>
        <w:autoSpaceDN w:val="0"/>
        <w:adjustRightInd w:val="0"/>
      </w:pPr>
    </w:p>
    <w:p w:rsidR="00E42479" w:rsidRPr="00E9127E" w:rsidP="00E42479" w14:paraId="12A8174A" w14:textId="4DD66553">
      <w:pPr>
        <w:autoSpaceDE w:val="0"/>
        <w:autoSpaceDN w:val="0"/>
        <w:adjustRightInd w:val="0"/>
      </w:pPr>
      <w:r w:rsidRPr="00E9127E">
        <w:t>PPQ 518 is used to report violations of 7 CFR 355, 50 CFR 23, and 50 CFR 24, and becomes part of the total case file together with the Officer’s Statement. This form is used in the Imported Fire Ant program.</w:t>
      </w:r>
    </w:p>
    <w:p w:rsidR="008E79C8" w:rsidRPr="00E9127E" w:rsidP="00FE7CCC" w14:paraId="272ACCB8" w14:textId="77777777"/>
    <w:p w:rsidR="00E42479" w:rsidRPr="00E9127E" w:rsidP="003329FD" w14:paraId="0316A84A" w14:textId="0A92A0F2">
      <w:pPr>
        <w:rPr>
          <w:b/>
          <w:bCs/>
          <w:u w:val="single"/>
        </w:rPr>
      </w:pPr>
      <w:r w:rsidRPr="00E9127E">
        <w:rPr>
          <w:b/>
          <w:bCs/>
          <w:u w:val="single"/>
        </w:rPr>
        <w:t xml:space="preserve">7 CFR 301; </w:t>
      </w:r>
      <w:r w:rsidRPr="00E9127E" w:rsidR="3B0B6A30">
        <w:rPr>
          <w:b/>
          <w:bCs/>
          <w:u w:val="single"/>
        </w:rPr>
        <w:t xml:space="preserve">Request for Inspection and Issuance: Compliance Agreements </w:t>
      </w:r>
      <w:r w:rsidRPr="00E9127E">
        <w:rPr>
          <w:b/>
          <w:bCs/>
          <w:u w:val="single"/>
        </w:rPr>
        <w:t xml:space="preserve">(PPQ Form 519); </w:t>
      </w:r>
      <w:r w:rsidRPr="00E9127E" w:rsidR="00E9127E">
        <w:rPr>
          <w:b/>
          <w:bCs/>
          <w:u w:val="single"/>
        </w:rPr>
        <w:t xml:space="preserve">(P. </w:t>
      </w:r>
      <w:r w:rsidRPr="00E9127E" w:rsidR="00E9127E">
        <w:rPr>
          <w:b/>
          <w:bCs/>
          <w:u w:val="single"/>
        </w:rPr>
        <w:t>Ramorum</w:t>
      </w:r>
      <w:r w:rsidRPr="00E9127E" w:rsidR="00E9127E">
        <w:rPr>
          <w:b/>
          <w:bCs/>
          <w:u w:val="single"/>
        </w:rPr>
        <w:t xml:space="preserve">, IFA, GM, ALB, GN, BSR, EAB, PSB, FF, JB); </w:t>
      </w:r>
      <w:r w:rsidRPr="00E9127E">
        <w:rPr>
          <w:b/>
          <w:bCs/>
          <w:u w:val="single"/>
        </w:rPr>
        <w:t>(State, Business)</w:t>
      </w:r>
    </w:p>
    <w:p w:rsidR="0083633E" w:rsidRPr="00E9127E" w:rsidP="003329FD" w14:paraId="6194724F" w14:textId="77777777"/>
    <w:p w:rsidR="003329FD" w:rsidRPr="00E9127E" w:rsidP="003329FD" w14:paraId="2FFC83E3" w14:textId="7310AB9C">
      <w:r w:rsidRPr="00E9127E">
        <w:t>The compliance agreement specifies procedures and precautions that the grower, handler, or mover must follow to prevent the spread of insect pests and diseases from spreading to non-infested areas of the United States.  By signing a compliance agreement with APHIS, the applicant agrees to comply with the prescribed regulations and stipulations when moving or treated regulated items.  The stipulations vary from program to program and by type of establishment and are usually written prior to contact with the establishments.  The time involved with the respondent depends upon the number and complexity of the stipulations written for the specific type of establishment.</w:t>
      </w:r>
      <w:r w:rsidRPr="00E9127E" w:rsidR="2171580F">
        <w:t xml:space="preserve"> This form is used in the </w:t>
      </w:r>
      <w:r w:rsidRPr="00E9127E" w:rsidR="214B78F0">
        <w:t>P. ramorum, IFA, GM, ALB, GN, BSR, EAB</w:t>
      </w:r>
      <w:r w:rsidRPr="00E9127E" w:rsidR="00CC683F">
        <w:t>,</w:t>
      </w:r>
      <w:r w:rsidRPr="00E9127E" w:rsidR="214B78F0">
        <w:t xml:space="preserve"> PSB, FF, Japanese Beetle (JB), </w:t>
      </w:r>
      <w:r w:rsidRPr="00E9127E" w:rsidR="2171580F">
        <w:rPr>
          <w:i/>
          <w:iCs/>
        </w:rPr>
        <w:t>P.</w:t>
      </w:r>
      <w:r w:rsidRPr="00E9127E" w:rsidR="610CA231">
        <w:rPr>
          <w:i/>
          <w:iCs/>
        </w:rPr>
        <w:t xml:space="preserve"> r</w:t>
      </w:r>
      <w:r w:rsidRPr="00E9127E" w:rsidR="2171580F">
        <w:rPr>
          <w:i/>
          <w:iCs/>
        </w:rPr>
        <w:t xml:space="preserve">amorum </w:t>
      </w:r>
      <w:r w:rsidRPr="00E9127E" w:rsidR="2171580F">
        <w:t>and ALB information collections.</w:t>
      </w:r>
    </w:p>
    <w:p w:rsidR="003329FD" w:rsidRPr="00E9127E" w:rsidP="00FE7CCC" w14:paraId="055C7B87" w14:textId="77777777"/>
    <w:p w:rsidR="00E42479" w:rsidRPr="00E9127E" w:rsidP="00BD2BAB" w14:paraId="337C60AA" w14:textId="65BF6827">
      <w:pPr>
        <w:rPr>
          <w:b/>
          <w:u w:val="single"/>
        </w:rPr>
      </w:pPr>
      <w:r w:rsidRPr="00E9127E">
        <w:rPr>
          <w:b/>
          <w:u w:val="single"/>
        </w:rPr>
        <w:t xml:space="preserve">7 CFR </w:t>
      </w:r>
      <w:r w:rsidRPr="00E9127E">
        <w:rPr>
          <w:b/>
          <w:u w:val="single"/>
        </w:rPr>
        <w:t>301</w:t>
      </w:r>
      <w:r w:rsidRPr="00E9127E" w:rsidR="007E4C34">
        <w:rPr>
          <w:b/>
          <w:u w:val="single"/>
        </w:rPr>
        <w:t>;</w:t>
      </w:r>
      <w:r w:rsidRPr="00E9127E">
        <w:rPr>
          <w:b/>
          <w:u w:val="single"/>
        </w:rPr>
        <w:t xml:space="preserve">  Notice</w:t>
      </w:r>
      <w:r w:rsidRPr="00E9127E">
        <w:rPr>
          <w:b/>
          <w:u w:val="single"/>
        </w:rPr>
        <w:t xml:space="preserve"> of New Information: </w:t>
      </w:r>
      <w:r w:rsidRPr="00E9127E" w:rsidR="00BD2BAB">
        <w:rPr>
          <w:b/>
          <w:u w:val="single"/>
        </w:rPr>
        <w:t>Documents Sent to State Plant Regulatory Official</w:t>
      </w:r>
      <w:r w:rsidRPr="00E9127E">
        <w:rPr>
          <w:b/>
          <w:u w:val="single"/>
        </w:rPr>
        <w:t>; (State)</w:t>
      </w:r>
    </w:p>
    <w:p w:rsidR="0083633E" w:rsidRPr="00E9127E" w:rsidP="00BD2BAB" w14:paraId="66323547" w14:textId="77777777"/>
    <w:p w:rsidR="00BD2BAB" w:rsidRPr="00E9127E" w:rsidP="00BD2BAB" w14:paraId="47FB9846" w14:textId="16F23D9C">
      <w:r w:rsidRPr="00E9127E">
        <w:t>A</w:t>
      </w:r>
      <w:r w:rsidRPr="00E9127E">
        <w:t>ny qualified certified applicator who issues a certificate or outdoor household article document must, at the time of issuance, send a copy of the certificate or outdoor household article document to the State Plant Regulatory Official for both the originating State and the destination State.</w:t>
      </w:r>
    </w:p>
    <w:p w:rsidR="00BD2BAB" w:rsidRPr="00E9127E" w:rsidP="00FE7CCC" w14:paraId="1A0D920B" w14:textId="77777777"/>
    <w:p w:rsidR="007E4C34" w:rsidRPr="00E9127E" w14:paraId="0A080E72" w14:textId="1C64C602">
      <w:pPr>
        <w:rPr>
          <w:b/>
          <w:u w:val="single"/>
        </w:rPr>
      </w:pPr>
      <w:r w:rsidRPr="00E9127E">
        <w:rPr>
          <w:b/>
          <w:u w:val="single"/>
        </w:rPr>
        <w:t xml:space="preserve">7 CFR 301; </w:t>
      </w:r>
      <w:r w:rsidRPr="00E9127E" w:rsidR="006A02F5">
        <w:rPr>
          <w:b/>
          <w:u w:val="single"/>
        </w:rPr>
        <w:t>Request for Inspection of Regulated or Outdoor Household Articles</w:t>
      </w:r>
      <w:r w:rsidRPr="00E9127E" w:rsidR="00E9127E">
        <w:rPr>
          <w:b/>
          <w:u w:val="single"/>
        </w:rPr>
        <w:t xml:space="preserve">; (GM, GN, IFA); </w:t>
      </w:r>
      <w:r w:rsidRPr="00E9127E">
        <w:rPr>
          <w:b/>
          <w:u w:val="single"/>
        </w:rPr>
        <w:t>(State, Business)</w:t>
      </w:r>
    </w:p>
    <w:p w:rsidR="0083633E" w:rsidRPr="00E9127E" w14:paraId="4CE42F31" w14:textId="77777777"/>
    <w:p w:rsidR="00AD1B8B" w:rsidRPr="00E9127E" w14:paraId="15A876F5" w14:textId="2F32DA0F">
      <w:r w:rsidRPr="00E9127E">
        <w:t>Inspections are conducted by PPQ inspe</w:t>
      </w:r>
      <w:r w:rsidRPr="00E9127E" w:rsidR="00B31D4B">
        <w:t xml:space="preserve">ctors and State inspectors as part </w:t>
      </w:r>
      <w:r w:rsidRPr="00E9127E">
        <w:t xml:space="preserve">of </w:t>
      </w:r>
      <w:r w:rsidRPr="00E9127E" w:rsidR="00B31D4B">
        <w:t>enforcing</w:t>
      </w:r>
      <w:r w:rsidRPr="00E9127E">
        <w:t xml:space="preserve"> domestic quarantines. These inspections ensure that:</w:t>
      </w:r>
    </w:p>
    <w:p w:rsidR="007E4C34" w:rsidRPr="00E9127E" w14:paraId="047F3771" w14:textId="77777777"/>
    <w:p w:rsidR="00AD1B8B" w:rsidRPr="00E9127E" w:rsidP="00AD1B8B" w14:paraId="7AE84900" w14:textId="1F7EA76B">
      <w:pPr>
        <w:ind w:left="720" w:hanging="420"/>
      </w:pPr>
      <w:r w:rsidRPr="00E9127E">
        <w:t>•</w:t>
      </w:r>
      <w:r w:rsidRPr="00E9127E">
        <w:tab/>
        <w:t>The article has been treated under the direction of an inspector to destroy the pest in accordance with the treatment manual; or</w:t>
      </w:r>
    </w:p>
    <w:p w:rsidR="007E4C34" w:rsidRPr="00E9127E" w:rsidP="00AD1B8B" w14:paraId="58E984A5" w14:textId="77777777">
      <w:pPr>
        <w:ind w:left="720" w:hanging="420"/>
      </w:pPr>
    </w:p>
    <w:p w:rsidR="00E729AE" w:rsidRPr="00E9127E" w:rsidP="009168E3" w14:paraId="3C458773" w14:textId="11928071">
      <w:pPr>
        <w:ind w:left="720" w:hanging="418"/>
      </w:pPr>
      <w:r w:rsidRPr="00E9127E">
        <w:t>•</w:t>
      </w:r>
      <w:r w:rsidRPr="00E9127E">
        <w:tab/>
        <w:t xml:space="preserve">The article has been grown, produced, manufactured, stored, or handled in such a manner that it will not transmit infestation as determined by an inspector.  </w:t>
      </w:r>
      <w:r w:rsidRPr="00E9127E">
        <w:t xml:space="preserve"> Based upon the results of these inspections, an inspector may issue certificates or other required documents.</w:t>
      </w:r>
      <w:r w:rsidRPr="00E9127E">
        <w:tab/>
      </w:r>
    </w:p>
    <w:p w:rsidR="00AD1B8B" w:rsidRPr="00E9127E" w14:paraId="526A29C2" w14:textId="77777777"/>
    <w:p w:rsidR="0077040A" w:rsidRPr="00E9127E" w14:paraId="4DD0CF4B" w14:textId="77777777">
      <w:r w:rsidRPr="00E9127E">
        <w:t xml:space="preserve">Specifically for </w:t>
      </w:r>
      <w:r w:rsidRPr="00E9127E" w:rsidR="61FA7716">
        <w:t>GM</w:t>
      </w:r>
      <w:r w:rsidRPr="00E9127E" w:rsidR="7D0F753E">
        <w:t xml:space="preserve">, a qualified certified applicator will issue certificates for </w:t>
      </w:r>
      <w:r w:rsidRPr="00E9127E" w:rsidR="39448BAC">
        <w:t>the interstate movement of any outdoor household a</w:t>
      </w:r>
      <w:r w:rsidRPr="00E9127E" w:rsidR="7D0F753E">
        <w:t xml:space="preserve">rticles or </w:t>
      </w:r>
      <w:r w:rsidRPr="00E9127E" w:rsidR="5F84D36B">
        <w:t>mobile</w:t>
      </w:r>
      <w:r w:rsidRPr="00E9127E" w:rsidR="7D0F753E">
        <w:t xml:space="preserve"> homes, if it is determined that the articles are inspected and found f</w:t>
      </w:r>
      <w:r w:rsidRPr="00E9127E">
        <w:t xml:space="preserve">ree from any life stage of the </w:t>
      </w:r>
      <w:r w:rsidRPr="00E9127E" w:rsidR="61FA7716">
        <w:t>GM</w:t>
      </w:r>
      <w:r w:rsidRPr="00E9127E" w:rsidR="7D0F753E">
        <w:t>, or the articles have been treated by or under the direct supervision of a qualified certified applicator.  This individual must provide the originating State and the destination State with copies of all certificates and outdoor household article documents issued.</w:t>
      </w:r>
    </w:p>
    <w:p w:rsidR="00A33ECD" w:rsidRPr="00E9127E" w14:paraId="5EAD4596" w14:textId="77777777"/>
    <w:p w:rsidR="0083633E" w:rsidRPr="00E9127E" w:rsidP="0083633E" w14:paraId="749F9D5A" w14:textId="3DE48349">
      <w:r w:rsidRPr="00E9127E">
        <w:t xml:space="preserve">An outdoor household article document may be issued by the person moving the outdoor household articles for the interstate movement of the articles if that person has inspected the outdoor household articles and has found them to be free of any life stage of </w:t>
      </w:r>
      <w:r w:rsidRPr="00E9127E" w:rsidR="61FA7716">
        <w:t>GM</w:t>
      </w:r>
      <w:r w:rsidRPr="00E9127E">
        <w:t xml:space="preserve">.  A signed statement must accompany the shipment stating the articles were </w:t>
      </w:r>
      <w:r w:rsidRPr="00E9127E" w:rsidR="5F84D36B">
        <w:t>inspected</w:t>
      </w:r>
      <w:r w:rsidRPr="00E9127E" w:rsidR="2FDCAFE9">
        <w:t xml:space="preserve"> in accordance with the G</w:t>
      </w:r>
      <w:r w:rsidRPr="00E9127E" w:rsidR="61FA7716">
        <w:t>M</w:t>
      </w:r>
      <w:r w:rsidRPr="00E9127E">
        <w:t xml:space="preserve"> Program Manual.  The mover must provide the originating State and the destination State with a copy.</w:t>
      </w:r>
    </w:p>
    <w:p w:rsidR="00E9127E" w:rsidRPr="00E9127E" w:rsidP="0083633E" w14:paraId="028D6F13" w14:textId="06EAE06E"/>
    <w:p w:rsidR="00E9127E" w:rsidRPr="00E9127E" w:rsidP="00E9127E" w14:paraId="41616E7F" w14:textId="77777777">
      <w:r w:rsidRPr="00E9127E">
        <w:t xml:space="preserve">Any person, other than a person authorized to issue certificates under 7 CFR 301, who desires to move interstate a regulated article that must be accompanied by a certificate or permit may request that an inspector issue the document following examination of the articles. The request shall be submitted at least 7 days but not later than 48 hours before the desired interstate </w:t>
      </w:r>
      <w:r w:rsidRPr="00E9127E">
        <w:t>movement</w:t>
      </w:r>
    </w:p>
    <w:p w:rsidR="0083633E" w:rsidRPr="00E9127E" w:rsidP="0083633E" w14:paraId="6A4CBE83" w14:textId="77777777"/>
    <w:p w:rsidR="0083633E" w:rsidRPr="00E9127E" w:rsidP="0083633E" w14:paraId="2C7383F8" w14:textId="77777777">
      <w:pPr>
        <w:rPr>
          <w:b/>
          <w:u w:val="single"/>
        </w:rPr>
      </w:pPr>
      <w:r w:rsidRPr="00E9127E">
        <w:rPr>
          <w:b/>
          <w:u w:val="single"/>
        </w:rPr>
        <w:t xml:space="preserve">7 CFR 301: </w:t>
      </w:r>
      <w:r w:rsidRPr="00E9127E" w:rsidR="003D0B17">
        <w:rPr>
          <w:b/>
          <w:u w:val="single"/>
        </w:rPr>
        <w:t>Requirement for Annual Report of Inspection and Freedom from Black Stem Rust to Maintain as Protected Area</w:t>
      </w:r>
      <w:r w:rsidRPr="00E9127E" w:rsidR="00D37256">
        <w:rPr>
          <w:b/>
          <w:u w:val="single"/>
        </w:rPr>
        <w:t xml:space="preserve"> </w:t>
      </w:r>
      <w:r w:rsidRPr="00E9127E" w:rsidR="003D0B17">
        <w:rPr>
          <w:b/>
          <w:u w:val="single"/>
        </w:rPr>
        <w:t>(BSR)</w:t>
      </w:r>
      <w:r w:rsidRPr="00E9127E">
        <w:rPr>
          <w:b/>
          <w:u w:val="single"/>
        </w:rPr>
        <w:t>; (State)</w:t>
      </w:r>
    </w:p>
    <w:p w:rsidR="0083633E" w:rsidRPr="00E9127E" w:rsidP="0083633E" w14:paraId="55BA2EFA" w14:textId="77777777"/>
    <w:p w:rsidR="0083633E" w:rsidRPr="0032254C" w:rsidP="0083633E" w14:paraId="7ADEEBE5" w14:textId="68F3380D">
      <w:r w:rsidRPr="00E9127E">
        <w:t xml:space="preserve">Each State that is a protected area or that encompasses a protected area must submit annually to </w:t>
      </w:r>
      <w:r w:rsidRPr="0032254C">
        <w:t xml:space="preserve">the Administrator a written statement, signed by an inspector, assuring APHIS that all nursery inspections have been performed in accordance with this section. The statement must be submitted by January 1st of each </w:t>
      </w:r>
      <w:r w:rsidRPr="0032254C" w:rsidR="0090513B">
        <w:t>year and</w:t>
      </w:r>
      <w:r w:rsidRPr="0032254C">
        <w:t xml:space="preserve"> must include a list of the nurseries inspected and found free of rust-susceptible plants</w:t>
      </w:r>
      <w:r w:rsidRPr="0032254C">
        <w:t>.</w:t>
      </w:r>
    </w:p>
    <w:p w:rsidR="0083633E" w:rsidP="0083633E" w14:paraId="649B300F" w14:textId="35C2BF79"/>
    <w:p w:rsidR="0032254C" w:rsidP="0083633E" w14:paraId="0B386398" w14:textId="0D518182"/>
    <w:p w:rsidR="0032254C" w:rsidP="0083633E" w14:paraId="0AE2100D" w14:textId="1D8E8290"/>
    <w:p w:rsidR="0032254C" w:rsidRPr="0032254C" w:rsidP="0083633E" w14:paraId="7F339EDB" w14:textId="77777777"/>
    <w:p w:rsidR="0083633E" w:rsidRPr="0032254C" w:rsidP="0083633E" w14:paraId="1EA92570" w14:textId="779EF174">
      <w:pPr>
        <w:rPr>
          <w:b/>
          <w:bCs/>
          <w:u w:val="single"/>
        </w:rPr>
      </w:pPr>
      <w:r w:rsidRPr="0032254C">
        <w:rPr>
          <w:b/>
          <w:bCs/>
          <w:u w:val="single"/>
        </w:rPr>
        <w:t xml:space="preserve">7 CFR 301; </w:t>
      </w:r>
      <w:r w:rsidRPr="0032254C" w:rsidR="4715651D">
        <w:rPr>
          <w:b/>
          <w:bCs/>
          <w:u w:val="single"/>
        </w:rPr>
        <w:t>Notice of Requirements to Become a Qualified Certified Applicator for Regulatory Pest Treatments and Controls</w:t>
      </w:r>
      <w:r w:rsidRPr="0032254C">
        <w:rPr>
          <w:b/>
          <w:bCs/>
          <w:u w:val="single"/>
        </w:rPr>
        <w:t>; (Business)</w:t>
      </w:r>
    </w:p>
    <w:p w:rsidR="0083633E" w:rsidRPr="0032254C" w:rsidP="0083633E" w14:paraId="09EC3A35" w14:textId="77777777"/>
    <w:p w:rsidR="0083633E" w:rsidRPr="0032254C" w:rsidP="0083633E" w14:paraId="12281CD5" w14:textId="168E1626">
      <w:r w:rsidRPr="0032254C">
        <w:rPr>
          <w:iCs/>
        </w:rPr>
        <w:t xml:space="preserve">Application for becoming a Qualified Certified Applicator </w:t>
      </w:r>
      <w:r w:rsidRPr="0032254C">
        <w:t>who has attended and completed a workshop approved by the Administrator on the identification and treatment of GM life stages on outdoor household articles and mobile homes; and who has entered into a compliance agreement in accordance with §301.45–6 of this part for the purpose of inspecting, treating, and issuing certificates for the movement of outdoor household articles and mobile homes</w:t>
      </w:r>
      <w:r w:rsidRPr="0032254C" w:rsidR="66D96A80">
        <w:t>.</w:t>
      </w:r>
    </w:p>
    <w:p w:rsidR="0083633E" w:rsidRPr="0032254C" w:rsidP="0083633E" w14:paraId="5CA4DDDC" w14:textId="77777777"/>
    <w:p w:rsidR="0083633E" w:rsidRPr="0032254C" w:rsidP="0083633E" w14:paraId="0A05894E" w14:textId="77777777">
      <w:pPr>
        <w:rPr>
          <w:b/>
          <w:u w:val="single"/>
        </w:rPr>
      </w:pPr>
      <w:r w:rsidRPr="0032254C">
        <w:rPr>
          <w:b/>
          <w:u w:val="single"/>
        </w:rPr>
        <w:t xml:space="preserve">7 CFR 301; </w:t>
      </w:r>
      <w:r w:rsidRPr="0032254C" w:rsidR="003D0B17">
        <w:rPr>
          <w:b/>
          <w:u w:val="single"/>
        </w:rPr>
        <w:t>Notice of Requirements to Move Regulated Articles in Interstate Commerce and Signature Certifying Acceptance</w:t>
      </w:r>
      <w:r w:rsidRPr="0032254C">
        <w:rPr>
          <w:b/>
          <w:u w:val="single"/>
        </w:rPr>
        <w:t>; (Business, Individual)</w:t>
      </w:r>
    </w:p>
    <w:p w:rsidR="0083633E" w:rsidRPr="0032254C" w:rsidP="00040825" w14:paraId="7088F3BE" w14:textId="77777777"/>
    <w:p w:rsidR="0083633E" w:rsidRPr="0032254C" w:rsidP="00040825" w14:paraId="33C03ED0" w14:textId="7A27D1A3">
      <w:r w:rsidRPr="0032254C">
        <w:t xml:space="preserve">Regulated articles must be moved with a tag or label securely attached to the outside of the container containing the article or securely attached to the article itself if not in a container, and with such tag or label bearing a permit number corresponding to the number of the permit issued for such article. Other information to be marked on each container, waybill, manifest, or bill of lading includes nature and quality of contents, </w:t>
      </w:r>
      <w:r w:rsidRPr="0032254C">
        <w:t>name</w:t>
      </w:r>
      <w:r w:rsidRPr="0032254C">
        <w:t xml:space="preserve"> and address of shipper/owner/forwarder; name of consignee, shipper’s identifying mark and number; and the serial number of the certificate or limited permit authorizing movement. In addition, each of the smallest units being transmitted into or through the continental United States must be conspicuously marked prior to the sealing of the container.</w:t>
      </w:r>
    </w:p>
    <w:p w:rsidR="0083633E" w:rsidRPr="0032254C" w:rsidP="00040825" w14:paraId="5113A82E" w14:textId="77777777"/>
    <w:p w:rsidR="0083633E" w:rsidP="0083633E" w14:paraId="05E7D8C7" w14:textId="7A6241DF">
      <w:pPr>
        <w:jc w:val="center"/>
        <w:rPr>
          <w:b/>
          <w:u w:val="single"/>
        </w:rPr>
      </w:pPr>
      <w:r w:rsidRPr="0032254C">
        <w:rPr>
          <w:b/>
          <w:u w:val="single"/>
        </w:rPr>
        <w:t>Other Forms or Documents</w:t>
      </w:r>
    </w:p>
    <w:p w:rsidR="0032254C" w:rsidRPr="0032254C" w:rsidP="0083633E" w14:paraId="26861434" w14:textId="77777777">
      <w:pPr>
        <w:jc w:val="center"/>
        <w:rPr>
          <w:b/>
          <w:u w:val="single"/>
        </w:rPr>
      </w:pPr>
    </w:p>
    <w:p w:rsidR="0083633E" w:rsidRPr="0032254C" w:rsidP="0083633E" w14:paraId="17024E7D" w14:textId="73FA36C4">
      <w:r w:rsidRPr="0032254C">
        <w:t xml:space="preserve">During the conduct of regulatory activities for one or more of the domestic quarantines, special reports, documents, or forms are used.  These documents or forms </w:t>
      </w:r>
      <w:r w:rsidRPr="0032254C">
        <w:t>include</w:t>
      </w:r>
      <w:r w:rsidRPr="0032254C" w:rsidR="005813CB">
        <w:t>:</w:t>
      </w:r>
    </w:p>
    <w:p w:rsidR="0083633E" w:rsidRPr="0032254C" w:rsidP="0083633E" w14:paraId="1752DEA1" w14:textId="77777777"/>
    <w:p w:rsidR="00B779DC" w:rsidRPr="0032254C" w:rsidP="0083633E" w14:paraId="7F6276E6" w14:textId="77777777">
      <w:pPr>
        <w:rPr>
          <w:b/>
          <w:u w:val="single"/>
        </w:rPr>
      </w:pPr>
      <w:r w:rsidRPr="0032254C">
        <w:rPr>
          <w:b/>
          <w:u w:val="single"/>
        </w:rPr>
        <w:t xml:space="preserve">7 CFR 301; </w:t>
      </w:r>
      <w:r w:rsidRPr="0032254C" w:rsidR="00D37256">
        <w:rPr>
          <w:b/>
          <w:u w:val="single"/>
        </w:rPr>
        <w:t>D</w:t>
      </w:r>
      <w:r w:rsidRPr="0032254C" w:rsidR="00294C9B">
        <w:rPr>
          <w:b/>
          <w:u w:val="single"/>
        </w:rPr>
        <w:t xml:space="preserve">isposal of </w:t>
      </w:r>
      <w:r w:rsidRPr="0032254C">
        <w:rPr>
          <w:b/>
          <w:u w:val="single"/>
        </w:rPr>
        <w:t>R</w:t>
      </w:r>
      <w:r w:rsidRPr="0032254C" w:rsidR="00294C9B">
        <w:rPr>
          <w:b/>
          <w:u w:val="single"/>
        </w:rPr>
        <w:t xml:space="preserve">egulated </w:t>
      </w:r>
      <w:r w:rsidRPr="0032254C">
        <w:rPr>
          <w:b/>
          <w:u w:val="single"/>
        </w:rPr>
        <w:t>A</w:t>
      </w:r>
      <w:r w:rsidRPr="0032254C" w:rsidR="00294C9B">
        <w:rPr>
          <w:b/>
          <w:u w:val="single"/>
        </w:rPr>
        <w:t xml:space="preserve">rticles and </w:t>
      </w:r>
      <w:r w:rsidRPr="0032254C">
        <w:rPr>
          <w:b/>
          <w:u w:val="single"/>
        </w:rPr>
        <w:t>P</w:t>
      </w:r>
      <w:r w:rsidRPr="0032254C" w:rsidR="00294C9B">
        <w:rPr>
          <w:b/>
          <w:u w:val="single"/>
        </w:rPr>
        <w:t>ests</w:t>
      </w:r>
      <w:r w:rsidRPr="0032254C">
        <w:rPr>
          <w:b/>
          <w:u w:val="single"/>
        </w:rPr>
        <w:t>; (</w:t>
      </w:r>
      <w:r w:rsidRPr="0032254C">
        <w:rPr>
          <w:b/>
          <w:u w:val="single"/>
        </w:rPr>
        <w:t>Business)</w:t>
      </w:r>
    </w:p>
    <w:p w:rsidR="00B779DC" w:rsidRPr="0032254C" w:rsidP="0083633E" w14:paraId="519CF909" w14:textId="77777777"/>
    <w:p w:rsidR="0083633E" w:rsidRPr="0032254C" w:rsidP="0083633E" w14:paraId="605531D4" w14:textId="21B90261">
      <w:r w:rsidRPr="0032254C">
        <w:t xml:space="preserve">Any properly identified inspector is authorized to stop and inspect, and to seize, destroy, or otherwise dispose of or require disposal of regulated articles and </w:t>
      </w:r>
      <w:r w:rsidRPr="0032254C" w:rsidR="00A869EF">
        <w:t>JB</w:t>
      </w:r>
      <w:r w:rsidRPr="0032254C">
        <w:t>s</w:t>
      </w:r>
      <w:r w:rsidRPr="0032254C">
        <w:t>.</w:t>
      </w:r>
    </w:p>
    <w:p w:rsidR="0083633E" w:rsidRPr="0032254C" w:rsidP="0083633E" w14:paraId="33F27F2F" w14:textId="77777777"/>
    <w:p w:rsidR="005813CB" w:rsidRPr="0032254C" w:rsidP="0083633E" w14:paraId="2C18303D" w14:textId="23A861DD">
      <w:pPr>
        <w:rPr>
          <w:b/>
          <w:u w:val="single"/>
        </w:rPr>
      </w:pPr>
      <w:r w:rsidRPr="0032254C">
        <w:rPr>
          <w:b/>
          <w:u w:val="single"/>
        </w:rPr>
        <w:t xml:space="preserve">7 CFR 301; </w:t>
      </w:r>
      <w:r w:rsidRPr="0032254C" w:rsidR="004012CB">
        <w:rPr>
          <w:b/>
          <w:u w:val="single"/>
        </w:rPr>
        <w:t>Requirements for Moving Soil Samples to an Approved Laboratory for Testing (Phone Call to Local PPQ Office)</w:t>
      </w:r>
      <w:r w:rsidRPr="0032254C">
        <w:rPr>
          <w:b/>
          <w:u w:val="single"/>
        </w:rPr>
        <w:t xml:space="preserve">; </w:t>
      </w:r>
      <w:r w:rsidRPr="0032254C" w:rsidR="0032254C">
        <w:rPr>
          <w:b/>
          <w:u w:val="single"/>
        </w:rPr>
        <w:t xml:space="preserve">(IFA); </w:t>
      </w:r>
      <w:r w:rsidRPr="0032254C">
        <w:rPr>
          <w:b/>
          <w:u w:val="single"/>
        </w:rPr>
        <w:t>(State, Business)</w:t>
      </w:r>
      <w:r w:rsidRPr="0032254C" w:rsidR="004012CB">
        <w:rPr>
          <w:b/>
          <w:u w:val="single"/>
        </w:rPr>
        <w:t xml:space="preserve"> </w:t>
      </w:r>
    </w:p>
    <w:p w:rsidR="005813CB" w:rsidRPr="0032254C" w:rsidP="0083633E" w14:paraId="032F754D" w14:textId="77777777"/>
    <w:p w:rsidR="00040825" w:rsidRPr="0032254C" w:rsidP="0083633E" w14:paraId="113F454D" w14:textId="0957AA5D">
      <w:r w:rsidRPr="0032254C">
        <w:t>Any regulated article may be moved interstate from a quarantined area into or through an area that is not quarantined only if moved under the following conditions:  Criteria that laboratories must meet to become approved to process, test, or analyze soil, and the list of currently approved laboratories, may be obtained from the APHIS, PPQ.</w:t>
      </w:r>
    </w:p>
    <w:p w:rsidR="005813CB" w:rsidRPr="0032254C" w:rsidP="0083633E" w14:paraId="562139A2" w14:textId="77777777"/>
    <w:p w:rsidR="005813CB" w:rsidRPr="0032254C" w14:paraId="3895BE23" w14:textId="77777777">
      <w:pPr>
        <w:rPr>
          <w:b/>
          <w:u w:val="single"/>
        </w:rPr>
      </w:pPr>
      <w:r w:rsidRPr="0032254C">
        <w:rPr>
          <w:b/>
          <w:u w:val="single"/>
        </w:rPr>
        <w:t xml:space="preserve">7 CFR 301; </w:t>
      </w:r>
      <w:r w:rsidRPr="0032254C" w:rsidR="004012CB">
        <w:rPr>
          <w:b/>
          <w:u w:val="single"/>
        </w:rPr>
        <w:t>Cancellation of a Certificate, Limited Permit, or Compliance Agreement</w:t>
      </w:r>
      <w:r w:rsidRPr="0032254C">
        <w:rPr>
          <w:b/>
          <w:u w:val="single"/>
        </w:rPr>
        <w:t>; (Business)</w:t>
      </w:r>
    </w:p>
    <w:p w:rsidR="005813CB" w:rsidRPr="0032254C" w14:paraId="6AB20A03" w14:textId="77777777"/>
    <w:p w:rsidR="005813CB" w:rsidRPr="0032254C" w:rsidP="005813CB" w14:paraId="5A68082F" w14:textId="588F5448">
      <w:r w:rsidRPr="0032254C">
        <w:t xml:space="preserve">Any certificate, limited permit, or compliance agreement </w:t>
      </w:r>
      <w:r w:rsidRPr="0032254C" w:rsidR="00627C21">
        <w:t>may be cance</w:t>
      </w:r>
      <w:r w:rsidRPr="0032254C" w:rsidR="00FE46F7">
        <w:t>l</w:t>
      </w:r>
      <w:r w:rsidRPr="0032254C" w:rsidR="00627C21">
        <w:t xml:space="preserve">led, either orally or in writing, by an inspector when the inspector finds that the person who has entered into the compliance agreement has failed to comply with APHIS regulations.  If the cancellation is oral, </w:t>
      </w:r>
      <w:r w:rsidRPr="0032254C" w:rsidR="00627C21">
        <w:t>the cancellation and the reasons for the cancellation will be confirmed in writing as promptly as circumstances allow</w:t>
      </w:r>
      <w:r w:rsidRPr="0032254C">
        <w:t>.</w:t>
      </w:r>
    </w:p>
    <w:p w:rsidR="005813CB" w:rsidRPr="0032254C" w:rsidP="005813CB" w14:paraId="29C07D30" w14:textId="69EFDDCD"/>
    <w:p w:rsidR="005813CB" w:rsidRPr="0032254C" w:rsidP="005813CB" w14:paraId="1D0724D5" w14:textId="2DC3B5BF">
      <w:pPr>
        <w:pStyle w:val="NormalWeb"/>
        <w:spacing w:before="0" w:beforeAutospacing="0" w:after="0" w:afterAutospacing="0"/>
        <w:rPr>
          <w:b/>
          <w:u w:val="single"/>
        </w:rPr>
      </w:pPr>
      <w:r w:rsidRPr="0032254C">
        <w:rPr>
          <w:b/>
          <w:u w:val="single"/>
        </w:rPr>
        <w:t>7 CFR 301; Written Appeal of Suspended Certificate for Imported Fire Ant Detection, Control, Exclusion, and Enforcement Program; (State, Business)</w:t>
      </w:r>
    </w:p>
    <w:p w:rsidR="005813CB" w:rsidRPr="0032254C" w:rsidP="005813CB" w14:paraId="0A2DDD62" w14:textId="77777777">
      <w:pPr>
        <w:pStyle w:val="NormalWeb"/>
        <w:spacing w:before="0" w:beforeAutospacing="0" w:after="0" w:afterAutospacing="0"/>
        <w:rPr>
          <w:b/>
          <w:u w:val="single"/>
        </w:rPr>
      </w:pPr>
    </w:p>
    <w:p w:rsidR="005813CB" w:rsidRPr="0032254C" w:rsidP="005813CB" w14:paraId="1C92B55F" w14:textId="77777777">
      <w:pPr>
        <w:pStyle w:val="NormalWeb"/>
        <w:spacing w:before="0" w:beforeAutospacing="0" w:after="0" w:afterAutospacing="0"/>
      </w:pPr>
      <w:r w:rsidRPr="0032254C">
        <w:t xml:space="preserve">Any person whose issuance of certificates has been suspended may appeal the decision, in writing within 10 days after receiving the written suspension notice. The appeal letter must state </w:t>
      </w:r>
      <w:r w:rsidRPr="0032254C">
        <w:t>all of</w:t>
      </w:r>
      <w:r w:rsidRPr="0032254C">
        <w:t xml:space="preserve"> the facts and reasons concerning why the certificate should not be withdrawn. The nursery owner must maintain records of the nursery's surveys and treatments for the IFA. These records must be made available to State and Federal inspectors upon request.</w:t>
      </w:r>
    </w:p>
    <w:p w:rsidR="005813CB" w:rsidRPr="0032254C" w:rsidP="005813CB" w14:paraId="4344BCE7" w14:textId="3F68B438">
      <w:pPr>
        <w:pStyle w:val="NormalWeb"/>
        <w:spacing w:before="0" w:beforeAutospacing="0" w:after="0" w:afterAutospacing="0"/>
      </w:pPr>
    </w:p>
    <w:p w:rsidR="005813CB" w:rsidRPr="0032254C" w:rsidP="005813CB" w14:paraId="3F0FB705" w14:textId="77777777">
      <w:pPr>
        <w:pStyle w:val="NormalWeb"/>
        <w:spacing w:before="0" w:beforeAutospacing="0" w:after="0" w:afterAutospacing="0"/>
        <w:rPr>
          <w:b/>
          <w:u w:val="single"/>
        </w:rPr>
      </w:pPr>
      <w:r w:rsidRPr="0032254C">
        <w:rPr>
          <w:b/>
          <w:u w:val="single"/>
        </w:rPr>
        <w:t>7 CFR 301; Written Warning of Imported Fire Ant Violation; (State)</w:t>
      </w:r>
    </w:p>
    <w:p w:rsidR="005813CB" w:rsidRPr="0032254C" w:rsidP="005813CB" w14:paraId="56A658B6" w14:textId="77777777">
      <w:pPr>
        <w:pStyle w:val="NormalWeb"/>
        <w:spacing w:before="0" w:beforeAutospacing="0" w:after="0" w:afterAutospacing="0"/>
      </w:pPr>
    </w:p>
    <w:p w:rsidR="005813CB" w:rsidRPr="0032254C" w:rsidP="005813CB" w14:paraId="22A45BEC" w14:textId="73030A12">
      <w:pPr>
        <w:pStyle w:val="NormalWeb"/>
        <w:spacing w:before="0" w:beforeAutospacing="0" w:after="0" w:afterAutospacing="0"/>
      </w:pPr>
      <w:r w:rsidRPr="0032254C">
        <w:t xml:space="preserve">Any person whose issuance of certificates has been suspended may appeal the decision, in writing, within 10 days after receiving the written suspension notice. The nursery owner must maintain records of the nursery's surveys and treatments for the IFA. These records must be made available to State and Federal inspectors upon request. </w:t>
      </w:r>
    </w:p>
    <w:p w:rsidR="005813CB" w:rsidRPr="0032254C" w:rsidP="005813CB" w14:paraId="321CFC48" w14:textId="77777777"/>
    <w:p w:rsidR="005813CB" w:rsidRPr="0032254C" w:rsidP="005813CB" w14:paraId="21D3509F" w14:textId="77777777">
      <w:pPr>
        <w:rPr>
          <w:b/>
          <w:u w:val="single"/>
        </w:rPr>
      </w:pPr>
      <w:r w:rsidRPr="0032254C">
        <w:rPr>
          <w:b/>
          <w:u w:val="single"/>
        </w:rPr>
        <w:t xml:space="preserve">7 CFR 301; </w:t>
      </w:r>
      <w:r w:rsidRPr="0032254C" w:rsidR="001D343C">
        <w:rPr>
          <w:b/>
          <w:u w:val="single"/>
        </w:rPr>
        <w:t>Notice of Process for Issuance and Cancellation of Certificates</w:t>
      </w:r>
      <w:r w:rsidRPr="0032254C">
        <w:rPr>
          <w:b/>
          <w:u w:val="single"/>
        </w:rPr>
        <w:t>; (State, Business)</w:t>
      </w:r>
    </w:p>
    <w:p w:rsidR="005813CB" w:rsidRPr="0032254C" w:rsidP="005813CB" w14:paraId="6EB6DC90" w14:textId="77777777"/>
    <w:p w:rsidR="005813CB" w:rsidRPr="0032254C" w:rsidP="005813CB" w14:paraId="0E4A6A1B" w14:textId="271346D8">
      <w:r w:rsidRPr="0032254C">
        <w:t>An inspector may issue a certificate for the interstate movement of regulated articles, associated articles, or non-host nursery stock from a quarantined area if the inspector determines cause.</w:t>
      </w:r>
    </w:p>
    <w:p w:rsidR="005813CB" w:rsidRPr="0032254C" w:rsidP="005813CB" w14:paraId="29B53086" w14:textId="59CC3E76"/>
    <w:p w:rsidR="005813CB" w:rsidRPr="0032254C" w:rsidP="005813CB" w14:paraId="09AC11C7" w14:textId="6EBC008E">
      <w:pPr>
        <w:pStyle w:val="NormalWeb"/>
        <w:spacing w:before="0" w:beforeAutospacing="0" w:after="0" w:afterAutospacing="0"/>
        <w:rPr>
          <w:b/>
          <w:u w:val="single"/>
        </w:rPr>
      </w:pPr>
      <w:r w:rsidRPr="0032254C">
        <w:rPr>
          <w:b/>
          <w:u w:val="single"/>
        </w:rPr>
        <w:t>7 CFR 301; Notice of Requirements for Treatment (Soil, Greenery, Debarking); (Business)</w:t>
      </w:r>
    </w:p>
    <w:p w:rsidR="005813CB" w:rsidRPr="0032254C" w:rsidP="005813CB" w14:paraId="1699DCEB" w14:textId="77777777">
      <w:pPr>
        <w:pStyle w:val="NormalWeb"/>
        <w:spacing w:before="0" w:beforeAutospacing="0" w:after="0" w:afterAutospacing="0"/>
        <w:rPr>
          <w:b/>
          <w:u w:val="single"/>
        </w:rPr>
      </w:pPr>
    </w:p>
    <w:p w:rsidR="005813CB" w:rsidRPr="0032254C" w:rsidP="005813CB" w14:paraId="27BCD5F3" w14:textId="77777777">
      <w:pPr>
        <w:pStyle w:val="NormalWeb"/>
        <w:spacing w:before="0" w:beforeAutospacing="0" w:after="0" w:afterAutospacing="0"/>
        <w:rPr>
          <w:b/>
          <w:u w:val="single"/>
        </w:rPr>
      </w:pPr>
      <w:r w:rsidRPr="0032254C">
        <w:t>Reserved section for soil, greenery, debarking burden.</w:t>
      </w:r>
      <w:r w:rsidRPr="0032254C">
        <w:rPr>
          <w:b/>
          <w:u w:val="single"/>
        </w:rPr>
        <w:t xml:space="preserve"> </w:t>
      </w:r>
    </w:p>
    <w:p w:rsidR="005813CB" w:rsidRPr="0032254C" w:rsidP="005813CB" w14:paraId="1268960F" w14:textId="77777777">
      <w:pPr>
        <w:pStyle w:val="NormalWeb"/>
        <w:spacing w:before="0" w:beforeAutospacing="0" w:after="0" w:afterAutospacing="0"/>
        <w:rPr>
          <w:b/>
          <w:u w:val="single"/>
        </w:rPr>
      </w:pPr>
    </w:p>
    <w:p w:rsidR="005813CB" w:rsidRPr="0032254C" w14:paraId="57A5ECEB" w14:textId="77777777">
      <w:pPr>
        <w:rPr>
          <w:b/>
          <w:u w:val="single"/>
        </w:rPr>
      </w:pPr>
      <w:r w:rsidRPr="0032254C">
        <w:rPr>
          <w:b/>
          <w:u w:val="single"/>
        </w:rPr>
        <w:t xml:space="preserve">7 CFR 301; </w:t>
      </w:r>
      <w:r w:rsidRPr="0032254C" w:rsidR="001D343C">
        <w:rPr>
          <w:b/>
          <w:u w:val="single"/>
        </w:rPr>
        <w:t>Process for Requesting Appeal of Decision to Cancel/Withdraw Compliance Agreements, Certificates, Limited Permits</w:t>
      </w:r>
      <w:r w:rsidRPr="0032254C">
        <w:rPr>
          <w:b/>
          <w:u w:val="single"/>
        </w:rPr>
        <w:t>; (Business)</w:t>
      </w:r>
    </w:p>
    <w:p w:rsidR="005813CB" w:rsidRPr="0032254C" w14:paraId="5DDCA2E8" w14:textId="77777777"/>
    <w:p w:rsidR="001264A0" w:rsidRPr="0032254C" w14:paraId="678E5160" w14:textId="553B4541">
      <w:r w:rsidRPr="0032254C">
        <w:t>A</w:t>
      </w:r>
      <w:r w:rsidRPr="0032254C">
        <w:t xml:space="preserve">ny </w:t>
      </w:r>
      <w:r w:rsidRPr="0032254C" w:rsidR="004B48D2">
        <w:t xml:space="preserve">person whose certificate or permit has been withdrawn may appeal the decision, in writing, to the Administrator within 10 days after receiving the written notification of the withdrawal.  The appeal letter must state </w:t>
      </w:r>
      <w:r w:rsidRPr="0032254C" w:rsidR="004B48D2">
        <w:t>all of</w:t>
      </w:r>
      <w:r w:rsidRPr="0032254C" w:rsidR="004B48D2">
        <w:t xml:space="preserve"> the facts and reasons concerning why the certificate or permit should not be withdrawn.</w:t>
      </w:r>
    </w:p>
    <w:p w:rsidR="0031687F" w:rsidRPr="0032254C" w14:paraId="59D4B900" w14:textId="77777777"/>
    <w:p w:rsidR="00407A1F" w:rsidRPr="0032254C" w14:paraId="6535A010" w14:textId="77777777">
      <w:pPr>
        <w:rPr>
          <w:b/>
          <w:u w:val="single"/>
        </w:rPr>
      </w:pPr>
      <w:r w:rsidRPr="0032254C">
        <w:rPr>
          <w:b/>
          <w:u w:val="single"/>
        </w:rPr>
        <w:t xml:space="preserve">7 CFR 301; </w:t>
      </w:r>
      <w:r w:rsidRPr="0032254C" w:rsidR="00963E96">
        <w:rPr>
          <w:b/>
          <w:u w:val="single"/>
        </w:rPr>
        <w:t>Submission of Test Plant List and Evaluation for Biological Control Program</w:t>
      </w:r>
      <w:r w:rsidRPr="0032254C">
        <w:rPr>
          <w:b/>
          <w:u w:val="single"/>
        </w:rPr>
        <w:t>; (</w:t>
      </w:r>
      <w:r w:rsidRPr="0032254C">
        <w:rPr>
          <w:b/>
          <w:u w:val="single"/>
        </w:rPr>
        <w:t>State, Business)</w:t>
      </w:r>
    </w:p>
    <w:p w:rsidR="00407A1F" w:rsidRPr="0032254C" w14:paraId="7E11E54E" w14:textId="77777777"/>
    <w:p w:rsidR="00963E96" w:rsidRPr="0032254C" w14:paraId="50CA08C5" w14:textId="291DFA23">
      <w:r w:rsidRPr="0032254C">
        <w:t>All requests made to evaluate potential biocontrol agents must be accompanied by a list of plants that will be used to determine the effectiveness of prospective biocontrol agent efficacy.</w:t>
      </w:r>
    </w:p>
    <w:p w:rsidR="00090010" w14:paraId="71BF4A40" w14:textId="00C1E30A">
      <w:pPr>
        <w:rPr>
          <w:b/>
        </w:rPr>
      </w:pPr>
    </w:p>
    <w:p w:rsidR="0032254C" w14:paraId="292FA970" w14:textId="2483E703">
      <w:pPr>
        <w:rPr>
          <w:b/>
        </w:rPr>
      </w:pPr>
    </w:p>
    <w:p w:rsidR="0032254C" w14:paraId="73421B57" w14:textId="4A1FD878">
      <w:pPr>
        <w:rPr>
          <w:b/>
        </w:rPr>
      </w:pPr>
    </w:p>
    <w:p w:rsidR="0032254C" w:rsidRPr="0032254C" w14:paraId="42C05F91" w14:textId="77777777">
      <w:pPr>
        <w:rPr>
          <w:b/>
        </w:rPr>
      </w:pPr>
    </w:p>
    <w:p w:rsidR="00407A1F" w:rsidRPr="0032254C" w14:paraId="566E4AA8" w14:textId="77777777">
      <w:pPr>
        <w:rPr>
          <w:b/>
          <w:u w:val="single"/>
        </w:rPr>
      </w:pPr>
      <w:r w:rsidRPr="0032254C">
        <w:rPr>
          <w:b/>
          <w:u w:val="single"/>
        </w:rPr>
        <w:t xml:space="preserve">7 CFR 301; </w:t>
      </w:r>
      <w:r w:rsidRPr="0032254C" w:rsidR="00963E96">
        <w:rPr>
          <w:b/>
          <w:u w:val="single"/>
        </w:rPr>
        <w:t>Petition to Release Biological Agent</w:t>
      </w:r>
      <w:r w:rsidRPr="0032254C">
        <w:rPr>
          <w:b/>
          <w:u w:val="single"/>
        </w:rPr>
        <w:t>; (State, Business)</w:t>
      </w:r>
    </w:p>
    <w:p w:rsidR="00407A1F" w:rsidRPr="0032254C" w14:paraId="6F2D77EB" w14:textId="77777777"/>
    <w:p w:rsidR="00963E96" w:rsidRPr="0032254C" w14:paraId="52906D8A" w14:textId="710530C9">
      <w:r w:rsidRPr="0032254C">
        <w:t>Prospective biocontrol agents may not be imported into the United States or released into non-native areas within the U.S. without first completing a petition to release biocontrol agents.</w:t>
      </w:r>
    </w:p>
    <w:p w:rsidR="00090010" w:rsidRPr="0032254C" w14:paraId="09C71D61" w14:textId="77777777"/>
    <w:p w:rsidR="00407A1F" w:rsidRPr="0032254C" w14:paraId="2357A2ED" w14:textId="77777777">
      <w:pPr>
        <w:rPr>
          <w:b/>
          <w:u w:val="single"/>
        </w:rPr>
      </w:pPr>
      <w:r w:rsidRPr="0032254C">
        <w:rPr>
          <w:b/>
          <w:u w:val="single"/>
        </w:rPr>
        <w:t>7 CFR 301; A</w:t>
      </w:r>
      <w:r w:rsidRPr="0032254C" w:rsidR="00963E96">
        <w:rPr>
          <w:b/>
          <w:u w:val="single"/>
        </w:rPr>
        <w:t>pplication to Move Live Plant Pests or Noxious Weeds</w:t>
      </w:r>
      <w:r w:rsidRPr="0032254C">
        <w:rPr>
          <w:b/>
          <w:u w:val="single"/>
        </w:rPr>
        <w:t xml:space="preserve"> (PPQ Form 526); (State, Business)</w:t>
      </w:r>
    </w:p>
    <w:p w:rsidR="00407A1F" w:rsidRPr="0032254C" w14:paraId="4B3BB2E8" w14:textId="77777777"/>
    <w:p w:rsidR="00963E96" w:rsidRPr="0032254C" w14:paraId="36BEC856" w14:textId="4C4B5096">
      <w:r w:rsidRPr="0032254C">
        <w:t>L</w:t>
      </w:r>
      <w:r w:rsidRPr="0032254C" w:rsidR="00090010">
        <w:t>ive plant pests and noxious weeds may not be imported into the United States, nor moved interstate without first applying for and obtaining a permit from USDA.</w:t>
      </w:r>
    </w:p>
    <w:p w:rsidR="00090010" w:rsidRPr="0032254C" w14:paraId="50186AA0" w14:textId="005F7053"/>
    <w:p w:rsidR="00407A1F" w:rsidRPr="0032254C" w14:paraId="76DC5551" w14:textId="77777777">
      <w:pPr>
        <w:rPr>
          <w:b/>
          <w:u w:val="single"/>
        </w:rPr>
      </w:pPr>
      <w:r w:rsidRPr="0032254C">
        <w:rPr>
          <w:b/>
          <w:u w:val="single"/>
        </w:rPr>
        <w:t>7 CFR 301; B</w:t>
      </w:r>
      <w:r w:rsidRPr="0032254C" w:rsidR="00963E96">
        <w:rPr>
          <w:b/>
          <w:u w:val="single"/>
        </w:rPr>
        <w:t>iological Control Work Plan</w:t>
      </w:r>
      <w:r w:rsidRPr="0032254C">
        <w:rPr>
          <w:b/>
          <w:u w:val="single"/>
        </w:rPr>
        <w:t>; (State, Business)</w:t>
      </w:r>
    </w:p>
    <w:p w:rsidR="00407A1F" w:rsidRPr="0032254C" w14:paraId="2122F438" w14:textId="77777777"/>
    <w:p w:rsidR="007F1026" w:rsidRPr="0032254C" w14:paraId="53BF5EBB" w14:textId="54FFBF0A">
      <w:r w:rsidRPr="0032254C">
        <w:t>A</w:t>
      </w:r>
      <w:r w:rsidRPr="0032254C" w:rsidR="00090010">
        <w:t>pplicants that desire to pursue biocontrol rese</w:t>
      </w:r>
      <w:r w:rsidRPr="0032254C">
        <w:t>arch that involves</w:t>
      </w:r>
      <w:r w:rsidRPr="0032254C" w:rsidR="00090010">
        <w:t xml:space="preserve"> the importation and/or distribution of non-native </w:t>
      </w:r>
      <w:r w:rsidRPr="0032254C">
        <w:t xml:space="preserve">or exotic </w:t>
      </w:r>
      <w:r w:rsidRPr="0032254C" w:rsidR="00090010">
        <w:t>insects, plants, and</w:t>
      </w:r>
      <w:r w:rsidRPr="0032254C">
        <w:t>/or pathogens, must complete a</w:t>
      </w:r>
      <w:r w:rsidRPr="0032254C" w:rsidR="00090010">
        <w:t xml:space="preserve"> Biological Control Work Plan</w:t>
      </w:r>
      <w:r w:rsidRPr="0032254C">
        <w:t xml:space="preserve"> that describes the nature and intent of their work. Work plans must include and acknowledge that the applicant must request and be granted 1) Application to Move Live Plant Pests or Noxious Weeds, 2) must include a Test Plant List and Evaluation for Biological Control Program, 3) Petition to Release Biological Agent.</w:t>
      </w:r>
    </w:p>
    <w:p w:rsidR="00963E96" w:rsidRPr="0032254C" w14:paraId="6FA20745" w14:textId="77777777">
      <w:r w:rsidRPr="0032254C">
        <w:t xml:space="preserve"> </w:t>
      </w:r>
    </w:p>
    <w:p w:rsidR="00407A1F" w:rsidRPr="0032254C" w14:paraId="3301E25D" w14:textId="35C15277">
      <w:pPr>
        <w:rPr>
          <w:b/>
          <w:u w:val="single"/>
        </w:rPr>
      </w:pPr>
      <w:r w:rsidRPr="0032254C">
        <w:rPr>
          <w:b/>
          <w:u w:val="single"/>
        </w:rPr>
        <w:t xml:space="preserve">7 CFR 301; </w:t>
      </w:r>
      <w:r w:rsidRPr="0032254C" w:rsidR="00963E96">
        <w:rPr>
          <w:b/>
          <w:u w:val="single"/>
        </w:rPr>
        <w:t>Cooperative Agreement</w:t>
      </w:r>
      <w:r w:rsidRPr="0032254C">
        <w:rPr>
          <w:b/>
          <w:u w:val="single"/>
        </w:rPr>
        <w:t>; (State, Business)</w:t>
      </w:r>
    </w:p>
    <w:p w:rsidR="00407A1F" w:rsidRPr="0032254C" w14:paraId="0175336D" w14:textId="77777777"/>
    <w:p w:rsidR="00963E96" w:rsidRPr="0032254C" w14:paraId="35FDCC04" w14:textId="481FA7CD">
      <w:r w:rsidRPr="0032254C">
        <w:t>Applicants that request, and are granted, funding and other support to conduct research on behalf of USDA must enter into a Cooperative Agreement. The Cooperative Agreement stipulates the conditions that resources will be provided and include information about the type and frequency of reporting, required recordkeeping, permitting and approval processes, beginning and ending dates of the project, program, or other appropriate cooperative initiative.</w:t>
      </w:r>
    </w:p>
    <w:p w:rsidR="00AF79D9" w:rsidRPr="0032254C" w14:paraId="6488894C" w14:textId="77777777"/>
    <w:p w:rsidR="00407A1F" w:rsidRPr="0032254C" w14:paraId="0360B2F0" w14:textId="5A09DA21">
      <w:pPr>
        <w:rPr>
          <w:b/>
          <w:u w:val="single"/>
        </w:rPr>
      </w:pPr>
      <w:r w:rsidRPr="0032254C">
        <w:rPr>
          <w:b/>
          <w:u w:val="single"/>
        </w:rPr>
        <w:t xml:space="preserve">7 CFR 301; </w:t>
      </w:r>
      <w:r w:rsidRPr="0032254C" w:rsidR="00963E96">
        <w:rPr>
          <w:b/>
          <w:u w:val="single"/>
        </w:rPr>
        <w:t>Special Needs Request to Impose More Restrictive Regulatory Controls on Interstate Movement of Articles Regulated by USDA</w:t>
      </w:r>
      <w:r w:rsidRPr="0032254C">
        <w:rPr>
          <w:b/>
          <w:u w:val="single"/>
        </w:rPr>
        <w:t>; (State)</w:t>
      </w:r>
    </w:p>
    <w:p w:rsidR="00407A1F" w:rsidRPr="0032254C" w14:paraId="0EEF9DB7" w14:textId="77777777">
      <w:pPr>
        <w:rPr>
          <w:b/>
          <w:u w:val="single"/>
        </w:rPr>
      </w:pPr>
    </w:p>
    <w:p w:rsidR="00963E96" w:rsidRPr="0032254C" w14:paraId="65080C43" w14:textId="32F99EB3">
      <w:r w:rsidRPr="0032254C">
        <w:t xml:space="preserve">States requesting to impose regulatory controls on the interstate of pest and articles regulated by USDA must submit a letter to the USDA APHIS Administrator that clearly explains why restrictive controls are needed </w:t>
      </w:r>
      <w:r w:rsidRPr="0032254C">
        <w:t>in order to</w:t>
      </w:r>
      <w:r w:rsidRPr="0032254C">
        <w:t xml:space="preserve"> protect agricultural product systems or the environment with their state. Request</w:t>
      </w:r>
      <w:r w:rsidRPr="0032254C" w:rsidR="00804C30">
        <w:t>s</w:t>
      </w:r>
      <w:r w:rsidRPr="0032254C">
        <w:t xml:space="preserve"> shall specify the agricultural</w:t>
      </w:r>
      <w:r w:rsidRPr="0032254C" w:rsidR="00804C30">
        <w:t>/environmental</w:t>
      </w:r>
      <w:r w:rsidRPr="0032254C">
        <w:t xml:space="preserve"> systems </w:t>
      </w:r>
      <w:r w:rsidRPr="0032254C" w:rsidR="00804C30">
        <w:t>requiring additional mitigating measures and state why they believe that mitigating measures imposed by USDA are not sufficient prior to imposing additional restrictions.</w:t>
      </w:r>
    </w:p>
    <w:p w:rsidR="00AF79D9" w:rsidRPr="0032254C" w14:paraId="00CB5683" w14:textId="77777777"/>
    <w:p w:rsidR="00407A1F" w:rsidRPr="0032254C" w14:paraId="629C924B" w14:textId="77777777">
      <w:pPr>
        <w:rPr>
          <w:b/>
          <w:u w:val="single"/>
        </w:rPr>
      </w:pPr>
      <w:r w:rsidRPr="0032254C">
        <w:rPr>
          <w:b/>
          <w:u w:val="single"/>
        </w:rPr>
        <w:t xml:space="preserve">7 CFR 301; </w:t>
      </w:r>
      <w:r w:rsidRPr="0032254C" w:rsidR="00963E96">
        <w:rPr>
          <w:b/>
          <w:u w:val="single"/>
        </w:rPr>
        <w:t>Request for Property Access to Inspect, Confirm Presence, Treat, or Control Regulated Plant Pests and/or Regulated Articles</w:t>
      </w:r>
      <w:r w:rsidRPr="0032254C">
        <w:rPr>
          <w:b/>
          <w:u w:val="single"/>
        </w:rPr>
        <w:t>; (Individual)</w:t>
      </w:r>
    </w:p>
    <w:p w:rsidR="00407A1F" w:rsidRPr="0032254C" w14:paraId="7A716976" w14:textId="77777777">
      <w:pPr>
        <w:rPr>
          <w:b/>
          <w:u w:val="single"/>
        </w:rPr>
      </w:pPr>
    </w:p>
    <w:p w:rsidR="00407A1F" w:rsidRPr="0032254C" w:rsidP="00407A1F" w14:paraId="433F56FB" w14:textId="21DE29A9">
      <w:r w:rsidRPr="0032254C">
        <w:t xml:space="preserve">USDA employees conduct surveys for the presence of exotic plant pests and disease </w:t>
      </w:r>
      <w:r w:rsidRPr="0032254C">
        <w:t>in order to</w:t>
      </w:r>
      <w:r w:rsidRPr="0032254C">
        <w:t xml:space="preserve"> evaluate infestation levels and/or delimit areas where pests are present. USDA often requests access to private, public, and </w:t>
      </w:r>
      <w:r w:rsidRPr="0032254C" w:rsidR="00D37256">
        <w:t>government-controlled</w:t>
      </w:r>
      <w:r w:rsidRPr="0032254C">
        <w:t xml:space="preserve"> properties during </w:t>
      </w:r>
      <w:r w:rsidRPr="0032254C" w:rsidR="0022613D">
        <w:t xml:space="preserve">pest survey, delimitation, </w:t>
      </w:r>
      <w:r w:rsidRPr="0032254C">
        <w:t>mitigation</w:t>
      </w:r>
      <w:r w:rsidRPr="0032254C" w:rsidR="0022613D">
        <w:t>, and eradication programs</w:t>
      </w:r>
      <w:r w:rsidRPr="0032254C">
        <w:t xml:space="preserve"> to mitigate damage </w:t>
      </w:r>
      <w:r w:rsidRPr="0032254C" w:rsidR="0022613D">
        <w:t xml:space="preserve">to </w:t>
      </w:r>
      <w:r w:rsidRPr="0032254C">
        <w:t xml:space="preserve">U.S. agricultural production systems.  </w:t>
      </w:r>
      <w:r w:rsidRPr="0032254C">
        <w:t xml:space="preserve">Upon detection of an exotic </w:t>
      </w:r>
      <w:r w:rsidRPr="0032254C" w:rsidR="0022613D">
        <w:t xml:space="preserve">plant </w:t>
      </w:r>
      <w:r w:rsidRPr="0032254C">
        <w:t>pest of federal regulatory concern</w:t>
      </w:r>
      <w:r w:rsidRPr="0032254C" w:rsidR="0022613D">
        <w:t xml:space="preserve"> USDA will request permission from landowners to access properties using forms</w:t>
      </w:r>
      <w:r w:rsidRPr="0032254C">
        <w:t>.</w:t>
      </w:r>
    </w:p>
    <w:p w:rsidR="00407A1F" w:rsidRPr="0032254C" w:rsidP="00407A1F" w14:paraId="338D559F" w14:textId="241130A6"/>
    <w:p w:rsidR="00DD2085" w:rsidRPr="0032254C" w:rsidP="00407A1F" w14:paraId="428407FA" w14:textId="0DB925F5">
      <w:pPr>
        <w:rPr>
          <w:b/>
          <w:bCs/>
          <w:u w:val="single"/>
        </w:rPr>
      </w:pPr>
      <w:r w:rsidRPr="0032254C">
        <w:rPr>
          <w:b/>
          <w:bCs/>
          <w:u w:val="single"/>
        </w:rPr>
        <w:t>7 CFR 301; Cancellation of a Certificate, Limited Permit, or Compliance Agreement; (State)</w:t>
      </w:r>
      <w:r w:rsidRPr="0032254C" w:rsidR="005E1811">
        <w:rPr>
          <w:b/>
          <w:bCs/>
          <w:u w:val="single"/>
        </w:rPr>
        <w:t xml:space="preserve"> (New)</w:t>
      </w:r>
    </w:p>
    <w:p w:rsidR="00DD2085" w:rsidRPr="0032254C" w:rsidP="00407A1F" w14:paraId="6CD70E04" w14:textId="367C99A9"/>
    <w:p w:rsidR="007141AA" w:rsidRPr="0032254C" w:rsidP="00407A1F" w14:paraId="0016D66D" w14:textId="1DC7A07E">
      <w:r w:rsidRPr="0032254C">
        <w:t>States may apply in writing for a cancellation of a certificate, limited permit, or compliance agreement related to the imported fire ant program.</w:t>
      </w:r>
    </w:p>
    <w:p w:rsidR="007141AA" w:rsidRPr="0032254C" w:rsidP="00407A1F" w14:paraId="5D4EB8B9" w14:textId="53F836E1"/>
    <w:p w:rsidR="007141AA" w:rsidRPr="0032254C" w:rsidP="00DD2085" w14:paraId="17993681" w14:textId="77777777">
      <w:pPr>
        <w:rPr>
          <w:b/>
          <w:u w:val="single"/>
        </w:rPr>
      </w:pPr>
      <w:r w:rsidRPr="0032254C">
        <w:rPr>
          <w:b/>
          <w:u w:val="single"/>
        </w:rPr>
        <w:t xml:space="preserve">7 CFR 301; </w:t>
      </w:r>
      <w:r w:rsidRPr="0032254C" w:rsidR="00DD2085">
        <w:rPr>
          <w:b/>
          <w:u w:val="single"/>
        </w:rPr>
        <w:t>District of Columbia Plant Health Certificate</w:t>
      </w:r>
      <w:r w:rsidRPr="0032254C">
        <w:rPr>
          <w:b/>
          <w:u w:val="single"/>
        </w:rPr>
        <w:t xml:space="preserve"> (PPQ Form 571); (State); </w:t>
      </w:r>
      <w:r w:rsidRPr="0032254C" w:rsidR="00DD2085">
        <w:rPr>
          <w:b/>
          <w:u w:val="single"/>
        </w:rPr>
        <w:t>(New)</w:t>
      </w:r>
    </w:p>
    <w:p w:rsidR="007141AA" w:rsidRPr="0032254C" w:rsidP="00DD2085" w14:paraId="520BB86C" w14:textId="77777777">
      <w:pPr>
        <w:rPr>
          <w:bCs/>
        </w:rPr>
      </w:pPr>
    </w:p>
    <w:p w:rsidR="00DD2085" w:rsidRPr="0032254C" w:rsidP="00DD2085" w14:paraId="313ECF4C" w14:textId="2C99FFD2">
      <w:pPr>
        <w:rPr>
          <w:bCs/>
        </w:rPr>
      </w:pPr>
      <w:r w:rsidRPr="0032254C">
        <w:rPr>
          <w:bCs/>
        </w:rPr>
        <w:t>T</w:t>
      </w:r>
      <w:r w:rsidRPr="0032254C">
        <w:rPr>
          <w:bCs/>
        </w:rPr>
        <w:t xml:space="preserve">he District of Columbia </w:t>
      </w:r>
      <w:r w:rsidRPr="0032254C">
        <w:rPr>
          <w:bCs/>
        </w:rPr>
        <w:t>does</w:t>
      </w:r>
      <w:r w:rsidRPr="0032254C">
        <w:rPr>
          <w:bCs/>
        </w:rPr>
        <w:t xml:space="preserve"> not have a Department of Agriculture. </w:t>
      </w:r>
      <w:r w:rsidRPr="0032254C">
        <w:rPr>
          <w:bCs/>
        </w:rPr>
        <w:t>The District of Columbia Plant Health Certificate (PPQ Form 571) is used to certify that the domestic plant and other plant material described by the shipper has been inspected according to appropriate procedures and is considered free from certain plant diseases, insects, or other pests, and is considered to conform with the requirements of the importing State.</w:t>
      </w:r>
    </w:p>
    <w:p w:rsidR="00407A1F" w:rsidRPr="0032254C" w:rsidP="00407A1F" w14:paraId="41F328A9" w14:textId="07F80C2B">
      <w:pPr>
        <w:pStyle w:val="NormalWeb"/>
        <w:spacing w:before="0" w:beforeAutospacing="0" w:after="0" w:afterAutospacing="0"/>
        <w:rPr>
          <w:b/>
          <w:u w:val="single"/>
        </w:rPr>
      </w:pPr>
      <w:r w:rsidRPr="0032254C">
        <w:rPr>
          <w:b/>
          <w:u w:val="single"/>
        </w:rPr>
        <w:t xml:space="preserve">7 CFR 301; Recordkeeping Requirements: Aircraft Treatment Records; </w:t>
      </w:r>
      <w:r w:rsidRPr="0032254C" w:rsidR="0032254C">
        <w:rPr>
          <w:b/>
          <w:u w:val="single"/>
        </w:rPr>
        <w:t xml:space="preserve">(JB); </w:t>
      </w:r>
      <w:r w:rsidRPr="0032254C">
        <w:rPr>
          <w:b/>
          <w:u w:val="single"/>
        </w:rPr>
        <w:t>(Business)</w:t>
      </w:r>
    </w:p>
    <w:p w:rsidR="00407A1F" w:rsidRPr="0032254C" w:rsidP="00407A1F" w14:paraId="483F8305" w14:textId="77777777">
      <w:pPr>
        <w:pStyle w:val="NormalWeb"/>
        <w:spacing w:before="0" w:beforeAutospacing="0" w:after="0" w:afterAutospacing="0"/>
      </w:pPr>
    </w:p>
    <w:p w:rsidR="007141AA" w:rsidRPr="0032254C" w:rsidP="007141AA" w14:paraId="50F108BD" w14:textId="733FCC46">
      <w:pPr>
        <w:pStyle w:val="NormalWeb"/>
        <w:spacing w:before="0" w:beforeAutospacing="0" w:after="0" w:afterAutospacing="0"/>
      </w:pPr>
      <w:r w:rsidRPr="0032254C">
        <w:t xml:space="preserve">Aircraft treatment records must be maintained by the applicator completing or supervising the treatment </w:t>
      </w:r>
      <w:r w:rsidRPr="0032254C">
        <w:t xml:space="preserve">of JB </w:t>
      </w:r>
      <w:r w:rsidRPr="0032254C">
        <w:t>for a period of 2 years. These records must be provided upon request for review by an inspection. Treatment records shall include the pesticide used, the date of application, the location where the pesticide was applied (airport and aircraft), the amount of pesticide applied, and the name of the applicator</w:t>
      </w:r>
      <w:r w:rsidRPr="0032254C">
        <w:t>.</w:t>
      </w:r>
    </w:p>
    <w:p w:rsidR="007141AA" w:rsidRPr="0032254C" w:rsidP="007141AA" w14:paraId="101A2946" w14:textId="77777777">
      <w:pPr>
        <w:pStyle w:val="NormalWeb"/>
        <w:spacing w:before="0" w:beforeAutospacing="0" w:after="0" w:afterAutospacing="0"/>
      </w:pPr>
    </w:p>
    <w:p w:rsidR="007141AA" w:rsidRPr="0032254C" w:rsidP="007141AA" w14:paraId="0AE3BD2A" w14:textId="77777777">
      <w:pPr>
        <w:pStyle w:val="NormalWeb"/>
        <w:spacing w:before="0" w:beforeAutospacing="0" w:after="0" w:afterAutospacing="0"/>
        <w:rPr>
          <w:b/>
          <w:u w:val="single"/>
        </w:rPr>
      </w:pPr>
      <w:r w:rsidRPr="0032254C">
        <w:rPr>
          <w:b/>
          <w:u w:val="single"/>
        </w:rPr>
        <w:t xml:space="preserve">7 CFR 301; Recordkeeping Under Compliance Agreements for P. </w:t>
      </w:r>
      <w:r w:rsidRPr="0032254C">
        <w:rPr>
          <w:b/>
          <w:u w:val="single"/>
        </w:rPr>
        <w:t>Ramorum</w:t>
      </w:r>
      <w:r w:rsidRPr="0032254C">
        <w:rPr>
          <w:b/>
          <w:u w:val="single"/>
        </w:rPr>
        <w:t>; (State, Business)</w:t>
      </w:r>
    </w:p>
    <w:p w:rsidR="007141AA" w:rsidRPr="0032254C" w:rsidP="007141AA" w14:paraId="73E536EF" w14:textId="77777777">
      <w:pPr>
        <w:pStyle w:val="NormalWeb"/>
        <w:spacing w:before="0" w:beforeAutospacing="0" w:after="0" w:afterAutospacing="0"/>
      </w:pPr>
    </w:p>
    <w:p w:rsidR="007141AA" w:rsidRPr="0032254C" w:rsidP="007141AA" w14:paraId="3B795F4B" w14:textId="77777777">
      <w:pPr>
        <w:pStyle w:val="NormalWeb"/>
        <w:spacing w:before="0" w:beforeAutospacing="0" w:after="0" w:afterAutospacing="0"/>
      </w:pPr>
      <w:r w:rsidRPr="0032254C">
        <w:t>All nurseries that are operating under compliance agreements must maintain records of all incoming shipments of plants for a minimum of 24 months and must make them available to inspectors upon request. In addition, all nurseries that are operating under compliance agreements, except retail dealers, must maintain records of outgoing shipments for a minimum of 24 months and must make them available to inspectors upon request.</w:t>
      </w:r>
    </w:p>
    <w:p w:rsidR="007141AA" w:rsidRPr="0032254C" w:rsidP="007141AA" w14:paraId="3A498C73" w14:textId="77777777">
      <w:pPr>
        <w:rPr>
          <w:b/>
          <w:u w:val="single"/>
        </w:rPr>
      </w:pPr>
    </w:p>
    <w:p w:rsidR="007141AA" w:rsidRPr="0032254C" w:rsidP="007141AA" w14:paraId="329DE734" w14:textId="77777777">
      <w:r w:rsidRPr="0032254C">
        <w:t xml:space="preserve">These documents are reviewed by Federal, State, and sometimes County regulatory officials.  The information is used to determine areas of risk so that trapping and other types of pest surveys can be planned and conducted. These surveys provide information on the effectiveness of quarantines and provide an early notice when the quarantine pest becomes established in a previously </w:t>
      </w:r>
      <w:r w:rsidRPr="0032254C">
        <w:t>noninfested</w:t>
      </w:r>
      <w:r w:rsidRPr="0032254C">
        <w:t xml:space="preserve"> area.</w:t>
      </w:r>
    </w:p>
    <w:p w:rsidR="007141AA" w:rsidRPr="0032254C" w:rsidP="007141AA" w14:paraId="6EBB7E0B" w14:textId="77777777"/>
    <w:p w:rsidR="00A010F8" w:rsidRPr="0032254C" w14:paraId="5489446C" w14:textId="77777777"/>
    <w:p w:rsidR="00646559" w:rsidRPr="0032254C" w14:paraId="3112BD86" w14:textId="77777777">
      <w:pPr>
        <w:rPr>
          <w:b/>
        </w:rPr>
      </w:pPr>
      <w:r w:rsidRPr="0032254C">
        <w:rPr>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p>
    <w:p w:rsidR="00E83FFD" w:rsidRPr="0032254C" w14:paraId="36FD92CD" w14:textId="77777777">
      <w:pPr>
        <w:rPr>
          <w:b/>
        </w:rPr>
      </w:pPr>
    </w:p>
    <w:p w:rsidR="003E1762" w:rsidRPr="0032254C" w:rsidP="003E1762" w14:paraId="546D7EA2" w14:textId="77777777">
      <w:r w:rsidRPr="0032254C">
        <w:t>PPQ Forms 518, 523, 530, 540, and 571 are controlled documents initiated by Federal or authorized agents.</w:t>
      </w:r>
    </w:p>
    <w:p w:rsidR="003E1762" w:rsidRPr="0032254C" w:rsidP="003E1762" w14:paraId="079FDE4D" w14:textId="77777777"/>
    <w:p w:rsidR="003E1762" w:rsidRPr="0032254C" w:rsidP="003E1762" w14:paraId="1B1FF476" w14:textId="115C3DB6">
      <w:r w:rsidRPr="0032254C">
        <w:t xml:space="preserve">PPQ Forms 519 </w:t>
      </w:r>
      <w:r w:rsidRPr="0032254C" w:rsidR="007F0DFE">
        <w:t xml:space="preserve">and 526 are </w:t>
      </w:r>
      <w:r w:rsidRPr="0032254C">
        <w:t>fillable PDF</w:t>
      </w:r>
      <w:r w:rsidRPr="0032254C" w:rsidR="007F0DFE">
        <w:t>s</w:t>
      </w:r>
      <w:r w:rsidRPr="0032254C">
        <w:t xml:space="preserve"> and posted on the APHIS public forms website.</w:t>
      </w:r>
    </w:p>
    <w:p w:rsidR="003E1762" w:rsidRPr="0032254C" w:rsidP="003E1762" w14:paraId="33F20718" w14:textId="77777777"/>
    <w:p w:rsidR="003E1762" w:rsidRPr="003E1762" w:rsidP="003E1762" w14:paraId="6706EE58" w14:textId="77777777">
      <w:r w:rsidRPr="003E1762">
        <w:t>PPQ Forms 527 and 537 are pressure sensitive labels.</w:t>
      </w:r>
    </w:p>
    <w:p w:rsidR="003E1762" w:rsidRPr="003E1762" w:rsidP="003E1762" w14:paraId="0FF2A2E1" w14:textId="77777777"/>
    <w:p w:rsidR="003E1762" w:rsidRPr="003E1762" w:rsidP="003E1762" w14:paraId="6A5F3D58" w14:textId="77777777">
      <w:r w:rsidRPr="003E1762">
        <w:t>PPQ Form 543 is a low usage form and not practicable for automation.</w:t>
      </w:r>
    </w:p>
    <w:p w:rsidR="003E1762" w:rsidP="003E1762" w14:paraId="62C14E3B" w14:textId="1AB83840"/>
    <w:p w:rsidR="007F0DFE" w:rsidP="003E1762" w14:paraId="2852AD84" w14:textId="06D7789F"/>
    <w:p w:rsidR="00646559" w:rsidRPr="003E1762" w14:paraId="3AE69779" w14:textId="77777777">
      <w:pPr>
        <w:rPr>
          <w:b/>
        </w:rPr>
      </w:pPr>
      <w:r w:rsidRPr="003E1762">
        <w:rPr>
          <w:b/>
        </w:rPr>
        <w:t>4.  Describe efforts to identify duplication.  Show specifically why any similar information already available cannot be used or modified for use for the purpose described in item 2 above.</w:t>
      </w:r>
    </w:p>
    <w:p w:rsidR="00521E0F" w:rsidRPr="003E1762" w14:paraId="3B4DD8D2" w14:textId="77777777">
      <w:pPr>
        <w:rPr>
          <w:b/>
        </w:rPr>
      </w:pPr>
    </w:p>
    <w:p w:rsidR="00A33767" w:rsidRPr="003E1762" w14:paraId="3483BE4A" w14:textId="66F154C1">
      <w:r w:rsidRPr="003E1762">
        <w:t>APHIS is the only federal agency responsible for</w:t>
      </w:r>
      <w:r w:rsidRPr="003E1762">
        <w:t xml:space="preserve"> preventing the incursion or interstate spread of plant pests, diseases, and noxious weeds</w:t>
      </w:r>
      <w:r w:rsidRPr="003E1762">
        <w:t xml:space="preserve">. The information APHIS is collecting is its only source for the information and is not being collected through other forms or reports. </w:t>
      </w:r>
    </w:p>
    <w:p w:rsidR="00A33767" w:rsidRPr="003E1762" w14:paraId="3D27FA18" w14:textId="795C00D1">
      <w:pPr>
        <w:rPr>
          <w:b/>
        </w:rPr>
      </w:pPr>
    </w:p>
    <w:p w:rsidR="003E1762" w:rsidRPr="003E1762" w14:paraId="59983A13" w14:textId="77777777">
      <w:pPr>
        <w:rPr>
          <w:b/>
        </w:rPr>
      </w:pPr>
    </w:p>
    <w:p w:rsidR="00646559" w:rsidRPr="003E1762" w14:paraId="41B2430F" w14:textId="77777777">
      <w:pPr>
        <w:rPr>
          <w:b/>
        </w:rPr>
      </w:pPr>
      <w:r w:rsidRPr="003E1762">
        <w:rPr>
          <w:b/>
        </w:rPr>
        <w:t xml:space="preserve">5.  </w:t>
      </w:r>
      <w:r w:rsidRPr="003E1762" w:rsidR="00CB674F">
        <w:rPr>
          <w:b/>
        </w:rPr>
        <w:t>If the collection of information impacts small businesses or other small entities, describe any methods used to minimize burden.</w:t>
      </w:r>
    </w:p>
    <w:p w:rsidR="00521E0F" w:rsidRPr="003E1762" w14:paraId="6EC37634" w14:textId="77777777">
      <w:pPr>
        <w:rPr>
          <w:b/>
        </w:rPr>
      </w:pPr>
    </w:p>
    <w:p w:rsidR="003E1762" w:rsidRPr="003E1762" w:rsidP="003E1762" w14:paraId="2CFF4B5A" w14:textId="77777777">
      <w:r w:rsidRPr="003E1762">
        <w:t xml:space="preserve">APHIS estimates that 90% of the business respondents are small entities. The information APHIS collects </w:t>
      </w:r>
      <w:r w:rsidRPr="003E1762">
        <w:t>is</w:t>
      </w:r>
      <w:r w:rsidRPr="003E1762">
        <w:t xml:space="preserve"> the minimum needed to protect growers nationwide from the interstate spread of plant pests and diseases.  </w:t>
      </w:r>
    </w:p>
    <w:p w:rsidR="003E1762" w:rsidRPr="003E1762" w14:paraId="48695E9F" w14:textId="3C6EEF41">
      <w:pPr>
        <w:rPr>
          <w:b/>
        </w:rPr>
      </w:pPr>
    </w:p>
    <w:p w:rsidR="003E1762" w:rsidRPr="003E1762" w14:paraId="06DD7565" w14:textId="77777777">
      <w:pPr>
        <w:rPr>
          <w:b/>
        </w:rPr>
      </w:pPr>
    </w:p>
    <w:p w:rsidR="00CB674F" w:rsidRPr="003E1762" w14:paraId="3945DCEF" w14:textId="77777777">
      <w:pPr>
        <w:rPr>
          <w:b/>
        </w:rPr>
      </w:pPr>
      <w:r w:rsidRPr="003E1762">
        <w:rPr>
          <w:b/>
        </w:rPr>
        <w:t>6.  Describe the consequences to Federal program or policy activities if the collection is not conducted or is conducted less frequently, as well as any technical or legal obstacles to reducing burden.</w:t>
      </w:r>
    </w:p>
    <w:p w:rsidR="00EC5126" w:rsidRPr="003E1762" w14:paraId="4839A127" w14:textId="77777777">
      <w:pPr>
        <w:rPr>
          <w:b/>
        </w:rPr>
      </w:pPr>
    </w:p>
    <w:p w:rsidR="003E1762" w:rsidRPr="003E1762" w:rsidP="003E1762" w14:paraId="45F929FD" w14:textId="77777777">
      <w:r w:rsidRPr="003E1762">
        <w:t xml:space="preserve">If APHIS did not collect this information or collected it less frequently, the effectiveness of the domestic quarantine program would be severely compromised, likely resulting in the interstate spread of </w:t>
      </w:r>
      <w:r w:rsidRPr="003E1762">
        <w:t>a number of</w:t>
      </w:r>
      <w:r w:rsidRPr="003E1762">
        <w:t xml:space="preserve"> destructive agricultural pests causing severe economic damage to American agriculture.</w:t>
      </w:r>
    </w:p>
    <w:p w:rsidR="005768CB" w:rsidRPr="003E1762" w14:paraId="189F430C" w14:textId="3E0A024C">
      <w:pPr>
        <w:rPr>
          <w:b/>
        </w:rPr>
      </w:pPr>
    </w:p>
    <w:p w:rsidR="003E1762" w:rsidRPr="003E1762" w14:paraId="2106E0BF" w14:textId="1FE8CFA3">
      <w:pPr>
        <w:rPr>
          <w:b/>
        </w:rPr>
      </w:pPr>
    </w:p>
    <w:p w:rsidR="003E1762" w:rsidRPr="003E1762" w:rsidP="003E1762" w14:paraId="6A4A64D4" w14:textId="77777777">
      <w:pPr>
        <w:rPr>
          <w:b/>
        </w:rPr>
      </w:pPr>
      <w:r w:rsidRPr="003E1762">
        <w:rPr>
          <w:b/>
        </w:rPr>
        <w:t>7.  Explain any special circumstances that require the collection to be conducted in a manner inconsistent with the general information collection guidelines in 5 CFR 1320.5.</w:t>
      </w:r>
    </w:p>
    <w:p w:rsidR="003E1762" w:rsidRPr="003E1762" w:rsidP="003E1762" w14:paraId="430AF780" w14:textId="77777777">
      <w:pPr>
        <w:rPr>
          <w:b/>
        </w:rPr>
      </w:pPr>
    </w:p>
    <w:p w:rsidR="003E1762" w:rsidRPr="003E1762" w:rsidP="003E1762" w14:paraId="16C5C537" w14:textId="77777777">
      <w:r w:rsidRPr="003E1762">
        <w:t>This information collection is conducted in a manner consistent with the guidelines established in 5 CFR 1320.5.</w:t>
      </w:r>
    </w:p>
    <w:p w:rsidR="003E1762" w:rsidRPr="003E1762" w:rsidP="003E1762" w14:paraId="3C2B8F0B" w14:textId="77777777">
      <w:pPr>
        <w:pStyle w:val="DefaultText"/>
        <w:rPr>
          <w:rStyle w:val="InitialStyle"/>
          <w:b/>
          <w:szCs w:val="24"/>
        </w:rPr>
      </w:pPr>
    </w:p>
    <w:p w:rsidR="003E1762" w:rsidRPr="003E1762" w:rsidP="003E1762" w14:paraId="6E1B7E72" w14:textId="77777777">
      <w:pPr>
        <w:shd w:val="clear" w:color="auto" w:fill="FFE3E3"/>
        <w:tabs>
          <w:tab w:val="left" w:pos="720"/>
        </w:tabs>
        <w:ind w:left="720" w:right="480" w:hanging="360"/>
        <w:jc w:val="right"/>
        <w:textAlignment w:val="top"/>
        <w:rPr>
          <w:rFonts w:ascii="Arial" w:hAnsi="Arial" w:cs="Arial"/>
          <w:b/>
          <w:bCs/>
          <w:vanish/>
          <w:sz w:val="19"/>
          <w:szCs w:val="19"/>
        </w:rPr>
      </w:pPr>
      <w:r w:rsidRPr="003E1762">
        <w:rPr>
          <w:rFonts w:ascii="Symbol" w:hAnsi="Symbol" w:cs="Arial"/>
          <w:b/>
          <w:bCs/>
          <w:vanish/>
        </w:rPr>
        <w:sym w:font="Symbol" w:char="F0B7"/>
      </w:r>
      <w:r w:rsidRPr="003E1762">
        <w:rPr>
          <w:rFonts w:ascii="Symbol" w:hAnsi="Symbol" w:cs="Arial"/>
          <w:b/>
          <w:bCs/>
          <w:vanish/>
        </w:rPr>
        <w:sym w:font="Symbol" w:char="F020"/>
      </w:r>
      <w:r w:rsidRPr="003E1762">
        <w:rPr>
          <w:rFonts w:ascii="Symbol" w:hAnsi="Symbol" w:cs="Arial"/>
          <w:b/>
          <w:bCs/>
          <w:vanish/>
        </w:rPr>
        <w:sym w:font="Symbol" w:char="F0A0"/>
      </w:r>
      <w:r w:rsidRPr="003E1762">
        <w:rPr>
          <w:rFonts w:ascii="Symbol" w:hAnsi="Symbol" w:cs="Arial"/>
          <w:b/>
          <w:bCs/>
          <w:vanish/>
        </w:rPr>
        <w:sym w:font="Symbol" w:char="F020"/>
      </w:r>
      <w:r w:rsidRPr="003E1762">
        <w:rPr>
          <w:rFonts w:ascii="Symbol" w:hAnsi="Symbol" w:cs="Arial"/>
          <w:b/>
          <w:bCs/>
          <w:vanish/>
        </w:rPr>
        <w:sym w:font="Symbol" w:char="F0A0"/>
      </w:r>
      <w:r w:rsidRPr="003E1762">
        <w:rPr>
          <w:rFonts w:ascii="Symbol" w:hAnsi="Symbol" w:cs="Arial"/>
          <w:b/>
          <w:bCs/>
          <w:vanish/>
        </w:rPr>
        <w:sym w:font="Symbol" w:char="F020"/>
      </w:r>
      <w:r w:rsidRPr="003E1762">
        <w:rPr>
          <w:rFonts w:ascii="Symbol" w:hAnsi="Symbol" w:cs="Arial"/>
          <w:b/>
          <w:bCs/>
          <w:vanish/>
        </w:rPr>
        <w:sym w:font="Symbol" w:char="F0A0"/>
      </w:r>
      <w:r w:rsidRPr="003E1762">
        <w:rPr>
          <w:rFonts w:ascii="Symbol" w:hAnsi="Symbol" w:cs="Arial"/>
          <w:b/>
          <w:bCs/>
          <w:vanish/>
        </w:rPr>
        <w:sym w:font="Symbol" w:char="F020"/>
      </w:r>
      <w:r w:rsidRPr="003E1762">
        <w:rPr>
          <w:rFonts w:ascii="Symbol" w:hAnsi="Symbol" w:cs="Arial"/>
          <w:b/>
          <w:bCs/>
          <w:vanish/>
        </w:rPr>
        <w:sym w:font="Symbol" w:char="F0A0"/>
      </w:r>
      <w:r w:rsidRPr="003E1762">
        <w:rPr>
          <w:b/>
          <w:bCs/>
          <w:vanish/>
        </w:rPr>
        <w:t>requiring respondents to report informa</w:t>
      </w:r>
      <w:r w:rsidRPr="003E1762">
        <w:rPr>
          <w:b/>
          <w:bCs/>
          <w:vanish/>
        </w:rPr>
        <w:softHyphen/>
        <w:t>tion to the agency more often than quarterly;</w:t>
      </w:r>
      <w:r w:rsidRPr="003E1762">
        <w:rPr>
          <w:rFonts w:ascii="Symbol" w:hAnsi="Symbol" w:cs="Arial"/>
          <w:b/>
          <w:bCs/>
          <w:vanish/>
        </w:rPr>
        <w:sym w:font="Symbol" w:char="F020"/>
      </w:r>
      <w:r w:rsidRPr="003E1762">
        <w:rPr>
          <w:rFonts w:ascii="Symbol" w:hAnsi="Symbol" w:cs="Arial"/>
          <w:b/>
          <w:bCs/>
          <w:vanish/>
        </w:rPr>
        <w:sym w:font="Symbol" w:char="F0B7"/>
      </w:r>
      <w:r w:rsidRPr="003E1762">
        <w:rPr>
          <w:rFonts w:ascii="Symbol" w:hAnsi="Symbol" w:cs="Arial"/>
          <w:b/>
          <w:bCs/>
          <w:vanish/>
        </w:rPr>
        <w:sym w:font="Symbol" w:char="F020"/>
      </w:r>
      <w:r w:rsidRPr="003E1762">
        <w:rPr>
          <w:rFonts w:ascii="Symbol" w:hAnsi="Symbol" w:cs="Arial"/>
          <w:b/>
          <w:bCs/>
          <w:vanish/>
        </w:rPr>
        <w:sym w:font="Symbol" w:char="F0A0"/>
      </w:r>
      <w:r w:rsidRPr="003E1762">
        <w:rPr>
          <w:rFonts w:ascii="Symbol" w:hAnsi="Symbol" w:cs="Arial"/>
          <w:b/>
          <w:bCs/>
          <w:vanish/>
        </w:rPr>
        <w:sym w:font="Symbol" w:char="F020"/>
      </w:r>
      <w:r w:rsidRPr="003E1762">
        <w:rPr>
          <w:rFonts w:ascii="Symbol" w:hAnsi="Symbol" w:cs="Arial"/>
          <w:b/>
          <w:bCs/>
          <w:vanish/>
        </w:rPr>
        <w:sym w:font="Symbol" w:char="F0A0"/>
      </w:r>
      <w:r w:rsidRPr="003E1762">
        <w:rPr>
          <w:rFonts w:ascii="Symbol" w:hAnsi="Symbol" w:cs="Arial"/>
          <w:b/>
          <w:bCs/>
          <w:vanish/>
        </w:rPr>
        <w:sym w:font="Symbol" w:char="F020"/>
      </w:r>
      <w:r w:rsidRPr="003E1762">
        <w:rPr>
          <w:rFonts w:ascii="Symbol" w:hAnsi="Symbol" w:cs="Arial"/>
          <w:b/>
          <w:bCs/>
          <w:vanish/>
        </w:rPr>
        <w:sym w:font="Symbol" w:char="F0A0"/>
      </w:r>
      <w:r w:rsidRPr="003E1762">
        <w:rPr>
          <w:rFonts w:ascii="Symbol" w:hAnsi="Symbol" w:cs="Arial"/>
          <w:b/>
          <w:bCs/>
          <w:vanish/>
        </w:rPr>
        <w:sym w:font="Symbol" w:char="F020"/>
      </w:r>
      <w:r w:rsidRPr="003E1762">
        <w:rPr>
          <w:rFonts w:ascii="Symbol" w:hAnsi="Symbol" w:cs="Arial"/>
          <w:b/>
          <w:bCs/>
          <w:vanish/>
        </w:rPr>
        <w:sym w:font="Symbol" w:char="F0A0"/>
      </w:r>
      <w:r w:rsidRPr="003E1762">
        <w:rPr>
          <w:b/>
          <w:bCs/>
          <w:vanish/>
        </w:rPr>
        <w:t>requiring respondents to report informa</w:t>
      </w:r>
      <w:r w:rsidRPr="003E1762">
        <w:rPr>
          <w:b/>
          <w:bCs/>
          <w:vanish/>
        </w:rPr>
        <w:softHyphen/>
        <w:t>tion to the agency more often than quarterly;</w:t>
      </w:r>
      <w:r w:rsidRPr="003E1762">
        <w:rPr>
          <w:rFonts w:ascii="Arial" w:hAnsi="Arial" w:cs="Arial"/>
          <w:b/>
          <w:bCs/>
          <w:vanish/>
          <w:sz w:val="19"/>
          <w:szCs w:val="19"/>
        </w:rPr>
        <w:t xml:space="preserve"> </w:t>
      </w:r>
    </w:p>
    <w:p w:rsidR="003E1762" w:rsidRPr="003E1762" w:rsidP="003E1762" w14:paraId="2FCED95F" w14:textId="77777777">
      <w:pPr>
        <w:shd w:val="clear" w:color="auto" w:fill="FFE3E3"/>
        <w:tabs>
          <w:tab w:val="left" w:pos="720"/>
        </w:tabs>
        <w:ind w:left="720" w:right="673" w:hanging="360"/>
        <w:jc w:val="right"/>
        <w:textAlignment w:val="top"/>
        <w:rPr>
          <w:rFonts w:ascii="Arial" w:hAnsi="Arial" w:cs="Arial"/>
          <w:b/>
          <w:bCs/>
          <w:vanish/>
          <w:sz w:val="19"/>
          <w:szCs w:val="19"/>
        </w:rPr>
      </w:pPr>
      <w:r w:rsidRPr="003E1762">
        <w:rPr>
          <w:b/>
          <w:bCs/>
          <w:vanish/>
        </w:rPr>
        <w:t xml:space="preserve">Daily Log </w:t>
      </w:r>
      <w:r w:rsidRPr="003E1762">
        <w:rPr>
          <w:rFonts w:ascii="Arial" w:hAnsi="Arial" w:cs="Arial"/>
          <w:b/>
          <w:bCs/>
          <w:vanish/>
          <w:sz w:val="19"/>
          <w:szCs w:val="19"/>
        </w:rPr>
        <w:br/>
      </w:r>
      <w:r w:rsidRPr="003E1762">
        <w:rPr>
          <w:b/>
          <w:bCs/>
          <w:vanish/>
        </w:rPr>
        <w:t>For purposes of security, facility operators must maintain a daily log to record the entry and exit of all persons entering and leaving the facility while quarantine is in progress.  </w:t>
      </w:r>
      <w:r w:rsidRPr="003E1762">
        <w:rPr>
          <w:rFonts w:ascii="Arial" w:hAnsi="Arial" w:cs="Arial"/>
          <w:b/>
          <w:bCs/>
          <w:vanish/>
          <w:sz w:val="19"/>
          <w:szCs w:val="19"/>
        </w:rPr>
        <w:t xml:space="preserve"> </w:t>
      </w:r>
    </w:p>
    <w:p w:rsidR="003E1762" w:rsidRPr="003E1762" w:rsidP="003E1762" w14:paraId="2D75D207" w14:textId="77777777">
      <w:pPr>
        <w:shd w:val="clear" w:color="auto" w:fill="FFE3E3"/>
        <w:tabs>
          <w:tab w:val="left" w:pos="720"/>
        </w:tabs>
        <w:ind w:left="720" w:right="673" w:hanging="360"/>
        <w:jc w:val="right"/>
        <w:textAlignment w:val="top"/>
        <w:rPr>
          <w:rFonts w:ascii="Arial" w:hAnsi="Arial" w:cs="Arial"/>
          <w:b/>
          <w:bCs/>
          <w:vanish/>
          <w:sz w:val="19"/>
          <w:szCs w:val="19"/>
        </w:rPr>
      </w:pPr>
      <w:r w:rsidRPr="003E1762">
        <w:rPr>
          <w:rFonts w:ascii="Symbol" w:hAnsi="Symbol" w:cs="Arial"/>
          <w:b/>
          <w:bCs/>
          <w:vanish/>
        </w:rPr>
        <w:sym w:font="Symbol" w:char="F0B7"/>
      </w:r>
      <w:r w:rsidRPr="003E1762">
        <w:rPr>
          <w:rFonts w:ascii="Symbol" w:hAnsi="Symbol" w:cs="Arial"/>
          <w:b/>
          <w:bCs/>
          <w:vanish/>
        </w:rPr>
        <w:sym w:font="Symbol" w:char="F020"/>
      </w:r>
      <w:r w:rsidRPr="003E1762">
        <w:rPr>
          <w:rFonts w:ascii="Symbol" w:hAnsi="Symbol" w:cs="Arial"/>
          <w:b/>
          <w:bCs/>
          <w:vanish/>
        </w:rPr>
        <w:sym w:font="Symbol" w:char="F0A0"/>
      </w:r>
      <w:r w:rsidRPr="003E1762">
        <w:rPr>
          <w:rFonts w:ascii="Symbol" w:hAnsi="Symbol" w:cs="Arial"/>
          <w:b/>
          <w:bCs/>
          <w:vanish/>
        </w:rPr>
        <w:sym w:font="Symbol" w:char="F020"/>
      </w:r>
      <w:r w:rsidRPr="003E1762">
        <w:rPr>
          <w:rFonts w:ascii="Symbol" w:hAnsi="Symbol" w:cs="Arial"/>
          <w:b/>
          <w:bCs/>
          <w:vanish/>
        </w:rPr>
        <w:sym w:font="Symbol" w:char="F0A0"/>
      </w:r>
      <w:r w:rsidRPr="003E1762">
        <w:rPr>
          <w:rFonts w:ascii="Symbol" w:hAnsi="Symbol" w:cs="Arial"/>
          <w:b/>
          <w:bCs/>
          <w:vanish/>
        </w:rPr>
        <w:sym w:font="Symbol" w:char="F020"/>
      </w:r>
      <w:r w:rsidRPr="003E1762">
        <w:rPr>
          <w:rFonts w:ascii="Symbol" w:hAnsi="Symbol" w:cs="Arial"/>
          <w:b/>
          <w:bCs/>
          <w:vanish/>
        </w:rPr>
        <w:sym w:font="Symbol" w:char="F0A0"/>
      </w:r>
      <w:r w:rsidRPr="003E1762">
        <w:rPr>
          <w:rFonts w:ascii="Symbol" w:hAnsi="Symbol" w:cs="Arial"/>
          <w:b/>
          <w:bCs/>
          <w:vanish/>
        </w:rPr>
        <w:sym w:font="Symbol" w:char="F020"/>
      </w:r>
      <w:r w:rsidRPr="003E1762">
        <w:rPr>
          <w:rFonts w:ascii="Symbol" w:hAnsi="Symbol" w:cs="Arial"/>
          <w:b/>
          <w:bCs/>
          <w:vanish/>
        </w:rPr>
        <w:sym w:font="Symbol" w:char="F0A0"/>
      </w:r>
      <w:r w:rsidRPr="003E1762">
        <w:rPr>
          <w:b/>
          <w:bCs/>
          <w:vanish/>
        </w:rPr>
        <w:t>requiring respondents to prepare a written response to a collection of infor</w:t>
      </w:r>
      <w:r w:rsidRPr="003E1762">
        <w:rPr>
          <w:b/>
          <w:bCs/>
          <w:vanish/>
        </w:rPr>
        <w:softHyphen/>
        <w:t>ma</w:t>
      </w:r>
      <w:r w:rsidRPr="003E1762">
        <w:rPr>
          <w:b/>
          <w:bCs/>
          <w:vanish/>
        </w:rPr>
        <w:softHyphen/>
        <w:t>tion in fewer than 30 days after receipt of it;</w:t>
      </w:r>
      <w:r w:rsidRPr="003E1762">
        <w:rPr>
          <w:rFonts w:ascii="Arial" w:hAnsi="Arial" w:cs="Arial"/>
          <w:b/>
          <w:bCs/>
          <w:vanish/>
          <w:sz w:val="19"/>
          <w:szCs w:val="19"/>
        </w:rPr>
        <w:t xml:space="preserve"> </w:t>
      </w:r>
    </w:p>
    <w:p w:rsidR="003E1762" w:rsidRPr="003E1762" w:rsidP="003E1762" w14:paraId="1C071915" w14:textId="77777777">
      <w:pPr>
        <w:shd w:val="clear" w:color="auto" w:fill="FFE3E3"/>
        <w:tabs>
          <w:tab w:val="left" w:pos="720"/>
        </w:tabs>
        <w:ind w:left="720" w:right="673" w:hanging="360"/>
        <w:jc w:val="right"/>
        <w:textAlignment w:val="top"/>
        <w:rPr>
          <w:rFonts w:ascii="Arial" w:hAnsi="Arial" w:cs="Arial"/>
          <w:b/>
          <w:bCs/>
          <w:vanish/>
          <w:sz w:val="19"/>
          <w:szCs w:val="19"/>
        </w:rPr>
      </w:pPr>
      <w:r w:rsidRPr="003E1762">
        <w:rPr>
          <w:b/>
          <w:bCs/>
          <w:vanish/>
        </w:rPr>
        <w:t>Licensees and permittees must immediately, but no later than 2 days, send stop distribution and sale notices to any jobbers, wholesalers, dealers, foreign consignees, or other persons known to have any such veterinary biological product in their possession, which instruct them to stop the preparations, distribution, sale, barter, exchange, shipment, or importation of any such veterinary biological product.  All notification shall be documented in writing by the licensee or permittee.</w:t>
      </w:r>
      <w:r w:rsidRPr="003E1762">
        <w:rPr>
          <w:rFonts w:ascii="Arial" w:hAnsi="Arial" w:cs="Arial"/>
          <w:b/>
          <w:bCs/>
          <w:vanish/>
          <w:sz w:val="19"/>
          <w:szCs w:val="19"/>
        </w:rPr>
        <w:t xml:space="preserve"> </w:t>
      </w:r>
      <w:r w:rsidRPr="003E1762">
        <w:rPr>
          <w:rFonts w:ascii="Arial" w:hAnsi="Arial" w:cs="Arial"/>
          <w:b/>
          <w:bCs/>
          <w:vanish/>
          <w:sz w:val="19"/>
          <w:szCs w:val="19"/>
        </w:rPr>
        <w:br/>
      </w:r>
      <w:r w:rsidRPr="003E1762">
        <w:rPr>
          <w:rFonts w:ascii="Arial" w:hAnsi="Arial" w:cs="Arial"/>
          <w:b/>
          <w:bCs/>
          <w:vanish/>
          <w:sz w:val="19"/>
          <w:szCs w:val="19"/>
        </w:rPr>
        <w:br/>
      </w:r>
      <w:r w:rsidRPr="003E1762">
        <w:rPr>
          <w:b/>
          <w:bCs/>
          <w:vanish/>
        </w:rPr>
        <w:t>Shipments of live VHS-regulated fish must be presented for inspection at a port of entry.  For live fish entering through certain limited ports listed in APHIS’ regulations, the importer must notify the APHIS port veterinarian at least 72-hours in advance of the arrival in the United States of the shipment.  This notification is necessary to ensure APHIS is prepared for the arrival of the shipment at the port of entry, to ensure that inspectors and facilities are available for inspection in the United States, and to contact appropriate persons if any questions arise concerning the importation.  This prior notification to the port veterinarian may be made via phone, fax, or e-mail.</w:t>
      </w:r>
      <w:r w:rsidRPr="003E1762">
        <w:rPr>
          <w:rFonts w:ascii="Arial" w:hAnsi="Arial" w:cs="Arial"/>
          <w:b/>
          <w:bCs/>
          <w:vanish/>
          <w:sz w:val="19"/>
          <w:szCs w:val="19"/>
        </w:rPr>
        <w:t xml:space="preserve"> </w:t>
      </w:r>
    </w:p>
    <w:p w:rsidR="003E1762" w:rsidRPr="003E1762" w:rsidP="003E1762" w14:paraId="5759F97E" w14:textId="77777777">
      <w:pPr>
        <w:shd w:val="clear" w:color="auto" w:fill="FFE3E3"/>
        <w:tabs>
          <w:tab w:val="left" w:pos="720"/>
        </w:tabs>
        <w:ind w:left="720" w:right="673" w:hanging="360"/>
        <w:jc w:val="right"/>
        <w:textAlignment w:val="top"/>
        <w:rPr>
          <w:rFonts w:ascii="Arial" w:hAnsi="Arial" w:cs="Arial"/>
          <w:b/>
          <w:bCs/>
          <w:vanish/>
          <w:sz w:val="19"/>
          <w:szCs w:val="19"/>
        </w:rPr>
      </w:pPr>
      <w:r w:rsidRPr="003E1762">
        <w:rPr>
          <w:rFonts w:ascii="Symbol" w:hAnsi="Symbol" w:cs="Arial"/>
          <w:b/>
          <w:bCs/>
          <w:vanish/>
        </w:rPr>
        <w:sym w:font="Symbol" w:char="F0B7"/>
      </w:r>
      <w:r w:rsidRPr="003E1762">
        <w:rPr>
          <w:rFonts w:ascii="Symbol" w:hAnsi="Symbol" w:cs="Arial"/>
          <w:b/>
          <w:bCs/>
          <w:vanish/>
        </w:rPr>
        <w:sym w:font="Symbol" w:char="F020"/>
      </w:r>
      <w:r w:rsidRPr="003E1762">
        <w:rPr>
          <w:rFonts w:ascii="Symbol" w:hAnsi="Symbol" w:cs="Arial"/>
          <w:b/>
          <w:bCs/>
          <w:vanish/>
        </w:rPr>
        <w:sym w:font="Symbol" w:char="F0A0"/>
      </w:r>
      <w:r w:rsidRPr="003E1762">
        <w:rPr>
          <w:rFonts w:ascii="Symbol" w:hAnsi="Symbol" w:cs="Arial"/>
          <w:b/>
          <w:bCs/>
          <w:vanish/>
        </w:rPr>
        <w:sym w:font="Symbol" w:char="F020"/>
      </w:r>
      <w:r w:rsidRPr="003E1762">
        <w:rPr>
          <w:rFonts w:ascii="Symbol" w:hAnsi="Symbol" w:cs="Arial"/>
          <w:b/>
          <w:bCs/>
          <w:vanish/>
        </w:rPr>
        <w:sym w:font="Symbol" w:char="F0A0"/>
      </w:r>
      <w:r w:rsidRPr="003E1762">
        <w:rPr>
          <w:rFonts w:ascii="Symbol" w:hAnsi="Symbol" w:cs="Arial"/>
          <w:b/>
          <w:bCs/>
          <w:vanish/>
        </w:rPr>
        <w:sym w:font="Symbol" w:char="F020"/>
      </w:r>
      <w:r w:rsidRPr="003E1762">
        <w:rPr>
          <w:rFonts w:ascii="Symbol" w:hAnsi="Symbol" w:cs="Arial"/>
          <w:b/>
          <w:bCs/>
          <w:vanish/>
        </w:rPr>
        <w:sym w:font="Symbol" w:char="F0A0"/>
      </w:r>
      <w:r w:rsidRPr="003E1762">
        <w:rPr>
          <w:rFonts w:ascii="Symbol" w:hAnsi="Symbol" w:cs="Arial"/>
          <w:b/>
          <w:bCs/>
          <w:vanish/>
        </w:rPr>
        <w:sym w:font="Symbol" w:char="F020"/>
      </w:r>
      <w:r w:rsidRPr="003E1762">
        <w:rPr>
          <w:rFonts w:ascii="Symbol" w:hAnsi="Symbol" w:cs="Arial"/>
          <w:b/>
          <w:bCs/>
          <w:vanish/>
        </w:rPr>
        <w:sym w:font="Symbol" w:char="F0A0"/>
      </w:r>
      <w:r w:rsidRPr="003E1762">
        <w:rPr>
          <w:b/>
          <w:bCs/>
          <w:vanish/>
        </w:rPr>
        <w:t>requiring respondents to submit more than an original and two copies of any docu</w:t>
      </w:r>
      <w:r w:rsidRPr="003E1762">
        <w:rPr>
          <w:b/>
          <w:bCs/>
          <w:vanish/>
        </w:rPr>
        <w:softHyphen/>
        <w:t>ment;</w:t>
      </w:r>
      <w:r w:rsidRPr="003E1762">
        <w:rPr>
          <w:rFonts w:ascii="Arial" w:hAnsi="Arial" w:cs="Arial"/>
          <w:b/>
          <w:bCs/>
          <w:vanish/>
          <w:sz w:val="19"/>
          <w:szCs w:val="19"/>
        </w:rPr>
        <w:t xml:space="preserve"> </w:t>
      </w:r>
      <w:r w:rsidRPr="003E1762">
        <w:rPr>
          <w:rFonts w:ascii="Arial" w:hAnsi="Arial" w:cs="Arial"/>
          <w:b/>
          <w:bCs/>
          <w:vanish/>
          <w:sz w:val="19"/>
          <w:szCs w:val="19"/>
        </w:rPr>
        <w:br/>
      </w:r>
      <w:r w:rsidRPr="003E1762">
        <w:rPr>
          <w:rFonts w:ascii="Symbol" w:hAnsi="Symbol" w:cs="Arial"/>
          <w:b/>
          <w:bCs/>
          <w:vanish/>
        </w:rPr>
        <w:sym w:font="Symbol" w:char="F0B7"/>
      </w:r>
      <w:r w:rsidRPr="003E1762">
        <w:rPr>
          <w:rFonts w:ascii="Symbol" w:hAnsi="Symbol" w:cs="Arial"/>
          <w:b/>
          <w:bCs/>
          <w:vanish/>
        </w:rPr>
        <w:sym w:font="Symbol" w:char="F020"/>
      </w:r>
      <w:r w:rsidRPr="003E1762">
        <w:rPr>
          <w:rFonts w:ascii="Symbol" w:hAnsi="Symbol" w:cs="Arial"/>
          <w:b/>
          <w:bCs/>
          <w:vanish/>
        </w:rPr>
        <w:sym w:font="Symbol" w:char="F0A0"/>
      </w:r>
      <w:r w:rsidRPr="003E1762">
        <w:rPr>
          <w:rFonts w:ascii="Symbol" w:hAnsi="Symbol" w:cs="Arial"/>
          <w:b/>
          <w:bCs/>
          <w:vanish/>
        </w:rPr>
        <w:sym w:font="Symbol" w:char="F020"/>
      </w:r>
      <w:r w:rsidRPr="003E1762">
        <w:rPr>
          <w:rFonts w:ascii="Symbol" w:hAnsi="Symbol" w:cs="Arial"/>
          <w:b/>
          <w:bCs/>
          <w:vanish/>
        </w:rPr>
        <w:sym w:font="Symbol" w:char="F0A0"/>
      </w:r>
      <w:r w:rsidRPr="003E1762">
        <w:rPr>
          <w:rFonts w:ascii="Symbol" w:hAnsi="Symbol" w:cs="Arial"/>
          <w:b/>
          <w:bCs/>
          <w:vanish/>
        </w:rPr>
        <w:sym w:font="Symbol" w:char="F020"/>
      </w:r>
      <w:r w:rsidRPr="003E1762">
        <w:rPr>
          <w:rFonts w:ascii="Symbol" w:hAnsi="Symbol" w:cs="Arial"/>
          <w:b/>
          <w:bCs/>
          <w:vanish/>
        </w:rPr>
        <w:sym w:font="Symbol" w:char="F0A0"/>
      </w:r>
      <w:r w:rsidRPr="003E1762">
        <w:rPr>
          <w:rFonts w:ascii="Symbol" w:hAnsi="Symbol" w:cs="Arial"/>
          <w:b/>
          <w:bCs/>
          <w:vanish/>
        </w:rPr>
        <w:sym w:font="Symbol" w:char="F020"/>
      </w:r>
      <w:r w:rsidRPr="003E1762">
        <w:rPr>
          <w:rFonts w:ascii="Symbol" w:hAnsi="Symbol" w:cs="Arial"/>
          <w:b/>
          <w:bCs/>
          <w:vanish/>
        </w:rPr>
        <w:sym w:font="Symbol" w:char="F0A0"/>
      </w:r>
      <w:r w:rsidRPr="003E1762">
        <w:rPr>
          <w:b/>
          <w:bCs/>
          <w:vanish/>
        </w:rPr>
        <w:t>requiring respondents to retain re</w:t>
      </w:r>
      <w:r w:rsidRPr="003E1762">
        <w:rPr>
          <w:b/>
          <w:bCs/>
          <w:vanish/>
        </w:rPr>
        <w:softHyphen/>
        <w:t>cords, other than health, medical, governm</w:t>
      </w:r>
      <w:r w:rsidRPr="003E1762">
        <w:rPr>
          <w:b/>
          <w:bCs/>
          <w:vanish/>
        </w:rPr>
        <w:softHyphen/>
        <w:t>ent contract, grant-in-aid, or tax records for more than three years;</w:t>
      </w:r>
      <w:r w:rsidRPr="003E1762">
        <w:rPr>
          <w:rFonts w:ascii="Arial" w:hAnsi="Arial" w:cs="Arial"/>
          <w:b/>
          <w:bCs/>
          <w:vanish/>
          <w:sz w:val="19"/>
          <w:szCs w:val="19"/>
        </w:rPr>
        <w:t xml:space="preserve"> </w:t>
      </w:r>
    </w:p>
    <w:p w:rsidR="003E1762" w:rsidRPr="003E1762" w:rsidP="003E1762" w14:paraId="31C53FD3" w14:textId="77777777">
      <w:pPr>
        <w:shd w:val="clear" w:color="auto" w:fill="FFE3E3"/>
        <w:tabs>
          <w:tab w:val="left" w:pos="720"/>
        </w:tabs>
        <w:ind w:left="720" w:right="673" w:hanging="360"/>
        <w:jc w:val="right"/>
        <w:textAlignment w:val="top"/>
        <w:rPr>
          <w:rFonts w:ascii="Arial" w:hAnsi="Arial" w:cs="Arial"/>
          <w:b/>
          <w:bCs/>
          <w:vanish/>
          <w:sz w:val="19"/>
          <w:szCs w:val="19"/>
        </w:rPr>
      </w:pPr>
      <w:r w:rsidRPr="003E1762">
        <w:rPr>
          <w:b/>
          <w:bCs/>
          <w:vanish/>
        </w:rPr>
        <w:t>Testing records to support an aquaculture facility's claim of disease freedom from VHS virus must be maintained for a maximum of 4 years.  This recordkeeping will provide APHIS with historical documentation to determine the risk of spreading VHS from a given facility.  </w:t>
      </w:r>
      <w:r w:rsidRPr="003E1762">
        <w:rPr>
          <w:rFonts w:ascii="Arial" w:hAnsi="Arial" w:cs="Arial"/>
          <w:b/>
          <w:bCs/>
          <w:vanish/>
          <w:sz w:val="19"/>
          <w:szCs w:val="19"/>
        </w:rPr>
        <w:t xml:space="preserve"> </w:t>
      </w:r>
      <w:r w:rsidRPr="003E1762">
        <w:rPr>
          <w:rFonts w:ascii="Arial" w:hAnsi="Arial" w:cs="Arial"/>
          <w:b/>
          <w:bCs/>
          <w:vanish/>
          <w:sz w:val="19"/>
          <w:szCs w:val="19"/>
        </w:rPr>
        <w:br/>
      </w:r>
      <w:r w:rsidRPr="003E1762">
        <w:rPr>
          <w:rFonts w:ascii="Arial" w:hAnsi="Arial" w:cs="Arial"/>
          <w:b/>
          <w:bCs/>
          <w:vanish/>
          <w:sz w:val="19"/>
          <w:szCs w:val="19"/>
        </w:rPr>
        <w:br/>
      </w:r>
      <w:r w:rsidRPr="003E1762">
        <w:rPr>
          <w:b/>
          <w:bCs/>
          <w:vanish/>
        </w:rPr>
        <w:t>APHIS is requiring herd owners to maintain their herd records for as long as the herd remains in the CWD program.  This time varies from herd to herd.</w:t>
      </w:r>
      <w:r w:rsidRPr="003E1762">
        <w:rPr>
          <w:rFonts w:ascii="Arial" w:hAnsi="Arial" w:cs="Arial"/>
          <w:b/>
          <w:bCs/>
          <w:vanish/>
          <w:sz w:val="19"/>
          <w:szCs w:val="19"/>
        </w:rPr>
        <w:t xml:space="preserve"> </w:t>
      </w:r>
    </w:p>
    <w:p w:rsidR="003E1762" w:rsidRPr="003E1762" w:rsidP="003E1762" w14:paraId="772E4E73" w14:textId="77777777">
      <w:pPr>
        <w:shd w:val="clear" w:color="auto" w:fill="FFE3E3"/>
        <w:tabs>
          <w:tab w:val="left" w:pos="720"/>
        </w:tabs>
        <w:ind w:left="720" w:right="673" w:hanging="360"/>
        <w:jc w:val="right"/>
        <w:textAlignment w:val="top"/>
        <w:rPr>
          <w:rFonts w:ascii="Arial" w:hAnsi="Arial" w:cs="Arial"/>
          <w:b/>
          <w:bCs/>
          <w:vanish/>
          <w:sz w:val="19"/>
          <w:szCs w:val="19"/>
        </w:rPr>
      </w:pPr>
      <w:r w:rsidRPr="003E1762">
        <w:rPr>
          <w:rFonts w:ascii="Symbol" w:hAnsi="Symbol" w:cs="Arial"/>
          <w:b/>
          <w:bCs/>
          <w:vanish/>
        </w:rPr>
        <w:sym w:font="Symbol" w:char="F0B7"/>
      </w:r>
      <w:r w:rsidRPr="003E1762">
        <w:rPr>
          <w:rFonts w:ascii="Symbol" w:hAnsi="Symbol" w:cs="Arial"/>
          <w:b/>
          <w:bCs/>
          <w:vanish/>
        </w:rPr>
        <w:sym w:font="Symbol" w:char="F020"/>
      </w:r>
      <w:r w:rsidRPr="003E1762">
        <w:rPr>
          <w:rFonts w:ascii="Symbol" w:hAnsi="Symbol" w:cs="Arial"/>
          <w:b/>
          <w:bCs/>
          <w:vanish/>
        </w:rPr>
        <w:sym w:font="Symbol" w:char="F0A0"/>
      </w:r>
      <w:r w:rsidRPr="003E1762">
        <w:rPr>
          <w:rFonts w:ascii="Symbol" w:hAnsi="Symbol" w:cs="Arial"/>
          <w:b/>
          <w:bCs/>
          <w:vanish/>
        </w:rPr>
        <w:sym w:font="Symbol" w:char="F020"/>
      </w:r>
      <w:r w:rsidRPr="003E1762">
        <w:rPr>
          <w:rFonts w:ascii="Symbol" w:hAnsi="Symbol" w:cs="Arial"/>
          <w:b/>
          <w:bCs/>
          <w:vanish/>
        </w:rPr>
        <w:sym w:font="Symbol" w:char="F0A0"/>
      </w:r>
      <w:r w:rsidRPr="003E1762">
        <w:rPr>
          <w:rFonts w:ascii="Symbol" w:hAnsi="Symbol" w:cs="Arial"/>
          <w:b/>
          <w:bCs/>
          <w:vanish/>
        </w:rPr>
        <w:sym w:font="Symbol" w:char="F020"/>
      </w:r>
      <w:r w:rsidRPr="003E1762">
        <w:rPr>
          <w:rFonts w:ascii="Symbol" w:hAnsi="Symbol" w:cs="Arial"/>
          <w:b/>
          <w:bCs/>
          <w:vanish/>
        </w:rPr>
        <w:sym w:font="Symbol" w:char="F0A0"/>
      </w:r>
      <w:r w:rsidRPr="003E1762">
        <w:rPr>
          <w:rFonts w:ascii="Symbol" w:hAnsi="Symbol" w:cs="Arial"/>
          <w:b/>
          <w:bCs/>
          <w:vanish/>
        </w:rPr>
        <w:sym w:font="Symbol" w:char="F020"/>
      </w:r>
      <w:r w:rsidRPr="003E1762">
        <w:rPr>
          <w:rFonts w:ascii="Symbol" w:hAnsi="Symbol" w:cs="Arial"/>
          <w:b/>
          <w:bCs/>
          <w:vanish/>
        </w:rPr>
        <w:sym w:font="Symbol" w:char="F0A0"/>
      </w:r>
      <w:r w:rsidRPr="003E1762">
        <w:rPr>
          <w:b/>
          <w:bCs/>
          <w:vanish/>
        </w:rPr>
        <w:t>in connection with a statisti</w:t>
      </w:r>
      <w:r w:rsidRPr="003E1762">
        <w:rPr>
          <w:b/>
          <w:bCs/>
          <w:vanish/>
        </w:rPr>
        <w:softHyphen/>
        <w:t>cal sur</w:t>
      </w:r>
      <w:r w:rsidRPr="003E1762">
        <w:rPr>
          <w:b/>
          <w:bCs/>
          <w:vanish/>
        </w:rPr>
        <w:softHyphen/>
        <w:t>vey, that is not de</w:t>
      </w:r>
      <w:r w:rsidRPr="003E1762">
        <w:rPr>
          <w:b/>
          <w:bCs/>
          <w:vanish/>
        </w:rPr>
        <w:softHyphen/>
        <w:t>signed to produce valid and reli</w:t>
      </w:r>
      <w:r w:rsidRPr="003E1762">
        <w:rPr>
          <w:b/>
          <w:bCs/>
          <w:vanish/>
        </w:rPr>
        <w:softHyphen/>
        <w:t>able results that can be general</w:t>
      </w:r>
      <w:r w:rsidRPr="003E1762">
        <w:rPr>
          <w:b/>
          <w:bCs/>
          <w:vanish/>
        </w:rPr>
        <w:softHyphen/>
        <w:t>ized to the uni</w:t>
      </w:r>
      <w:r w:rsidRPr="003E1762">
        <w:rPr>
          <w:b/>
          <w:bCs/>
          <w:vanish/>
        </w:rPr>
        <w:softHyphen/>
        <w:t>verse of study;</w:t>
      </w:r>
      <w:r w:rsidRPr="003E1762">
        <w:rPr>
          <w:rFonts w:ascii="Arial" w:hAnsi="Arial" w:cs="Arial"/>
          <w:b/>
          <w:bCs/>
          <w:vanish/>
          <w:sz w:val="19"/>
          <w:szCs w:val="19"/>
        </w:rPr>
        <w:t xml:space="preserve"> </w:t>
      </w:r>
      <w:r w:rsidRPr="003E1762">
        <w:rPr>
          <w:rFonts w:ascii="Arial" w:hAnsi="Arial" w:cs="Arial"/>
          <w:b/>
          <w:bCs/>
          <w:vanish/>
          <w:sz w:val="19"/>
          <w:szCs w:val="19"/>
        </w:rPr>
        <w:br/>
      </w:r>
      <w:r w:rsidRPr="003E1762">
        <w:rPr>
          <w:rFonts w:ascii="Symbol" w:hAnsi="Symbol" w:cs="Arial"/>
          <w:b/>
          <w:bCs/>
          <w:vanish/>
        </w:rPr>
        <w:sym w:font="Symbol" w:char="F0B7"/>
      </w:r>
      <w:r w:rsidRPr="003E1762">
        <w:rPr>
          <w:rFonts w:ascii="Symbol" w:hAnsi="Symbol" w:cs="Arial"/>
          <w:b/>
          <w:bCs/>
          <w:vanish/>
        </w:rPr>
        <w:sym w:font="Symbol" w:char="F020"/>
      </w:r>
      <w:r w:rsidRPr="003E1762">
        <w:rPr>
          <w:rFonts w:ascii="Symbol" w:hAnsi="Symbol" w:cs="Arial"/>
          <w:b/>
          <w:bCs/>
          <w:vanish/>
        </w:rPr>
        <w:sym w:font="Symbol" w:char="F0A0"/>
      </w:r>
      <w:r w:rsidRPr="003E1762">
        <w:rPr>
          <w:rFonts w:ascii="Symbol" w:hAnsi="Symbol" w:cs="Arial"/>
          <w:b/>
          <w:bCs/>
          <w:vanish/>
        </w:rPr>
        <w:sym w:font="Symbol" w:char="F020"/>
      </w:r>
      <w:r w:rsidRPr="003E1762">
        <w:rPr>
          <w:rFonts w:ascii="Symbol" w:hAnsi="Symbol" w:cs="Arial"/>
          <w:b/>
          <w:bCs/>
          <w:vanish/>
        </w:rPr>
        <w:sym w:font="Symbol" w:char="F0A0"/>
      </w:r>
      <w:r w:rsidRPr="003E1762">
        <w:rPr>
          <w:rFonts w:ascii="Symbol" w:hAnsi="Symbol" w:cs="Arial"/>
          <w:b/>
          <w:bCs/>
          <w:vanish/>
        </w:rPr>
        <w:sym w:font="Symbol" w:char="F020"/>
      </w:r>
      <w:r w:rsidRPr="003E1762">
        <w:rPr>
          <w:rFonts w:ascii="Symbol" w:hAnsi="Symbol" w:cs="Arial"/>
          <w:b/>
          <w:bCs/>
          <w:vanish/>
        </w:rPr>
        <w:sym w:font="Symbol" w:char="F0A0"/>
      </w:r>
      <w:r w:rsidRPr="003E1762">
        <w:rPr>
          <w:rFonts w:ascii="Symbol" w:hAnsi="Symbol" w:cs="Arial"/>
          <w:b/>
          <w:bCs/>
          <w:vanish/>
        </w:rPr>
        <w:sym w:font="Symbol" w:char="F020"/>
      </w:r>
      <w:r w:rsidRPr="003E1762">
        <w:rPr>
          <w:rFonts w:ascii="Symbol" w:hAnsi="Symbol" w:cs="Arial"/>
          <w:b/>
          <w:bCs/>
          <w:vanish/>
        </w:rPr>
        <w:sym w:font="Symbol" w:char="F0A0"/>
      </w:r>
      <w:r w:rsidRPr="003E1762">
        <w:rPr>
          <w:b/>
          <w:bCs/>
          <w:vanish/>
        </w:rPr>
        <w:t>requiring the use of a statis</w:t>
      </w:r>
      <w:r w:rsidRPr="003E1762">
        <w:rPr>
          <w:b/>
          <w:bCs/>
          <w:vanish/>
        </w:rPr>
        <w:softHyphen/>
        <w:t>tical data classi</w:t>
      </w:r>
      <w:r w:rsidRPr="003E1762">
        <w:rPr>
          <w:b/>
          <w:bCs/>
          <w:vanish/>
        </w:rPr>
        <w:softHyphen/>
        <w:t>fication that has not been re</w:t>
      </w:r>
      <w:r w:rsidRPr="003E1762">
        <w:rPr>
          <w:b/>
          <w:bCs/>
          <w:vanish/>
        </w:rPr>
        <w:softHyphen/>
        <w:t>vie</w:t>
      </w:r>
      <w:r w:rsidRPr="003E1762">
        <w:rPr>
          <w:b/>
          <w:bCs/>
          <w:vanish/>
        </w:rPr>
        <w:softHyphen/>
        <w:t>wed and approved by OMB;</w:t>
      </w:r>
      <w:r w:rsidRPr="003E1762">
        <w:rPr>
          <w:rFonts w:ascii="Arial" w:hAnsi="Arial" w:cs="Arial"/>
          <w:b/>
          <w:bCs/>
          <w:vanish/>
          <w:sz w:val="19"/>
          <w:szCs w:val="19"/>
        </w:rPr>
        <w:t xml:space="preserve"> </w:t>
      </w:r>
      <w:r w:rsidRPr="003E1762">
        <w:rPr>
          <w:rFonts w:ascii="Arial" w:hAnsi="Arial" w:cs="Arial"/>
          <w:b/>
          <w:bCs/>
          <w:vanish/>
          <w:sz w:val="19"/>
          <w:szCs w:val="19"/>
        </w:rPr>
        <w:br/>
      </w:r>
      <w:r w:rsidRPr="003E1762">
        <w:rPr>
          <w:rFonts w:ascii="Symbol" w:hAnsi="Symbol" w:cs="Arial"/>
          <w:b/>
          <w:bCs/>
          <w:vanish/>
        </w:rPr>
        <w:sym w:font="Symbol" w:char="F0B7"/>
      </w:r>
      <w:r w:rsidRPr="003E1762">
        <w:rPr>
          <w:rFonts w:ascii="Symbol" w:hAnsi="Symbol" w:cs="Arial"/>
          <w:b/>
          <w:bCs/>
          <w:vanish/>
        </w:rPr>
        <w:sym w:font="Symbol" w:char="F020"/>
      </w:r>
      <w:r w:rsidRPr="003E1762">
        <w:rPr>
          <w:rFonts w:ascii="Symbol" w:hAnsi="Symbol" w:cs="Arial"/>
          <w:b/>
          <w:bCs/>
          <w:vanish/>
        </w:rPr>
        <w:sym w:font="Symbol" w:char="F0A0"/>
      </w:r>
      <w:r w:rsidRPr="003E1762">
        <w:rPr>
          <w:rFonts w:ascii="Symbol" w:hAnsi="Symbol" w:cs="Arial"/>
          <w:b/>
          <w:bCs/>
          <w:vanish/>
        </w:rPr>
        <w:sym w:font="Symbol" w:char="F020"/>
      </w:r>
      <w:r w:rsidRPr="003E1762">
        <w:rPr>
          <w:rFonts w:ascii="Symbol" w:hAnsi="Symbol" w:cs="Arial"/>
          <w:b/>
          <w:bCs/>
          <w:vanish/>
        </w:rPr>
        <w:sym w:font="Symbol" w:char="F0A0"/>
      </w:r>
      <w:r w:rsidRPr="003E1762">
        <w:rPr>
          <w:rFonts w:ascii="Symbol" w:hAnsi="Symbol" w:cs="Arial"/>
          <w:b/>
          <w:bCs/>
          <w:vanish/>
        </w:rPr>
        <w:sym w:font="Symbol" w:char="F020"/>
      </w:r>
      <w:r w:rsidRPr="003E1762">
        <w:rPr>
          <w:rFonts w:ascii="Symbol" w:hAnsi="Symbol" w:cs="Arial"/>
          <w:b/>
          <w:bCs/>
          <w:vanish/>
        </w:rPr>
        <w:sym w:font="Symbol" w:char="F0A0"/>
      </w:r>
      <w:r w:rsidRPr="003E1762">
        <w:rPr>
          <w:rFonts w:ascii="Symbol" w:hAnsi="Symbol" w:cs="Arial"/>
          <w:b/>
          <w:bCs/>
          <w:vanish/>
        </w:rPr>
        <w:sym w:font="Symbol" w:char="F020"/>
      </w:r>
      <w:r w:rsidRPr="003E1762">
        <w:rPr>
          <w:rFonts w:ascii="Symbol" w:hAnsi="Symbol" w:cs="Arial"/>
          <w:b/>
          <w:bCs/>
          <w:vanish/>
        </w:rPr>
        <w:sym w:font="Symbol" w:char="F0A0"/>
      </w:r>
      <w:r w:rsidRPr="003E1762">
        <w:rPr>
          <w:b/>
          <w:bCs/>
          <w:vanish/>
        </w:rPr>
        <w:t>that includes a pledge of confiden</w:t>
      </w:r>
      <w:r w:rsidRPr="003E1762">
        <w:rPr>
          <w:b/>
          <w:bCs/>
          <w:vanish/>
        </w:rPr>
        <w:softHyphen/>
        <w:t>tiali</w:t>
      </w:r>
      <w:r w:rsidRPr="003E1762">
        <w:rPr>
          <w:b/>
          <w:bCs/>
          <w:vanish/>
        </w:rPr>
        <w:softHyphen/>
        <w:t>ty that is not supported by au</w:t>
      </w:r>
      <w:r w:rsidRPr="003E1762">
        <w:rPr>
          <w:b/>
          <w:bCs/>
          <w:vanish/>
        </w:rPr>
        <w:softHyphen/>
        <w:t>thority estab</w:t>
      </w:r>
      <w:r w:rsidRPr="003E1762">
        <w:rPr>
          <w:b/>
          <w:bCs/>
          <w:vanish/>
        </w:rPr>
        <w:softHyphen/>
        <w:t>lished in statute or regu</w:t>
      </w:r>
      <w:r w:rsidRPr="003E1762">
        <w:rPr>
          <w:b/>
          <w:bCs/>
          <w:vanish/>
        </w:rPr>
        <w:softHyphen/>
        <w:t>la</w:t>
      </w:r>
      <w:r w:rsidRPr="003E1762">
        <w:rPr>
          <w:b/>
          <w:bCs/>
          <w:vanish/>
        </w:rPr>
        <w:softHyphen/>
        <w:t>tion, that is not sup</w:t>
      </w:r>
      <w:r w:rsidRPr="003E1762">
        <w:rPr>
          <w:b/>
          <w:bCs/>
          <w:vanish/>
        </w:rPr>
        <w:softHyphen/>
        <w:t>ported by dis</w:t>
      </w:r>
      <w:r w:rsidRPr="003E1762">
        <w:rPr>
          <w:b/>
          <w:bCs/>
          <w:vanish/>
        </w:rPr>
        <w:softHyphen/>
        <w:t>closure and data security policies that are consistent with the pledge, or which unneces</w:t>
      </w:r>
      <w:r w:rsidRPr="003E1762">
        <w:rPr>
          <w:b/>
          <w:bCs/>
          <w:vanish/>
        </w:rPr>
        <w:softHyphen/>
        <w:t>sarily impedes shar</w:t>
      </w:r>
      <w:r w:rsidRPr="003E1762">
        <w:rPr>
          <w:b/>
          <w:bCs/>
          <w:vanish/>
        </w:rPr>
        <w:softHyphen/>
        <w:t>ing of data with other agencies for com</w:t>
      </w:r>
      <w:r w:rsidRPr="003E1762">
        <w:rPr>
          <w:b/>
          <w:bCs/>
          <w:vanish/>
        </w:rPr>
        <w:softHyphen/>
        <w:t>patible confiden</w:t>
      </w:r>
      <w:r w:rsidRPr="003E1762">
        <w:rPr>
          <w:b/>
          <w:bCs/>
          <w:vanish/>
        </w:rPr>
        <w:softHyphen/>
        <w:t>tial use; or</w:t>
      </w:r>
      <w:r w:rsidRPr="003E1762">
        <w:rPr>
          <w:rFonts w:ascii="Arial" w:hAnsi="Arial" w:cs="Arial"/>
          <w:b/>
          <w:bCs/>
          <w:vanish/>
          <w:sz w:val="19"/>
          <w:szCs w:val="19"/>
        </w:rPr>
        <w:t xml:space="preserve"> </w:t>
      </w:r>
      <w:r w:rsidRPr="003E1762">
        <w:rPr>
          <w:rFonts w:ascii="Arial" w:hAnsi="Arial" w:cs="Arial"/>
          <w:b/>
          <w:bCs/>
          <w:vanish/>
          <w:sz w:val="19"/>
          <w:szCs w:val="19"/>
        </w:rPr>
        <w:br/>
      </w:r>
      <w:r w:rsidRPr="003E1762">
        <w:rPr>
          <w:rFonts w:ascii="Symbol" w:hAnsi="Symbol" w:cs="Arial"/>
          <w:b/>
          <w:bCs/>
          <w:vanish/>
        </w:rPr>
        <w:sym w:font="Symbol" w:char="F0B7"/>
      </w:r>
      <w:r w:rsidRPr="003E1762">
        <w:rPr>
          <w:rFonts w:ascii="Symbol" w:hAnsi="Symbol" w:cs="Arial"/>
          <w:b/>
          <w:bCs/>
          <w:vanish/>
        </w:rPr>
        <w:sym w:font="Symbol" w:char="F020"/>
      </w:r>
      <w:r w:rsidRPr="003E1762">
        <w:rPr>
          <w:rFonts w:ascii="Symbol" w:hAnsi="Symbol" w:cs="Arial"/>
          <w:b/>
          <w:bCs/>
          <w:vanish/>
        </w:rPr>
        <w:sym w:font="Symbol" w:char="F0A0"/>
      </w:r>
      <w:r w:rsidRPr="003E1762">
        <w:rPr>
          <w:rFonts w:ascii="Symbol" w:hAnsi="Symbol" w:cs="Arial"/>
          <w:b/>
          <w:bCs/>
          <w:vanish/>
        </w:rPr>
        <w:sym w:font="Symbol" w:char="F020"/>
      </w:r>
      <w:r w:rsidRPr="003E1762">
        <w:rPr>
          <w:rFonts w:ascii="Symbol" w:hAnsi="Symbol" w:cs="Arial"/>
          <w:b/>
          <w:bCs/>
          <w:vanish/>
        </w:rPr>
        <w:sym w:font="Symbol" w:char="F0A0"/>
      </w:r>
      <w:r w:rsidRPr="003E1762">
        <w:rPr>
          <w:rFonts w:ascii="Symbol" w:hAnsi="Symbol" w:cs="Arial"/>
          <w:b/>
          <w:bCs/>
          <w:vanish/>
        </w:rPr>
        <w:sym w:font="Symbol" w:char="F020"/>
      </w:r>
      <w:r w:rsidRPr="003E1762">
        <w:rPr>
          <w:rFonts w:ascii="Symbol" w:hAnsi="Symbol" w:cs="Arial"/>
          <w:b/>
          <w:bCs/>
          <w:vanish/>
        </w:rPr>
        <w:sym w:font="Symbol" w:char="F0A0"/>
      </w:r>
      <w:r w:rsidRPr="003E1762">
        <w:rPr>
          <w:rFonts w:ascii="Symbol" w:hAnsi="Symbol" w:cs="Arial"/>
          <w:b/>
          <w:bCs/>
          <w:vanish/>
        </w:rPr>
        <w:sym w:font="Symbol" w:char="F020"/>
      </w:r>
      <w:r w:rsidRPr="003E1762">
        <w:rPr>
          <w:rFonts w:ascii="Symbol" w:hAnsi="Symbol" w:cs="Arial"/>
          <w:b/>
          <w:bCs/>
          <w:vanish/>
        </w:rPr>
        <w:sym w:font="Symbol" w:char="F0A0"/>
      </w:r>
      <w:r w:rsidRPr="003E1762">
        <w:rPr>
          <w:b/>
          <w:bCs/>
          <w:vanish/>
        </w:rPr>
        <w:t>requiring respondents to submit propri</w:t>
      </w:r>
      <w:r w:rsidRPr="003E1762">
        <w:rPr>
          <w:b/>
          <w:bCs/>
          <w:vanish/>
        </w:rPr>
        <w:softHyphen/>
        <w:t>etary trade secret, or other confidential information unless the agency can demon</w:t>
      </w:r>
      <w:r w:rsidRPr="003E1762">
        <w:rPr>
          <w:b/>
          <w:bCs/>
          <w:vanish/>
        </w:rPr>
        <w:softHyphen/>
        <w:t>strate that it has instituted procedures to protect the information's confidentiality to the extent permit</w:t>
      </w:r>
      <w:r w:rsidRPr="003E1762">
        <w:rPr>
          <w:b/>
          <w:bCs/>
          <w:vanish/>
        </w:rPr>
        <w:softHyphen/>
        <w:t>ted by law.</w:t>
      </w:r>
      <w:r w:rsidRPr="003E1762">
        <w:rPr>
          <w:rFonts w:ascii="Arial" w:hAnsi="Arial" w:cs="Arial"/>
          <w:b/>
          <w:bCs/>
          <w:vanish/>
          <w:sz w:val="19"/>
          <w:szCs w:val="19"/>
        </w:rPr>
        <w:t xml:space="preserve"> </w:t>
      </w:r>
    </w:p>
    <w:p w:rsidR="003E1762" w:rsidRPr="003E1762" w:rsidP="003E1762" w14:paraId="468498F3" w14:textId="77777777">
      <w:pPr>
        <w:tabs>
          <w:tab w:val="left" w:pos="720"/>
        </w:tabs>
        <w:ind w:left="720" w:hanging="360"/>
        <w:rPr>
          <w:b/>
          <w:bCs/>
        </w:rPr>
      </w:pPr>
      <w:r w:rsidRPr="003E1762">
        <w:rPr>
          <w:rFonts w:ascii="Symbol" w:hAnsi="Symbol" w:cs="Symbol"/>
        </w:rPr>
        <w:sym w:font="Symbol" w:char="F0B7"/>
      </w:r>
      <w:r w:rsidRPr="003E1762">
        <w:rPr>
          <w:rFonts w:ascii="Symbol" w:hAnsi="Symbol" w:cs="Symbol"/>
        </w:rPr>
        <w:tab/>
      </w:r>
      <w:r w:rsidRPr="003E1762">
        <w:rPr>
          <w:b/>
          <w:bCs/>
        </w:rPr>
        <w:t xml:space="preserve">requiring respondents to report information to the agency more often than </w:t>
      </w:r>
      <w:r w:rsidRPr="003E1762">
        <w:rPr>
          <w:b/>
          <w:bCs/>
        </w:rPr>
        <w:t>quarterly;</w:t>
      </w:r>
    </w:p>
    <w:p w:rsidR="003E1762" w:rsidRPr="003E1762" w:rsidP="003E1762" w14:paraId="67EC6FD3" w14:textId="77777777">
      <w:pPr>
        <w:tabs>
          <w:tab w:val="left" w:pos="720"/>
        </w:tabs>
        <w:ind w:left="720" w:hanging="360"/>
        <w:rPr>
          <w:b/>
          <w:bCs/>
        </w:rPr>
      </w:pPr>
    </w:p>
    <w:p w:rsidR="003E1762" w:rsidRPr="003E1762" w:rsidP="003E1762" w14:paraId="748AF1C7" w14:textId="77777777">
      <w:pPr>
        <w:tabs>
          <w:tab w:val="left" w:pos="720"/>
        </w:tabs>
        <w:ind w:left="720" w:hanging="360"/>
        <w:rPr>
          <w:b/>
          <w:bCs/>
        </w:rPr>
      </w:pPr>
      <w:r w:rsidRPr="003E1762">
        <w:rPr>
          <w:rFonts w:ascii="Symbol" w:hAnsi="Symbol" w:cs="Symbol"/>
        </w:rPr>
        <w:sym w:font="Symbol" w:char="F0B7"/>
      </w:r>
      <w:r w:rsidRPr="003E1762">
        <w:rPr>
          <w:rFonts w:ascii="Symbol" w:hAnsi="Symbol" w:cs="Symbol"/>
        </w:rPr>
        <w:tab/>
      </w:r>
      <w:r w:rsidRPr="003E1762">
        <w:rPr>
          <w:b/>
          <w:bCs/>
        </w:rPr>
        <w:t xml:space="preserve">requiring respondents to prepare a written response to a collection of information in fewer than 30 days after receipt of </w:t>
      </w:r>
      <w:r w:rsidRPr="003E1762">
        <w:rPr>
          <w:b/>
          <w:bCs/>
        </w:rPr>
        <w:t>it;</w:t>
      </w:r>
    </w:p>
    <w:p w:rsidR="003E1762" w:rsidRPr="003E1762" w:rsidP="003E1762" w14:paraId="116A505D" w14:textId="77777777">
      <w:pPr>
        <w:tabs>
          <w:tab w:val="left" w:pos="720"/>
        </w:tabs>
        <w:ind w:left="720" w:hanging="360"/>
        <w:rPr>
          <w:b/>
          <w:bCs/>
        </w:rPr>
      </w:pPr>
    </w:p>
    <w:p w:rsidR="003E1762" w:rsidRPr="003E1762" w:rsidP="003E1762" w14:paraId="3699B702" w14:textId="77777777">
      <w:pPr>
        <w:tabs>
          <w:tab w:val="left" w:pos="720"/>
        </w:tabs>
        <w:ind w:left="720" w:hanging="360"/>
      </w:pPr>
      <w:r w:rsidRPr="003E1762">
        <w:tab/>
        <w:t>Notification of unscheduled commercial flights and of all military flights must be given at least 1 hour before departure to the appropriate person in the destination airport of any of the States listed in the JB regulations.</w:t>
      </w:r>
    </w:p>
    <w:p w:rsidR="003E1762" w:rsidRPr="003E1762" w:rsidP="003E1762" w14:paraId="420E9C8C" w14:textId="77777777">
      <w:pPr>
        <w:tabs>
          <w:tab w:val="left" w:pos="720"/>
        </w:tabs>
        <w:ind w:left="720" w:hanging="360"/>
      </w:pPr>
    </w:p>
    <w:p w:rsidR="003E1762" w:rsidRPr="003E1762" w:rsidP="003E1762" w14:paraId="45987203" w14:textId="77777777">
      <w:pPr>
        <w:tabs>
          <w:tab w:val="left" w:pos="720"/>
        </w:tabs>
        <w:ind w:left="720" w:hanging="360"/>
      </w:pPr>
      <w:r w:rsidRPr="003E1762">
        <w:tab/>
        <w:t xml:space="preserve">Any person whose certificate or permit has been withdrawn may appeal the decision, in writing, to the Administrator within 10 days after receiving the written notification of the withdrawal. The appeal letter must state </w:t>
      </w:r>
      <w:r w:rsidRPr="003E1762">
        <w:t>all of</w:t>
      </w:r>
      <w:r w:rsidRPr="003E1762">
        <w:t xml:space="preserve"> the facts and reasons concerning why the certificate or permit should not be withdrawn. </w:t>
      </w:r>
    </w:p>
    <w:p w:rsidR="003E1762" w:rsidRPr="003E1762" w:rsidP="003E1762" w14:paraId="045ABE0D" w14:textId="77777777">
      <w:pPr>
        <w:tabs>
          <w:tab w:val="left" w:pos="720"/>
        </w:tabs>
        <w:ind w:left="720" w:hanging="360"/>
      </w:pPr>
    </w:p>
    <w:p w:rsidR="003E1762" w:rsidRPr="003E1762" w:rsidP="003E1762" w14:paraId="2839ADD9" w14:textId="77777777">
      <w:pPr>
        <w:tabs>
          <w:tab w:val="left" w:pos="720"/>
        </w:tabs>
        <w:ind w:left="720" w:hanging="360"/>
        <w:rPr>
          <w:b/>
        </w:rPr>
      </w:pPr>
      <w:r w:rsidRPr="003E1762">
        <w:tab/>
        <w:t>Persons who desire to move interstate a regulated article which must be accompanied by a certificate or permit shall, at least 7 days before the desired movement, request an inspector to examine the article prior to movement. Persons who desire to move interstate an outdoor household article accompanied by a certificate issued in accordance with §301.45–5 shall, at least 14 days before the desired movement, request an inspector to examine the article prior to movement.</w:t>
      </w:r>
    </w:p>
    <w:p w:rsidR="003E1762" w:rsidRPr="003E1762" w:rsidP="003E1762" w14:paraId="47CF2F5B" w14:textId="77777777">
      <w:pPr>
        <w:tabs>
          <w:tab w:val="left" w:pos="720"/>
        </w:tabs>
        <w:ind w:left="720" w:hanging="360"/>
      </w:pPr>
    </w:p>
    <w:p w:rsidR="003E1762" w:rsidRPr="003E1762" w:rsidP="003E1762" w14:paraId="72588182" w14:textId="77777777">
      <w:pPr>
        <w:tabs>
          <w:tab w:val="left" w:pos="720"/>
        </w:tabs>
        <w:ind w:left="720" w:hanging="360"/>
        <w:rPr>
          <w:b/>
          <w:bCs/>
        </w:rPr>
      </w:pPr>
      <w:r w:rsidRPr="003E1762">
        <w:tab/>
        <w:t>Any person whose certificate, limited permit, or compliance agreement has been canceled may appeal the decision, in writing, within 10 days after receiving the written cancellation notice.</w:t>
      </w:r>
    </w:p>
    <w:p w:rsidR="003E1762" w:rsidRPr="003E1762" w:rsidP="003E1762" w14:paraId="486D550F" w14:textId="77777777">
      <w:pPr>
        <w:tabs>
          <w:tab w:val="left" w:pos="720"/>
        </w:tabs>
        <w:ind w:left="720" w:hanging="360"/>
        <w:rPr>
          <w:b/>
          <w:bCs/>
        </w:rPr>
      </w:pPr>
    </w:p>
    <w:p w:rsidR="003E1762" w:rsidRPr="003E1762" w:rsidP="003E1762" w14:paraId="2564EB9B" w14:textId="77777777">
      <w:pPr>
        <w:tabs>
          <w:tab w:val="left" w:pos="720"/>
        </w:tabs>
        <w:ind w:left="720" w:hanging="360"/>
        <w:rPr>
          <w:b/>
          <w:bCs/>
        </w:rPr>
      </w:pPr>
      <w:r w:rsidRPr="003E1762">
        <w:rPr>
          <w:rFonts w:ascii="Symbol" w:hAnsi="Symbol" w:cs="Symbol"/>
        </w:rPr>
        <w:sym w:font="Symbol" w:char="F0B7"/>
      </w:r>
      <w:r w:rsidRPr="003E1762">
        <w:rPr>
          <w:rFonts w:ascii="Symbol" w:hAnsi="Symbol" w:cs="Symbol"/>
        </w:rPr>
        <w:tab/>
      </w:r>
      <w:r w:rsidRPr="003E1762">
        <w:rPr>
          <w:b/>
          <w:bCs/>
        </w:rPr>
        <w:t xml:space="preserve">requiring respondents to submit more than an original and two copies of any </w:t>
      </w:r>
      <w:r w:rsidRPr="003E1762">
        <w:rPr>
          <w:b/>
          <w:bCs/>
        </w:rPr>
        <w:t>document;</w:t>
      </w:r>
    </w:p>
    <w:p w:rsidR="003E1762" w:rsidRPr="003E1762" w:rsidP="003E1762" w14:paraId="2BAF53E7" w14:textId="77777777">
      <w:pPr>
        <w:tabs>
          <w:tab w:val="left" w:pos="720"/>
        </w:tabs>
        <w:ind w:left="720" w:hanging="360"/>
        <w:rPr>
          <w:b/>
          <w:bCs/>
        </w:rPr>
      </w:pPr>
    </w:p>
    <w:p w:rsidR="003E1762" w:rsidRPr="003E1762" w:rsidP="003E1762" w14:paraId="0032A069" w14:textId="77777777">
      <w:pPr>
        <w:tabs>
          <w:tab w:val="left" w:pos="720"/>
        </w:tabs>
        <w:ind w:left="720" w:hanging="360"/>
        <w:rPr>
          <w:b/>
          <w:bCs/>
        </w:rPr>
      </w:pPr>
      <w:r w:rsidRPr="003E1762">
        <w:rPr>
          <w:rFonts w:ascii="Symbol" w:hAnsi="Symbol" w:cs="Symbol"/>
        </w:rPr>
        <w:sym w:font="Symbol" w:char="F0B7"/>
      </w:r>
      <w:r w:rsidRPr="003E1762">
        <w:rPr>
          <w:rFonts w:ascii="Symbol" w:hAnsi="Symbol" w:cs="Symbol"/>
        </w:rPr>
        <w:tab/>
      </w:r>
      <w:r w:rsidRPr="003E1762">
        <w:rPr>
          <w:b/>
          <w:bCs/>
        </w:rPr>
        <w:t xml:space="preserve">requiring respondents to retain records, other than health, medical, government contract, grant-in-aid, or tax records for more than three </w:t>
      </w:r>
      <w:r w:rsidRPr="003E1762">
        <w:rPr>
          <w:b/>
          <w:bCs/>
        </w:rPr>
        <w:t>years;</w:t>
      </w:r>
    </w:p>
    <w:p w:rsidR="003E1762" w:rsidRPr="003E1762" w:rsidP="003E1762" w14:paraId="3140874E" w14:textId="77777777">
      <w:pPr>
        <w:tabs>
          <w:tab w:val="left" w:pos="720"/>
        </w:tabs>
        <w:ind w:left="720" w:hanging="360"/>
        <w:rPr>
          <w:b/>
          <w:bCs/>
        </w:rPr>
      </w:pPr>
    </w:p>
    <w:p w:rsidR="003E1762" w:rsidRPr="003E1762" w:rsidP="003E1762" w14:paraId="139386CB" w14:textId="77777777">
      <w:pPr>
        <w:tabs>
          <w:tab w:val="left" w:pos="720"/>
        </w:tabs>
        <w:ind w:left="720" w:hanging="360"/>
        <w:rPr>
          <w:b/>
          <w:bCs/>
        </w:rPr>
      </w:pPr>
      <w:r w:rsidRPr="003E1762">
        <w:rPr>
          <w:rFonts w:ascii="Symbol" w:hAnsi="Symbol" w:cs="Symbol"/>
        </w:rPr>
        <w:sym w:font="Symbol" w:char="F0B7"/>
      </w:r>
      <w:r w:rsidRPr="003E1762">
        <w:rPr>
          <w:rFonts w:ascii="Symbol" w:hAnsi="Symbol" w:cs="Symbol"/>
        </w:rPr>
        <w:tab/>
      </w:r>
      <w:r w:rsidRPr="003E1762">
        <w:rPr>
          <w:b/>
          <w:bCs/>
        </w:rPr>
        <w:t xml:space="preserve">in connection with a statistical survey, that is not designed to produce valid and reliable results that can be generalized to the universe of </w:t>
      </w:r>
      <w:r w:rsidRPr="003E1762">
        <w:rPr>
          <w:b/>
          <w:bCs/>
        </w:rPr>
        <w:t>study;</w:t>
      </w:r>
    </w:p>
    <w:p w:rsidR="003E1762" w:rsidRPr="003E1762" w:rsidP="003E1762" w14:paraId="1DA6D83D" w14:textId="77777777">
      <w:pPr>
        <w:tabs>
          <w:tab w:val="left" w:pos="720"/>
        </w:tabs>
        <w:ind w:left="720" w:hanging="360"/>
        <w:rPr>
          <w:b/>
          <w:bCs/>
        </w:rPr>
      </w:pPr>
    </w:p>
    <w:p w:rsidR="003E1762" w:rsidRPr="003E1762" w:rsidP="003E1762" w14:paraId="24C2625F" w14:textId="77777777">
      <w:pPr>
        <w:tabs>
          <w:tab w:val="left" w:pos="720"/>
        </w:tabs>
        <w:ind w:left="720" w:hanging="360"/>
        <w:rPr>
          <w:b/>
          <w:bCs/>
        </w:rPr>
      </w:pPr>
      <w:r w:rsidRPr="003E1762">
        <w:rPr>
          <w:rFonts w:ascii="Symbol" w:hAnsi="Symbol" w:cs="Symbol"/>
        </w:rPr>
        <w:sym w:font="Symbol" w:char="F0B7"/>
      </w:r>
      <w:r w:rsidRPr="003E1762">
        <w:rPr>
          <w:rFonts w:ascii="Symbol" w:hAnsi="Symbol" w:cs="Symbol"/>
        </w:rPr>
        <w:tab/>
      </w:r>
      <w:r w:rsidRPr="003E1762">
        <w:rPr>
          <w:b/>
          <w:bCs/>
        </w:rPr>
        <w:t xml:space="preserve">requiring the use of a statistical data classification that has not been reviewed and approved by </w:t>
      </w:r>
      <w:r w:rsidRPr="003E1762">
        <w:rPr>
          <w:b/>
          <w:bCs/>
        </w:rPr>
        <w:t>OMB;</w:t>
      </w:r>
    </w:p>
    <w:p w:rsidR="003E1762" w:rsidRPr="003E1762" w:rsidP="003E1762" w14:paraId="5044918E" w14:textId="77777777">
      <w:pPr>
        <w:tabs>
          <w:tab w:val="left" w:pos="720"/>
        </w:tabs>
        <w:ind w:left="720" w:hanging="360"/>
        <w:rPr>
          <w:b/>
          <w:bCs/>
        </w:rPr>
      </w:pPr>
    </w:p>
    <w:p w:rsidR="003E1762" w:rsidRPr="003E1762" w:rsidP="003E1762" w14:paraId="7190D384" w14:textId="77777777">
      <w:pPr>
        <w:tabs>
          <w:tab w:val="left" w:pos="720"/>
        </w:tabs>
        <w:ind w:left="720" w:hanging="360"/>
        <w:rPr>
          <w:b/>
          <w:bCs/>
        </w:rPr>
      </w:pPr>
      <w:r w:rsidRPr="003E1762">
        <w:rPr>
          <w:rFonts w:ascii="Symbol" w:hAnsi="Symbol" w:cs="Symbol"/>
        </w:rPr>
        <w:sym w:font="Symbol" w:char="F0B7"/>
      </w:r>
      <w:r w:rsidRPr="003E1762">
        <w:rPr>
          <w:rFonts w:ascii="Symbol" w:hAnsi="Symbol" w:cs="Symbol"/>
        </w:rPr>
        <w:tab/>
      </w:r>
      <w:r w:rsidRPr="003E1762">
        <w:rPr>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3E1762" w:rsidRPr="003E1762" w:rsidP="003E1762" w14:paraId="5C0F7479" w14:textId="77777777">
      <w:pPr>
        <w:tabs>
          <w:tab w:val="left" w:pos="720"/>
        </w:tabs>
        <w:ind w:left="720" w:hanging="360"/>
        <w:rPr>
          <w:b/>
          <w:bCs/>
        </w:rPr>
      </w:pPr>
    </w:p>
    <w:p w:rsidR="003E1762" w:rsidRPr="003E1762" w:rsidP="003E1762" w14:paraId="57F43A2B" w14:textId="77777777">
      <w:pPr>
        <w:tabs>
          <w:tab w:val="left" w:pos="720"/>
        </w:tabs>
        <w:ind w:left="720" w:hanging="360"/>
        <w:rPr>
          <w:b/>
          <w:bCs/>
        </w:rPr>
      </w:pPr>
      <w:r w:rsidRPr="003E1762">
        <w:rPr>
          <w:rFonts w:ascii="Symbol" w:hAnsi="Symbol" w:cs="Symbol"/>
        </w:rPr>
        <w:sym w:font="Symbol" w:char="F0B7"/>
      </w:r>
      <w:r w:rsidRPr="003E1762">
        <w:rPr>
          <w:rFonts w:ascii="Symbol" w:hAnsi="Symbol" w:cs="Symbol"/>
        </w:rPr>
        <w:tab/>
      </w:r>
      <w:r w:rsidRPr="003E1762">
        <w:rPr>
          <w:b/>
          <w:bCs/>
        </w:rPr>
        <w:t>requiring respondents to submit proprietary trade secret, or other confidential information unless the agency can demonstrate that it has instituted procedures to protect the information's confidentiality to the extent permitted by law.</w:t>
      </w:r>
    </w:p>
    <w:p w:rsidR="003E1762" w:rsidRPr="003E1762" w:rsidP="003E1762" w14:paraId="4F687942" w14:textId="77777777">
      <w:pPr>
        <w:tabs>
          <w:tab w:val="left" w:pos="720"/>
        </w:tabs>
        <w:ind w:left="720" w:hanging="360"/>
        <w:rPr>
          <w:b/>
        </w:rPr>
      </w:pPr>
    </w:p>
    <w:p w:rsidR="003E1762" w:rsidRPr="003E1762" w:rsidP="003E1762" w14:paraId="7600B98E" w14:textId="77777777">
      <w:r w:rsidRPr="003E1762">
        <w:t>There are no other special circumstances associated with this information collection.</w:t>
      </w:r>
    </w:p>
    <w:p w:rsidR="003E1762" w:rsidRPr="003E1762" w:rsidP="003E1762" w14:paraId="14DB81F6" w14:textId="77777777">
      <w:pPr>
        <w:rPr>
          <w:b/>
        </w:rPr>
      </w:pPr>
    </w:p>
    <w:p w:rsidR="00CB674F" w:rsidRPr="00C30ED6" w14:paraId="186BAC50" w14:textId="77777777">
      <w:pPr>
        <w:rPr>
          <w:b/>
        </w:rPr>
      </w:pPr>
      <w:r w:rsidRPr="00C30ED6">
        <w:rPr>
          <w:b/>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w:t>
      </w:r>
      <w:r w:rsidRPr="00C30ED6">
        <w:rPr>
          <w:b/>
        </w:rPr>
        <w:t>publication</w:t>
      </w:r>
      <w:r w:rsidRPr="00C30ED6">
        <w:rPr>
          <w:b/>
        </w:rPr>
        <w:t xml:space="preserve"> in the Federal Register of the agency’s notice, soliciting comments on the information collection prior to submission to OMB.</w:t>
      </w:r>
    </w:p>
    <w:p w:rsidR="008B2836" w:rsidRPr="00C30ED6" w14:paraId="75BE2E42" w14:textId="77777777">
      <w:pPr>
        <w:rPr>
          <w:b/>
        </w:rPr>
      </w:pPr>
    </w:p>
    <w:p w:rsidR="00C30ED6" w:rsidRPr="00C30ED6" w14:paraId="2E2839C6" w14:textId="77777777">
      <w:r w:rsidRPr="00C30ED6">
        <w:t xml:space="preserve">The following individuals were consulted for their </w:t>
      </w:r>
      <w:r w:rsidRPr="00C30ED6" w:rsidR="00693577">
        <w:t xml:space="preserve">opinions and suggestions related to </w:t>
      </w:r>
      <w:r w:rsidRPr="00C30ED6">
        <w:t xml:space="preserve">the </w:t>
      </w:r>
      <w:r w:rsidRPr="00C30ED6" w:rsidR="00693577">
        <w:t xml:space="preserve">frequency of requests for information and data, </w:t>
      </w:r>
      <w:r w:rsidRPr="00C30ED6" w:rsidR="00D3337D">
        <w:t>clarity</w:t>
      </w:r>
      <w:r w:rsidRPr="00C30ED6" w:rsidR="00D3337D">
        <w:t xml:space="preserve"> and instructions for providing data to USDA, USDA information protection practices, </w:t>
      </w:r>
      <w:r w:rsidRPr="00C30ED6">
        <w:t xml:space="preserve">and </w:t>
      </w:r>
      <w:r w:rsidRPr="00C30ED6" w:rsidR="00D3337D">
        <w:t>relevance of data types collected.</w:t>
      </w:r>
      <w:r w:rsidRPr="00C30ED6">
        <w:t xml:space="preserve">  They </w:t>
      </w:r>
      <w:r w:rsidRPr="00C30ED6" w:rsidR="00D3337D">
        <w:t>shared a general satisfaction with USDA information collection and handling processes</w:t>
      </w:r>
      <w:r w:rsidRPr="00C30ED6">
        <w:t>.</w:t>
      </w:r>
    </w:p>
    <w:p w:rsidR="00D3337D" w:rsidRPr="00C30ED6" w14:paraId="60C59CA4" w14:textId="77777777"/>
    <w:p w:rsidR="000F4B20" w:rsidRPr="00C30ED6" w:rsidP="000F4B20" w14:paraId="40A76B5C" w14:textId="77777777">
      <w:r w:rsidRPr="00C30ED6">
        <w:t>Joan L. Mahoney</w:t>
      </w:r>
    </w:p>
    <w:p w:rsidR="000F4B20" w:rsidRPr="00C30ED6" w:rsidP="000F4B20" w14:paraId="71CE6F27" w14:textId="77777777">
      <w:r w:rsidRPr="00C30ED6">
        <w:t>State Apiculturist/GN Program Supervisor</w:t>
      </w:r>
    </w:p>
    <w:p w:rsidR="000F4B20" w:rsidRPr="00C30ED6" w:rsidP="000F4B20" w14:paraId="178B16FE" w14:textId="77777777">
      <w:r w:rsidRPr="00C30ED6">
        <w:t>Division of Plant Industry</w:t>
      </w:r>
    </w:p>
    <w:p w:rsidR="000F4B20" w:rsidRPr="00C30ED6" w:rsidP="000F4B20" w14:paraId="4DFDD06F" w14:textId="77777777">
      <w:r w:rsidRPr="00C30ED6">
        <w:t xml:space="preserve">NYS Department of Agriculture and Markets </w:t>
      </w:r>
    </w:p>
    <w:p w:rsidR="00657A0B" w:rsidRPr="00C30ED6" w:rsidP="000F4B20" w14:paraId="7A26054F" w14:textId="77777777">
      <w:r w:rsidRPr="00C30ED6">
        <w:t xml:space="preserve">4 Stewart Ave </w:t>
      </w:r>
    </w:p>
    <w:p w:rsidR="000F4B20" w:rsidRPr="00C30ED6" w:rsidP="000F4B20" w14:paraId="1D321B14" w14:textId="68FE2D8A">
      <w:r w:rsidRPr="00C30ED6">
        <w:t>Westhampton Beach, NY11978</w:t>
      </w:r>
    </w:p>
    <w:p w:rsidR="006D5687" w:rsidRPr="00C30ED6" w:rsidP="000F4B20" w14:paraId="6D98EC22" w14:textId="2014751B">
      <w:r w:rsidRPr="00C30ED6">
        <w:t xml:space="preserve">Tel. </w:t>
      </w:r>
      <w:r w:rsidRPr="00C30ED6" w:rsidR="000F4B20">
        <w:t>(518) 457-2087</w:t>
      </w:r>
    </w:p>
    <w:p w:rsidR="000F4B20" w:rsidRPr="00C30ED6" w:rsidP="000F4B20" w14:paraId="709D624E" w14:textId="77777777"/>
    <w:p w:rsidR="006312EB" w:rsidRPr="00C30ED6" w:rsidP="00183B5B" w14:paraId="4F595DB0" w14:textId="77777777">
      <w:r w:rsidRPr="00C30ED6">
        <w:t>Chris Benemann</w:t>
      </w:r>
    </w:p>
    <w:p w:rsidR="003E366D" w:rsidRPr="00C30ED6" w:rsidP="00183B5B" w14:paraId="21BCA747" w14:textId="5A3571BE">
      <w:r w:rsidRPr="00C30ED6">
        <w:t>Program Manager</w:t>
      </w:r>
    </w:p>
    <w:p w:rsidR="003E366D" w:rsidRPr="00C30ED6" w:rsidP="00183B5B" w14:paraId="4032E700" w14:textId="77777777">
      <w:r w:rsidRPr="00C30ED6">
        <w:t>Plant Division</w:t>
      </w:r>
      <w:r w:rsidRPr="00C30ED6">
        <w:br/>
        <w:t>Oregon Department of Agriculture</w:t>
      </w:r>
      <w:r w:rsidRPr="00C30ED6">
        <w:br/>
        <w:t>635 Capitol St., NE</w:t>
      </w:r>
      <w:r w:rsidRPr="00C30ED6">
        <w:br/>
        <w:t>Salem, OR 97301-2532</w:t>
      </w:r>
    </w:p>
    <w:p w:rsidR="00183B5B" w:rsidRPr="00C30ED6" w:rsidP="00183B5B" w14:paraId="665BA766" w14:textId="412DBD7E">
      <w:r w:rsidRPr="00C30ED6">
        <w:t xml:space="preserve">Tel. </w:t>
      </w:r>
      <w:r w:rsidRPr="00C30ED6" w:rsidR="003E366D">
        <w:t>503-986-4676</w:t>
      </w:r>
    </w:p>
    <w:p w:rsidR="00BE4B75" w:rsidRPr="00C30ED6" w14:paraId="6531F108" w14:textId="77777777"/>
    <w:p w:rsidR="002E7F12" w:rsidRPr="00C30ED6" w:rsidP="00183B5B" w14:paraId="0E0E84F8" w14:textId="217FCD59">
      <w:r w:rsidRPr="00C30ED6">
        <w:t>Awinash</w:t>
      </w:r>
      <w:r w:rsidRPr="00C30ED6">
        <w:t xml:space="preserve"> P. </w:t>
      </w:r>
      <w:r w:rsidRPr="00C30ED6">
        <w:t>Bhatkar</w:t>
      </w:r>
      <w:r w:rsidRPr="00C30ED6">
        <w:t>, PhD</w:t>
      </w:r>
    </w:p>
    <w:p w:rsidR="002E7F12" w:rsidRPr="00C30ED6" w:rsidP="00183B5B" w14:paraId="417C8FA7" w14:textId="42929FF0">
      <w:r w:rsidRPr="00C30ED6">
        <w:t>Coordinator for Biosecurity and Agriculture Resource Management</w:t>
      </w:r>
    </w:p>
    <w:p w:rsidR="006B53CB" w:rsidRPr="00C30ED6" w:rsidP="006B53CB" w14:paraId="50537144" w14:textId="77777777">
      <w:r w:rsidRPr="00C30ED6">
        <w:t>Texas Dept. of Agriculture</w:t>
      </w:r>
    </w:p>
    <w:p w:rsidR="006B53CB" w:rsidRPr="00C30ED6" w:rsidP="006B53CB" w14:paraId="0271710B" w14:textId="06AA4B08">
      <w:r w:rsidRPr="00C30ED6">
        <w:t>​​1700 N. Congress Ave., Rm. 920</w:t>
      </w:r>
    </w:p>
    <w:p w:rsidR="002E7F12" w:rsidRPr="00C30ED6" w:rsidP="006B53CB" w14:paraId="285C9595" w14:textId="74A1E8EB">
      <w:r w:rsidRPr="00C30ED6">
        <w:t>Austin, TX 78711</w:t>
      </w:r>
    </w:p>
    <w:p w:rsidR="006B53CB" w:rsidRPr="00C30ED6" w:rsidP="006B53CB" w14:paraId="6A9C240C" w14:textId="6B5F0411">
      <w:r w:rsidRPr="00C30ED6">
        <w:t xml:space="preserve">Tel. </w:t>
      </w:r>
      <w:r w:rsidRPr="00C30ED6" w:rsidR="00657A0B">
        <w:t>512-463-5025</w:t>
      </w:r>
    </w:p>
    <w:p w:rsidR="00211BB1" w:rsidRPr="00C30ED6" w14:paraId="28C78921" w14:textId="5B993AF0">
      <w:pPr>
        <w:rPr>
          <w:b/>
        </w:rPr>
      </w:pPr>
    </w:p>
    <w:p w:rsidR="00C30ED6" w:rsidRPr="00C30ED6" w:rsidP="00C30ED6" w14:paraId="08F40FB8" w14:textId="08A5614A">
      <w:pPr>
        <w:pStyle w:val="300"/>
        <w:rPr>
          <w:sz w:val="24"/>
          <w:szCs w:val="24"/>
        </w:rPr>
      </w:pPr>
      <w:bookmarkStart w:id="1" w:name="OLE_LINK1"/>
      <w:bookmarkStart w:id="2" w:name="OLE_LINK2"/>
      <w:r w:rsidRPr="00C30ED6">
        <w:rPr>
          <w:sz w:val="24"/>
          <w:szCs w:val="24"/>
        </w:rPr>
        <w:t xml:space="preserve">On Tuesday, November 15, 2022, APHIS published in the Federal Register (87 FR 68437) a 60-day notice seeking public comments on its plans to request a 3-year renewal of this collection of information.  One comment was received. It did not provide any constructive recommendations for improving this information collection request.  </w:t>
      </w:r>
    </w:p>
    <w:bookmarkEnd w:id="1"/>
    <w:bookmarkEnd w:id="2"/>
    <w:p w:rsidR="003E1762" w:rsidRPr="00C30ED6" w14:paraId="5A81F605" w14:textId="4B92173E">
      <w:pPr>
        <w:rPr>
          <w:b/>
        </w:rPr>
      </w:pPr>
    </w:p>
    <w:p w:rsidR="00C30ED6" w:rsidRPr="00C30ED6" w14:paraId="3E928AAD" w14:textId="77777777">
      <w:pPr>
        <w:rPr>
          <w:b/>
        </w:rPr>
      </w:pPr>
    </w:p>
    <w:p w:rsidR="00CB674F" w:rsidRPr="00C30ED6" w14:paraId="09E478B4" w14:textId="77777777">
      <w:pPr>
        <w:rPr>
          <w:b/>
        </w:rPr>
      </w:pPr>
      <w:r w:rsidRPr="00C30ED6">
        <w:rPr>
          <w:b/>
        </w:rPr>
        <w:t>9.  Explain any decision to provide any payment or gift to respondents, other than reenumeration of contractors or grantees.</w:t>
      </w:r>
    </w:p>
    <w:p w:rsidR="00EC605E" w:rsidRPr="00C30ED6" w14:paraId="1CF75055" w14:textId="77777777">
      <w:pPr>
        <w:rPr>
          <w:b/>
        </w:rPr>
      </w:pPr>
    </w:p>
    <w:p w:rsidR="00EC605E" w:rsidRPr="00C30ED6" w14:paraId="56D19688" w14:textId="77777777">
      <w:r w:rsidRPr="00C30ED6">
        <w:t>This information collection activity involves no payments or gifts to respondents.</w:t>
      </w:r>
    </w:p>
    <w:p w:rsidR="008664D8" w:rsidRPr="00C30ED6" w14:paraId="4188CE73" w14:textId="2F88C88D">
      <w:pPr>
        <w:rPr>
          <w:b/>
        </w:rPr>
      </w:pPr>
    </w:p>
    <w:p w:rsidR="00CB674F" w:rsidRPr="00C30ED6" w14:paraId="3864F2F6" w14:textId="77777777">
      <w:pPr>
        <w:rPr>
          <w:b/>
        </w:rPr>
      </w:pPr>
      <w:r w:rsidRPr="00C30ED6">
        <w:rPr>
          <w:b/>
        </w:rPr>
        <w:t>10.  Describe any assurance of confidentiality provided to respondents and the basis for the assurance in stature, regulation, or agency policy.</w:t>
      </w:r>
    </w:p>
    <w:p w:rsidR="00EC605E" w:rsidRPr="00C30ED6" w14:paraId="13C99166" w14:textId="77777777">
      <w:pPr>
        <w:rPr>
          <w:b/>
        </w:rPr>
      </w:pPr>
    </w:p>
    <w:p w:rsidR="00EC605E" w:rsidRPr="00C30ED6" w14:paraId="36DBBB37" w14:textId="77777777">
      <w:r w:rsidRPr="00C30ED6">
        <w:t>No additional assurance of confidentiality provided with this information collection.  However, the confidentiality of information is protected under 5 U.S.C. 552a.</w:t>
      </w:r>
    </w:p>
    <w:p w:rsidR="00CB674F" w:rsidRPr="00C30ED6" w14:paraId="26A9F98F" w14:textId="084BE7C3">
      <w:pPr>
        <w:rPr>
          <w:b/>
        </w:rPr>
      </w:pPr>
    </w:p>
    <w:p w:rsidR="00C30ED6" w:rsidRPr="00C30ED6" w14:paraId="6306E6C0" w14:textId="77777777">
      <w:pPr>
        <w:rPr>
          <w:b/>
        </w:rPr>
      </w:pPr>
    </w:p>
    <w:p w:rsidR="00CB674F" w:rsidRPr="00C30ED6" w14:paraId="61D7AEDA" w14:textId="77777777">
      <w:pPr>
        <w:rPr>
          <w:b/>
        </w:rPr>
      </w:pPr>
      <w:r w:rsidRPr="00C30ED6">
        <w:rPr>
          <w:b/>
        </w:rPr>
        <w:t>11.  Provide additional justification for any questions of a sensitive nature, such as sexual behavior and attitudes, religious</w:t>
      </w:r>
      <w:r w:rsidRPr="00C30ED6" w:rsidR="00ED1ACC">
        <w:rPr>
          <w:b/>
        </w:rPr>
        <w:t xml:space="preserve">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11BB1" w:rsidRPr="00C30ED6" w14:paraId="2A5BBB1C" w14:textId="77777777">
      <w:pPr>
        <w:rPr>
          <w:b/>
        </w:rPr>
      </w:pPr>
    </w:p>
    <w:p w:rsidR="00211BB1" w:rsidRPr="00C30ED6" w14:paraId="1C25F9D1" w14:textId="77777777">
      <w:r w:rsidRPr="00C30ED6">
        <w:t>This information collection activity asks no questions of personal or sensitive nature.</w:t>
      </w:r>
    </w:p>
    <w:p w:rsidR="00ED1ACC" w:rsidRPr="00C20636" w14:paraId="77ED75D4" w14:textId="1ACF3576">
      <w:pPr>
        <w:rPr>
          <w:b/>
        </w:rPr>
      </w:pPr>
    </w:p>
    <w:p w:rsidR="00C30ED6" w:rsidRPr="00C20636" w14:paraId="1A429DF3" w14:textId="77777777">
      <w:pPr>
        <w:rPr>
          <w:b/>
        </w:rPr>
      </w:pPr>
    </w:p>
    <w:p w:rsidR="00C20636" w:rsidRPr="00C20636" w:rsidP="00C20636" w14:paraId="1AD4B192" w14:textId="77777777">
      <w:pPr>
        <w:pStyle w:val="DefaultText"/>
        <w:rPr>
          <w:rStyle w:val="InitialStyle"/>
          <w:rFonts w:ascii="Times New Roman" w:hAnsi="Times New Roman"/>
          <w:b/>
          <w:szCs w:val="24"/>
        </w:rPr>
      </w:pPr>
      <w:r w:rsidRPr="00C20636">
        <w:rPr>
          <w:rStyle w:val="InitialStyle"/>
          <w:rFonts w:ascii="Times New Roman" w:hAnsi="Times New Roman"/>
          <w:b/>
          <w:szCs w:val="24"/>
        </w:rPr>
        <w:t>12. Provide estimates of the hour burden of the collection of information. Indicate the number of respondents, frequency of response, annual hour burden, and an explanation of how the burden was estimated.</w:t>
      </w:r>
    </w:p>
    <w:p w:rsidR="00C20636" w:rsidRPr="00C20636" w:rsidP="00C20636" w14:paraId="6CACE8EE" w14:textId="77777777">
      <w:pPr>
        <w:pStyle w:val="DefaultText"/>
        <w:rPr>
          <w:rStyle w:val="InitialStyle"/>
          <w:rFonts w:ascii="Times New Roman" w:hAnsi="Times New Roman"/>
          <w:b/>
          <w:szCs w:val="24"/>
        </w:rPr>
      </w:pPr>
    </w:p>
    <w:p w:rsidR="00C20636" w:rsidRPr="00C20636" w:rsidP="00C20636" w14:paraId="4070E9D2" w14:textId="77777777">
      <w:pPr>
        <w:numPr>
          <w:ilvl w:val="0"/>
          <w:numId w:val="9"/>
        </w:numPr>
        <w:autoSpaceDN w:val="0"/>
        <w:rPr>
          <w:b/>
        </w:rPr>
      </w:pPr>
      <w:r w:rsidRPr="00C20636">
        <w:rPr>
          <w:b/>
        </w:rPr>
        <w:t>Provide estimates of annualized cost to respondents for the hour burdens for collections of information, identifying and using appropriate wage rate categories.</w:t>
      </w:r>
    </w:p>
    <w:p w:rsidR="00C20636" w:rsidRPr="00C20636" w:rsidP="00C20636" w14:paraId="46C704C4" w14:textId="77777777">
      <w:pPr>
        <w:ind w:left="360"/>
        <w:rPr>
          <w:b/>
        </w:rPr>
      </w:pPr>
    </w:p>
    <w:p w:rsidR="00C20636" w:rsidRPr="00C20636" w:rsidP="00C20636" w14:paraId="5C0EA71F" w14:textId="29E3B1CF">
      <w:pPr>
        <w:tabs>
          <w:tab w:val="left" w:pos="180"/>
        </w:tabs>
        <w:ind w:left="360"/>
      </w:pPr>
      <w:r w:rsidRPr="00C20636">
        <w:t xml:space="preserve">See APHIS Form 71. There are an estimated </w:t>
      </w:r>
      <w:r>
        <w:t xml:space="preserve">8,821 </w:t>
      </w:r>
      <w:r w:rsidRPr="00C20636">
        <w:t>respondents for this information collection, sampled by State government officials, agricultural managers, and private individuals.</w:t>
      </w:r>
    </w:p>
    <w:p w:rsidR="00C20636" w:rsidRPr="00C20636" w:rsidP="00C20636" w14:paraId="392E3AE3" w14:textId="77777777">
      <w:pPr>
        <w:ind w:left="360"/>
        <w:rPr>
          <w:b/>
        </w:rPr>
      </w:pPr>
    </w:p>
    <w:p w:rsidR="00C20636" w:rsidRPr="00C20636" w:rsidP="00C20636" w14:paraId="3D95DC26" w14:textId="77777777">
      <w:pPr>
        <w:pStyle w:val="DefaultText"/>
        <w:numPr>
          <w:ilvl w:val="0"/>
          <w:numId w:val="9"/>
        </w:numPr>
        <w:rPr>
          <w:rStyle w:val="InitialStyle"/>
          <w:rFonts w:ascii="Times New Roman" w:hAnsi="Times New Roman"/>
          <w:b/>
          <w:szCs w:val="24"/>
        </w:rPr>
      </w:pPr>
      <w:r w:rsidRPr="00C20636">
        <w:rPr>
          <w:rStyle w:val="InitialStyle"/>
          <w:rFonts w:ascii="Times New Roman" w:hAnsi="Times New Roman"/>
          <w:b/>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C20636" w:rsidRPr="00C20636" w:rsidP="00C20636" w14:paraId="392B74CC" w14:textId="77777777">
      <w:pPr>
        <w:pStyle w:val="DefaultText"/>
        <w:ind w:left="360"/>
        <w:rPr>
          <w:rStyle w:val="InitialStyle"/>
          <w:rFonts w:ascii="Times New Roman" w:hAnsi="Times New Roman"/>
          <w:b/>
          <w:szCs w:val="24"/>
        </w:rPr>
      </w:pPr>
    </w:p>
    <w:p w:rsidR="00C20636" w:rsidRPr="00C20636" w:rsidP="00C20636" w14:paraId="532C8B87" w14:textId="595AE57D">
      <w:pPr>
        <w:ind w:left="360"/>
      </w:pPr>
      <w:r w:rsidRPr="00C20636">
        <w:t>The total estimated annualized cost to respondents is $1</w:t>
      </w:r>
      <w:r>
        <w:t>2</w:t>
      </w:r>
      <w:r w:rsidRPr="00C20636">
        <w:t>,</w:t>
      </w:r>
      <w:r>
        <w:t>806,885</w:t>
      </w:r>
      <w:r w:rsidRPr="00C20636">
        <w:t>, computed by multiplying the estimated average hourly wage ($3</w:t>
      </w:r>
      <w:r>
        <w:t>3.80</w:t>
      </w:r>
      <w:r w:rsidRPr="00C20636">
        <w:t>) by the total number of burden hours (</w:t>
      </w:r>
      <w:r>
        <w:t>261,492</w:t>
      </w:r>
      <w:r w:rsidRPr="00C20636">
        <w:t>), and then multiplying the product ($</w:t>
      </w:r>
      <w:r>
        <w:t>8,838,430</w:t>
      </w:r>
      <w:r w:rsidRPr="00C20636">
        <w:t>) by 1.449 to capture benefit costs.</w:t>
      </w:r>
    </w:p>
    <w:p w:rsidR="00C20636" w:rsidRPr="00C20636" w:rsidP="00C20636" w14:paraId="6EF19694" w14:textId="77777777">
      <w:pPr>
        <w:ind w:left="360"/>
      </w:pPr>
    </w:p>
    <w:p w:rsidR="00C20636" w:rsidRPr="00C20636" w:rsidP="00C20636" w14:paraId="452A921E" w14:textId="3F39FFB2">
      <w:pPr>
        <w:pStyle w:val="ListParagraph"/>
        <w:ind w:left="360"/>
      </w:pPr>
      <w:r w:rsidRPr="00C20636">
        <w:t>The average hourly rates used to calculate the estimate are for State animal health officials ($3</w:t>
      </w:r>
      <w:r w:rsidR="00C659F8">
        <w:t>5.69</w:t>
      </w:r>
      <w:r w:rsidRPr="00C20636">
        <w:t>), agricultural managers ($37.71, SOCC 11-9013), and private individuals ($28.01, SOCC 00-0000).  The average hourly wage for State officials was obtained from the U.S. Department of Labor Bureau of Labor Statistics news release USDL-</w:t>
      </w:r>
      <w:r w:rsidR="00C659F8">
        <w:t>23-0488</w:t>
      </w:r>
      <w:r w:rsidRPr="00C20636">
        <w:t xml:space="preserve"> at </w:t>
      </w:r>
      <w:r w:rsidRPr="00C659F8" w:rsidR="00C659F8">
        <w:t>https://www.bls.gov/news.release/ecec.htm</w:t>
      </w:r>
      <w:r w:rsidR="00C659F8">
        <w:t>,</w:t>
      </w:r>
      <w:r w:rsidRPr="00C20636">
        <w:t xml:space="preserve"> and the SOCC information was obtained from the U.S. DOL Bureau of Labor Statistics occupational employment statistics website at http://www.bls.gov/current/oes_stru.htm.</w:t>
      </w:r>
    </w:p>
    <w:p w:rsidR="00C20636" w:rsidRPr="00C20636" w:rsidP="00C20636" w14:paraId="0D346789" w14:textId="77777777">
      <w:pPr>
        <w:pStyle w:val="ListParagraph"/>
        <w:ind w:left="360"/>
      </w:pPr>
    </w:p>
    <w:p w:rsidR="00C20636" w:rsidRPr="00C20636" w:rsidP="00C20636" w14:paraId="2E74B60E" w14:textId="51CD1E21">
      <w:pPr>
        <w:pStyle w:val="ListParagraph"/>
        <w:ind w:left="360"/>
      </w:pPr>
      <w:r w:rsidRPr="00C20636">
        <w:t>According to DOL BLS news release USDL-2</w:t>
      </w:r>
      <w:r w:rsidR="00C659F8">
        <w:t>3</w:t>
      </w:r>
      <w:r w:rsidRPr="00C20636">
        <w:t>-04</w:t>
      </w:r>
      <w:r w:rsidR="00C659F8">
        <w:t>88</w:t>
      </w:r>
      <w:r w:rsidRPr="00C20636">
        <w:t xml:space="preserve">, employee benefits account for 31 percent of employee costs, and wages account for the remaining 69 percent. Total costs can </w:t>
      </w:r>
      <w:r w:rsidRPr="00C20636">
        <w:t>be calculated as a function of wages using a multiplier of 1.449.</w:t>
      </w:r>
    </w:p>
    <w:p w:rsidR="00057ECC" w:rsidRPr="00C659F8" w14:paraId="174C0BC4" w14:textId="4509BD37">
      <w:pPr>
        <w:rPr>
          <w:b/>
        </w:rPr>
      </w:pPr>
    </w:p>
    <w:p w:rsidR="00C659F8" w14:paraId="21ACD008" w14:textId="08C031AB">
      <w:pPr>
        <w:rPr>
          <w:b/>
        </w:rPr>
      </w:pPr>
    </w:p>
    <w:p w:rsidR="00057ECC" w:rsidRPr="00C659F8" w14:paraId="5B6C2D54" w14:textId="77777777">
      <w:pPr>
        <w:rPr>
          <w:b/>
        </w:rPr>
      </w:pPr>
      <w:r w:rsidRPr="00C659F8">
        <w:rPr>
          <w:b/>
        </w:rPr>
        <w:t xml:space="preserve">13. </w:t>
      </w:r>
      <w:r w:rsidRPr="00C659F8">
        <w:rPr>
          <w:b/>
        </w:rPr>
        <w:t xml:space="preserve">  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8664D8" w:rsidRPr="00C659F8" w14:paraId="6013D92A" w14:textId="77777777">
      <w:pPr>
        <w:rPr>
          <w:b/>
        </w:rPr>
      </w:pPr>
    </w:p>
    <w:p w:rsidR="00EB60F7" w:rsidRPr="00C659F8" w14:paraId="747EFE71" w14:textId="77777777">
      <w:r w:rsidRPr="00C659F8">
        <w:t xml:space="preserve">There is zero annual cost burden associated with capital and start-up, operation and maintenance, and purchase of services in connection with this program. </w:t>
      </w:r>
    </w:p>
    <w:p w:rsidR="008664D8" w:rsidRPr="00C659F8" w14:paraId="46F41B41" w14:textId="7DB58FB4">
      <w:pPr>
        <w:rPr>
          <w:b/>
        </w:rPr>
      </w:pPr>
    </w:p>
    <w:p w:rsidR="00C659F8" w:rsidRPr="00C659F8" w14:paraId="3956F390" w14:textId="77777777">
      <w:pPr>
        <w:rPr>
          <w:b/>
        </w:rPr>
      </w:pPr>
    </w:p>
    <w:p w:rsidR="00057ECC" w:rsidRPr="00C659F8" w14:paraId="1DC65D2A" w14:textId="77777777">
      <w:pPr>
        <w:rPr>
          <w:b/>
        </w:rPr>
      </w:pPr>
      <w:r w:rsidRPr="00C659F8">
        <w:rPr>
          <w:b/>
        </w:rPr>
        <w:t>14.  Provide estimates of annualized cost to the Federal government.  Provide a description of the method used to estimate cost and any other expense that would not have been incurred without this collection of information.</w:t>
      </w:r>
    </w:p>
    <w:p w:rsidR="00057ECC" w:rsidRPr="00C659F8" w14:paraId="5DF0D1D9" w14:textId="77777777">
      <w:pPr>
        <w:rPr>
          <w:b/>
        </w:rPr>
      </w:pPr>
    </w:p>
    <w:p w:rsidR="00D71146" w:rsidRPr="00C659F8" w14:paraId="33BD02B9" w14:textId="2D68CA72">
      <w:r w:rsidRPr="00C659F8">
        <w:t xml:space="preserve">See APHIS 79. </w:t>
      </w:r>
      <w:r w:rsidRPr="00C659F8" w:rsidR="009A0AE1">
        <w:t xml:space="preserve">The estimated cost to the Federal </w:t>
      </w:r>
      <w:r w:rsidRPr="00C659F8">
        <w:t>g</w:t>
      </w:r>
      <w:r w:rsidRPr="00C659F8" w:rsidR="009A0AE1">
        <w:t>o</w:t>
      </w:r>
      <w:r w:rsidRPr="00C659F8" w:rsidR="00041089">
        <w:t>vernment</w:t>
      </w:r>
      <w:r w:rsidRPr="00C659F8" w:rsidR="005F1F19">
        <w:t xml:space="preserve"> is </w:t>
      </w:r>
      <w:r w:rsidRPr="00C659F8" w:rsidR="00AB7713">
        <w:t>$</w:t>
      </w:r>
      <w:r w:rsidRPr="00C659F8">
        <w:t>4,250,513.</w:t>
      </w:r>
    </w:p>
    <w:p w:rsidR="008664D8" w:rsidRPr="00C659F8" w14:paraId="751E4DA4" w14:textId="57CAA8DD">
      <w:pPr>
        <w:rPr>
          <w:b/>
        </w:rPr>
      </w:pPr>
    </w:p>
    <w:p w:rsidR="00C659F8" w14:paraId="14BD000D" w14:textId="282B4EC8">
      <w:pPr>
        <w:rPr>
          <w:b/>
        </w:rPr>
      </w:pPr>
    </w:p>
    <w:p w:rsidR="00AF5654" w:rsidRPr="00AF5654" w:rsidP="00AF5654" w14:paraId="11E4A19A" w14:textId="77777777">
      <w:pPr>
        <w:rPr>
          <w:rFonts w:eastAsia="Calibri"/>
          <w:b/>
        </w:rPr>
      </w:pPr>
      <w:r w:rsidRPr="00AF5654">
        <w:rPr>
          <w:rFonts w:eastAsia="Calibri"/>
          <w:b/>
        </w:rPr>
        <w:t>15.  Explain the reasons for any program changes or adjustments reported in Items 13 or 14 of the OMB Form 83-1.</w:t>
      </w:r>
    </w:p>
    <w:p w:rsidR="00AF5654" w:rsidRPr="00AF5654" w:rsidP="00AF5654" w14:paraId="0B184D57" w14:textId="77777777">
      <w:pPr>
        <w:rPr>
          <w:b/>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0"/>
        <w:gridCol w:w="1333"/>
        <w:gridCol w:w="1333"/>
        <w:gridCol w:w="1334"/>
        <w:gridCol w:w="1333"/>
        <w:gridCol w:w="1333"/>
        <w:gridCol w:w="1334"/>
      </w:tblGrid>
      <w:tr w14:paraId="5765DB57" w14:textId="77777777" w:rsidTr="00AF5654">
        <w:tblPrEx>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1450" w:type="dxa"/>
            <w:shd w:val="clear" w:color="auto" w:fill="auto"/>
          </w:tcPr>
          <w:p w:rsidR="00AF5654" w:rsidRPr="00AF5654" w:rsidP="005A0E78" w14:paraId="3E5BC584" w14:textId="77777777">
            <w:pPr>
              <w:rPr>
                <w:b/>
              </w:rPr>
            </w:pPr>
            <w:bookmarkStart w:id="3" w:name="_Hlk131434935"/>
          </w:p>
        </w:tc>
        <w:tc>
          <w:tcPr>
            <w:tcW w:w="1333" w:type="dxa"/>
            <w:shd w:val="clear" w:color="auto" w:fill="auto"/>
            <w:vAlign w:val="center"/>
          </w:tcPr>
          <w:p w:rsidR="00AF5654" w:rsidRPr="00AF5654" w:rsidP="005A0E78" w14:paraId="61B53AA8" w14:textId="77777777">
            <w:pPr>
              <w:jc w:val="center"/>
              <w:rPr>
                <w:rFonts w:eastAsia="Calibri"/>
                <w:b/>
                <w:bCs/>
                <w:sz w:val="18"/>
              </w:rPr>
            </w:pPr>
            <w:r w:rsidRPr="00AF5654">
              <w:rPr>
                <w:rFonts w:eastAsia="Calibri"/>
                <w:b/>
                <w:bCs/>
                <w:sz w:val="18"/>
              </w:rPr>
              <w:t>Requested</w:t>
            </w:r>
          </w:p>
        </w:tc>
        <w:tc>
          <w:tcPr>
            <w:tcW w:w="1333" w:type="dxa"/>
            <w:shd w:val="clear" w:color="auto" w:fill="auto"/>
            <w:vAlign w:val="center"/>
          </w:tcPr>
          <w:p w:rsidR="00AF5654" w:rsidRPr="00AF5654" w:rsidP="005A0E78" w14:paraId="009839D8" w14:textId="77777777">
            <w:pPr>
              <w:jc w:val="center"/>
              <w:rPr>
                <w:rFonts w:eastAsia="Calibri"/>
                <w:b/>
                <w:bCs/>
                <w:sz w:val="18"/>
              </w:rPr>
            </w:pPr>
            <w:r w:rsidRPr="00AF5654">
              <w:rPr>
                <w:rFonts w:eastAsia="Calibri"/>
                <w:b/>
                <w:bCs/>
                <w:sz w:val="18"/>
              </w:rPr>
              <w:t>Program Change Due to New Statute</w:t>
            </w:r>
          </w:p>
        </w:tc>
        <w:tc>
          <w:tcPr>
            <w:tcW w:w="1334" w:type="dxa"/>
            <w:shd w:val="clear" w:color="auto" w:fill="auto"/>
            <w:vAlign w:val="center"/>
          </w:tcPr>
          <w:p w:rsidR="00AF5654" w:rsidRPr="00AF5654" w:rsidP="005A0E78" w14:paraId="6AEFBBC7" w14:textId="77777777">
            <w:pPr>
              <w:jc w:val="center"/>
              <w:rPr>
                <w:rFonts w:eastAsia="Calibri"/>
                <w:b/>
                <w:bCs/>
                <w:sz w:val="18"/>
              </w:rPr>
            </w:pPr>
            <w:r w:rsidRPr="00AF5654">
              <w:rPr>
                <w:rFonts w:eastAsia="Calibri"/>
                <w:b/>
                <w:bCs/>
                <w:sz w:val="18"/>
              </w:rPr>
              <w:t>Program Change Due to Agency Discretion</w:t>
            </w:r>
          </w:p>
        </w:tc>
        <w:tc>
          <w:tcPr>
            <w:tcW w:w="1333" w:type="dxa"/>
            <w:shd w:val="clear" w:color="auto" w:fill="auto"/>
            <w:vAlign w:val="center"/>
          </w:tcPr>
          <w:p w:rsidR="00AF5654" w:rsidRPr="00AF5654" w:rsidP="005A0E78" w14:paraId="0A03B6DC" w14:textId="77777777">
            <w:pPr>
              <w:jc w:val="center"/>
              <w:rPr>
                <w:rFonts w:eastAsia="Calibri"/>
                <w:b/>
                <w:bCs/>
                <w:sz w:val="18"/>
              </w:rPr>
            </w:pPr>
            <w:r w:rsidRPr="00AF5654">
              <w:rPr>
                <w:rFonts w:eastAsia="Calibri"/>
                <w:b/>
                <w:bCs/>
                <w:sz w:val="18"/>
              </w:rPr>
              <w:t>Change Due to Adjustment in Agency Estimate</w:t>
            </w:r>
          </w:p>
        </w:tc>
        <w:tc>
          <w:tcPr>
            <w:tcW w:w="1333" w:type="dxa"/>
            <w:shd w:val="clear" w:color="auto" w:fill="auto"/>
            <w:vAlign w:val="center"/>
          </w:tcPr>
          <w:p w:rsidR="00AF5654" w:rsidRPr="00AF5654" w:rsidP="005A0E78" w14:paraId="4B8AD4C9" w14:textId="77777777">
            <w:pPr>
              <w:jc w:val="center"/>
              <w:rPr>
                <w:rFonts w:eastAsia="Calibri"/>
                <w:b/>
                <w:bCs/>
                <w:sz w:val="18"/>
              </w:rPr>
            </w:pPr>
            <w:r w:rsidRPr="00AF5654">
              <w:rPr>
                <w:rFonts w:eastAsia="Calibri"/>
                <w:b/>
                <w:bCs/>
                <w:sz w:val="18"/>
              </w:rPr>
              <w:t>Change Due to Potential Violation of the PRA</w:t>
            </w:r>
          </w:p>
        </w:tc>
        <w:tc>
          <w:tcPr>
            <w:tcW w:w="1334" w:type="dxa"/>
            <w:shd w:val="clear" w:color="auto" w:fill="auto"/>
            <w:vAlign w:val="center"/>
          </w:tcPr>
          <w:p w:rsidR="00AF5654" w:rsidRPr="00AF5654" w:rsidP="005A0E78" w14:paraId="28120C12" w14:textId="77777777">
            <w:pPr>
              <w:jc w:val="center"/>
              <w:rPr>
                <w:rFonts w:eastAsia="Calibri"/>
                <w:b/>
                <w:bCs/>
                <w:sz w:val="18"/>
              </w:rPr>
            </w:pPr>
            <w:r w:rsidRPr="00AF5654">
              <w:rPr>
                <w:rFonts w:eastAsia="Calibri"/>
                <w:b/>
                <w:bCs/>
                <w:sz w:val="18"/>
              </w:rPr>
              <w:t>Previously Approved</w:t>
            </w:r>
          </w:p>
        </w:tc>
      </w:tr>
      <w:tr w14:paraId="1AFF51F8" w14:textId="77777777" w:rsidTr="00AF5654">
        <w:tblPrEx>
          <w:tblW w:w="9450" w:type="dxa"/>
          <w:jc w:val="center"/>
          <w:tblLook w:val="04A0"/>
        </w:tblPrEx>
        <w:trPr>
          <w:trHeight w:val="606"/>
          <w:jc w:val="center"/>
        </w:trPr>
        <w:tc>
          <w:tcPr>
            <w:tcW w:w="1450" w:type="dxa"/>
            <w:shd w:val="clear" w:color="auto" w:fill="auto"/>
            <w:vAlign w:val="center"/>
          </w:tcPr>
          <w:p w:rsidR="00AF5654" w:rsidRPr="00AF5654" w:rsidP="005A0E78" w14:paraId="799C7969" w14:textId="77777777">
            <w:pPr>
              <w:rPr>
                <w:b/>
              </w:rPr>
            </w:pPr>
            <w:r w:rsidRPr="00AF5654">
              <w:rPr>
                <w:rFonts w:eastAsia="Calibri"/>
                <w:sz w:val="18"/>
                <w:szCs w:val="22"/>
              </w:rPr>
              <w:t>Annual Number of Responses</w:t>
            </w:r>
          </w:p>
        </w:tc>
        <w:tc>
          <w:tcPr>
            <w:tcW w:w="1333" w:type="dxa"/>
            <w:shd w:val="clear" w:color="auto" w:fill="auto"/>
            <w:vAlign w:val="center"/>
          </w:tcPr>
          <w:p w:rsidR="00AF5654" w:rsidRPr="00AF5654" w:rsidP="005A0E78" w14:paraId="02EAA510" w14:textId="77777777">
            <w:pPr>
              <w:jc w:val="center"/>
              <w:rPr>
                <w:sz w:val="22"/>
              </w:rPr>
            </w:pPr>
            <w:r w:rsidRPr="00AF5654">
              <w:rPr>
                <w:sz w:val="22"/>
              </w:rPr>
              <w:t>948,507</w:t>
            </w:r>
          </w:p>
        </w:tc>
        <w:tc>
          <w:tcPr>
            <w:tcW w:w="1333" w:type="dxa"/>
            <w:shd w:val="clear" w:color="auto" w:fill="auto"/>
            <w:vAlign w:val="center"/>
          </w:tcPr>
          <w:p w:rsidR="00AF5654" w:rsidRPr="00AF5654" w:rsidP="005A0E78" w14:paraId="7ECB0A49" w14:textId="77777777">
            <w:pPr>
              <w:jc w:val="center"/>
              <w:rPr>
                <w:sz w:val="22"/>
              </w:rPr>
            </w:pPr>
            <w:r w:rsidRPr="00AF5654">
              <w:rPr>
                <w:sz w:val="22"/>
              </w:rPr>
              <w:t>0</w:t>
            </w:r>
          </w:p>
        </w:tc>
        <w:tc>
          <w:tcPr>
            <w:tcW w:w="1334" w:type="dxa"/>
            <w:shd w:val="clear" w:color="auto" w:fill="auto"/>
            <w:vAlign w:val="center"/>
          </w:tcPr>
          <w:p w:rsidR="00AF5654" w:rsidRPr="00AF5654" w:rsidP="005A0E78" w14:paraId="4E568A8E" w14:textId="77777777">
            <w:pPr>
              <w:jc w:val="center"/>
              <w:rPr>
                <w:sz w:val="22"/>
              </w:rPr>
            </w:pPr>
            <w:r w:rsidRPr="00AF5654">
              <w:rPr>
                <w:sz w:val="22"/>
              </w:rPr>
              <w:t>(900,843)</w:t>
            </w:r>
          </w:p>
        </w:tc>
        <w:tc>
          <w:tcPr>
            <w:tcW w:w="1333" w:type="dxa"/>
            <w:shd w:val="clear" w:color="auto" w:fill="auto"/>
            <w:vAlign w:val="center"/>
          </w:tcPr>
          <w:p w:rsidR="00AF5654" w:rsidRPr="00AF5654" w:rsidP="005A0E78" w14:paraId="690E5A0D" w14:textId="77777777">
            <w:pPr>
              <w:jc w:val="center"/>
              <w:rPr>
                <w:sz w:val="22"/>
              </w:rPr>
            </w:pPr>
            <w:r w:rsidRPr="00AF5654">
              <w:rPr>
                <w:sz w:val="22"/>
              </w:rPr>
              <w:t>125,582</w:t>
            </w:r>
          </w:p>
        </w:tc>
        <w:tc>
          <w:tcPr>
            <w:tcW w:w="1333" w:type="dxa"/>
            <w:shd w:val="clear" w:color="auto" w:fill="auto"/>
            <w:vAlign w:val="center"/>
          </w:tcPr>
          <w:p w:rsidR="00AF5654" w:rsidRPr="00AF5654" w:rsidP="005A0E78" w14:paraId="66A19736" w14:textId="77777777">
            <w:pPr>
              <w:jc w:val="center"/>
              <w:rPr>
                <w:sz w:val="22"/>
              </w:rPr>
            </w:pPr>
            <w:r w:rsidRPr="00AF5654">
              <w:rPr>
                <w:sz w:val="22"/>
              </w:rPr>
              <w:t>0</w:t>
            </w:r>
          </w:p>
        </w:tc>
        <w:tc>
          <w:tcPr>
            <w:tcW w:w="1334" w:type="dxa"/>
            <w:shd w:val="clear" w:color="auto" w:fill="auto"/>
            <w:vAlign w:val="center"/>
          </w:tcPr>
          <w:p w:rsidR="00AF5654" w:rsidRPr="00AF5654" w:rsidP="005A0E78" w14:paraId="6032E16F" w14:textId="77777777">
            <w:pPr>
              <w:jc w:val="center"/>
              <w:rPr>
                <w:sz w:val="22"/>
              </w:rPr>
            </w:pPr>
            <w:r w:rsidRPr="00AF5654">
              <w:rPr>
                <w:sz w:val="22"/>
              </w:rPr>
              <w:t>1,723,768</w:t>
            </w:r>
          </w:p>
        </w:tc>
      </w:tr>
      <w:tr w14:paraId="2B047552" w14:textId="77777777" w:rsidTr="00AF5654">
        <w:tblPrEx>
          <w:tblW w:w="9450" w:type="dxa"/>
          <w:jc w:val="center"/>
          <w:tblLook w:val="04A0"/>
        </w:tblPrEx>
        <w:trPr>
          <w:trHeight w:val="606"/>
          <w:jc w:val="center"/>
        </w:trPr>
        <w:tc>
          <w:tcPr>
            <w:tcW w:w="1450" w:type="dxa"/>
            <w:shd w:val="clear" w:color="auto" w:fill="auto"/>
            <w:vAlign w:val="center"/>
          </w:tcPr>
          <w:p w:rsidR="00AF5654" w:rsidRPr="00AF5654" w:rsidP="005A0E78" w14:paraId="4FF8471F" w14:textId="77777777">
            <w:pPr>
              <w:rPr>
                <w:b/>
              </w:rPr>
            </w:pPr>
            <w:r w:rsidRPr="00AF5654">
              <w:rPr>
                <w:rFonts w:eastAsia="Calibri"/>
                <w:sz w:val="18"/>
                <w:szCs w:val="22"/>
              </w:rPr>
              <w:t>Annual Time</w:t>
            </w:r>
            <w:r w:rsidRPr="00AF5654">
              <w:rPr>
                <w:rFonts w:eastAsia="Calibri"/>
                <w:szCs w:val="22"/>
              </w:rPr>
              <w:t xml:space="preserve"> </w:t>
            </w:r>
            <w:r w:rsidRPr="00AF5654">
              <w:rPr>
                <w:rFonts w:eastAsia="Calibri"/>
                <w:sz w:val="18"/>
                <w:szCs w:val="22"/>
              </w:rPr>
              <w:t>Burden (</w:t>
            </w:r>
            <w:r w:rsidRPr="00AF5654">
              <w:rPr>
                <w:rFonts w:eastAsia="Calibri"/>
                <w:sz w:val="18"/>
                <w:szCs w:val="22"/>
              </w:rPr>
              <w:t>Hr</w:t>
            </w:r>
            <w:r w:rsidRPr="00AF5654">
              <w:rPr>
                <w:rFonts w:eastAsia="Calibri"/>
                <w:sz w:val="18"/>
                <w:szCs w:val="22"/>
              </w:rPr>
              <w:t>)</w:t>
            </w:r>
          </w:p>
        </w:tc>
        <w:tc>
          <w:tcPr>
            <w:tcW w:w="1333" w:type="dxa"/>
            <w:shd w:val="clear" w:color="auto" w:fill="auto"/>
            <w:vAlign w:val="center"/>
          </w:tcPr>
          <w:p w:rsidR="00AF5654" w:rsidRPr="00AF5654" w:rsidP="005A0E78" w14:paraId="02CD5AAA" w14:textId="77777777">
            <w:pPr>
              <w:jc w:val="center"/>
              <w:rPr>
                <w:sz w:val="22"/>
              </w:rPr>
            </w:pPr>
            <w:r w:rsidRPr="00AF5654">
              <w:rPr>
                <w:sz w:val="22"/>
              </w:rPr>
              <w:t>261,492</w:t>
            </w:r>
          </w:p>
        </w:tc>
        <w:tc>
          <w:tcPr>
            <w:tcW w:w="1333" w:type="dxa"/>
            <w:shd w:val="clear" w:color="auto" w:fill="auto"/>
            <w:vAlign w:val="center"/>
          </w:tcPr>
          <w:p w:rsidR="00AF5654" w:rsidRPr="00AF5654" w:rsidP="005A0E78" w14:paraId="1B1BDC8A" w14:textId="77777777">
            <w:pPr>
              <w:jc w:val="center"/>
              <w:rPr>
                <w:sz w:val="22"/>
              </w:rPr>
            </w:pPr>
            <w:r w:rsidRPr="00AF5654">
              <w:rPr>
                <w:sz w:val="22"/>
              </w:rPr>
              <w:t>0</w:t>
            </w:r>
          </w:p>
        </w:tc>
        <w:tc>
          <w:tcPr>
            <w:tcW w:w="1334" w:type="dxa"/>
            <w:shd w:val="clear" w:color="auto" w:fill="auto"/>
            <w:vAlign w:val="center"/>
          </w:tcPr>
          <w:p w:rsidR="00AF5654" w:rsidRPr="00AF5654" w:rsidP="005A0E78" w14:paraId="16E85721" w14:textId="77777777">
            <w:pPr>
              <w:jc w:val="center"/>
              <w:rPr>
                <w:sz w:val="22"/>
              </w:rPr>
            </w:pPr>
            <w:r w:rsidRPr="00AF5654">
              <w:rPr>
                <w:sz w:val="22"/>
              </w:rPr>
              <w:t>(11,274)</w:t>
            </w:r>
          </w:p>
        </w:tc>
        <w:tc>
          <w:tcPr>
            <w:tcW w:w="1333" w:type="dxa"/>
            <w:shd w:val="clear" w:color="auto" w:fill="auto"/>
            <w:vAlign w:val="center"/>
          </w:tcPr>
          <w:p w:rsidR="00AF5654" w:rsidRPr="00AF5654" w:rsidP="005A0E78" w14:paraId="6A6351EC" w14:textId="77777777">
            <w:pPr>
              <w:jc w:val="center"/>
              <w:rPr>
                <w:sz w:val="22"/>
              </w:rPr>
            </w:pPr>
            <w:r w:rsidRPr="00AF5654">
              <w:rPr>
                <w:sz w:val="22"/>
              </w:rPr>
              <w:t>(73,184)</w:t>
            </w:r>
          </w:p>
        </w:tc>
        <w:tc>
          <w:tcPr>
            <w:tcW w:w="1333" w:type="dxa"/>
            <w:shd w:val="clear" w:color="auto" w:fill="auto"/>
            <w:vAlign w:val="center"/>
          </w:tcPr>
          <w:p w:rsidR="00AF5654" w:rsidRPr="00AF5654" w:rsidP="005A0E78" w14:paraId="7F4AA8C4" w14:textId="77777777">
            <w:pPr>
              <w:jc w:val="center"/>
              <w:rPr>
                <w:sz w:val="22"/>
              </w:rPr>
            </w:pPr>
            <w:r w:rsidRPr="00AF5654">
              <w:rPr>
                <w:sz w:val="22"/>
              </w:rPr>
              <w:t>0</w:t>
            </w:r>
          </w:p>
        </w:tc>
        <w:tc>
          <w:tcPr>
            <w:tcW w:w="1334" w:type="dxa"/>
            <w:shd w:val="clear" w:color="auto" w:fill="auto"/>
            <w:vAlign w:val="center"/>
          </w:tcPr>
          <w:p w:rsidR="00AF5654" w:rsidRPr="00AF5654" w:rsidP="005A0E78" w14:paraId="6E3965D4" w14:textId="77777777">
            <w:pPr>
              <w:jc w:val="center"/>
              <w:rPr>
                <w:sz w:val="22"/>
              </w:rPr>
            </w:pPr>
            <w:r w:rsidRPr="00AF5654">
              <w:rPr>
                <w:sz w:val="22"/>
              </w:rPr>
              <w:t>345,950</w:t>
            </w:r>
          </w:p>
        </w:tc>
      </w:tr>
      <w:bookmarkEnd w:id="3"/>
    </w:tbl>
    <w:p w:rsidR="00AF5654" w:rsidRPr="008D6DE1" w:rsidP="00AF5654" w14:paraId="651595A4" w14:textId="77777777">
      <w:pPr>
        <w:rPr>
          <w:b/>
        </w:rPr>
      </w:pPr>
    </w:p>
    <w:p w:rsidR="00417487" w:rsidRPr="008D6DE1" w14:paraId="4824983A" w14:textId="66C3BEAC">
      <w:r w:rsidRPr="008D6DE1">
        <w:t>The COVID pandemic</w:t>
      </w:r>
      <w:r w:rsidRPr="008D6DE1" w:rsidR="008240B1">
        <w:t xml:space="preserve"> and its impact on agricultural industry, </w:t>
      </w:r>
      <w:r w:rsidRPr="008D6DE1">
        <w:t>reorganization of programs</w:t>
      </w:r>
      <w:r w:rsidRPr="008D6DE1" w:rsidR="00066E49">
        <w:t xml:space="preserve">, and transfer of program management to State authorities </w:t>
      </w:r>
      <w:r w:rsidRPr="008D6DE1">
        <w:t>resulted in significant decreases in responses and burden</w:t>
      </w:r>
      <w:r w:rsidRPr="008D6DE1" w:rsidR="00066E49">
        <w:t>.</w:t>
      </w:r>
    </w:p>
    <w:p w:rsidR="00C57D15" w:rsidRPr="008D6DE1" w14:paraId="0E4B09DE" w14:textId="6DBE066B"/>
    <w:p w:rsidR="00C57D15" w:rsidRPr="008D6DE1" w14:paraId="2E092F35" w14:textId="39A9778F">
      <w:r w:rsidRPr="008D6DE1">
        <w:t>This information collection request reflects a decrease of 900,843 responses and 11,274 hours of burden due to discretionary</w:t>
      </w:r>
      <w:r w:rsidRPr="008D6DE1" w:rsidR="00066E49">
        <w:t xml:space="preserve"> changes.  97% of the decreases are associated with labeling.</w:t>
      </w:r>
    </w:p>
    <w:p w:rsidR="00C57D15" w:rsidRPr="008D6DE1" w14:paraId="2296ECA3" w14:textId="77777777"/>
    <w:p w:rsidR="00C57D15" w:rsidRPr="008D6DE1" w:rsidP="00066E49" w14:paraId="0FDE5723" w14:textId="4B3D05CB">
      <w:pPr>
        <w:pStyle w:val="ListParagraph"/>
        <w:numPr>
          <w:ilvl w:val="0"/>
          <w:numId w:val="10"/>
        </w:numPr>
        <w:ind w:left="360"/>
      </w:pPr>
      <w:r w:rsidRPr="008D6DE1">
        <w:t xml:space="preserve">The following </w:t>
      </w:r>
      <w:r w:rsidRPr="008D6DE1" w:rsidR="00066E49">
        <w:t xml:space="preserve">11 </w:t>
      </w:r>
      <w:r w:rsidRPr="008D6DE1">
        <w:t xml:space="preserve">activities are discontinued either due to minimal reporting or termination of </w:t>
      </w:r>
      <w:r w:rsidRPr="008D6DE1" w:rsidR="00066E49">
        <w:t xml:space="preserve">reporting </w:t>
      </w:r>
      <w:r w:rsidRPr="008D6DE1">
        <w:t>requirement</w:t>
      </w:r>
      <w:r w:rsidRPr="008D6DE1" w:rsidR="00066E49">
        <w:t>s</w:t>
      </w:r>
      <w:r w:rsidRPr="008D6DE1">
        <w:t>:</w:t>
      </w:r>
    </w:p>
    <w:p w:rsidR="00C57D15" w:rsidRPr="008D6DE1" w:rsidP="00066E49" w14:paraId="0B106356" w14:textId="77777777"/>
    <w:p w:rsidR="00C57D15" w:rsidRPr="008D6DE1" w:rsidP="00066E49" w14:paraId="6775A8F3" w14:textId="777120C4">
      <w:pPr>
        <w:ind w:left="360"/>
      </w:pPr>
      <w:r w:rsidRPr="008D6DE1">
        <w:t>Request for Inspection and BSR Inspector Report</w:t>
      </w:r>
      <w:r w:rsidR="008D6DE1">
        <w:t xml:space="preserve"> (State)</w:t>
      </w:r>
    </w:p>
    <w:p w:rsidR="00C57D15" w:rsidRPr="008D6DE1" w:rsidP="00066E49" w14:paraId="3358D679" w14:textId="081C22A3">
      <w:pPr>
        <w:ind w:left="360"/>
      </w:pPr>
      <w:r w:rsidRPr="008D6DE1">
        <w:t>Requirements for Labeling Regulated Articles and Outdoor Household Articles from Generally Infested Areas</w:t>
      </w:r>
      <w:r w:rsidR="008D6DE1">
        <w:t xml:space="preserve"> (Business)</w:t>
      </w:r>
    </w:p>
    <w:p w:rsidR="00C57D15" w:rsidRPr="008D6DE1" w:rsidP="00066E49" w14:paraId="3C3AA6FB" w14:textId="294EBD43">
      <w:pPr>
        <w:ind w:left="360"/>
      </w:pPr>
      <w:r w:rsidRPr="008D6DE1">
        <w:t>Requirement to Notify: Notification of Unscheduled Flights</w:t>
      </w:r>
      <w:r w:rsidR="008D6DE1">
        <w:t xml:space="preserve"> (Business)</w:t>
      </w:r>
    </w:p>
    <w:p w:rsidR="00C57D15" w:rsidRPr="008D6DE1" w:rsidP="00066E49" w14:paraId="76CD618E" w14:textId="3E507F49">
      <w:pPr>
        <w:ind w:left="360"/>
      </w:pPr>
      <w:r w:rsidRPr="008D6DE1">
        <w:t>Requirements for Labeling using Certificates and Limited Permits</w:t>
      </w:r>
      <w:r w:rsidR="008D6DE1">
        <w:t xml:space="preserve"> (Business)</w:t>
      </w:r>
    </w:p>
    <w:p w:rsidR="008D6DE1" w:rsidP="00066E49" w14:paraId="3F1649B3" w14:textId="77777777">
      <w:pPr>
        <w:ind w:left="360"/>
      </w:pPr>
      <w:r w:rsidRPr="008D6DE1">
        <w:t>Notice of Requirements to Establish and Maintain Areas Protected from Black Stem Rust</w:t>
      </w:r>
    </w:p>
    <w:p w:rsidR="00C57D15" w:rsidRPr="008D6DE1" w:rsidP="00066E49" w14:paraId="63C2FA29" w14:textId="66A5DDB4">
      <w:pPr>
        <w:ind w:left="360"/>
      </w:pPr>
      <w:r>
        <w:t xml:space="preserve">  (Business)</w:t>
      </w:r>
    </w:p>
    <w:p w:rsidR="00C57D15" w:rsidRPr="008D6DE1" w:rsidP="00066E49" w14:paraId="26953EBD" w14:textId="21C3FAD4">
      <w:pPr>
        <w:ind w:left="360"/>
      </w:pPr>
      <w:r w:rsidRPr="008D6DE1">
        <w:t>Notice Establishing Areas Quarantined for Regulated Plant Pests</w:t>
      </w:r>
      <w:r w:rsidR="008D6DE1">
        <w:t xml:space="preserve"> (State)</w:t>
      </w:r>
    </w:p>
    <w:p w:rsidR="00C57D15" w:rsidRPr="008D6DE1" w:rsidP="00066E49" w14:paraId="0EA428C5" w14:textId="28BD8217">
      <w:pPr>
        <w:ind w:left="360"/>
      </w:pPr>
      <w:r w:rsidRPr="008D6DE1">
        <w:t>Post Inspection Movement Notification of Regulated Articles (Move Notification)</w:t>
      </w:r>
      <w:r w:rsidR="008D6DE1">
        <w:t xml:space="preserve"> (Business)</w:t>
      </w:r>
    </w:p>
    <w:p w:rsidR="00C57D15" w:rsidRPr="008D6DE1" w:rsidP="00066E49" w14:paraId="1B181A1E" w14:textId="0522056C">
      <w:pPr>
        <w:ind w:left="360"/>
      </w:pPr>
      <w:r w:rsidRPr="008D6DE1">
        <w:t>Notice of Requirements for Treatment (Soil, Greenery, Debarking)</w:t>
      </w:r>
      <w:r w:rsidR="008D6DE1">
        <w:t xml:space="preserve"> (State)</w:t>
      </w:r>
    </w:p>
    <w:p w:rsidR="00C659F8" w:rsidRPr="008D6DE1" w:rsidP="00066E49" w14:paraId="697E3857" w14:textId="75B85907">
      <w:pPr>
        <w:ind w:left="360"/>
      </w:pPr>
      <w:r w:rsidRPr="008D6DE1">
        <w:t>Black Stem Rust</w:t>
      </w:r>
      <w:r w:rsidR="008D6DE1">
        <w:t xml:space="preserve"> (State)</w:t>
      </w:r>
    </w:p>
    <w:p w:rsidR="00C659F8" w:rsidRPr="008D6DE1" w:rsidP="00066E49" w14:paraId="1BB6DBE4" w14:textId="4F022481">
      <w:pPr>
        <w:ind w:left="360"/>
      </w:pPr>
      <w:r w:rsidRPr="008D6DE1">
        <w:t>Recordkeeping, IFA Enforcement</w:t>
      </w:r>
      <w:r w:rsidR="008D6DE1">
        <w:t xml:space="preserve"> (Business)</w:t>
      </w:r>
    </w:p>
    <w:p w:rsidR="00C57D15" w:rsidRPr="008D6DE1" w:rsidP="00066E49" w14:paraId="1C4BC0BA" w14:textId="77777777"/>
    <w:p w:rsidR="00C57D15" w:rsidRPr="008D6DE1" w:rsidP="00066E49" w14:paraId="471EC9DB" w14:textId="042DA7E9">
      <w:pPr>
        <w:pStyle w:val="ListParagraph"/>
        <w:numPr>
          <w:ilvl w:val="0"/>
          <w:numId w:val="10"/>
        </w:numPr>
        <w:ind w:left="360"/>
      </w:pPr>
      <w:r w:rsidRPr="008D6DE1">
        <w:t xml:space="preserve">The following </w:t>
      </w:r>
      <w:r w:rsidRPr="008D6DE1" w:rsidR="00066E49">
        <w:t xml:space="preserve">two </w:t>
      </w:r>
      <w:r w:rsidRPr="008D6DE1">
        <w:t>activities are new.  Both are low incident activities that were not captured in previous submissions:</w:t>
      </w:r>
    </w:p>
    <w:p w:rsidR="00C57D15" w:rsidRPr="008D6DE1" w:rsidP="00066E49" w14:paraId="3CE2A0E5" w14:textId="5D434C01"/>
    <w:p w:rsidR="00C57D15" w:rsidRPr="008D6DE1" w:rsidP="00066E49" w14:paraId="7931859B" w14:textId="7A26FA44">
      <w:pPr>
        <w:ind w:left="360"/>
      </w:pPr>
      <w:r w:rsidRPr="008D6DE1">
        <w:t xml:space="preserve">Cancellation of a Certificate, Limited Permit, or Compliance Agreement </w:t>
      </w:r>
      <w:r w:rsidR="005E1811">
        <w:t xml:space="preserve">(State) </w:t>
      </w:r>
      <w:r w:rsidRPr="008D6DE1">
        <w:t>(IFA)</w:t>
      </w:r>
    </w:p>
    <w:p w:rsidR="00C57D15" w:rsidRPr="008D6DE1" w:rsidP="00066E49" w14:paraId="79C7A1E5" w14:textId="213598D8">
      <w:pPr>
        <w:ind w:left="360"/>
      </w:pPr>
      <w:r w:rsidRPr="008D6DE1">
        <w:t>DC Plant Health Certificate (PPQ Form 571)</w:t>
      </w:r>
    </w:p>
    <w:p w:rsidR="00C57D15" w:rsidRPr="008D6DE1" w:rsidP="00C57D15" w14:paraId="203562BF" w14:textId="33343AC7"/>
    <w:p w:rsidR="00066E49" w:rsidRPr="008D6DE1" w:rsidP="00066E49" w14:paraId="6D759328" w14:textId="73B793C1">
      <w:r w:rsidRPr="008D6DE1">
        <w:t>This information collection request reflects an increase of 125,582 responses and a decrease of 73,184 hours of burden due to estimate adjustments.</w:t>
      </w:r>
      <w:r w:rsidRPr="008D6DE1" w:rsidR="008240B1">
        <w:t xml:space="preserve">  Activities with significant changes include:</w:t>
      </w:r>
    </w:p>
    <w:p w:rsidR="00C57D15" w:rsidRPr="008D6DE1" w:rsidP="00C57D15" w14:paraId="545D4109" w14:textId="77777777"/>
    <w:p w:rsidR="008D6DE1" w:rsidP="008240B1" w14:paraId="1C9D586F" w14:textId="77777777">
      <w:pPr>
        <w:tabs>
          <w:tab w:val="left" w:pos="7200"/>
        </w:tabs>
        <w:ind w:left="360"/>
      </w:pPr>
      <w:r w:rsidRPr="008D6DE1">
        <w:t>Request for Sticky Back Certificate and Authorization to Apply (GM, PSB, ALB, FF, IFA,</w:t>
      </w:r>
    </w:p>
    <w:p w:rsidR="008240B1" w:rsidRPr="008D6DE1" w:rsidP="008240B1" w14:paraId="19379130" w14:textId="1B5207DC">
      <w:pPr>
        <w:tabs>
          <w:tab w:val="left" w:pos="7200"/>
        </w:tabs>
        <w:ind w:left="360"/>
      </w:pPr>
      <w:r>
        <w:t xml:space="preserve">  </w:t>
      </w:r>
      <w:r w:rsidRPr="008D6DE1">
        <w:t xml:space="preserve"> GN, EAB) (Farm)</w:t>
      </w:r>
    </w:p>
    <w:p w:rsidR="008240B1" w:rsidRPr="008D6DE1" w:rsidP="008240B1" w14:paraId="69CBFD4F" w14:textId="105F5B13">
      <w:pPr>
        <w:tabs>
          <w:tab w:val="left" w:pos="7200"/>
        </w:tabs>
        <w:ind w:left="360"/>
      </w:pPr>
      <w:r w:rsidRPr="008D6DE1">
        <w:t>Request for Inspection and Issuance of Limited Permit (ALB, FF, GM, PSB, EAB) (Farm)</w:t>
      </w:r>
    </w:p>
    <w:p w:rsidR="008D6DE1" w:rsidP="008240B1" w14:paraId="3B70CFBF" w14:textId="77777777">
      <w:pPr>
        <w:tabs>
          <w:tab w:val="left" w:pos="7200"/>
        </w:tabs>
        <w:ind w:left="360"/>
      </w:pPr>
      <w:r w:rsidRPr="008D6DE1">
        <w:t xml:space="preserve">Request for Inspection and Issuance: Compliance Agreements (P. </w:t>
      </w:r>
      <w:r w:rsidRPr="008D6DE1">
        <w:t>ramorum</w:t>
      </w:r>
      <w:r w:rsidRPr="008D6DE1">
        <w:t>, IFA, GM, ALB,</w:t>
      </w:r>
    </w:p>
    <w:p w:rsidR="008240B1" w:rsidRPr="008D6DE1" w:rsidP="008240B1" w14:paraId="5D2A1ADF" w14:textId="7D4F5D27">
      <w:pPr>
        <w:tabs>
          <w:tab w:val="left" w:pos="7200"/>
        </w:tabs>
        <w:ind w:left="360"/>
      </w:pPr>
      <w:r>
        <w:t xml:space="preserve">  </w:t>
      </w:r>
      <w:r w:rsidRPr="008D6DE1">
        <w:t>GN, BSR, EAB, PSB, FF, JB) (Business)</w:t>
      </w:r>
    </w:p>
    <w:p w:rsidR="008240B1" w:rsidRPr="008D6DE1" w:rsidP="008240B1" w14:paraId="05017E12" w14:textId="0F0D4771">
      <w:pPr>
        <w:tabs>
          <w:tab w:val="left" w:pos="7200"/>
        </w:tabs>
        <w:ind w:left="360"/>
      </w:pPr>
      <w:r w:rsidRPr="008D6DE1">
        <w:t>Notice of New Information: Documents Sent to State Plant Regulatory Official (GM) (State)</w:t>
      </w:r>
    </w:p>
    <w:p w:rsidR="008240B1" w:rsidRPr="008D6DE1" w:rsidP="008240B1" w14:paraId="7766ECB8" w14:textId="7D7B2E7B">
      <w:pPr>
        <w:tabs>
          <w:tab w:val="left" w:pos="7200"/>
        </w:tabs>
        <w:ind w:left="360"/>
      </w:pPr>
      <w:r w:rsidRPr="008D6DE1">
        <w:t>Notice of Requirements to Move Regulated Articles in Interstate Commerce and Signature Certifying Acceptance (Individual)</w:t>
      </w:r>
    </w:p>
    <w:p w:rsidR="008240B1" w:rsidRPr="008D6DE1" w:rsidP="008240B1" w14:paraId="7E38A787" w14:textId="442C653C">
      <w:pPr>
        <w:tabs>
          <w:tab w:val="left" w:pos="7200"/>
        </w:tabs>
        <w:ind w:left="360"/>
      </w:pPr>
      <w:r w:rsidRPr="008D6DE1">
        <w:t xml:space="preserve">Disposal of Regulated Articles and Pests (Business)  </w:t>
      </w:r>
    </w:p>
    <w:p w:rsidR="008240B1" w:rsidRPr="008D6DE1" w:rsidP="008240B1" w14:paraId="138D8710" w14:textId="4EB0DB1B">
      <w:pPr>
        <w:tabs>
          <w:tab w:val="left" w:pos="7200"/>
        </w:tabs>
        <w:ind w:left="360"/>
      </w:pPr>
      <w:r w:rsidRPr="008D6DE1">
        <w:t>Notice of Process for Issuance and Cancellation of Certificates (State)</w:t>
      </w:r>
    </w:p>
    <w:p w:rsidR="007F0DFE" w:rsidRPr="008D6DE1" w:rsidP="008240B1" w14:paraId="7DEB333B" w14:textId="75912234">
      <w:pPr>
        <w:tabs>
          <w:tab w:val="left" w:pos="7200"/>
        </w:tabs>
        <w:ind w:left="360"/>
      </w:pPr>
      <w:r w:rsidRPr="008D6DE1">
        <w:t>Recordkeeping (Business)</w:t>
      </w:r>
    </w:p>
    <w:p w:rsidR="008240B1" w:rsidRPr="008D6DE1" w14:paraId="19A21D86" w14:textId="77777777"/>
    <w:p w:rsidR="00C659F8" w:rsidRPr="008D6DE1" w14:paraId="1B0E7013" w14:textId="77777777"/>
    <w:p w:rsidR="00AF5654" w:rsidRPr="003F709F" w:rsidP="00AF5654" w14:paraId="4118A234" w14:textId="77777777">
      <w:pPr>
        <w:rPr>
          <w:b/>
        </w:rPr>
      </w:pPr>
      <w:r w:rsidRPr="003F709F">
        <w:rPr>
          <w:b/>
        </w:rPr>
        <w:t>16.  For collections of information whose results are planned to be published, outline plans for tabulation and publication.</w:t>
      </w:r>
    </w:p>
    <w:p w:rsidR="00AF5654" w:rsidRPr="003F709F" w:rsidP="00AF5654" w14:paraId="691374E9" w14:textId="77777777">
      <w:pPr>
        <w:rPr>
          <w:b/>
        </w:rPr>
      </w:pPr>
    </w:p>
    <w:p w:rsidR="00AF5654" w:rsidRPr="003F709F" w:rsidP="00AF5654" w14:paraId="2A790E8C" w14:textId="77777777">
      <w:r w:rsidRPr="003F709F">
        <w:t>APHIS has no plans to tabulate or publish the information APHIS collects.</w:t>
      </w:r>
    </w:p>
    <w:p w:rsidR="00AF5654" w:rsidRPr="003F709F" w:rsidP="00AF5654" w14:paraId="012FED06" w14:textId="77777777"/>
    <w:p w:rsidR="00AF5654" w:rsidRPr="003F709F" w:rsidP="00AF5654" w14:paraId="26A4C2B1" w14:textId="77777777"/>
    <w:p w:rsidR="00AF5654" w:rsidRPr="003F709F" w:rsidP="00AF5654" w14:paraId="19CDCD08" w14:textId="77777777">
      <w:pPr>
        <w:rPr>
          <w:b/>
        </w:rPr>
      </w:pPr>
      <w:r w:rsidRPr="003F709F">
        <w:rPr>
          <w:b/>
        </w:rPr>
        <w:t>17.  If seeking approval to not display the expiration date for OMB approval of the information collection, explain the reasons that display would be inappropriate.</w:t>
      </w:r>
    </w:p>
    <w:p w:rsidR="00AF5654" w:rsidRPr="003F709F" w:rsidP="00AF5654" w14:paraId="073F6AE3" w14:textId="77777777">
      <w:pPr>
        <w:rPr>
          <w:b/>
        </w:rPr>
      </w:pPr>
    </w:p>
    <w:p w:rsidR="007F0DFE" w:rsidP="007F0DFE" w14:paraId="4E251A06" w14:textId="1F97B337">
      <w:r w:rsidRPr="00087ECF">
        <w:t xml:space="preserve">APHIS requests </w:t>
      </w:r>
      <w:r>
        <w:t xml:space="preserve">exemption be continued for displaying </w:t>
      </w:r>
      <w:r w:rsidRPr="00087ECF">
        <w:t xml:space="preserve">the </w:t>
      </w:r>
      <w:r>
        <w:t xml:space="preserve">OMB approval </w:t>
      </w:r>
      <w:r w:rsidRPr="00087ECF">
        <w:t>expiration date</w:t>
      </w:r>
      <w:r>
        <w:t xml:space="preserve"> on the forms in this collection. </w:t>
      </w:r>
      <w:r w:rsidRPr="00087ECF">
        <w:t xml:space="preserve"> </w:t>
      </w:r>
    </w:p>
    <w:p w:rsidR="007F0DFE" w:rsidRPr="003F709F" w:rsidP="007F0DFE" w14:paraId="006436D1" w14:textId="77777777"/>
    <w:p w:rsidR="00AF5654" w:rsidRPr="00302AE4" w:rsidP="00AF5654" w14:paraId="6CF6BFA3" w14:textId="7895F8A4">
      <w:r w:rsidRPr="00302AE4">
        <w:t>The following instruments are currently used in multiple information collection requests – PPQ 519, PPQ 523, PPQ 530, and PPQ 540.  It would be impractical to add an ICR expiration date to the forms.</w:t>
      </w:r>
    </w:p>
    <w:p w:rsidR="00AF5654" w:rsidRPr="00302AE4" w:rsidP="00AF5654" w14:paraId="5122BED9" w14:textId="77777777"/>
    <w:p w:rsidR="00AF5654" w:rsidRPr="00302AE4" w:rsidP="00AF5654" w14:paraId="3D0058FC" w14:textId="77777777">
      <w:r w:rsidRPr="00302AE4">
        <w:t>PPQ 527 and PPQ 537 are small labels.  There is no room on them to add an OMB banner.  It would be impractical to add an ICR expiration date to them.</w:t>
      </w:r>
    </w:p>
    <w:p w:rsidR="00AF5654" w:rsidP="00AF5654" w14:paraId="51628055" w14:textId="16E171CB"/>
    <w:p w:rsidR="00AF5654" w:rsidRPr="003F709F" w:rsidP="00AF5654" w14:paraId="4F5F84F2" w14:textId="61A014A7">
      <w:pPr>
        <w:rPr>
          <w:szCs w:val="22"/>
        </w:rPr>
      </w:pPr>
      <w:r w:rsidRPr="00302AE4">
        <w:t>PPQ 518 and PPQ 543 are currently printed.  The PPQ 518 is also available in fillable PDF format.  It would be impractical to add an ICR expiration date to the forms as it would render the paper stocks obsolete at the next ICR renewal.</w:t>
      </w:r>
      <w:r w:rsidR="007F0DFE">
        <w:t xml:space="preserve"> </w:t>
      </w:r>
      <w:r w:rsidRPr="003F709F">
        <w:rPr>
          <w:szCs w:val="22"/>
        </w:rPr>
        <w:t xml:space="preserve">Expiration dates make unused paper stocks obsolete every three years, and their destruction would be wasteful. Users unfamiliar with the forms or programs often confuse the ICR expiration date for the form version date. Forms generated by information systems cannot be revised in a timely manner as such projects are not cost effective every three years. </w:t>
      </w:r>
      <w:r w:rsidRPr="003F709F">
        <w:rPr>
          <w:szCs w:val="22"/>
        </w:rPr>
        <w:t>All of</w:t>
      </w:r>
      <w:r w:rsidRPr="003F709F">
        <w:rPr>
          <w:szCs w:val="22"/>
        </w:rPr>
        <w:t xml:space="preserve"> these problems compound when the agency attempts to manage three formats (print, PDF-F, and IS) of a form at the same time. Finally, posting ICR expiration dates makes form file management very difficult, as the number of production files double from 2 to 4 to possibly 8 when accounting for previous and new files with updated ICR banners; the problem compounds when updating a series of forms in a single information collection request, or in other information collection requests.</w:t>
      </w:r>
    </w:p>
    <w:p w:rsidR="00AF5654" w:rsidRPr="003F709F" w:rsidP="00AF5654" w14:paraId="1E7C2383" w14:textId="77777777">
      <w:pPr>
        <w:rPr>
          <w:sz w:val="28"/>
        </w:rPr>
      </w:pPr>
    </w:p>
    <w:p w:rsidR="00AF5654" w:rsidRPr="003F709F" w:rsidP="00AF5654" w14:paraId="1B6B2C23" w14:textId="77777777">
      <w:pPr>
        <w:tabs>
          <w:tab w:val="left" w:pos="720"/>
          <w:tab w:val="left" w:pos="1440"/>
        </w:tabs>
      </w:pPr>
      <w:r w:rsidRPr="003F709F">
        <w:t>APHIS has begun work on consolidating its “common forms” (forms used in multiple ICR’s) into a single ICR where the forms will display only one OMB control number and an approval expiration date.</w:t>
      </w:r>
    </w:p>
    <w:p w:rsidR="00AF5654" w:rsidRPr="003F709F" w:rsidP="00AF5654" w14:paraId="7989027E" w14:textId="77777777">
      <w:pPr>
        <w:rPr>
          <w:sz w:val="22"/>
          <w:szCs w:val="22"/>
        </w:rPr>
      </w:pPr>
    </w:p>
    <w:p w:rsidR="00AF5654" w:rsidRPr="003F709F" w:rsidP="00AF5654" w14:paraId="18319C6E" w14:textId="77777777"/>
    <w:p w:rsidR="00AF5654" w:rsidRPr="003F709F" w:rsidP="00AF5654" w14:paraId="424AD6CB" w14:textId="77777777">
      <w:pPr>
        <w:rPr>
          <w:b/>
        </w:rPr>
      </w:pPr>
      <w:r w:rsidRPr="003F709F">
        <w:rPr>
          <w:b/>
        </w:rPr>
        <w:t>18.  Explain each exception to the certification statement identified in the “Certification for Paperwork Reduction Act.”</w:t>
      </w:r>
    </w:p>
    <w:p w:rsidR="00AF5654" w:rsidRPr="003F709F" w:rsidP="00AF5654" w14:paraId="4C1EF161" w14:textId="77777777">
      <w:pPr>
        <w:rPr>
          <w:b/>
        </w:rPr>
      </w:pPr>
    </w:p>
    <w:p w:rsidR="00AF5654" w:rsidRPr="003F709F" w:rsidP="00AF5654" w14:paraId="5A1EE297" w14:textId="77777777">
      <w:r w:rsidRPr="003F709F">
        <w:t>APHIS certifies compliance with all the provisions under the Act.</w:t>
      </w:r>
    </w:p>
    <w:p w:rsidR="00AF5654" w:rsidRPr="003F709F" w:rsidP="00AF5654" w14:paraId="6DE79837" w14:textId="77777777">
      <w:pPr>
        <w:rPr>
          <w:b/>
        </w:rPr>
      </w:pPr>
    </w:p>
    <w:p w:rsidR="00AF5654" w:rsidRPr="003F709F" w:rsidP="00AF5654" w14:paraId="68C75C41" w14:textId="77777777">
      <w:pPr>
        <w:rPr>
          <w:b/>
        </w:rPr>
      </w:pPr>
    </w:p>
    <w:p w:rsidR="00AF5654" w:rsidRPr="003F709F" w:rsidP="00AF5654" w14:paraId="432B2791" w14:textId="77777777">
      <w:r w:rsidRPr="003F709F">
        <w:rPr>
          <w:b/>
        </w:rPr>
        <w:t>B.  Collections of Information Employing Statistical Methods.</w:t>
      </w:r>
    </w:p>
    <w:p w:rsidR="00AF5654" w:rsidRPr="003F709F" w:rsidP="00AF5654" w14:paraId="3F01EE99" w14:textId="59A494BE">
      <w:r w:rsidRPr="003F709F">
        <w:t>Statistical methods are not used in this information collection.</w:t>
      </w:r>
    </w:p>
    <w:p w:rsidR="00646559" w:rsidRPr="00D00229" w:rsidP="00AF5654" w14:paraId="63A26257" w14:textId="50615577">
      <w:pPr>
        <w:rPr>
          <w:color w:val="C00000"/>
        </w:rPr>
      </w:pPr>
    </w:p>
    <w:sectPr w:rsidSect="00D002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FB11179"/>
    <w:multiLevelType w:val="hybridMultilevel"/>
    <w:tmpl w:val="FA8EB7E6"/>
    <w:lvl w:ilvl="0">
      <w:start w:val="0"/>
      <w:numFmt w:val="bullet"/>
      <w:lvlText w:val=""/>
      <w:lvlJc w:val="left"/>
      <w:pPr>
        <w:ind w:left="1080" w:hanging="720"/>
      </w:pPr>
      <w:rPr>
        <w:rFonts w:ascii="Symbol" w:eastAsia="Times New Roman" w:hAnsi="Symbol" w:cs="Symbol"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3FB142D"/>
    <w:multiLevelType w:val="hybridMultilevel"/>
    <w:tmpl w:val="3EE2F0D4"/>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CCB1201"/>
    <w:multiLevelType w:val="hybridMultilevel"/>
    <w:tmpl w:val="B246AF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00221BC"/>
    <w:multiLevelType w:val="hybridMultilevel"/>
    <w:tmpl w:val="142897E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E924853"/>
    <w:multiLevelType w:val="hybridMultilevel"/>
    <w:tmpl w:val="24DC887E"/>
    <w:lvl w:ilvl="0">
      <w:start w:val="0"/>
      <w:numFmt w:val="bullet"/>
      <w:lvlText w:val=""/>
      <w:lvlJc w:val="left"/>
      <w:pPr>
        <w:ind w:left="840" w:hanging="360"/>
      </w:pPr>
      <w:rPr>
        <w:rFonts w:ascii="Symbol" w:eastAsia="Times New Roman" w:hAnsi="Symbol" w:cs="Symbol" w:hint="default"/>
        <w:b w:val="0"/>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5">
    <w:nsid w:val="66F34BFF"/>
    <w:multiLevelType w:val="hybridMultilevel"/>
    <w:tmpl w:val="36F6F976"/>
    <w:lvl w:ilvl="0">
      <w:start w:val="0"/>
      <w:numFmt w:val="bullet"/>
      <w:lvlText w:val=""/>
      <w:lvlJc w:val="left"/>
      <w:pPr>
        <w:ind w:left="360" w:hanging="360"/>
      </w:pPr>
      <w:rPr>
        <w:rFonts w:ascii="Symbol" w:eastAsia="Times New Roman" w:hAnsi="Symbol" w:cs="Symbol" w:hint="default"/>
        <w:b w:val="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69A64B59"/>
    <w:multiLevelType w:val="hybridMultilevel"/>
    <w:tmpl w:val="94644E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F8A55A9"/>
    <w:multiLevelType w:val="hybridMultilevel"/>
    <w:tmpl w:val="E41243CC"/>
    <w:lvl w:ilvl="0">
      <w:start w:val="0"/>
      <w:numFmt w:val="bullet"/>
      <w:lvlText w:val=""/>
      <w:lvlJc w:val="left"/>
      <w:pPr>
        <w:ind w:left="720" w:hanging="720"/>
      </w:pPr>
      <w:rPr>
        <w:rFonts w:ascii="Symbol" w:eastAsia="Times New Roman" w:hAnsi="Symbol" w:cs="Symbol" w:hint="default"/>
        <w:b w:val="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71BA4F2E"/>
    <w:multiLevelType w:val="hybridMultilevel"/>
    <w:tmpl w:val="CAF467E4"/>
    <w:lvl w:ilvl="0">
      <w:start w:val="0"/>
      <w:numFmt w:val="bullet"/>
      <w:lvlText w:val=""/>
      <w:lvlJc w:val="left"/>
      <w:pPr>
        <w:ind w:left="720" w:hanging="720"/>
      </w:pPr>
      <w:rPr>
        <w:rFonts w:ascii="Symbol" w:eastAsia="Times New Roman" w:hAnsi="Symbol" w:cs="Symbol" w:hint="default"/>
        <w:b w:val="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EAA1DD2"/>
    <w:multiLevelType w:val="hybridMultilevel"/>
    <w:tmpl w:val="4CC47182"/>
    <w:lvl w:ilvl="0">
      <w:start w:val="0"/>
      <w:numFmt w:val="bullet"/>
      <w:lvlText w:val=""/>
      <w:lvlJc w:val="left"/>
      <w:pPr>
        <w:ind w:left="720" w:hanging="360"/>
      </w:pPr>
      <w:rPr>
        <w:rFonts w:ascii="Symbol" w:eastAsia="Times New Roman" w:hAnsi="Symbol" w:cs="Symbol"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59483463">
    <w:abstractNumId w:val="2"/>
  </w:num>
  <w:num w:numId="2" w16cid:durableId="557323048">
    <w:abstractNumId w:val="0"/>
  </w:num>
  <w:num w:numId="3" w16cid:durableId="1817718144">
    <w:abstractNumId w:val="7"/>
  </w:num>
  <w:num w:numId="4" w16cid:durableId="1950695514">
    <w:abstractNumId w:val="8"/>
  </w:num>
  <w:num w:numId="5" w16cid:durableId="23219129">
    <w:abstractNumId w:val="4"/>
  </w:num>
  <w:num w:numId="6" w16cid:durableId="1897011368">
    <w:abstractNumId w:val="5"/>
  </w:num>
  <w:num w:numId="7" w16cid:durableId="549001555">
    <w:abstractNumId w:val="9"/>
  </w:num>
  <w:num w:numId="8" w16cid:durableId="533155056">
    <w:abstractNumId w:val="6"/>
  </w:num>
  <w:num w:numId="9" w16cid:durableId="553201266">
    <w:abstractNumId w:val="1"/>
  </w:num>
  <w:num w:numId="10" w16cid:durableId="6483686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559"/>
    <w:rsid w:val="00005BAA"/>
    <w:rsid w:val="00006AA0"/>
    <w:rsid w:val="0004070D"/>
    <w:rsid w:val="00040825"/>
    <w:rsid w:val="00041089"/>
    <w:rsid w:val="00041F95"/>
    <w:rsid w:val="0004356B"/>
    <w:rsid w:val="00057ECC"/>
    <w:rsid w:val="00063AD8"/>
    <w:rsid w:val="00064AA7"/>
    <w:rsid w:val="00065B6C"/>
    <w:rsid w:val="0006639A"/>
    <w:rsid w:val="00066E49"/>
    <w:rsid w:val="00070236"/>
    <w:rsid w:val="0007032C"/>
    <w:rsid w:val="00070E83"/>
    <w:rsid w:val="00071644"/>
    <w:rsid w:val="00080577"/>
    <w:rsid w:val="00084F5C"/>
    <w:rsid w:val="00087ECF"/>
    <w:rsid w:val="00090010"/>
    <w:rsid w:val="000A46A3"/>
    <w:rsid w:val="000A685C"/>
    <w:rsid w:val="000A7501"/>
    <w:rsid w:val="000B58EF"/>
    <w:rsid w:val="000B5EFB"/>
    <w:rsid w:val="000B6476"/>
    <w:rsid w:val="000B6FBA"/>
    <w:rsid w:val="000B7095"/>
    <w:rsid w:val="000D1342"/>
    <w:rsid w:val="000D4035"/>
    <w:rsid w:val="000D5A93"/>
    <w:rsid w:val="000E1E3C"/>
    <w:rsid w:val="000E47C9"/>
    <w:rsid w:val="000E5DF6"/>
    <w:rsid w:val="000E7BAF"/>
    <w:rsid w:val="000F3225"/>
    <w:rsid w:val="000F4B20"/>
    <w:rsid w:val="000F522B"/>
    <w:rsid w:val="0010311F"/>
    <w:rsid w:val="00104059"/>
    <w:rsid w:val="00105302"/>
    <w:rsid w:val="00112286"/>
    <w:rsid w:val="00115AC5"/>
    <w:rsid w:val="001264A0"/>
    <w:rsid w:val="00127728"/>
    <w:rsid w:val="0013169F"/>
    <w:rsid w:val="0013214C"/>
    <w:rsid w:val="001348F3"/>
    <w:rsid w:val="001446C1"/>
    <w:rsid w:val="001638C1"/>
    <w:rsid w:val="00170DE1"/>
    <w:rsid w:val="0017155C"/>
    <w:rsid w:val="00174C2C"/>
    <w:rsid w:val="001753EC"/>
    <w:rsid w:val="00183B5B"/>
    <w:rsid w:val="001842DA"/>
    <w:rsid w:val="0018582D"/>
    <w:rsid w:val="001868AC"/>
    <w:rsid w:val="00192A76"/>
    <w:rsid w:val="001A22FE"/>
    <w:rsid w:val="001A246E"/>
    <w:rsid w:val="001A54C6"/>
    <w:rsid w:val="001B03AE"/>
    <w:rsid w:val="001B0663"/>
    <w:rsid w:val="001B44AC"/>
    <w:rsid w:val="001C289B"/>
    <w:rsid w:val="001D0D5B"/>
    <w:rsid w:val="001D343C"/>
    <w:rsid w:val="001D3E15"/>
    <w:rsid w:val="001D3F91"/>
    <w:rsid w:val="001E0870"/>
    <w:rsid w:val="001E0DF5"/>
    <w:rsid w:val="001E72E6"/>
    <w:rsid w:val="001F5A17"/>
    <w:rsid w:val="00200641"/>
    <w:rsid w:val="00211BB1"/>
    <w:rsid w:val="002131EB"/>
    <w:rsid w:val="00214210"/>
    <w:rsid w:val="00214313"/>
    <w:rsid w:val="0021447F"/>
    <w:rsid w:val="00217391"/>
    <w:rsid w:val="00225354"/>
    <w:rsid w:val="0022613D"/>
    <w:rsid w:val="00227D81"/>
    <w:rsid w:val="0024167D"/>
    <w:rsid w:val="00242764"/>
    <w:rsid w:val="00242BF5"/>
    <w:rsid w:val="00245686"/>
    <w:rsid w:val="00250077"/>
    <w:rsid w:val="002508E7"/>
    <w:rsid w:val="00252A39"/>
    <w:rsid w:val="0025557F"/>
    <w:rsid w:val="002620E9"/>
    <w:rsid w:val="00265CCB"/>
    <w:rsid w:val="002726AA"/>
    <w:rsid w:val="00280FEF"/>
    <w:rsid w:val="00281B21"/>
    <w:rsid w:val="0028392E"/>
    <w:rsid w:val="002906D1"/>
    <w:rsid w:val="00294C9B"/>
    <w:rsid w:val="002A65AB"/>
    <w:rsid w:val="002A77A3"/>
    <w:rsid w:val="002B1837"/>
    <w:rsid w:val="002C2449"/>
    <w:rsid w:val="002C599C"/>
    <w:rsid w:val="002C671C"/>
    <w:rsid w:val="002D3660"/>
    <w:rsid w:val="002E7F12"/>
    <w:rsid w:val="002F4893"/>
    <w:rsid w:val="00302AE4"/>
    <w:rsid w:val="00304AFE"/>
    <w:rsid w:val="003148A6"/>
    <w:rsid w:val="0031687F"/>
    <w:rsid w:val="00317C8A"/>
    <w:rsid w:val="0032177D"/>
    <w:rsid w:val="0032254C"/>
    <w:rsid w:val="003329FD"/>
    <w:rsid w:val="00333A22"/>
    <w:rsid w:val="003352B9"/>
    <w:rsid w:val="00337790"/>
    <w:rsid w:val="00343BE4"/>
    <w:rsid w:val="00351428"/>
    <w:rsid w:val="0035189D"/>
    <w:rsid w:val="0035794F"/>
    <w:rsid w:val="00365B44"/>
    <w:rsid w:val="00373CA5"/>
    <w:rsid w:val="003771A3"/>
    <w:rsid w:val="0038119C"/>
    <w:rsid w:val="00384E16"/>
    <w:rsid w:val="00392ADC"/>
    <w:rsid w:val="00396587"/>
    <w:rsid w:val="003A53F1"/>
    <w:rsid w:val="003A5F53"/>
    <w:rsid w:val="003A62F3"/>
    <w:rsid w:val="003B4FE2"/>
    <w:rsid w:val="003B6210"/>
    <w:rsid w:val="003C7983"/>
    <w:rsid w:val="003D0B17"/>
    <w:rsid w:val="003D1198"/>
    <w:rsid w:val="003D5752"/>
    <w:rsid w:val="003E1762"/>
    <w:rsid w:val="003E202C"/>
    <w:rsid w:val="003E2DD5"/>
    <w:rsid w:val="003E366D"/>
    <w:rsid w:val="003E6299"/>
    <w:rsid w:val="003F709F"/>
    <w:rsid w:val="003F772B"/>
    <w:rsid w:val="004012CB"/>
    <w:rsid w:val="00401F1E"/>
    <w:rsid w:val="0040391B"/>
    <w:rsid w:val="00405985"/>
    <w:rsid w:val="00407A1F"/>
    <w:rsid w:val="00412023"/>
    <w:rsid w:val="00412157"/>
    <w:rsid w:val="00417487"/>
    <w:rsid w:val="00421592"/>
    <w:rsid w:val="004246E2"/>
    <w:rsid w:val="004312D9"/>
    <w:rsid w:val="00432B63"/>
    <w:rsid w:val="0043656D"/>
    <w:rsid w:val="00443E62"/>
    <w:rsid w:val="00455474"/>
    <w:rsid w:val="00457636"/>
    <w:rsid w:val="00460870"/>
    <w:rsid w:val="00462FDE"/>
    <w:rsid w:val="00465A15"/>
    <w:rsid w:val="004678F8"/>
    <w:rsid w:val="00473B6F"/>
    <w:rsid w:val="0048101C"/>
    <w:rsid w:val="004813A1"/>
    <w:rsid w:val="00487303"/>
    <w:rsid w:val="004905DE"/>
    <w:rsid w:val="00490633"/>
    <w:rsid w:val="00490F79"/>
    <w:rsid w:val="004945C6"/>
    <w:rsid w:val="004A3768"/>
    <w:rsid w:val="004B48D2"/>
    <w:rsid w:val="004C60D9"/>
    <w:rsid w:val="004D10E7"/>
    <w:rsid w:val="004D5A24"/>
    <w:rsid w:val="004E1494"/>
    <w:rsid w:val="004E3D2D"/>
    <w:rsid w:val="004E5D63"/>
    <w:rsid w:val="004E63E7"/>
    <w:rsid w:val="004E7F99"/>
    <w:rsid w:val="004F062E"/>
    <w:rsid w:val="00507764"/>
    <w:rsid w:val="005077C5"/>
    <w:rsid w:val="00507EF3"/>
    <w:rsid w:val="005127DA"/>
    <w:rsid w:val="00512EC2"/>
    <w:rsid w:val="00517D94"/>
    <w:rsid w:val="005206F2"/>
    <w:rsid w:val="005211DC"/>
    <w:rsid w:val="00521E0F"/>
    <w:rsid w:val="00526FF0"/>
    <w:rsid w:val="00532788"/>
    <w:rsid w:val="00532AFC"/>
    <w:rsid w:val="005340F3"/>
    <w:rsid w:val="00534920"/>
    <w:rsid w:val="005444C1"/>
    <w:rsid w:val="00545212"/>
    <w:rsid w:val="00550E82"/>
    <w:rsid w:val="00551EB8"/>
    <w:rsid w:val="00553095"/>
    <w:rsid w:val="005642F5"/>
    <w:rsid w:val="00571B4B"/>
    <w:rsid w:val="005768CB"/>
    <w:rsid w:val="005813CB"/>
    <w:rsid w:val="00586AA4"/>
    <w:rsid w:val="005923C7"/>
    <w:rsid w:val="005925B4"/>
    <w:rsid w:val="00593623"/>
    <w:rsid w:val="00597E40"/>
    <w:rsid w:val="005A0E78"/>
    <w:rsid w:val="005A3341"/>
    <w:rsid w:val="005A4792"/>
    <w:rsid w:val="005A4F24"/>
    <w:rsid w:val="005A6B79"/>
    <w:rsid w:val="005B3089"/>
    <w:rsid w:val="005B5525"/>
    <w:rsid w:val="005B7CE2"/>
    <w:rsid w:val="005C7959"/>
    <w:rsid w:val="005D2200"/>
    <w:rsid w:val="005D3D0F"/>
    <w:rsid w:val="005E1811"/>
    <w:rsid w:val="005E4E78"/>
    <w:rsid w:val="005F117D"/>
    <w:rsid w:val="005F1F19"/>
    <w:rsid w:val="005F3036"/>
    <w:rsid w:val="00600CFB"/>
    <w:rsid w:val="006021E2"/>
    <w:rsid w:val="006057BD"/>
    <w:rsid w:val="00610AAD"/>
    <w:rsid w:val="006118B6"/>
    <w:rsid w:val="0061326A"/>
    <w:rsid w:val="006144BE"/>
    <w:rsid w:val="00623F71"/>
    <w:rsid w:val="00625278"/>
    <w:rsid w:val="00627C21"/>
    <w:rsid w:val="006312EB"/>
    <w:rsid w:val="00636BC7"/>
    <w:rsid w:val="00646559"/>
    <w:rsid w:val="00656F2F"/>
    <w:rsid w:val="00657A0B"/>
    <w:rsid w:val="0066017A"/>
    <w:rsid w:val="006756EE"/>
    <w:rsid w:val="00684ECF"/>
    <w:rsid w:val="00685ACF"/>
    <w:rsid w:val="006865AE"/>
    <w:rsid w:val="0069295A"/>
    <w:rsid w:val="00693577"/>
    <w:rsid w:val="006A02F5"/>
    <w:rsid w:val="006A7B45"/>
    <w:rsid w:val="006B0EC4"/>
    <w:rsid w:val="006B53CB"/>
    <w:rsid w:val="006C1BDD"/>
    <w:rsid w:val="006C2DBE"/>
    <w:rsid w:val="006C5DC4"/>
    <w:rsid w:val="006C5FA9"/>
    <w:rsid w:val="006C6F7B"/>
    <w:rsid w:val="006D3F04"/>
    <w:rsid w:val="006D4476"/>
    <w:rsid w:val="006D5687"/>
    <w:rsid w:val="006D5EA3"/>
    <w:rsid w:val="006E6807"/>
    <w:rsid w:val="006F14C6"/>
    <w:rsid w:val="006F67A0"/>
    <w:rsid w:val="006F7ED9"/>
    <w:rsid w:val="00702351"/>
    <w:rsid w:val="00711DB7"/>
    <w:rsid w:val="007141AA"/>
    <w:rsid w:val="00724C97"/>
    <w:rsid w:val="007309D9"/>
    <w:rsid w:val="0073473D"/>
    <w:rsid w:val="00734D59"/>
    <w:rsid w:val="00734FDB"/>
    <w:rsid w:val="00740BF0"/>
    <w:rsid w:val="00740F9E"/>
    <w:rsid w:val="00742C29"/>
    <w:rsid w:val="00754A3F"/>
    <w:rsid w:val="00755B4A"/>
    <w:rsid w:val="00764090"/>
    <w:rsid w:val="007643AC"/>
    <w:rsid w:val="00767D00"/>
    <w:rsid w:val="0077040A"/>
    <w:rsid w:val="00774E49"/>
    <w:rsid w:val="00781C4D"/>
    <w:rsid w:val="00783757"/>
    <w:rsid w:val="00790052"/>
    <w:rsid w:val="007955AC"/>
    <w:rsid w:val="007A1318"/>
    <w:rsid w:val="007A62D6"/>
    <w:rsid w:val="007A63AF"/>
    <w:rsid w:val="007B231B"/>
    <w:rsid w:val="007B6476"/>
    <w:rsid w:val="007C28C4"/>
    <w:rsid w:val="007C2D2F"/>
    <w:rsid w:val="007C52AC"/>
    <w:rsid w:val="007C6B87"/>
    <w:rsid w:val="007D1557"/>
    <w:rsid w:val="007D760D"/>
    <w:rsid w:val="007D7D35"/>
    <w:rsid w:val="007E011F"/>
    <w:rsid w:val="007E1442"/>
    <w:rsid w:val="007E4C34"/>
    <w:rsid w:val="007E5B95"/>
    <w:rsid w:val="007E6EBE"/>
    <w:rsid w:val="007F00CD"/>
    <w:rsid w:val="007F0DFE"/>
    <w:rsid w:val="007F1026"/>
    <w:rsid w:val="007F3163"/>
    <w:rsid w:val="007F570A"/>
    <w:rsid w:val="007F61B8"/>
    <w:rsid w:val="007F7F94"/>
    <w:rsid w:val="00804C30"/>
    <w:rsid w:val="008240B1"/>
    <w:rsid w:val="00830306"/>
    <w:rsid w:val="00831AD1"/>
    <w:rsid w:val="008349EF"/>
    <w:rsid w:val="008355D4"/>
    <w:rsid w:val="0083633E"/>
    <w:rsid w:val="0083752C"/>
    <w:rsid w:val="00837A65"/>
    <w:rsid w:val="00844356"/>
    <w:rsid w:val="00852D51"/>
    <w:rsid w:val="00856839"/>
    <w:rsid w:val="008571DF"/>
    <w:rsid w:val="008664D8"/>
    <w:rsid w:val="0086682F"/>
    <w:rsid w:val="008670D8"/>
    <w:rsid w:val="008717DF"/>
    <w:rsid w:val="00874ACF"/>
    <w:rsid w:val="00885EB0"/>
    <w:rsid w:val="00895F2E"/>
    <w:rsid w:val="008964E8"/>
    <w:rsid w:val="008A3F1F"/>
    <w:rsid w:val="008B2836"/>
    <w:rsid w:val="008B4960"/>
    <w:rsid w:val="008C1AF5"/>
    <w:rsid w:val="008C27EC"/>
    <w:rsid w:val="008C3B0C"/>
    <w:rsid w:val="008C4401"/>
    <w:rsid w:val="008C606E"/>
    <w:rsid w:val="008D607B"/>
    <w:rsid w:val="008D6DE1"/>
    <w:rsid w:val="008D7800"/>
    <w:rsid w:val="008E3C18"/>
    <w:rsid w:val="008E4F23"/>
    <w:rsid w:val="008E79C8"/>
    <w:rsid w:val="008F129F"/>
    <w:rsid w:val="008F5637"/>
    <w:rsid w:val="0090513B"/>
    <w:rsid w:val="0090671E"/>
    <w:rsid w:val="00915539"/>
    <w:rsid w:val="009168E3"/>
    <w:rsid w:val="00917719"/>
    <w:rsid w:val="009221C1"/>
    <w:rsid w:val="00926543"/>
    <w:rsid w:val="00926AFF"/>
    <w:rsid w:val="00927CD7"/>
    <w:rsid w:val="00942812"/>
    <w:rsid w:val="0095333E"/>
    <w:rsid w:val="00954F79"/>
    <w:rsid w:val="009565BA"/>
    <w:rsid w:val="00963E96"/>
    <w:rsid w:val="00966512"/>
    <w:rsid w:val="00971830"/>
    <w:rsid w:val="00976DC2"/>
    <w:rsid w:val="009835B0"/>
    <w:rsid w:val="00985F0C"/>
    <w:rsid w:val="009878E5"/>
    <w:rsid w:val="0099123A"/>
    <w:rsid w:val="009A0AE1"/>
    <w:rsid w:val="009A482F"/>
    <w:rsid w:val="009B1356"/>
    <w:rsid w:val="009B2F78"/>
    <w:rsid w:val="009C7929"/>
    <w:rsid w:val="009D3D3D"/>
    <w:rsid w:val="009D5530"/>
    <w:rsid w:val="009D6106"/>
    <w:rsid w:val="009E1DDD"/>
    <w:rsid w:val="009F26D5"/>
    <w:rsid w:val="00A010F8"/>
    <w:rsid w:val="00A0311E"/>
    <w:rsid w:val="00A032F6"/>
    <w:rsid w:val="00A12E90"/>
    <w:rsid w:val="00A21142"/>
    <w:rsid w:val="00A245B7"/>
    <w:rsid w:val="00A2572D"/>
    <w:rsid w:val="00A33767"/>
    <w:rsid w:val="00A33ECD"/>
    <w:rsid w:val="00A36C22"/>
    <w:rsid w:val="00A42A63"/>
    <w:rsid w:val="00A54804"/>
    <w:rsid w:val="00A63164"/>
    <w:rsid w:val="00A63BCB"/>
    <w:rsid w:val="00A725CA"/>
    <w:rsid w:val="00A7761C"/>
    <w:rsid w:val="00A80C00"/>
    <w:rsid w:val="00A837A0"/>
    <w:rsid w:val="00A869EF"/>
    <w:rsid w:val="00A9613E"/>
    <w:rsid w:val="00AA50D6"/>
    <w:rsid w:val="00AB291A"/>
    <w:rsid w:val="00AB7713"/>
    <w:rsid w:val="00AC45F6"/>
    <w:rsid w:val="00AC5FAF"/>
    <w:rsid w:val="00AD1B8B"/>
    <w:rsid w:val="00AD3182"/>
    <w:rsid w:val="00AE2F7D"/>
    <w:rsid w:val="00AE2FF9"/>
    <w:rsid w:val="00AF5654"/>
    <w:rsid w:val="00AF79D9"/>
    <w:rsid w:val="00AF7DEA"/>
    <w:rsid w:val="00B05E6B"/>
    <w:rsid w:val="00B069D2"/>
    <w:rsid w:val="00B144C2"/>
    <w:rsid w:val="00B16523"/>
    <w:rsid w:val="00B17C07"/>
    <w:rsid w:val="00B2341D"/>
    <w:rsid w:val="00B23DE1"/>
    <w:rsid w:val="00B2519C"/>
    <w:rsid w:val="00B31D4B"/>
    <w:rsid w:val="00B33F9A"/>
    <w:rsid w:val="00B41476"/>
    <w:rsid w:val="00B42C12"/>
    <w:rsid w:val="00B57B2F"/>
    <w:rsid w:val="00B653F2"/>
    <w:rsid w:val="00B67FAB"/>
    <w:rsid w:val="00B75B74"/>
    <w:rsid w:val="00B76387"/>
    <w:rsid w:val="00B7642F"/>
    <w:rsid w:val="00B765F1"/>
    <w:rsid w:val="00B76908"/>
    <w:rsid w:val="00B779DC"/>
    <w:rsid w:val="00B90907"/>
    <w:rsid w:val="00B9124D"/>
    <w:rsid w:val="00B9224B"/>
    <w:rsid w:val="00B9586E"/>
    <w:rsid w:val="00B961A6"/>
    <w:rsid w:val="00BA1E82"/>
    <w:rsid w:val="00BA4E69"/>
    <w:rsid w:val="00BC0F56"/>
    <w:rsid w:val="00BC274D"/>
    <w:rsid w:val="00BC4540"/>
    <w:rsid w:val="00BD0339"/>
    <w:rsid w:val="00BD27F2"/>
    <w:rsid w:val="00BD2BAB"/>
    <w:rsid w:val="00BD781C"/>
    <w:rsid w:val="00BE0760"/>
    <w:rsid w:val="00BE133E"/>
    <w:rsid w:val="00BE35CA"/>
    <w:rsid w:val="00BE4B75"/>
    <w:rsid w:val="00BF1206"/>
    <w:rsid w:val="00BF19AB"/>
    <w:rsid w:val="00BF314A"/>
    <w:rsid w:val="00BF72D6"/>
    <w:rsid w:val="00C108AD"/>
    <w:rsid w:val="00C17A42"/>
    <w:rsid w:val="00C17A9C"/>
    <w:rsid w:val="00C20636"/>
    <w:rsid w:val="00C21207"/>
    <w:rsid w:val="00C22531"/>
    <w:rsid w:val="00C304A9"/>
    <w:rsid w:val="00C3084B"/>
    <w:rsid w:val="00C30ED6"/>
    <w:rsid w:val="00C37E97"/>
    <w:rsid w:val="00C42E12"/>
    <w:rsid w:val="00C430BC"/>
    <w:rsid w:val="00C43CAA"/>
    <w:rsid w:val="00C4575B"/>
    <w:rsid w:val="00C463B4"/>
    <w:rsid w:val="00C53170"/>
    <w:rsid w:val="00C54241"/>
    <w:rsid w:val="00C54592"/>
    <w:rsid w:val="00C55FF5"/>
    <w:rsid w:val="00C57D15"/>
    <w:rsid w:val="00C637F8"/>
    <w:rsid w:val="00C6541F"/>
    <w:rsid w:val="00C659F8"/>
    <w:rsid w:val="00C71638"/>
    <w:rsid w:val="00C74DDF"/>
    <w:rsid w:val="00C75589"/>
    <w:rsid w:val="00C77194"/>
    <w:rsid w:val="00C82BE5"/>
    <w:rsid w:val="00C86B2D"/>
    <w:rsid w:val="00C93E63"/>
    <w:rsid w:val="00C96280"/>
    <w:rsid w:val="00CB0FC7"/>
    <w:rsid w:val="00CB674F"/>
    <w:rsid w:val="00CB7191"/>
    <w:rsid w:val="00CB721B"/>
    <w:rsid w:val="00CC2094"/>
    <w:rsid w:val="00CC5D9B"/>
    <w:rsid w:val="00CC683F"/>
    <w:rsid w:val="00CD03E8"/>
    <w:rsid w:val="00CD3CD0"/>
    <w:rsid w:val="00CE2EA6"/>
    <w:rsid w:val="00CE7E71"/>
    <w:rsid w:val="00CF4BD5"/>
    <w:rsid w:val="00CF70C9"/>
    <w:rsid w:val="00CF7841"/>
    <w:rsid w:val="00CF7862"/>
    <w:rsid w:val="00D00229"/>
    <w:rsid w:val="00D00B5D"/>
    <w:rsid w:val="00D019FE"/>
    <w:rsid w:val="00D02535"/>
    <w:rsid w:val="00D1480A"/>
    <w:rsid w:val="00D27A00"/>
    <w:rsid w:val="00D32AA5"/>
    <w:rsid w:val="00D3337D"/>
    <w:rsid w:val="00D3577C"/>
    <w:rsid w:val="00D36595"/>
    <w:rsid w:val="00D37256"/>
    <w:rsid w:val="00D43A5F"/>
    <w:rsid w:val="00D46B74"/>
    <w:rsid w:val="00D47146"/>
    <w:rsid w:val="00D52115"/>
    <w:rsid w:val="00D52D3C"/>
    <w:rsid w:val="00D54A65"/>
    <w:rsid w:val="00D613FD"/>
    <w:rsid w:val="00D65C63"/>
    <w:rsid w:val="00D66860"/>
    <w:rsid w:val="00D71146"/>
    <w:rsid w:val="00D71781"/>
    <w:rsid w:val="00D74F59"/>
    <w:rsid w:val="00D8529C"/>
    <w:rsid w:val="00D85A98"/>
    <w:rsid w:val="00D928E4"/>
    <w:rsid w:val="00DA1AE2"/>
    <w:rsid w:val="00DA4809"/>
    <w:rsid w:val="00DB0092"/>
    <w:rsid w:val="00DB21A6"/>
    <w:rsid w:val="00DB572D"/>
    <w:rsid w:val="00DC028E"/>
    <w:rsid w:val="00DD1638"/>
    <w:rsid w:val="00DD2085"/>
    <w:rsid w:val="00DD277D"/>
    <w:rsid w:val="00DD7241"/>
    <w:rsid w:val="00DF346F"/>
    <w:rsid w:val="00DF3CF1"/>
    <w:rsid w:val="00E06376"/>
    <w:rsid w:val="00E07D05"/>
    <w:rsid w:val="00E1430E"/>
    <w:rsid w:val="00E22410"/>
    <w:rsid w:val="00E22B8D"/>
    <w:rsid w:val="00E22FBA"/>
    <w:rsid w:val="00E25B05"/>
    <w:rsid w:val="00E32753"/>
    <w:rsid w:val="00E33264"/>
    <w:rsid w:val="00E351B6"/>
    <w:rsid w:val="00E35C60"/>
    <w:rsid w:val="00E3783E"/>
    <w:rsid w:val="00E42479"/>
    <w:rsid w:val="00E452C2"/>
    <w:rsid w:val="00E45735"/>
    <w:rsid w:val="00E503F3"/>
    <w:rsid w:val="00E522D4"/>
    <w:rsid w:val="00E54DE7"/>
    <w:rsid w:val="00E55C41"/>
    <w:rsid w:val="00E706B0"/>
    <w:rsid w:val="00E71F35"/>
    <w:rsid w:val="00E7205B"/>
    <w:rsid w:val="00E729AE"/>
    <w:rsid w:val="00E72F18"/>
    <w:rsid w:val="00E750F3"/>
    <w:rsid w:val="00E83FFD"/>
    <w:rsid w:val="00E9127E"/>
    <w:rsid w:val="00E92702"/>
    <w:rsid w:val="00E935D3"/>
    <w:rsid w:val="00E9578C"/>
    <w:rsid w:val="00EA104B"/>
    <w:rsid w:val="00EA4C97"/>
    <w:rsid w:val="00EB3496"/>
    <w:rsid w:val="00EB60F7"/>
    <w:rsid w:val="00EB7342"/>
    <w:rsid w:val="00EC2588"/>
    <w:rsid w:val="00EC5126"/>
    <w:rsid w:val="00EC605E"/>
    <w:rsid w:val="00ED1ACC"/>
    <w:rsid w:val="00EF0AAF"/>
    <w:rsid w:val="00EF0FDB"/>
    <w:rsid w:val="00F06C65"/>
    <w:rsid w:val="00F134F8"/>
    <w:rsid w:val="00F15618"/>
    <w:rsid w:val="00F1705B"/>
    <w:rsid w:val="00F2135B"/>
    <w:rsid w:val="00F27B9C"/>
    <w:rsid w:val="00F35157"/>
    <w:rsid w:val="00F445B2"/>
    <w:rsid w:val="00F466E4"/>
    <w:rsid w:val="00F520FF"/>
    <w:rsid w:val="00F5301F"/>
    <w:rsid w:val="00F54903"/>
    <w:rsid w:val="00F66B75"/>
    <w:rsid w:val="00F73E0F"/>
    <w:rsid w:val="00F83783"/>
    <w:rsid w:val="00F906DE"/>
    <w:rsid w:val="00F95604"/>
    <w:rsid w:val="00FA2583"/>
    <w:rsid w:val="00FA42CB"/>
    <w:rsid w:val="00FA52B7"/>
    <w:rsid w:val="00FB29A5"/>
    <w:rsid w:val="00FB64B8"/>
    <w:rsid w:val="00FD417D"/>
    <w:rsid w:val="00FE46F7"/>
    <w:rsid w:val="00FE7CCC"/>
    <w:rsid w:val="00FF04C6"/>
    <w:rsid w:val="00FF523B"/>
    <w:rsid w:val="075945A9"/>
    <w:rsid w:val="08C49720"/>
    <w:rsid w:val="08DF61F4"/>
    <w:rsid w:val="0921B8FE"/>
    <w:rsid w:val="0A7B3255"/>
    <w:rsid w:val="12B34C0A"/>
    <w:rsid w:val="15D2846A"/>
    <w:rsid w:val="18B0D0E5"/>
    <w:rsid w:val="1A4A6389"/>
    <w:rsid w:val="1A9D15E3"/>
    <w:rsid w:val="214B78F0"/>
    <w:rsid w:val="2171580F"/>
    <w:rsid w:val="28ABBD02"/>
    <w:rsid w:val="29193D81"/>
    <w:rsid w:val="2BD82A10"/>
    <w:rsid w:val="2FC32C4A"/>
    <w:rsid w:val="2FDCAFE9"/>
    <w:rsid w:val="32C2420B"/>
    <w:rsid w:val="39448BAC"/>
    <w:rsid w:val="3AD79AA0"/>
    <w:rsid w:val="3B0B6A30"/>
    <w:rsid w:val="431B0693"/>
    <w:rsid w:val="46E6E9F8"/>
    <w:rsid w:val="4715651D"/>
    <w:rsid w:val="4B4059A1"/>
    <w:rsid w:val="4CF31E52"/>
    <w:rsid w:val="4DC24803"/>
    <w:rsid w:val="50584178"/>
    <w:rsid w:val="57C78291"/>
    <w:rsid w:val="5ACDC103"/>
    <w:rsid w:val="5B1680ED"/>
    <w:rsid w:val="5DACCFB0"/>
    <w:rsid w:val="5F06DB44"/>
    <w:rsid w:val="5F55473A"/>
    <w:rsid w:val="5F84D36B"/>
    <w:rsid w:val="610CA231"/>
    <w:rsid w:val="61FA7716"/>
    <w:rsid w:val="63DD6717"/>
    <w:rsid w:val="66D96A80"/>
    <w:rsid w:val="67B17C9F"/>
    <w:rsid w:val="6849774F"/>
    <w:rsid w:val="6A3BD75F"/>
    <w:rsid w:val="6BACA171"/>
    <w:rsid w:val="6E2C7765"/>
    <w:rsid w:val="70E0F594"/>
    <w:rsid w:val="7666DB28"/>
    <w:rsid w:val="79714B97"/>
    <w:rsid w:val="79EF887B"/>
    <w:rsid w:val="7D0F753E"/>
    <w:rsid w:val="7E30501D"/>
    <w:rsid w:val="7E44BCBA"/>
    <w:rsid w:val="7E539FC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2E226A0"/>
  <w15:chartTrackingRefBased/>
  <w15:docId w15:val="{C2FA07DC-CE8B-4296-9DA1-2BD380365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7146"/>
    <w:rPr>
      <w:color w:val="0000FF"/>
      <w:u w:val="single"/>
    </w:rPr>
  </w:style>
  <w:style w:type="character" w:styleId="FollowedHyperlink">
    <w:name w:val="FollowedHyperlink"/>
    <w:rsid w:val="003D1198"/>
    <w:rPr>
      <w:color w:val="800080"/>
      <w:u w:val="single"/>
    </w:rPr>
  </w:style>
  <w:style w:type="paragraph" w:customStyle="1" w:styleId="DefaultText">
    <w:name w:val="Default Text"/>
    <w:basedOn w:val="Normal"/>
    <w:rsid w:val="008964E8"/>
    <w:pPr>
      <w:overflowPunct w:val="0"/>
      <w:autoSpaceDE w:val="0"/>
      <w:autoSpaceDN w:val="0"/>
      <w:adjustRightInd w:val="0"/>
      <w:textAlignment w:val="baseline"/>
    </w:pPr>
    <w:rPr>
      <w:szCs w:val="20"/>
    </w:rPr>
  </w:style>
  <w:style w:type="character" w:customStyle="1" w:styleId="InitialStyle">
    <w:name w:val="InitialStyle"/>
    <w:rsid w:val="008964E8"/>
    <w:rPr>
      <w:rFonts w:ascii="Courier New" w:hAnsi="Courier New"/>
      <w:color w:val="auto"/>
      <w:spacing w:val="0"/>
      <w:sz w:val="24"/>
    </w:rPr>
  </w:style>
  <w:style w:type="character" w:customStyle="1" w:styleId="locality">
    <w:name w:val="locality"/>
    <w:basedOn w:val="DefaultParagraphFont"/>
    <w:rsid w:val="00F27B9C"/>
  </w:style>
  <w:style w:type="character" w:customStyle="1" w:styleId="region">
    <w:name w:val="region"/>
    <w:basedOn w:val="DefaultParagraphFont"/>
    <w:rsid w:val="00F27B9C"/>
  </w:style>
  <w:style w:type="character" w:customStyle="1" w:styleId="postal-code">
    <w:name w:val="postal-code"/>
    <w:basedOn w:val="DefaultParagraphFont"/>
    <w:rsid w:val="00F27B9C"/>
  </w:style>
  <w:style w:type="paragraph" w:styleId="NormalWeb">
    <w:name w:val="Normal (Web)"/>
    <w:basedOn w:val="Normal"/>
    <w:uiPriority w:val="99"/>
    <w:unhideWhenUsed/>
    <w:rsid w:val="00BE0760"/>
    <w:pPr>
      <w:spacing w:before="100" w:beforeAutospacing="1" w:after="100" w:afterAutospacing="1"/>
    </w:pPr>
  </w:style>
  <w:style w:type="paragraph" w:styleId="BalloonText">
    <w:name w:val="Balloon Text"/>
    <w:basedOn w:val="Normal"/>
    <w:link w:val="BalloonTextChar"/>
    <w:rsid w:val="005340F3"/>
    <w:rPr>
      <w:rFonts w:ascii="Tahoma" w:hAnsi="Tahoma" w:cs="Tahoma"/>
      <w:sz w:val="16"/>
      <w:szCs w:val="16"/>
    </w:rPr>
  </w:style>
  <w:style w:type="character" w:customStyle="1" w:styleId="BalloonTextChar">
    <w:name w:val="Balloon Text Char"/>
    <w:link w:val="BalloonText"/>
    <w:rsid w:val="005340F3"/>
    <w:rPr>
      <w:rFonts w:ascii="Tahoma" w:hAnsi="Tahoma" w:cs="Tahoma"/>
      <w:sz w:val="16"/>
      <w:szCs w:val="16"/>
    </w:rPr>
  </w:style>
  <w:style w:type="character" w:styleId="CommentReference">
    <w:name w:val="annotation reference"/>
    <w:rsid w:val="00C54241"/>
    <w:rPr>
      <w:sz w:val="16"/>
      <w:szCs w:val="16"/>
    </w:rPr>
  </w:style>
  <w:style w:type="paragraph" w:styleId="CommentText">
    <w:name w:val="annotation text"/>
    <w:basedOn w:val="Normal"/>
    <w:link w:val="CommentTextChar"/>
    <w:rsid w:val="00C54241"/>
    <w:rPr>
      <w:sz w:val="20"/>
      <w:szCs w:val="20"/>
    </w:rPr>
  </w:style>
  <w:style w:type="character" w:customStyle="1" w:styleId="CommentTextChar">
    <w:name w:val="Comment Text Char"/>
    <w:basedOn w:val="DefaultParagraphFont"/>
    <w:link w:val="CommentText"/>
    <w:rsid w:val="00C54241"/>
  </w:style>
  <w:style w:type="paragraph" w:styleId="CommentSubject">
    <w:name w:val="annotation subject"/>
    <w:basedOn w:val="CommentText"/>
    <w:next w:val="CommentText"/>
    <w:link w:val="CommentSubjectChar"/>
    <w:rsid w:val="00C54241"/>
    <w:rPr>
      <w:b/>
      <w:bCs/>
    </w:rPr>
  </w:style>
  <w:style w:type="character" w:customStyle="1" w:styleId="CommentSubjectChar">
    <w:name w:val="Comment Subject Char"/>
    <w:link w:val="CommentSubject"/>
    <w:rsid w:val="00C54241"/>
    <w:rPr>
      <w:b/>
      <w:bCs/>
    </w:rPr>
  </w:style>
  <w:style w:type="character" w:styleId="Strong">
    <w:name w:val="Strong"/>
    <w:uiPriority w:val="22"/>
    <w:qFormat/>
    <w:rsid w:val="00597E40"/>
    <w:rPr>
      <w:b/>
      <w:bCs/>
    </w:rPr>
  </w:style>
  <w:style w:type="paragraph" w:customStyle="1" w:styleId="300">
    <w:name w:val="300"/>
    <w:basedOn w:val="Normal"/>
    <w:rsid w:val="00E22410"/>
    <w:pPr>
      <w:overflowPunct w:val="0"/>
      <w:autoSpaceDE w:val="0"/>
      <w:autoSpaceDN w:val="0"/>
      <w:adjustRightInd w:val="0"/>
      <w:textAlignment w:val="baseline"/>
    </w:pPr>
    <w:rPr>
      <w:sz w:val="20"/>
      <w:szCs w:val="20"/>
    </w:r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link w:val="ListParagraphChar"/>
    <w:uiPriority w:val="34"/>
    <w:qFormat/>
    <w:rsid w:val="00C20636"/>
    <w:pPr>
      <w:widowControl w:val="0"/>
      <w:autoSpaceDE w:val="0"/>
      <w:autoSpaceDN w:val="0"/>
      <w:adjustRightInd w:val="0"/>
      <w:ind w:left="720"/>
      <w:contextualSpacing/>
    </w:pPr>
  </w:style>
  <w:style w:type="character" w:customStyle="1" w:styleId="ListParagraphChar">
    <w:name w:val="List Paragraph Char"/>
    <w:link w:val="ListParagraph"/>
    <w:uiPriority w:val="34"/>
    <w:locked/>
    <w:rsid w:val="00C2063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337BA399769F4090740043F26DB240" ma:contentTypeVersion="9" ma:contentTypeDescription="Create a new document." ma:contentTypeScope="" ma:versionID="468cf2bc7d7a6e2157d3652d0cf5ce2c">
  <xsd:schema xmlns:xsd="http://www.w3.org/2001/XMLSchema" xmlns:xs="http://www.w3.org/2001/XMLSchema" xmlns:p="http://schemas.microsoft.com/office/2006/metadata/properties" xmlns:ns2="a35a7886-50ed-4271-bc09-baf05ce4e1fa" xmlns:ns3="73fb875a-8af9-4255-b008-0995492d31cd" targetNamespace="http://schemas.microsoft.com/office/2006/metadata/properties" ma:root="true" ma:fieldsID="7a0e446373f90bf78245a5bd53557e9c" ns2:_="" ns3:_="">
    <xsd:import namespace="a35a7886-50ed-4271-bc09-baf05ce4e1fa"/>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5a7886-50ed-4271-bc09-baf05ce4e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56a77fc-3d49-404c-9b4c-1bef00eb8c77}" ma:internalName="TaxCatchAll" ma:showField="CatchAllData" ma:web="58056c30-c9b0-4fba-af42-c7633cec8a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35a7886-50ed-4271-bc09-baf05ce4e1fa">
      <Terms xmlns="http://schemas.microsoft.com/office/infopath/2007/PartnerControls"/>
    </lcf76f155ced4ddcb4097134ff3c332f>
    <TaxCatchAll xmlns="73fb875a-8af9-4255-b008-0995492d31cd" xsi:nil="true"/>
  </documentManagement>
</p:properties>
</file>

<file path=customXml/itemProps1.xml><?xml version="1.0" encoding="utf-8"?>
<ds:datastoreItem xmlns:ds="http://schemas.openxmlformats.org/officeDocument/2006/customXml" ds:itemID="{B19DAC92-5451-4BAC-83A4-4594C23B8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5a7886-50ed-4271-bc09-baf05ce4e1fa"/>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FFC643-0E4C-4309-B776-A4B43DB0CA1F}">
  <ds:schemaRefs>
    <ds:schemaRef ds:uri="http://schemas.microsoft.com/sharepoint/v3/contenttype/forms"/>
  </ds:schemaRefs>
</ds:datastoreItem>
</file>

<file path=customXml/itemProps3.xml><?xml version="1.0" encoding="utf-8"?>
<ds:datastoreItem xmlns:ds="http://schemas.openxmlformats.org/officeDocument/2006/customXml" ds:itemID="{A167DC5A-1B61-4E97-8870-B69C95531C96}">
  <ds:schemaRefs>
    <ds:schemaRef ds:uri="http://schemas.microsoft.com/office/2006/metadata/longProperties"/>
  </ds:schemaRefs>
</ds:datastoreItem>
</file>

<file path=customXml/itemProps4.xml><?xml version="1.0" encoding="utf-8"?>
<ds:datastoreItem xmlns:ds="http://schemas.openxmlformats.org/officeDocument/2006/customXml" ds:itemID="{60E7FE93-7490-4F46-92B7-BBC5E3604A21}">
  <ds:schemaRefs>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www.w3.org/XML/1998/namespace"/>
    <ds:schemaRef ds:uri="http://purl.org/dc/elements/1.1/"/>
    <ds:schemaRef ds:uri="a35a7886-50ed-4271-bc09-baf05ce4e1fa"/>
    <ds:schemaRef ds:uri="http://schemas.microsoft.com/office/infopath/2007/PartnerControls"/>
    <ds:schemaRef ds:uri="73fb875a-8af9-4255-b008-0995492d31cd"/>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5503</Words>
  <Characters>34225</Characters>
  <Application>Microsoft Office Word</Application>
  <DocSecurity>0</DocSecurity>
  <Lines>285</Lines>
  <Paragraphs>79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APHIS</Company>
  <LinksUpToDate>false</LinksUpToDate>
  <CharactersWithSpaces>39649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lctoran</dc:creator>
  <cp:lastModifiedBy>Moxey, Joseph - MRP-APHIS</cp:lastModifiedBy>
  <cp:revision>2</cp:revision>
  <cp:lastPrinted>2017-02-21T17:31:00Z</cp:lastPrinted>
  <dcterms:created xsi:type="dcterms:W3CDTF">2023-04-19T15:19:00Z</dcterms:created>
  <dcterms:modified xsi:type="dcterms:W3CDTF">2023-04-19T15:19:00Z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Level">
    <vt:lpwstr/>
  </property>
  <property fmtid="{D5CDD505-2E9C-101B-9397-08002B2CF9AE}" pid="3" name="Assigned To">
    <vt:lpwstr/>
  </property>
  <property fmtid="{D5CDD505-2E9C-101B-9397-08002B2CF9AE}" pid="4" name="Categories">
    <vt:lpwstr/>
  </property>
  <property fmtid="{D5CDD505-2E9C-101B-9397-08002B2CF9AE}" pid="5" name="ContentType">
    <vt:lpwstr>Renewal</vt:lpwstr>
  </property>
  <property fmtid="{D5CDD505-2E9C-101B-9397-08002B2CF9AE}" pid="6" name="ContentTypeId">
    <vt:lpwstr>0x0101002B337BA399769F4090740043F26DB240</vt:lpwstr>
  </property>
  <property fmtid="{D5CDD505-2E9C-101B-9397-08002B2CF9AE}" pid="7" name="display_urn:schemas-microsoft-com:office:office#Author">
    <vt:lpwstr>Gilbert, Lynn - APHIS</vt:lpwstr>
  </property>
  <property fmtid="{D5CDD505-2E9C-101B-9397-08002B2CF9AE}" pid="8" name="display_urn:schemas-microsoft-com:office:office#Editor">
    <vt:lpwstr>Gilbert, Lynn - APHIS</vt:lpwstr>
  </property>
  <property fmtid="{D5CDD505-2E9C-101B-9397-08002B2CF9AE}" pid="9" name="Keywords">
    <vt:lpwstr/>
  </property>
  <property fmtid="{D5CDD505-2E9C-101B-9397-08002B2CF9AE}" pid="10" name="MediaServiceImageTags">
    <vt:lpwstr/>
  </property>
  <property fmtid="{D5CDD505-2E9C-101B-9397-08002B2CF9AE}" pid="11" name="Project Mame">
    <vt:lpwstr>Domestic Quarantines</vt:lpwstr>
  </property>
  <property fmtid="{D5CDD505-2E9C-101B-9397-08002B2CF9AE}" pid="12" name="source_item_id">
    <vt:lpwstr>19</vt:lpwstr>
  </property>
  <property fmtid="{D5CDD505-2E9C-101B-9397-08002B2CF9AE}" pid="13" name="Subject">
    <vt:lpwstr/>
  </property>
  <property fmtid="{D5CDD505-2E9C-101B-9397-08002B2CF9AE}" pid="14" name="_Author">
    <vt:lpwstr>lctoran</vt:lpwstr>
  </property>
  <property fmtid="{D5CDD505-2E9C-101B-9397-08002B2CF9AE}" pid="15" name="_Category">
    <vt:lpwstr/>
  </property>
  <property fmtid="{D5CDD505-2E9C-101B-9397-08002B2CF9AE}" pid="16" name="_Comments">
    <vt:lpwstr/>
  </property>
  <property fmtid="{D5CDD505-2E9C-101B-9397-08002B2CF9AE}" pid="17" name="_dlc_DocId">
    <vt:lpwstr>A7UXA6N55WET-2455-571</vt:lpwstr>
  </property>
  <property fmtid="{D5CDD505-2E9C-101B-9397-08002B2CF9AE}" pid="18" name="_dlc_DocIdItemGuid">
    <vt:lpwstr>6a6d06ac-a00a-46a2-a5e9-23cc3356a30f</vt:lpwstr>
  </property>
  <property fmtid="{D5CDD505-2E9C-101B-9397-08002B2CF9AE}" pid="19" name="_dlc_DocIdUrl">
    <vt:lpwstr>http://sp.we.aphis.gov/PPQ/policy/php/rpm/Paperwork Burden/_layouts/DocIdRedir.aspx?ID=A7UXA6N55WET-2455-571, A7UXA6N55WET-2455-571</vt:lpwstr>
  </property>
</Properties>
</file>