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8C2E03" w14:paraId="334E9567" w14:textId="0206644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2053652</wp:posOffset>
                </wp:positionH>
                <wp:positionV relativeFrom="paragraph">
                  <wp:posOffset>1006482</wp:posOffset>
                </wp:positionV>
                <wp:extent cx="3839624" cy="222711"/>
                <wp:effectExtent l="0" t="0" r="889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839624" cy="222711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0638D" w:rsidRPr="00A841DC" w:rsidP="00A841DC" w14:textId="13F5B956">
                            <w:pPr>
                              <w:shd w:val="clear" w:color="auto" w:fill="D0CECE" w:themeFill="background2" w:themeFillShade="E6"/>
                              <w:spacing w:after="100" w:afterAutospacing="1" w:line="240" w:lineRule="auto"/>
                              <w:rPr>
                                <w:rFonts w:ascii="Calibri" w:hAnsi="Calibri" w:cs="Calibri"/>
                                <w:sz w:val="7"/>
                                <w:szCs w:val="7"/>
                              </w:rPr>
                            </w:pPr>
                            <w:r w:rsidRPr="00A841DC">
                              <w:rPr>
                                <w:rFonts w:ascii="Calibri" w:hAnsi="Calibri" w:cs="Calibri"/>
                                <w:b/>
                                <w:bCs/>
                                <w:sz w:val="7"/>
                                <w:szCs w:val="7"/>
                              </w:rPr>
                              <w:t>Paperwork Reduction Act Statement</w:t>
                            </w:r>
                            <w:r w:rsidRPr="00A841DC">
                              <w:rPr>
                                <w:rFonts w:ascii="Calibri" w:hAnsi="Calibri" w:cs="Calibri"/>
                                <w:sz w:val="7"/>
                                <w:szCs w:val="7"/>
                              </w:rPr>
                              <w:t xml:space="preserve"> – A Federal agency may not conduct or sponsor, and a person is not required to respond to a collection of information unless it displays a currently valid OMB control number. The OMB control number for this collection of information </w:t>
                            </w:r>
                            <w:r w:rsidRPr="00A841DC">
                              <w:rPr>
                                <w:rFonts w:ascii="Calibri" w:hAnsi="Calibri" w:cs="Calibri"/>
                                <w:sz w:val="7"/>
                                <w:szCs w:val="7"/>
                              </w:rPr>
                              <w:t>is</w:t>
                            </w:r>
                            <w:r w:rsidRPr="00A841DC">
                              <w:rPr>
                                <w:rFonts w:ascii="Calibri" w:hAnsi="Calibri" w:cs="Calibri"/>
                                <w:sz w:val="7"/>
                                <w:szCs w:val="7"/>
                              </w:rPr>
                              <w:t xml:space="preserve"> 0910-0</w:t>
                            </w:r>
                            <w:r w:rsidRPr="00A841DC">
                              <w:rPr>
                                <w:rFonts w:ascii="Calibri" w:hAnsi="Calibri" w:cs="Calibri"/>
                                <w:sz w:val="7"/>
                                <w:szCs w:val="7"/>
                              </w:rPr>
                              <w:t>605</w:t>
                            </w:r>
                            <w:r w:rsidRPr="00A841DC">
                              <w:rPr>
                                <w:rFonts w:ascii="Calibri" w:hAnsi="Calibri" w:cs="Calibri"/>
                                <w:sz w:val="7"/>
                                <w:szCs w:val="7"/>
                              </w:rPr>
                              <w:t xml:space="preserve"> (expires</w:t>
                            </w:r>
                            <w:r w:rsidRPr="00A841DC">
                              <w:rPr>
                                <w:rFonts w:ascii="Calibri" w:hAnsi="Calibri" w:cs="Calibri"/>
                                <w:sz w:val="7"/>
                                <w:szCs w:val="7"/>
                              </w:rPr>
                              <w:t xml:space="preserve"> 01</w:t>
                            </w:r>
                            <w:r w:rsidRPr="00A841DC">
                              <w:rPr>
                                <w:rFonts w:ascii="Calibri" w:hAnsi="Calibri" w:cs="Calibri"/>
                                <w:sz w:val="7"/>
                                <w:szCs w:val="7"/>
                              </w:rPr>
                              <w:t>/3</w:t>
                            </w:r>
                            <w:r w:rsidRPr="00A841DC">
                              <w:rPr>
                                <w:rFonts w:ascii="Calibri" w:hAnsi="Calibri" w:cs="Calibri"/>
                                <w:sz w:val="7"/>
                                <w:szCs w:val="7"/>
                              </w:rPr>
                              <w:t>1</w:t>
                            </w:r>
                            <w:r w:rsidRPr="00A841DC">
                              <w:rPr>
                                <w:rFonts w:ascii="Calibri" w:hAnsi="Calibri" w:cs="Calibri"/>
                                <w:sz w:val="7"/>
                                <w:szCs w:val="7"/>
                              </w:rPr>
                              <w:t>/202</w:t>
                            </w:r>
                            <w:r w:rsidRPr="00A841DC">
                              <w:rPr>
                                <w:rFonts w:ascii="Calibri" w:hAnsi="Calibri" w:cs="Calibri"/>
                                <w:sz w:val="7"/>
                                <w:szCs w:val="7"/>
                              </w:rPr>
                              <w:t>6</w:t>
                            </w:r>
                            <w:r w:rsidRPr="00A841DC">
                              <w:rPr>
                                <w:rFonts w:ascii="Calibri" w:hAnsi="Calibri" w:cs="Calibri"/>
                                <w:sz w:val="7"/>
                                <w:szCs w:val="7"/>
                              </w:rPr>
                              <w:t xml:space="preserve">). The burden time for this collection of information is estimated to average </w:t>
                            </w:r>
                            <w:r w:rsidRPr="00A841DC">
                              <w:rPr>
                                <w:rFonts w:ascii="Calibri" w:hAnsi="Calibri" w:cs="Calibri"/>
                                <w:sz w:val="7"/>
                                <w:szCs w:val="7"/>
                              </w:rPr>
                              <w:t>16.954</w:t>
                            </w:r>
                            <w:r w:rsidRPr="00A841DC">
                              <w:rPr>
                                <w:rFonts w:ascii="Calibri" w:hAnsi="Calibri" w:cs="Calibri"/>
                                <w:sz w:val="7"/>
                                <w:szCs w:val="7"/>
                              </w:rPr>
                              <w:t xml:space="preserve"> hours per response, including the time to review instructions, search existing data sources, gather and maintain the data needed and complete and review the collection of information</w:t>
                            </w:r>
                            <w:r w:rsidRPr="00A841DC">
                              <w:rPr>
                                <w:rFonts w:ascii="Calibri" w:hAnsi="Calibri" w:cs="Calibri"/>
                                <w:sz w:val="7"/>
                                <w:szCs w:val="7"/>
                              </w:rPr>
                              <w:t>.</w:t>
                            </w:r>
                            <w:r w:rsidRPr="00A841DC">
                              <w:rPr>
                                <w:rFonts w:ascii="Calibri" w:hAnsi="Calibri" w:cs="Calibri"/>
                                <w:sz w:val="7"/>
                                <w:szCs w:val="7"/>
                              </w:rPr>
                              <w:t xml:space="preserve"> Send comments on any aspect of these collections of information, including suggestions for reducing the burden to:   </w:t>
                            </w:r>
                            <w:hyperlink r:id="rId4" w:history="1">
                              <w:r w:rsidRPr="00A841DC">
                                <w:rPr>
                                  <w:rStyle w:val="Hyperlink"/>
                                  <w:rFonts w:ascii="Calibri" w:hAnsi="Calibri" w:cs="Calibri"/>
                                  <w:sz w:val="7"/>
                                  <w:szCs w:val="7"/>
                                </w:rPr>
                                <w:t>cvmesubmitter@fda.hhs.gov</w:t>
                              </w:r>
                            </w:hyperlink>
                            <w:r w:rsidRPr="00A841DC">
                              <w:rPr>
                                <w:rFonts w:ascii="Calibri" w:hAnsi="Calibri" w:cs="Calibri"/>
                                <w:sz w:val="7"/>
                                <w:szCs w:val="7"/>
                              </w:rPr>
                              <w:t xml:space="preserve"> </w:t>
                            </w:r>
                            <w:r w:rsidRPr="00A841DC" w:rsidR="00A841DC">
                              <w:rPr>
                                <w:rFonts w:ascii="Calibri" w:hAnsi="Calibri" w:cs="Calibri"/>
                                <w:sz w:val="7"/>
                                <w:szCs w:val="7"/>
                              </w:rPr>
                              <w:t xml:space="preserve"> or to:</w:t>
                            </w:r>
                            <w:r w:rsidRPr="00A841DC">
                              <w:rPr>
                                <w:rFonts w:ascii="Calibri" w:hAnsi="Calibri" w:cs="Calibri"/>
                                <w:sz w:val="7"/>
                                <w:szCs w:val="7"/>
                              </w:rPr>
                              <w:t xml:space="preserve">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5" type="#_x0000_t202" style="width:302.35pt;height:17.55pt;margin-top:79.25pt;margin-left:161.7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59264" fillcolor="#d0cece" stroked="f" strokeweight="0.5pt">
                <v:textbox inset="0,0,0,0">
                  <w:txbxContent>
                    <w:p w:rsidR="0060638D" w:rsidRPr="00A841DC" w:rsidP="00A841DC" w14:paraId="3387EC66" w14:textId="13F5B956">
                      <w:pPr>
                        <w:shd w:val="clear" w:color="auto" w:fill="D0CECE" w:themeFill="background2" w:themeFillShade="E6"/>
                        <w:spacing w:after="100" w:afterAutospacing="1" w:line="240" w:lineRule="auto"/>
                        <w:rPr>
                          <w:rFonts w:ascii="Calibri" w:hAnsi="Calibri" w:cs="Calibri"/>
                          <w:sz w:val="7"/>
                          <w:szCs w:val="7"/>
                        </w:rPr>
                      </w:pPr>
                      <w:r w:rsidRPr="00A841DC">
                        <w:rPr>
                          <w:rFonts w:ascii="Calibri" w:hAnsi="Calibri" w:cs="Calibri"/>
                          <w:b/>
                          <w:bCs/>
                          <w:sz w:val="7"/>
                          <w:szCs w:val="7"/>
                        </w:rPr>
                        <w:t>Paperwork Reduction Act Statement</w:t>
                      </w:r>
                      <w:r w:rsidRPr="00A841DC">
                        <w:rPr>
                          <w:rFonts w:ascii="Calibri" w:hAnsi="Calibri" w:cs="Calibri"/>
                          <w:sz w:val="7"/>
                          <w:szCs w:val="7"/>
                        </w:rPr>
                        <w:t xml:space="preserve"> – A Federal agency may not conduct or sponsor, and a person is not required to respond to a collection of information unless it displays a currently valid OMB control number. The OMB control number for this collection of information </w:t>
                      </w:r>
                      <w:r w:rsidRPr="00A841DC">
                        <w:rPr>
                          <w:rFonts w:ascii="Calibri" w:hAnsi="Calibri" w:cs="Calibri"/>
                          <w:sz w:val="7"/>
                          <w:szCs w:val="7"/>
                        </w:rPr>
                        <w:t>is</w:t>
                      </w:r>
                      <w:r w:rsidRPr="00A841DC">
                        <w:rPr>
                          <w:rFonts w:ascii="Calibri" w:hAnsi="Calibri" w:cs="Calibri"/>
                          <w:sz w:val="7"/>
                          <w:szCs w:val="7"/>
                        </w:rPr>
                        <w:t xml:space="preserve"> 0910-0</w:t>
                      </w:r>
                      <w:r w:rsidRPr="00A841DC">
                        <w:rPr>
                          <w:rFonts w:ascii="Calibri" w:hAnsi="Calibri" w:cs="Calibri"/>
                          <w:sz w:val="7"/>
                          <w:szCs w:val="7"/>
                        </w:rPr>
                        <w:t>605</w:t>
                      </w:r>
                      <w:r w:rsidRPr="00A841DC">
                        <w:rPr>
                          <w:rFonts w:ascii="Calibri" w:hAnsi="Calibri" w:cs="Calibri"/>
                          <w:sz w:val="7"/>
                          <w:szCs w:val="7"/>
                        </w:rPr>
                        <w:t xml:space="preserve"> (expires</w:t>
                      </w:r>
                      <w:r w:rsidRPr="00A841DC">
                        <w:rPr>
                          <w:rFonts w:ascii="Calibri" w:hAnsi="Calibri" w:cs="Calibri"/>
                          <w:sz w:val="7"/>
                          <w:szCs w:val="7"/>
                        </w:rPr>
                        <w:t xml:space="preserve"> 01</w:t>
                      </w:r>
                      <w:r w:rsidRPr="00A841DC">
                        <w:rPr>
                          <w:rFonts w:ascii="Calibri" w:hAnsi="Calibri" w:cs="Calibri"/>
                          <w:sz w:val="7"/>
                          <w:szCs w:val="7"/>
                        </w:rPr>
                        <w:t>/3</w:t>
                      </w:r>
                      <w:r w:rsidRPr="00A841DC">
                        <w:rPr>
                          <w:rFonts w:ascii="Calibri" w:hAnsi="Calibri" w:cs="Calibri"/>
                          <w:sz w:val="7"/>
                          <w:szCs w:val="7"/>
                        </w:rPr>
                        <w:t>1</w:t>
                      </w:r>
                      <w:r w:rsidRPr="00A841DC">
                        <w:rPr>
                          <w:rFonts w:ascii="Calibri" w:hAnsi="Calibri" w:cs="Calibri"/>
                          <w:sz w:val="7"/>
                          <w:szCs w:val="7"/>
                        </w:rPr>
                        <w:t>/202</w:t>
                      </w:r>
                      <w:r w:rsidRPr="00A841DC">
                        <w:rPr>
                          <w:rFonts w:ascii="Calibri" w:hAnsi="Calibri" w:cs="Calibri"/>
                          <w:sz w:val="7"/>
                          <w:szCs w:val="7"/>
                        </w:rPr>
                        <w:t>6</w:t>
                      </w:r>
                      <w:r w:rsidRPr="00A841DC">
                        <w:rPr>
                          <w:rFonts w:ascii="Calibri" w:hAnsi="Calibri" w:cs="Calibri"/>
                          <w:sz w:val="7"/>
                          <w:szCs w:val="7"/>
                        </w:rPr>
                        <w:t xml:space="preserve">). The burden time for this collection of information is estimated to average </w:t>
                      </w:r>
                      <w:r w:rsidRPr="00A841DC">
                        <w:rPr>
                          <w:rFonts w:ascii="Calibri" w:hAnsi="Calibri" w:cs="Calibri"/>
                          <w:sz w:val="7"/>
                          <w:szCs w:val="7"/>
                        </w:rPr>
                        <w:t>16.954</w:t>
                      </w:r>
                      <w:r w:rsidRPr="00A841DC">
                        <w:rPr>
                          <w:rFonts w:ascii="Calibri" w:hAnsi="Calibri" w:cs="Calibri"/>
                          <w:sz w:val="7"/>
                          <w:szCs w:val="7"/>
                        </w:rPr>
                        <w:t xml:space="preserve"> hours per response, including the time to review instructions, search existing data sources, gather and maintain the data needed and complete and review the collection of information</w:t>
                      </w:r>
                      <w:r w:rsidRPr="00A841DC">
                        <w:rPr>
                          <w:rFonts w:ascii="Calibri" w:hAnsi="Calibri" w:cs="Calibri"/>
                          <w:sz w:val="7"/>
                          <w:szCs w:val="7"/>
                        </w:rPr>
                        <w:t>.</w:t>
                      </w:r>
                      <w:r w:rsidRPr="00A841DC">
                        <w:rPr>
                          <w:rFonts w:ascii="Calibri" w:hAnsi="Calibri" w:cs="Calibri"/>
                          <w:sz w:val="7"/>
                          <w:szCs w:val="7"/>
                        </w:rPr>
                        <w:t xml:space="preserve"> Send comments on any aspect of these collections of information, including suggestions for reducing the burden to:   </w:t>
                      </w:r>
                      <w:hyperlink r:id="rId4" w:history="1">
                        <w:r w:rsidRPr="00A841DC">
                          <w:rPr>
                            <w:rStyle w:val="Hyperlink"/>
                            <w:rFonts w:ascii="Calibri" w:hAnsi="Calibri" w:cs="Calibri"/>
                            <w:sz w:val="7"/>
                            <w:szCs w:val="7"/>
                          </w:rPr>
                          <w:t>cvmesubmitter@fda.hhs.gov</w:t>
                        </w:r>
                      </w:hyperlink>
                      <w:r w:rsidRPr="00A841DC">
                        <w:rPr>
                          <w:rFonts w:ascii="Calibri" w:hAnsi="Calibri" w:cs="Calibri"/>
                          <w:sz w:val="7"/>
                          <w:szCs w:val="7"/>
                        </w:rPr>
                        <w:t xml:space="preserve"> </w:t>
                      </w:r>
                      <w:r w:rsidRPr="00A841DC" w:rsidR="00A841DC">
                        <w:rPr>
                          <w:rFonts w:ascii="Calibri" w:hAnsi="Calibri" w:cs="Calibri"/>
                          <w:sz w:val="7"/>
                          <w:szCs w:val="7"/>
                        </w:rPr>
                        <w:t xml:space="preserve"> or to:</w:t>
                      </w:r>
                      <w:r w:rsidRPr="00A841DC">
                        <w:rPr>
                          <w:rFonts w:ascii="Calibri" w:hAnsi="Calibri" w:cs="Calibri"/>
                          <w:sz w:val="7"/>
                          <w:szCs w:val="7"/>
                        </w:rPr>
                        <w:t xml:space="preserve">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1A24E2" w:rsidR="001A24E2">
        <w:rPr>
          <w:noProof/>
        </w:rPr>
        <w:drawing>
          <wp:inline distT="0" distB="0" distL="0" distR="0">
            <wp:extent cx="5943600" cy="3215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E2"/>
    <w:rsid w:val="001A24E2"/>
    <w:rsid w:val="003758EC"/>
    <w:rsid w:val="00397B15"/>
    <w:rsid w:val="00454F2E"/>
    <w:rsid w:val="0060638D"/>
    <w:rsid w:val="008C2E03"/>
    <w:rsid w:val="00A841D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F4BD320"/>
  <w15:chartTrackingRefBased/>
  <w15:docId w15:val="{8F7B130B-DD4C-4927-8157-6DCB9BD9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6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3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cvmesubmitter@fda.hhs.gov" TargetMode="External" /><Relationship Id="rId5" Type="http://schemas.openxmlformats.org/officeDocument/2006/relationships/image" Target="media/image1.pn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Dorothy</dc:creator>
  <cp:lastModifiedBy>Covington, Kelly</cp:lastModifiedBy>
  <cp:revision>2</cp:revision>
  <dcterms:created xsi:type="dcterms:W3CDTF">2023-05-25T20:18:00Z</dcterms:created>
  <dcterms:modified xsi:type="dcterms:W3CDTF">2023-05-25T20:18:00Z</dcterms:modified>
</cp:coreProperties>
</file>