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2AF7" w:rsidRPr="009D3114" w:rsidP="006774F7" w14:paraId="7E14605A" w14:textId="53CDF31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jc w:val="center"/>
        <w:rPr>
          <w:rFonts w:ascii="Times New Roman" w:hAnsi="Times New Roman"/>
          <w:b/>
          <w:color w:val="000000" w:themeColor="text1"/>
          <w:sz w:val="44"/>
          <w:szCs w:val="44"/>
        </w:rPr>
      </w:pPr>
      <w:bookmarkStart w:id="0" w:name="_Hlk92277714"/>
      <w:r w:rsidRPr="009D3114">
        <w:rPr>
          <w:rFonts w:ascii="Times New Roman" w:hAnsi="Times New Roman"/>
          <w:b/>
          <w:color w:val="000000" w:themeColor="text1"/>
          <w:sz w:val="44"/>
          <w:szCs w:val="44"/>
        </w:rPr>
        <w:t>National Survey on Drug Use and Health</w:t>
      </w:r>
      <w:r w:rsidRPr="009D3114" w:rsidR="009D308C">
        <w:rPr>
          <w:rFonts w:ascii="Times New Roman" w:hAnsi="Times New Roman"/>
          <w:b/>
          <w:color w:val="000000" w:themeColor="text1"/>
          <w:sz w:val="44"/>
          <w:szCs w:val="44"/>
        </w:rPr>
        <w:t xml:space="preserve">: </w:t>
      </w:r>
    </w:p>
    <w:p w:rsidR="00FD75BB" w:rsidRPr="009D3114" w:rsidP="00CD219B" w14:paraId="0CF2DFD6" w14:textId="111B62A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jc w:val="center"/>
        <w:rPr>
          <w:rFonts w:ascii="Times New Roman" w:hAnsi="Times New Roman"/>
          <w:b/>
          <w:color w:val="000000" w:themeColor="text1"/>
          <w:sz w:val="44"/>
          <w:szCs w:val="44"/>
        </w:rPr>
      </w:pPr>
      <w:r>
        <w:rPr>
          <w:rFonts w:ascii="Times New Roman" w:hAnsi="Times New Roman"/>
          <w:b/>
          <w:color w:val="000000" w:themeColor="text1"/>
          <w:sz w:val="44"/>
          <w:szCs w:val="44"/>
        </w:rPr>
        <w:t>Lead Letter Focus Groups</w:t>
      </w:r>
    </w:p>
    <w:p w:rsidR="00062ACC" w:rsidRPr="009D3114" w:rsidP="006774F7" w14:paraId="5C81D541"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480"/>
        <w:ind w:left="630"/>
        <w:jc w:val="center"/>
        <w:rPr>
          <w:rFonts w:ascii="Times New Roman" w:hAnsi="Times New Roman"/>
          <w:b/>
          <w:color w:val="000000" w:themeColor="text1"/>
          <w:sz w:val="48"/>
          <w:szCs w:val="48"/>
        </w:rPr>
      </w:pPr>
      <w:r w:rsidRPr="009D3114">
        <w:rPr>
          <w:rFonts w:ascii="Times New Roman" w:hAnsi="Times New Roman"/>
          <w:b/>
          <w:color w:val="000000" w:themeColor="text1"/>
          <w:sz w:val="48"/>
          <w:szCs w:val="48"/>
        </w:rPr>
        <w:t>SUPPORTING</w:t>
      </w:r>
      <w:r w:rsidRPr="009D3114">
        <w:rPr>
          <w:rFonts w:ascii="Times New Roman" w:hAnsi="Times New Roman"/>
          <w:b/>
          <w:color w:val="000000" w:themeColor="text1"/>
          <w:sz w:val="36"/>
          <w:szCs w:val="36"/>
        </w:rPr>
        <w:t xml:space="preserve"> </w:t>
      </w:r>
      <w:r w:rsidRPr="009D3114">
        <w:rPr>
          <w:rFonts w:ascii="Times New Roman" w:hAnsi="Times New Roman"/>
          <w:b/>
          <w:color w:val="000000" w:themeColor="text1"/>
          <w:sz w:val="48"/>
          <w:szCs w:val="48"/>
        </w:rPr>
        <w:t>STATEMENT</w:t>
      </w:r>
    </w:p>
    <w:bookmarkEnd w:id="0"/>
    <w:p w:rsidR="00062ACC" w:rsidRPr="009D3114" w:rsidP="00EA11A4" w14:paraId="7BDF0782" w14:textId="77777777">
      <w:pPr>
        <w:pStyle w:val="HeadingA"/>
        <w:tabs>
          <w:tab w:val="clear" w:pos="0"/>
        </w:tabs>
        <w:spacing w:before="0"/>
        <w:ind w:left="630"/>
        <w:rPr>
          <w:rFonts w:ascii="Times New Roman" w:hAnsi="Times New Roman" w:cs="Times New Roman"/>
        </w:rPr>
      </w:pPr>
      <w:r w:rsidRPr="009D3114">
        <w:rPr>
          <w:rFonts w:ascii="Times New Roman" w:hAnsi="Times New Roman" w:cs="Times New Roman"/>
        </w:rPr>
        <w:t>A.</w:t>
      </w:r>
      <w:r w:rsidRPr="009D3114">
        <w:rPr>
          <w:rFonts w:ascii="Times New Roman" w:hAnsi="Times New Roman" w:cs="Times New Roman"/>
        </w:rPr>
        <w:tab/>
        <w:t>JUSTIFICATION</w:t>
      </w:r>
    </w:p>
    <w:p w:rsidR="00062ACC" w:rsidRPr="009D3114" w:rsidP="00EA11A4" w14:paraId="363011D2" w14:textId="77777777">
      <w:pPr>
        <w:pStyle w:val="Heading1"/>
        <w:tabs>
          <w:tab w:val="clear" w:pos="0"/>
        </w:tabs>
        <w:spacing w:before="0"/>
        <w:ind w:left="630"/>
        <w:rPr>
          <w:rFonts w:ascii="Times New Roman" w:hAnsi="Times New Roman" w:cs="Times New Roman"/>
        </w:rPr>
      </w:pPr>
      <w:r w:rsidRPr="009D3114">
        <w:rPr>
          <w:rFonts w:ascii="Times New Roman" w:hAnsi="Times New Roman" w:cs="Times New Roman"/>
        </w:rPr>
        <w:t>1.</w:t>
      </w:r>
      <w:r w:rsidRPr="009D3114">
        <w:rPr>
          <w:rFonts w:ascii="Times New Roman" w:hAnsi="Times New Roman" w:cs="Times New Roman"/>
        </w:rPr>
        <w:tab/>
      </w:r>
      <w:r w:rsidRPr="009D3114">
        <w:rPr>
          <w:rFonts w:ascii="Times New Roman" w:hAnsi="Times New Roman" w:cs="Times New Roman"/>
          <w:u w:val="single"/>
        </w:rPr>
        <w:t>Circumstances of Information Collection</w:t>
      </w:r>
    </w:p>
    <w:p w:rsidR="00B84E99" w:rsidRPr="00313AD4" w:rsidP="000640F6" w14:paraId="6D28680C" w14:textId="0923E1CD">
      <w:pPr>
        <w:pStyle w:val="BodyText"/>
        <w:ind w:left="634"/>
        <w:rPr>
          <w:rFonts w:ascii="Times New Roman" w:hAnsi="Times New Roman" w:cs="Times New Roman"/>
          <w:color w:val="000000"/>
        </w:rPr>
      </w:pPr>
      <w:r w:rsidRPr="00313AD4">
        <w:rPr>
          <w:rFonts w:ascii="Times New Roman" w:hAnsi="Times New Roman" w:cs="Times New Roman"/>
          <w:color w:val="000000"/>
        </w:rPr>
        <w:t>The Substance Abuse and Mental Health Services Administration (SAMHSA) is requesting</w:t>
      </w:r>
      <w:r w:rsidR="0040002E">
        <w:rPr>
          <w:rFonts w:ascii="Times New Roman" w:hAnsi="Times New Roman" w:cs="Times New Roman"/>
          <w:color w:val="000000"/>
        </w:rPr>
        <w:t xml:space="preserve"> the</w:t>
      </w:r>
      <w:r w:rsidRPr="00313AD4">
        <w:rPr>
          <w:rFonts w:ascii="Times New Roman" w:hAnsi="Times New Roman" w:cs="Times New Roman"/>
          <w:color w:val="000000"/>
        </w:rPr>
        <w:t xml:space="preserve"> </w:t>
      </w:r>
      <w:r w:rsidR="0040002E">
        <w:rPr>
          <w:rFonts w:ascii="Times New Roman" w:hAnsi="Times New Roman" w:cs="Times New Roman"/>
          <w:color w:val="000000"/>
        </w:rPr>
        <w:t>Office of Management and Budget (</w:t>
      </w:r>
      <w:r w:rsidRPr="00313AD4">
        <w:rPr>
          <w:rFonts w:ascii="Times New Roman" w:hAnsi="Times New Roman" w:cs="Times New Roman"/>
          <w:color w:val="000000"/>
        </w:rPr>
        <w:t>OMB</w:t>
      </w:r>
      <w:r w:rsidR="0040002E">
        <w:rPr>
          <w:rFonts w:ascii="Times New Roman" w:hAnsi="Times New Roman" w:cs="Times New Roman"/>
          <w:color w:val="000000"/>
        </w:rPr>
        <w:t>)</w:t>
      </w:r>
      <w:r w:rsidRPr="00313AD4">
        <w:rPr>
          <w:rFonts w:ascii="Times New Roman" w:hAnsi="Times New Roman" w:cs="Times New Roman"/>
          <w:color w:val="000000"/>
        </w:rPr>
        <w:t xml:space="preserve"> approval to</w:t>
      </w:r>
      <w:r w:rsidRPr="00313AD4" w:rsidR="001700C8">
        <w:rPr>
          <w:rFonts w:ascii="Times New Roman" w:hAnsi="Times New Roman" w:cs="Times New Roman"/>
          <w:color w:val="000000"/>
        </w:rPr>
        <w:t xml:space="preserve"> </w:t>
      </w:r>
      <w:r w:rsidR="00AA14AD">
        <w:rPr>
          <w:rFonts w:ascii="Times New Roman" w:hAnsi="Times New Roman" w:cs="Times New Roman"/>
          <w:color w:val="000000"/>
        </w:rPr>
        <w:t>conduct up to</w:t>
      </w:r>
      <w:r w:rsidRPr="00313AD4" w:rsidR="006E7CB0">
        <w:rPr>
          <w:rFonts w:ascii="Times New Roman" w:hAnsi="Times New Roman" w:cs="Times New Roman"/>
          <w:color w:val="000000"/>
        </w:rPr>
        <w:t xml:space="preserve"> </w:t>
      </w:r>
      <w:r w:rsidR="001A646F">
        <w:rPr>
          <w:rFonts w:ascii="Times New Roman" w:hAnsi="Times New Roman" w:cs="Times New Roman"/>
          <w:color w:val="000000"/>
        </w:rPr>
        <w:t>nine</w:t>
      </w:r>
      <w:r w:rsidRPr="00813DB8" w:rsidR="00E71488">
        <w:rPr>
          <w:rFonts w:ascii="Times New Roman" w:hAnsi="Times New Roman" w:cs="Times New Roman"/>
          <w:color w:val="000000"/>
        </w:rPr>
        <w:t xml:space="preserve"> </w:t>
      </w:r>
      <w:r w:rsidR="00175A52">
        <w:rPr>
          <w:rFonts w:ascii="Times New Roman" w:hAnsi="Times New Roman" w:cs="Times New Roman"/>
          <w:color w:val="000000"/>
        </w:rPr>
        <w:t xml:space="preserve">online </w:t>
      </w:r>
      <w:r w:rsidR="00175A52">
        <w:t xml:space="preserve">focus groups </w:t>
      </w:r>
      <w:r w:rsidR="00AA14AD">
        <w:t xml:space="preserve">to </w:t>
      </w:r>
      <w:r w:rsidR="00175A52">
        <w:t xml:space="preserve">obtain feedback on the </w:t>
      </w:r>
      <w:r w:rsidR="004C482C">
        <w:t xml:space="preserve">overall appearance and specific elements </w:t>
      </w:r>
      <w:r w:rsidR="00175A52">
        <w:t xml:space="preserve">of the current version versus an alternative version of the Lead Letter </w:t>
      </w:r>
      <w:r w:rsidR="00DB1981">
        <w:t xml:space="preserve">(included </w:t>
      </w:r>
      <w:r w:rsidR="009643C0">
        <w:t xml:space="preserve">in </w:t>
      </w:r>
      <w:r w:rsidR="00DB1981">
        <w:t xml:space="preserve">Attachment A) </w:t>
      </w:r>
      <w:r w:rsidR="00175A52">
        <w:t xml:space="preserve">for </w:t>
      </w:r>
      <w:r w:rsidRPr="00813DB8" w:rsidR="009A6D02">
        <w:t>the National Survey on Drug Use and Health (NSDUH)</w:t>
      </w:r>
      <w:r w:rsidRPr="00813DB8">
        <w:rPr>
          <w:rFonts w:ascii="Times New Roman" w:hAnsi="Times New Roman" w:cs="Times New Roman"/>
          <w:color w:val="000000"/>
        </w:rPr>
        <w:t xml:space="preserve">. </w:t>
      </w:r>
      <w:r w:rsidR="00FB0E5D">
        <w:rPr>
          <w:rFonts w:ascii="Times New Roman" w:hAnsi="Times New Roman" w:cs="Times New Roman"/>
          <w:color w:val="000000"/>
        </w:rPr>
        <w:t>These focus groups would</w:t>
      </w:r>
      <w:r w:rsidR="00FB0E5D">
        <w:t xml:space="preserve"> require recruiting up to 54 adult participants (aged 18 or and older), in English and Spanish across the four Census Bureau regions and Puerto Rico</w:t>
      </w:r>
      <w:r w:rsidRPr="00813DB8" w:rsidR="00FB0E5D">
        <w:rPr>
          <w:rFonts w:ascii="Times New Roman" w:hAnsi="Times New Roman" w:cs="Times New Roman"/>
          <w:color w:val="000000"/>
        </w:rPr>
        <w:t xml:space="preserve"> </w:t>
      </w:r>
      <w:r w:rsidRPr="00813DB8" w:rsidR="00485C78">
        <w:rPr>
          <w:rFonts w:ascii="Times New Roman" w:hAnsi="Times New Roman" w:cs="Times New Roman"/>
          <w:color w:val="000000"/>
        </w:rPr>
        <w:t xml:space="preserve">This </w:t>
      </w:r>
      <w:r w:rsidR="00175A52">
        <w:rPr>
          <w:rFonts w:ascii="Times New Roman" w:hAnsi="Times New Roman" w:cs="Times New Roman"/>
          <w:color w:val="000000"/>
        </w:rPr>
        <w:t>focus group</w:t>
      </w:r>
      <w:r w:rsidRPr="00813DB8" w:rsidR="00FD75BB">
        <w:rPr>
          <w:rFonts w:ascii="Times New Roman" w:hAnsi="Times New Roman" w:cs="Times New Roman"/>
          <w:color w:val="000000"/>
        </w:rPr>
        <w:t xml:space="preserve"> </w:t>
      </w:r>
      <w:r w:rsidRPr="00813DB8" w:rsidR="00485C78">
        <w:rPr>
          <w:rFonts w:ascii="Times New Roman" w:hAnsi="Times New Roman" w:cs="Times New Roman"/>
          <w:color w:val="000000"/>
        </w:rPr>
        <w:t>package is submitted under the NSDUH Methodological Field Tests generic OMB clearance (OMB No. 0930-0290).</w:t>
      </w:r>
      <w:r w:rsidRPr="00313AD4" w:rsidR="001C7A65">
        <w:rPr>
          <w:rFonts w:ascii="Times New Roman" w:hAnsi="Times New Roman" w:cs="Times New Roman"/>
          <w:color w:val="000000"/>
        </w:rPr>
        <w:t xml:space="preserve"> </w:t>
      </w:r>
    </w:p>
    <w:p w:rsidR="00B84E99" w:rsidRPr="009D3114" w:rsidP="000640F6" w14:paraId="422C8E7E" w14:textId="7F9569D0">
      <w:pPr>
        <w:pStyle w:val="BodyText"/>
        <w:ind w:left="634"/>
        <w:rPr>
          <w:rFonts w:ascii="Times New Roman" w:hAnsi="Times New Roman" w:cs="Times New Roman"/>
        </w:rPr>
      </w:pPr>
      <w:r>
        <w:rPr>
          <w:rFonts w:ascii="Times New Roman" w:hAnsi="Times New Roman" w:cs="Times New Roman"/>
          <w:color w:val="000000"/>
        </w:rPr>
        <w:t>NSDUH</w:t>
      </w:r>
      <w:r w:rsidRPr="009D3114">
        <w:rPr>
          <w:rFonts w:ascii="Times New Roman" w:hAnsi="Times New Roman" w:cs="Times New Roman"/>
          <w:color w:val="000000"/>
        </w:rPr>
        <w:t xml:space="preserve"> is sponsored by SAMHSA’s Center for Behavioral Health Statistics and Quality (CBHSQ) and approved under OMB No. 0930-0110. The data collection is a national survey of the U.S. civilian, non-institutionalized population aged 12 </w:t>
      </w:r>
      <w:r w:rsidR="006C659E">
        <w:rPr>
          <w:rFonts w:ascii="Times New Roman" w:hAnsi="Times New Roman" w:cs="Times New Roman"/>
          <w:color w:val="000000"/>
        </w:rPr>
        <w:t>and</w:t>
      </w:r>
      <w:r w:rsidRPr="009D3114">
        <w:rPr>
          <w:rFonts w:ascii="Times New Roman" w:hAnsi="Times New Roman" w:cs="Times New Roman"/>
          <w:color w:val="000000"/>
        </w:rPr>
        <w:t xml:space="preserve"> older. </w:t>
      </w:r>
      <w:r w:rsidRPr="009D3114">
        <w:rPr>
          <w:rFonts w:ascii="Times New Roman" w:hAnsi="Times New Roman" w:cs="Times New Roman"/>
        </w:rPr>
        <w:t xml:space="preserve">This survey is paramount </w:t>
      </w:r>
      <w:r w:rsidR="001B0777">
        <w:rPr>
          <w:rFonts w:ascii="Times New Roman" w:hAnsi="Times New Roman" w:cs="Times New Roman"/>
        </w:rPr>
        <w:t>to</w:t>
      </w:r>
      <w:r w:rsidRPr="009D3114">
        <w:rPr>
          <w:rFonts w:ascii="Times New Roman" w:hAnsi="Times New Roman" w:cs="Times New Roman"/>
        </w:rPr>
        <w:t xml:space="preserve"> meeting a critical objective of SAMHSA’s mission—to maintain current data on the incidence and prevalence of substance use and mental health problems in the United States. NSDUH</w:t>
      </w:r>
      <w:r w:rsidR="00AC407B">
        <w:rPr>
          <w:rFonts w:ascii="Times New Roman" w:hAnsi="Times New Roman" w:cs="Times New Roman"/>
        </w:rPr>
        <w:t>, under various names,</w:t>
      </w:r>
      <w:r w:rsidRPr="009D3114">
        <w:rPr>
          <w:rFonts w:ascii="Times New Roman" w:hAnsi="Times New Roman" w:cs="Times New Roman"/>
        </w:rPr>
        <w:t xml:space="preserve"> has been conducted on a periodic basis from 1971 to </w:t>
      </w:r>
      <w:r>
        <w:rPr>
          <w:rFonts w:ascii="Times New Roman" w:hAnsi="Times New Roman" w:cs="Times New Roman"/>
        </w:rPr>
        <w:t>1988, and annually since 1990.</w:t>
      </w:r>
    </w:p>
    <w:p w:rsidR="001C6E9A" w:rsidP="000640F6" w14:paraId="4263549C" w14:textId="24BEEEE0">
      <w:pPr>
        <w:tabs>
          <w:tab w:val="left" w:pos="630"/>
        </w:tabs>
        <w:spacing w:after="120"/>
        <w:ind w:left="634"/>
        <w:rPr>
          <w:rFonts w:ascii="Times New Roman" w:hAnsi="Times New Roman"/>
        </w:rPr>
      </w:pPr>
      <w:r w:rsidRPr="009D3114">
        <w:rPr>
          <w:rFonts w:ascii="Times New Roman" w:hAnsi="Times New Roman"/>
        </w:rPr>
        <w:t>NSDUH is authorized by Section 505 of the Public Health Service Act (42 USC 290aa4 – Data Collection). Section 505 specifically authorizes annual data collection for monitoring the incidence and prevalence of illicit substance use and mental health problems, as well as the abuse of licit substances in the U.S. population.</w:t>
      </w:r>
    </w:p>
    <w:p w:rsidR="00C4420B" w:rsidP="000640F6" w14:paraId="4BDED766" w14:textId="4D24B5FB">
      <w:pPr>
        <w:tabs>
          <w:tab w:val="left" w:pos="630"/>
        </w:tabs>
        <w:spacing w:after="120"/>
        <w:ind w:left="634"/>
        <w:rPr>
          <w:rFonts w:ascii="Times New Roman" w:hAnsi="Times New Roman"/>
        </w:rPr>
      </w:pPr>
      <w:r w:rsidRPr="00C4420B">
        <w:rPr>
          <w:rFonts w:ascii="Times New Roman" w:hAnsi="Times New Roman"/>
        </w:rPr>
        <w:t>With some minor changes over the years</w:t>
      </w:r>
      <w:r w:rsidR="0040772F">
        <w:rPr>
          <w:rFonts w:ascii="Times New Roman" w:hAnsi="Times New Roman"/>
        </w:rPr>
        <w:t xml:space="preserve"> to allow for multimode data collection (in-person and web-based)</w:t>
      </w:r>
      <w:r w:rsidRPr="00C4420B">
        <w:rPr>
          <w:rFonts w:ascii="Times New Roman" w:hAnsi="Times New Roman"/>
        </w:rPr>
        <w:t xml:space="preserve">, the </w:t>
      </w:r>
      <w:r>
        <w:rPr>
          <w:rFonts w:ascii="Times New Roman" w:hAnsi="Times New Roman"/>
        </w:rPr>
        <w:t>NSDUH</w:t>
      </w:r>
      <w:r w:rsidRPr="00C4420B">
        <w:rPr>
          <w:rFonts w:ascii="Times New Roman" w:hAnsi="Times New Roman"/>
        </w:rPr>
        <w:t xml:space="preserve"> has mailed a similar </w:t>
      </w:r>
      <w:r>
        <w:rPr>
          <w:rFonts w:ascii="Times New Roman" w:hAnsi="Times New Roman"/>
        </w:rPr>
        <w:t>L</w:t>
      </w:r>
      <w:r w:rsidRPr="00C4420B">
        <w:rPr>
          <w:rFonts w:ascii="Times New Roman" w:hAnsi="Times New Roman"/>
        </w:rPr>
        <w:t xml:space="preserve">ead </w:t>
      </w:r>
      <w:r>
        <w:rPr>
          <w:rFonts w:ascii="Times New Roman" w:hAnsi="Times New Roman"/>
        </w:rPr>
        <w:t>L</w:t>
      </w:r>
      <w:r w:rsidRPr="00C4420B">
        <w:rPr>
          <w:rFonts w:ascii="Times New Roman" w:hAnsi="Times New Roman"/>
        </w:rPr>
        <w:t>etter to sampled dwelling units at the start of each data collection quarter. The letter informs households about their selection to participate in an interview, the topics covered by the survey, and how to participate, among other details. Recently</w:t>
      </w:r>
      <w:r w:rsidR="00AF5258">
        <w:rPr>
          <w:rFonts w:ascii="Times New Roman" w:hAnsi="Times New Roman"/>
        </w:rPr>
        <w:t>,</w:t>
      </w:r>
      <w:r w:rsidRPr="00C4420B">
        <w:rPr>
          <w:rFonts w:ascii="Times New Roman" w:hAnsi="Times New Roman"/>
        </w:rPr>
        <w:t xml:space="preserve"> the Behavioral Insights Team (BIT), a NSDUH subcontractor, developed an alternative version of the NSDUH </w:t>
      </w:r>
      <w:r w:rsidR="00DB1981">
        <w:rPr>
          <w:rFonts w:ascii="Times New Roman" w:hAnsi="Times New Roman"/>
        </w:rPr>
        <w:t>L</w:t>
      </w:r>
      <w:r w:rsidRPr="00C4420B">
        <w:rPr>
          <w:rFonts w:ascii="Times New Roman" w:hAnsi="Times New Roman"/>
        </w:rPr>
        <w:t xml:space="preserve">ead </w:t>
      </w:r>
      <w:r w:rsidR="00DB1981">
        <w:rPr>
          <w:rFonts w:ascii="Times New Roman" w:hAnsi="Times New Roman"/>
        </w:rPr>
        <w:t>L</w:t>
      </w:r>
      <w:r w:rsidRPr="00C4420B">
        <w:rPr>
          <w:rFonts w:ascii="Times New Roman" w:hAnsi="Times New Roman"/>
        </w:rPr>
        <w:t xml:space="preserve">etter </w:t>
      </w:r>
      <w:r w:rsidR="00DB1981">
        <w:t>(</w:t>
      </w:r>
      <w:r w:rsidR="009643C0">
        <w:t xml:space="preserve">Letter B </w:t>
      </w:r>
      <w:r w:rsidR="00DB1981">
        <w:t>in Attachment A)</w:t>
      </w:r>
      <w:r w:rsidRPr="00C4420B" w:rsidR="00DB1981">
        <w:rPr>
          <w:rFonts w:ascii="Times New Roman" w:hAnsi="Times New Roman"/>
        </w:rPr>
        <w:t xml:space="preserve"> </w:t>
      </w:r>
      <w:r w:rsidRPr="00C4420B">
        <w:rPr>
          <w:rFonts w:ascii="Times New Roman" w:hAnsi="Times New Roman"/>
        </w:rPr>
        <w:t xml:space="preserve">for </w:t>
      </w:r>
      <w:r w:rsidR="001A646F">
        <w:rPr>
          <w:rFonts w:ascii="Times New Roman" w:hAnsi="Times New Roman"/>
        </w:rPr>
        <w:t>CBHSQ</w:t>
      </w:r>
      <w:r w:rsidRPr="00C4420B">
        <w:rPr>
          <w:rFonts w:ascii="Times New Roman" w:hAnsi="Times New Roman"/>
        </w:rPr>
        <w:t xml:space="preserve"> to consider implementing.</w:t>
      </w:r>
    </w:p>
    <w:p w:rsidR="00146DE3" w:rsidP="00590269" w14:paraId="1B645C6A" w14:textId="27B50749">
      <w:pPr>
        <w:spacing w:after="120"/>
        <w:ind w:left="634"/>
        <w:rPr>
          <w:rFonts w:ascii="Times New Roman" w:hAnsi="Times New Roman"/>
        </w:rPr>
      </w:pPr>
      <w:r w:rsidRPr="00BE3A17">
        <w:t xml:space="preserve">This study will involve conducting </w:t>
      </w:r>
      <w:r>
        <w:t>eight</w:t>
      </w:r>
      <w:r w:rsidRPr="00BE3A17">
        <w:t xml:space="preserve"> online focus groups (in English or Spanish) </w:t>
      </w:r>
      <w:r w:rsidR="004C2B82">
        <w:t xml:space="preserve">with </w:t>
      </w:r>
      <w:r w:rsidR="00115A34">
        <w:t xml:space="preserve">adults </w:t>
      </w:r>
      <w:r w:rsidRPr="00BE3A17">
        <w:t xml:space="preserve">across the four Census Bureau regions and </w:t>
      </w:r>
      <w:r>
        <w:t>one</w:t>
      </w:r>
      <w:r w:rsidRPr="00BE3A17">
        <w:t xml:space="preserve"> online Spanish language group with residents of Puerto Rico</w:t>
      </w:r>
      <w:r>
        <w:rPr>
          <w:rStyle w:val="FootnoteReference"/>
          <w:vertAlign w:val="superscript"/>
        </w:rPr>
        <w:footnoteReference w:id="2"/>
      </w:r>
      <w:r w:rsidRPr="00BE3A17">
        <w:t xml:space="preserve">. </w:t>
      </w:r>
      <w:r w:rsidR="00590269">
        <w:t xml:space="preserve">Therefore, a total of nine focus groups will be conducted. Six </w:t>
      </w:r>
      <w:r w:rsidRPr="00BE3A17">
        <w:t xml:space="preserve">participants </w:t>
      </w:r>
      <w:r w:rsidR="00590269">
        <w:t xml:space="preserve">will be recruited for each group for </w:t>
      </w:r>
      <w:r w:rsidRPr="00BE3A17">
        <w:t xml:space="preserve">an expected total of 54 </w:t>
      </w:r>
      <w:r w:rsidR="00F81D8C">
        <w:t xml:space="preserve">adult </w:t>
      </w:r>
      <w:r w:rsidRPr="00BE3A17">
        <w:t>participants</w:t>
      </w:r>
      <w:r w:rsidR="00F81D8C">
        <w:t xml:space="preserve"> </w:t>
      </w:r>
      <w:r w:rsidR="00F81D8C">
        <w:t xml:space="preserve">(aged 18 or </w:t>
      </w:r>
      <w:r w:rsidR="0040013A">
        <w:t xml:space="preserve">and </w:t>
      </w:r>
      <w:r w:rsidR="00F81D8C">
        <w:t>older)</w:t>
      </w:r>
      <w:r w:rsidRPr="00BE3A17">
        <w:t>.</w:t>
      </w:r>
      <w:r w:rsidR="005A5901">
        <w:t xml:space="preserve"> The online focus groups will be conducted using Zoom</w:t>
      </w:r>
      <w:r w:rsidR="0040013A">
        <w:t xml:space="preserve"> videoconferencing software</w:t>
      </w:r>
      <w:r w:rsidR="005A5901">
        <w:t>.</w:t>
      </w:r>
    </w:p>
    <w:p w:rsidR="00062ACC" w:rsidRPr="009D3114" w:rsidP="00EA11A4" w14:paraId="743A208D" w14:textId="77777777">
      <w:pPr>
        <w:pStyle w:val="Heading1"/>
        <w:tabs>
          <w:tab w:val="clear" w:pos="0"/>
        </w:tabs>
        <w:spacing w:before="0"/>
        <w:ind w:left="630"/>
        <w:rPr>
          <w:rFonts w:ascii="Times New Roman" w:hAnsi="Times New Roman" w:cs="Times New Roman"/>
        </w:rPr>
      </w:pPr>
      <w:r w:rsidRPr="009D3114">
        <w:rPr>
          <w:rFonts w:ascii="Times New Roman" w:hAnsi="Times New Roman" w:cs="Times New Roman"/>
        </w:rPr>
        <w:t>2</w:t>
      </w:r>
      <w:r w:rsidR="00AA6609">
        <w:rPr>
          <w:rFonts w:ascii="Times New Roman" w:hAnsi="Times New Roman" w:cs="Times New Roman"/>
        </w:rPr>
        <w:t xml:space="preserve">. </w:t>
      </w:r>
      <w:r w:rsidRPr="009D3114">
        <w:rPr>
          <w:rFonts w:ascii="Times New Roman" w:hAnsi="Times New Roman" w:cs="Times New Roman"/>
        </w:rPr>
        <w:tab/>
      </w:r>
      <w:r w:rsidRPr="009D3114">
        <w:rPr>
          <w:rFonts w:ascii="Times New Roman" w:hAnsi="Times New Roman" w:cs="Times New Roman"/>
          <w:u w:val="single"/>
        </w:rPr>
        <w:t>Purpose and Use of Information</w:t>
      </w:r>
    </w:p>
    <w:p w:rsidR="0056782C" w:rsidRPr="00BA2DD3" w:rsidP="0056782C" w14:paraId="05BB695C" w14:textId="06F662CC">
      <w:pPr>
        <w:tabs>
          <w:tab w:val="left" w:pos="634"/>
        </w:tabs>
        <w:spacing w:after="120"/>
        <w:ind w:left="634"/>
        <w:rPr>
          <w:rFonts w:ascii="Times New Roman" w:hAnsi="Times New Roman"/>
        </w:rPr>
      </w:pPr>
      <w:r>
        <w:t xml:space="preserve">As mentioned above, the purpose of these </w:t>
      </w:r>
      <w:r w:rsidR="00136528">
        <w:t xml:space="preserve">online </w:t>
      </w:r>
      <w:r>
        <w:t xml:space="preserve">focus groups is to obtain feedback on the </w:t>
      </w:r>
      <w:r w:rsidR="004C482C">
        <w:t>overall appearance and specific elements</w:t>
      </w:r>
      <w:r>
        <w:t xml:space="preserve"> of the current version versus an alternative version of the NSDUH</w:t>
      </w:r>
      <w:r w:rsidR="007C6FEA">
        <w:t xml:space="preserve"> Lead Letter</w:t>
      </w:r>
      <w:r w:rsidR="00DC624C">
        <w:t xml:space="preserve"> (included in Attachment A)</w:t>
      </w:r>
      <w:r>
        <w:t xml:space="preserve">. Specifically, these </w:t>
      </w:r>
      <w:r w:rsidR="00136528">
        <w:t xml:space="preserve">online </w:t>
      </w:r>
      <w:r>
        <w:t xml:space="preserve">focus groups </w:t>
      </w:r>
      <w:r>
        <w:rPr>
          <w:rFonts w:asciiTheme="majorBidi" w:hAnsiTheme="majorBidi" w:cstheme="majorBidi"/>
        </w:rPr>
        <w:t xml:space="preserve">will determine </w:t>
      </w:r>
      <w:r w:rsidRPr="00E33EA6">
        <w:rPr>
          <w:rFonts w:ascii="Times New Roman" w:hAnsi="Times New Roman"/>
        </w:rPr>
        <w:t xml:space="preserve">whether any of the text or formatting of the alternative version of the Lead Letter </w:t>
      </w:r>
      <w:r w:rsidR="00DC624C">
        <w:rPr>
          <w:rFonts w:ascii="Times New Roman" w:hAnsi="Times New Roman"/>
        </w:rPr>
        <w:t xml:space="preserve">(Letter B) </w:t>
      </w:r>
      <w:r w:rsidRPr="00E33EA6">
        <w:rPr>
          <w:rFonts w:ascii="Times New Roman" w:hAnsi="Times New Roman"/>
        </w:rPr>
        <w:t>is viewed more or less positively than the current version</w:t>
      </w:r>
      <w:r w:rsidR="00DC624C">
        <w:rPr>
          <w:rFonts w:ascii="Times New Roman" w:hAnsi="Times New Roman"/>
        </w:rPr>
        <w:t xml:space="preserve"> (Letter A)</w:t>
      </w:r>
      <w:r w:rsidRPr="00E33EA6">
        <w:rPr>
          <w:rFonts w:ascii="Times New Roman" w:hAnsi="Times New Roman"/>
        </w:rPr>
        <w:t xml:space="preserve">. In addition, </w:t>
      </w:r>
      <w:r>
        <w:rPr>
          <w:rFonts w:ascii="Times New Roman" w:hAnsi="Times New Roman"/>
        </w:rPr>
        <w:t xml:space="preserve">participant </w:t>
      </w:r>
      <w:r w:rsidRPr="00E33EA6">
        <w:rPr>
          <w:rFonts w:ascii="Times New Roman" w:hAnsi="Times New Roman"/>
        </w:rPr>
        <w:t>feedback</w:t>
      </w:r>
      <w:r>
        <w:rPr>
          <w:rFonts w:ascii="Times New Roman" w:hAnsi="Times New Roman"/>
        </w:rPr>
        <w:t xml:space="preserve"> will </w:t>
      </w:r>
      <w:r w:rsidRPr="00E33EA6">
        <w:rPr>
          <w:rFonts w:ascii="Times New Roman" w:hAnsi="Times New Roman"/>
        </w:rPr>
        <w:t xml:space="preserve">help </w:t>
      </w:r>
      <w:r>
        <w:rPr>
          <w:rFonts w:ascii="Times New Roman" w:hAnsi="Times New Roman"/>
        </w:rPr>
        <w:t xml:space="preserve">determine whether </w:t>
      </w:r>
      <w:r w:rsidRPr="00E33EA6">
        <w:rPr>
          <w:rFonts w:ascii="Times New Roman" w:hAnsi="Times New Roman"/>
        </w:rPr>
        <w:t xml:space="preserve">further changes </w:t>
      </w:r>
      <w:r>
        <w:rPr>
          <w:rFonts w:ascii="Times New Roman" w:hAnsi="Times New Roman"/>
        </w:rPr>
        <w:t xml:space="preserve">are </w:t>
      </w:r>
      <w:r w:rsidRPr="00E33EA6">
        <w:rPr>
          <w:rFonts w:ascii="Times New Roman" w:hAnsi="Times New Roman"/>
        </w:rPr>
        <w:t>needed to the Lead Letter text or format.</w:t>
      </w:r>
      <w:r>
        <w:rPr>
          <w:rFonts w:ascii="Times New Roman" w:hAnsi="Times New Roman"/>
        </w:rPr>
        <w:t xml:space="preserve"> </w:t>
      </w:r>
      <w:r w:rsidRPr="00BA2DD3">
        <w:rPr>
          <w:rFonts w:ascii="Times New Roman" w:hAnsi="Times New Roman"/>
        </w:rPr>
        <w:t xml:space="preserve">Like all initial assessment of lead letters, the objective is to improve the clarity and readability of the letter for all members of the NSDUH target population. This objective includes making it as easy as possible for members of sample dwelling units to determine how they can participate. </w:t>
      </w:r>
    </w:p>
    <w:p w:rsidR="0056782C" w:rsidRPr="00BA2DD3" w:rsidP="0056782C" w14:paraId="59450576" w14:textId="61CF5032">
      <w:pPr>
        <w:tabs>
          <w:tab w:val="left" w:pos="634"/>
        </w:tabs>
        <w:spacing w:after="120"/>
        <w:ind w:left="634"/>
        <w:rPr>
          <w:rFonts w:ascii="Times New Roman" w:hAnsi="Times New Roman"/>
          <w:shd w:val="clear" w:color="auto" w:fill="FFFFFF"/>
        </w:rPr>
      </w:pPr>
      <w:r w:rsidRPr="00BA2DD3">
        <w:rPr>
          <w:rFonts w:ascii="Times New Roman" w:hAnsi="Times New Roman"/>
        </w:rPr>
        <w:t xml:space="preserve">Focus groups are ideal for this purpose, because they facilitate </w:t>
      </w:r>
      <w:r w:rsidRPr="00BA2DD3">
        <w:rPr>
          <w:rFonts w:ascii="Times New Roman" w:hAnsi="Times New Roman"/>
          <w:shd w:val="clear" w:color="auto" w:fill="FFFFFF"/>
        </w:rPr>
        <w:t xml:space="preserve">exploring people's knowledge and experiences related to being asked to participate in a survey. The focus group results will be used to examine not only what people think, but how they think and why they think as they do. SAMHSA expects to get feedback on topics including overall impressions, the layout, the graphics, and other features of the letters. </w:t>
      </w:r>
    </w:p>
    <w:p w:rsidR="00FE738E" w:rsidRPr="00BA2DD3" w:rsidP="0056782C" w14:paraId="0B08A7F8" w14:textId="24D6EF25">
      <w:pPr>
        <w:tabs>
          <w:tab w:val="left" w:pos="634"/>
        </w:tabs>
        <w:spacing w:after="120"/>
        <w:ind w:left="634"/>
        <w:rPr>
          <w:rFonts w:ascii="Times New Roman" w:hAnsi="Times New Roman"/>
          <w:shd w:val="clear" w:color="auto" w:fill="FFFFFF"/>
        </w:rPr>
      </w:pPr>
      <w:r w:rsidRPr="00BA2DD3">
        <w:rPr>
          <w:rFonts w:ascii="Times New Roman" w:hAnsi="Times New Roman"/>
        </w:rPr>
        <w:t xml:space="preserve">Whether recruited online or locally and conducted online or locally, focus groups do not have the capacity to, and are not intended to, provide representative data on how specific changes to the NSDUH lead letter could affect the composition of survey respondents. SAMHSA expects the focus groups could provide some indication on elements of the alternate letter that could lead to bias among survey respondents. Such indications could not be considered </w:t>
      </w:r>
      <w:r w:rsidRPr="00BA2DD3">
        <w:rPr>
          <w:rFonts w:ascii="Times New Roman" w:hAnsi="Times New Roman"/>
        </w:rPr>
        <w:t>conclusive</w:t>
      </w:r>
      <w:r w:rsidRPr="00BA2DD3">
        <w:rPr>
          <w:rFonts w:ascii="Times New Roman" w:hAnsi="Times New Roman"/>
        </w:rPr>
        <w:t xml:space="preserve"> and SAMH</w:t>
      </w:r>
      <w:r w:rsidRPr="00BA2DD3" w:rsidR="00704991">
        <w:rPr>
          <w:rFonts w:ascii="Times New Roman" w:hAnsi="Times New Roman"/>
        </w:rPr>
        <w:t>S</w:t>
      </w:r>
      <w:r w:rsidRPr="00BA2DD3">
        <w:rPr>
          <w:rFonts w:ascii="Times New Roman" w:hAnsi="Times New Roman"/>
        </w:rPr>
        <w:t xml:space="preserve">A will not treat them as conclusive. </w:t>
      </w:r>
    </w:p>
    <w:p w:rsidR="000640F6" w:rsidP="00831E6C" w14:paraId="7E563279" w14:textId="55C353E4">
      <w:pPr>
        <w:tabs>
          <w:tab w:val="left" w:pos="634"/>
        </w:tabs>
        <w:spacing w:after="120"/>
        <w:ind w:left="634"/>
        <w:rPr>
          <w:rFonts w:ascii="Times New Roman" w:hAnsi="Times New Roman"/>
        </w:rPr>
      </w:pPr>
      <w:r w:rsidRPr="00BA2DD3">
        <w:rPr>
          <w:rFonts w:ascii="Times New Roman" w:hAnsi="Times New Roman"/>
        </w:rPr>
        <w:t xml:space="preserve">SAMHSA does not have specific plans to introduce an alternate version of the NSDUH lead letter. If the alternate letter elicits positive feedback from focus group participants, SAMHSA </w:t>
      </w:r>
      <w:r w:rsidRPr="00BA2DD3">
        <w:rPr>
          <w:rFonts w:ascii="Times New Roman" w:hAnsi="Times New Roman"/>
        </w:rPr>
        <w:t>would</w:t>
      </w:r>
      <w:r w:rsidRPr="00BA2DD3">
        <w:rPr>
          <w:rFonts w:ascii="Times New Roman" w:hAnsi="Times New Roman"/>
        </w:rPr>
        <w:t xml:space="preserve"> then decide which elements of the alternate letter should be incorporated into the current letter. </w:t>
      </w:r>
      <w:r w:rsidR="00B47773">
        <w:rPr>
          <w:rFonts w:asciiTheme="majorBidi" w:hAnsiTheme="majorBidi" w:cstheme="majorBidi"/>
        </w:rPr>
        <w:tab/>
      </w:r>
    </w:p>
    <w:p w:rsidR="00062ACC" w:rsidRPr="009D3114" w:rsidP="00EA11A4" w14:paraId="5BB810E2" w14:textId="77777777">
      <w:pPr>
        <w:pStyle w:val="Heading1"/>
        <w:tabs>
          <w:tab w:val="clear" w:pos="0"/>
        </w:tabs>
        <w:spacing w:before="0"/>
        <w:ind w:left="630"/>
        <w:rPr>
          <w:rFonts w:ascii="Times New Roman" w:hAnsi="Times New Roman" w:cs="Times New Roman"/>
        </w:rPr>
      </w:pPr>
      <w:r w:rsidRPr="009D3114">
        <w:rPr>
          <w:rFonts w:ascii="Times New Roman" w:hAnsi="Times New Roman" w:cs="Times New Roman"/>
        </w:rPr>
        <w:t>3.</w:t>
      </w:r>
      <w:r w:rsidRPr="009D3114">
        <w:rPr>
          <w:rFonts w:ascii="Times New Roman" w:hAnsi="Times New Roman" w:cs="Times New Roman"/>
        </w:rPr>
        <w:tab/>
      </w:r>
      <w:r w:rsidRPr="009D3114">
        <w:rPr>
          <w:rFonts w:ascii="Times New Roman" w:hAnsi="Times New Roman" w:cs="Times New Roman"/>
          <w:u w:val="single"/>
        </w:rPr>
        <w:t>Use of Information Technology</w:t>
      </w:r>
    </w:p>
    <w:p w:rsidR="00805095" w:rsidP="00EA11A4" w14:paraId="56D75392" w14:textId="21E796A7">
      <w:pPr>
        <w:pStyle w:val="BodyText"/>
        <w:ind w:left="630"/>
      </w:pPr>
      <w:r w:rsidRPr="002E4FF2">
        <w:t xml:space="preserve">Information technology will be used </w:t>
      </w:r>
      <w:r>
        <w:t>in</w:t>
      </w:r>
      <w:r w:rsidR="006B0787">
        <w:t xml:space="preserve"> three</w:t>
      </w:r>
      <w:r>
        <w:t xml:space="preserve"> primary situations: 1) participant </w:t>
      </w:r>
      <w:r w:rsidR="00F81D8C">
        <w:t>recruitment</w:t>
      </w:r>
      <w:r w:rsidR="006B0787">
        <w:t xml:space="preserve">, 2) participant </w:t>
      </w:r>
      <w:r>
        <w:t xml:space="preserve">screening and </w:t>
      </w:r>
      <w:r w:rsidR="006B0787">
        <w:t>3</w:t>
      </w:r>
      <w:r>
        <w:t xml:space="preserve">) </w:t>
      </w:r>
      <w:r>
        <w:t>the online focus group</w:t>
      </w:r>
      <w:r w:rsidRPr="002E4FF2">
        <w:t xml:space="preserve">s. </w:t>
      </w:r>
    </w:p>
    <w:p w:rsidR="00795078" w:rsidP="00EA11A4" w14:paraId="20527618" w14:textId="647A1864">
      <w:pPr>
        <w:pStyle w:val="BodyText"/>
        <w:ind w:left="630"/>
      </w:pPr>
      <w:r>
        <w:rPr>
          <w:b/>
          <w:bCs/>
        </w:rPr>
        <w:t xml:space="preserve">Participant </w:t>
      </w:r>
      <w:r w:rsidR="00F81D8C">
        <w:rPr>
          <w:b/>
          <w:bCs/>
        </w:rPr>
        <w:t>Recruitment</w:t>
      </w:r>
      <w:r w:rsidRPr="00805095">
        <w:rPr>
          <w:b/>
          <w:bCs/>
        </w:rPr>
        <w:t>:</w:t>
      </w:r>
      <w:r>
        <w:t xml:space="preserve"> </w:t>
      </w:r>
      <w:r w:rsidR="00CD3F40">
        <w:t>Most</w:t>
      </w:r>
      <w:r w:rsidRPr="00CD3F40" w:rsidR="00CD3F40">
        <w:t xml:space="preserve"> or all participants </w:t>
      </w:r>
      <w:r w:rsidR="00CD3F40">
        <w:t xml:space="preserve">will </w:t>
      </w:r>
      <w:r w:rsidRPr="00CD3F40" w:rsidR="00CD3F40">
        <w:t xml:space="preserve">be recruited via </w:t>
      </w:r>
      <w:r>
        <w:t xml:space="preserve">the </w:t>
      </w:r>
      <w:r w:rsidR="005E444D">
        <w:t>F</w:t>
      </w:r>
      <w:r>
        <w:t xml:space="preserve">ocus </w:t>
      </w:r>
      <w:r w:rsidR="005E444D">
        <w:t>G</w:t>
      </w:r>
      <w:r>
        <w:t xml:space="preserve">roup </w:t>
      </w:r>
      <w:r w:rsidR="005E444D">
        <w:t>R</w:t>
      </w:r>
      <w:r>
        <w:t xml:space="preserve">ecruitment </w:t>
      </w:r>
      <w:r w:rsidR="005E444D">
        <w:t>A</w:t>
      </w:r>
      <w:r>
        <w:t xml:space="preserve">d (Attachment </w:t>
      </w:r>
      <w:r w:rsidR="009643C0">
        <w:t>B</w:t>
      </w:r>
      <w:r>
        <w:t xml:space="preserve">) that focuses on </w:t>
      </w:r>
      <w:r w:rsidRPr="00CD3F40" w:rsidR="00CD3F40">
        <w:t>(1) language group and (2) region/location where the participants live. Amazon</w:t>
      </w:r>
      <w:r w:rsidR="00F9267C">
        <w:t>,</w:t>
      </w:r>
      <w:r w:rsidRPr="00CD3F40" w:rsidR="00CD3F40">
        <w:t xml:space="preserve"> Mechanical Turk (</w:t>
      </w:r>
      <w:r w:rsidRPr="00CD3F40" w:rsidR="00CD3F40">
        <w:t>MTurk</w:t>
      </w:r>
      <w:r w:rsidRPr="00CD3F40" w:rsidR="00CD3F40">
        <w:t>)</w:t>
      </w:r>
      <w:r w:rsidR="00CD3F40">
        <w:t xml:space="preserve">, </w:t>
      </w:r>
      <w:r w:rsidR="00F767D9">
        <w:t xml:space="preserve">Craigslist, and Facebook </w:t>
      </w:r>
      <w:r w:rsidRPr="00CD3F40" w:rsidR="00CD3F40">
        <w:t xml:space="preserve">will be the </w:t>
      </w:r>
      <w:r w:rsidR="00E6341A">
        <w:t xml:space="preserve">online </w:t>
      </w:r>
      <w:r w:rsidRPr="00CD3F40" w:rsidR="00CD3F40">
        <w:t>method</w:t>
      </w:r>
      <w:r w:rsidR="00F767D9">
        <w:t>s</w:t>
      </w:r>
      <w:r w:rsidRPr="00CD3F40" w:rsidR="00CD3F40">
        <w:t xml:space="preserve"> </w:t>
      </w:r>
      <w:r w:rsidR="00001355">
        <w:t xml:space="preserve">for </w:t>
      </w:r>
      <w:r w:rsidRPr="00CD3F40" w:rsidR="00001355">
        <w:t>recruitment</w:t>
      </w:r>
      <w:r w:rsidRPr="00CD3F40" w:rsidR="00CD3F40">
        <w:t xml:space="preserve">. </w:t>
      </w:r>
      <w:bookmarkStart w:id="1" w:name="_Hlk131974516"/>
      <w:r w:rsidRPr="00CD3F40" w:rsidR="00CD3F40">
        <w:t xml:space="preserve">For recruiting mostly/only Spanish speakers for the Spanish </w:t>
      </w:r>
      <w:r w:rsidR="00CD3F40">
        <w:t xml:space="preserve">focus </w:t>
      </w:r>
      <w:r w:rsidRPr="00CD3F40" w:rsidR="00CD3F40">
        <w:t xml:space="preserve">groups, </w:t>
      </w:r>
      <w:r>
        <w:t xml:space="preserve">local organizations in cities with </w:t>
      </w:r>
      <w:r w:rsidR="0013553F">
        <w:t xml:space="preserve">a large proportion </w:t>
      </w:r>
      <w:r>
        <w:t xml:space="preserve">of Hispanic/Latino </w:t>
      </w:r>
      <w:r w:rsidR="0013553F">
        <w:t xml:space="preserve">people based on Census data </w:t>
      </w:r>
      <w:r>
        <w:t>will be contacted</w:t>
      </w:r>
      <w:bookmarkEnd w:id="1"/>
      <w:r>
        <w:t xml:space="preserve">.  </w:t>
      </w:r>
    </w:p>
    <w:p w:rsidR="00F81D8C" w:rsidP="00F81D8C" w14:paraId="510CFC4A" w14:textId="13C57022">
      <w:pPr>
        <w:pStyle w:val="BodyText"/>
        <w:ind w:left="630"/>
      </w:pPr>
      <w:r>
        <w:rPr>
          <w:b/>
          <w:bCs/>
        </w:rPr>
        <w:t>Participant Screening</w:t>
      </w:r>
      <w:r w:rsidRPr="00805095">
        <w:rPr>
          <w:b/>
          <w:bCs/>
        </w:rPr>
        <w:t>:</w:t>
      </w:r>
      <w:r>
        <w:rPr>
          <w:b/>
          <w:bCs/>
        </w:rPr>
        <w:t xml:space="preserve"> </w:t>
      </w:r>
      <w:r w:rsidR="000453E0">
        <w:t>All p</w:t>
      </w:r>
      <w:r w:rsidRPr="000453E0" w:rsidR="000453E0">
        <w:t xml:space="preserve">articipants will be screened for eligibility using a short questionnaire administered via the web. </w:t>
      </w:r>
      <w:r w:rsidRPr="003D4016" w:rsidR="00795078">
        <w:t>T</w:t>
      </w:r>
      <w:r w:rsidRPr="003D4016" w:rsidR="00CD3F40">
        <w:t>h</w:t>
      </w:r>
      <w:r w:rsidRPr="003D4016" w:rsidR="000453E0">
        <w:t xml:space="preserve">is </w:t>
      </w:r>
      <w:r w:rsidR="005E444D">
        <w:t>O</w:t>
      </w:r>
      <w:r w:rsidRPr="003D4016" w:rsidR="00CD3F40">
        <w:t xml:space="preserve">nline </w:t>
      </w:r>
      <w:r w:rsidR="005E444D">
        <w:t>E</w:t>
      </w:r>
      <w:r w:rsidRPr="003D4016" w:rsidR="00795078">
        <w:t xml:space="preserve">ligibility </w:t>
      </w:r>
      <w:r w:rsidR="005E444D">
        <w:t>S</w:t>
      </w:r>
      <w:r w:rsidRPr="003D4016" w:rsidR="00CD3F40">
        <w:t xml:space="preserve">creener </w:t>
      </w:r>
      <w:r w:rsidRPr="003D4016" w:rsidR="00795078">
        <w:t>(</w:t>
      </w:r>
      <w:r w:rsidR="00795078">
        <w:t xml:space="preserve">Attachment </w:t>
      </w:r>
      <w:r w:rsidR="009643C0">
        <w:t>C</w:t>
      </w:r>
      <w:r w:rsidRPr="00AE4143" w:rsidR="00795078">
        <w:t>)</w:t>
      </w:r>
      <w:r w:rsidR="00795078">
        <w:t xml:space="preserve"> will </w:t>
      </w:r>
      <w:r w:rsidRPr="00CD3F40" w:rsidR="00CD3F40">
        <w:t xml:space="preserve">provide a simple way to confirm </w:t>
      </w:r>
      <w:r w:rsidRPr="00CD3F40" w:rsidR="000453E0">
        <w:t>eligibility</w:t>
      </w:r>
      <w:r w:rsidR="000453E0">
        <w:t xml:space="preserve">. </w:t>
      </w:r>
      <w:r>
        <w:t xml:space="preserve">The screener will be programmed using a web survey platform that uses secure (i.e., https) share links, is password protected, and is hosted inside a network that is FIPS-Moderate compliant. Response data will be collected and stored in SQL Server databases that reside inside a FIPS-Moderate security perimeter. </w:t>
      </w:r>
      <w:r>
        <w:t xml:space="preserve">Electronic screening data are accessible only within a FIPS-Moderate Virtual Desktop Infrastructure (VDI) environment. </w:t>
      </w:r>
    </w:p>
    <w:p w:rsidR="00AD31F7" w:rsidP="00EA11A4" w14:paraId="35768B5A" w14:textId="0F702F12">
      <w:pPr>
        <w:pStyle w:val="BodyText"/>
        <w:ind w:left="630"/>
      </w:pPr>
      <w:r>
        <w:t xml:space="preserve">During the screening, information will be collected on each respondent’s age, </w:t>
      </w:r>
      <w:r w:rsidR="003D4016">
        <w:t xml:space="preserve">gender identity, </w:t>
      </w:r>
      <w:r>
        <w:t xml:space="preserve">race/ethnicity, </w:t>
      </w:r>
      <w:r w:rsidR="003D4016">
        <w:t xml:space="preserve">education level, primary language, </w:t>
      </w:r>
      <w:r w:rsidR="00F42435">
        <w:t>city and state of residence</w:t>
      </w:r>
      <w:r w:rsidR="003D4016">
        <w:t xml:space="preserve">, and access to a </w:t>
      </w:r>
      <w:r w:rsidRPr="003D4016" w:rsidR="003D4016">
        <w:t>desktop or laptop computer</w:t>
      </w:r>
      <w:r w:rsidR="0013553F">
        <w:t xml:space="preserve"> </w:t>
      </w:r>
      <w:bookmarkStart w:id="2" w:name="_Hlk131628072"/>
      <w:r w:rsidR="0013553F">
        <w:t xml:space="preserve">with </w:t>
      </w:r>
      <w:r w:rsidR="00D0645C">
        <w:t xml:space="preserve">the </w:t>
      </w:r>
      <w:r w:rsidR="009D1829">
        <w:t xml:space="preserve">necessary software for </w:t>
      </w:r>
      <w:r w:rsidR="0013553F">
        <w:t>audio and video capabilities</w:t>
      </w:r>
      <w:r w:rsidR="009D1829">
        <w:t xml:space="preserve"> on Zoom</w:t>
      </w:r>
      <w:bookmarkEnd w:id="2"/>
      <w:r>
        <w:t xml:space="preserve">. </w:t>
      </w:r>
      <w:r w:rsidR="009D1829">
        <w:t>Furthermore, c</w:t>
      </w:r>
      <w:r w:rsidRPr="0093621E">
        <w:t>ontact information</w:t>
      </w:r>
      <w:r w:rsidR="009D1829">
        <w:t xml:space="preserve"> (first name, e-mail address, and telephone number)</w:t>
      </w:r>
      <w:r>
        <w:t xml:space="preserve"> will also be collected </w:t>
      </w:r>
      <w:r w:rsidR="00DA7A0F">
        <w:t xml:space="preserve">from potential participants. </w:t>
      </w:r>
      <w:r w:rsidR="009D1829">
        <w:t xml:space="preserve">To receive focus group information, participants will be required to have an email address that can receive attachments. </w:t>
      </w:r>
      <w:r w:rsidR="00DA7A0F">
        <w:t>The onlin</w:t>
      </w:r>
      <w:r w:rsidR="0093621E">
        <w:t>e</w:t>
      </w:r>
      <w:r w:rsidR="00DA7A0F">
        <w:t xml:space="preserve"> eligibility screener concludes by thanking the potential </w:t>
      </w:r>
      <w:r w:rsidR="0093621E">
        <w:t xml:space="preserve">participants for their time and informs them that a project team member will contact them if they are </w:t>
      </w:r>
      <w:r w:rsidR="00B23698">
        <w:t>eligible for selection</w:t>
      </w:r>
      <w:r w:rsidR="0093621E">
        <w:t xml:space="preserve">. </w:t>
      </w:r>
    </w:p>
    <w:p w:rsidR="00F81D8C" w:rsidP="00EA11A4" w14:paraId="62B83D1A" w14:textId="356ABB0F">
      <w:pPr>
        <w:pStyle w:val="BodyText"/>
        <w:ind w:left="630"/>
      </w:pPr>
      <w:r>
        <w:t xml:space="preserve">Project team members </w:t>
      </w:r>
      <w:r w:rsidR="00146A16">
        <w:t xml:space="preserve">will then </w:t>
      </w:r>
      <w:r>
        <w:t xml:space="preserve">contact eligible </w:t>
      </w:r>
      <w:r w:rsidR="00146A16">
        <w:t>individuals and provide them with several focus group dates/time options to confirm their availability</w:t>
      </w:r>
      <w:r w:rsidR="009F5648">
        <w:t xml:space="preserve">. </w:t>
      </w:r>
      <w:r w:rsidRPr="004C1B3F" w:rsidR="00146A16">
        <w:t>Once their availability is confirmed,</w:t>
      </w:r>
      <w:r w:rsidRPr="003F5AEB" w:rsidR="003F5AEB">
        <w:rPr>
          <w:bCs/>
        </w:rPr>
        <w:t xml:space="preserve"> </w:t>
      </w:r>
      <w:r w:rsidR="003F5AEB">
        <w:rPr>
          <w:bCs/>
        </w:rPr>
        <w:t xml:space="preserve">participants </w:t>
      </w:r>
      <w:r w:rsidR="004C1B3F">
        <w:rPr>
          <w:bCs/>
        </w:rPr>
        <w:t xml:space="preserve">will be reminded about the incentive </w:t>
      </w:r>
      <w:r w:rsidR="00B97789">
        <w:rPr>
          <w:bCs/>
        </w:rPr>
        <w:t xml:space="preserve">they are eligible to receive </w:t>
      </w:r>
      <w:r w:rsidR="004C1B3F">
        <w:rPr>
          <w:bCs/>
        </w:rPr>
        <w:t>upon completing the focus group</w:t>
      </w:r>
      <w:r w:rsidR="00AF5258">
        <w:rPr>
          <w:bCs/>
        </w:rPr>
        <w:t>.</w:t>
      </w:r>
      <w:r w:rsidR="00831E6C">
        <w:rPr>
          <w:bCs/>
        </w:rPr>
        <w:t xml:space="preserve"> </w:t>
      </w:r>
      <w:r w:rsidR="00AF5258">
        <w:rPr>
          <w:bCs/>
        </w:rPr>
        <w:t>Their</w:t>
      </w:r>
      <w:r w:rsidR="004C1B3F">
        <w:rPr>
          <w:bCs/>
        </w:rPr>
        <w:t xml:space="preserve"> preferred incentive method (see Section A.9) and contact information for delivering the incentive will be </w:t>
      </w:r>
      <w:r w:rsidR="00AF5258">
        <w:rPr>
          <w:bCs/>
        </w:rPr>
        <w:t xml:space="preserve">asked and </w:t>
      </w:r>
      <w:r w:rsidR="004C1B3F">
        <w:rPr>
          <w:bCs/>
        </w:rPr>
        <w:t xml:space="preserve">recorded. </w:t>
      </w:r>
      <w:r w:rsidR="00AD31F7">
        <w:rPr>
          <w:bCs/>
        </w:rPr>
        <w:t xml:space="preserve">These </w:t>
      </w:r>
      <w:r w:rsidR="00B97789">
        <w:rPr>
          <w:bCs/>
        </w:rPr>
        <w:t xml:space="preserve">participants </w:t>
      </w:r>
      <w:r w:rsidR="00AD31F7">
        <w:rPr>
          <w:bCs/>
        </w:rPr>
        <w:t xml:space="preserve">will later </w:t>
      </w:r>
      <w:r w:rsidR="00B736F5">
        <w:t>receive a confirmation e</w:t>
      </w:r>
      <w:r w:rsidR="00E3278E">
        <w:t>-</w:t>
      </w:r>
      <w:r w:rsidR="00B736F5">
        <w:t xml:space="preserve">mail containing the date and time for their assigned focus group, the </w:t>
      </w:r>
      <w:r w:rsidR="005A5901">
        <w:t xml:space="preserve">group </w:t>
      </w:r>
      <w:r w:rsidR="00B736F5">
        <w:t>meeting information, and the</w:t>
      </w:r>
      <w:r w:rsidR="001F036C">
        <w:t xml:space="preserve"> Focus Group Informed Consent Form (Attachment </w:t>
      </w:r>
      <w:r w:rsidR="009643C0">
        <w:t>D</w:t>
      </w:r>
      <w:r w:rsidR="001F036C">
        <w:t>)</w:t>
      </w:r>
      <w:r w:rsidR="00B736F5">
        <w:t xml:space="preserve"> to review.</w:t>
      </w:r>
    </w:p>
    <w:p w:rsidR="0009093F" w:rsidRPr="00B726B6" w:rsidP="0009093F" w14:paraId="60624C81" w14:textId="53C2627A">
      <w:pPr>
        <w:pStyle w:val="BodyText"/>
        <w:ind w:left="630"/>
      </w:pPr>
      <w:r w:rsidRPr="0093621E">
        <w:rPr>
          <w:b/>
          <w:bCs/>
        </w:rPr>
        <w:t>Online Focus Group:</w:t>
      </w:r>
      <w:r>
        <w:t xml:space="preserve"> </w:t>
      </w:r>
      <w:r w:rsidR="005A5901">
        <w:t>As mentioned in Section A.1, a</w:t>
      </w:r>
      <w:r w:rsidR="00844EA2">
        <w:t xml:space="preserve">ll online focus groups will be </w:t>
      </w:r>
      <w:r w:rsidRPr="00B726B6" w:rsidR="00844EA2">
        <w:t xml:space="preserve">conducted virtually via Zoom. The sessions will be audio and video recorded so the research team can reference the recordings when compiling notes for the </w:t>
      </w:r>
      <w:r w:rsidR="00DE6185">
        <w:t>results memo</w:t>
      </w:r>
      <w:r w:rsidRPr="00B726B6" w:rsidR="00844EA2">
        <w:t xml:space="preserve">. </w:t>
      </w:r>
      <w:r w:rsidR="004F1FDE">
        <w:t>Each session will have a focus group moderator and notetaker. Moderators will be survey methodologists with experience moderating focus groups in either English or Spanish.</w:t>
      </w:r>
      <w:r w:rsidRPr="00B726B6" w:rsidR="007F7AC0">
        <w:t xml:space="preserve"> </w:t>
      </w:r>
      <w:r w:rsidR="008C7E49">
        <w:t>To conduct each focus group, the</w:t>
      </w:r>
      <w:r w:rsidRPr="00B726B6" w:rsidR="007F7AC0">
        <w:t xml:space="preserve"> moderator will use the Focus Group Moderator’s Guide (Attachment </w:t>
      </w:r>
      <w:r w:rsidR="009643C0">
        <w:t>E</w:t>
      </w:r>
      <w:r w:rsidRPr="00B726B6" w:rsidR="007F7AC0">
        <w:t>)</w:t>
      </w:r>
      <w:r w:rsidR="008C7E49">
        <w:t xml:space="preserve">. </w:t>
      </w:r>
    </w:p>
    <w:p w:rsidR="003309CF" w:rsidP="00EA11A4" w14:paraId="2F084F00" w14:textId="31B1BE3F">
      <w:pPr>
        <w:pStyle w:val="BodyText"/>
        <w:ind w:left="630"/>
      </w:pPr>
      <w:r>
        <w:t>Before beginning each focus group, the</w:t>
      </w:r>
      <w:r w:rsidRPr="00B726B6" w:rsidR="001A7C06">
        <w:t xml:space="preserve"> moderator will</w:t>
      </w:r>
      <w:r>
        <w:t xml:space="preserve"> introduce themselves and</w:t>
      </w:r>
      <w:r w:rsidRPr="00B726B6" w:rsidR="001A7C06">
        <w:t xml:space="preserve"> </w:t>
      </w:r>
      <w:r>
        <w:t>complete the informed consent process</w:t>
      </w:r>
      <w:r w:rsidR="004F1FDE">
        <w:t xml:space="preserve">. The moderator will </w:t>
      </w:r>
      <w:r w:rsidRPr="00B726B6" w:rsidR="001A7C06">
        <w:t xml:space="preserve">review </w:t>
      </w:r>
      <w:r w:rsidR="0007436D">
        <w:t xml:space="preserve">the Focus Group Informed Consent Form (Attachment </w:t>
      </w:r>
      <w:r w:rsidR="009643C0">
        <w:t>D</w:t>
      </w:r>
      <w:r w:rsidR="0007436D">
        <w:t>)</w:t>
      </w:r>
      <w:r w:rsidR="004F1FDE">
        <w:t xml:space="preserve">, </w:t>
      </w:r>
      <w:r w:rsidRPr="00B726B6" w:rsidR="001A7C06">
        <w:t>answer</w:t>
      </w:r>
      <w:r w:rsidR="004F1FDE">
        <w:t xml:space="preserve"> </w:t>
      </w:r>
      <w:r w:rsidRPr="00B726B6" w:rsidR="001A7C06">
        <w:t>any questions, and</w:t>
      </w:r>
      <w:r w:rsidR="004F1FDE">
        <w:t xml:space="preserve"> a</w:t>
      </w:r>
      <w:r w:rsidRPr="00B726B6" w:rsidR="001A7C06">
        <w:t xml:space="preserve">sk </w:t>
      </w:r>
      <w:r w:rsidRPr="00B726B6" w:rsidR="007F7AC0">
        <w:t xml:space="preserve">each participant </w:t>
      </w:r>
      <w:r w:rsidRPr="00B726B6" w:rsidR="001A7C06">
        <w:t>to confirm their willingness to participate</w:t>
      </w:r>
      <w:r w:rsidR="001245A9">
        <w:t xml:space="preserve"> and be recorded</w:t>
      </w:r>
      <w:r w:rsidRPr="00B726B6" w:rsidR="001A7C06">
        <w:t>.</w:t>
      </w:r>
      <w:r w:rsidR="00AD5ED5">
        <w:t xml:space="preserve"> </w:t>
      </w:r>
      <w:bookmarkStart w:id="3" w:name="_Hlk131426055"/>
      <w:r w:rsidRPr="00336A1F" w:rsidR="00506C3A">
        <w:rPr>
          <w:bCs/>
        </w:rPr>
        <w:t xml:space="preserve">For logistical purposes, participants must consent to be audio and video recorded in order to be included in the study. </w:t>
      </w:r>
      <w:bookmarkEnd w:id="3"/>
      <w:r>
        <w:t xml:space="preserve">If anyone decides </w:t>
      </w:r>
      <w:r w:rsidR="00AD5ED5">
        <w:t>to withdraw from the study</w:t>
      </w:r>
      <w:r>
        <w:t xml:space="preserve">, the moderator will thank them for their interest and </w:t>
      </w:r>
      <w:r w:rsidR="00361992">
        <w:t xml:space="preserve">the notetaker will </w:t>
      </w:r>
      <w:r>
        <w:t xml:space="preserve">politely </w:t>
      </w:r>
      <w:r w:rsidR="00D8000F">
        <w:t>remove</w:t>
      </w:r>
      <w:r>
        <w:t xml:space="preserve"> them </w:t>
      </w:r>
      <w:r w:rsidR="00D8000F">
        <w:t>from</w:t>
      </w:r>
      <w:r>
        <w:t xml:space="preserve"> the session. </w:t>
      </w:r>
      <w:r w:rsidR="007C0657">
        <w:t>After the informed consent section</w:t>
      </w:r>
      <w:r>
        <w:t>,</w:t>
      </w:r>
      <w:r w:rsidR="007C0657">
        <w:t xml:space="preserve"> the moderator will begin the introduction section where general rules/etiquettes are </w:t>
      </w:r>
      <w:r w:rsidR="00DC624C">
        <w:t>reviewed,</w:t>
      </w:r>
      <w:r w:rsidR="007C0657">
        <w:t xml:space="preserve"> and participa</w:t>
      </w:r>
      <w:r w:rsidR="00DC624C">
        <w:t>nts</w:t>
      </w:r>
      <w:r w:rsidR="007C0657">
        <w:t xml:space="preserve"> are asked to introduce themselves to the group by first name only. </w:t>
      </w:r>
    </w:p>
    <w:p w:rsidR="000724A8" w:rsidP="0035627D" w14:paraId="45F88580" w14:textId="1304F134">
      <w:pPr>
        <w:pStyle w:val="BodyText"/>
        <w:ind w:left="630"/>
      </w:pPr>
      <w:r>
        <w:t>Next, the moderator</w:t>
      </w:r>
      <w:r w:rsidR="007C0657">
        <w:t xml:space="preserve"> </w:t>
      </w:r>
      <w:r w:rsidR="0058538E">
        <w:t>will begin</w:t>
      </w:r>
      <w:r w:rsidR="007C0657">
        <w:t xml:space="preserve"> </w:t>
      </w:r>
      <w:r w:rsidR="0058538E">
        <w:t>the recording and proceed with subsequent sections of the Focus Group Moderator’s Guide</w:t>
      </w:r>
      <w:r w:rsidR="008708DD">
        <w:t xml:space="preserve"> (Attachment </w:t>
      </w:r>
      <w:r w:rsidR="009643C0">
        <w:t>E</w:t>
      </w:r>
      <w:r w:rsidR="008708DD">
        <w:t>)</w:t>
      </w:r>
      <w:r w:rsidR="0058538E">
        <w:t xml:space="preserve">.  </w:t>
      </w:r>
    </w:p>
    <w:p w:rsidR="000724A8" w:rsidP="00EA11A4" w14:paraId="3528A483" w14:textId="32B044D8">
      <w:pPr>
        <w:pStyle w:val="BodyText"/>
        <w:ind w:left="630"/>
      </w:pPr>
      <w:r>
        <w:t xml:space="preserve">The </w:t>
      </w:r>
      <w:r w:rsidR="0035627D">
        <w:t>r</w:t>
      </w:r>
      <w:r>
        <w:t xml:space="preserve">ecordings will be destroyed </w:t>
      </w:r>
      <w:r w:rsidR="0035627D">
        <w:t xml:space="preserve">after the study </w:t>
      </w:r>
      <w:r w:rsidR="00DE6185">
        <w:t>results memo</w:t>
      </w:r>
      <w:r w:rsidR="0035627D">
        <w:t xml:space="preserve"> has been </w:t>
      </w:r>
      <w:r>
        <w:t xml:space="preserve">completed and approved by CBHSQ. </w:t>
      </w:r>
    </w:p>
    <w:p w:rsidR="008212AC" w:rsidP="00EA11A4" w14:paraId="5F8FA238" w14:textId="6E2249A2">
      <w:pPr>
        <w:pStyle w:val="BodyText"/>
        <w:ind w:left="630"/>
      </w:pPr>
      <w:r>
        <w:t>The moderator, notetaker, and other project observers may</w:t>
      </w:r>
      <w:r w:rsidR="000724A8">
        <w:t xml:space="preserve"> take notes electronically on their laptops, which are also secured with Check Point Endpoint disk encryption software. Thus, the data on the laptops will be encrypted. Any hard-copy notes that are</w:t>
      </w:r>
      <w:r w:rsidR="00AF5258">
        <w:t xml:space="preserve"> </w:t>
      </w:r>
      <w:r w:rsidR="000724A8">
        <w:t xml:space="preserve">transcribed </w:t>
      </w:r>
      <w:r w:rsidR="000724A8">
        <w:t xml:space="preserve">electronically will not include any personally identifiable information (PII). All names and any other PII will be redacted before transcribing. </w:t>
      </w:r>
      <w:r w:rsidR="004F30A9">
        <w:t xml:space="preserve"> </w:t>
      </w:r>
    </w:p>
    <w:p w:rsidR="00062ACC" w:rsidRPr="009D3114" w:rsidP="00EA11A4" w14:paraId="244F28F8" w14:textId="77777777">
      <w:pPr>
        <w:pStyle w:val="Heading1"/>
        <w:tabs>
          <w:tab w:val="clear" w:pos="0"/>
        </w:tabs>
        <w:spacing w:before="0"/>
        <w:ind w:left="630"/>
        <w:rPr>
          <w:rFonts w:ascii="Times New Roman" w:hAnsi="Times New Roman" w:cs="Times New Roman"/>
        </w:rPr>
      </w:pPr>
      <w:r w:rsidRPr="009D3114">
        <w:rPr>
          <w:rFonts w:ascii="Times New Roman" w:hAnsi="Times New Roman" w:cs="Times New Roman"/>
        </w:rPr>
        <w:t>4.</w:t>
      </w:r>
      <w:r w:rsidRPr="009D3114">
        <w:rPr>
          <w:rFonts w:ascii="Times New Roman" w:hAnsi="Times New Roman" w:cs="Times New Roman"/>
        </w:rPr>
        <w:tab/>
      </w:r>
      <w:r w:rsidRPr="009D3114">
        <w:rPr>
          <w:rFonts w:ascii="Times New Roman" w:hAnsi="Times New Roman" w:cs="Times New Roman"/>
          <w:u w:val="single"/>
        </w:rPr>
        <w:t>Efforts to Identify Duplication</w:t>
      </w:r>
    </w:p>
    <w:p w:rsidR="00727858" w:rsidP="00EA11A4" w14:paraId="45EC732E" w14:textId="455DAF89">
      <w:pPr>
        <w:pStyle w:val="BodyText"/>
        <w:ind w:left="630"/>
      </w:pPr>
      <w:bookmarkStart w:id="4" w:name="_Hlk99720540"/>
      <w:r>
        <w:t>CBHSQ</w:t>
      </w:r>
      <w:bookmarkEnd w:id="4"/>
      <w:r>
        <w:t xml:space="preserve"> is in contact with all major federal health survey managers and is aware of no other efforts to assess how potential respondents may react to changes made to the NSDUH </w:t>
      </w:r>
      <w:r w:rsidR="00005F51">
        <w:t>Lead Letter</w:t>
      </w:r>
      <w:r>
        <w:t xml:space="preserve">. To date, no duplication of effort has been identified. </w:t>
      </w:r>
    </w:p>
    <w:p w:rsidR="00062ACC" w:rsidRPr="009D3114" w:rsidP="00EA11A4" w14:paraId="3076E449" w14:textId="77777777">
      <w:pPr>
        <w:pStyle w:val="Heading1"/>
        <w:tabs>
          <w:tab w:val="clear" w:pos="0"/>
        </w:tabs>
        <w:spacing w:before="0"/>
        <w:ind w:left="630"/>
        <w:rPr>
          <w:rFonts w:ascii="Times New Roman" w:hAnsi="Times New Roman" w:cs="Times New Roman"/>
        </w:rPr>
      </w:pPr>
      <w:r w:rsidRPr="009D3114">
        <w:rPr>
          <w:rFonts w:ascii="Times New Roman" w:hAnsi="Times New Roman" w:cs="Times New Roman"/>
        </w:rPr>
        <w:t>5.</w:t>
      </w:r>
      <w:r w:rsidRPr="009D3114">
        <w:rPr>
          <w:rFonts w:ascii="Times New Roman" w:hAnsi="Times New Roman" w:cs="Times New Roman"/>
        </w:rPr>
        <w:tab/>
      </w:r>
      <w:r w:rsidRPr="009D3114">
        <w:rPr>
          <w:rFonts w:ascii="Times New Roman" w:hAnsi="Times New Roman" w:cs="Times New Roman"/>
          <w:u w:val="single"/>
        </w:rPr>
        <w:t>Involvement of Small Entities</w:t>
      </w:r>
    </w:p>
    <w:p w:rsidR="00062ACC" w:rsidP="00EA11A4" w14:paraId="5C2099F0" w14:textId="0FC71E96">
      <w:pPr>
        <w:pStyle w:val="BodyText"/>
        <w:ind w:left="630"/>
        <w:rPr>
          <w:rFonts w:ascii="Times New Roman" w:hAnsi="Times New Roman" w:cs="Times New Roman"/>
        </w:rPr>
      </w:pPr>
      <w:r w:rsidRPr="009D3114">
        <w:rPr>
          <w:rFonts w:ascii="Times New Roman" w:hAnsi="Times New Roman" w:cs="Times New Roman"/>
        </w:rPr>
        <w:t xml:space="preserve">This </w:t>
      </w:r>
      <w:r w:rsidRPr="009D3114" w:rsidR="00957517">
        <w:rPr>
          <w:rFonts w:ascii="Times New Roman" w:hAnsi="Times New Roman" w:cs="Times New Roman"/>
        </w:rPr>
        <w:t>survey</w:t>
      </w:r>
      <w:r w:rsidRPr="009D3114">
        <w:rPr>
          <w:rFonts w:ascii="Times New Roman" w:hAnsi="Times New Roman" w:cs="Times New Roman"/>
        </w:rPr>
        <w:t xml:space="preserve"> does not involve small businesses or other such entities.</w:t>
      </w:r>
      <w:r w:rsidRPr="009D3114" w:rsidR="00515597">
        <w:rPr>
          <w:rFonts w:ascii="Times New Roman" w:hAnsi="Times New Roman" w:cs="Times New Roman"/>
        </w:rPr>
        <w:t xml:space="preserve"> </w:t>
      </w:r>
    </w:p>
    <w:p w:rsidR="00062ACC" w:rsidRPr="009D3114" w:rsidP="00EA11A4" w14:paraId="69BE68B9" w14:textId="77777777">
      <w:pPr>
        <w:pStyle w:val="Heading1"/>
        <w:tabs>
          <w:tab w:val="clear" w:pos="0"/>
        </w:tabs>
        <w:spacing w:before="0"/>
        <w:ind w:left="630"/>
        <w:rPr>
          <w:rFonts w:ascii="Times New Roman" w:hAnsi="Times New Roman" w:cs="Times New Roman"/>
        </w:rPr>
      </w:pPr>
      <w:r w:rsidRPr="009D3114">
        <w:rPr>
          <w:rFonts w:ascii="Times New Roman" w:hAnsi="Times New Roman" w:cs="Times New Roman"/>
        </w:rPr>
        <w:t>6.</w:t>
      </w:r>
      <w:r w:rsidRPr="009D3114">
        <w:rPr>
          <w:rFonts w:ascii="Times New Roman" w:hAnsi="Times New Roman" w:cs="Times New Roman"/>
        </w:rPr>
        <w:tab/>
      </w:r>
      <w:r w:rsidRPr="009D3114">
        <w:rPr>
          <w:rFonts w:ascii="Times New Roman" w:hAnsi="Times New Roman" w:cs="Times New Roman"/>
          <w:u w:val="single"/>
        </w:rPr>
        <w:t xml:space="preserve">Consequences If Information </w:t>
      </w:r>
      <w:r w:rsidRPr="009D3114" w:rsidR="00DE5D98">
        <w:rPr>
          <w:rFonts w:ascii="Times New Roman" w:hAnsi="Times New Roman" w:cs="Times New Roman"/>
          <w:u w:val="single"/>
        </w:rPr>
        <w:t xml:space="preserve">Is </w:t>
      </w:r>
      <w:r w:rsidRPr="009D3114">
        <w:rPr>
          <w:rFonts w:ascii="Times New Roman" w:hAnsi="Times New Roman" w:cs="Times New Roman"/>
          <w:u w:val="single"/>
        </w:rPr>
        <w:t>Collected Less Frequently</w:t>
      </w:r>
    </w:p>
    <w:p w:rsidR="00005F51" w:rsidRPr="00727858" w:rsidP="00EA11A4" w14:paraId="7BA2BEE0" w14:textId="57E5ECF8">
      <w:pPr>
        <w:pStyle w:val="BodyText"/>
        <w:ind w:left="630"/>
        <w:rPr>
          <w:highlight w:val="yellow"/>
        </w:rPr>
      </w:pPr>
      <w:r w:rsidRPr="00005F51">
        <w:t xml:space="preserve">The data collection </w:t>
      </w:r>
      <w:r w:rsidR="00917C14">
        <w:t xml:space="preserve">is scheduled </w:t>
      </w:r>
      <w:r w:rsidR="000A04E5">
        <w:t xml:space="preserve">for </w:t>
      </w:r>
      <w:r w:rsidR="00015206">
        <w:t>mid-</w:t>
      </w:r>
      <w:r w:rsidR="00D31471">
        <w:t>September</w:t>
      </w:r>
      <w:r w:rsidR="00015206">
        <w:t xml:space="preserve"> through mid-</w:t>
      </w:r>
      <w:r w:rsidR="00D31471">
        <w:t>October</w:t>
      </w:r>
      <w:r w:rsidRPr="00005F51">
        <w:t xml:space="preserve"> 20</w:t>
      </w:r>
      <w:r>
        <w:t>23</w:t>
      </w:r>
      <w:r w:rsidRPr="00005F51">
        <w:t xml:space="preserve"> with the </w:t>
      </w:r>
      <w:r w:rsidR="00DE6185">
        <w:t>results memo</w:t>
      </w:r>
      <w:r w:rsidRPr="00005F51">
        <w:t xml:space="preserve"> being completed by </w:t>
      </w:r>
      <w:r w:rsidR="00015206">
        <w:t>mid-</w:t>
      </w:r>
      <w:r w:rsidR="00D31471">
        <w:t>November</w:t>
      </w:r>
      <w:r w:rsidRPr="00005F51" w:rsidR="00D31471">
        <w:t xml:space="preserve"> </w:t>
      </w:r>
      <w:r w:rsidRPr="00005F51">
        <w:t>20</w:t>
      </w:r>
      <w:r>
        <w:t>23</w:t>
      </w:r>
      <w:r w:rsidRPr="00005F51">
        <w:t xml:space="preserve">. </w:t>
      </w:r>
      <w:r w:rsidRPr="00260AF9" w:rsidR="00260AF9">
        <w:t>This project is a one-time collection and will not be repeated.</w:t>
      </w:r>
    </w:p>
    <w:p w:rsidR="00062ACC" w:rsidRPr="009D3114" w:rsidP="00EA11A4" w14:paraId="31C5B76F" w14:textId="77777777">
      <w:pPr>
        <w:pStyle w:val="Heading1"/>
        <w:tabs>
          <w:tab w:val="clear" w:pos="0"/>
        </w:tabs>
        <w:spacing w:before="0"/>
        <w:ind w:left="630"/>
        <w:rPr>
          <w:rFonts w:ascii="Times New Roman" w:hAnsi="Times New Roman" w:cs="Times New Roman"/>
        </w:rPr>
      </w:pPr>
      <w:r w:rsidRPr="009D3114">
        <w:rPr>
          <w:rFonts w:ascii="Times New Roman" w:hAnsi="Times New Roman" w:cs="Times New Roman"/>
        </w:rPr>
        <w:t>7.</w:t>
      </w:r>
      <w:r w:rsidRPr="009D3114">
        <w:rPr>
          <w:rFonts w:ascii="Times New Roman" w:hAnsi="Times New Roman" w:cs="Times New Roman"/>
        </w:rPr>
        <w:tab/>
      </w:r>
      <w:r w:rsidRPr="009D3114">
        <w:rPr>
          <w:rFonts w:ascii="Times New Roman" w:hAnsi="Times New Roman" w:cs="Times New Roman"/>
          <w:u w:val="single"/>
        </w:rPr>
        <w:t xml:space="preserve">Consistency </w:t>
      </w:r>
      <w:r w:rsidRPr="009D3114" w:rsidR="00320D4D">
        <w:rPr>
          <w:rFonts w:ascii="Times New Roman" w:hAnsi="Times New Roman" w:cs="Times New Roman"/>
          <w:u w:val="single"/>
        </w:rPr>
        <w:t>with</w:t>
      </w:r>
      <w:r w:rsidRPr="009D3114">
        <w:rPr>
          <w:rFonts w:ascii="Times New Roman" w:hAnsi="Times New Roman" w:cs="Times New Roman"/>
          <w:u w:val="single"/>
        </w:rPr>
        <w:t xml:space="preserve"> the Guidelines in 5 CFR 1320.5(d)(2)</w:t>
      </w:r>
    </w:p>
    <w:p w:rsidR="00062ACC" w:rsidP="00EA11A4" w14:paraId="091AF90A" w14:textId="5BA3CE23">
      <w:pPr>
        <w:pStyle w:val="BodyText"/>
        <w:ind w:left="630"/>
        <w:rPr>
          <w:rFonts w:ascii="Times New Roman" w:hAnsi="Times New Roman" w:cs="Times New Roman"/>
        </w:rPr>
      </w:pPr>
      <w:r w:rsidRPr="009D3114">
        <w:rPr>
          <w:rFonts w:ascii="Times New Roman" w:hAnsi="Times New Roman" w:cs="Times New Roman"/>
        </w:rPr>
        <w:t>Th</w:t>
      </w:r>
      <w:r w:rsidRPr="009D3114" w:rsidR="00111962">
        <w:rPr>
          <w:rFonts w:ascii="Times New Roman" w:hAnsi="Times New Roman" w:cs="Times New Roman"/>
        </w:rPr>
        <w:t xml:space="preserve">is information </w:t>
      </w:r>
      <w:r w:rsidRPr="00623813" w:rsidR="00111962">
        <w:rPr>
          <w:rFonts w:ascii="Times New Roman" w:hAnsi="Times New Roman" w:cs="Times New Roman"/>
        </w:rPr>
        <w:t xml:space="preserve">collection fully complies with </w:t>
      </w:r>
      <w:r w:rsidRPr="00623813">
        <w:rPr>
          <w:rFonts w:ascii="Times New Roman" w:hAnsi="Times New Roman" w:cs="Times New Roman"/>
        </w:rPr>
        <w:t>5 CFR 1320.5(d)(2).</w:t>
      </w:r>
    </w:p>
    <w:p w:rsidR="000640F6" w:rsidRPr="000640F6" w:rsidP="000640F6" w14:paraId="0DFAB9F2" w14:textId="66BC29FD">
      <w:pPr>
        <w:pStyle w:val="Heading1"/>
        <w:tabs>
          <w:tab w:val="clear" w:pos="0"/>
        </w:tabs>
        <w:spacing w:before="0"/>
        <w:ind w:left="630"/>
        <w:rPr>
          <w:rFonts w:ascii="Times New Roman" w:hAnsi="Times New Roman" w:eastAsiaTheme="minorHAnsi"/>
        </w:rPr>
      </w:pPr>
      <w:r w:rsidRPr="00623813">
        <w:rPr>
          <w:rFonts w:ascii="Times New Roman" w:hAnsi="Times New Roman" w:cs="Times New Roman"/>
        </w:rPr>
        <w:t>8.</w:t>
      </w:r>
      <w:r w:rsidRPr="00623813">
        <w:rPr>
          <w:rFonts w:ascii="Times New Roman" w:hAnsi="Times New Roman" w:cs="Times New Roman"/>
        </w:rPr>
        <w:tab/>
      </w:r>
      <w:r w:rsidRPr="00623813">
        <w:rPr>
          <w:rFonts w:ascii="Times New Roman" w:hAnsi="Times New Roman" w:cs="Times New Roman"/>
          <w:u w:val="single"/>
        </w:rPr>
        <w:t>Consultation Outside the Agency</w:t>
      </w:r>
      <w:r w:rsidRPr="00623813" w:rsidR="00B40BF2">
        <w:rPr>
          <w:rFonts w:ascii="Times New Roman" w:hAnsi="Times New Roman" w:eastAsiaTheme="minorHAnsi"/>
        </w:rPr>
        <w:tab/>
      </w:r>
    </w:p>
    <w:p w:rsidR="00087B1C" w:rsidP="00087B1C" w14:paraId="5D4452C6" w14:textId="2A1E854B">
      <w:pPr>
        <w:spacing w:after="120"/>
        <w:ind w:left="630"/>
      </w:pPr>
      <w:r>
        <w:t>The NSDUH</w:t>
      </w:r>
      <w:r w:rsidRPr="00087B1C">
        <w:t xml:space="preserve"> contractor</w:t>
      </w:r>
      <w:r>
        <w:t xml:space="preserve">, RTI International, </w:t>
      </w:r>
      <w:r w:rsidRPr="00087B1C">
        <w:t xml:space="preserve">partnered with BIT to develop </w:t>
      </w:r>
      <w:r>
        <w:t xml:space="preserve">the </w:t>
      </w:r>
      <w:r w:rsidRPr="00087B1C">
        <w:t>alternative version of the Lead Letter</w:t>
      </w:r>
      <w:r>
        <w:t xml:space="preserve"> for these focus groups.</w:t>
      </w:r>
      <w:r w:rsidRPr="00087B1C">
        <w:t xml:space="preserve"> BIT is a consulting firm that uses behavioral science and evidence-based approaches to improve perceptions of government-sponsored data collection efforts and maximize respondent participation. </w:t>
      </w:r>
    </w:p>
    <w:p w:rsidR="00087B1C" w:rsidP="00087B1C" w14:paraId="489C3ABF" w14:textId="4AD26043">
      <w:pPr>
        <w:spacing w:after="120"/>
        <w:ind w:left="630"/>
      </w:pPr>
      <w:r>
        <w:t>There are no unresolved issues resulting from this consultation.</w:t>
      </w:r>
    </w:p>
    <w:p w:rsidR="00581E5A" w:rsidRPr="009D3114" w:rsidP="00EA11A4" w14:paraId="16DEB4A4" w14:textId="77777777">
      <w:pPr>
        <w:pStyle w:val="Heading1"/>
        <w:tabs>
          <w:tab w:val="clear" w:pos="0"/>
        </w:tabs>
        <w:spacing w:before="0"/>
        <w:ind w:left="630"/>
        <w:rPr>
          <w:rFonts w:ascii="Times New Roman" w:hAnsi="Times New Roman" w:cs="Times New Roman"/>
        </w:rPr>
      </w:pPr>
      <w:r w:rsidRPr="009D3114">
        <w:rPr>
          <w:rFonts w:ascii="Times New Roman" w:hAnsi="Times New Roman" w:cs="Times New Roman"/>
        </w:rPr>
        <w:t>9.</w:t>
      </w:r>
      <w:r w:rsidRPr="009D3114">
        <w:rPr>
          <w:rFonts w:ascii="Times New Roman" w:hAnsi="Times New Roman" w:cs="Times New Roman"/>
        </w:rPr>
        <w:tab/>
      </w:r>
      <w:r w:rsidRPr="009D3114">
        <w:rPr>
          <w:rFonts w:ascii="Times New Roman" w:hAnsi="Times New Roman" w:cs="Times New Roman"/>
          <w:u w:val="single"/>
        </w:rPr>
        <w:t>Payment to Respondents</w:t>
      </w:r>
    </w:p>
    <w:p w:rsidR="00727858" w:rsidP="00EA11A4" w14:paraId="348B2CD8" w14:textId="354DFE46">
      <w:pPr>
        <w:pStyle w:val="BodyText"/>
        <w:ind w:left="630"/>
      </w:pPr>
      <w:r>
        <w:t>Online focus group</w:t>
      </w:r>
      <w:r>
        <w:t xml:space="preserve"> participants will be given a $</w:t>
      </w:r>
      <w:r>
        <w:t>75</w:t>
      </w:r>
      <w:r>
        <w:t xml:space="preserve"> gift card upon completion of the</w:t>
      </w:r>
      <w:r>
        <w:t>ir</w:t>
      </w:r>
      <w:r>
        <w:t xml:space="preserve"> </w:t>
      </w:r>
      <w:r>
        <w:t>session</w:t>
      </w:r>
      <w:r>
        <w:t xml:space="preserve">. </w:t>
      </w:r>
      <w:r w:rsidR="00E559B3">
        <w:rPr>
          <w:bCs/>
        </w:rPr>
        <w:t>P</w:t>
      </w:r>
      <w:r w:rsidR="007E27E7">
        <w:rPr>
          <w:bCs/>
        </w:rPr>
        <w:t xml:space="preserve">articipants will have two options—either an electronic gift card sent to their email address, or a physical gift card mailed to their </w:t>
      </w:r>
      <w:r w:rsidR="00CB68D4">
        <w:rPr>
          <w:bCs/>
        </w:rPr>
        <w:t xml:space="preserve">physical </w:t>
      </w:r>
      <w:r w:rsidR="007E27E7">
        <w:rPr>
          <w:bCs/>
        </w:rPr>
        <w:t xml:space="preserve">address.  </w:t>
      </w:r>
    </w:p>
    <w:p w:rsidR="00727858" w:rsidP="00EA11A4" w14:paraId="5A441F67" w14:textId="7644E032">
      <w:pPr>
        <w:pStyle w:val="BodyText"/>
        <w:ind w:left="630"/>
      </w:pPr>
      <w:r>
        <w:t xml:space="preserve">The </w:t>
      </w:r>
      <w:r w:rsidR="005E444D">
        <w:t xml:space="preserve">focus groups </w:t>
      </w:r>
      <w:r>
        <w:t xml:space="preserve">will not exceed 60 minutes. This incentive amount will be sufficient to compensate for the participants’ time and is consistent with the amount requested for other studies of this length. </w:t>
      </w:r>
    </w:p>
    <w:p w:rsidR="00727858" w:rsidP="00EA11A4" w14:paraId="73338A67" w14:textId="07DC3FAF">
      <w:pPr>
        <w:pStyle w:val="BodyText"/>
        <w:ind w:left="630"/>
      </w:pPr>
      <w:r>
        <w:t xml:space="preserve">The incentive for </w:t>
      </w:r>
      <w:r w:rsidR="005E444D">
        <w:t>the focus group</w:t>
      </w:r>
      <w:r>
        <w:t xml:space="preserve"> is mentioned in the following materials: </w:t>
      </w:r>
      <w:r w:rsidR="001F036C">
        <w:t xml:space="preserve">Focus Group Recruitment Ad </w:t>
      </w:r>
      <w:r>
        <w:t xml:space="preserve">(Attachment </w:t>
      </w:r>
      <w:r w:rsidR="009643C0">
        <w:t>B</w:t>
      </w:r>
      <w:r>
        <w:t xml:space="preserve">), </w:t>
      </w:r>
      <w:r w:rsidR="001F036C">
        <w:t xml:space="preserve">Focus Group Informed Consent Form </w:t>
      </w:r>
      <w:r>
        <w:t>(Attachment </w:t>
      </w:r>
      <w:r w:rsidR="009643C0">
        <w:t>D</w:t>
      </w:r>
      <w:r>
        <w:t>),</w:t>
      </w:r>
      <w:r w:rsidR="004B748D">
        <w:t xml:space="preserve"> </w:t>
      </w:r>
      <w:r w:rsidRPr="001F036C" w:rsidR="004B748D">
        <w:t xml:space="preserve">Focus Group Moderator’s Guide </w:t>
      </w:r>
      <w:r w:rsidR="004B748D">
        <w:t xml:space="preserve">(Attachment </w:t>
      </w:r>
      <w:r w:rsidR="009643C0">
        <w:t>E</w:t>
      </w:r>
      <w:r w:rsidR="004B748D">
        <w:t>),</w:t>
      </w:r>
      <w:r>
        <w:t xml:space="preserve"> and </w:t>
      </w:r>
      <w:r w:rsidR="001F036C">
        <w:t xml:space="preserve">the Focus Group Incentive Correspondence </w:t>
      </w:r>
      <w:r>
        <w:t xml:space="preserve">(Attachment </w:t>
      </w:r>
      <w:r w:rsidR="009643C0">
        <w:t>F</w:t>
      </w:r>
      <w:r w:rsidRPr="00993C86">
        <w:t>).</w:t>
      </w:r>
    </w:p>
    <w:p w:rsidR="00062ACC" w:rsidRPr="009D3114" w:rsidP="00EA11A4" w14:paraId="5E0912D6" w14:textId="77777777">
      <w:pPr>
        <w:pStyle w:val="Heading1"/>
        <w:tabs>
          <w:tab w:val="clear" w:pos="0"/>
        </w:tabs>
        <w:spacing w:before="0"/>
        <w:ind w:left="630"/>
        <w:rPr>
          <w:rFonts w:ascii="Times New Roman" w:hAnsi="Times New Roman" w:cs="Times New Roman"/>
        </w:rPr>
      </w:pPr>
      <w:r w:rsidRPr="009D3114">
        <w:rPr>
          <w:rFonts w:ascii="Times New Roman" w:hAnsi="Times New Roman" w:cs="Times New Roman"/>
        </w:rPr>
        <w:t>10.</w:t>
      </w:r>
      <w:r w:rsidRPr="009D3114">
        <w:rPr>
          <w:rFonts w:ascii="Times New Roman" w:hAnsi="Times New Roman" w:cs="Times New Roman"/>
        </w:rPr>
        <w:tab/>
      </w:r>
      <w:r w:rsidRPr="009D3114">
        <w:rPr>
          <w:rFonts w:ascii="Times New Roman" w:hAnsi="Times New Roman" w:cs="Times New Roman"/>
          <w:u w:val="single"/>
        </w:rPr>
        <w:t>Assurance of Confidentiality</w:t>
      </w:r>
    </w:p>
    <w:p w:rsidR="00E42B74" w:rsidP="00EA11A4" w14:paraId="1D2495A7" w14:textId="2D466799">
      <w:pPr>
        <w:pStyle w:val="BodyText"/>
        <w:ind w:left="630"/>
        <w:rPr>
          <w:rFonts w:ascii="Times New Roman" w:hAnsi="Times New Roman" w:cs="Times New Roman"/>
        </w:rPr>
      </w:pPr>
      <w:r w:rsidRPr="00BB070F">
        <w:rPr>
          <w:rFonts w:ascii="Times New Roman" w:hAnsi="Times New Roman" w:cs="Times New Roman"/>
        </w:rPr>
        <w:t>Concern for the confidentiality and protection of respondents’ rights has always played a central part</w:t>
      </w:r>
      <w:r w:rsidRPr="009D3114">
        <w:rPr>
          <w:rFonts w:ascii="Times New Roman" w:hAnsi="Times New Roman" w:cs="Times New Roman"/>
        </w:rPr>
        <w:t xml:space="preserve"> in the implementation of NSDUH and</w:t>
      </w:r>
      <w:r w:rsidR="00492E94">
        <w:rPr>
          <w:rFonts w:ascii="Times New Roman" w:hAnsi="Times New Roman" w:cs="Times New Roman"/>
        </w:rPr>
        <w:t xml:space="preserve"> </w:t>
      </w:r>
      <w:r w:rsidRPr="009D3114">
        <w:rPr>
          <w:rFonts w:ascii="Times New Roman" w:hAnsi="Times New Roman" w:cs="Times New Roman"/>
        </w:rPr>
        <w:t>will continue to be given the utmost emphasis.</w:t>
      </w:r>
      <w:r w:rsidR="00BB070F">
        <w:rPr>
          <w:rFonts w:ascii="Times New Roman" w:hAnsi="Times New Roman" w:cs="Times New Roman"/>
        </w:rPr>
        <w:t xml:space="preserve"> </w:t>
      </w:r>
      <w:r w:rsidRPr="00BB070F" w:rsidR="00BB070F">
        <w:rPr>
          <w:rFonts w:ascii="Times New Roman" w:hAnsi="Times New Roman" w:cs="Times New Roman"/>
        </w:rPr>
        <w:t>This is also the case for the planned</w:t>
      </w:r>
      <w:r w:rsidR="00BB070F">
        <w:rPr>
          <w:rFonts w:ascii="Times New Roman" w:hAnsi="Times New Roman" w:cs="Times New Roman"/>
        </w:rPr>
        <w:t xml:space="preserve"> NSDUH Lead Letter online</w:t>
      </w:r>
      <w:r w:rsidRPr="00BB070F" w:rsidR="00BB070F">
        <w:rPr>
          <w:rFonts w:ascii="Times New Roman" w:hAnsi="Times New Roman" w:cs="Times New Roman"/>
        </w:rPr>
        <w:t xml:space="preserve"> focus groups</w:t>
      </w:r>
      <w:r w:rsidR="00BB070F">
        <w:rPr>
          <w:rFonts w:ascii="Times New Roman" w:hAnsi="Times New Roman" w:cs="Times New Roman"/>
        </w:rPr>
        <w:t>.</w:t>
      </w:r>
    </w:p>
    <w:p w:rsidR="00E42B74" w:rsidP="00EA11A4" w14:paraId="1F8DEF74" w14:textId="43596E30">
      <w:pPr>
        <w:pStyle w:val="BodyText"/>
        <w:ind w:left="630"/>
        <w:rPr>
          <w:rFonts w:ascii="Times New Roman" w:hAnsi="Times New Roman" w:cs="Times New Roman"/>
          <w:color w:val="000000"/>
        </w:rPr>
      </w:pPr>
      <w:r w:rsidRPr="009D3114">
        <w:rPr>
          <w:rFonts w:ascii="Times New Roman" w:hAnsi="Times New Roman" w:cs="Times New Roman"/>
        </w:rPr>
        <w:t xml:space="preserve">The </w:t>
      </w:r>
      <w:r>
        <w:rPr>
          <w:rFonts w:ascii="Times New Roman" w:hAnsi="Times New Roman" w:cs="Times New Roman"/>
        </w:rPr>
        <w:t>Contractor</w:t>
      </w:r>
      <w:r w:rsidRPr="009D3114">
        <w:rPr>
          <w:rFonts w:ascii="Times New Roman" w:hAnsi="Times New Roman" w:cs="Times New Roman"/>
        </w:rPr>
        <w:t xml:space="preserve">’s Institutional Review Board (IRB) was granted a </w:t>
      </w:r>
      <w:r w:rsidRPr="009D3114">
        <w:rPr>
          <w:rFonts w:ascii="Times New Roman" w:hAnsi="Times New Roman" w:cs="Times New Roman"/>
        </w:rPr>
        <w:t>Federalwide</w:t>
      </w:r>
      <w:r w:rsidRPr="009D3114">
        <w:rPr>
          <w:rFonts w:ascii="Times New Roman" w:hAnsi="Times New Roman" w:cs="Times New Roman"/>
        </w:rPr>
        <w:t xml:space="preserve"> Assurance (Attachment </w:t>
      </w:r>
      <w:r w:rsidR="009643C0">
        <w:rPr>
          <w:rFonts w:ascii="Times New Roman" w:hAnsi="Times New Roman" w:cs="Times New Roman"/>
        </w:rPr>
        <w:t>G</w:t>
      </w:r>
      <w:r w:rsidRPr="009D3114">
        <w:rPr>
          <w:rFonts w:ascii="Times New Roman" w:hAnsi="Times New Roman" w:cs="Times New Roman"/>
        </w:rPr>
        <w:t xml:space="preserve">) by the Office for Human Research Protections (OHRP) and HHS </w:t>
      </w:r>
      <w:r w:rsidRPr="009D3114">
        <w:rPr>
          <w:rFonts w:ascii="Times New Roman" w:hAnsi="Times New Roman" w:cs="Times New Roman"/>
          <w:color w:val="000000"/>
        </w:rPr>
        <w:t xml:space="preserve">in compliance with the requirements for the protection of human subjects (45 CFR 46). </w:t>
      </w:r>
    </w:p>
    <w:p w:rsidR="00BB070F" w:rsidP="00D4757B" w14:paraId="22C7CFA3" w14:textId="40BD17BC">
      <w:pPr>
        <w:widowControl/>
        <w:autoSpaceDE/>
        <w:autoSpaceDN/>
        <w:adjustRightInd/>
        <w:spacing w:after="120"/>
        <w:ind w:left="630"/>
        <w:rPr>
          <w:rFonts w:ascii="Times New Roman" w:eastAsia="Calibri" w:hAnsi="Times New Roman"/>
          <w:color w:val="000000" w:themeColor="text1"/>
        </w:rPr>
      </w:pPr>
      <w:r w:rsidRPr="00BB070F">
        <w:rPr>
          <w:rFonts w:ascii="Times New Roman" w:eastAsia="Calibri" w:hAnsi="Times New Roman"/>
          <w:color w:val="000000" w:themeColor="text1"/>
        </w:rPr>
        <w:t xml:space="preserve">The </w:t>
      </w:r>
      <w:r>
        <w:rPr>
          <w:rFonts w:ascii="Times New Roman" w:eastAsia="Calibri" w:hAnsi="Times New Roman"/>
          <w:color w:val="000000" w:themeColor="text1"/>
        </w:rPr>
        <w:t xml:space="preserve">online </w:t>
      </w:r>
      <w:r w:rsidRPr="00BB070F">
        <w:rPr>
          <w:rFonts w:ascii="Times New Roman" w:eastAsia="Calibri" w:hAnsi="Times New Roman"/>
          <w:color w:val="000000" w:themeColor="text1"/>
        </w:rPr>
        <w:t xml:space="preserve">focus groups will incorporate several procedures to ensure that participants’ rights will be protected and to reduce the risk of distress due to disclosure of responses. The </w:t>
      </w:r>
      <w:r>
        <w:t>Focus Group Recruitment Ad (</w:t>
      </w:r>
      <w:r w:rsidRPr="00BB070F">
        <w:rPr>
          <w:rFonts w:ascii="Times New Roman" w:eastAsia="Calibri" w:hAnsi="Times New Roman"/>
          <w:color w:val="000000" w:themeColor="text1"/>
        </w:rPr>
        <w:t xml:space="preserve">Attachment </w:t>
      </w:r>
      <w:r w:rsidR="009643C0">
        <w:rPr>
          <w:rFonts w:ascii="Times New Roman" w:eastAsia="Calibri" w:hAnsi="Times New Roman"/>
          <w:color w:val="000000" w:themeColor="text1"/>
        </w:rPr>
        <w:t>B</w:t>
      </w:r>
      <w:r>
        <w:rPr>
          <w:rFonts w:ascii="Times New Roman" w:eastAsia="Calibri" w:hAnsi="Times New Roman"/>
          <w:color w:val="000000" w:themeColor="text1"/>
        </w:rPr>
        <w:t>)</w:t>
      </w:r>
      <w:r w:rsidRPr="00BB070F">
        <w:rPr>
          <w:rFonts w:ascii="Times New Roman" w:eastAsia="Calibri" w:hAnsi="Times New Roman"/>
          <w:color w:val="000000" w:themeColor="text1"/>
        </w:rPr>
        <w:t xml:space="preserve"> and the </w:t>
      </w:r>
      <w:r w:rsidR="00833F4B">
        <w:t>Focus Group Informed Consent Form</w:t>
      </w:r>
      <w:r w:rsidRPr="00BB070F">
        <w:rPr>
          <w:rFonts w:ascii="Times New Roman" w:eastAsia="Calibri" w:hAnsi="Times New Roman"/>
          <w:color w:val="000000" w:themeColor="text1"/>
        </w:rPr>
        <w:t xml:space="preserve"> </w:t>
      </w:r>
      <w:r w:rsidR="00833F4B">
        <w:rPr>
          <w:rFonts w:ascii="Times New Roman" w:eastAsia="Calibri" w:hAnsi="Times New Roman"/>
          <w:color w:val="000000" w:themeColor="text1"/>
        </w:rPr>
        <w:t>(</w:t>
      </w:r>
      <w:r w:rsidRPr="00BB070F">
        <w:rPr>
          <w:rFonts w:ascii="Times New Roman" w:eastAsia="Calibri" w:hAnsi="Times New Roman"/>
          <w:color w:val="000000" w:themeColor="text1"/>
        </w:rPr>
        <w:t xml:space="preserve">Attachment </w:t>
      </w:r>
      <w:r w:rsidR="009643C0">
        <w:rPr>
          <w:rFonts w:ascii="Times New Roman" w:eastAsia="Calibri" w:hAnsi="Times New Roman"/>
          <w:color w:val="000000" w:themeColor="text1"/>
        </w:rPr>
        <w:t>D</w:t>
      </w:r>
      <w:r w:rsidR="00833F4B">
        <w:rPr>
          <w:rFonts w:ascii="Times New Roman" w:eastAsia="Calibri" w:hAnsi="Times New Roman"/>
          <w:color w:val="000000" w:themeColor="text1"/>
        </w:rPr>
        <w:t>)</w:t>
      </w:r>
      <w:r w:rsidRPr="00BB070F">
        <w:rPr>
          <w:rFonts w:ascii="Times New Roman" w:eastAsia="Calibri" w:hAnsi="Times New Roman"/>
          <w:color w:val="000000" w:themeColor="text1"/>
        </w:rPr>
        <w:t xml:space="preserve"> both indicate that the </w:t>
      </w:r>
      <w:r w:rsidR="00833F4B">
        <w:rPr>
          <w:rFonts w:ascii="Times New Roman" w:eastAsia="Calibri" w:hAnsi="Times New Roman"/>
          <w:color w:val="000000" w:themeColor="text1"/>
        </w:rPr>
        <w:t>participants</w:t>
      </w:r>
      <w:r w:rsidRPr="00BB070F">
        <w:rPr>
          <w:rFonts w:ascii="Times New Roman" w:eastAsia="Calibri" w:hAnsi="Times New Roman"/>
          <w:color w:val="000000" w:themeColor="text1"/>
        </w:rPr>
        <w:t xml:space="preserve">’ answers will be kept private and confidential; information given by the participants will not be shared with any persons aside from the project staff and the other focus group participants in the </w:t>
      </w:r>
      <w:r w:rsidR="00833F4B">
        <w:rPr>
          <w:rFonts w:ascii="Times New Roman" w:eastAsia="Calibri" w:hAnsi="Times New Roman"/>
          <w:color w:val="000000" w:themeColor="text1"/>
        </w:rPr>
        <w:t>session</w:t>
      </w:r>
      <w:r w:rsidRPr="00BB070F">
        <w:rPr>
          <w:rFonts w:ascii="Times New Roman" w:eastAsia="Calibri" w:hAnsi="Times New Roman"/>
          <w:color w:val="000000" w:themeColor="text1"/>
        </w:rPr>
        <w:t xml:space="preserve">; their </w:t>
      </w:r>
      <w:r w:rsidR="00061427">
        <w:rPr>
          <w:rFonts w:ascii="Times New Roman" w:eastAsia="Calibri" w:hAnsi="Times New Roman"/>
          <w:color w:val="000000" w:themeColor="text1"/>
        </w:rPr>
        <w:t xml:space="preserve">last </w:t>
      </w:r>
      <w:r w:rsidRPr="00BB070F">
        <w:rPr>
          <w:rFonts w:ascii="Times New Roman" w:eastAsia="Calibri" w:hAnsi="Times New Roman"/>
          <w:color w:val="000000" w:themeColor="text1"/>
        </w:rPr>
        <w:t xml:space="preserve">name will never be connected with the answers they provide; and that their answers will be kept confidential. </w:t>
      </w:r>
      <w:r w:rsidR="00833F4B">
        <w:rPr>
          <w:rFonts w:ascii="Times New Roman" w:eastAsia="Calibri" w:hAnsi="Times New Roman"/>
          <w:color w:val="000000" w:themeColor="text1"/>
        </w:rPr>
        <w:t>P</w:t>
      </w:r>
      <w:r w:rsidRPr="00BB070F">
        <w:rPr>
          <w:rFonts w:ascii="Times New Roman" w:eastAsia="Calibri" w:hAnsi="Times New Roman"/>
          <w:color w:val="000000" w:themeColor="text1"/>
        </w:rPr>
        <w:t>articipants are informed that their responses are voluntary and are assured that there will be no penalties if they decide not to respond, either to the information collection as a whole or to any particular question. The only people who will have access to any of the responses given by the participants are researchers at RTI</w:t>
      </w:r>
      <w:r w:rsidR="00833F4B">
        <w:rPr>
          <w:rFonts w:ascii="Times New Roman" w:eastAsia="Calibri" w:hAnsi="Times New Roman"/>
          <w:color w:val="000000" w:themeColor="text1"/>
        </w:rPr>
        <w:t xml:space="preserve"> and </w:t>
      </w:r>
      <w:r w:rsidR="001A646F">
        <w:rPr>
          <w:rFonts w:ascii="Times New Roman" w:eastAsia="Calibri" w:hAnsi="Times New Roman"/>
          <w:color w:val="000000" w:themeColor="text1"/>
        </w:rPr>
        <w:t>CBHSQ</w:t>
      </w:r>
      <w:r w:rsidRPr="00BB070F">
        <w:rPr>
          <w:rFonts w:ascii="Times New Roman" w:eastAsia="Calibri" w:hAnsi="Times New Roman"/>
          <w:color w:val="000000" w:themeColor="text1"/>
        </w:rPr>
        <w:t xml:space="preserve">. All of these people </w:t>
      </w:r>
      <w:r w:rsidR="00061427">
        <w:rPr>
          <w:rFonts w:ascii="Times New Roman" w:eastAsia="Calibri" w:hAnsi="Times New Roman"/>
          <w:color w:val="000000" w:themeColor="text1"/>
        </w:rPr>
        <w:t xml:space="preserve">will </w:t>
      </w:r>
      <w:r w:rsidRPr="00BB070F">
        <w:rPr>
          <w:rFonts w:ascii="Times New Roman" w:eastAsia="Calibri" w:hAnsi="Times New Roman"/>
          <w:color w:val="000000" w:themeColor="text1"/>
        </w:rPr>
        <w:t xml:space="preserve">have completed the Confidential Information Protection and Statistical Efficiency Act of 2002 (CIPSEA) training and signed the NSDUH </w:t>
      </w:r>
      <w:r w:rsidR="004B748D">
        <w:rPr>
          <w:rFonts w:ascii="Times New Roman" w:eastAsia="Calibri" w:hAnsi="Times New Roman"/>
          <w:color w:val="000000" w:themeColor="text1"/>
        </w:rPr>
        <w:t>C</w:t>
      </w:r>
      <w:r w:rsidRPr="00BB070F">
        <w:rPr>
          <w:rFonts w:ascii="Times New Roman" w:eastAsia="Calibri" w:hAnsi="Times New Roman"/>
          <w:color w:val="000000" w:themeColor="text1"/>
        </w:rPr>
        <w:t xml:space="preserve">onfidentiality </w:t>
      </w:r>
      <w:r w:rsidR="004B748D">
        <w:rPr>
          <w:rFonts w:ascii="Times New Roman" w:eastAsia="Calibri" w:hAnsi="Times New Roman"/>
          <w:color w:val="000000" w:themeColor="text1"/>
        </w:rPr>
        <w:t>P</w:t>
      </w:r>
      <w:r w:rsidRPr="00BB070F">
        <w:rPr>
          <w:rFonts w:ascii="Times New Roman" w:eastAsia="Calibri" w:hAnsi="Times New Roman"/>
          <w:color w:val="000000" w:themeColor="text1"/>
        </w:rPr>
        <w:t xml:space="preserve">ledge </w:t>
      </w:r>
      <w:r w:rsidR="009A6F76">
        <w:rPr>
          <w:rFonts w:ascii="Times New Roman" w:eastAsia="Calibri" w:hAnsi="Times New Roman"/>
          <w:color w:val="000000" w:themeColor="text1"/>
        </w:rPr>
        <w:t>(</w:t>
      </w:r>
      <w:r w:rsidRPr="00BB070F">
        <w:rPr>
          <w:rFonts w:ascii="Times New Roman" w:eastAsia="Calibri" w:hAnsi="Times New Roman"/>
          <w:color w:val="000000" w:themeColor="text1"/>
        </w:rPr>
        <w:t xml:space="preserve">Attachment </w:t>
      </w:r>
      <w:r w:rsidR="009643C0">
        <w:rPr>
          <w:rFonts w:ascii="Times New Roman" w:eastAsia="Calibri" w:hAnsi="Times New Roman"/>
          <w:color w:val="000000" w:themeColor="text1"/>
        </w:rPr>
        <w:t>H</w:t>
      </w:r>
      <w:r w:rsidR="009A6F76">
        <w:rPr>
          <w:rFonts w:ascii="Times New Roman" w:eastAsia="Calibri" w:hAnsi="Times New Roman"/>
          <w:color w:val="000000" w:themeColor="text1"/>
        </w:rPr>
        <w:t>)</w:t>
      </w:r>
      <w:r w:rsidRPr="00BB070F">
        <w:rPr>
          <w:rFonts w:ascii="Times New Roman" w:eastAsia="Calibri" w:hAnsi="Times New Roman"/>
          <w:color w:val="000000" w:themeColor="text1"/>
        </w:rPr>
        <w:t xml:space="preserve"> prior to performing any work on this study.</w:t>
      </w:r>
    </w:p>
    <w:p w:rsidR="00AB22CD" w:rsidP="00EA11A4" w14:paraId="4B6C26F9" w14:textId="23FF26FE">
      <w:pPr>
        <w:widowControl/>
        <w:autoSpaceDE/>
        <w:autoSpaceDN/>
        <w:adjustRightInd/>
        <w:spacing w:after="120"/>
        <w:ind w:left="630"/>
        <w:rPr>
          <w:rFonts w:ascii="Times New Roman" w:eastAsia="Calibri" w:hAnsi="Times New Roman"/>
          <w:color w:val="000000" w:themeColor="text1"/>
        </w:rPr>
      </w:pPr>
      <w:r w:rsidRPr="00042761">
        <w:rPr>
          <w:rFonts w:ascii="Times New Roman" w:eastAsia="Calibri" w:hAnsi="Times New Roman"/>
          <w:color w:val="000000" w:themeColor="text1"/>
        </w:rPr>
        <w:t>The contact information</w:t>
      </w:r>
      <w:r w:rsidRPr="00AB22CD">
        <w:rPr>
          <w:rFonts w:ascii="Times New Roman" w:eastAsia="Calibri" w:hAnsi="Times New Roman"/>
          <w:color w:val="000000" w:themeColor="text1"/>
        </w:rPr>
        <w:t xml:space="preserve"> collected during recruitment and screening will be used to remind participants about their upcoming </w:t>
      </w:r>
      <w:r w:rsidR="009A6F76">
        <w:rPr>
          <w:rFonts w:ascii="Times New Roman" w:eastAsia="Calibri" w:hAnsi="Times New Roman"/>
          <w:color w:val="000000" w:themeColor="text1"/>
        </w:rPr>
        <w:t>session</w:t>
      </w:r>
      <w:r w:rsidRPr="00AB22CD">
        <w:rPr>
          <w:rFonts w:ascii="Times New Roman" w:eastAsia="Calibri" w:hAnsi="Times New Roman"/>
          <w:color w:val="000000" w:themeColor="text1"/>
        </w:rPr>
        <w:t xml:space="preserve"> and to recruit additional participants placed on a wait list if any originally recruited participant is no longer available</w:t>
      </w:r>
      <w:r w:rsidR="009A6F76">
        <w:rPr>
          <w:rFonts w:ascii="Times New Roman" w:eastAsia="Calibri" w:hAnsi="Times New Roman"/>
          <w:color w:val="000000" w:themeColor="text1"/>
        </w:rPr>
        <w:t xml:space="preserve"> or misses their session</w:t>
      </w:r>
      <w:r w:rsidRPr="00AB22CD">
        <w:rPr>
          <w:rFonts w:ascii="Times New Roman" w:eastAsia="Calibri" w:hAnsi="Times New Roman"/>
          <w:color w:val="000000" w:themeColor="text1"/>
        </w:rPr>
        <w:t xml:space="preserve">. </w:t>
      </w:r>
      <w:bookmarkStart w:id="5" w:name="_Hlk131666673"/>
      <w:r w:rsidR="0092236E">
        <w:rPr>
          <w:rFonts w:ascii="Times New Roman" w:eastAsia="Calibri" w:hAnsi="Times New Roman"/>
          <w:color w:val="000000" w:themeColor="text1"/>
        </w:rPr>
        <w:t>Up to three eligible participants will be place</w:t>
      </w:r>
      <w:r w:rsidR="009C5DC8">
        <w:rPr>
          <w:rFonts w:ascii="Times New Roman" w:eastAsia="Calibri" w:hAnsi="Times New Roman"/>
          <w:color w:val="000000" w:themeColor="text1"/>
        </w:rPr>
        <w:t>d</w:t>
      </w:r>
      <w:r w:rsidR="0092236E">
        <w:rPr>
          <w:rFonts w:ascii="Times New Roman" w:eastAsia="Calibri" w:hAnsi="Times New Roman"/>
          <w:color w:val="000000" w:themeColor="text1"/>
        </w:rPr>
        <w:t xml:space="preserve"> on the wait list for each focus group.</w:t>
      </w:r>
      <w:bookmarkEnd w:id="5"/>
    </w:p>
    <w:p w:rsidR="009A6F76" w:rsidP="00EA11A4" w14:paraId="69427FDA" w14:textId="7A294FAC">
      <w:pPr>
        <w:widowControl/>
        <w:autoSpaceDE/>
        <w:autoSpaceDN/>
        <w:adjustRightInd/>
        <w:spacing w:after="120"/>
        <w:ind w:left="630"/>
        <w:rPr>
          <w:rFonts w:ascii="Times New Roman" w:eastAsia="Calibri" w:hAnsi="Times New Roman"/>
          <w:color w:val="000000" w:themeColor="text1"/>
        </w:rPr>
      </w:pPr>
      <w:r w:rsidRPr="00F270EB">
        <w:rPr>
          <w:rFonts w:ascii="Times New Roman" w:eastAsia="Calibri" w:hAnsi="Times New Roman"/>
          <w:color w:val="000000" w:themeColor="text1"/>
        </w:rPr>
        <w:t>During the recruitment</w:t>
      </w:r>
      <w:r w:rsidRPr="009A6F76">
        <w:rPr>
          <w:rFonts w:ascii="Times New Roman" w:eastAsia="Calibri" w:hAnsi="Times New Roman"/>
          <w:color w:val="000000" w:themeColor="text1"/>
        </w:rPr>
        <w:t xml:space="preserve"> process, potential participants will be told that </w:t>
      </w:r>
      <w:r w:rsidR="007E0F8A">
        <w:rPr>
          <w:rFonts w:ascii="Times New Roman" w:eastAsia="Calibri" w:hAnsi="Times New Roman"/>
          <w:color w:val="000000" w:themeColor="text1"/>
        </w:rPr>
        <w:t>the</w:t>
      </w:r>
      <w:r w:rsidR="00C40EEC">
        <w:rPr>
          <w:rFonts w:ascii="Times New Roman" w:eastAsia="Calibri" w:hAnsi="Times New Roman"/>
          <w:color w:val="000000" w:themeColor="text1"/>
        </w:rPr>
        <w:t xml:space="preserve"> </w:t>
      </w:r>
      <w:r w:rsidRPr="009A6F76">
        <w:rPr>
          <w:rFonts w:ascii="Times New Roman" w:eastAsia="Calibri" w:hAnsi="Times New Roman"/>
          <w:color w:val="000000" w:themeColor="text1"/>
        </w:rPr>
        <w:t xml:space="preserve">audio and video interactions between them and the moderator during the focus group </w:t>
      </w:r>
      <w:r w:rsidR="007E0F8A">
        <w:rPr>
          <w:rFonts w:ascii="Times New Roman" w:eastAsia="Calibri" w:hAnsi="Times New Roman"/>
          <w:color w:val="000000" w:themeColor="text1"/>
        </w:rPr>
        <w:t>will be recorded to ensure</w:t>
      </w:r>
      <w:r w:rsidRPr="009A6F76">
        <w:rPr>
          <w:rFonts w:ascii="Times New Roman" w:eastAsia="Calibri" w:hAnsi="Times New Roman"/>
          <w:color w:val="000000" w:themeColor="text1"/>
        </w:rPr>
        <w:t xml:space="preserve"> all the information from them on their reaction to the </w:t>
      </w:r>
      <w:r w:rsidR="00DC624C">
        <w:rPr>
          <w:rFonts w:ascii="Times New Roman" w:eastAsia="Calibri" w:hAnsi="Times New Roman"/>
          <w:color w:val="000000" w:themeColor="text1"/>
        </w:rPr>
        <w:t>L</w:t>
      </w:r>
      <w:r w:rsidR="00F270EB">
        <w:rPr>
          <w:rFonts w:ascii="Times New Roman" w:eastAsia="Calibri" w:hAnsi="Times New Roman"/>
          <w:color w:val="000000" w:themeColor="text1"/>
        </w:rPr>
        <w:t xml:space="preserve">ead </w:t>
      </w:r>
      <w:r w:rsidR="00DC624C">
        <w:rPr>
          <w:rFonts w:ascii="Times New Roman" w:eastAsia="Calibri" w:hAnsi="Times New Roman"/>
          <w:color w:val="000000" w:themeColor="text1"/>
        </w:rPr>
        <w:t>L</w:t>
      </w:r>
      <w:r w:rsidR="00F270EB">
        <w:rPr>
          <w:rFonts w:ascii="Times New Roman" w:eastAsia="Calibri" w:hAnsi="Times New Roman"/>
          <w:color w:val="000000" w:themeColor="text1"/>
        </w:rPr>
        <w:t>etters</w:t>
      </w:r>
      <w:r w:rsidR="007E0F8A">
        <w:rPr>
          <w:rFonts w:ascii="Times New Roman" w:eastAsia="Calibri" w:hAnsi="Times New Roman"/>
          <w:color w:val="000000" w:themeColor="text1"/>
        </w:rPr>
        <w:t xml:space="preserve"> is captured</w:t>
      </w:r>
      <w:r w:rsidRPr="009A6F76">
        <w:rPr>
          <w:rFonts w:ascii="Times New Roman" w:eastAsia="Calibri" w:hAnsi="Times New Roman"/>
          <w:color w:val="000000" w:themeColor="text1"/>
        </w:rPr>
        <w:t xml:space="preserve">. Participants will be told that the recordings will be heard and viewed only by members of the research team. Additional information on the recordings is provided in the </w:t>
      </w:r>
      <w:r w:rsidR="00F270EB">
        <w:t xml:space="preserve">Focus Group Informed Consent Form </w:t>
      </w:r>
      <w:r w:rsidR="00774E87">
        <w:t>(</w:t>
      </w:r>
      <w:r w:rsidRPr="009A6F76">
        <w:rPr>
          <w:rFonts w:ascii="Times New Roman" w:eastAsia="Calibri" w:hAnsi="Times New Roman"/>
          <w:color w:val="000000" w:themeColor="text1"/>
        </w:rPr>
        <w:t xml:space="preserve">Attachment </w:t>
      </w:r>
      <w:r w:rsidR="009643C0">
        <w:rPr>
          <w:rFonts w:ascii="Times New Roman" w:eastAsia="Calibri" w:hAnsi="Times New Roman"/>
          <w:color w:val="000000" w:themeColor="text1"/>
        </w:rPr>
        <w:t>D</w:t>
      </w:r>
      <w:r w:rsidR="00774E87">
        <w:rPr>
          <w:rFonts w:ascii="Times New Roman" w:eastAsia="Calibri" w:hAnsi="Times New Roman"/>
          <w:color w:val="000000" w:themeColor="text1"/>
        </w:rPr>
        <w:t>)</w:t>
      </w:r>
      <w:r w:rsidRPr="009A6F76">
        <w:rPr>
          <w:rFonts w:ascii="Times New Roman" w:eastAsia="Calibri" w:hAnsi="Times New Roman"/>
          <w:color w:val="000000" w:themeColor="text1"/>
        </w:rPr>
        <w:t>. This document informs participants that the recordings will be destroyed once they have been used in completing the study</w:t>
      </w:r>
      <w:r w:rsidR="00DE6185">
        <w:rPr>
          <w:rFonts w:ascii="Times New Roman" w:eastAsia="Calibri" w:hAnsi="Times New Roman"/>
          <w:color w:val="000000" w:themeColor="text1"/>
        </w:rPr>
        <w:t xml:space="preserve"> results memo</w:t>
      </w:r>
      <w:r w:rsidRPr="009A6F76">
        <w:rPr>
          <w:rFonts w:ascii="Times New Roman" w:eastAsia="Calibri" w:hAnsi="Times New Roman"/>
          <w:color w:val="000000" w:themeColor="text1"/>
        </w:rPr>
        <w:t>.</w:t>
      </w:r>
    </w:p>
    <w:p w:rsidR="00F270EB" w:rsidRPr="00AB22CD" w:rsidP="00EA11A4" w14:paraId="557BA279" w14:textId="59457DFA">
      <w:pPr>
        <w:widowControl/>
        <w:autoSpaceDE/>
        <w:autoSpaceDN/>
        <w:adjustRightInd/>
        <w:spacing w:after="120"/>
        <w:ind w:left="630"/>
        <w:rPr>
          <w:rFonts w:ascii="Times New Roman" w:eastAsia="Calibri" w:hAnsi="Times New Roman"/>
          <w:color w:val="000000" w:themeColor="text1"/>
        </w:rPr>
      </w:pPr>
      <w:r w:rsidRPr="00F270EB">
        <w:rPr>
          <w:rFonts w:ascii="Times New Roman" w:eastAsia="Calibri" w:hAnsi="Times New Roman"/>
          <w:color w:val="000000" w:themeColor="text1"/>
        </w:rPr>
        <w:t xml:space="preserve">All communication regarding a participant will only include the first name of the participant and </w:t>
      </w:r>
      <w:r>
        <w:rPr>
          <w:rFonts w:ascii="Times New Roman" w:eastAsia="Calibri" w:hAnsi="Times New Roman"/>
          <w:color w:val="000000" w:themeColor="text1"/>
        </w:rPr>
        <w:t>the date and time of their focus group</w:t>
      </w:r>
      <w:r w:rsidRPr="00F270EB">
        <w:rPr>
          <w:rFonts w:ascii="Times New Roman" w:eastAsia="Calibri" w:hAnsi="Times New Roman"/>
          <w:color w:val="000000" w:themeColor="text1"/>
        </w:rPr>
        <w:t xml:space="preserve">. Any other materials connecting the first name of the participant </w:t>
      </w:r>
      <w:r w:rsidR="00E3278E">
        <w:rPr>
          <w:rFonts w:ascii="Times New Roman" w:eastAsia="Calibri" w:hAnsi="Times New Roman"/>
          <w:color w:val="000000" w:themeColor="text1"/>
        </w:rPr>
        <w:t xml:space="preserve">with their e-mail address or </w:t>
      </w:r>
      <w:r w:rsidRPr="00F270EB">
        <w:rPr>
          <w:rFonts w:ascii="Times New Roman" w:eastAsia="Calibri" w:hAnsi="Times New Roman"/>
          <w:color w:val="000000" w:themeColor="text1"/>
        </w:rPr>
        <w:t>telephone number will be locked in a cabinet (if in hardcopy form) or password protected (if in electronic form). This password will be set to expire within four weeks after the last focus group is completed and both the electronic files and hard copies will be destroyed at that time.</w:t>
      </w:r>
    </w:p>
    <w:p w:rsidR="00AB22CD" w:rsidP="006C096B" w14:paraId="5C3C9DCA" w14:textId="67282656">
      <w:pPr>
        <w:pStyle w:val="BodyText"/>
        <w:ind w:left="630"/>
        <w:rPr>
          <w:rFonts w:ascii="Times New Roman" w:eastAsia="Calibri" w:hAnsi="Times New Roman"/>
        </w:rPr>
      </w:pPr>
      <w:r>
        <w:rPr>
          <w:rFonts w:ascii="Times New Roman" w:eastAsia="Calibri" w:hAnsi="Times New Roman"/>
        </w:rPr>
        <w:t>Before beginning each focus group</w:t>
      </w:r>
      <w:r w:rsidRPr="00AB22CD">
        <w:rPr>
          <w:rFonts w:ascii="Times New Roman" w:eastAsia="Calibri" w:hAnsi="Times New Roman"/>
        </w:rPr>
        <w:t xml:space="preserve">, </w:t>
      </w:r>
      <w:r>
        <w:rPr>
          <w:rFonts w:ascii="Times New Roman" w:eastAsia="Calibri" w:hAnsi="Times New Roman"/>
        </w:rPr>
        <w:t>the moderator</w:t>
      </w:r>
      <w:r w:rsidRPr="00AB22CD">
        <w:rPr>
          <w:rFonts w:ascii="Times New Roman" w:eastAsia="Calibri" w:hAnsi="Times New Roman"/>
        </w:rPr>
        <w:t xml:space="preserve"> will review the </w:t>
      </w:r>
      <w:r>
        <w:t xml:space="preserve">Focus Group Informed Consent Form (Attachment </w:t>
      </w:r>
      <w:r w:rsidR="009643C0">
        <w:t>D</w:t>
      </w:r>
      <w:r>
        <w:t xml:space="preserve">) </w:t>
      </w:r>
      <w:r w:rsidRPr="00AB22CD">
        <w:rPr>
          <w:rFonts w:ascii="Times New Roman" w:eastAsia="Calibri" w:hAnsi="Times New Roman"/>
        </w:rPr>
        <w:t xml:space="preserve">with the </w:t>
      </w:r>
      <w:r>
        <w:rPr>
          <w:rFonts w:ascii="Times New Roman" w:eastAsia="Calibri" w:hAnsi="Times New Roman"/>
        </w:rPr>
        <w:t xml:space="preserve">group </w:t>
      </w:r>
      <w:r w:rsidRPr="00AB22CD">
        <w:rPr>
          <w:rFonts w:ascii="Times New Roman" w:eastAsia="Calibri" w:hAnsi="Times New Roman"/>
        </w:rPr>
        <w:t xml:space="preserve">and collect </w:t>
      </w:r>
      <w:r>
        <w:rPr>
          <w:rFonts w:ascii="Times New Roman" w:eastAsia="Calibri" w:hAnsi="Times New Roman"/>
        </w:rPr>
        <w:t xml:space="preserve">each participant’s </w:t>
      </w:r>
      <w:r w:rsidRPr="00AB22CD">
        <w:rPr>
          <w:rFonts w:ascii="Times New Roman" w:eastAsia="Calibri" w:hAnsi="Times New Roman"/>
        </w:rPr>
        <w:t xml:space="preserve">verbal consent. </w:t>
      </w:r>
      <w:r w:rsidR="006C096B">
        <w:t xml:space="preserve">As noted in A.3, a copy of the consent form </w:t>
      </w:r>
      <w:r w:rsidR="00061427">
        <w:t xml:space="preserve">will be </w:t>
      </w:r>
      <w:r w:rsidR="006C096B">
        <w:t xml:space="preserve">provided to participants via their confirmation e-mail. </w:t>
      </w:r>
      <w:r w:rsidRPr="00AB22CD">
        <w:rPr>
          <w:rFonts w:ascii="Times New Roman" w:eastAsia="Calibri" w:hAnsi="Times New Roman"/>
        </w:rPr>
        <w:t xml:space="preserve">Only those </w:t>
      </w:r>
      <w:r>
        <w:rPr>
          <w:rFonts w:ascii="Times New Roman" w:eastAsia="Calibri" w:hAnsi="Times New Roman"/>
        </w:rPr>
        <w:t>participants</w:t>
      </w:r>
      <w:r w:rsidRPr="00AB22CD">
        <w:rPr>
          <w:rFonts w:ascii="Times New Roman" w:eastAsia="Calibri" w:hAnsi="Times New Roman"/>
        </w:rPr>
        <w:t xml:space="preserve"> who give verbal consent</w:t>
      </w:r>
      <w:r w:rsidR="006C096B">
        <w:rPr>
          <w:rFonts w:ascii="Times New Roman" w:eastAsia="Calibri" w:hAnsi="Times New Roman"/>
        </w:rPr>
        <w:t xml:space="preserve"> will participate in the focus group</w:t>
      </w:r>
      <w:r w:rsidRPr="00AB22CD">
        <w:rPr>
          <w:rFonts w:ascii="Times New Roman" w:eastAsia="Calibri" w:hAnsi="Times New Roman"/>
        </w:rPr>
        <w:t xml:space="preserve">. </w:t>
      </w:r>
    </w:p>
    <w:p w:rsidR="000127FE" w:rsidRPr="006C096B" w:rsidP="006C096B" w14:paraId="129986E4" w14:textId="3175CAE0">
      <w:pPr>
        <w:pStyle w:val="BodyText"/>
        <w:ind w:left="630"/>
      </w:pPr>
      <w:r w:rsidRPr="006C096B">
        <w:t xml:space="preserve">Although some personal information will be collected during the recruitment process, data will not be retrieved by personal identifiers, and thus the Privacy Act does not apply to these activities. More specifically, during the recruitment process, </w:t>
      </w:r>
      <w:r w:rsidR="00585807">
        <w:t>age, gender identity, race/ethnicity, education level, primary language,</w:t>
      </w:r>
      <w:r w:rsidR="00F42435">
        <w:t xml:space="preserve"> city and state of residence</w:t>
      </w:r>
      <w:r w:rsidR="00585807">
        <w:t xml:space="preserve">, and access to a </w:t>
      </w:r>
      <w:r w:rsidRPr="003D4016" w:rsidR="00585807">
        <w:t>desktop or laptop compute</w:t>
      </w:r>
      <w:r w:rsidR="00585807">
        <w:t>r</w:t>
      </w:r>
      <w:r w:rsidRPr="006C096B">
        <w:t xml:space="preserve"> </w:t>
      </w:r>
      <w:r w:rsidR="00061427">
        <w:t>with audio and video capabilities will be collected</w:t>
      </w:r>
      <w:r w:rsidRPr="006C096B">
        <w:t xml:space="preserve">. The </w:t>
      </w:r>
      <w:r w:rsidR="00F42435">
        <w:t xml:space="preserve">e-mail addresses and </w:t>
      </w:r>
      <w:r w:rsidRPr="006C096B">
        <w:t xml:space="preserve">telephone numbers collected will be used to either remind the </w:t>
      </w:r>
      <w:r w:rsidRPr="006C096B">
        <w:t xml:space="preserve">participants about their upcoming </w:t>
      </w:r>
      <w:r w:rsidR="00F42435">
        <w:t>focus group</w:t>
      </w:r>
      <w:r w:rsidRPr="006C096B">
        <w:t xml:space="preserve"> or to recruit additional participants who were placed on a </w:t>
      </w:r>
      <w:r w:rsidR="00933E39">
        <w:t>wait</w:t>
      </w:r>
      <w:r w:rsidRPr="006C096B">
        <w:t xml:space="preserve"> list </w:t>
      </w:r>
      <w:r w:rsidRPr="00933E39" w:rsidR="00933E39">
        <w:t>if any originally recruited participant is no longer available or misses their session</w:t>
      </w:r>
      <w:r w:rsidRPr="006C096B">
        <w:t xml:space="preserve">. No links to individuals of any kind will be preserved in the focus group </w:t>
      </w:r>
      <w:r w:rsidR="00DE6185">
        <w:t>results memo</w:t>
      </w:r>
      <w:r w:rsidRPr="006C096B">
        <w:t>.</w:t>
      </w:r>
    </w:p>
    <w:p w:rsidR="00062ACC" w:rsidRPr="009D3114" w:rsidP="00EA11A4" w14:paraId="052984C1" w14:textId="77777777">
      <w:pPr>
        <w:pStyle w:val="Heading1"/>
        <w:tabs>
          <w:tab w:val="clear" w:pos="0"/>
        </w:tabs>
        <w:spacing w:before="0"/>
        <w:ind w:left="630"/>
        <w:contextualSpacing/>
        <w:rPr>
          <w:rFonts w:ascii="Times New Roman" w:hAnsi="Times New Roman" w:cs="Times New Roman"/>
        </w:rPr>
      </w:pPr>
      <w:r w:rsidRPr="009D3114">
        <w:rPr>
          <w:rFonts w:ascii="Times New Roman" w:hAnsi="Times New Roman" w:cs="Times New Roman"/>
        </w:rPr>
        <w:t>11.</w:t>
      </w:r>
      <w:r w:rsidRPr="009D3114">
        <w:rPr>
          <w:rFonts w:ascii="Times New Roman" w:hAnsi="Times New Roman" w:cs="Times New Roman"/>
        </w:rPr>
        <w:tab/>
      </w:r>
      <w:r w:rsidRPr="009D3114">
        <w:rPr>
          <w:rFonts w:ascii="Times New Roman" w:hAnsi="Times New Roman" w:cs="Times New Roman"/>
          <w:u w:val="single"/>
        </w:rPr>
        <w:t>Questions of a Sensitive Nature</w:t>
      </w:r>
    </w:p>
    <w:p w:rsidR="00014BEF" w:rsidP="006760F9" w14:paraId="654D6324" w14:textId="019D18B6">
      <w:pPr>
        <w:pStyle w:val="BodyText"/>
        <w:ind w:left="630"/>
        <w:rPr>
          <w:rFonts w:ascii="Times New Roman" w:hAnsi="Times New Roman" w:cs="Times New Roman"/>
        </w:rPr>
      </w:pPr>
      <w:r w:rsidRPr="00203073">
        <w:rPr>
          <w:rFonts w:ascii="Times New Roman" w:hAnsi="Times New Roman" w:cs="Times New Roman"/>
        </w:rPr>
        <w:t>Some</w:t>
      </w:r>
      <w:r w:rsidRPr="00203073" w:rsidR="007E3F3B">
        <w:rPr>
          <w:rFonts w:ascii="Times New Roman" w:hAnsi="Times New Roman" w:cs="Times New Roman"/>
        </w:rPr>
        <w:t xml:space="preserve"> questions </w:t>
      </w:r>
      <w:r w:rsidRPr="00203073">
        <w:rPr>
          <w:rFonts w:ascii="Times New Roman" w:hAnsi="Times New Roman" w:cs="Times New Roman"/>
        </w:rPr>
        <w:t>in the</w:t>
      </w:r>
      <w:r w:rsidRPr="00203073">
        <w:t xml:space="preserve"> Online Eligibility Screener</w:t>
      </w:r>
      <w:r w:rsidRPr="00203073">
        <w:rPr>
          <w:rFonts w:ascii="Times New Roman" w:hAnsi="Times New Roman" w:cs="Times New Roman"/>
        </w:rPr>
        <w:t xml:space="preserve"> (Attachment C) </w:t>
      </w:r>
      <w:r w:rsidRPr="00203073" w:rsidR="007E3F3B">
        <w:rPr>
          <w:rFonts w:ascii="Times New Roman" w:hAnsi="Times New Roman" w:cs="Times New Roman"/>
        </w:rPr>
        <w:t>may be of a sensitive nature</w:t>
      </w:r>
      <w:r w:rsidRPr="00203073">
        <w:rPr>
          <w:rFonts w:ascii="Times New Roman" w:hAnsi="Times New Roman" w:cs="Times New Roman"/>
        </w:rPr>
        <w:t xml:space="preserve"> </w:t>
      </w:r>
      <w:r w:rsidRPr="00203073">
        <w:t>(e.g., gender identity)</w:t>
      </w:r>
      <w:r w:rsidRPr="00203073">
        <w:rPr>
          <w:rFonts w:ascii="Times New Roman" w:hAnsi="Times New Roman" w:cs="Times New Roman"/>
        </w:rPr>
        <w:t xml:space="preserve">. </w:t>
      </w:r>
      <w:r w:rsidRPr="00203073" w:rsidR="006760F9">
        <w:rPr>
          <w:rFonts w:ascii="Times New Roman" w:hAnsi="Times New Roman" w:cs="Times New Roman"/>
        </w:rPr>
        <w:t xml:space="preserve">To reduce risks, participants </w:t>
      </w:r>
      <w:r w:rsidRPr="00203073">
        <w:rPr>
          <w:rFonts w:ascii="Times New Roman" w:hAnsi="Times New Roman" w:cs="Times New Roman"/>
        </w:rPr>
        <w:t xml:space="preserve">will complete the </w:t>
      </w:r>
      <w:r w:rsidRPr="00203073" w:rsidR="006760F9">
        <w:rPr>
          <w:rFonts w:ascii="Times New Roman" w:hAnsi="Times New Roman" w:cs="Times New Roman"/>
        </w:rPr>
        <w:t xml:space="preserve">screening </w:t>
      </w:r>
      <w:r w:rsidRPr="00203073">
        <w:rPr>
          <w:rFonts w:ascii="Times New Roman" w:hAnsi="Times New Roman" w:cs="Times New Roman"/>
        </w:rPr>
        <w:t xml:space="preserve">online and </w:t>
      </w:r>
      <w:r w:rsidRPr="00203073" w:rsidR="006760F9">
        <w:rPr>
          <w:rFonts w:ascii="Times New Roman" w:hAnsi="Times New Roman" w:cs="Times New Roman"/>
        </w:rPr>
        <w:t>be</w:t>
      </w:r>
      <w:r w:rsidRPr="00203073">
        <w:rPr>
          <w:rFonts w:ascii="Times New Roman" w:hAnsi="Times New Roman" w:cs="Times New Roman"/>
        </w:rPr>
        <w:t xml:space="preserve"> told to make sure they are completing the questions in a private </w:t>
      </w:r>
      <w:r w:rsidRPr="00203073" w:rsidR="00203073">
        <w:rPr>
          <w:rFonts w:ascii="Times New Roman" w:hAnsi="Times New Roman" w:cs="Times New Roman"/>
        </w:rPr>
        <w:t>location</w:t>
      </w:r>
      <w:r w:rsidRPr="00203073">
        <w:rPr>
          <w:rFonts w:ascii="Times New Roman" w:hAnsi="Times New Roman" w:cs="Times New Roman"/>
        </w:rPr>
        <w:t xml:space="preserve">. </w:t>
      </w:r>
    </w:p>
    <w:p w:rsidR="00735963" w:rsidP="00EA11A4" w14:paraId="1E5047BC" w14:textId="4B36FDB9">
      <w:pPr>
        <w:pStyle w:val="BodyText"/>
        <w:ind w:left="630"/>
        <w:rPr>
          <w:rFonts w:ascii="Times New Roman" w:hAnsi="Times New Roman" w:cs="Times New Roman"/>
        </w:rPr>
      </w:pPr>
      <w:r w:rsidRPr="00735963">
        <w:rPr>
          <w:rFonts w:ascii="Times New Roman" w:hAnsi="Times New Roman" w:cs="Times New Roman"/>
        </w:rPr>
        <w:t xml:space="preserve">No sensitive data will be collected in the focus groups. All questions and probes presented in the focus groups will refer only to the NSDUH </w:t>
      </w:r>
      <w:r>
        <w:rPr>
          <w:rFonts w:ascii="Times New Roman" w:hAnsi="Times New Roman" w:cs="Times New Roman"/>
        </w:rPr>
        <w:t>Lead Letters</w:t>
      </w:r>
      <w:r w:rsidRPr="00735963">
        <w:rPr>
          <w:rFonts w:ascii="Times New Roman" w:hAnsi="Times New Roman" w:cs="Times New Roman"/>
        </w:rPr>
        <w:t xml:space="preserve"> and participants’ opinions about the materials. The </w:t>
      </w:r>
      <w:r w:rsidRPr="001F036C">
        <w:t xml:space="preserve">Focus Group Moderator’s Guide </w:t>
      </w:r>
      <w:r>
        <w:t>(</w:t>
      </w:r>
      <w:r w:rsidRPr="00735963">
        <w:rPr>
          <w:rFonts w:ascii="Times New Roman" w:hAnsi="Times New Roman" w:cs="Times New Roman"/>
        </w:rPr>
        <w:t xml:space="preserve">Attachment </w:t>
      </w:r>
      <w:r w:rsidR="009643C0">
        <w:rPr>
          <w:rFonts w:ascii="Times New Roman" w:hAnsi="Times New Roman" w:cs="Times New Roman"/>
        </w:rPr>
        <w:t>E</w:t>
      </w:r>
      <w:r>
        <w:rPr>
          <w:rFonts w:ascii="Times New Roman" w:hAnsi="Times New Roman" w:cs="Times New Roman"/>
        </w:rPr>
        <w:t>)</w:t>
      </w:r>
      <w:r w:rsidRPr="00735963">
        <w:rPr>
          <w:rFonts w:ascii="Times New Roman" w:hAnsi="Times New Roman" w:cs="Times New Roman"/>
        </w:rPr>
        <w:t xml:space="preserve"> does not include questions or probes that encourage participants to divulge any personal information about themselves.</w:t>
      </w:r>
    </w:p>
    <w:p w:rsidR="00062ACC" w:rsidP="00EA11A4" w14:paraId="7317BFA5" w14:textId="77777777">
      <w:pPr>
        <w:pStyle w:val="Heading1"/>
        <w:tabs>
          <w:tab w:val="clear" w:pos="0"/>
        </w:tabs>
        <w:spacing w:before="0"/>
        <w:ind w:left="630"/>
        <w:rPr>
          <w:rFonts w:ascii="Times New Roman" w:hAnsi="Times New Roman" w:cs="Times New Roman"/>
          <w:u w:val="single"/>
        </w:rPr>
      </w:pPr>
      <w:r w:rsidRPr="009D3114">
        <w:rPr>
          <w:rFonts w:ascii="Times New Roman" w:hAnsi="Times New Roman" w:cs="Times New Roman"/>
        </w:rPr>
        <w:t>12.</w:t>
      </w:r>
      <w:r w:rsidRPr="009D3114">
        <w:rPr>
          <w:rFonts w:ascii="Times New Roman" w:hAnsi="Times New Roman" w:cs="Times New Roman"/>
        </w:rPr>
        <w:tab/>
      </w:r>
      <w:r w:rsidRPr="009D3114">
        <w:rPr>
          <w:rFonts w:ascii="Times New Roman" w:hAnsi="Times New Roman" w:cs="Times New Roman"/>
          <w:u w:val="single"/>
        </w:rPr>
        <w:t>Estimates of Annualized Hour Burden</w:t>
      </w:r>
    </w:p>
    <w:p w:rsidR="00590985" w:rsidP="00590985" w14:paraId="3BF751C8" w14:textId="4AF28B23">
      <w:pPr>
        <w:pStyle w:val="BodyText"/>
        <w:ind w:left="630"/>
      </w:pPr>
      <w:r>
        <w:t xml:space="preserve">Up to </w:t>
      </w:r>
      <w:r w:rsidR="00424216">
        <w:t>54</w:t>
      </w:r>
      <w:r>
        <w:t xml:space="preserve"> participants will take part in the </w:t>
      </w:r>
      <w:r w:rsidR="00AD0044">
        <w:t xml:space="preserve">online </w:t>
      </w:r>
      <w:r>
        <w:t xml:space="preserve">focus groups for this study. </w:t>
      </w:r>
      <w:r w:rsidR="00933E39">
        <w:t>Based on prior experience, i</w:t>
      </w:r>
      <w:r>
        <w:t xml:space="preserve">t is expected that approximately </w:t>
      </w:r>
      <w:r w:rsidR="00C157BA">
        <w:t>450</w:t>
      </w:r>
      <w:r>
        <w:t xml:space="preserve"> screenings </w:t>
      </w:r>
      <w:r w:rsidR="00793B8B">
        <w:t xml:space="preserve">(50 screenings for 9 sessions) </w:t>
      </w:r>
      <w:r>
        <w:t xml:space="preserve">with potential participants will be </w:t>
      </w:r>
      <w:r w:rsidR="00933E39">
        <w:t xml:space="preserve">needed </w:t>
      </w:r>
      <w:r>
        <w:t xml:space="preserve">to obtain the </w:t>
      </w:r>
      <w:r w:rsidR="00424216">
        <w:t>54</w:t>
      </w:r>
      <w:r>
        <w:t xml:space="preserve"> study participants. </w:t>
      </w:r>
    </w:p>
    <w:p w:rsidR="00590985" w:rsidP="00590985" w14:paraId="70097A7A" w14:textId="08B42A55">
      <w:pPr>
        <w:pStyle w:val="BodyText"/>
        <w:ind w:left="630"/>
      </w:pPr>
      <w:r>
        <w:t xml:space="preserve">Administration of the </w:t>
      </w:r>
      <w:r w:rsidR="00AD0044">
        <w:t>O</w:t>
      </w:r>
      <w:r w:rsidRPr="003D4016" w:rsidR="00AD0044">
        <w:t xml:space="preserve">nline </w:t>
      </w:r>
      <w:r w:rsidR="00AD0044">
        <w:t>E</w:t>
      </w:r>
      <w:r w:rsidRPr="003D4016" w:rsidR="00AD0044">
        <w:t xml:space="preserve">ligibility </w:t>
      </w:r>
      <w:r w:rsidR="00AD0044">
        <w:t>S</w:t>
      </w:r>
      <w:r w:rsidRPr="003D4016" w:rsidR="00AD0044">
        <w:t>creener (</w:t>
      </w:r>
      <w:r w:rsidR="00AD0044">
        <w:t>Attachment C</w:t>
      </w:r>
      <w:r w:rsidRPr="00AE4143" w:rsidR="00AD0044">
        <w:t>)</w:t>
      </w:r>
      <w:r w:rsidR="00AD0044">
        <w:t xml:space="preserve"> </w:t>
      </w:r>
      <w:r>
        <w:t xml:space="preserve">during the recruitment process will take an average of five minutes per participant. It is estimated that the average amount of time required to conduct each focus group will be approximately </w:t>
      </w:r>
      <w:r w:rsidR="00424216">
        <w:t>60</w:t>
      </w:r>
      <w:r>
        <w:t xml:space="preserve"> minutes.</w:t>
      </w:r>
    </w:p>
    <w:p w:rsidR="00B5780C" w:rsidP="00590985" w14:paraId="2B6BBF9A" w14:textId="43CF45E9">
      <w:pPr>
        <w:pStyle w:val="BodyText"/>
        <w:ind w:left="630"/>
      </w:pPr>
      <w:r>
        <w:t xml:space="preserve">The respondent burden for this study is shown in </w:t>
      </w:r>
      <w:r>
        <w:t>Table 1</w:t>
      </w:r>
      <w:r>
        <w:t>. The hourly wage of $</w:t>
      </w:r>
      <w:r w:rsidR="001A646F">
        <w:t>20.66</w:t>
      </w:r>
      <w:r>
        <w:t xml:space="preserve"> was calculated based on weighted data from the 20</w:t>
      </w:r>
      <w:r>
        <w:t>2</w:t>
      </w:r>
      <w:r w:rsidR="00AD0044">
        <w:t>2</w:t>
      </w:r>
      <w:r>
        <w:t xml:space="preserve"> NSDUH respondents’ personal annual income.</w:t>
      </w:r>
    </w:p>
    <w:p w:rsidR="004914C3" w:rsidP="00590985" w14:paraId="01B9E17A" w14:textId="77777777">
      <w:pPr>
        <w:pStyle w:val="BodyText"/>
        <w:ind w:left="630"/>
      </w:pPr>
    </w:p>
    <w:p w:rsidR="00506DA4" w:rsidP="00EA11A4" w14:paraId="64CCDCF6" w14:textId="72C8609D">
      <w:pPr>
        <w:pStyle w:val="TableTitle"/>
      </w:pPr>
      <w:r>
        <w:t xml:space="preserve">Table </w:t>
      </w:r>
      <w:r w:rsidR="000929D7">
        <w:t>1</w:t>
      </w:r>
      <w:r>
        <w:t>.</w:t>
      </w:r>
      <w:r>
        <w:tab/>
        <w:t xml:space="preserve">Estimated Burden for </w:t>
      </w:r>
      <w:r w:rsidR="00AD0044">
        <w:t>Focus Groups</w:t>
      </w:r>
      <w:r>
        <w:t xml:space="preserve"> </w:t>
      </w:r>
    </w:p>
    <w:tbl>
      <w:tblPr>
        <w:tblW w:w="4600" w:type="pct"/>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214"/>
        <w:gridCol w:w="1262"/>
        <w:gridCol w:w="1170"/>
        <w:gridCol w:w="1170"/>
        <w:gridCol w:w="1440"/>
        <w:gridCol w:w="1139"/>
        <w:gridCol w:w="1198"/>
      </w:tblGrid>
      <w:tr w14:paraId="17C7E9E9" w14:textId="77777777" w:rsidTr="00933E39">
        <w:tblPrEx>
          <w:tblW w:w="4600" w:type="pct"/>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rPr>
          <w:cantSplit/>
          <w:trHeight w:val="960"/>
          <w:tblHeader/>
        </w:trPr>
        <w:tc>
          <w:tcPr>
            <w:tcW w:w="706" w:type="pct"/>
            <w:tcBorders>
              <w:top w:val="single" w:sz="8" w:space="0" w:color="000000"/>
              <w:left w:val="single" w:sz="8" w:space="0" w:color="000000"/>
              <w:bottom w:val="single" w:sz="8" w:space="0" w:color="000000"/>
              <w:right w:val="single" w:sz="8" w:space="0" w:color="000000"/>
            </w:tcBorders>
            <w:vAlign w:val="bottom"/>
            <w:hideMark/>
          </w:tcPr>
          <w:p w:rsidR="00506DA4" w:rsidP="00EA11A4" w14:paraId="2245A5FB" w14:textId="77777777">
            <w:pPr>
              <w:widowControl/>
              <w:autoSpaceDE/>
              <w:adjustRightInd/>
              <w:spacing w:after="120"/>
              <w:ind w:left="-108"/>
              <w:rPr>
                <w:rFonts w:ascii="Times New Roman" w:hAnsi="Times New Roman"/>
                <w:b/>
                <w:sz w:val="20"/>
                <w:szCs w:val="20"/>
                <w:highlight w:val="yellow"/>
              </w:rPr>
            </w:pPr>
            <w:r>
              <w:rPr>
                <w:rFonts w:ascii="Times New Roman" w:hAnsi="Times New Roman"/>
                <w:b/>
                <w:sz w:val="20"/>
                <w:szCs w:val="20"/>
              </w:rPr>
              <w:t>Activity</w:t>
            </w:r>
          </w:p>
        </w:tc>
        <w:tc>
          <w:tcPr>
            <w:tcW w:w="734" w:type="pct"/>
            <w:tcBorders>
              <w:top w:val="single" w:sz="8" w:space="0" w:color="000000"/>
              <w:left w:val="single" w:sz="8" w:space="0" w:color="000000"/>
              <w:bottom w:val="single" w:sz="8" w:space="0" w:color="000000"/>
              <w:right w:val="single" w:sz="8" w:space="0" w:color="000000"/>
            </w:tcBorders>
            <w:vAlign w:val="bottom"/>
            <w:hideMark/>
          </w:tcPr>
          <w:p w:rsidR="00506DA4" w:rsidP="00EA11A4" w14:paraId="64FD5524" w14:textId="77777777">
            <w:pPr>
              <w:widowControl/>
              <w:autoSpaceDE/>
              <w:adjustRightInd/>
              <w:spacing w:after="120"/>
              <w:ind w:left="-199" w:right="-134"/>
              <w:jc w:val="center"/>
              <w:rPr>
                <w:rFonts w:ascii="Times New Roman" w:hAnsi="Times New Roman"/>
                <w:b/>
                <w:sz w:val="20"/>
                <w:szCs w:val="20"/>
              </w:rPr>
            </w:pPr>
            <w:r>
              <w:rPr>
                <w:rFonts w:ascii="Times New Roman" w:hAnsi="Times New Roman"/>
                <w:b/>
                <w:sz w:val="20"/>
                <w:szCs w:val="20"/>
              </w:rPr>
              <w:t>Number of Respondents</w:t>
            </w:r>
          </w:p>
        </w:tc>
        <w:tc>
          <w:tcPr>
            <w:tcW w:w="681" w:type="pct"/>
            <w:tcBorders>
              <w:top w:val="single" w:sz="8" w:space="0" w:color="000000"/>
              <w:left w:val="single" w:sz="8" w:space="0" w:color="000000"/>
              <w:bottom w:val="single" w:sz="8" w:space="0" w:color="000000"/>
              <w:right w:val="single" w:sz="8" w:space="0" w:color="000000"/>
            </w:tcBorders>
            <w:vAlign w:val="bottom"/>
            <w:hideMark/>
          </w:tcPr>
          <w:p w:rsidR="00506DA4" w:rsidP="00EA11A4" w14:paraId="65B82071" w14:textId="77777777">
            <w:pPr>
              <w:widowControl/>
              <w:autoSpaceDE/>
              <w:adjustRightInd/>
              <w:spacing w:after="120"/>
              <w:ind w:left="-108" w:right="-71"/>
              <w:jc w:val="center"/>
              <w:rPr>
                <w:rFonts w:ascii="Times New Roman" w:hAnsi="Times New Roman"/>
                <w:b/>
                <w:sz w:val="20"/>
                <w:szCs w:val="20"/>
              </w:rPr>
            </w:pPr>
            <w:r>
              <w:rPr>
                <w:rFonts w:ascii="Times New Roman" w:hAnsi="Times New Roman"/>
                <w:b/>
                <w:sz w:val="20"/>
                <w:szCs w:val="20"/>
              </w:rPr>
              <w:t>Responses per Respondent</w:t>
            </w:r>
          </w:p>
        </w:tc>
        <w:tc>
          <w:tcPr>
            <w:tcW w:w="681" w:type="pct"/>
            <w:tcBorders>
              <w:top w:val="single" w:sz="8" w:space="0" w:color="000000"/>
              <w:left w:val="single" w:sz="8" w:space="0" w:color="000000"/>
              <w:bottom w:val="single" w:sz="8" w:space="0" w:color="000000"/>
              <w:right w:val="single" w:sz="8" w:space="0" w:color="000000"/>
            </w:tcBorders>
            <w:vAlign w:val="bottom"/>
            <w:hideMark/>
          </w:tcPr>
          <w:p w:rsidR="00506DA4" w:rsidP="00EA11A4" w14:paraId="63C16B23" w14:textId="77777777">
            <w:pPr>
              <w:widowControl/>
              <w:autoSpaceDE/>
              <w:adjustRightInd/>
              <w:spacing w:after="120"/>
              <w:ind w:left="-108" w:right="-134"/>
              <w:jc w:val="center"/>
              <w:rPr>
                <w:rFonts w:ascii="Times New Roman" w:hAnsi="Times New Roman"/>
                <w:b/>
                <w:sz w:val="20"/>
                <w:szCs w:val="20"/>
                <w:highlight w:val="yellow"/>
              </w:rPr>
            </w:pPr>
            <w:r>
              <w:rPr>
                <w:rFonts w:ascii="Times New Roman" w:hAnsi="Times New Roman"/>
                <w:b/>
                <w:sz w:val="20"/>
                <w:szCs w:val="20"/>
              </w:rPr>
              <w:t>Average Burden per Response (Hours)</w:t>
            </w:r>
          </w:p>
        </w:tc>
        <w:tc>
          <w:tcPr>
            <w:tcW w:w="838" w:type="pct"/>
            <w:tcBorders>
              <w:top w:val="single" w:sz="8" w:space="0" w:color="000000"/>
              <w:left w:val="single" w:sz="8" w:space="0" w:color="000000"/>
              <w:bottom w:val="single" w:sz="8" w:space="0" w:color="000000"/>
              <w:right w:val="single" w:sz="8" w:space="0" w:color="000000"/>
            </w:tcBorders>
            <w:vAlign w:val="bottom"/>
            <w:hideMark/>
          </w:tcPr>
          <w:p w:rsidR="00506DA4" w:rsidP="00EA11A4" w14:paraId="0E3800A0" w14:textId="77777777">
            <w:pPr>
              <w:widowControl/>
              <w:autoSpaceDE/>
              <w:adjustRightInd/>
              <w:spacing w:after="120"/>
              <w:ind w:left="-108" w:right="-101"/>
              <w:jc w:val="center"/>
              <w:rPr>
                <w:rFonts w:ascii="Times New Roman" w:hAnsi="Times New Roman"/>
                <w:b/>
                <w:sz w:val="20"/>
                <w:szCs w:val="20"/>
              </w:rPr>
            </w:pPr>
            <w:r>
              <w:rPr>
                <w:rFonts w:ascii="Times New Roman" w:hAnsi="Times New Roman"/>
                <w:b/>
                <w:sz w:val="20"/>
                <w:szCs w:val="20"/>
              </w:rPr>
              <w:t>Total Burden (Hours)</w:t>
            </w:r>
          </w:p>
        </w:tc>
        <w:tc>
          <w:tcPr>
            <w:tcW w:w="663" w:type="pct"/>
            <w:tcBorders>
              <w:top w:val="single" w:sz="8" w:space="0" w:color="000000"/>
              <w:left w:val="single" w:sz="8" w:space="0" w:color="000000"/>
              <w:bottom w:val="single" w:sz="8" w:space="0" w:color="000000"/>
              <w:right w:val="single" w:sz="8" w:space="0" w:color="000000"/>
            </w:tcBorders>
            <w:vAlign w:val="bottom"/>
            <w:hideMark/>
          </w:tcPr>
          <w:p w:rsidR="00506DA4" w:rsidP="00EA11A4" w14:paraId="157CA49D" w14:textId="77777777">
            <w:pPr>
              <w:widowControl/>
              <w:autoSpaceDE/>
              <w:adjustRightInd/>
              <w:spacing w:after="120"/>
              <w:ind w:left="-108" w:right="-134"/>
              <w:jc w:val="center"/>
              <w:rPr>
                <w:rFonts w:ascii="Times New Roman" w:hAnsi="Times New Roman"/>
                <w:b/>
                <w:sz w:val="20"/>
                <w:szCs w:val="20"/>
              </w:rPr>
            </w:pPr>
            <w:r>
              <w:rPr>
                <w:rFonts w:ascii="Times New Roman" w:hAnsi="Times New Roman"/>
                <w:b/>
                <w:sz w:val="20"/>
                <w:szCs w:val="20"/>
              </w:rPr>
              <w:t>Hourly Wage Rate</w:t>
            </w:r>
          </w:p>
        </w:tc>
        <w:tc>
          <w:tcPr>
            <w:tcW w:w="697" w:type="pct"/>
            <w:tcBorders>
              <w:top w:val="single" w:sz="8" w:space="0" w:color="000000"/>
              <w:left w:val="single" w:sz="8" w:space="0" w:color="000000"/>
              <w:bottom w:val="single" w:sz="8" w:space="0" w:color="000000"/>
              <w:right w:val="single" w:sz="8" w:space="0" w:color="000000"/>
            </w:tcBorders>
            <w:vAlign w:val="bottom"/>
            <w:hideMark/>
          </w:tcPr>
          <w:p w:rsidR="00506DA4" w:rsidP="00EA11A4" w14:paraId="69C3CE22" w14:textId="77777777">
            <w:pPr>
              <w:widowControl/>
              <w:autoSpaceDE/>
              <w:adjustRightInd/>
              <w:spacing w:after="120"/>
              <w:ind w:left="-199" w:right="-134"/>
              <w:jc w:val="center"/>
              <w:rPr>
                <w:rFonts w:ascii="Times New Roman" w:hAnsi="Times New Roman"/>
                <w:b/>
                <w:sz w:val="20"/>
                <w:szCs w:val="20"/>
              </w:rPr>
            </w:pPr>
            <w:r>
              <w:rPr>
                <w:rFonts w:ascii="Times New Roman" w:hAnsi="Times New Roman"/>
                <w:b/>
                <w:sz w:val="20"/>
                <w:szCs w:val="20"/>
              </w:rPr>
              <w:t>Total Hour Cost</w:t>
            </w:r>
          </w:p>
        </w:tc>
      </w:tr>
      <w:tr w14:paraId="1DECD794" w14:textId="77777777" w:rsidTr="00933E39">
        <w:tblPrEx>
          <w:tblW w:w="4600" w:type="pct"/>
          <w:tblInd w:w="665" w:type="dxa"/>
          <w:tblLook w:val="04A0"/>
        </w:tblPrEx>
        <w:trPr>
          <w:cantSplit/>
          <w:trHeight w:val="330"/>
        </w:trPr>
        <w:tc>
          <w:tcPr>
            <w:tcW w:w="706" w:type="pct"/>
            <w:tcBorders>
              <w:top w:val="single" w:sz="8" w:space="0" w:color="000000"/>
              <w:left w:val="single" w:sz="8" w:space="0" w:color="000000"/>
              <w:bottom w:val="single" w:sz="8" w:space="0" w:color="000000"/>
              <w:right w:val="single" w:sz="8" w:space="0" w:color="000000"/>
            </w:tcBorders>
            <w:vAlign w:val="bottom"/>
            <w:hideMark/>
          </w:tcPr>
          <w:p w:rsidR="00065307" w:rsidP="00065307" w14:paraId="6B655746" w14:textId="77777777">
            <w:pPr>
              <w:widowControl/>
              <w:autoSpaceDE/>
              <w:adjustRightInd/>
              <w:spacing w:after="120"/>
              <w:ind w:left="-108"/>
              <w:rPr>
                <w:rFonts w:ascii="Times New Roman" w:hAnsi="Times New Roman"/>
                <w:sz w:val="20"/>
                <w:szCs w:val="20"/>
              </w:rPr>
            </w:pPr>
            <w:r>
              <w:rPr>
                <w:rFonts w:ascii="Times New Roman" w:hAnsi="Times New Roman"/>
                <w:sz w:val="20"/>
                <w:szCs w:val="20"/>
              </w:rPr>
              <w:t>Screening</w:t>
            </w:r>
          </w:p>
        </w:tc>
        <w:tc>
          <w:tcPr>
            <w:tcW w:w="734" w:type="pct"/>
            <w:tcBorders>
              <w:top w:val="single" w:sz="8" w:space="0" w:color="000000"/>
              <w:left w:val="single" w:sz="8" w:space="0" w:color="000000"/>
              <w:bottom w:val="single" w:sz="8" w:space="0" w:color="000000"/>
              <w:right w:val="single" w:sz="8" w:space="0" w:color="000000"/>
            </w:tcBorders>
            <w:vAlign w:val="bottom"/>
            <w:hideMark/>
          </w:tcPr>
          <w:p w:rsidR="00065307" w:rsidP="00065307" w14:paraId="29D20B26" w14:textId="3A64BD73">
            <w:pPr>
              <w:widowControl/>
              <w:tabs>
                <w:tab w:val="decimal" w:pos="566"/>
              </w:tabs>
              <w:autoSpaceDE/>
              <w:adjustRightInd/>
              <w:spacing w:after="120"/>
              <w:ind w:left="-199"/>
              <w:rPr>
                <w:rFonts w:ascii="Times New Roman" w:hAnsi="Times New Roman"/>
                <w:sz w:val="20"/>
                <w:szCs w:val="20"/>
              </w:rPr>
            </w:pPr>
            <w:r>
              <w:rPr>
                <w:rFonts w:ascii="Times New Roman" w:hAnsi="Times New Roman"/>
                <w:sz w:val="20"/>
                <w:szCs w:val="20"/>
              </w:rPr>
              <w:t>450</w:t>
            </w:r>
          </w:p>
        </w:tc>
        <w:tc>
          <w:tcPr>
            <w:tcW w:w="681" w:type="pct"/>
            <w:tcBorders>
              <w:top w:val="single" w:sz="8" w:space="0" w:color="000000"/>
              <w:left w:val="single" w:sz="8" w:space="0" w:color="000000"/>
              <w:bottom w:val="single" w:sz="8" w:space="0" w:color="000000"/>
              <w:right w:val="single" w:sz="8" w:space="0" w:color="000000"/>
            </w:tcBorders>
            <w:vAlign w:val="bottom"/>
            <w:hideMark/>
          </w:tcPr>
          <w:p w:rsidR="00065307" w:rsidP="00065307" w14:paraId="7A0267E0" w14:textId="77777777">
            <w:pPr>
              <w:widowControl/>
              <w:tabs>
                <w:tab w:val="decimal" w:pos="566"/>
              </w:tabs>
              <w:autoSpaceDE/>
              <w:adjustRightInd/>
              <w:spacing w:after="120"/>
              <w:ind w:left="-199" w:right="-71"/>
              <w:rPr>
                <w:rFonts w:ascii="Times New Roman" w:hAnsi="Times New Roman"/>
                <w:sz w:val="20"/>
                <w:szCs w:val="20"/>
              </w:rPr>
            </w:pPr>
            <w:r>
              <w:rPr>
                <w:rFonts w:ascii="Times New Roman" w:hAnsi="Times New Roman"/>
                <w:sz w:val="20"/>
                <w:szCs w:val="20"/>
              </w:rPr>
              <w:t>1</w:t>
            </w:r>
          </w:p>
        </w:tc>
        <w:tc>
          <w:tcPr>
            <w:tcW w:w="681" w:type="pct"/>
            <w:tcBorders>
              <w:top w:val="single" w:sz="8" w:space="0" w:color="000000"/>
              <w:left w:val="single" w:sz="8" w:space="0" w:color="000000"/>
              <w:bottom w:val="single" w:sz="8" w:space="0" w:color="000000"/>
              <w:right w:val="single" w:sz="8" w:space="0" w:color="000000"/>
            </w:tcBorders>
            <w:vAlign w:val="bottom"/>
            <w:hideMark/>
          </w:tcPr>
          <w:p w:rsidR="00065307" w:rsidP="00065307" w14:paraId="4957E99F" w14:textId="77777777">
            <w:pPr>
              <w:widowControl/>
              <w:tabs>
                <w:tab w:val="decimal" w:pos="353"/>
              </w:tabs>
              <w:autoSpaceDE/>
              <w:adjustRightInd/>
              <w:spacing w:after="120"/>
              <w:ind w:left="-199"/>
              <w:rPr>
                <w:rFonts w:ascii="Times New Roman" w:hAnsi="Times New Roman"/>
                <w:sz w:val="20"/>
                <w:szCs w:val="20"/>
              </w:rPr>
            </w:pPr>
            <w:r>
              <w:rPr>
                <w:rFonts w:ascii="Times New Roman" w:hAnsi="Times New Roman"/>
                <w:sz w:val="20"/>
                <w:szCs w:val="20"/>
              </w:rPr>
              <w:t>0.083</w:t>
            </w:r>
          </w:p>
        </w:tc>
        <w:tc>
          <w:tcPr>
            <w:tcW w:w="838" w:type="pct"/>
            <w:tcBorders>
              <w:top w:val="single" w:sz="8" w:space="0" w:color="000000"/>
              <w:left w:val="single" w:sz="8" w:space="0" w:color="000000"/>
              <w:bottom w:val="single" w:sz="8" w:space="0" w:color="000000"/>
              <w:right w:val="single" w:sz="8" w:space="0" w:color="000000"/>
            </w:tcBorders>
            <w:vAlign w:val="bottom"/>
            <w:hideMark/>
          </w:tcPr>
          <w:p w:rsidR="00065307" w:rsidP="00AE4143" w14:paraId="4CAA4C4E" w14:textId="45C4AC42">
            <w:pPr>
              <w:widowControl/>
              <w:tabs>
                <w:tab w:val="decimal" w:pos="467"/>
              </w:tabs>
              <w:autoSpaceDE/>
              <w:adjustRightInd/>
              <w:spacing w:after="120"/>
              <w:ind w:left="-199" w:right="-101"/>
              <w:rPr>
                <w:rFonts w:ascii="Times New Roman" w:hAnsi="Times New Roman"/>
                <w:sz w:val="20"/>
                <w:szCs w:val="20"/>
              </w:rPr>
            </w:pPr>
            <w:r>
              <w:rPr>
                <w:rFonts w:ascii="Times New Roman" w:hAnsi="Times New Roman"/>
                <w:sz w:val="20"/>
                <w:szCs w:val="20"/>
              </w:rPr>
              <w:t>37.35</w:t>
            </w:r>
          </w:p>
        </w:tc>
        <w:tc>
          <w:tcPr>
            <w:tcW w:w="663" w:type="pct"/>
            <w:tcBorders>
              <w:top w:val="single" w:sz="8" w:space="0" w:color="000000"/>
              <w:left w:val="single" w:sz="8" w:space="0" w:color="000000"/>
              <w:bottom w:val="single" w:sz="8" w:space="0" w:color="000000"/>
              <w:right w:val="single" w:sz="8" w:space="0" w:color="000000"/>
            </w:tcBorders>
            <w:vAlign w:val="bottom"/>
            <w:hideMark/>
          </w:tcPr>
          <w:p w:rsidR="00065307" w:rsidP="00065307" w14:paraId="3C3E3A7B" w14:textId="719EFC43">
            <w:pPr>
              <w:widowControl/>
              <w:tabs>
                <w:tab w:val="decimal" w:pos="566"/>
              </w:tabs>
              <w:autoSpaceDE/>
              <w:adjustRightInd/>
              <w:spacing w:after="120"/>
              <w:ind w:left="-199"/>
              <w:rPr>
                <w:rFonts w:ascii="Times New Roman" w:hAnsi="Times New Roman"/>
                <w:sz w:val="20"/>
                <w:szCs w:val="20"/>
              </w:rPr>
            </w:pPr>
            <w:r>
              <w:rPr>
                <w:rFonts w:ascii="Times New Roman" w:hAnsi="Times New Roman"/>
                <w:sz w:val="20"/>
                <w:szCs w:val="20"/>
              </w:rPr>
              <w:t>$</w:t>
            </w:r>
            <w:r w:rsidR="001A646F">
              <w:rPr>
                <w:rFonts w:ascii="Times New Roman" w:hAnsi="Times New Roman"/>
                <w:sz w:val="20"/>
                <w:szCs w:val="20"/>
              </w:rPr>
              <w:t>20.66</w:t>
            </w:r>
            <w:r>
              <w:rPr>
                <w:rFonts w:ascii="Times New Roman" w:hAnsi="Times New Roman"/>
                <w:sz w:val="20"/>
                <w:szCs w:val="20"/>
              </w:rPr>
              <w:t xml:space="preserve"> </w:t>
            </w:r>
          </w:p>
        </w:tc>
        <w:tc>
          <w:tcPr>
            <w:tcW w:w="697" w:type="pct"/>
            <w:tcBorders>
              <w:top w:val="single" w:sz="8" w:space="0" w:color="000000"/>
              <w:left w:val="single" w:sz="8" w:space="0" w:color="000000"/>
              <w:bottom w:val="single" w:sz="8" w:space="0" w:color="000000"/>
              <w:right w:val="single" w:sz="8" w:space="0" w:color="000000"/>
            </w:tcBorders>
            <w:vAlign w:val="center"/>
            <w:hideMark/>
          </w:tcPr>
          <w:p w:rsidR="00065307" w:rsidP="00065307" w14:paraId="3A565AF9" w14:textId="7B408CB9">
            <w:pPr>
              <w:widowControl/>
              <w:tabs>
                <w:tab w:val="decimal" w:pos="566"/>
              </w:tabs>
              <w:autoSpaceDE/>
              <w:adjustRightInd/>
              <w:spacing w:after="120"/>
              <w:ind w:left="-199"/>
              <w:jc w:val="center"/>
              <w:rPr>
                <w:rFonts w:ascii="Times New Roman" w:hAnsi="Times New Roman"/>
                <w:sz w:val="20"/>
                <w:szCs w:val="20"/>
              </w:rPr>
            </w:pPr>
            <w:r>
              <w:rPr>
                <w:rFonts w:ascii="Times New Roman" w:hAnsi="Times New Roman"/>
                <w:sz w:val="20"/>
                <w:szCs w:val="20"/>
              </w:rPr>
              <w:t>$</w:t>
            </w:r>
            <w:r w:rsidR="001A646F">
              <w:rPr>
                <w:rFonts w:ascii="Times New Roman" w:hAnsi="Times New Roman"/>
                <w:sz w:val="20"/>
                <w:szCs w:val="20"/>
              </w:rPr>
              <w:t>771.65</w:t>
            </w:r>
          </w:p>
        </w:tc>
      </w:tr>
      <w:tr w14:paraId="6570E2F5" w14:textId="77777777" w:rsidTr="00933E39">
        <w:tblPrEx>
          <w:tblW w:w="4600" w:type="pct"/>
          <w:tblInd w:w="665" w:type="dxa"/>
          <w:tblLook w:val="04A0"/>
        </w:tblPrEx>
        <w:trPr>
          <w:cantSplit/>
          <w:trHeight w:val="330"/>
        </w:trPr>
        <w:tc>
          <w:tcPr>
            <w:tcW w:w="706" w:type="pct"/>
            <w:tcBorders>
              <w:top w:val="single" w:sz="8" w:space="0" w:color="000000"/>
              <w:left w:val="single" w:sz="8" w:space="0" w:color="000000"/>
              <w:bottom w:val="single" w:sz="8" w:space="0" w:color="000000"/>
              <w:right w:val="single" w:sz="8" w:space="0" w:color="000000"/>
            </w:tcBorders>
            <w:vAlign w:val="bottom"/>
            <w:hideMark/>
          </w:tcPr>
          <w:p w:rsidR="00065307" w:rsidP="00065307" w14:paraId="2217096E" w14:textId="477517BE">
            <w:pPr>
              <w:widowControl/>
              <w:autoSpaceDE/>
              <w:adjustRightInd/>
              <w:spacing w:after="120"/>
              <w:ind w:left="-108"/>
              <w:rPr>
                <w:rFonts w:ascii="Times New Roman" w:hAnsi="Times New Roman"/>
                <w:sz w:val="20"/>
                <w:szCs w:val="20"/>
              </w:rPr>
            </w:pPr>
            <w:r>
              <w:rPr>
                <w:rFonts w:ascii="Times New Roman" w:hAnsi="Times New Roman"/>
                <w:sz w:val="20"/>
                <w:szCs w:val="20"/>
              </w:rPr>
              <w:t>Focus Group</w:t>
            </w:r>
          </w:p>
        </w:tc>
        <w:tc>
          <w:tcPr>
            <w:tcW w:w="734" w:type="pct"/>
            <w:tcBorders>
              <w:top w:val="single" w:sz="8" w:space="0" w:color="000000"/>
              <w:left w:val="single" w:sz="8" w:space="0" w:color="000000"/>
              <w:bottom w:val="single" w:sz="8" w:space="0" w:color="000000"/>
              <w:right w:val="single" w:sz="8" w:space="0" w:color="000000"/>
            </w:tcBorders>
            <w:vAlign w:val="bottom"/>
            <w:hideMark/>
          </w:tcPr>
          <w:p w:rsidR="00065307" w:rsidP="00065307" w14:paraId="68D1916F" w14:textId="4917C1A6">
            <w:pPr>
              <w:widowControl/>
              <w:tabs>
                <w:tab w:val="decimal" w:pos="566"/>
              </w:tabs>
              <w:autoSpaceDE/>
              <w:adjustRightInd/>
              <w:spacing w:after="120"/>
              <w:ind w:left="-199"/>
              <w:rPr>
                <w:rFonts w:ascii="Times New Roman" w:hAnsi="Times New Roman"/>
                <w:sz w:val="20"/>
                <w:szCs w:val="20"/>
              </w:rPr>
            </w:pPr>
            <w:r>
              <w:rPr>
                <w:rFonts w:ascii="Times New Roman" w:hAnsi="Times New Roman"/>
                <w:sz w:val="20"/>
                <w:szCs w:val="20"/>
              </w:rPr>
              <w:t>54</w:t>
            </w:r>
          </w:p>
        </w:tc>
        <w:tc>
          <w:tcPr>
            <w:tcW w:w="681" w:type="pct"/>
            <w:tcBorders>
              <w:top w:val="single" w:sz="8" w:space="0" w:color="000000"/>
              <w:left w:val="single" w:sz="8" w:space="0" w:color="000000"/>
              <w:bottom w:val="single" w:sz="8" w:space="0" w:color="000000"/>
              <w:right w:val="single" w:sz="8" w:space="0" w:color="000000"/>
            </w:tcBorders>
            <w:vAlign w:val="bottom"/>
            <w:hideMark/>
          </w:tcPr>
          <w:p w:rsidR="00065307" w:rsidP="00065307" w14:paraId="4AC52C4F" w14:textId="77777777">
            <w:pPr>
              <w:widowControl/>
              <w:tabs>
                <w:tab w:val="decimal" w:pos="566"/>
              </w:tabs>
              <w:autoSpaceDE/>
              <w:adjustRightInd/>
              <w:spacing w:after="120"/>
              <w:ind w:left="-199" w:right="-71"/>
              <w:rPr>
                <w:rFonts w:ascii="Times New Roman" w:hAnsi="Times New Roman"/>
                <w:sz w:val="20"/>
                <w:szCs w:val="20"/>
              </w:rPr>
            </w:pPr>
            <w:r>
              <w:rPr>
                <w:rFonts w:ascii="Times New Roman" w:hAnsi="Times New Roman"/>
                <w:sz w:val="20"/>
                <w:szCs w:val="20"/>
              </w:rPr>
              <w:t>1</w:t>
            </w:r>
          </w:p>
        </w:tc>
        <w:tc>
          <w:tcPr>
            <w:tcW w:w="681" w:type="pct"/>
            <w:tcBorders>
              <w:top w:val="single" w:sz="8" w:space="0" w:color="000000"/>
              <w:left w:val="single" w:sz="8" w:space="0" w:color="000000"/>
              <w:bottom w:val="single" w:sz="8" w:space="0" w:color="000000"/>
              <w:right w:val="single" w:sz="8" w:space="0" w:color="000000"/>
            </w:tcBorders>
            <w:vAlign w:val="bottom"/>
            <w:hideMark/>
          </w:tcPr>
          <w:p w:rsidR="00065307" w:rsidP="00065307" w14:paraId="0941BC80" w14:textId="5AFEB788">
            <w:pPr>
              <w:widowControl/>
              <w:tabs>
                <w:tab w:val="decimal" w:pos="353"/>
              </w:tabs>
              <w:autoSpaceDE/>
              <w:adjustRightInd/>
              <w:spacing w:after="120"/>
              <w:ind w:left="-199"/>
              <w:rPr>
                <w:rFonts w:ascii="Times New Roman" w:hAnsi="Times New Roman"/>
                <w:sz w:val="20"/>
                <w:szCs w:val="20"/>
              </w:rPr>
            </w:pPr>
            <w:r>
              <w:rPr>
                <w:rFonts w:ascii="Times New Roman" w:hAnsi="Times New Roman"/>
                <w:sz w:val="20"/>
                <w:szCs w:val="20"/>
              </w:rPr>
              <w:t>1.000</w:t>
            </w:r>
          </w:p>
        </w:tc>
        <w:tc>
          <w:tcPr>
            <w:tcW w:w="838" w:type="pct"/>
            <w:tcBorders>
              <w:top w:val="single" w:sz="8" w:space="0" w:color="000000"/>
              <w:left w:val="single" w:sz="8" w:space="0" w:color="000000"/>
              <w:bottom w:val="single" w:sz="8" w:space="0" w:color="000000"/>
              <w:right w:val="single" w:sz="8" w:space="0" w:color="000000"/>
            </w:tcBorders>
            <w:vAlign w:val="bottom"/>
            <w:hideMark/>
          </w:tcPr>
          <w:p w:rsidR="00065307" w:rsidP="00AE4143" w14:paraId="39E94042" w14:textId="51730CBC">
            <w:pPr>
              <w:widowControl/>
              <w:tabs>
                <w:tab w:val="decimal" w:pos="467"/>
              </w:tabs>
              <w:autoSpaceDE/>
              <w:adjustRightInd/>
              <w:spacing w:after="120"/>
              <w:ind w:right="-101"/>
              <w:rPr>
                <w:rFonts w:ascii="Times New Roman" w:hAnsi="Times New Roman"/>
                <w:sz w:val="20"/>
                <w:szCs w:val="20"/>
                <w:highlight w:val="yellow"/>
              </w:rPr>
            </w:pPr>
            <w:r w:rsidRPr="00065307">
              <w:rPr>
                <w:rFonts w:ascii="Times New Roman" w:hAnsi="Times New Roman"/>
                <w:sz w:val="20"/>
                <w:szCs w:val="20"/>
              </w:rPr>
              <w:t>54.00</w:t>
            </w:r>
          </w:p>
        </w:tc>
        <w:tc>
          <w:tcPr>
            <w:tcW w:w="663" w:type="pct"/>
            <w:tcBorders>
              <w:top w:val="single" w:sz="8" w:space="0" w:color="000000"/>
              <w:left w:val="single" w:sz="8" w:space="0" w:color="000000"/>
              <w:bottom w:val="single" w:sz="8" w:space="0" w:color="000000"/>
              <w:right w:val="single" w:sz="8" w:space="0" w:color="000000"/>
            </w:tcBorders>
            <w:vAlign w:val="bottom"/>
            <w:hideMark/>
          </w:tcPr>
          <w:p w:rsidR="00065307" w:rsidP="00065307" w14:paraId="445301F0" w14:textId="7663951B">
            <w:pPr>
              <w:widowControl/>
              <w:tabs>
                <w:tab w:val="decimal" w:pos="566"/>
              </w:tabs>
              <w:autoSpaceDE/>
              <w:adjustRightInd/>
              <w:spacing w:after="120"/>
              <w:ind w:left="-199"/>
              <w:rPr>
                <w:rFonts w:ascii="Times New Roman" w:hAnsi="Times New Roman"/>
                <w:sz w:val="20"/>
                <w:szCs w:val="20"/>
              </w:rPr>
            </w:pPr>
            <w:r>
              <w:rPr>
                <w:rFonts w:ascii="Times New Roman" w:hAnsi="Times New Roman"/>
                <w:sz w:val="20"/>
                <w:szCs w:val="20"/>
              </w:rPr>
              <w:t>$</w:t>
            </w:r>
            <w:r w:rsidR="001A646F">
              <w:rPr>
                <w:rFonts w:ascii="Times New Roman" w:hAnsi="Times New Roman"/>
                <w:sz w:val="20"/>
                <w:szCs w:val="20"/>
              </w:rPr>
              <w:t>20.66</w:t>
            </w:r>
          </w:p>
        </w:tc>
        <w:tc>
          <w:tcPr>
            <w:tcW w:w="697" w:type="pct"/>
            <w:tcBorders>
              <w:top w:val="single" w:sz="8" w:space="0" w:color="000000"/>
              <w:left w:val="single" w:sz="8" w:space="0" w:color="000000"/>
              <w:bottom w:val="single" w:sz="8" w:space="0" w:color="000000"/>
              <w:right w:val="single" w:sz="8" w:space="0" w:color="000000"/>
            </w:tcBorders>
            <w:vAlign w:val="center"/>
            <w:hideMark/>
          </w:tcPr>
          <w:p w:rsidR="00065307" w:rsidP="00065307" w14:paraId="3F7E257C" w14:textId="655C2F68">
            <w:pPr>
              <w:widowControl/>
              <w:tabs>
                <w:tab w:val="decimal" w:pos="566"/>
              </w:tabs>
              <w:autoSpaceDE/>
              <w:adjustRightInd/>
              <w:spacing w:after="120"/>
              <w:ind w:left="-199"/>
              <w:jc w:val="center"/>
              <w:rPr>
                <w:rFonts w:ascii="Times New Roman" w:hAnsi="Times New Roman"/>
                <w:sz w:val="20"/>
                <w:szCs w:val="20"/>
                <w:highlight w:val="yellow"/>
              </w:rPr>
            </w:pPr>
            <w:r>
              <w:rPr>
                <w:rFonts w:ascii="Times New Roman" w:hAnsi="Times New Roman"/>
                <w:sz w:val="20"/>
                <w:szCs w:val="20"/>
              </w:rPr>
              <w:t>$</w:t>
            </w:r>
            <w:r w:rsidR="001A646F">
              <w:rPr>
                <w:rFonts w:ascii="Times New Roman" w:hAnsi="Times New Roman"/>
                <w:sz w:val="20"/>
                <w:szCs w:val="20"/>
              </w:rPr>
              <w:t>1,115.64</w:t>
            </w:r>
          </w:p>
        </w:tc>
      </w:tr>
      <w:tr w14:paraId="375BBF44" w14:textId="77777777" w:rsidTr="00933E39">
        <w:tblPrEx>
          <w:tblW w:w="4600" w:type="pct"/>
          <w:tblInd w:w="665" w:type="dxa"/>
          <w:tblLook w:val="04A0"/>
        </w:tblPrEx>
        <w:trPr>
          <w:cantSplit/>
          <w:trHeight w:val="330"/>
        </w:trPr>
        <w:tc>
          <w:tcPr>
            <w:tcW w:w="706" w:type="pct"/>
            <w:tcBorders>
              <w:top w:val="single" w:sz="8" w:space="0" w:color="000000"/>
              <w:left w:val="single" w:sz="8" w:space="0" w:color="000000"/>
              <w:bottom w:val="single" w:sz="8" w:space="0" w:color="000000"/>
              <w:right w:val="single" w:sz="8" w:space="0" w:color="000000"/>
            </w:tcBorders>
            <w:vAlign w:val="bottom"/>
            <w:hideMark/>
          </w:tcPr>
          <w:p w:rsidR="00065307" w:rsidP="00065307" w14:paraId="36BFB3D6" w14:textId="77777777">
            <w:pPr>
              <w:widowControl/>
              <w:autoSpaceDE/>
              <w:adjustRightInd/>
              <w:spacing w:after="120"/>
              <w:ind w:left="-108"/>
              <w:rPr>
                <w:rFonts w:ascii="Times New Roman" w:hAnsi="Times New Roman"/>
                <w:sz w:val="20"/>
                <w:szCs w:val="20"/>
              </w:rPr>
            </w:pPr>
            <w:r>
              <w:rPr>
                <w:rFonts w:ascii="Times New Roman" w:hAnsi="Times New Roman"/>
                <w:sz w:val="20"/>
                <w:szCs w:val="20"/>
              </w:rPr>
              <w:t>TOTAL</w:t>
            </w:r>
          </w:p>
        </w:tc>
        <w:tc>
          <w:tcPr>
            <w:tcW w:w="734" w:type="pct"/>
            <w:tcBorders>
              <w:top w:val="single" w:sz="8" w:space="0" w:color="000000"/>
              <w:left w:val="single" w:sz="8" w:space="0" w:color="000000"/>
              <w:bottom w:val="single" w:sz="8" w:space="0" w:color="000000"/>
              <w:right w:val="single" w:sz="8" w:space="0" w:color="000000"/>
            </w:tcBorders>
            <w:vAlign w:val="bottom"/>
            <w:hideMark/>
          </w:tcPr>
          <w:p w:rsidR="00065307" w:rsidP="00065307" w14:paraId="7362E29E" w14:textId="228785B8">
            <w:pPr>
              <w:widowControl/>
              <w:tabs>
                <w:tab w:val="decimal" w:pos="566"/>
              </w:tabs>
              <w:autoSpaceDE/>
              <w:adjustRightInd/>
              <w:spacing w:after="120"/>
              <w:ind w:left="-199"/>
              <w:rPr>
                <w:rFonts w:ascii="Times New Roman" w:hAnsi="Times New Roman"/>
                <w:sz w:val="20"/>
                <w:szCs w:val="20"/>
              </w:rPr>
            </w:pPr>
            <w:r>
              <w:rPr>
                <w:rFonts w:ascii="Times New Roman" w:hAnsi="Times New Roman"/>
                <w:sz w:val="20"/>
                <w:szCs w:val="20"/>
              </w:rPr>
              <w:t>504</w:t>
            </w:r>
          </w:p>
        </w:tc>
        <w:tc>
          <w:tcPr>
            <w:tcW w:w="681" w:type="pct"/>
            <w:tcBorders>
              <w:top w:val="single" w:sz="8" w:space="0" w:color="000000"/>
              <w:left w:val="single" w:sz="8" w:space="0" w:color="000000"/>
              <w:bottom w:val="single" w:sz="8" w:space="0" w:color="000000"/>
              <w:right w:val="single" w:sz="8" w:space="0" w:color="000000"/>
            </w:tcBorders>
            <w:vAlign w:val="bottom"/>
            <w:hideMark/>
          </w:tcPr>
          <w:p w:rsidR="00065307" w:rsidP="00065307" w14:paraId="339CCB59" w14:textId="77777777">
            <w:pPr>
              <w:widowControl/>
              <w:tabs>
                <w:tab w:val="decimal" w:pos="566"/>
              </w:tabs>
              <w:autoSpaceDE/>
              <w:adjustRightInd/>
              <w:spacing w:after="120"/>
              <w:ind w:left="-199" w:right="-71"/>
              <w:rPr>
                <w:rFonts w:ascii="Times New Roman" w:hAnsi="Times New Roman"/>
                <w:sz w:val="20"/>
                <w:szCs w:val="20"/>
              </w:rPr>
            </w:pPr>
            <w:r>
              <w:rPr>
                <w:rFonts w:ascii="Times New Roman" w:hAnsi="Times New Roman"/>
                <w:sz w:val="20"/>
                <w:szCs w:val="20"/>
              </w:rPr>
              <w:t xml:space="preserve">– </w:t>
            </w:r>
          </w:p>
        </w:tc>
        <w:tc>
          <w:tcPr>
            <w:tcW w:w="681" w:type="pct"/>
            <w:tcBorders>
              <w:top w:val="single" w:sz="8" w:space="0" w:color="000000"/>
              <w:left w:val="single" w:sz="8" w:space="0" w:color="000000"/>
              <w:bottom w:val="single" w:sz="8" w:space="0" w:color="000000"/>
              <w:right w:val="single" w:sz="8" w:space="0" w:color="000000"/>
            </w:tcBorders>
            <w:vAlign w:val="bottom"/>
            <w:hideMark/>
          </w:tcPr>
          <w:p w:rsidR="00065307" w:rsidP="00065307" w14:paraId="2131EA3A" w14:textId="77777777">
            <w:pPr>
              <w:widowControl/>
              <w:tabs>
                <w:tab w:val="decimal" w:pos="353"/>
              </w:tabs>
              <w:autoSpaceDE/>
              <w:adjustRightInd/>
              <w:spacing w:after="120"/>
              <w:ind w:left="-199"/>
              <w:rPr>
                <w:rFonts w:ascii="Times New Roman" w:hAnsi="Times New Roman"/>
                <w:sz w:val="20"/>
                <w:szCs w:val="20"/>
              </w:rPr>
            </w:pPr>
            <w:r>
              <w:rPr>
                <w:rFonts w:ascii="Times New Roman" w:hAnsi="Times New Roman"/>
                <w:sz w:val="20"/>
                <w:szCs w:val="20"/>
              </w:rPr>
              <w:t xml:space="preserve">– </w:t>
            </w:r>
          </w:p>
        </w:tc>
        <w:tc>
          <w:tcPr>
            <w:tcW w:w="838" w:type="pct"/>
            <w:tcBorders>
              <w:top w:val="single" w:sz="8" w:space="0" w:color="000000"/>
              <w:left w:val="single" w:sz="8" w:space="0" w:color="000000"/>
              <w:bottom w:val="single" w:sz="8" w:space="0" w:color="000000"/>
              <w:right w:val="single" w:sz="8" w:space="0" w:color="000000"/>
            </w:tcBorders>
            <w:vAlign w:val="bottom"/>
            <w:hideMark/>
          </w:tcPr>
          <w:p w:rsidR="00065307" w:rsidP="00AD0044" w14:paraId="12F38532" w14:textId="3B5905D0">
            <w:pPr>
              <w:widowControl/>
              <w:tabs>
                <w:tab w:val="decimal" w:pos="467"/>
              </w:tabs>
              <w:autoSpaceDE/>
              <w:adjustRightInd/>
              <w:spacing w:after="120"/>
              <w:ind w:left="-199" w:right="-101"/>
              <w:jc w:val="center"/>
              <w:rPr>
                <w:rFonts w:ascii="Times New Roman" w:hAnsi="Times New Roman"/>
                <w:sz w:val="20"/>
                <w:szCs w:val="20"/>
                <w:highlight w:val="yellow"/>
              </w:rPr>
            </w:pPr>
            <w:r>
              <w:rPr>
                <w:rFonts w:ascii="Times New Roman" w:hAnsi="Times New Roman"/>
                <w:sz w:val="20"/>
                <w:szCs w:val="20"/>
              </w:rPr>
              <w:t>92</w:t>
            </w:r>
            <w:r w:rsidR="00AE4143">
              <w:rPr>
                <w:rFonts w:ascii="Times New Roman" w:hAnsi="Times New Roman"/>
                <w:sz w:val="20"/>
                <w:szCs w:val="20"/>
              </w:rPr>
              <w:t>.00</w:t>
            </w:r>
            <w:r w:rsidR="00933E39">
              <w:rPr>
                <w:rFonts w:ascii="Times New Roman" w:hAnsi="Times New Roman"/>
                <w:sz w:val="20"/>
                <w:szCs w:val="20"/>
              </w:rPr>
              <w:t xml:space="preserve"> (rounded)</w:t>
            </w:r>
          </w:p>
        </w:tc>
        <w:tc>
          <w:tcPr>
            <w:tcW w:w="663" w:type="pct"/>
            <w:tcBorders>
              <w:top w:val="single" w:sz="8" w:space="0" w:color="000000"/>
              <w:left w:val="single" w:sz="8" w:space="0" w:color="000000"/>
              <w:bottom w:val="single" w:sz="8" w:space="0" w:color="000000"/>
              <w:right w:val="single" w:sz="8" w:space="0" w:color="000000"/>
            </w:tcBorders>
            <w:vAlign w:val="bottom"/>
            <w:hideMark/>
          </w:tcPr>
          <w:p w:rsidR="00065307" w:rsidP="00065307" w14:paraId="234985A4" w14:textId="77777777">
            <w:pPr>
              <w:widowControl/>
              <w:tabs>
                <w:tab w:val="decimal" w:pos="566"/>
              </w:tabs>
              <w:autoSpaceDE/>
              <w:adjustRightInd/>
              <w:spacing w:after="120"/>
              <w:ind w:left="-199"/>
              <w:rPr>
                <w:rFonts w:ascii="Times New Roman" w:hAnsi="Times New Roman"/>
                <w:sz w:val="20"/>
                <w:szCs w:val="20"/>
              </w:rPr>
            </w:pPr>
            <w:r>
              <w:rPr>
                <w:rFonts w:ascii="Times New Roman" w:hAnsi="Times New Roman"/>
                <w:sz w:val="20"/>
                <w:szCs w:val="20"/>
              </w:rPr>
              <w:t xml:space="preserve">– </w:t>
            </w:r>
          </w:p>
        </w:tc>
        <w:tc>
          <w:tcPr>
            <w:tcW w:w="697" w:type="pct"/>
            <w:tcBorders>
              <w:top w:val="single" w:sz="8" w:space="0" w:color="000000"/>
              <w:left w:val="single" w:sz="8" w:space="0" w:color="000000"/>
              <w:bottom w:val="single" w:sz="8" w:space="0" w:color="000000"/>
              <w:right w:val="single" w:sz="8" w:space="0" w:color="000000"/>
            </w:tcBorders>
            <w:vAlign w:val="center"/>
            <w:hideMark/>
          </w:tcPr>
          <w:p w:rsidR="00065307" w:rsidP="00065307" w14:paraId="56989A13" w14:textId="1C9399B3">
            <w:pPr>
              <w:widowControl/>
              <w:tabs>
                <w:tab w:val="decimal" w:pos="566"/>
              </w:tabs>
              <w:autoSpaceDE/>
              <w:adjustRightInd/>
              <w:spacing w:after="120"/>
              <w:ind w:left="-199"/>
              <w:jc w:val="center"/>
              <w:rPr>
                <w:rFonts w:ascii="Times New Roman" w:hAnsi="Times New Roman"/>
                <w:sz w:val="20"/>
                <w:szCs w:val="20"/>
                <w:highlight w:val="yellow"/>
              </w:rPr>
            </w:pPr>
            <w:r>
              <w:rPr>
                <w:rFonts w:ascii="Times New Roman" w:hAnsi="Times New Roman"/>
                <w:sz w:val="20"/>
                <w:szCs w:val="20"/>
              </w:rPr>
              <w:t>$</w:t>
            </w:r>
            <w:r w:rsidR="001A646F">
              <w:rPr>
                <w:rFonts w:ascii="Times New Roman" w:hAnsi="Times New Roman"/>
                <w:sz w:val="20"/>
                <w:szCs w:val="20"/>
              </w:rPr>
              <w:t>1,887.29</w:t>
            </w:r>
          </w:p>
        </w:tc>
      </w:tr>
    </w:tbl>
    <w:p w:rsidR="00B50B6C" w:rsidP="00EA11A4" w14:paraId="2791D894" w14:textId="55C570EA">
      <w:pPr>
        <w:widowControl/>
        <w:tabs>
          <w:tab w:val="left" w:pos="634"/>
        </w:tabs>
        <w:spacing w:after="120"/>
        <w:ind w:left="630" w:hanging="634"/>
      </w:pPr>
    </w:p>
    <w:p w:rsidR="00062ACC" w:rsidRPr="009D3114" w:rsidP="00EA11A4" w14:paraId="212E732B" w14:textId="77777777">
      <w:pPr>
        <w:pStyle w:val="Heading1"/>
        <w:tabs>
          <w:tab w:val="clear" w:pos="0"/>
        </w:tabs>
        <w:spacing w:before="0"/>
        <w:ind w:left="630"/>
        <w:rPr>
          <w:rFonts w:ascii="Times New Roman" w:hAnsi="Times New Roman" w:cs="Times New Roman"/>
        </w:rPr>
      </w:pPr>
      <w:r w:rsidRPr="009D3114">
        <w:rPr>
          <w:rFonts w:ascii="Times New Roman" w:hAnsi="Times New Roman" w:cs="Times New Roman"/>
        </w:rPr>
        <w:t>13.</w:t>
      </w:r>
      <w:r w:rsidRPr="009D3114">
        <w:rPr>
          <w:rFonts w:ascii="Times New Roman" w:hAnsi="Times New Roman" w:cs="Times New Roman"/>
        </w:rPr>
        <w:tab/>
      </w:r>
      <w:r w:rsidRPr="009D3114">
        <w:rPr>
          <w:rFonts w:ascii="Times New Roman" w:hAnsi="Times New Roman" w:cs="Times New Roman"/>
          <w:u w:val="single"/>
        </w:rPr>
        <w:t>Estimates of Annualized Cost Burden to Respondents</w:t>
      </w:r>
    </w:p>
    <w:p w:rsidR="00062ACC" w:rsidP="00EA11A4" w14:paraId="0E050474" w14:textId="1FA9C680">
      <w:pPr>
        <w:pStyle w:val="BodyText"/>
        <w:ind w:left="630"/>
        <w:rPr>
          <w:rFonts w:ascii="Times New Roman" w:hAnsi="Times New Roman" w:cs="Times New Roman"/>
        </w:rPr>
      </w:pPr>
      <w:r w:rsidRPr="009D3114">
        <w:rPr>
          <w:rFonts w:ascii="Times New Roman" w:hAnsi="Times New Roman" w:cs="Times New Roman"/>
        </w:rPr>
        <w:t>There are n</w:t>
      </w:r>
      <w:r w:rsidRPr="009D3114" w:rsidR="00F0057B">
        <w:rPr>
          <w:rFonts w:ascii="Times New Roman" w:hAnsi="Times New Roman" w:cs="Times New Roman"/>
        </w:rPr>
        <w:t>o</w:t>
      </w:r>
      <w:r w:rsidRPr="009D3114" w:rsidR="00AA75A1">
        <w:rPr>
          <w:rFonts w:ascii="Times New Roman" w:hAnsi="Times New Roman" w:cs="Times New Roman"/>
        </w:rPr>
        <w:t xml:space="preserve"> </w:t>
      </w:r>
      <w:r w:rsidRPr="009D3114">
        <w:rPr>
          <w:rFonts w:ascii="Times New Roman" w:hAnsi="Times New Roman" w:cs="Times New Roman"/>
        </w:rPr>
        <w:t>capital</w:t>
      </w:r>
      <w:r w:rsidRPr="009D3114" w:rsidR="00F0057B">
        <w:rPr>
          <w:rFonts w:ascii="Times New Roman" w:hAnsi="Times New Roman" w:cs="Times New Roman"/>
        </w:rPr>
        <w:t xml:space="preserve">, </w:t>
      </w:r>
      <w:r w:rsidRPr="009D3114">
        <w:rPr>
          <w:rFonts w:ascii="Times New Roman" w:hAnsi="Times New Roman" w:cs="Times New Roman"/>
        </w:rPr>
        <w:t>startup</w:t>
      </w:r>
      <w:r w:rsidRPr="009D3114" w:rsidR="00F0057B">
        <w:rPr>
          <w:rFonts w:ascii="Times New Roman" w:hAnsi="Times New Roman" w:cs="Times New Roman"/>
        </w:rPr>
        <w:t xml:space="preserve">, </w:t>
      </w:r>
      <w:r w:rsidRPr="009D3114">
        <w:rPr>
          <w:rFonts w:ascii="Times New Roman" w:hAnsi="Times New Roman" w:cs="Times New Roman"/>
        </w:rPr>
        <w:t>operation</w:t>
      </w:r>
      <w:r w:rsidRPr="009D3114" w:rsidR="00F0057B">
        <w:rPr>
          <w:rFonts w:ascii="Times New Roman" w:hAnsi="Times New Roman" w:cs="Times New Roman"/>
        </w:rPr>
        <w:t>al, or</w:t>
      </w:r>
      <w:r w:rsidRPr="009D3114">
        <w:rPr>
          <w:rFonts w:ascii="Times New Roman" w:hAnsi="Times New Roman" w:cs="Times New Roman"/>
        </w:rPr>
        <w:t xml:space="preserve"> maintenance costs to r</w:t>
      </w:r>
      <w:r w:rsidRPr="009D3114">
        <w:rPr>
          <w:rFonts w:ascii="Times New Roman" w:hAnsi="Times New Roman" w:cs="Times New Roman"/>
        </w:rPr>
        <w:t>espondents</w:t>
      </w:r>
      <w:r w:rsidRPr="009D3114">
        <w:rPr>
          <w:rFonts w:ascii="Times New Roman" w:hAnsi="Times New Roman" w:cs="Times New Roman"/>
        </w:rPr>
        <w:t xml:space="preserve">. </w:t>
      </w:r>
    </w:p>
    <w:p w:rsidR="00062ACC" w:rsidRPr="009D3114" w:rsidP="00EA11A4" w14:paraId="718882B8" w14:textId="171879B2">
      <w:pPr>
        <w:pStyle w:val="Heading1"/>
        <w:tabs>
          <w:tab w:val="clear" w:pos="0"/>
        </w:tabs>
        <w:spacing w:before="0"/>
        <w:ind w:left="630"/>
        <w:rPr>
          <w:rFonts w:ascii="Times New Roman" w:hAnsi="Times New Roman" w:cs="Times New Roman"/>
        </w:rPr>
      </w:pPr>
      <w:r w:rsidRPr="009D3114">
        <w:rPr>
          <w:rFonts w:ascii="Times New Roman" w:hAnsi="Times New Roman" w:cs="Times New Roman"/>
        </w:rPr>
        <w:t>14.</w:t>
      </w:r>
      <w:r w:rsidRPr="009D3114">
        <w:rPr>
          <w:rFonts w:ascii="Times New Roman" w:hAnsi="Times New Roman" w:cs="Times New Roman"/>
        </w:rPr>
        <w:tab/>
      </w:r>
      <w:r w:rsidRPr="00590047">
        <w:rPr>
          <w:rFonts w:ascii="Times New Roman" w:hAnsi="Times New Roman" w:cs="Times New Roman"/>
          <w:u w:val="single"/>
        </w:rPr>
        <w:t>Estimates of Annualized Cost to the Governmen</w:t>
      </w:r>
      <w:r w:rsidR="003719FF">
        <w:rPr>
          <w:rFonts w:ascii="Times New Roman" w:hAnsi="Times New Roman" w:cs="Times New Roman"/>
          <w:u w:val="single"/>
        </w:rPr>
        <w:t>t</w:t>
      </w:r>
    </w:p>
    <w:p w:rsidR="009750F5" w:rsidP="00EA11A4" w14:paraId="1D0BCFF9" w14:textId="1D394DA7">
      <w:pPr>
        <w:pStyle w:val="BodyText"/>
        <w:ind w:left="630"/>
        <w:rPr>
          <w:rFonts w:ascii="Times New Roman" w:hAnsi="Times New Roman" w:cs="Times New Roman"/>
        </w:rPr>
      </w:pPr>
      <w:r w:rsidRPr="00B40D83">
        <w:rPr>
          <w:rFonts w:ascii="Times New Roman" w:hAnsi="Times New Roman" w:cs="Times New Roman"/>
        </w:rPr>
        <w:t>Total costs associat</w:t>
      </w:r>
      <w:r w:rsidRPr="009D3114">
        <w:rPr>
          <w:rFonts w:ascii="Times New Roman" w:hAnsi="Times New Roman" w:cs="Times New Roman"/>
        </w:rPr>
        <w:t>ed with the</w:t>
      </w:r>
      <w:r w:rsidR="0006258D">
        <w:rPr>
          <w:rFonts w:ascii="Times New Roman" w:hAnsi="Times New Roman" w:cs="Times New Roman"/>
        </w:rPr>
        <w:t xml:space="preserve"> focus groups</w:t>
      </w:r>
      <w:r w:rsidRPr="009D3114" w:rsidR="006A5463">
        <w:rPr>
          <w:rFonts w:ascii="Times New Roman" w:hAnsi="Times New Roman" w:cs="Times New Roman"/>
        </w:rPr>
        <w:t xml:space="preserve"> </w:t>
      </w:r>
      <w:r w:rsidRPr="009D3114">
        <w:rPr>
          <w:rFonts w:ascii="Times New Roman" w:hAnsi="Times New Roman" w:cs="Times New Roman"/>
        </w:rPr>
        <w:t>are estimated to b</w:t>
      </w:r>
      <w:r w:rsidRPr="00B4520E">
        <w:rPr>
          <w:rFonts w:ascii="Times New Roman" w:hAnsi="Times New Roman" w:cs="Times New Roman"/>
        </w:rPr>
        <w:t xml:space="preserve">e </w:t>
      </w:r>
      <w:r w:rsidRPr="00243472" w:rsidR="00CB0C6C">
        <w:rPr>
          <w:rFonts w:ascii="Times New Roman" w:hAnsi="Times New Roman" w:cs="Times New Roman"/>
        </w:rPr>
        <w:t>$</w:t>
      </w:r>
      <w:r w:rsidR="00386C16">
        <w:rPr>
          <w:rFonts w:ascii="Times New Roman" w:hAnsi="Times New Roman" w:cs="Times New Roman"/>
        </w:rPr>
        <w:t>88,426</w:t>
      </w:r>
      <w:r w:rsidR="00243472">
        <w:rPr>
          <w:rFonts w:ascii="Times New Roman" w:hAnsi="Times New Roman" w:cs="Times New Roman"/>
        </w:rPr>
        <w:t xml:space="preserve"> </w:t>
      </w:r>
      <w:r w:rsidRPr="00815C6B">
        <w:rPr>
          <w:rFonts w:ascii="Times New Roman" w:hAnsi="Times New Roman" w:cs="Times New Roman"/>
        </w:rPr>
        <w:t>ov</w:t>
      </w:r>
      <w:r w:rsidRPr="003A7C4A">
        <w:rPr>
          <w:rFonts w:ascii="Times New Roman" w:hAnsi="Times New Roman" w:cs="Times New Roman"/>
        </w:rPr>
        <w:t xml:space="preserve">er a </w:t>
      </w:r>
      <w:r w:rsidR="000A04E5">
        <w:rPr>
          <w:rFonts w:ascii="Times New Roman" w:hAnsi="Times New Roman" w:cs="Times New Roman"/>
        </w:rPr>
        <w:t>2</w:t>
      </w:r>
      <w:r w:rsidRPr="003A7C4A">
        <w:rPr>
          <w:rFonts w:ascii="Times New Roman" w:hAnsi="Times New Roman" w:cs="Times New Roman"/>
        </w:rPr>
        <w:t>-month period.</w:t>
      </w:r>
      <w:r w:rsidRPr="003A7C4A" w:rsidR="00515597">
        <w:rPr>
          <w:rFonts w:ascii="Times New Roman" w:hAnsi="Times New Roman" w:cs="Times New Roman"/>
        </w:rPr>
        <w:t xml:space="preserve"> </w:t>
      </w:r>
      <w:r w:rsidRPr="002454EB" w:rsidR="0006258D">
        <w:rPr>
          <w:rFonts w:ascii="Times New Roman" w:hAnsi="Times New Roman"/>
        </w:rPr>
        <w:t>This cost includes incentives of</w:t>
      </w:r>
      <w:r w:rsidR="00B40D83">
        <w:rPr>
          <w:rFonts w:ascii="Times New Roman" w:hAnsi="Times New Roman"/>
        </w:rPr>
        <w:t xml:space="preserve"> </w:t>
      </w:r>
      <w:r w:rsidRPr="002454EB" w:rsidR="0006258D">
        <w:rPr>
          <w:rFonts w:ascii="Times New Roman" w:hAnsi="Times New Roman"/>
        </w:rPr>
        <w:t xml:space="preserve">$75 for </w:t>
      </w:r>
      <w:r w:rsidR="00B40D83">
        <w:rPr>
          <w:rFonts w:ascii="Times New Roman" w:hAnsi="Times New Roman"/>
        </w:rPr>
        <w:t>54</w:t>
      </w:r>
      <w:r w:rsidRPr="002454EB" w:rsidR="0006258D">
        <w:rPr>
          <w:rFonts w:ascii="Times New Roman" w:hAnsi="Times New Roman"/>
        </w:rPr>
        <w:t xml:space="preserve"> participants.</w:t>
      </w:r>
      <w:r w:rsidR="00B40D83">
        <w:rPr>
          <w:rFonts w:ascii="Times New Roman" w:hAnsi="Times New Roman"/>
        </w:rPr>
        <w:t xml:space="preserve"> </w:t>
      </w:r>
      <w:r w:rsidRPr="003A7C4A">
        <w:rPr>
          <w:rFonts w:ascii="Times New Roman" w:hAnsi="Times New Roman" w:cs="Times New Roman"/>
        </w:rPr>
        <w:t xml:space="preserve">Of the total costs, </w:t>
      </w:r>
      <w:r w:rsidRPr="003A7C4A" w:rsidR="00AB3FEC">
        <w:rPr>
          <w:rFonts w:ascii="Times New Roman" w:hAnsi="Times New Roman" w:cs="Times New Roman"/>
        </w:rPr>
        <w:t>$</w:t>
      </w:r>
      <w:r w:rsidRPr="00B4520E" w:rsidR="00243472">
        <w:rPr>
          <w:rFonts w:ascii="Times New Roman" w:hAnsi="Times New Roman" w:cs="Times New Roman"/>
        </w:rPr>
        <w:t>43,426</w:t>
      </w:r>
      <w:r w:rsidR="00243472">
        <w:rPr>
          <w:rFonts w:ascii="Times New Roman" w:hAnsi="Times New Roman" w:cs="Times New Roman"/>
        </w:rPr>
        <w:t xml:space="preserve"> </w:t>
      </w:r>
      <w:r w:rsidRPr="003A7C4A">
        <w:rPr>
          <w:rFonts w:ascii="Times New Roman" w:hAnsi="Times New Roman" w:cs="Times New Roman"/>
        </w:rPr>
        <w:t xml:space="preserve">are for contract costs </w:t>
      </w:r>
      <w:r w:rsidRPr="003A7C4A" w:rsidR="00DD5248">
        <w:rPr>
          <w:rFonts w:ascii="Times New Roman" w:hAnsi="Times New Roman" w:cs="Times New Roman"/>
        </w:rPr>
        <w:t>(</w:t>
      </w:r>
      <w:r w:rsidR="003A7C4A">
        <w:rPr>
          <w:rFonts w:ascii="Times New Roman" w:hAnsi="Times New Roman" w:cs="Times New Roman"/>
        </w:rPr>
        <w:t>e.g.</w:t>
      </w:r>
      <w:r w:rsidR="00B433F3">
        <w:rPr>
          <w:rFonts w:ascii="Times New Roman" w:hAnsi="Times New Roman" w:cs="Times New Roman"/>
        </w:rPr>
        <w:t>,</w:t>
      </w:r>
      <w:r w:rsidR="003A7C4A">
        <w:rPr>
          <w:rFonts w:ascii="Times New Roman" w:hAnsi="Times New Roman" w:cs="Times New Roman"/>
        </w:rPr>
        <w:t xml:space="preserve"> </w:t>
      </w:r>
      <w:r w:rsidR="00B40D83">
        <w:rPr>
          <w:rFonts w:ascii="Times New Roman" w:hAnsi="Times New Roman" w:cs="Times New Roman"/>
        </w:rPr>
        <w:t xml:space="preserve">study design, </w:t>
      </w:r>
      <w:r w:rsidRPr="003A7C4A" w:rsidR="0079589E">
        <w:rPr>
          <w:rFonts w:ascii="Times New Roman" w:hAnsi="Times New Roman" w:cs="Times New Roman"/>
        </w:rPr>
        <w:t>recruiting</w:t>
      </w:r>
      <w:r w:rsidR="00BE4A9E">
        <w:rPr>
          <w:rFonts w:ascii="Times New Roman" w:hAnsi="Times New Roman" w:cs="Times New Roman"/>
        </w:rPr>
        <w:t>/screening</w:t>
      </w:r>
      <w:r w:rsidR="008E74AF">
        <w:rPr>
          <w:rFonts w:ascii="Times New Roman" w:hAnsi="Times New Roman" w:cs="Times New Roman"/>
        </w:rPr>
        <w:t>,</w:t>
      </w:r>
      <w:r w:rsidRPr="003A7C4A" w:rsidR="0068782D">
        <w:rPr>
          <w:rFonts w:ascii="Times New Roman" w:hAnsi="Times New Roman" w:cs="Times New Roman"/>
        </w:rPr>
        <w:t xml:space="preserve"> </w:t>
      </w:r>
      <w:r w:rsidR="00B40D83">
        <w:rPr>
          <w:rFonts w:ascii="Times New Roman" w:hAnsi="Times New Roman" w:cs="Times New Roman"/>
        </w:rPr>
        <w:t>conducting focus groups</w:t>
      </w:r>
      <w:r w:rsidRPr="003A7C4A" w:rsidR="0068782D">
        <w:rPr>
          <w:rFonts w:ascii="Times New Roman" w:hAnsi="Times New Roman" w:cs="Times New Roman"/>
        </w:rPr>
        <w:t xml:space="preserve">, </w:t>
      </w:r>
      <w:r w:rsidRPr="003A7C4A" w:rsidR="0068782D">
        <w:rPr>
          <w:rFonts w:ascii="Times New Roman" w:hAnsi="Times New Roman" w:cs="Times New Roman"/>
        </w:rPr>
        <w:t xml:space="preserve">analyzing, and </w:t>
      </w:r>
      <w:r w:rsidR="00BE4A9E">
        <w:rPr>
          <w:rFonts w:ascii="Times New Roman" w:hAnsi="Times New Roman" w:cs="Times New Roman"/>
        </w:rPr>
        <w:t>developing a report for CBHSQ</w:t>
      </w:r>
      <w:r w:rsidRPr="003A7C4A" w:rsidR="00DD5248">
        <w:rPr>
          <w:rFonts w:ascii="Times New Roman" w:hAnsi="Times New Roman" w:cs="Times New Roman"/>
        </w:rPr>
        <w:t>)</w:t>
      </w:r>
      <w:r w:rsidRPr="003A7C4A">
        <w:rPr>
          <w:rFonts w:ascii="Times New Roman" w:hAnsi="Times New Roman" w:cs="Times New Roman"/>
        </w:rPr>
        <w:t xml:space="preserve">, and approximately </w:t>
      </w:r>
      <w:r w:rsidRPr="006F3BD3" w:rsidR="001E5634">
        <w:rPr>
          <w:color w:val="auto"/>
        </w:rPr>
        <w:t>$</w:t>
      </w:r>
      <w:r w:rsidR="00386C16">
        <w:rPr>
          <w:color w:val="auto"/>
        </w:rPr>
        <w:t>45,000</w:t>
      </w:r>
      <w:r w:rsidRPr="006F3BD3" w:rsidR="00DA0EAD">
        <w:rPr>
          <w:rFonts w:ascii="Times New Roman" w:hAnsi="Times New Roman" w:cs="Times New Roman"/>
          <w:color w:val="auto"/>
        </w:rPr>
        <w:t xml:space="preserve"> </w:t>
      </w:r>
      <w:r w:rsidRPr="003A7C4A" w:rsidR="00DA0EAD">
        <w:rPr>
          <w:rFonts w:ascii="Times New Roman" w:hAnsi="Times New Roman" w:cs="Times New Roman"/>
        </w:rPr>
        <w:t>r</w:t>
      </w:r>
      <w:r w:rsidRPr="003A7C4A">
        <w:rPr>
          <w:rFonts w:ascii="Times New Roman" w:hAnsi="Times New Roman" w:cs="Times New Roman"/>
        </w:rPr>
        <w:t xml:space="preserve">epresents </w:t>
      </w:r>
      <w:r w:rsidRPr="003A7C4A" w:rsidR="002402C9">
        <w:rPr>
          <w:rFonts w:ascii="Times New Roman" w:hAnsi="Times New Roman" w:cs="Times New Roman"/>
        </w:rPr>
        <w:t xml:space="preserve">CBHSQ </w:t>
      </w:r>
      <w:r w:rsidRPr="003A7C4A">
        <w:rPr>
          <w:rFonts w:ascii="Times New Roman" w:hAnsi="Times New Roman" w:cs="Times New Roman"/>
        </w:rPr>
        <w:t xml:space="preserve">costs to </w:t>
      </w:r>
      <w:r w:rsidRPr="003A7C4A" w:rsidR="004B1007">
        <w:rPr>
          <w:rFonts w:ascii="Times New Roman" w:hAnsi="Times New Roman" w:cs="Times New Roman"/>
        </w:rPr>
        <w:t>manage</w:t>
      </w:r>
      <w:r w:rsidR="004B1007">
        <w:rPr>
          <w:rFonts w:ascii="Times New Roman" w:hAnsi="Times New Roman" w:cs="Times New Roman"/>
        </w:rPr>
        <w:t xml:space="preserve"> the task</w:t>
      </w:r>
      <w:r w:rsidRPr="00815C6B">
        <w:rPr>
          <w:rFonts w:ascii="Times New Roman" w:hAnsi="Times New Roman" w:cs="Times New Roman"/>
        </w:rPr>
        <w:t>.</w:t>
      </w:r>
      <w:r w:rsidRPr="009D3114" w:rsidR="00515597">
        <w:rPr>
          <w:rFonts w:ascii="Times New Roman" w:hAnsi="Times New Roman" w:cs="Times New Roman"/>
        </w:rPr>
        <w:t xml:space="preserve"> </w:t>
      </w:r>
    </w:p>
    <w:p w:rsidR="00062ACC" w:rsidRPr="009D3114" w:rsidP="00EA11A4" w14:paraId="69363223" w14:textId="77777777">
      <w:pPr>
        <w:pStyle w:val="Heading1"/>
        <w:tabs>
          <w:tab w:val="clear" w:pos="0"/>
        </w:tabs>
        <w:spacing w:before="0"/>
        <w:ind w:left="630"/>
        <w:rPr>
          <w:rFonts w:ascii="Times New Roman" w:hAnsi="Times New Roman" w:cs="Times New Roman"/>
        </w:rPr>
      </w:pPr>
      <w:r w:rsidRPr="009D3114">
        <w:rPr>
          <w:rFonts w:ascii="Times New Roman" w:hAnsi="Times New Roman" w:cs="Times New Roman"/>
        </w:rPr>
        <w:t>15.</w:t>
      </w:r>
      <w:r w:rsidRPr="009D3114" w:rsidR="00515597">
        <w:rPr>
          <w:rFonts w:ascii="Times New Roman" w:hAnsi="Times New Roman" w:cs="Times New Roman"/>
        </w:rPr>
        <w:t xml:space="preserve"> </w:t>
      </w:r>
      <w:r w:rsidRPr="009D3114">
        <w:rPr>
          <w:rFonts w:ascii="Times New Roman" w:hAnsi="Times New Roman" w:cs="Times New Roman"/>
        </w:rPr>
        <w:tab/>
      </w:r>
      <w:r w:rsidRPr="009D3114">
        <w:rPr>
          <w:rFonts w:ascii="Times New Roman" w:hAnsi="Times New Roman" w:cs="Times New Roman"/>
          <w:u w:val="single"/>
        </w:rPr>
        <w:t>Changes in Burden</w:t>
      </w:r>
    </w:p>
    <w:p w:rsidR="00812A74" w:rsidP="00EA11A4" w14:paraId="5F2E48C5" w14:textId="308D5D2B">
      <w:pPr>
        <w:pStyle w:val="BodyText"/>
        <w:ind w:left="630"/>
        <w:rPr>
          <w:rFonts w:ascii="Times New Roman" w:hAnsi="Times New Roman" w:cs="Times New Roman"/>
        </w:rPr>
      </w:pPr>
      <w:r w:rsidRPr="009B620D">
        <w:rPr>
          <w:rFonts w:ascii="Times New Roman" w:hAnsi="Times New Roman" w:cs="Times New Roman"/>
        </w:rPr>
        <w:t xml:space="preserve">Currently there are </w:t>
      </w:r>
      <w:r w:rsidR="00F95D12">
        <w:rPr>
          <w:rFonts w:ascii="Times New Roman" w:hAnsi="Times New Roman" w:cs="Times New Roman"/>
        </w:rPr>
        <w:t>788</w:t>
      </w:r>
      <w:r w:rsidRPr="009B620D">
        <w:rPr>
          <w:rFonts w:ascii="Times New Roman" w:hAnsi="Times New Roman" w:cs="Times New Roman"/>
        </w:rPr>
        <w:t xml:space="preserve"> total burden hours in the OMB inventory. </w:t>
      </w:r>
      <w:r w:rsidRPr="009D3114" w:rsidR="006A5463">
        <w:rPr>
          <w:rFonts w:ascii="Times New Roman" w:hAnsi="Times New Roman" w:cs="Times New Roman"/>
        </w:rPr>
        <w:t>For t</w:t>
      </w:r>
      <w:r w:rsidRPr="009D3114" w:rsidR="00835012">
        <w:rPr>
          <w:rFonts w:ascii="Times New Roman" w:hAnsi="Times New Roman" w:cs="Times New Roman"/>
        </w:rPr>
        <w:t xml:space="preserve">he </w:t>
      </w:r>
      <w:r w:rsidR="00F95D12">
        <w:rPr>
          <w:rFonts w:ascii="Times New Roman" w:hAnsi="Times New Roman" w:cs="Times New Roman"/>
        </w:rPr>
        <w:t>Lead Letter Focus Groups</w:t>
      </w:r>
      <w:r w:rsidRPr="009D3114" w:rsidR="006A5463">
        <w:rPr>
          <w:rFonts w:ascii="Times New Roman" w:hAnsi="Times New Roman" w:cs="Times New Roman"/>
        </w:rPr>
        <w:t>,</w:t>
      </w:r>
      <w:r w:rsidR="004914C3">
        <w:rPr>
          <w:rFonts w:ascii="Times New Roman" w:hAnsi="Times New Roman" w:cs="Times New Roman"/>
        </w:rPr>
        <w:t xml:space="preserve"> </w:t>
      </w:r>
      <w:r w:rsidR="001A646F">
        <w:rPr>
          <w:rFonts w:ascii="Times New Roman" w:hAnsi="Times New Roman" w:cs="Times New Roman"/>
        </w:rPr>
        <w:t>CBHSQ</w:t>
      </w:r>
      <w:r w:rsidRPr="009D3114" w:rsidR="006A5463">
        <w:rPr>
          <w:rFonts w:ascii="Times New Roman" w:hAnsi="Times New Roman" w:cs="Times New Roman"/>
        </w:rPr>
        <w:t xml:space="preserve"> </w:t>
      </w:r>
      <w:r w:rsidRPr="009D3114" w:rsidR="00835012">
        <w:rPr>
          <w:rFonts w:ascii="Times New Roman" w:hAnsi="Times New Roman" w:cs="Times New Roman"/>
        </w:rPr>
        <w:t xml:space="preserve">is requesting </w:t>
      </w:r>
      <w:r w:rsidR="004914C3">
        <w:rPr>
          <w:rFonts w:ascii="Times New Roman" w:hAnsi="Times New Roman" w:cs="Times New Roman"/>
        </w:rPr>
        <w:t>92</w:t>
      </w:r>
      <w:r w:rsidRPr="009D3114" w:rsidR="00C85563">
        <w:rPr>
          <w:rFonts w:ascii="Times New Roman" w:hAnsi="Times New Roman" w:cs="Times New Roman"/>
        </w:rPr>
        <w:t xml:space="preserve"> </w:t>
      </w:r>
      <w:r w:rsidRPr="009D3114" w:rsidR="002A47A0">
        <w:rPr>
          <w:rFonts w:ascii="Times New Roman" w:hAnsi="Times New Roman" w:cs="Times New Roman"/>
        </w:rPr>
        <w:t>burden hours</w:t>
      </w:r>
      <w:r w:rsidR="004450E9">
        <w:rPr>
          <w:rFonts w:ascii="Times New Roman" w:hAnsi="Times New Roman" w:cs="Times New Roman"/>
        </w:rPr>
        <w:t xml:space="preserve">, leaving a balance of </w:t>
      </w:r>
      <w:r w:rsidR="004914C3">
        <w:rPr>
          <w:rFonts w:ascii="Times New Roman" w:hAnsi="Times New Roman" w:cs="Times New Roman"/>
        </w:rPr>
        <w:t>696</w:t>
      </w:r>
      <w:r w:rsidR="000040F4">
        <w:rPr>
          <w:rFonts w:ascii="Times New Roman" w:hAnsi="Times New Roman" w:cs="Times New Roman"/>
        </w:rPr>
        <w:t xml:space="preserve"> </w:t>
      </w:r>
      <w:r w:rsidR="004450E9">
        <w:rPr>
          <w:rFonts w:ascii="Times New Roman" w:hAnsi="Times New Roman" w:cs="Times New Roman"/>
        </w:rPr>
        <w:t>burden hours.</w:t>
      </w:r>
    </w:p>
    <w:p w:rsidR="00062ACC" w:rsidRPr="009D3114" w:rsidP="00EA11A4" w14:paraId="0DAAA887" w14:textId="77777777">
      <w:pPr>
        <w:pStyle w:val="Heading1"/>
        <w:tabs>
          <w:tab w:val="clear" w:pos="0"/>
        </w:tabs>
        <w:spacing w:before="0"/>
        <w:ind w:left="630"/>
        <w:rPr>
          <w:rFonts w:ascii="Times New Roman" w:hAnsi="Times New Roman" w:cs="Times New Roman"/>
        </w:rPr>
      </w:pPr>
      <w:r w:rsidRPr="009D3114">
        <w:rPr>
          <w:rFonts w:ascii="Times New Roman" w:hAnsi="Times New Roman" w:cs="Times New Roman"/>
        </w:rPr>
        <w:t>16.</w:t>
      </w:r>
      <w:r w:rsidRPr="009D3114" w:rsidR="00515597">
        <w:rPr>
          <w:rFonts w:ascii="Times New Roman" w:hAnsi="Times New Roman" w:cs="Times New Roman"/>
        </w:rPr>
        <w:t xml:space="preserve"> </w:t>
      </w:r>
      <w:r w:rsidRPr="009D3114">
        <w:rPr>
          <w:rFonts w:ascii="Times New Roman" w:hAnsi="Times New Roman" w:cs="Times New Roman"/>
        </w:rPr>
        <w:tab/>
      </w:r>
      <w:r w:rsidRPr="009D3114">
        <w:rPr>
          <w:rFonts w:ascii="Times New Roman" w:hAnsi="Times New Roman" w:cs="Times New Roman"/>
          <w:u w:val="single"/>
        </w:rPr>
        <w:t>Time Schedule, Publication and Analysis Plans</w:t>
      </w:r>
    </w:p>
    <w:p w:rsidR="007C6FEA" w:rsidP="007C6FEA" w14:paraId="5754ADF9" w14:textId="04681FFE">
      <w:pPr>
        <w:pStyle w:val="BodyText"/>
        <w:ind w:left="630"/>
      </w:pPr>
      <w:r>
        <w:t xml:space="preserve">The results from the online focus groups will be used to gauge the impact of edits to the existing Lead Letter for future waves of the NSDUH survey. </w:t>
      </w:r>
      <w:r w:rsidRPr="007C6FEA">
        <w:t xml:space="preserve">The sample size and design do not allow for statistical inference to be conducted; therefore, the analyses will be qualitative. </w:t>
      </w:r>
      <w:r>
        <w:t xml:space="preserve">As a result, the analyses will be based on observations that contribute to key themes. Moderators </w:t>
      </w:r>
      <w:r w:rsidR="004914C3">
        <w:t xml:space="preserve">and notetakers </w:t>
      </w:r>
      <w:r>
        <w:t xml:space="preserve">will provide their notes from conducting the online focus groups and their assessments of respondents’ reactions to the materials.  </w:t>
      </w:r>
    </w:p>
    <w:p w:rsidR="007C6FEA" w:rsidP="007C6FEA" w14:paraId="1A90C071" w14:textId="6D5E5BE4">
      <w:pPr>
        <w:pStyle w:val="BodyText"/>
        <w:ind w:left="630"/>
      </w:pPr>
      <w:r>
        <w:t xml:space="preserve">When the study has been completed, the </w:t>
      </w:r>
      <w:r w:rsidR="001A646F">
        <w:t xml:space="preserve">CBHSQ </w:t>
      </w:r>
      <w:r>
        <w:t xml:space="preserve">and RTI liaisons may discuss opportunities for presenting results of the study to the external research community at a professional conference and/or via external publication. </w:t>
      </w:r>
    </w:p>
    <w:p w:rsidR="007C6FEA" w:rsidP="007C6FEA" w14:paraId="59199139" w14:textId="3D33A5FB">
      <w:pPr>
        <w:pStyle w:val="BodyText"/>
        <w:ind w:left="630"/>
      </w:pPr>
      <w:r>
        <w:t xml:space="preserve">The time schedule for the </w:t>
      </w:r>
      <w:r w:rsidR="00FB6C2F">
        <w:t>Lead Letter</w:t>
      </w:r>
      <w:r>
        <w:t xml:space="preserve"> Focus Groups is indicated in </w:t>
      </w:r>
      <w:r w:rsidR="00FB6C2F">
        <w:t>Table 2</w:t>
      </w:r>
      <w:r>
        <w:t>.</w:t>
      </w:r>
    </w:p>
    <w:p w:rsidR="004914C3" w:rsidP="007C6FEA" w14:paraId="017356A5" w14:textId="77777777">
      <w:pPr>
        <w:pStyle w:val="BodyText"/>
        <w:ind w:left="630"/>
      </w:pPr>
    </w:p>
    <w:p w:rsidR="00735816" w:rsidP="00EA11A4" w14:paraId="20BD40D3" w14:textId="30777655">
      <w:pPr>
        <w:pStyle w:val="TableTitle"/>
      </w:pPr>
      <w:r>
        <w:t xml:space="preserve">Table </w:t>
      </w:r>
      <w:r w:rsidR="000929D7">
        <w:t>2</w:t>
      </w:r>
      <w:r>
        <w:t>.</w:t>
      </w:r>
      <w:r>
        <w:tab/>
        <w:t xml:space="preserve">Schedule for Pretest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5730"/>
        <w:gridCol w:w="2289"/>
      </w:tblGrid>
      <w:tr w14:paraId="3CAF649A" w14:textId="77777777" w:rsidTr="00735816">
        <w:tblPrEx>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Ex>
        <w:trPr>
          <w:jc w:val="center"/>
        </w:trPr>
        <w:tc>
          <w:tcPr>
            <w:tcW w:w="5730" w:type="dxa"/>
            <w:tcBorders>
              <w:top w:val="single" w:sz="8" w:space="0" w:color="auto"/>
              <w:left w:val="single" w:sz="8" w:space="0" w:color="auto"/>
              <w:bottom w:val="single" w:sz="8" w:space="0" w:color="auto"/>
              <w:right w:val="single" w:sz="8" w:space="0" w:color="auto"/>
            </w:tcBorders>
            <w:hideMark/>
          </w:tcPr>
          <w:p w:rsidR="00735816" w:rsidP="00EA11A4" w14:paraId="176C986D" w14:textId="77777777">
            <w:pPr>
              <w:widowControl/>
              <w:spacing w:after="120"/>
              <w:jc w:val="both"/>
              <w:rPr>
                <w:rFonts w:ascii="Times New Roman" w:hAnsi="Times New Roman"/>
                <w:b/>
                <w:sz w:val="20"/>
                <w:szCs w:val="20"/>
              </w:rPr>
            </w:pPr>
            <w:r>
              <w:rPr>
                <w:rFonts w:ascii="Times New Roman" w:hAnsi="Times New Roman"/>
                <w:b/>
                <w:sz w:val="20"/>
                <w:szCs w:val="20"/>
              </w:rPr>
              <w:t>Subtask</w:t>
            </w:r>
          </w:p>
        </w:tc>
        <w:tc>
          <w:tcPr>
            <w:tcW w:w="2289" w:type="dxa"/>
            <w:tcBorders>
              <w:top w:val="single" w:sz="8" w:space="0" w:color="auto"/>
              <w:left w:val="single" w:sz="8" w:space="0" w:color="auto"/>
              <w:bottom w:val="single" w:sz="8" w:space="0" w:color="auto"/>
              <w:right w:val="single" w:sz="8" w:space="0" w:color="auto"/>
            </w:tcBorders>
            <w:hideMark/>
          </w:tcPr>
          <w:p w:rsidR="00735816" w:rsidP="00EA11A4" w14:paraId="3C2042CC" w14:textId="77777777">
            <w:pPr>
              <w:widowControl/>
              <w:spacing w:after="120"/>
              <w:jc w:val="center"/>
              <w:rPr>
                <w:rFonts w:ascii="Times New Roman" w:hAnsi="Times New Roman"/>
                <w:b/>
                <w:sz w:val="20"/>
                <w:szCs w:val="20"/>
              </w:rPr>
            </w:pPr>
            <w:r>
              <w:rPr>
                <w:rFonts w:ascii="Times New Roman" w:hAnsi="Times New Roman"/>
                <w:b/>
                <w:sz w:val="20"/>
                <w:szCs w:val="20"/>
              </w:rPr>
              <w:t>Date</w:t>
            </w:r>
          </w:p>
        </w:tc>
      </w:tr>
      <w:tr w14:paraId="3D2B6DB2" w14:textId="77777777" w:rsidTr="00735816">
        <w:tblPrEx>
          <w:tblW w:w="0" w:type="auto"/>
          <w:jc w:val="center"/>
          <w:tblLook w:val="01E0"/>
        </w:tblPrEx>
        <w:trPr>
          <w:jc w:val="center"/>
        </w:trPr>
        <w:tc>
          <w:tcPr>
            <w:tcW w:w="5730" w:type="dxa"/>
            <w:tcBorders>
              <w:top w:val="single" w:sz="8" w:space="0" w:color="auto"/>
              <w:left w:val="single" w:sz="8" w:space="0" w:color="auto"/>
              <w:bottom w:val="single" w:sz="8" w:space="0" w:color="auto"/>
              <w:right w:val="single" w:sz="8" w:space="0" w:color="auto"/>
            </w:tcBorders>
            <w:hideMark/>
          </w:tcPr>
          <w:p w:rsidR="00735816" w:rsidP="00EA11A4" w14:paraId="2FB32F47" w14:textId="79D390C2">
            <w:pPr>
              <w:widowControl/>
              <w:spacing w:after="120"/>
              <w:jc w:val="both"/>
              <w:rPr>
                <w:rFonts w:ascii="Times New Roman" w:hAnsi="Times New Roman"/>
                <w:sz w:val="20"/>
                <w:szCs w:val="20"/>
              </w:rPr>
            </w:pPr>
            <w:r>
              <w:rPr>
                <w:rFonts w:ascii="Times New Roman" w:hAnsi="Times New Roman"/>
                <w:sz w:val="20"/>
                <w:szCs w:val="20"/>
              </w:rPr>
              <w:t>Begin focus group recruitment</w:t>
            </w:r>
          </w:p>
        </w:tc>
        <w:tc>
          <w:tcPr>
            <w:tcW w:w="2289" w:type="dxa"/>
            <w:tcBorders>
              <w:top w:val="single" w:sz="8" w:space="0" w:color="auto"/>
              <w:left w:val="single" w:sz="8" w:space="0" w:color="auto"/>
              <w:bottom w:val="single" w:sz="8" w:space="0" w:color="auto"/>
              <w:right w:val="single" w:sz="8" w:space="0" w:color="auto"/>
            </w:tcBorders>
            <w:hideMark/>
          </w:tcPr>
          <w:p w:rsidR="00735816" w:rsidP="00EA11A4" w14:paraId="08298DA3" w14:textId="583469B1">
            <w:pPr>
              <w:widowControl/>
              <w:spacing w:after="120"/>
              <w:jc w:val="center"/>
              <w:rPr>
                <w:rFonts w:ascii="Times New Roman" w:hAnsi="Times New Roman"/>
                <w:sz w:val="20"/>
                <w:szCs w:val="20"/>
              </w:rPr>
            </w:pPr>
            <w:r>
              <w:rPr>
                <w:rFonts w:ascii="Times New Roman" w:hAnsi="Times New Roman"/>
                <w:sz w:val="20"/>
                <w:szCs w:val="20"/>
              </w:rPr>
              <w:t>9</w:t>
            </w:r>
            <w:r w:rsidR="00203073">
              <w:rPr>
                <w:rFonts w:ascii="Times New Roman" w:hAnsi="Times New Roman"/>
                <w:sz w:val="20"/>
                <w:szCs w:val="20"/>
              </w:rPr>
              <w:t>/1</w:t>
            </w:r>
            <w:r>
              <w:rPr>
                <w:rFonts w:ascii="Times New Roman" w:hAnsi="Times New Roman"/>
                <w:sz w:val="20"/>
                <w:szCs w:val="20"/>
              </w:rPr>
              <w:t>3</w:t>
            </w:r>
            <w:r w:rsidR="00203073">
              <w:rPr>
                <w:rFonts w:ascii="Times New Roman" w:hAnsi="Times New Roman"/>
                <w:sz w:val="20"/>
                <w:szCs w:val="20"/>
              </w:rPr>
              <w:t>/2023</w:t>
            </w:r>
          </w:p>
        </w:tc>
      </w:tr>
      <w:tr w14:paraId="0F92EA33" w14:textId="77777777" w:rsidTr="00735816">
        <w:tblPrEx>
          <w:tblW w:w="0" w:type="auto"/>
          <w:jc w:val="center"/>
          <w:tblLook w:val="01E0"/>
        </w:tblPrEx>
        <w:trPr>
          <w:jc w:val="center"/>
        </w:trPr>
        <w:tc>
          <w:tcPr>
            <w:tcW w:w="5730" w:type="dxa"/>
            <w:tcBorders>
              <w:top w:val="single" w:sz="8" w:space="0" w:color="auto"/>
              <w:left w:val="single" w:sz="8" w:space="0" w:color="auto"/>
              <w:bottom w:val="single" w:sz="8" w:space="0" w:color="auto"/>
              <w:right w:val="single" w:sz="8" w:space="0" w:color="auto"/>
            </w:tcBorders>
            <w:hideMark/>
          </w:tcPr>
          <w:p w:rsidR="00735816" w:rsidP="00EA11A4" w14:paraId="461C2A71" w14:textId="47090F8E">
            <w:pPr>
              <w:widowControl/>
              <w:spacing w:after="120"/>
              <w:jc w:val="both"/>
              <w:rPr>
                <w:rFonts w:ascii="Times New Roman" w:hAnsi="Times New Roman"/>
                <w:sz w:val="20"/>
                <w:szCs w:val="20"/>
              </w:rPr>
            </w:pPr>
            <w:r>
              <w:rPr>
                <w:rFonts w:ascii="Times New Roman" w:hAnsi="Times New Roman"/>
                <w:sz w:val="20"/>
                <w:szCs w:val="20"/>
              </w:rPr>
              <w:t>Complete all focus groups</w:t>
            </w:r>
          </w:p>
        </w:tc>
        <w:tc>
          <w:tcPr>
            <w:tcW w:w="2289" w:type="dxa"/>
            <w:tcBorders>
              <w:top w:val="single" w:sz="8" w:space="0" w:color="auto"/>
              <w:left w:val="single" w:sz="8" w:space="0" w:color="auto"/>
              <w:bottom w:val="single" w:sz="8" w:space="0" w:color="auto"/>
              <w:right w:val="single" w:sz="8" w:space="0" w:color="auto"/>
            </w:tcBorders>
            <w:hideMark/>
          </w:tcPr>
          <w:p w:rsidR="00735816" w:rsidP="00EA11A4" w14:paraId="419516A7" w14:textId="715AA5D5">
            <w:pPr>
              <w:widowControl/>
              <w:spacing w:after="120"/>
              <w:jc w:val="center"/>
              <w:rPr>
                <w:rFonts w:ascii="Times New Roman" w:hAnsi="Times New Roman"/>
                <w:sz w:val="20"/>
                <w:szCs w:val="20"/>
              </w:rPr>
            </w:pPr>
            <w:r>
              <w:rPr>
                <w:rFonts w:ascii="Times New Roman" w:hAnsi="Times New Roman"/>
                <w:sz w:val="20"/>
                <w:szCs w:val="20"/>
              </w:rPr>
              <w:t>10</w:t>
            </w:r>
            <w:r w:rsidR="00203073">
              <w:rPr>
                <w:rFonts w:ascii="Times New Roman" w:hAnsi="Times New Roman"/>
                <w:sz w:val="20"/>
                <w:szCs w:val="20"/>
              </w:rPr>
              <w:t>/1</w:t>
            </w:r>
            <w:r>
              <w:rPr>
                <w:rFonts w:ascii="Times New Roman" w:hAnsi="Times New Roman"/>
                <w:sz w:val="20"/>
                <w:szCs w:val="20"/>
              </w:rPr>
              <w:t>8</w:t>
            </w:r>
            <w:r w:rsidR="00203073">
              <w:rPr>
                <w:rFonts w:ascii="Times New Roman" w:hAnsi="Times New Roman"/>
                <w:sz w:val="20"/>
                <w:szCs w:val="20"/>
              </w:rPr>
              <w:t>/2023</w:t>
            </w:r>
          </w:p>
        </w:tc>
      </w:tr>
      <w:tr w14:paraId="618803C5" w14:textId="77777777" w:rsidTr="00735816">
        <w:tblPrEx>
          <w:tblW w:w="0" w:type="auto"/>
          <w:jc w:val="center"/>
          <w:tblLook w:val="01E0"/>
        </w:tblPrEx>
        <w:trPr>
          <w:jc w:val="center"/>
        </w:trPr>
        <w:tc>
          <w:tcPr>
            <w:tcW w:w="5730" w:type="dxa"/>
            <w:tcBorders>
              <w:top w:val="single" w:sz="8" w:space="0" w:color="auto"/>
              <w:left w:val="single" w:sz="8" w:space="0" w:color="auto"/>
              <w:bottom w:val="single" w:sz="8" w:space="0" w:color="auto"/>
              <w:right w:val="single" w:sz="8" w:space="0" w:color="auto"/>
            </w:tcBorders>
            <w:hideMark/>
          </w:tcPr>
          <w:p w:rsidR="00735816" w:rsidP="00EA11A4" w14:paraId="122F5EBA" w14:textId="35B23FE6">
            <w:pPr>
              <w:widowControl/>
              <w:spacing w:after="120"/>
              <w:jc w:val="both"/>
              <w:rPr>
                <w:rFonts w:ascii="Times New Roman" w:hAnsi="Times New Roman"/>
                <w:sz w:val="20"/>
                <w:szCs w:val="20"/>
              </w:rPr>
            </w:pPr>
            <w:r>
              <w:rPr>
                <w:rFonts w:ascii="Times New Roman" w:hAnsi="Times New Roman"/>
                <w:sz w:val="20"/>
                <w:szCs w:val="20"/>
              </w:rPr>
              <w:t xml:space="preserve">CBHSQ receives draft memo on focus group results </w:t>
            </w:r>
          </w:p>
        </w:tc>
        <w:tc>
          <w:tcPr>
            <w:tcW w:w="2289" w:type="dxa"/>
            <w:tcBorders>
              <w:top w:val="single" w:sz="8" w:space="0" w:color="auto"/>
              <w:left w:val="single" w:sz="8" w:space="0" w:color="auto"/>
              <w:bottom w:val="single" w:sz="8" w:space="0" w:color="auto"/>
              <w:right w:val="single" w:sz="8" w:space="0" w:color="auto"/>
            </w:tcBorders>
            <w:hideMark/>
          </w:tcPr>
          <w:p w:rsidR="00735816" w:rsidP="00EA11A4" w14:paraId="3E51C1E3" w14:textId="2000CA0C">
            <w:pPr>
              <w:widowControl/>
              <w:spacing w:after="120"/>
              <w:jc w:val="center"/>
              <w:rPr>
                <w:rFonts w:ascii="Times New Roman" w:hAnsi="Times New Roman"/>
                <w:sz w:val="20"/>
                <w:szCs w:val="20"/>
              </w:rPr>
            </w:pPr>
            <w:r>
              <w:rPr>
                <w:rFonts w:ascii="Times New Roman" w:hAnsi="Times New Roman"/>
                <w:sz w:val="20"/>
                <w:szCs w:val="20"/>
              </w:rPr>
              <w:t>11/1</w:t>
            </w:r>
            <w:r w:rsidR="00203073">
              <w:rPr>
                <w:rFonts w:ascii="Times New Roman" w:hAnsi="Times New Roman"/>
                <w:sz w:val="20"/>
                <w:szCs w:val="20"/>
              </w:rPr>
              <w:t>/2023</w:t>
            </w:r>
          </w:p>
        </w:tc>
      </w:tr>
      <w:tr w14:paraId="38237B09" w14:textId="77777777" w:rsidTr="00735816">
        <w:tblPrEx>
          <w:tblW w:w="0" w:type="auto"/>
          <w:jc w:val="center"/>
          <w:tblLook w:val="01E0"/>
        </w:tblPrEx>
        <w:trPr>
          <w:jc w:val="center"/>
        </w:trPr>
        <w:tc>
          <w:tcPr>
            <w:tcW w:w="5730" w:type="dxa"/>
            <w:tcBorders>
              <w:top w:val="single" w:sz="8" w:space="0" w:color="auto"/>
              <w:left w:val="single" w:sz="8" w:space="0" w:color="auto"/>
              <w:bottom w:val="single" w:sz="8" w:space="0" w:color="auto"/>
              <w:right w:val="single" w:sz="8" w:space="0" w:color="auto"/>
            </w:tcBorders>
            <w:hideMark/>
          </w:tcPr>
          <w:p w:rsidR="00735816" w:rsidP="00EA11A4" w14:paraId="3A058265" w14:textId="1F18FE8A">
            <w:pPr>
              <w:widowControl/>
              <w:spacing w:after="120"/>
              <w:jc w:val="both"/>
              <w:rPr>
                <w:rFonts w:ascii="Times New Roman" w:hAnsi="Times New Roman"/>
                <w:sz w:val="20"/>
                <w:szCs w:val="20"/>
              </w:rPr>
            </w:pPr>
            <w:r>
              <w:rPr>
                <w:rFonts w:ascii="Times New Roman" w:hAnsi="Times New Roman"/>
                <w:sz w:val="20"/>
                <w:szCs w:val="20"/>
              </w:rPr>
              <w:t>CBHSQ provides feedback on draft memo on focus group results</w:t>
            </w:r>
          </w:p>
        </w:tc>
        <w:tc>
          <w:tcPr>
            <w:tcW w:w="2289" w:type="dxa"/>
            <w:tcBorders>
              <w:top w:val="single" w:sz="8" w:space="0" w:color="auto"/>
              <w:left w:val="single" w:sz="8" w:space="0" w:color="auto"/>
              <w:bottom w:val="single" w:sz="8" w:space="0" w:color="auto"/>
              <w:right w:val="single" w:sz="8" w:space="0" w:color="auto"/>
            </w:tcBorders>
            <w:hideMark/>
          </w:tcPr>
          <w:p w:rsidR="00735816" w:rsidP="00EA11A4" w14:paraId="006830C4" w14:textId="27FF2713">
            <w:pPr>
              <w:widowControl/>
              <w:spacing w:after="120"/>
              <w:jc w:val="center"/>
              <w:rPr>
                <w:rFonts w:ascii="Times New Roman" w:hAnsi="Times New Roman"/>
                <w:sz w:val="20"/>
                <w:szCs w:val="20"/>
              </w:rPr>
            </w:pPr>
            <w:r>
              <w:rPr>
                <w:rFonts w:ascii="Times New Roman" w:hAnsi="Times New Roman"/>
                <w:sz w:val="20"/>
                <w:szCs w:val="20"/>
              </w:rPr>
              <w:t>11/</w:t>
            </w:r>
            <w:r w:rsidR="00D94963">
              <w:rPr>
                <w:rFonts w:ascii="Times New Roman" w:hAnsi="Times New Roman"/>
                <w:sz w:val="20"/>
                <w:szCs w:val="20"/>
              </w:rPr>
              <w:t>8/</w:t>
            </w:r>
            <w:r>
              <w:rPr>
                <w:rFonts w:ascii="Times New Roman" w:hAnsi="Times New Roman"/>
                <w:sz w:val="20"/>
                <w:szCs w:val="20"/>
              </w:rPr>
              <w:t>2023</w:t>
            </w:r>
          </w:p>
        </w:tc>
      </w:tr>
      <w:tr w14:paraId="3E2954A2" w14:textId="77777777" w:rsidTr="00735816">
        <w:tblPrEx>
          <w:tblW w:w="0" w:type="auto"/>
          <w:jc w:val="center"/>
          <w:tblLook w:val="01E0"/>
        </w:tblPrEx>
        <w:trPr>
          <w:jc w:val="center"/>
        </w:trPr>
        <w:tc>
          <w:tcPr>
            <w:tcW w:w="5730" w:type="dxa"/>
            <w:tcBorders>
              <w:top w:val="single" w:sz="8" w:space="0" w:color="auto"/>
              <w:left w:val="single" w:sz="8" w:space="0" w:color="auto"/>
              <w:bottom w:val="single" w:sz="8" w:space="0" w:color="auto"/>
              <w:right w:val="single" w:sz="8" w:space="0" w:color="auto"/>
            </w:tcBorders>
          </w:tcPr>
          <w:p w:rsidR="000040F4" w:rsidP="00EA11A4" w14:paraId="2D34D1F4" w14:textId="4E3E3EE8">
            <w:pPr>
              <w:widowControl/>
              <w:spacing w:after="120"/>
              <w:jc w:val="both"/>
              <w:rPr>
                <w:rFonts w:ascii="Times New Roman" w:hAnsi="Times New Roman"/>
                <w:sz w:val="20"/>
                <w:szCs w:val="20"/>
              </w:rPr>
            </w:pPr>
            <w:r>
              <w:rPr>
                <w:rFonts w:ascii="Times New Roman" w:hAnsi="Times New Roman"/>
                <w:sz w:val="20"/>
                <w:szCs w:val="20"/>
              </w:rPr>
              <w:t>CBHSQ receives final memo on focus group results</w:t>
            </w:r>
          </w:p>
        </w:tc>
        <w:tc>
          <w:tcPr>
            <w:tcW w:w="2289" w:type="dxa"/>
            <w:tcBorders>
              <w:top w:val="single" w:sz="8" w:space="0" w:color="auto"/>
              <w:left w:val="single" w:sz="8" w:space="0" w:color="auto"/>
              <w:bottom w:val="single" w:sz="8" w:space="0" w:color="auto"/>
              <w:right w:val="single" w:sz="8" w:space="0" w:color="auto"/>
            </w:tcBorders>
          </w:tcPr>
          <w:p w:rsidR="000040F4" w:rsidP="00EA11A4" w14:paraId="5E675B60" w14:textId="165DBDA6">
            <w:pPr>
              <w:widowControl/>
              <w:spacing w:after="120"/>
              <w:jc w:val="center"/>
              <w:rPr>
                <w:rFonts w:ascii="Times New Roman" w:hAnsi="Times New Roman"/>
                <w:sz w:val="20"/>
                <w:szCs w:val="20"/>
              </w:rPr>
            </w:pPr>
            <w:r>
              <w:rPr>
                <w:rFonts w:ascii="Times New Roman" w:hAnsi="Times New Roman"/>
                <w:sz w:val="20"/>
                <w:szCs w:val="20"/>
              </w:rPr>
              <w:t>11/22</w:t>
            </w:r>
            <w:r w:rsidR="00203073">
              <w:rPr>
                <w:rFonts w:ascii="Times New Roman" w:hAnsi="Times New Roman"/>
                <w:sz w:val="20"/>
                <w:szCs w:val="20"/>
              </w:rPr>
              <w:t>/2023</w:t>
            </w:r>
          </w:p>
        </w:tc>
      </w:tr>
    </w:tbl>
    <w:p w:rsidR="007A4097" w:rsidP="00EA11A4" w14:paraId="5A502FCB" w14:textId="7590856A">
      <w:pPr>
        <w:widowControl/>
        <w:tabs>
          <w:tab w:val="left" w:pos="634"/>
        </w:tabs>
        <w:spacing w:after="120"/>
        <w:ind w:left="630" w:hanging="634"/>
      </w:pPr>
    </w:p>
    <w:p w:rsidR="00062ACC" w:rsidRPr="009D3114" w:rsidP="00EA11A4" w14:paraId="514662A0" w14:textId="77777777">
      <w:pPr>
        <w:pStyle w:val="Heading1"/>
        <w:tabs>
          <w:tab w:val="clear" w:pos="0"/>
        </w:tabs>
        <w:spacing w:before="0"/>
        <w:ind w:left="630"/>
        <w:rPr>
          <w:rFonts w:ascii="Times New Roman" w:hAnsi="Times New Roman" w:cs="Times New Roman"/>
        </w:rPr>
      </w:pPr>
      <w:r w:rsidRPr="009D3114">
        <w:rPr>
          <w:rFonts w:ascii="Times New Roman" w:hAnsi="Times New Roman" w:cs="Times New Roman"/>
        </w:rPr>
        <w:t>17.</w:t>
      </w:r>
      <w:r w:rsidRPr="009D3114">
        <w:rPr>
          <w:rFonts w:ascii="Times New Roman" w:hAnsi="Times New Roman" w:cs="Times New Roman"/>
        </w:rPr>
        <w:tab/>
      </w:r>
      <w:r w:rsidRPr="009D3114">
        <w:rPr>
          <w:rFonts w:ascii="Times New Roman" w:hAnsi="Times New Roman" w:cs="Times New Roman"/>
          <w:u w:val="single"/>
        </w:rPr>
        <w:t>Display of Expiration Date</w:t>
      </w:r>
    </w:p>
    <w:p w:rsidR="008D1144" w:rsidP="00EA11A4" w14:paraId="144272D6" w14:textId="5FD9AFA1">
      <w:pPr>
        <w:pStyle w:val="BodyText"/>
        <w:ind w:left="630"/>
      </w:pPr>
      <w:r w:rsidRPr="009D3114">
        <w:rPr>
          <w:rFonts w:ascii="Times New Roman" w:hAnsi="Times New Roman" w:cs="Times New Roman"/>
        </w:rPr>
        <w:t xml:space="preserve">The OMB expiration date will be displayed </w:t>
      </w:r>
      <w:r w:rsidR="004B3202">
        <w:rPr>
          <w:rFonts w:ascii="Times New Roman" w:hAnsi="Times New Roman" w:cs="Times New Roman"/>
        </w:rPr>
        <w:t xml:space="preserve">at </w:t>
      </w:r>
      <w:r w:rsidR="00774E87">
        <w:rPr>
          <w:rFonts w:ascii="Times New Roman" w:hAnsi="Times New Roman" w:cs="Times New Roman"/>
        </w:rPr>
        <w:t xml:space="preserve">the bottom of the </w:t>
      </w:r>
      <w:r w:rsidR="00774E87">
        <w:t xml:space="preserve">Focus Group Informed Consent Form (Attachment </w:t>
      </w:r>
      <w:r w:rsidR="009643C0">
        <w:t>D</w:t>
      </w:r>
      <w:r w:rsidR="00774E87">
        <w:t>)</w:t>
      </w:r>
      <w:r w:rsidR="004B3202">
        <w:t>.</w:t>
      </w:r>
    </w:p>
    <w:p w:rsidR="00062ACC" w:rsidRPr="009D3114" w:rsidP="00EA11A4" w14:paraId="543C45FF" w14:textId="77777777">
      <w:pPr>
        <w:pStyle w:val="Heading1"/>
        <w:tabs>
          <w:tab w:val="clear" w:pos="0"/>
        </w:tabs>
        <w:spacing w:before="0"/>
        <w:ind w:left="630"/>
        <w:rPr>
          <w:rFonts w:ascii="Times New Roman" w:hAnsi="Times New Roman" w:cs="Times New Roman"/>
        </w:rPr>
      </w:pPr>
      <w:r w:rsidRPr="009D3114">
        <w:rPr>
          <w:rFonts w:ascii="Times New Roman" w:hAnsi="Times New Roman" w:cs="Times New Roman"/>
        </w:rPr>
        <w:t>18.</w:t>
      </w:r>
      <w:r w:rsidRPr="009D3114">
        <w:rPr>
          <w:rFonts w:ascii="Times New Roman" w:hAnsi="Times New Roman" w:cs="Times New Roman"/>
        </w:rPr>
        <w:tab/>
      </w:r>
      <w:r w:rsidRPr="009D3114">
        <w:rPr>
          <w:rFonts w:ascii="Times New Roman" w:hAnsi="Times New Roman" w:cs="Times New Roman"/>
          <w:u w:val="single"/>
        </w:rPr>
        <w:t>Exceptions to Certification Statement</w:t>
      </w:r>
    </w:p>
    <w:p w:rsidR="008D1144" w:rsidP="00EA11A4" w14:paraId="275621B4" w14:textId="1DC12016">
      <w:pPr>
        <w:pStyle w:val="BodyText"/>
        <w:ind w:left="630"/>
        <w:rPr>
          <w:rFonts w:ascii="Times New Roman" w:hAnsi="Times New Roman" w:cs="Times New Roman"/>
        </w:rPr>
      </w:pPr>
      <w:r w:rsidRPr="009D3114">
        <w:rPr>
          <w:rFonts w:ascii="Times New Roman" w:hAnsi="Times New Roman" w:cs="Times New Roman"/>
        </w:rPr>
        <w:t>The</w:t>
      </w:r>
      <w:r w:rsidRPr="009D3114" w:rsidR="00886D4E">
        <w:rPr>
          <w:rFonts w:ascii="Times New Roman" w:hAnsi="Times New Roman" w:cs="Times New Roman"/>
        </w:rPr>
        <w:t xml:space="preserve"> certifications are included in this submission</w:t>
      </w:r>
      <w:r w:rsidRPr="009D3114">
        <w:rPr>
          <w:rFonts w:ascii="Times New Roman" w:hAnsi="Times New Roman" w:cs="Times New Roman"/>
        </w:rPr>
        <w:t xml:space="preserve"> and fully comply with 5 CFR 1320.9.</w:t>
      </w:r>
    </w:p>
    <w:p w:rsidR="00F40655" w:rsidP="006774F7" w14:paraId="14F8AD1C" w14:textId="2315B8BB">
      <w:pPr>
        <w:pStyle w:val="BodyText"/>
        <w:ind w:left="630"/>
        <w:rPr>
          <w:rFonts w:ascii="Times New Roman" w:hAnsi="Times New Roman" w:cs="Times New Roman"/>
        </w:rPr>
      </w:pPr>
    </w:p>
    <w:p w:rsidR="00F40655" w:rsidP="006774F7" w14:paraId="135CA232" w14:textId="63C71DD8">
      <w:pPr>
        <w:pStyle w:val="BodyText"/>
        <w:ind w:left="630"/>
        <w:rPr>
          <w:rFonts w:ascii="Times New Roman" w:hAnsi="Times New Roman" w:cs="Times New Roman"/>
        </w:rPr>
      </w:pPr>
    </w:p>
    <w:p w:rsidR="00062ACC" w:rsidRPr="009D3114" w:rsidP="006774F7" w14:paraId="4051F5DC" w14:textId="77777777">
      <w:pPr>
        <w:pStyle w:val="apptitle"/>
        <w:tabs>
          <w:tab w:val="clear" w:pos="0"/>
        </w:tabs>
        <w:ind w:left="630"/>
        <w:rPr>
          <w:rFonts w:ascii="Times New Roman" w:hAnsi="Times New Roman" w:cs="Times New Roman"/>
        </w:rPr>
      </w:pPr>
      <w:r w:rsidRPr="009D3114">
        <w:rPr>
          <w:rFonts w:ascii="Times New Roman" w:hAnsi="Times New Roman" w:cs="Times New Roman"/>
        </w:rPr>
        <w:t>Attachments</w:t>
      </w:r>
    </w:p>
    <w:p w:rsidR="00071B16" w:rsidRPr="009D3114" w:rsidP="003A7C4A" w14:paraId="2351C414" w14:textId="77777777">
      <w:pPr>
        <w:pStyle w:val="BodyText"/>
        <w:tabs>
          <w:tab w:val="left" w:pos="2880"/>
        </w:tabs>
        <w:ind w:left="2520"/>
        <w:rPr>
          <w:rFonts w:ascii="Times New Roman" w:hAnsi="Times New Roman" w:cs="Times New Roman"/>
        </w:rPr>
      </w:pPr>
    </w:p>
    <w:p w:rsidR="00E400AF" w:rsidP="003A7C4A" w14:paraId="12DBEDDD" w14:textId="77777777">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rsidR="009643C0" w:rsidP="009643C0" w14:paraId="077ADB5E" w14:textId="7BA01730">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3431D4">
        <w:t xml:space="preserve">Attachment </w:t>
      </w:r>
      <w:r>
        <w:t>A</w:t>
      </w:r>
      <w:r w:rsidRPr="003431D4">
        <w:t xml:space="preserve">  </w:t>
      </w:r>
      <w:r w:rsidRPr="003431D4">
        <w:tab/>
      </w:r>
      <w:r>
        <w:t>Current and Alternative Lead Letter</w:t>
      </w:r>
    </w:p>
    <w:p w:rsidR="009643C0" w:rsidP="003A7C4A" w14:paraId="2EDB34CE" w14:textId="77777777">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rsidR="007203B2" w:rsidP="003A7C4A" w14:paraId="1A40EC69" w14:textId="6E4438C8">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3431D4">
        <w:t xml:space="preserve">Attachment </w:t>
      </w:r>
      <w:r w:rsidR="009643C0">
        <w:t>B</w:t>
      </w:r>
      <w:r w:rsidRPr="003431D4">
        <w:t xml:space="preserve">  </w:t>
      </w:r>
      <w:r w:rsidRPr="003431D4">
        <w:tab/>
      </w:r>
      <w:r w:rsidR="005C290E">
        <w:t>Focus Group Recruitment Ad</w:t>
      </w:r>
    </w:p>
    <w:p w:rsidR="00E664D5" w:rsidP="003A7C4A" w14:paraId="47BA49AB" w14:textId="77777777">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rsidR="00B81291" w:rsidRPr="003431D4" w:rsidP="003A7C4A" w14:paraId="50A8F093" w14:textId="4A4350B5">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t xml:space="preserve">Attachment </w:t>
      </w:r>
      <w:r w:rsidR="009643C0">
        <w:t>C</w:t>
      </w:r>
      <w:r w:rsidR="00E400AF">
        <w:tab/>
      </w:r>
      <w:r w:rsidR="005C290E">
        <w:t>O</w:t>
      </w:r>
      <w:r w:rsidRPr="003D4016" w:rsidR="005C290E">
        <w:t xml:space="preserve">nline </w:t>
      </w:r>
      <w:r w:rsidR="005C290E">
        <w:t>E</w:t>
      </w:r>
      <w:r w:rsidRPr="003D4016" w:rsidR="005C290E">
        <w:t xml:space="preserve">ligibility </w:t>
      </w:r>
      <w:r w:rsidR="005C290E">
        <w:t>S</w:t>
      </w:r>
      <w:r w:rsidRPr="003D4016" w:rsidR="005C290E">
        <w:t>creener</w:t>
      </w:r>
    </w:p>
    <w:p w:rsidR="007203B2" w:rsidRPr="003431D4" w:rsidP="003A7C4A" w14:paraId="7C220DDE" w14:textId="77777777">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rsidR="007203B2" w:rsidP="003A7C4A" w14:paraId="417AEF04" w14:textId="137C19EE">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3431D4">
        <w:t xml:space="preserve">Attachment </w:t>
      </w:r>
      <w:r w:rsidR="009643C0">
        <w:t>D</w:t>
      </w:r>
      <w:r w:rsidRPr="003431D4">
        <w:tab/>
      </w:r>
      <w:r w:rsidR="004B748D">
        <w:t>Focus Group Informed Consent Form</w:t>
      </w:r>
    </w:p>
    <w:p w:rsidR="00AB64C9" w:rsidP="003A7C4A" w14:paraId="24303F8D" w14:textId="77777777">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rsidR="00AB64C9" w:rsidP="003A7C4A" w14:paraId="6A02C88E" w14:textId="1AFB81B3">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t xml:space="preserve">Attachment </w:t>
      </w:r>
      <w:r w:rsidR="009643C0">
        <w:t>E</w:t>
      </w:r>
      <w:r>
        <w:tab/>
      </w:r>
      <w:r w:rsidRPr="00B726B6" w:rsidR="004B748D">
        <w:t>Focus Group Moderator’s Guide</w:t>
      </w:r>
      <w:r w:rsidR="00C90572">
        <w:t xml:space="preserve"> </w:t>
      </w:r>
    </w:p>
    <w:p w:rsidR="00543ED4" w:rsidRPr="003431D4" w:rsidP="003A7C4A" w14:paraId="07D4E29B" w14:textId="77777777">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rsidR="007203B2" w:rsidRPr="003431D4" w:rsidP="003A7C4A" w14:paraId="0D0600D2" w14:textId="3DAB7962">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3431D4">
        <w:t xml:space="preserve">Attachment </w:t>
      </w:r>
      <w:r w:rsidR="009643C0">
        <w:t>F</w:t>
      </w:r>
      <w:r w:rsidRPr="003431D4">
        <w:tab/>
      </w:r>
      <w:r w:rsidR="004B748D">
        <w:t>Focus Group Incentive Correspondence</w:t>
      </w:r>
    </w:p>
    <w:p w:rsidR="007203B2" w:rsidRPr="003431D4" w:rsidP="003A7C4A" w14:paraId="3A5A27B8" w14:textId="77777777">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rsidR="00D04863" w:rsidP="00813DB8" w14:paraId="7533B9B2" w14:textId="765C77C5">
      <w:pPr>
        <w:pStyle w:val="ReferenceCitation"/>
        <w:ind w:left="180" w:firstLine="720"/>
      </w:pPr>
      <w:r w:rsidRPr="003431D4">
        <w:t xml:space="preserve">Attachment </w:t>
      </w:r>
      <w:r w:rsidR="009643C0">
        <w:t>G</w:t>
      </w:r>
      <w:r w:rsidRPr="003431D4" w:rsidR="00543ED4">
        <w:t xml:space="preserve"> </w:t>
      </w:r>
      <w:r w:rsidRPr="003431D4">
        <w:t xml:space="preserve"> </w:t>
      </w:r>
      <w:r w:rsidRPr="003431D4">
        <w:tab/>
      </w:r>
      <w:r w:rsidR="00E400AF">
        <w:t>Federalwide</w:t>
      </w:r>
      <w:r w:rsidR="00E400AF">
        <w:t xml:space="preserve"> Assurance</w:t>
      </w:r>
    </w:p>
    <w:p w:rsidR="00C90572" w:rsidP="00813DB8" w14:paraId="6E856645" w14:textId="546BB23B">
      <w:pPr>
        <w:pStyle w:val="ReferenceCitation"/>
        <w:ind w:left="180" w:firstLine="720"/>
      </w:pPr>
      <w:r>
        <w:t xml:space="preserve">Attachment </w:t>
      </w:r>
      <w:r w:rsidR="009643C0">
        <w:t>H</w:t>
      </w:r>
      <w:r>
        <w:tab/>
      </w:r>
      <w:r w:rsidRPr="00BB070F" w:rsidR="004B748D">
        <w:rPr>
          <w:rFonts w:eastAsia="Calibri"/>
          <w:color w:val="000000" w:themeColor="text1"/>
        </w:rPr>
        <w:t xml:space="preserve">NSDUH </w:t>
      </w:r>
      <w:r w:rsidR="004B748D">
        <w:rPr>
          <w:rFonts w:eastAsia="Calibri"/>
          <w:color w:val="000000" w:themeColor="text1"/>
        </w:rPr>
        <w:t>C</w:t>
      </w:r>
      <w:r w:rsidRPr="00BB070F" w:rsidR="004B748D">
        <w:rPr>
          <w:rFonts w:eastAsia="Calibri"/>
          <w:color w:val="000000" w:themeColor="text1"/>
        </w:rPr>
        <w:t xml:space="preserve">onfidentiality </w:t>
      </w:r>
      <w:r w:rsidR="004B748D">
        <w:rPr>
          <w:rFonts w:eastAsia="Calibri"/>
          <w:color w:val="000000" w:themeColor="text1"/>
        </w:rPr>
        <w:t>P</w:t>
      </w:r>
      <w:r w:rsidRPr="00BB070F" w:rsidR="004B748D">
        <w:rPr>
          <w:rFonts w:eastAsia="Calibri"/>
          <w:color w:val="000000" w:themeColor="text1"/>
        </w:rPr>
        <w:t>ledge</w:t>
      </w:r>
    </w:p>
    <w:p w:rsidR="008F446A" w:rsidP="00813DB8" w14:paraId="5EA2D03A" w14:textId="08302E0E">
      <w:pPr>
        <w:pStyle w:val="ReferenceCitation"/>
        <w:ind w:left="180" w:firstLine="720"/>
      </w:pPr>
    </w:p>
    <w:p w:rsidR="008F446A" w14:paraId="55A7D108" w14:textId="23D07A81">
      <w:pPr>
        <w:widowControl/>
        <w:autoSpaceDE/>
        <w:autoSpaceDN/>
        <w:adjustRightInd/>
        <w:rPr>
          <w:rFonts w:ascii="Times New Roman" w:hAnsi="Times New Roman"/>
          <w:szCs w:val="20"/>
        </w:rPr>
      </w:pPr>
    </w:p>
    <w:sectPr w:rsidSect="00281A1C">
      <w:footerReference w:type="default" r:id="rId6"/>
      <w:type w:val="nextColumn"/>
      <w:pgSz w:w="12240" w:h="15840"/>
      <w:pgMar w:top="1440" w:right="1440" w:bottom="1440" w:left="1440" w:header="1152"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altName w:val="Times New Roman"/>
    <w:charset w:val="00"/>
    <w:family w:val="roman"/>
    <w:pitch w:val="variable"/>
    <w:sig w:usb0="800000AF" w:usb1="1000204A"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Kabel Bk BT">
    <w:altName w:val="Century Gothic"/>
    <w:charset w:val="00"/>
    <w:family w:val="swiss"/>
    <w:pitch w:val="variable"/>
    <w:sig w:usb0="00000001" w:usb1="00000000" w:usb2="00000000" w:usb3="00000000" w:csb0="0000001B" w:csb1="00000000"/>
  </w:font>
  <w:font w:name="Times New Roman Bold">
    <w:altName w:val="Times New Roman"/>
    <w:panose1 w:val="020208030705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7CB0" w:rsidRPr="00223A54" w:rsidP="00223A54" w14:paraId="10708F7F"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72E54" w14:paraId="10B1FB55" w14:textId="77777777">
      <w:r>
        <w:separator/>
      </w:r>
    </w:p>
  </w:footnote>
  <w:footnote w:type="continuationSeparator" w:id="1">
    <w:p w:rsidR="00272E54" w14:paraId="01AED01B" w14:textId="77777777">
      <w:r>
        <w:continuationSeparator/>
      </w:r>
    </w:p>
  </w:footnote>
  <w:footnote w:id="2">
    <w:p w:rsidR="00BE3A17" w14:paraId="301D95F2" w14:textId="689616D3">
      <w:pPr>
        <w:pStyle w:val="FootnoteText"/>
      </w:pPr>
      <w:r>
        <w:rPr>
          <w:rStyle w:val="FootnoteReference"/>
        </w:rPr>
        <w:footnoteRef/>
      </w:r>
      <w:r>
        <w:t xml:space="preserve"> </w:t>
      </w:r>
      <w:r w:rsidRPr="00BE3A17">
        <w:t xml:space="preserve">SAMHSA </w:t>
      </w:r>
      <w:r w:rsidR="00B2378B">
        <w:t xml:space="preserve">is exploring expansion of </w:t>
      </w:r>
      <w:r>
        <w:t xml:space="preserve">NSDUH </w:t>
      </w:r>
      <w:r w:rsidRPr="00BE3A17">
        <w:t>data collection in</w:t>
      </w:r>
      <w:r w:rsidR="00590269">
        <w:t>to</w:t>
      </w:r>
      <w:r w:rsidRPr="00BE3A17">
        <w:t xml:space="preserve"> Puerto Rico </w:t>
      </w:r>
      <w:r w:rsidR="00590269">
        <w:t>starting in</w:t>
      </w:r>
      <w:r w:rsidRPr="00BE3A17">
        <w:t xml:space="preserve"> 2024</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name w:val="¼c§øwy§øw@ÛP‘¬"/>
    <w:lvl w:ilvl="0">
      <w:start w:val="1"/>
      <w:numFmt w:val="decimal"/>
      <w:lvlText w:val="%1)"/>
      <w:lvlJc w:val="left"/>
      <w:pPr>
        <w:tabs>
          <w:tab w:val="num" w:pos="1440"/>
        </w:tabs>
      </w:pPr>
      <w:rPr>
        <w:rFonts w:ascii="GoudyOlSt BT" w:hAnsi="GoudyOlSt BT" w:cs="Tahoma"/>
        <w:sz w:val="24"/>
        <w:szCs w:val="24"/>
      </w:rPr>
    </w:lvl>
  </w:abstractNum>
  <w:abstractNum w:abstractNumId="1">
    <w:nsid w:val="00000002"/>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4"/>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4">
    <w:nsid w:val="0D244FE6"/>
    <w:multiLevelType w:val="hybridMultilevel"/>
    <w:tmpl w:val="EB5251E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0D7A254E"/>
    <w:multiLevelType w:val="hybridMultilevel"/>
    <w:tmpl w:val="6B7E57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8E4227"/>
    <w:multiLevelType w:val="hybridMultilevel"/>
    <w:tmpl w:val="1A26892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10CB69D4"/>
    <w:multiLevelType w:val="hybridMultilevel"/>
    <w:tmpl w:val="8254788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16C36719"/>
    <w:multiLevelType w:val="hybridMultilevel"/>
    <w:tmpl w:val="0D9431F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C4C3EF5"/>
    <w:multiLevelType w:val="hybridMultilevel"/>
    <w:tmpl w:val="E806C0FA"/>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tentative="1">
      <w:start w:val="1"/>
      <w:numFmt w:val="bullet"/>
      <w:lvlText w:val=""/>
      <w:lvlJc w:val="left"/>
      <w:pPr>
        <w:ind w:left="2206" w:hanging="360"/>
      </w:pPr>
      <w:rPr>
        <w:rFonts w:ascii="Wingdings" w:hAnsi="Wingdings" w:hint="default"/>
      </w:rPr>
    </w:lvl>
    <w:lvl w:ilvl="3" w:tentative="1">
      <w:start w:val="1"/>
      <w:numFmt w:val="bullet"/>
      <w:lvlText w:val=""/>
      <w:lvlJc w:val="left"/>
      <w:pPr>
        <w:ind w:left="2926" w:hanging="360"/>
      </w:pPr>
      <w:rPr>
        <w:rFonts w:ascii="Symbol" w:hAnsi="Symbol" w:hint="default"/>
      </w:rPr>
    </w:lvl>
    <w:lvl w:ilvl="4" w:tentative="1">
      <w:start w:val="1"/>
      <w:numFmt w:val="bullet"/>
      <w:lvlText w:val="o"/>
      <w:lvlJc w:val="left"/>
      <w:pPr>
        <w:ind w:left="3646" w:hanging="360"/>
      </w:pPr>
      <w:rPr>
        <w:rFonts w:ascii="Courier New" w:hAnsi="Courier New" w:cs="Courier New" w:hint="default"/>
      </w:rPr>
    </w:lvl>
    <w:lvl w:ilvl="5" w:tentative="1">
      <w:start w:val="1"/>
      <w:numFmt w:val="bullet"/>
      <w:lvlText w:val=""/>
      <w:lvlJc w:val="left"/>
      <w:pPr>
        <w:ind w:left="4366" w:hanging="360"/>
      </w:pPr>
      <w:rPr>
        <w:rFonts w:ascii="Wingdings" w:hAnsi="Wingdings" w:hint="default"/>
      </w:rPr>
    </w:lvl>
    <w:lvl w:ilvl="6" w:tentative="1">
      <w:start w:val="1"/>
      <w:numFmt w:val="bullet"/>
      <w:lvlText w:val=""/>
      <w:lvlJc w:val="left"/>
      <w:pPr>
        <w:ind w:left="5086" w:hanging="360"/>
      </w:pPr>
      <w:rPr>
        <w:rFonts w:ascii="Symbol" w:hAnsi="Symbol" w:hint="default"/>
      </w:rPr>
    </w:lvl>
    <w:lvl w:ilvl="7" w:tentative="1">
      <w:start w:val="1"/>
      <w:numFmt w:val="bullet"/>
      <w:lvlText w:val="o"/>
      <w:lvlJc w:val="left"/>
      <w:pPr>
        <w:ind w:left="5806" w:hanging="360"/>
      </w:pPr>
      <w:rPr>
        <w:rFonts w:ascii="Courier New" w:hAnsi="Courier New" w:cs="Courier New" w:hint="default"/>
      </w:rPr>
    </w:lvl>
    <w:lvl w:ilvl="8" w:tentative="1">
      <w:start w:val="1"/>
      <w:numFmt w:val="bullet"/>
      <w:lvlText w:val=""/>
      <w:lvlJc w:val="left"/>
      <w:pPr>
        <w:ind w:left="6526" w:hanging="360"/>
      </w:pPr>
      <w:rPr>
        <w:rFonts w:ascii="Wingdings" w:hAnsi="Wingdings" w:hint="default"/>
      </w:rPr>
    </w:lvl>
  </w:abstractNum>
  <w:abstractNum w:abstractNumId="10">
    <w:nsid w:val="2096486B"/>
    <w:multiLevelType w:val="hybridMultilevel"/>
    <w:tmpl w:val="884AE214"/>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3361076"/>
    <w:multiLevelType w:val="hybridMultilevel"/>
    <w:tmpl w:val="5068311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1B5E1D"/>
    <w:multiLevelType w:val="hybridMultilevel"/>
    <w:tmpl w:val="71AC43D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7651570"/>
    <w:multiLevelType w:val="hybridMultilevel"/>
    <w:tmpl w:val="38906CF0"/>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8CC4C87"/>
    <w:multiLevelType w:val="hybridMultilevel"/>
    <w:tmpl w:val="73C83E04"/>
    <w:lvl w:ilvl="0">
      <w:start w:val="1"/>
      <w:numFmt w:val="bullet"/>
      <w:pStyle w:val="ListBullet"/>
      <w:lvlText w:val="•"/>
      <w:lvlJc w:val="left"/>
      <w:pPr>
        <w:ind w:left="720" w:hanging="360"/>
      </w:pPr>
      <w:rPr>
        <w:rFonts w:ascii="Arial" w:hAnsi="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C9A3C78"/>
    <w:multiLevelType w:val="hybridMultilevel"/>
    <w:tmpl w:val="FFFC25FE"/>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6">
    <w:nsid w:val="2F243EDA"/>
    <w:multiLevelType w:val="hybridMultilevel"/>
    <w:tmpl w:val="05C235FC"/>
    <w:lvl w:ilvl="0">
      <w:start w:val="1"/>
      <w:numFmt w:val="bullet"/>
      <w:pStyle w:val="TableBullet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0FB3EF3"/>
    <w:multiLevelType w:val="hybridMultilevel"/>
    <w:tmpl w:val="6EA083E8"/>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34FC677F"/>
    <w:multiLevelType w:val="hybridMultilevel"/>
    <w:tmpl w:val="9E2EC77A"/>
    <w:lvl w:ilvl="0">
      <w:start w:val="1"/>
      <w:numFmt w:val="bullet"/>
      <w:pStyle w:val="Bullett1"/>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9">
    <w:nsid w:val="357C18EC"/>
    <w:multiLevelType w:val="hybridMultilevel"/>
    <w:tmpl w:val="747AD5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7C12BD6"/>
    <w:multiLevelType w:val="hybridMultilevel"/>
    <w:tmpl w:val="D85E2CC6"/>
    <w:lvl w:ilvl="0">
      <w:start w:val="1"/>
      <w:numFmt w:val="decimal"/>
      <w:lvlText w:val="%1."/>
      <w:lvlJc w:val="left"/>
      <w:pPr>
        <w:ind w:left="720" w:hanging="360"/>
      </w:pPr>
      <w:rPr>
        <w:rFonts w:ascii="Times New Roman" w:hAnsi="Times New Roman" w:cs="Calibri" w:hint="default"/>
        <w:b w:val="0"/>
        <w:i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11748C0"/>
    <w:multiLevelType w:val="hybridMultilevel"/>
    <w:tmpl w:val="59D81F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416746C4"/>
    <w:multiLevelType w:val="hybridMultilevel"/>
    <w:tmpl w:val="38683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85B0B40"/>
    <w:multiLevelType w:val="hybridMultilevel"/>
    <w:tmpl w:val="B328A7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4ACC3FC2"/>
    <w:multiLevelType w:val="hybridMultilevel"/>
    <w:tmpl w:val="30F22C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F1B7E85"/>
    <w:multiLevelType w:val="hybridMultilevel"/>
    <w:tmpl w:val="EC6446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54947E26"/>
    <w:multiLevelType w:val="hybridMultilevel"/>
    <w:tmpl w:val="8C32D08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7">
    <w:nsid w:val="55EF0C72"/>
    <w:multiLevelType w:val="hybridMultilevel"/>
    <w:tmpl w:val="405A196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8">
    <w:nsid w:val="58114E2D"/>
    <w:multiLevelType w:val="hybridMultilevel"/>
    <w:tmpl w:val="D4B6DE0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9">
    <w:nsid w:val="5ACC2074"/>
    <w:multiLevelType w:val="hybridMultilevel"/>
    <w:tmpl w:val="54C80008"/>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30">
    <w:nsid w:val="5B923AC1"/>
    <w:multiLevelType w:val="hybridMultilevel"/>
    <w:tmpl w:val="527E14BA"/>
    <w:lvl w:ilvl="0">
      <w:start w:val="1"/>
      <w:numFmt w:val="decimal"/>
      <w:pStyle w:val="Head2Numbered"/>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6112314B"/>
    <w:multiLevelType w:val="hybridMultilevel"/>
    <w:tmpl w:val="6D1C3D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1DA2A43"/>
    <w:multiLevelType w:val="hybridMultilevel"/>
    <w:tmpl w:val="12221092"/>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33">
    <w:nsid w:val="627625A1"/>
    <w:multiLevelType w:val="hybridMultilevel"/>
    <w:tmpl w:val="9BA0C600"/>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34">
    <w:nsid w:val="62E94168"/>
    <w:multiLevelType w:val="hybridMultilevel"/>
    <w:tmpl w:val="0C4E6CC8"/>
    <w:lvl w:ilvl="0">
      <w:start w:val="1"/>
      <w:numFmt w:val="decimal"/>
      <w:lvlText w:val="%1."/>
      <w:lvlJc w:val="left"/>
      <w:pPr>
        <w:tabs>
          <w:tab w:val="num" w:pos="1800"/>
        </w:tabs>
        <w:ind w:left="1800" w:hanging="720"/>
      </w:pPr>
      <w:rPr>
        <w:rFonts w:hint="default"/>
        <w:strike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712695C"/>
    <w:multiLevelType w:val="hybridMultilevel"/>
    <w:tmpl w:val="6BE6CAD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nsid w:val="692D3B53"/>
    <w:multiLevelType w:val="hybridMultilevel"/>
    <w:tmpl w:val="2FD8EEA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6C31736D"/>
    <w:multiLevelType w:val="multilevel"/>
    <w:tmpl w:val="F746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30F5900"/>
    <w:multiLevelType w:val="hybridMultilevel"/>
    <w:tmpl w:val="4E8488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77D20E7C"/>
    <w:multiLevelType w:val="hybridMultilevel"/>
    <w:tmpl w:val="DE90F224"/>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40">
    <w:nsid w:val="7B536FE9"/>
    <w:multiLevelType w:val="hybridMultilevel"/>
    <w:tmpl w:val="2CC02426"/>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num w:numId="1" w16cid:durableId="1761214938">
    <w:abstractNumId w:val="13"/>
  </w:num>
  <w:num w:numId="2" w16cid:durableId="174610193">
    <w:abstractNumId w:val="30"/>
  </w:num>
  <w:num w:numId="3" w16cid:durableId="1181704392">
    <w:abstractNumId w:val="34"/>
  </w:num>
  <w:num w:numId="4" w16cid:durableId="745997433">
    <w:abstractNumId w:val="10"/>
  </w:num>
  <w:num w:numId="5" w16cid:durableId="1634604703">
    <w:abstractNumId w:val="27"/>
  </w:num>
  <w:num w:numId="6" w16cid:durableId="1098528604">
    <w:abstractNumId w:val="7"/>
  </w:num>
  <w:num w:numId="7" w16cid:durableId="867331520">
    <w:abstractNumId w:val="26"/>
  </w:num>
  <w:num w:numId="8" w16cid:durableId="922760646">
    <w:abstractNumId w:val="4"/>
  </w:num>
  <w:num w:numId="9" w16cid:durableId="899483897">
    <w:abstractNumId w:val="31"/>
  </w:num>
  <w:num w:numId="10" w16cid:durableId="1636985690">
    <w:abstractNumId w:val="17"/>
  </w:num>
  <w:num w:numId="11" w16cid:durableId="941063719">
    <w:abstractNumId w:val="5"/>
  </w:num>
  <w:num w:numId="12" w16cid:durableId="1080061158">
    <w:abstractNumId w:val="18"/>
  </w:num>
  <w:num w:numId="13" w16cid:durableId="1709451026">
    <w:abstractNumId w:val="16"/>
  </w:num>
  <w:num w:numId="14" w16cid:durableId="1587037325">
    <w:abstractNumId w:val="38"/>
  </w:num>
  <w:num w:numId="15" w16cid:durableId="2017073216">
    <w:abstractNumId w:val="25"/>
  </w:num>
  <w:num w:numId="16" w16cid:durableId="833184476">
    <w:abstractNumId w:val="14"/>
  </w:num>
  <w:num w:numId="17" w16cid:durableId="1124695541">
    <w:abstractNumId w:val="28"/>
  </w:num>
  <w:num w:numId="18" w16cid:durableId="1461419486">
    <w:abstractNumId w:val="21"/>
  </w:num>
  <w:num w:numId="19" w16cid:durableId="1191338083">
    <w:abstractNumId w:val="29"/>
  </w:num>
  <w:num w:numId="20" w16cid:durableId="1458599277">
    <w:abstractNumId w:val="12"/>
  </w:num>
  <w:num w:numId="21" w16cid:durableId="157768611">
    <w:abstractNumId w:val="9"/>
  </w:num>
  <w:num w:numId="22" w16cid:durableId="1631087839">
    <w:abstractNumId w:val="36"/>
  </w:num>
  <w:num w:numId="23" w16cid:durableId="1061366336">
    <w:abstractNumId w:val="19"/>
  </w:num>
  <w:num w:numId="24" w16cid:durableId="1611816990">
    <w:abstractNumId w:val="23"/>
  </w:num>
  <w:num w:numId="25" w16cid:durableId="4474309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8381782">
    <w:abstractNumId w:val="6"/>
  </w:num>
  <w:num w:numId="27" w16cid:durableId="1097677596">
    <w:abstractNumId w:val="35"/>
  </w:num>
  <w:num w:numId="28" w16cid:durableId="1555310497">
    <w:abstractNumId w:val="20"/>
  </w:num>
  <w:num w:numId="29" w16cid:durableId="708649265">
    <w:abstractNumId w:val="8"/>
  </w:num>
  <w:num w:numId="30" w16cid:durableId="1790390488">
    <w:abstractNumId w:val="40"/>
  </w:num>
  <w:num w:numId="31" w16cid:durableId="1401051463">
    <w:abstractNumId w:val="33"/>
  </w:num>
  <w:num w:numId="32" w16cid:durableId="1148085435">
    <w:abstractNumId w:val="37"/>
  </w:num>
  <w:num w:numId="33" w16cid:durableId="1265532056">
    <w:abstractNumId w:val="39"/>
  </w:num>
  <w:num w:numId="34" w16cid:durableId="318964584">
    <w:abstractNumId w:val="11"/>
  </w:num>
  <w:num w:numId="35" w16cid:durableId="27418697">
    <w:abstractNumId w:val="24"/>
  </w:num>
  <w:num w:numId="36" w16cid:durableId="888418759">
    <w:abstractNumId w:val="15"/>
  </w:num>
  <w:num w:numId="37" w16cid:durableId="20568515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C53"/>
    <w:rsid w:val="00000276"/>
    <w:rsid w:val="000007AE"/>
    <w:rsid w:val="00000CB6"/>
    <w:rsid w:val="00001272"/>
    <w:rsid w:val="00001355"/>
    <w:rsid w:val="00001798"/>
    <w:rsid w:val="0000186A"/>
    <w:rsid w:val="000019C0"/>
    <w:rsid w:val="0000332B"/>
    <w:rsid w:val="00003C80"/>
    <w:rsid w:val="000040F4"/>
    <w:rsid w:val="00004599"/>
    <w:rsid w:val="0000479B"/>
    <w:rsid w:val="00004D76"/>
    <w:rsid w:val="00005F51"/>
    <w:rsid w:val="00006210"/>
    <w:rsid w:val="00006738"/>
    <w:rsid w:val="000067EA"/>
    <w:rsid w:val="00006C83"/>
    <w:rsid w:val="00006F38"/>
    <w:rsid w:val="00007DE8"/>
    <w:rsid w:val="0001021B"/>
    <w:rsid w:val="00010620"/>
    <w:rsid w:val="000108D2"/>
    <w:rsid w:val="00010C1A"/>
    <w:rsid w:val="00011996"/>
    <w:rsid w:val="000127C4"/>
    <w:rsid w:val="000127FE"/>
    <w:rsid w:val="00012BFF"/>
    <w:rsid w:val="00012F7D"/>
    <w:rsid w:val="00014BEF"/>
    <w:rsid w:val="00015206"/>
    <w:rsid w:val="0001526E"/>
    <w:rsid w:val="00016933"/>
    <w:rsid w:val="000202C3"/>
    <w:rsid w:val="00020351"/>
    <w:rsid w:val="000204F2"/>
    <w:rsid w:val="00021AF6"/>
    <w:rsid w:val="00022291"/>
    <w:rsid w:val="000225CC"/>
    <w:rsid w:val="000236FC"/>
    <w:rsid w:val="000239F0"/>
    <w:rsid w:val="000241BB"/>
    <w:rsid w:val="000264D8"/>
    <w:rsid w:val="0003001B"/>
    <w:rsid w:val="00030618"/>
    <w:rsid w:val="00030B0B"/>
    <w:rsid w:val="0003202D"/>
    <w:rsid w:val="000322CF"/>
    <w:rsid w:val="0003419A"/>
    <w:rsid w:val="00035A35"/>
    <w:rsid w:val="000361D2"/>
    <w:rsid w:val="000370B9"/>
    <w:rsid w:val="000370E2"/>
    <w:rsid w:val="000372AA"/>
    <w:rsid w:val="00042269"/>
    <w:rsid w:val="00042761"/>
    <w:rsid w:val="00042BB5"/>
    <w:rsid w:val="00043CD7"/>
    <w:rsid w:val="00044FBA"/>
    <w:rsid w:val="000453E0"/>
    <w:rsid w:val="000464AA"/>
    <w:rsid w:val="00046DE1"/>
    <w:rsid w:val="00047410"/>
    <w:rsid w:val="00047CB6"/>
    <w:rsid w:val="000504D0"/>
    <w:rsid w:val="00051AD5"/>
    <w:rsid w:val="00051C36"/>
    <w:rsid w:val="00052B54"/>
    <w:rsid w:val="00052B7A"/>
    <w:rsid w:val="00053D22"/>
    <w:rsid w:val="00055061"/>
    <w:rsid w:val="00056C40"/>
    <w:rsid w:val="00056DCC"/>
    <w:rsid w:val="000572F2"/>
    <w:rsid w:val="00060892"/>
    <w:rsid w:val="00061427"/>
    <w:rsid w:val="00061569"/>
    <w:rsid w:val="000620D8"/>
    <w:rsid w:val="000620E3"/>
    <w:rsid w:val="00062445"/>
    <w:rsid w:val="0006251B"/>
    <w:rsid w:val="0006258D"/>
    <w:rsid w:val="00062ACC"/>
    <w:rsid w:val="00062CC4"/>
    <w:rsid w:val="00063835"/>
    <w:rsid w:val="0006399E"/>
    <w:rsid w:val="00063DF1"/>
    <w:rsid w:val="000640F6"/>
    <w:rsid w:val="0006435E"/>
    <w:rsid w:val="00065307"/>
    <w:rsid w:val="00065B7C"/>
    <w:rsid w:val="00066044"/>
    <w:rsid w:val="000665F5"/>
    <w:rsid w:val="00067293"/>
    <w:rsid w:val="00067ACC"/>
    <w:rsid w:val="000703CB"/>
    <w:rsid w:val="00070A84"/>
    <w:rsid w:val="00071597"/>
    <w:rsid w:val="000715D2"/>
    <w:rsid w:val="00071B16"/>
    <w:rsid w:val="0007202A"/>
    <w:rsid w:val="000724A8"/>
    <w:rsid w:val="000726CF"/>
    <w:rsid w:val="00072E1C"/>
    <w:rsid w:val="0007395B"/>
    <w:rsid w:val="00073E9E"/>
    <w:rsid w:val="0007436D"/>
    <w:rsid w:val="000754A5"/>
    <w:rsid w:val="000759CC"/>
    <w:rsid w:val="00077596"/>
    <w:rsid w:val="0008117F"/>
    <w:rsid w:val="000816A9"/>
    <w:rsid w:val="00081C75"/>
    <w:rsid w:val="0008217F"/>
    <w:rsid w:val="00082F12"/>
    <w:rsid w:val="00083CCD"/>
    <w:rsid w:val="00083FFD"/>
    <w:rsid w:val="00084031"/>
    <w:rsid w:val="0008483A"/>
    <w:rsid w:val="00086F32"/>
    <w:rsid w:val="0008729D"/>
    <w:rsid w:val="00087556"/>
    <w:rsid w:val="00087ADC"/>
    <w:rsid w:val="00087B1C"/>
    <w:rsid w:val="00087B38"/>
    <w:rsid w:val="0009093F"/>
    <w:rsid w:val="0009102E"/>
    <w:rsid w:val="000929D7"/>
    <w:rsid w:val="0009360B"/>
    <w:rsid w:val="00093825"/>
    <w:rsid w:val="00094608"/>
    <w:rsid w:val="00094CBC"/>
    <w:rsid w:val="000953A6"/>
    <w:rsid w:val="00095CFA"/>
    <w:rsid w:val="0009686E"/>
    <w:rsid w:val="00096B3A"/>
    <w:rsid w:val="0009726E"/>
    <w:rsid w:val="000A0013"/>
    <w:rsid w:val="000A022E"/>
    <w:rsid w:val="000A04E5"/>
    <w:rsid w:val="000A05C0"/>
    <w:rsid w:val="000A111F"/>
    <w:rsid w:val="000A2444"/>
    <w:rsid w:val="000A2862"/>
    <w:rsid w:val="000A2B0F"/>
    <w:rsid w:val="000A2DED"/>
    <w:rsid w:val="000A36C7"/>
    <w:rsid w:val="000A40DC"/>
    <w:rsid w:val="000A4430"/>
    <w:rsid w:val="000A527B"/>
    <w:rsid w:val="000A531D"/>
    <w:rsid w:val="000A6B5A"/>
    <w:rsid w:val="000B01F2"/>
    <w:rsid w:val="000B074A"/>
    <w:rsid w:val="000B07F6"/>
    <w:rsid w:val="000B0B7C"/>
    <w:rsid w:val="000B2A52"/>
    <w:rsid w:val="000B2B0C"/>
    <w:rsid w:val="000B2E24"/>
    <w:rsid w:val="000B30B9"/>
    <w:rsid w:val="000B3CB9"/>
    <w:rsid w:val="000B3FFA"/>
    <w:rsid w:val="000B4912"/>
    <w:rsid w:val="000B49EB"/>
    <w:rsid w:val="000B4B92"/>
    <w:rsid w:val="000B5061"/>
    <w:rsid w:val="000B5776"/>
    <w:rsid w:val="000B627D"/>
    <w:rsid w:val="000B6512"/>
    <w:rsid w:val="000B6D3B"/>
    <w:rsid w:val="000B7447"/>
    <w:rsid w:val="000B7D9C"/>
    <w:rsid w:val="000C0E05"/>
    <w:rsid w:val="000C280B"/>
    <w:rsid w:val="000C34CE"/>
    <w:rsid w:val="000C363A"/>
    <w:rsid w:val="000C41DE"/>
    <w:rsid w:val="000C48C3"/>
    <w:rsid w:val="000C5944"/>
    <w:rsid w:val="000C6A32"/>
    <w:rsid w:val="000C6CC2"/>
    <w:rsid w:val="000C711E"/>
    <w:rsid w:val="000C751D"/>
    <w:rsid w:val="000D2566"/>
    <w:rsid w:val="000D2637"/>
    <w:rsid w:val="000D276D"/>
    <w:rsid w:val="000D3AFD"/>
    <w:rsid w:val="000D4EDE"/>
    <w:rsid w:val="000D643E"/>
    <w:rsid w:val="000D6AE8"/>
    <w:rsid w:val="000D7BD2"/>
    <w:rsid w:val="000E1AFC"/>
    <w:rsid w:val="000E1D93"/>
    <w:rsid w:val="000E236E"/>
    <w:rsid w:val="000E36B1"/>
    <w:rsid w:val="000E37E0"/>
    <w:rsid w:val="000E3ADC"/>
    <w:rsid w:val="000E3F35"/>
    <w:rsid w:val="000E5118"/>
    <w:rsid w:val="000E6172"/>
    <w:rsid w:val="000E6B48"/>
    <w:rsid w:val="000E6ED3"/>
    <w:rsid w:val="000F0BD7"/>
    <w:rsid w:val="000F13E3"/>
    <w:rsid w:val="000F166D"/>
    <w:rsid w:val="000F1B32"/>
    <w:rsid w:val="000F25E5"/>
    <w:rsid w:val="000F3EDB"/>
    <w:rsid w:val="000F4B0F"/>
    <w:rsid w:val="000F4F3A"/>
    <w:rsid w:val="000F5C41"/>
    <w:rsid w:val="000F6C8D"/>
    <w:rsid w:val="000F718C"/>
    <w:rsid w:val="000F7C0D"/>
    <w:rsid w:val="000F7EE4"/>
    <w:rsid w:val="0010020D"/>
    <w:rsid w:val="001005E5"/>
    <w:rsid w:val="00100C95"/>
    <w:rsid w:val="00100DCE"/>
    <w:rsid w:val="001018B8"/>
    <w:rsid w:val="00101D90"/>
    <w:rsid w:val="0010297A"/>
    <w:rsid w:val="00102AD2"/>
    <w:rsid w:val="0010474F"/>
    <w:rsid w:val="0010490A"/>
    <w:rsid w:val="00104EDF"/>
    <w:rsid w:val="001056D9"/>
    <w:rsid w:val="001065E4"/>
    <w:rsid w:val="00107225"/>
    <w:rsid w:val="00107424"/>
    <w:rsid w:val="00107D2E"/>
    <w:rsid w:val="0011000E"/>
    <w:rsid w:val="001105C6"/>
    <w:rsid w:val="00110E5B"/>
    <w:rsid w:val="00111094"/>
    <w:rsid w:val="00111772"/>
    <w:rsid w:val="00111954"/>
    <w:rsid w:val="00111962"/>
    <w:rsid w:val="00112657"/>
    <w:rsid w:val="0011345F"/>
    <w:rsid w:val="00113466"/>
    <w:rsid w:val="0011361E"/>
    <w:rsid w:val="00113A5A"/>
    <w:rsid w:val="00115A34"/>
    <w:rsid w:val="00116429"/>
    <w:rsid w:val="001217AC"/>
    <w:rsid w:val="001230D1"/>
    <w:rsid w:val="00123486"/>
    <w:rsid w:val="00123937"/>
    <w:rsid w:val="001245A9"/>
    <w:rsid w:val="001247AB"/>
    <w:rsid w:val="00124CF3"/>
    <w:rsid w:val="00125A25"/>
    <w:rsid w:val="00125B65"/>
    <w:rsid w:val="001269E2"/>
    <w:rsid w:val="00126D40"/>
    <w:rsid w:val="0012733E"/>
    <w:rsid w:val="00130B01"/>
    <w:rsid w:val="00130ED3"/>
    <w:rsid w:val="0013114F"/>
    <w:rsid w:val="00131ECF"/>
    <w:rsid w:val="001325FE"/>
    <w:rsid w:val="00132618"/>
    <w:rsid w:val="0013277F"/>
    <w:rsid w:val="0013287F"/>
    <w:rsid w:val="0013345A"/>
    <w:rsid w:val="00133D24"/>
    <w:rsid w:val="0013455C"/>
    <w:rsid w:val="0013463B"/>
    <w:rsid w:val="00134DCA"/>
    <w:rsid w:val="0013553F"/>
    <w:rsid w:val="00135869"/>
    <w:rsid w:val="0013596F"/>
    <w:rsid w:val="00136528"/>
    <w:rsid w:val="00140DAD"/>
    <w:rsid w:val="00145E87"/>
    <w:rsid w:val="00146232"/>
    <w:rsid w:val="0014666B"/>
    <w:rsid w:val="00146A16"/>
    <w:rsid w:val="00146DE3"/>
    <w:rsid w:val="001474DF"/>
    <w:rsid w:val="0014762C"/>
    <w:rsid w:val="00147E5E"/>
    <w:rsid w:val="001504B9"/>
    <w:rsid w:val="001505E2"/>
    <w:rsid w:val="001509C2"/>
    <w:rsid w:val="00152A3A"/>
    <w:rsid w:val="00153FCD"/>
    <w:rsid w:val="0015435E"/>
    <w:rsid w:val="001544AC"/>
    <w:rsid w:val="00156168"/>
    <w:rsid w:val="0015621B"/>
    <w:rsid w:val="0015631E"/>
    <w:rsid w:val="001568B6"/>
    <w:rsid w:val="00156A3B"/>
    <w:rsid w:val="00160276"/>
    <w:rsid w:val="00160D3F"/>
    <w:rsid w:val="00162257"/>
    <w:rsid w:val="001638BE"/>
    <w:rsid w:val="00163CF8"/>
    <w:rsid w:val="001644E6"/>
    <w:rsid w:val="00165A46"/>
    <w:rsid w:val="001669E9"/>
    <w:rsid w:val="001673E5"/>
    <w:rsid w:val="001674E4"/>
    <w:rsid w:val="0016781A"/>
    <w:rsid w:val="00167BE2"/>
    <w:rsid w:val="001700C8"/>
    <w:rsid w:val="00170E39"/>
    <w:rsid w:val="00170E96"/>
    <w:rsid w:val="001737C2"/>
    <w:rsid w:val="00173ADB"/>
    <w:rsid w:val="00173CF8"/>
    <w:rsid w:val="00173FD1"/>
    <w:rsid w:val="001750B3"/>
    <w:rsid w:val="00175874"/>
    <w:rsid w:val="00175A52"/>
    <w:rsid w:val="001802B9"/>
    <w:rsid w:val="00180F64"/>
    <w:rsid w:val="001815C2"/>
    <w:rsid w:val="001818C9"/>
    <w:rsid w:val="00181B16"/>
    <w:rsid w:val="001829E7"/>
    <w:rsid w:val="00183B12"/>
    <w:rsid w:val="00183E8C"/>
    <w:rsid w:val="00184791"/>
    <w:rsid w:val="00185B99"/>
    <w:rsid w:val="00185E54"/>
    <w:rsid w:val="00185E57"/>
    <w:rsid w:val="001861E0"/>
    <w:rsid w:val="0018620C"/>
    <w:rsid w:val="001864EB"/>
    <w:rsid w:val="00186DE7"/>
    <w:rsid w:val="00186E80"/>
    <w:rsid w:val="0018704E"/>
    <w:rsid w:val="001873E3"/>
    <w:rsid w:val="001902AA"/>
    <w:rsid w:val="00190ED4"/>
    <w:rsid w:val="0019156F"/>
    <w:rsid w:val="00191A2B"/>
    <w:rsid w:val="00192D15"/>
    <w:rsid w:val="00193258"/>
    <w:rsid w:val="00193876"/>
    <w:rsid w:val="00193AA6"/>
    <w:rsid w:val="0019503A"/>
    <w:rsid w:val="00196032"/>
    <w:rsid w:val="00196768"/>
    <w:rsid w:val="00196C64"/>
    <w:rsid w:val="0019754B"/>
    <w:rsid w:val="001A04DF"/>
    <w:rsid w:val="001A0F2A"/>
    <w:rsid w:val="001A12C7"/>
    <w:rsid w:val="001A1370"/>
    <w:rsid w:val="001A2FC9"/>
    <w:rsid w:val="001A386B"/>
    <w:rsid w:val="001A3C5B"/>
    <w:rsid w:val="001A4C57"/>
    <w:rsid w:val="001A530C"/>
    <w:rsid w:val="001A646F"/>
    <w:rsid w:val="001A6ECB"/>
    <w:rsid w:val="001A6F66"/>
    <w:rsid w:val="001A77C1"/>
    <w:rsid w:val="001A782B"/>
    <w:rsid w:val="001A7833"/>
    <w:rsid w:val="001A7C06"/>
    <w:rsid w:val="001B0777"/>
    <w:rsid w:val="001B1431"/>
    <w:rsid w:val="001B208D"/>
    <w:rsid w:val="001B24F4"/>
    <w:rsid w:val="001B3C0B"/>
    <w:rsid w:val="001B4747"/>
    <w:rsid w:val="001B476C"/>
    <w:rsid w:val="001B4AC6"/>
    <w:rsid w:val="001B63E6"/>
    <w:rsid w:val="001B655E"/>
    <w:rsid w:val="001B6818"/>
    <w:rsid w:val="001B75B3"/>
    <w:rsid w:val="001C0C8B"/>
    <w:rsid w:val="001C0CA0"/>
    <w:rsid w:val="001C0F94"/>
    <w:rsid w:val="001C137B"/>
    <w:rsid w:val="001C1446"/>
    <w:rsid w:val="001C190F"/>
    <w:rsid w:val="001C25FB"/>
    <w:rsid w:val="001C336B"/>
    <w:rsid w:val="001C49EF"/>
    <w:rsid w:val="001C6004"/>
    <w:rsid w:val="001C6937"/>
    <w:rsid w:val="001C6B71"/>
    <w:rsid w:val="001C6E9A"/>
    <w:rsid w:val="001C725D"/>
    <w:rsid w:val="001C7A65"/>
    <w:rsid w:val="001D1CCD"/>
    <w:rsid w:val="001D1F3A"/>
    <w:rsid w:val="001D3287"/>
    <w:rsid w:val="001D3401"/>
    <w:rsid w:val="001D60D3"/>
    <w:rsid w:val="001D6176"/>
    <w:rsid w:val="001D6468"/>
    <w:rsid w:val="001D663B"/>
    <w:rsid w:val="001D6999"/>
    <w:rsid w:val="001D6AFB"/>
    <w:rsid w:val="001D6C98"/>
    <w:rsid w:val="001D6F55"/>
    <w:rsid w:val="001D73E3"/>
    <w:rsid w:val="001D76A5"/>
    <w:rsid w:val="001E0DB2"/>
    <w:rsid w:val="001E145D"/>
    <w:rsid w:val="001E32B7"/>
    <w:rsid w:val="001E38E1"/>
    <w:rsid w:val="001E3F12"/>
    <w:rsid w:val="001E4719"/>
    <w:rsid w:val="001E5067"/>
    <w:rsid w:val="001E5634"/>
    <w:rsid w:val="001E56F0"/>
    <w:rsid w:val="001E5939"/>
    <w:rsid w:val="001E5C50"/>
    <w:rsid w:val="001E6942"/>
    <w:rsid w:val="001E6C4D"/>
    <w:rsid w:val="001E73C6"/>
    <w:rsid w:val="001F0169"/>
    <w:rsid w:val="001F036C"/>
    <w:rsid w:val="001F07C5"/>
    <w:rsid w:val="001F10AC"/>
    <w:rsid w:val="001F2022"/>
    <w:rsid w:val="001F2721"/>
    <w:rsid w:val="001F2B33"/>
    <w:rsid w:val="001F54B1"/>
    <w:rsid w:val="001F5BC3"/>
    <w:rsid w:val="001F60F7"/>
    <w:rsid w:val="001F6279"/>
    <w:rsid w:val="001F6309"/>
    <w:rsid w:val="001F66E4"/>
    <w:rsid w:val="001F7A06"/>
    <w:rsid w:val="0020037B"/>
    <w:rsid w:val="00200564"/>
    <w:rsid w:val="00200E76"/>
    <w:rsid w:val="00200E97"/>
    <w:rsid w:val="00201C49"/>
    <w:rsid w:val="00203073"/>
    <w:rsid w:val="00203480"/>
    <w:rsid w:val="00203BF4"/>
    <w:rsid w:val="00204481"/>
    <w:rsid w:val="00204E76"/>
    <w:rsid w:val="002058B3"/>
    <w:rsid w:val="00205F35"/>
    <w:rsid w:val="002061DD"/>
    <w:rsid w:val="0020629F"/>
    <w:rsid w:val="002067ED"/>
    <w:rsid w:val="00206A0D"/>
    <w:rsid w:val="00206B25"/>
    <w:rsid w:val="002103E7"/>
    <w:rsid w:val="0021131B"/>
    <w:rsid w:val="00212206"/>
    <w:rsid w:val="002143E3"/>
    <w:rsid w:val="00214844"/>
    <w:rsid w:val="00214CF8"/>
    <w:rsid w:val="00214EC0"/>
    <w:rsid w:val="00215802"/>
    <w:rsid w:val="00215842"/>
    <w:rsid w:val="00215BF8"/>
    <w:rsid w:val="002200C0"/>
    <w:rsid w:val="00220176"/>
    <w:rsid w:val="00220A3B"/>
    <w:rsid w:val="00220C0B"/>
    <w:rsid w:val="002215BE"/>
    <w:rsid w:val="00221782"/>
    <w:rsid w:val="00221906"/>
    <w:rsid w:val="00222F0A"/>
    <w:rsid w:val="00223590"/>
    <w:rsid w:val="00223A54"/>
    <w:rsid w:val="00225644"/>
    <w:rsid w:val="0022667A"/>
    <w:rsid w:val="00226C06"/>
    <w:rsid w:val="00226E9A"/>
    <w:rsid w:val="0022764A"/>
    <w:rsid w:val="00233803"/>
    <w:rsid w:val="00233DD1"/>
    <w:rsid w:val="0023414F"/>
    <w:rsid w:val="00234CEE"/>
    <w:rsid w:val="002362A2"/>
    <w:rsid w:val="00236B31"/>
    <w:rsid w:val="002379F1"/>
    <w:rsid w:val="002402C9"/>
    <w:rsid w:val="00240802"/>
    <w:rsid w:val="0024146E"/>
    <w:rsid w:val="00241540"/>
    <w:rsid w:val="00242187"/>
    <w:rsid w:val="002427EE"/>
    <w:rsid w:val="00242B45"/>
    <w:rsid w:val="00242E57"/>
    <w:rsid w:val="00243472"/>
    <w:rsid w:val="002439F8"/>
    <w:rsid w:val="002439FE"/>
    <w:rsid w:val="00243AA9"/>
    <w:rsid w:val="00244B36"/>
    <w:rsid w:val="00244C70"/>
    <w:rsid w:val="002454EB"/>
    <w:rsid w:val="00245664"/>
    <w:rsid w:val="00245E7A"/>
    <w:rsid w:val="0024684D"/>
    <w:rsid w:val="0025021B"/>
    <w:rsid w:val="00250C44"/>
    <w:rsid w:val="00250E2B"/>
    <w:rsid w:val="0025165A"/>
    <w:rsid w:val="00251BB2"/>
    <w:rsid w:val="0025219A"/>
    <w:rsid w:val="0025405B"/>
    <w:rsid w:val="002540CE"/>
    <w:rsid w:val="0025418B"/>
    <w:rsid w:val="002547B9"/>
    <w:rsid w:val="002551A7"/>
    <w:rsid w:val="00255CC8"/>
    <w:rsid w:val="002606EB"/>
    <w:rsid w:val="00260AF9"/>
    <w:rsid w:val="00261248"/>
    <w:rsid w:val="0026234D"/>
    <w:rsid w:val="00262CC2"/>
    <w:rsid w:val="00262E16"/>
    <w:rsid w:val="00263E9B"/>
    <w:rsid w:val="002641E7"/>
    <w:rsid w:val="0026426C"/>
    <w:rsid w:val="002659B4"/>
    <w:rsid w:val="002659E9"/>
    <w:rsid w:val="00265CDA"/>
    <w:rsid w:val="00266FBA"/>
    <w:rsid w:val="002676B2"/>
    <w:rsid w:val="0027067D"/>
    <w:rsid w:val="00270D24"/>
    <w:rsid w:val="00271204"/>
    <w:rsid w:val="00271429"/>
    <w:rsid w:val="0027165D"/>
    <w:rsid w:val="0027172D"/>
    <w:rsid w:val="002722EA"/>
    <w:rsid w:val="00272335"/>
    <w:rsid w:val="0027235D"/>
    <w:rsid w:val="00272E54"/>
    <w:rsid w:val="002736A7"/>
    <w:rsid w:val="00273969"/>
    <w:rsid w:val="00273C2B"/>
    <w:rsid w:val="00273C83"/>
    <w:rsid w:val="0027455B"/>
    <w:rsid w:val="00275200"/>
    <w:rsid w:val="00275B85"/>
    <w:rsid w:val="002762A9"/>
    <w:rsid w:val="00277559"/>
    <w:rsid w:val="002775FD"/>
    <w:rsid w:val="0028073A"/>
    <w:rsid w:val="002817EA"/>
    <w:rsid w:val="00281A1C"/>
    <w:rsid w:val="00283781"/>
    <w:rsid w:val="00283B3D"/>
    <w:rsid w:val="0028456A"/>
    <w:rsid w:val="002851FF"/>
    <w:rsid w:val="0028529B"/>
    <w:rsid w:val="002879D1"/>
    <w:rsid w:val="002902CC"/>
    <w:rsid w:val="00291202"/>
    <w:rsid w:val="00292AB6"/>
    <w:rsid w:val="00292EC2"/>
    <w:rsid w:val="002933BF"/>
    <w:rsid w:val="00294E13"/>
    <w:rsid w:val="0029512A"/>
    <w:rsid w:val="0029769D"/>
    <w:rsid w:val="00297ADF"/>
    <w:rsid w:val="002A08EA"/>
    <w:rsid w:val="002A1698"/>
    <w:rsid w:val="002A2649"/>
    <w:rsid w:val="002A36D3"/>
    <w:rsid w:val="002A47A0"/>
    <w:rsid w:val="002A491B"/>
    <w:rsid w:val="002A4C6E"/>
    <w:rsid w:val="002A5255"/>
    <w:rsid w:val="002A654A"/>
    <w:rsid w:val="002A6C0F"/>
    <w:rsid w:val="002B01C6"/>
    <w:rsid w:val="002B2327"/>
    <w:rsid w:val="002B2457"/>
    <w:rsid w:val="002B27AE"/>
    <w:rsid w:val="002B2ED6"/>
    <w:rsid w:val="002B33F4"/>
    <w:rsid w:val="002B4929"/>
    <w:rsid w:val="002B4CAD"/>
    <w:rsid w:val="002B6460"/>
    <w:rsid w:val="002B7265"/>
    <w:rsid w:val="002B7278"/>
    <w:rsid w:val="002B74AC"/>
    <w:rsid w:val="002B7DD7"/>
    <w:rsid w:val="002B7EE0"/>
    <w:rsid w:val="002C10A4"/>
    <w:rsid w:val="002C25E5"/>
    <w:rsid w:val="002C29F7"/>
    <w:rsid w:val="002C35D0"/>
    <w:rsid w:val="002C3826"/>
    <w:rsid w:val="002C47FD"/>
    <w:rsid w:val="002C6C91"/>
    <w:rsid w:val="002C6D88"/>
    <w:rsid w:val="002D02D6"/>
    <w:rsid w:val="002D0634"/>
    <w:rsid w:val="002D121B"/>
    <w:rsid w:val="002D1471"/>
    <w:rsid w:val="002D28D8"/>
    <w:rsid w:val="002D2BB2"/>
    <w:rsid w:val="002D3C2E"/>
    <w:rsid w:val="002D3DAB"/>
    <w:rsid w:val="002D4765"/>
    <w:rsid w:val="002D481F"/>
    <w:rsid w:val="002D5C07"/>
    <w:rsid w:val="002D6EA0"/>
    <w:rsid w:val="002D6F41"/>
    <w:rsid w:val="002E12D9"/>
    <w:rsid w:val="002E189B"/>
    <w:rsid w:val="002E253E"/>
    <w:rsid w:val="002E28EA"/>
    <w:rsid w:val="002E4E27"/>
    <w:rsid w:val="002E4FF2"/>
    <w:rsid w:val="002E5B62"/>
    <w:rsid w:val="002E5BD1"/>
    <w:rsid w:val="002E6CB1"/>
    <w:rsid w:val="002E738B"/>
    <w:rsid w:val="002E7740"/>
    <w:rsid w:val="002E781E"/>
    <w:rsid w:val="002F13CC"/>
    <w:rsid w:val="002F1D91"/>
    <w:rsid w:val="002F1FCF"/>
    <w:rsid w:val="002F2154"/>
    <w:rsid w:val="002F2D25"/>
    <w:rsid w:val="002F380B"/>
    <w:rsid w:val="002F4574"/>
    <w:rsid w:val="002F4AD1"/>
    <w:rsid w:val="002F4D79"/>
    <w:rsid w:val="002F50A8"/>
    <w:rsid w:val="002F51DE"/>
    <w:rsid w:val="002F63A0"/>
    <w:rsid w:val="002F64A9"/>
    <w:rsid w:val="002F6C12"/>
    <w:rsid w:val="002F7C83"/>
    <w:rsid w:val="00300B31"/>
    <w:rsid w:val="003018EC"/>
    <w:rsid w:val="00301D0E"/>
    <w:rsid w:val="00302B08"/>
    <w:rsid w:val="00303A18"/>
    <w:rsid w:val="00303EAE"/>
    <w:rsid w:val="00304618"/>
    <w:rsid w:val="003049CA"/>
    <w:rsid w:val="00304F22"/>
    <w:rsid w:val="00305697"/>
    <w:rsid w:val="00305907"/>
    <w:rsid w:val="00306EB5"/>
    <w:rsid w:val="00307067"/>
    <w:rsid w:val="0030766B"/>
    <w:rsid w:val="00307924"/>
    <w:rsid w:val="00307DBD"/>
    <w:rsid w:val="003101E2"/>
    <w:rsid w:val="00311637"/>
    <w:rsid w:val="003121D3"/>
    <w:rsid w:val="00313261"/>
    <w:rsid w:val="00313AD4"/>
    <w:rsid w:val="00313D1F"/>
    <w:rsid w:val="003140CC"/>
    <w:rsid w:val="003149EC"/>
    <w:rsid w:val="00314AF7"/>
    <w:rsid w:val="00314CF7"/>
    <w:rsid w:val="00317F91"/>
    <w:rsid w:val="003206A6"/>
    <w:rsid w:val="00320D4D"/>
    <w:rsid w:val="0032141C"/>
    <w:rsid w:val="003223DA"/>
    <w:rsid w:val="003257B7"/>
    <w:rsid w:val="0032641D"/>
    <w:rsid w:val="0032787A"/>
    <w:rsid w:val="00327CDB"/>
    <w:rsid w:val="003309CF"/>
    <w:rsid w:val="003321AC"/>
    <w:rsid w:val="00332377"/>
    <w:rsid w:val="00332418"/>
    <w:rsid w:val="00332597"/>
    <w:rsid w:val="003326B7"/>
    <w:rsid w:val="00332879"/>
    <w:rsid w:val="003330F3"/>
    <w:rsid w:val="0033314B"/>
    <w:rsid w:val="00333574"/>
    <w:rsid w:val="00333BFF"/>
    <w:rsid w:val="00334B91"/>
    <w:rsid w:val="003367BE"/>
    <w:rsid w:val="00336A14"/>
    <w:rsid w:val="00336A1F"/>
    <w:rsid w:val="00336A8D"/>
    <w:rsid w:val="00337B69"/>
    <w:rsid w:val="003401CF"/>
    <w:rsid w:val="00340298"/>
    <w:rsid w:val="00340D04"/>
    <w:rsid w:val="00340F04"/>
    <w:rsid w:val="003423F8"/>
    <w:rsid w:val="0034280F"/>
    <w:rsid w:val="003431D4"/>
    <w:rsid w:val="0034372D"/>
    <w:rsid w:val="00343B22"/>
    <w:rsid w:val="0034586A"/>
    <w:rsid w:val="003470A7"/>
    <w:rsid w:val="0034725D"/>
    <w:rsid w:val="00347774"/>
    <w:rsid w:val="00350CCC"/>
    <w:rsid w:val="0035227D"/>
    <w:rsid w:val="003535D9"/>
    <w:rsid w:val="003544BA"/>
    <w:rsid w:val="003549A4"/>
    <w:rsid w:val="00354ADF"/>
    <w:rsid w:val="003558CE"/>
    <w:rsid w:val="0035627D"/>
    <w:rsid w:val="003562C7"/>
    <w:rsid w:val="003566B4"/>
    <w:rsid w:val="00356AFA"/>
    <w:rsid w:val="0036012B"/>
    <w:rsid w:val="00360EA6"/>
    <w:rsid w:val="00361992"/>
    <w:rsid w:val="003624B5"/>
    <w:rsid w:val="00362E9C"/>
    <w:rsid w:val="003646D9"/>
    <w:rsid w:val="0036705A"/>
    <w:rsid w:val="00367CEC"/>
    <w:rsid w:val="00370A01"/>
    <w:rsid w:val="00370EB4"/>
    <w:rsid w:val="003719FF"/>
    <w:rsid w:val="00372349"/>
    <w:rsid w:val="003732C8"/>
    <w:rsid w:val="0037351B"/>
    <w:rsid w:val="00373A91"/>
    <w:rsid w:val="00373D58"/>
    <w:rsid w:val="00375E6C"/>
    <w:rsid w:val="00376638"/>
    <w:rsid w:val="003768ED"/>
    <w:rsid w:val="00376912"/>
    <w:rsid w:val="003772A0"/>
    <w:rsid w:val="0037735C"/>
    <w:rsid w:val="00377CAA"/>
    <w:rsid w:val="00377EE9"/>
    <w:rsid w:val="00380691"/>
    <w:rsid w:val="00380F8B"/>
    <w:rsid w:val="003812E2"/>
    <w:rsid w:val="0038142B"/>
    <w:rsid w:val="003816D9"/>
    <w:rsid w:val="003832A6"/>
    <w:rsid w:val="00383472"/>
    <w:rsid w:val="00383A5F"/>
    <w:rsid w:val="00383B41"/>
    <w:rsid w:val="003840FE"/>
    <w:rsid w:val="00385142"/>
    <w:rsid w:val="0038588B"/>
    <w:rsid w:val="00385942"/>
    <w:rsid w:val="00385C01"/>
    <w:rsid w:val="00385F8D"/>
    <w:rsid w:val="00386AA5"/>
    <w:rsid w:val="00386B2B"/>
    <w:rsid w:val="00386C16"/>
    <w:rsid w:val="003877A7"/>
    <w:rsid w:val="0039032E"/>
    <w:rsid w:val="003904F5"/>
    <w:rsid w:val="003910C3"/>
    <w:rsid w:val="0039152C"/>
    <w:rsid w:val="003934F9"/>
    <w:rsid w:val="003941F1"/>
    <w:rsid w:val="003943AD"/>
    <w:rsid w:val="00394826"/>
    <w:rsid w:val="003954A0"/>
    <w:rsid w:val="00395FD3"/>
    <w:rsid w:val="003968C8"/>
    <w:rsid w:val="003973F6"/>
    <w:rsid w:val="0039790C"/>
    <w:rsid w:val="003A0255"/>
    <w:rsid w:val="003A17B6"/>
    <w:rsid w:val="003A2AF7"/>
    <w:rsid w:val="003A2B84"/>
    <w:rsid w:val="003A3DA9"/>
    <w:rsid w:val="003A4CE0"/>
    <w:rsid w:val="003A582B"/>
    <w:rsid w:val="003A70CC"/>
    <w:rsid w:val="003A7C4A"/>
    <w:rsid w:val="003B02F1"/>
    <w:rsid w:val="003B0737"/>
    <w:rsid w:val="003B1552"/>
    <w:rsid w:val="003B179E"/>
    <w:rsid w:val="003B2656"/>
    <w:rsid w:val="003B2B60"/>
    <w:rsid w:val="003B361C"/>
    <w:rsid w:val="003B4424"/>
    <w:rsid w:val="003B4A2D"/>
    <w:rsid w:val="003B4F44"/>
    <w:rsid w:val="003B5B3A"/>
    <w:rsid w:val="003B5EBC"/>
    <w:rsid w:val="003B5EFA"/>
    <w:rsid w:val="003B6842"/>
    <w:rsid w:val="003B6962"/>
    <w:rsid w:val="003B6D46"/>
    <w:rsid w:val="003B791E"/>
    <w:rsid w:val="003C0176"/>
    <w:rsid w:val="003C03EE"/>
    <w:rsid w:val="003C07D3"/>
    <w:rsid w:val="003C089A"/>
    <w:rsid w:val="003C1CC7"/>
    <w:rsid w:val="003C22E1"/>
    <w:rsid w:val="003C2856"/>
    <w:rsid w:val="003C4482"/>
    <w:rsid w:val="003C6627"/>
    <w:rsid w:val="003D0319"/>
    <w:rsid w:val="003D139F"/>
    <w:rsid w:val="003D13B1"/>
    <w:rsid w:val="003D1552"/>
    <w:rsid w:val="003D17A7"/>
    <w:rsid w:val="003D289A"/>
    <w:rsid w:val="003D3BA9"/>
    <w:rsid w:val="003D3EE4"/>
    <w:rsid w:val="003D4016"/>
    <w:rsid w:val="003D43AF"/>
    <w:rsid w:val="003D4600"/>
    <w:rsid w:val="003D4EC5"/>
    <w:rsid w:val="003D6044"/>
    <w:rsid w:val="003D62C4"/>
    <w:rsid w:val="003D6598"/>
    <w:rsid w:val="003D6662"/>
    <w:rsid w:val="003E090B"/>
    <w:rsid w:val="003E177E"/>
    <w:rsid w:val="003E1AA3"/>
    <w:rsid w:val="003E1EA7"/>
    <w:rsid w:val="003E23E8"/>
    <w:rsid w:val="003E2563"/>
    <w:rsid w:val="003E2AA3"/>
    <w:rsid w:val="003E2DCC"/>
    <w:rsid w:val="003E30F7"/>
    <w:rsid w:val="003E3AE9"/>
    <w:rsid w:val="003E584B"/>
    <w:rsid w:val="003E5DBA"/>
    <w:rsid w:val="003E60BF"/>
    <w:rsid w:val="003E6818"/>
    <w:rsid w:val="003E6820"/>
    <w:rsid w:val="003E6B08"/>
    <w:rsid w:val="003E72A2"/>
    <w:rsid w:val="003E7874"/>
    <w:rsid w:val="003E7E9A"/>
    <w:rsid w:val="003F05EA"/>
    <w:rsid w:val="003F1305"/>
    <w:rsid w:val="003F2179"/>
    <w:rsid w:val="003F24F9"/>
    <w:rsid w:val="003F3885"/>
    <w:rsid w:val="003F3A74"/>
    <w:rsid w:val="003F4436"/>
    <w:rsid w:val="003F4460"/>
    <w:rsid w:val="003F50C0"/>
    <w:rsid w:val="003F5AEB"/>
    <w:rsid w:val="003F605B"/>
    <w:rsid w:val="003F733A"/>
    <w:rsid w:val="003F7454"/>
    <w:rsid w:val="003F7765"/>
    <w:rsid w:val="0040002E"/>
    <w:rsid w:val="0040013A"/>
    <w:rsid w:val="004003C6"/>
    <w:rsid w:val="004012DE"/>
    <w:rsid w:val="004016C4"/>
    <w:rsid w:val="00401865"/>
    <w:rsid w:val="0040237A"/>
    <w:rsid w:val="004024CC"/>
    <w:rsid w:val="004026F9"/>
    <w:rsid w:val="00402D97"/>
    <w:rsid w:val="00403EF0"/>
    <w:rsid w:val="00404049"/>
    <w:rsid w:val="00404AA7"/>
    <w:rsid w:val="00405333"/>
    <w:rsid w:val="004054FC"/>
    <w:rsid w:val="00406070"/>
    <w:rsid w:val="00406F13"/>
    <w:rsid w:val="0040772F"/>
    <w:rsid w:val="00407D63"/>
    <w:rsid w:val="00407F77"/>
    <w:rsid w:val="0041060F"/>
    <w:rsid w:val="004108BF"/>
    <w:rsid w:val="00410A5F"/>
    <w:rsid w:val="00410B7A"/>
    <w:rsid w:val="0041185C"/>
    <w:rsid w:val="00411A2B"/>
    <w:rsid w:val="004137AF"/>
    <w:rsid w:val="00413BFB"/>
    <w:rsid w:val="00414194"/>
    <w:rsid w:val="0041419F"/>
    <w:rsid w:val="0041508B"/>
    <w:rsid w:val="00415CEE"/>
    <w:rsid w:val="004164F4"/>
    <w:rsid w:val="00416536"/>
    <w:rsid w:val="00416FB1"/>
    <w:rsid w:val="0041776E"/>
    <w:rsid w:val="00421BF5"/>
    <w:rsid w:val="0042214E"/>
    <w:rsid w:val="0042286A"/>
    <w:rsid w:val="004231BA"/>
    <w:rsid w:val="00423390"/>
    <w:rsid w:val="00423BC6"/>
    <w:rsid w:val="00424152"/>
    <w:rsid w:val="00424216"/>
    <w:rsid w:val="0042488C"/>
    <w:rsid w:val="00424B84"/>
    <w:rsid w:val="00425120"/>
    <w:rsid w:val="00426092"/>
    <w:rsid w:val="004269D5"/>
    <w:rsid w:val="00426A7B"/>
    <w:rsid w:val="00426BD7"/>
    <w:rsid w:val="00427051"/>
    <w:rsid w:val="004270D1"/>
    <w:rsid w:val="004309EB"/>
    <w:rsid w:val="00431884"/>
    <w:rsid w:val="00432598"/>
    <w:rsid w:val="004326B8"/>
    <w:rsid w:val="00433526"/>
    <w:rsid w:val="00433974"/>
    <w:rsid w:val="00434581"/>
    <w:rsid w:val="0043494A"/>
    <w:rsid w:val="004350BC"/>
    <w:rsid w:val="00436E52"/>
    <w:rsid w:val="004407CF"/>
    <w:rsid w:val="004436A1"/>
    <w:rsid w:val="00444041"/>
    <w:rsid w:val="00444D08"/>
    <w:rsid w:val="004450E9"/>
    <w:rsid w:val="0044648A"/>
    <w:rsid w:val="00447051"/>
    <w:rsid w:val="00447FE4"/>
    <w:rsid w:val="00450876"/>
    <w:rsid w:val="00451A7A"/>
    <w:rsid w:val="00452DA5"/>
    <w:rsid w:val="00453A20"/>
    <w:rsid w:val="00453AED"/>
    <w:rsid w:val="00453ED0"/>
    <w:rsid w:val="00454474"/>
    <w:rsid w:val="004559A9"/>
    <w:rsid w:val="00456A80"/>
    <w:rsid w:val="00460736"/>
    <w:rsid w:val="0046126F"/>
    <w:rsid w:val="0046197A"/>
    <w:rsid w:val="00461EBF"/>
    <w:rsid w:val="00462C2B"/>
    <w:rsid w:val="00463323"/>
    <w:rsid w:val="004635C4"/>
    <w:rsid w:val="00463ABA"/>
    <w:rsid w:val="00463C66"/>
    <w:rsid w:val="004646C7"/>
    <w:rsid w:val="004662EB"/>
    <w:rsid w:val="0046719E"/>
    <w:rsid w:val="00467A34"/>
    <w:rsid w:val="00467DD2"/>
    <w:rsid w:val="00470113"/>
    <w:rsid w:val="00470A6A"/>
    <w:rsid w:val="00470F5E"/>
    <w:rsid w:val="004713D5"/>
    <w:rsid w:val="00471A4E"/>
    <w:rsid w:val="00471DCF"/>
    <w:rsid w:val="00472A39"/>
    <w:rsid w:val="00472BAA"/>
    <w:rsid w:val="004739CF"/>
    <w:rsid w:val="00474744"/>
    <w:rsid w:val="00474A63"/>
    <w:rsid w:val="004761E8"/>
    <w:rsid w:val="00476C92"/>
    <w:rsid w:val="00477589"/>
    <w:rsid w:val="004778BD"/>
    <w:rsid w:val="00480D8C"/>
    <w:rsid w:val="00480E0E"/>
    <w:rsid w:val="00482DA0"/>
    <w:rsid w:val="00483380"/>
    <w:rsid w:val="00483F43"/>
    <w:rsid w:val="004842AB"/>
    <w:rsid w:val="00484AF0"/>
    <w:rsid w:val="004850F4"/>
    <w:rsid w:val="00485C78"/>
    <w:rsid w:val="00485E41"/>
    <w:rsid w:val="00485E9A"/>
    <w:rsid w:val="004867E3"/>
    <w:rsid w:val="0048746E"/>
    <w:rsid w:val="00487523"/>
    <w:rsid w:val="0049040D"/>
    <w:rsid w:val="004907D9"/>
    <w:rsid w:val="00490ABA"/>
    <w:rsid w:val="004914C3"/>
    <w:rsid w:val="00491D44"/>
    <w:rsid w:val="00492195"/>
    <w:rsid w:val="00492E94"/>
    <w:rsid w:val="00492EB1"/>
    <w:rsid w:val="004930D3"/>
    <w:rsid w:val="00493156"/>
    <w:rsid w:val="004938BA"/>
    <w:rsid w:val="00494292"/>
    <w:rsid w:val="0049430A"/>
    <w:rsid w:val="00495620"/>
    <w:rsid w:val="00496333"/>
    <w:rsid w:val="004976C3"/>
    <w:rsid w:val="004978E2"/>
    <w:rsid w:val="00497F10"/>
    <w:rsid w:val="004A0966"/>
    <w:rsid w:val="004A13A2"/>
    <w:rsid w:val="004A14D8"/>
    <w:rsid w:val="004A14FA"/>
    <w:rsid w:val="004A190D"/>
    <w:rsid w:val="004A20C4"/>
    <w:rsid w:val="004A23BD"/>
    <w:rsid w:val="004A2D65"/>
    <w:rsid w:val="004A4E65"/>
    <w:rsid w:val="004A5487"/>
    <w:rsid w:val="004A5F1A"/>
    <w:rsid w:val="004A64C8"/>
    <w:rsid w:val="004A650C"/>
    <w:rsid w:val="004B01AD"/>
    <w:rsid w:val="004B0327"/>
    <w:rsid w:val="004B03E1"/>
    <w:rsid w:val="004B03F4"/>
    <w:rsid w:val="004B0D5D"/>
    <w:rsid w:val="004B1007"/>
    <w:rsid w:val="004B1BFB"/>
    <w:rsid w:val="004B30B5"/>
    <w:rsid w:val="004B3202"/>
    <w:rsid w:val="004B39ED"/>
    <w:rsid w:val="004B3BA8"/>
    <w:rsid w:val="004B4034"/>
    <w:rsid w:val="004B58AB"/>
    <w:rsid w:val="004B5ED8"/>
    <w:rsid w:val="004B5F11"/>
    <w:rsid w:val="004B6058"/>
    <w:rsid w:val="004B6252"/>
    <w:rsid w:val="004B6BA4"/>
    <w:rsid w:val="004B7215"/>
    <w:rsid w:val="004B748D"/>
    <w:rsid w:val="004C0066"/>
    <w:rsid w:val="004C0759"/>
    <w:rsid w:val="004C1016"/>
    <w:rsid w:val="004C11DA"/>
    <w:rsid w:val="004C1B3F"/>
    <w:rsid w:val="004C2B47"/>
    <w:rsid w:val="004C2B82"/>
    <w:rsid w:val="004C2F45"/>
    <w:rsid w:val="004C31FF"/>
    <w:rsid w:val="004C3D83"/>
    <w:rsid w:val="004C43D8"/>
    <w:rsid w:val="004C4424"/>
    <w:rsid w:val="004C482C"/>
    <w:rsid w:val="004C4B40"/>
    <w:rsid w:val="004C5C83"/>
    <w:rsid w:val="004C63BC"/>
    <w:rsid w:val="004C67A1"/>
    <w:rsid w:val="004C7013"/>
    <w:rsid w:val="004C7D3E"/>
    <w:rsid w:val="004C7DF2"/>
    <w:rsid w:val="004D0674"/>
    <w:rsid w:val="004D19B6"/>
    <w:rsid w:val="004D3B24"/>
    <w:rsid w:val="004D3F12"/>
    <w:rsid w:val="004D66D0"/>
    <w:rsid w:val="004D7402"/>
    <w:rsid w:val="004D7A36"/>
    <w:rsid w:val="004E0A15"/>
    <w:rsid w:val="004E0D0F"/>
    <w:rsid w:val="004E2968"/>
    <w:rsid w:val="004E2B50"/>
    <w:rsid w:val="004E2B61"/>
    <w:rsid w:val="004E3E56"/>
    <w:rsid w:val="004E43A0"/>
    <w:rsid w:val="004E50F8"/>
    <w:rsid w:val="004E669C"/>
    <w:rsid w:val="004E6B58"/>
    <w:rsid w:val="004E6D7D"/>
    <w:rsid w:val="004E7AFC"/>
    <w:rsid w:val="004F0339"/>
    <w:rsid w:val="004F070C"/>
    <w:rsid w:val="004F154F"/>
    <w:rsid w:val="004F1EC6"/>
    <w:rsid w:val="004F1FDE"/>
    <w:rsid w:val="004F2C2D"/>
    <w:rsid w:val="004F30A9"/>
    <w:rsid w:val="004F35FF"/>
    <w:rsid w:val="004F3C35"/>
    <w:rsid w:val="004F6F80"/>
    <w:rsid w:val="004F730F"/>
    <w:rsid w:val="004F749C"/>
    <w:rsid w:val="004F76E1"/>
    <w:rsid w:val="004F7B54"/>
    <w:rsid w:val="004F7F4E"/>
    <w:rsid w:val="005001BA"/>
    <w:rsid w:val="00500376"/>
    <w:rsid w:val="00501142"/>
    <w:rsid w:val="00501200"/>
    <w:rsid w:val="00501478"/>
    <w:rsid w:val="00504D41"/>
    <w:rsid w:val="00504E96"/>
    <w:rsid w:val="00505898"/>
    <w:rsid w:val="00505E9F"/>
    <w:rsid w:val="00506058"/>
    <w:rsid w:val="00506B9E"/>
    <w:rsid w:val="00506C3A"/>
    <w:rsid w:val="00506DA4"/>
    <w:rsid w:val="00507380"/>
    <w:rsid w:val="00507A3A"/>
    <w:rsid w:val="00510342"/>
    <w:rsid w:val="00510623"/>
    <w:rsid w:val="005110E0"/>
    <w:rsid w:val="00511AA5"/>
    <w:rsid w:val="00511E26"/>
    <w:rsid w:val="00511EC7"/>
    <w:rsid w:val="00512048"/>
    <w:rsid w:val="00512893"/>
    <w:rsid w:val="00512C9D"/>
    <w:rsid w:val="00513199"/>
    <w:rsid w:val="005136A8"/>
    <w:rsid w:val="00513973"/>
    <w:rsid w:val="00514A64"/>
    <w:rsid w:val="00514DD7"/>
    <w:rsid w:val="005153E8"/>
    <w:rsid w:val="00515597"/>
    <w:rsid w:val="005161EF"/>
    <w:rsid w:val="00516283"/>
    <w:rsid w:val="005167C5"/>
    <w:rsid w:val="00516C25"/>
    <w:rsid w:val="005204A4"/>
    <w:rsid w:val="0052187C"/>
    <w:rsid w:val="00523093"/>
    <w:rsid w:val="00523344"/>
    <w:rsid w:val="005234AD"/>
    <w:rsid w:val="00523B6E"/>
    <w:rsid w:val="0052422D"/>
    <w:rsid w:val="00524306"/>
    <w:rsid w:val="0052623E"/>
    <w:rsid w:val="00527743"/>
    <w:rsid w:val="005305FB"/>
    <w:rsid w:val="005319B4"/>
    <w:rsid w:val="00531E6A"/>
    <w:rsid w:val="00532EF0"/>
    <w:rsid w:val="005336C7"/>
    <w:rsid w:val="00533E72"/>
    <w:rsid w:val="00533F20"/>
    <w:rsid w:val="0053493D"/>
    <w:rsid w:val="0053506F"/>
    <w:rsid w:val="005352FF"/>
    <w:rsid w:val="00535733"/>
    <w:rsid w:val="00535870"/>
    <w:rsid w:val="00535A5C"/>
    <w:rsid w:val="00535F76"/>
    <w:rsid w:val="005367AB"/>
    <w:rsid w:val="005373C7"/>
    <w:rsid w:val="0054069A"/>
    <w:rsid w:val="0054077A"/>
    <w:rsid w:val="00541424"/>
    <w:rsid w:val="00542005"/>
    <w:rsid w:val="00542325"/>
    <w:rsid w:val="0054263C"/>
    <w:rsid w:val="005437F1"/>
    <w:rsid w:val="00543A72"/>
    <w:rsid w:val="00543ED4"/>
    <w:rsid w:val="005476D3"/>
    <w:rsid w:val="00547A46"/>
    <w:rsid w:val="00547BD2"/>
    <w:rsid w:val="00547F71"/>
    <w:rsid w:val="00550698"/>
    <w:rsid w:val="00551FDE"/>
    <w:rsid w:val="0055312E"/>
    <w:rsid w:val="00553234"/>
    <w:rsid w:val="005532FC"/>
    <w:rsid w:val="005538CB"/>
    <w:rsid w:val="005544B9"/>
    <w:rsid w:val="00554755"/>
    <w:rsid w:val="00555374"/>
    <w:rsid w:val="00555994"/>
    <w:rsid w:val="00555AB1"/>
    <w:rsid w:val="005579EA"/>
    <w:rsid w:val="00560890"/>
    <w:rsid w:val="0056102F"/>
    <w:rsid w:val="005619A3"/>
    <w:rsid w:val="00561D14"/>
    <w:rsid w:val="005642FD"/>
    <w:rsid w:val="005647C2"/>
    <w:rsid w:val="00564C35"/>
    <w:rsid w:val="00564E17"/>
    <w:rsid w:val="005651A2"/>
    <w:rsid w:val="005652B5"/>
    <w:rsid w:val="00565F41"/>
    <w:rsid w:val="00566811"/>
    <w:rsid w:val="005672EB"/>
    <w:rsid w:val="0056782C"/>
    <w:rsid w:val="00570CF2"/>
    <w:rsid w:val="005715C4"/>
    <w:rsid w:val="0057179A"/>
    <w:rsid w:val="00571A4A"/>
    <w:rsid w:val="00572448"/>
    <w:rsid w:val="0057302C"/>
    <w:rsid w:val="0057333A"/>
    <w:rsid w:val="00573450"/>
    <w:rsid w:val="0057357B"/>
    <w:rsid w:val="005738CB"/>
    <w:rsid w:val="0057625C"/>
    <w:rsid w:val="00576801"/>
    <w:rsid w:val="00576821"/>
    <w:rsid w:val="00576B6B"/>
    <w:rsid w:val="00577727"/>
    <w:rsid w:val="0057778F"/>
    <w:rsid w:val="00577EF9"/>
    <w:rsid w:val="00580674"/>
    <w:rsid w:val="005814C7"/>
    <w:rsid w:val="005815FA"/>
    <w:rsid w:val="005819E3"/>
    <w:rsid w:val="005819F8"/>
    <w:rsid w:val="00581E5A"/>
    <w:rsid w:val="00581F05"/>
    <w:rsid w:val="00582025"/>
    <w:rsid w:val="00582F13"/>
    <w:rsid w:val="00582F2A"/>
    <w:rsid w:val="005839A6"/>
    <w:rsid w:val="00584265"/>
    <w:rsid w:val="00584D6D"/>
    <w:rsid w:val="0058538E"/>
    <w:rsid w:val="00585807"/>
    <w:rsid w:val="00586975"/>
    <w:rsid w:val="00587493"/>
    <w:rsid w:val="00587B16"/>
    <w:rsid w:val="00590047"/>
    <w:rsid w:val="00590269"/>
    <w:rsid w:val="00590946"/>
    <w:rsid w:val="00590985"/>
    <w:rsid w:val="00590C79"/>
    <w:rsid w:val="00591102"/>
    <w:rsid w:val="0059139D"/>
    <w:rsid w:val="005955ED"/>
    <w:rsid w:val="00596111"/>
    <w:rsid w:val="005962D2"/>
    <w:rsid w:val="005A020B"/>
    <w:rsid w:val="005A0489"/>
    <w:rsid w:val="005A0DAB"/>
    <w:rsid w:val="005A152B"/>
    <w:rsid w:val="005A1809"/>
    <w:rsid w:val="005A2439"/>
    <w:rsid w:val="005A2600"/>
    <w:rsid w:val="005A42F3"/>
    <w:rsid w:val="005A4AA6"/>
    <w:rsid w:val="005A4AD1"/>
    <w:rsid w:val="005A53C2"/>
    <w:rsid w:val="005A5581"/>
    <w:rsid w:val="005A5901"/>
    <w:rsid w:val="005A674E"/>
    <w:rsid w:val="005B02C4"/>
    <w:rsid w:val="005B0773"/>
    <w:rsid w:val="005B0BD0"/>
    <w:rsid w:val="005B0DD9"/>
    <w:rsid w:val="005B1CBB"/>
    <w:rsid w:val="005B2C47"/>
    <w:rsid w:val="005B2C5C"/>
    <w:rsid w:val="005B3742"/>
    <w:rsid w:val="005B42D2"/>
    <w:rsid w:val="005B4322"/>
    <w:rsid w:val="005B5104"/>
    <w:rsid w:val="005B548D"/>
    <w:rsid w:val="005B5EEE"/>
    <w:rsid w:val="005B6300"/>
    <w:rsid w:val="005B6B56"/>
    <w:rsid w:val="005B6C88"/>
    <w:rsid w:val="005B740B"/>
    <w:rsid w:val="005B7C93"/>
    <w:rsid w:val="005B7EDF"/>
    <w:rsid w:val="005C0095"/>
    <w:rsid w:val="005C0265"/>
    <w:rsid w:val="005C0D1D"/>
    <w:rsid w:val="005C0EA2"/>
    <w:rsid w:val="005C1DDA"/>
    <w:rsid w:val="005C25B1"/>
    <w:rsid w:val="005C26F2"/>
    <w:rsid w:val="005C290E"/>
    <w:rsid w:val="005C2DAE"/>
    <w:rsid w:val="005C398B"/>
    <w:rsid w:val="005C3B91"/>
    <w:rsid w:val="005C498B"/>
    <w:rsid w:val="005C51DD"/>
    <w:rsid w:val="005C5823"/>
    <w:rsid w:val="005C69D7"/>
    <w:rsid w:val="005C6C50"/>
    <w:rsid w:val="005C6FDC"/>
    <w:rsid w:val="005C730B"/>
    <w:rsid w:val="005C7A8A"/>
    <w:rsid w:val="005D163A"/>
    <w:rsid w:val="005D2AB3"/>
    <w:rsid w:val="005D2B05"/>
    <w:rsid w:val="005D3854"/>
    <w:rsid w:val="005D46CE"/>
    <w:rsid w:val="005D51E1"/>
    <w:rsid w:val="005D5478"/>
    <w:rsid w:val="005D5FA3"/>
    <w:rsid w:val="005D660B"/>
    <w:rsid w:val="005D6980"/>
    <w:rsid w:val="005E00DC"/>
    <w:rsid w:val="005E30FA"/>
    <w:rsid w:val="005E417A"/>
    <w:rsid w:val="005E444D"/>
    <w:rsid w:val="005E47C0"/>
    <w:rsid w:val="005E4D94"/>
    <w:rsid w:val="005E51DE"/>
    <w:rsid w:val="005E6B09"/>
    <w:rsid w:val="005F040C"/>
    <w:rsid w:val="005F066B"/>
    <w:rsid w:val="005F06BB"/>
    <w:rsid w:val="005F0BF5"/>
    <w:rsid w:val="005F0E70"/>
    <w:rsid w:val="005F133D"/>
    <w:rsid w:val="005F14C2"/>
    <w:rsid w:val="005F1C9F"/>
    <w:rsid w:val="005F2146"/>
    <w:rsid w:val="005F27C6"/>
    <w:rsid w:val="005F3249"/>
    <w:rsid w:val="005F3593"/>
    <w:rsid w:val="005F35E1"/>
    <w:rsid w:val="005F3BC0"/>
    <w:rsid w:val="005F41D7"/>
    <w:rsid w:val="005F517E"/>
    <w:rsid w:val="005F53A8"/>
    <w:rsid w:val="005F77EA"/>
    <w:rsid w:val="005F795C"/>
    <w:rsid w:val="005F7D09"/>
    <w:rsid w:val="005F7E63"/>
    <w:rsid w:val="0060125B"/>
    <w:rsid w:val="00602F90"/>
    <w:rsid w:val="006034B4"/>
    <w:rsid w:val="00603F62"/>
    <w:rsid w:val="0060594F"/>
    <w:rsid w:val="0060693B"/>
    <w:rsid w:val="00606D54"/>
    <w:rsid w:val="00607214"/>
    <w:rsid w:val="006076F3"/>
    <w:rsid w:val="00607712"/>
    <w:rsid w:val="00607CFC"/>
    <w:rsid w:val="006106A5"/>
    <w:rsid w:val="00611683"/>
    <w:rsid w:val="006116F5"/>
    <w:rsid w:val="00611B59"/>
    <w:rsid w:val="0061243E"/>
    <w:rsid w:val="006124D2"/>
    <w:rsid w:val="0061272E"/>
    <w:rsid w:val="0061333C"/>
    <w:rsid w:val="006134C4"/>
    <w:rsid w:val="006135EF"/>
    <w:rsid w:val="00613773"/>
    <w:rsid w:val="00613E61"/>
    <w:rsid w:val="00614B7D"/>
    <w:rsid w:val="00614C33"/>
    <w:rsid w:val="0061526F"/>
    <w:rsid w:val="0061556A"/>
    <w:rsid w:val="00616A7B"/>
    <w:rsid w:val="00622028"/>
    <w:rsid w:val="00622424"/>
    <w:rsid w:val="0062242C"/>
    <w:rsid w:val="00622B2A"/>
    <w:rsid w:val="00623813"/>
    <w:rsid w:val="00623951"/>
    <w:rsid w:val="00624455"/>
    <w:rsid w:val="00624665"/>
    <w:rsid w:val="00624D7E"/>
    <w:rsid w:val="0062514F"/>
    <w:rsid w:val="006262CA"/>
    <w:rsid w:val="006274C2"/>
    <w:rsid w:val="006278BB"/>
    <w:rsid w:val="006301CA"/>
    <w:rsid w:val="00630575"/>
    <w:rsid w:val="00632188"/>
    <w:rsid w:val="006321B5"/>
    <w:rsid w:val="00632E81"/>
    <w:rsid w:val="00632EE1"/>
    <w:rsid w:val="00633522"/>
    <w:rsid w:val="00633846"/>
    <w:rsid w:val="006352FA"/>
    <w:rsid w:val="006356FC"/>
    <w:rsid w:val="00635879"/>
    <w:rsid w:val="00635926"/>
    <w:rsid w:val="00637165"/>
    <w:rsid w:val="00637910"/>
    <w:rsid w:val="00637D9E"/>
    <w:rsid w:val="00640B05"/>
    <w:rsid w:val="00642788"/>
    <w:rsid w:val="00642F60"/>
    <w:rsid w:val="00643454"/>
    <w:rsid w:val="006440C4"/>
    <w:rsid w:val="00645B77"/>
    <w:rsid w:val="00645CD9"/>
    <w:rsid w:val="00646CC4"/>
    <w:rsid w:val="00646F9B"/>
    <w:rsid w:val="0065003C"/>
    <w:rsid w:val="006507DF"/>
    <w:rsid w:val="00650C96"/>
    <w:rsid w:val="00650CE8"/>
    <w:rsid w:val="006510DF"/>
    <w:rsid w:val="00651158"/>
    <w:rsid w:val="00651CA7"/>
    <w:rsid w:val="00654107"/>
    <w:rsid w:val="006546C8"/>
    <w:rsid w:val="00656B5C"/>
    <w:rsid w:val="00657199"/>
    <w:rsid w:val="0065751C"/>
    <w:rsid w:val="0065761A"/>
    <w:rsid w:val="006605C6"/>
    <w:rsid w:val="00660F72"/>
    <w:rsid w:val="006617B2"/>
    <w:rsid w:val="00661D90"/>
    <w:rsid w:val="006626B4"/>
    <w:rsid w:val="0066326A"/>
    <w:rsid w:val="00663A9D"/>
    <w:rsid w:val="00663E44"/>
    <w:rsid w:val="0066497C"/>
    <w:rsid w:val="00664A26"/>
    <w:rsid w:val="00664A3B"/>
    <w:rsid w:val="00664C8B"/>
    <w:rsid w:val="00665D1B"/>
    <w:rsid w:val="00666190"/>
    <w:rsid w:val="0066726B"/>
    <w:rsid w:val="00667D04"/>
    <w:rsid w:val="00671F1D"/>
    <w:rsid w:val="00674245"/>
    <w:rsid w:val="00675964"/>
    <w:rsid w:val="00675B90"/>
    <w:rsid w:val="006760F9"/>
    <w:rsid w:val="00676181"/>
    <w:rsid w:val="00676A8C"/>
    <w:rsid w:val="006774F7"/>
    <w:rsid w:val="00680326"/>
    <w:rsid w:val="00680788"/>
    <w:rsid w:val="00681545"/>
    <w:rsid w:val="006816BC"/>
    <w:rsid w:val="00682636"/>
    <w:rsid w:val="00683721"/>
    <w:rsid w:val="00683BFA"/>
    <w:rsid w:val="00683E8B"/>
    <w:rsid w:val="00683F1A"/>
    <w:rsid w:val="0068479B"/>
    <w:rsid w:val="0068593B"/>
    <w:rsid w:val="00686A8F"/>
    <w:rsid w:val="0068782D"/>
    <w:rsid w:val="006907FC"/>
    <w:rsid w:val="00690CA6"/>
    <w:rsid w:val="006915DD"/>
    <w:rsid w:val="0069175F"/>
    <w:rsid w:val="00691761"/>
    <w:rsid w:val="00691C76"/>
    <w:rsid w:val="00691FDB"/>
    <w:rsid w:val="006946BA"/>
    <w:rsid w:val="00694C66"/>
    <w:rsid w:val="00695AC2"/>
    <w:rsid w:val="00695FE3"/>
    <w:rsid w:val="006962D1"/>
    <w:rsid w:val="00696524"/>
    <w:rsid w:val="0069665F"/>
    <w:rsid w:val="00697305"/>
    <w:rsid w:val="00697704"/>
    <w:rsid w:val="00697C0F"/>
    <w:rsid w:val="006A041E"/>
    <w:rsid w:val="006A051B"/>
    <w:rsid w:val="006A080C"/>
    <w:rsid w:val="006A13F3"/>
    <w:rsid w:val="006A1A0D"/>
    <w:rsid w:val="006A1D4B"/>
    <w:rsid w:val="006A206F"/>
    <w:rsid w:val="006A3D85"/>
    <w:rsid w:val="006A449B"/>
    <w:rsid w:val="006A5463"/>
    <w:rsid w:val="006A580A"/>
    <w:rsid w:val="006A5AFD"/>
    <w:rsid w:val="006A606C"/>
    <w:rsid w:val="006A6B81"/>
    <w:rsid w:val="006A6E40"/>
    <w:rsid w:val="006A6FD3"/>
    <w:rsid w:val="006A7D1D"/>
    <w:rsid w:val="006A7F20"/>
    <w:rsid w:val="006B00BE"/>
    <w:rsid w:val="006B043E"/>
    <w:rsid w:val="006B0787"/>
    <w:rsid w:val="006B25DE"/>
    <w:rsid w:val="006B3EB5"/>
    <w:rsid w:val="006B40CB"/>
    <w:rsid w:val="006B4669"/>
    <w:rsid w:val="006B5E4D"/>
    <w:rsid w:val="006B61D3"/>
    <w:rsid w:val="006B6D6F"/>
    <w:rsid w:val="006B71CD"/>
    <w:rsid w:val="006B7D31"/>
    <w:rsid w:val="006C01AA"/>
    <w:rsid w:val="006C060E"/>
    <w:rsid w:val="006C06D8"/>
    <w:rsid w:val="006C096B"/>
    <w:rsid w:val="006C14E4"/>
    <w:rsid w:val="006C1526"/>
    <w:rsid w:val="006C268D"/>
    <w:rsid w:val="006C2996"/>
    <w:rsid w:val="006C3B76"/>
    <w:rsid w:val="006C4D41"/>
    <w:rsid w:val="006C574A"/>
    <w:rsid w:val="006C593C"/>
    <w:rsid w:val="006C5B6A"/>
    <w:rsid w:val="006C624A"/>
    <w:rsid w:val="006C659E"/>
    <w:rsid w:val="006C6F96"/>
    <w:rsid w:val="006C736F"/>
    <w:rsid w:val="006D0702"/>
    <w:rsid w:val="006D0DA8"/>
    <w:rsid w:val="006D0F93"/>
    <w:rsid w:val="006D376B"/>
    <w:rsid w:val="006D45F2"/>
    <w:rsid w:val="006D5031"/>
    <w:rsid w:val="006D529E"/>
    <w:rsid w:val="006D53E6"/>
    <w:rsid w:val="006D5A36"/>
    <w:rsid w:val="006D5C31"/>
    <w:rsid w:val="006D6077"/>
    <w:rsid w:val="006D63A7"/>
    <w:rsid w:val="006D7103"/>
    <w:rsid w:val="006D7DAD"/>
    <w:rsid w:val="006E0A10"/>
    <w:rsid w:val="006E185B"/>
    <w:rsid w:val="006E388E"/>
    <w:rsid w:val="006E580E"/>
    <w:rsid w:val="006E5BB4"/>
    <w:rsid w:val="006E60A8"/>
    <w:rsid w:val="006E6DFF"/>
    <w:rsid w:val="006E7CB0"/>
    <w:rsid w:val="006E7DD7"/>
    <w:rsid w:val="006F1FEF"/>
    <w:rsid w:val="006F20DD"/>
    <w:rsid w:val="006F29C2"/>
    <w:rsid w:val="006F2D2F"/>
    <w:rsid w:val="006F2EF5"/>
    <w:rsid w:val="006F3BD3"/>
    <w:rsid w:val="006F3DF3"/>
    <w:rsid w:val="006F3F43"/>
    <w:rsid w:val="006F4DA1"/>
    <w:rsid w:val="006F71E7"/>
    <w:rsid w:val="007012A0"/>
    <w:rsid w:val="007012F1"/>
    <w:rsid w:val="0070145D"/>
    <w:rsid w:val="0070194A"/>
    <w:rsid w:val="00701DC4"/>
    <w:rsid w:val="00702CC8"/>
    <w:rsid w:val="00704991"/>
    <w:rsid w:val="00706F0D"/>
    <w:rsid w:val="00707C6F"/>
    <w:rsid w:val="00707C81"/>
    <w:rsid w:val="00707E0B"/>
    <w:rsid w:val="00710E44"/>
    <w:rsid w:val="00711C77"/>
    <w:rsid w:val="00711CB2"/>
    <w:rsid w:val="00711D72"/>
    <w:rsid w:val="0071283F"/>
    <w:rsid w:val="00712BAC"/>
    <w:rsid w:val="007136E8"/>
    <w:rsid w:val="00713A3E"/>
    <w:rsid w:val="007148B5"/>
    <w:rsid w:val="007149E0"/>
    <w:rsid w:val="0071520B"/>
    <w:rsid w:val="007152E4"/>
    <w:rsid w:val="00716591"/>
    <w:rsid w:val="00716EDD"/>
    <w:rsid w:val="00716F21"/>
    <w:rsid w:val="00717EBD"/>
    <w:rsid w:val="00717ED4"/>
    <w:rsid w:val="00720083"/>
    <w:rsid w:val="007203B2"/>
    <w:rsid w:val="00722B4F"/>
    <w:rsid w:val="00722D4E"/>
    <w:rsid w:val="0072308B"/>
    <w:rsid w:val="00723332"/>
    <w:rsid w:val="00723684"/>
    <w:rsid w:val="007238F4"/>
    <w:rsid w:val="00724B9D"/>
    <w:rsid w:val="007266DE"/>
    <w:rsid w:val="00726CFA"/>
    <w:rsid w:val="0072748A"/>
    <w:rsid w:val="00727858"/>
    <w:rsid w:val="00727D4E"/>
    <w:rsid w:val="007305E9"/>
    <w:rsid w:val="007306DF"/>
    <w:rsid w:val="00731ED8"/>
    <w:rsid w:val="00732066"/>
    <w:rsid w:val="00732BF0"/>
    <w:rsid w:val="00733B35"/>
    <w:rsid w:val="0073538C"/>
    <w:rsid w:val="007355F1"/>
    <w:rsid w:val="00735816"/>
    <w:rsid w:val="00735963"/>
    <w:rsid w:val="007362F8"/>
    <w:rsid w:val="00740C06"/>
    <w:rsid w:val="00740F9B"/>
    <w:rsid w:val="0074136A"/>
    <w:rsid w:val="00741582"/>
    <w:rsid w:val="00741C9C"/>
    <w:rsid w:val="007424CB"/>
    <w:rsid w:val="007425BF"/>
    <w:rsid w:val="00743086"/>
    <w:rsid w:val="00743843"/>
    <w:rsid w:val="00743C7A"/>
    <w:rsid w:val="00744893"/>
    <w:rsid w:val="00745F9D"/>
    <w:rsid w:val="007468DD"/>
    <w:rsid w:val="00752841"/>
    <w:rsid w:val="00753BFB"/>
    <w:rsid w:val="007544BF"/>
    <w:rsid w:val="00755072"/>
    <w:rsid w:val="007553C9"/>
    <w:rsid w:val="007556D0"/>
    <w:rsid w:val="00755F22"/>
    <w:rsid w:val="00756332"/>
    <w:rsid w:val="007566E9"/>
    <w:rsid w:val="00756E91"/>
    <w:rsid w:val="0075716F"/>
    <w:rsid w:val="00757C08"/>
    <w:rsid w:val="00760694"/>
    <w:rsid w:val="007606F6"/>
    <w:rsid w:val="00761376"/>
    <w:rsid w:val="00762109"/>
    <w:rsid w:val="00762670"/>
    <w:rsid w:val="00763627"/>
    <w:rsid w:val="007636D8"/>
    <w:rsid w:val="00763928"/>
    <w:rsid w:val="00764EEF"/>
    <w:rsid w:val="00765017"/>
    <w:rsid w:val="00766339"/>
    <w:rsid w:val="007673B0"/>
    <w:rsid w:val="00767A39"/>
    <w:rsid w:val="00771B08"/>
    <w:rsid w:val="00772E84"/>
    <w:rsid w:val="00773C19"/>
    <w:rsid w:val="00773F9F"/>
    <w:rsid w:val="007740AF"/>
    <w:rsid w:val="007742A1"/>
    <w:rsid w:val="007747DD"/>
    <w:rsid w:val="00774E5E"/>
    <w:rsid w:val="00774E87"/>
    <w:rsid w:val="007757ED"/>
    <w:rsid w:val="00775E90"/>
    <w:rsid w:val="00776174"/>
    <w:rsid w:val="007762A2"/>
    <w:rsid w:val="0077636F"/>
    <w:rsid w:val="0077647A"/>
    <w:rsid w:val="007764A6"/>
    <w:rsid w:val="007765BD"/>
    <w:rsid w:val="00776607"/>
    <w:rsid w:val="00776629"/>
    <w:rsid w:val="007770D8"/>
    <w:rsid w:val="0077718C"/>
    <w:rsid w:val="00777369"/>
    <w:rsid w:val="007777B5"/>
    <w:rsid w:val="00777F8E"/>
    <w:rsid w:val="0078158A"/>
    <w:rsid w:val="0078178B"/>
    <w:rsid w:val="00781E46"/>
    <w:rsid w:val="0078259C"/>
    <w:rsid w:val="00782D77"/>
    <w:rsid w:val="00782E16"/>
    <w:rsid w:val="00783904"/>
    <w:rsid w:val="00783B64"/>
    <w:rsid w:val="00784414"/>
    <w:rsid w:val="00785426"/>
    <w:rsid w:val="00785B6A"/>
    <w:rsid w:val="00785E06"/>
    <w:rsid w:val="007862AA"/>
    <w:rsid w:val="00787457"/>
    <w:rsid w:val="007911DD"/>
    <w:rsid w:val="00791C75"/>
    <w:rsid w:val="00792B00"/>
    <w:rsid w:val="00793B8B"/>
    <w:rsid w:val="00795078"/>
    <w:rsid w:val="007951B9"/>
    <w:rsid w:val="0079589E"/>
    <w:rsid w:val="00795C93"/>
    <w:rsid w:val="0079721A"/>
    <w:rsid w:val="00797B9A"/>
    <w:rsid w:val="00797C85"/>
    <w:rsid w:val="007A031D"/>
    <w:rsid w:val="007A032E"/>
    <w:rsid w:val="007A0BC2"/>
    <w:rsid w:val="007A0D2C"/>
    <w:rsid w:val="007A0DFA"/>
    <w:rsid w:val="007A157A"/>
    <w:rsid w:val="007A22F4"/>
    <w:rsid w:val="007A2A46"/>
    <w:rsid w:val="007A2EC1"/>
    <w:rsid w:val="007A4065"/>
    <w:rsid w:val="007A4097"/>
    <w:rsid w:val="007A45E0"/>
    <w:rsid w:val="007A51D7"/>
    <w:rsid w:val="007A7DC1"/>
    <w:rsid w:val="007A7DE6"/>
    <w:rsid w:val="007B08E8"/>
    <w:rsid w:val="007B099A"/>
    <w:rsid w:val="007B0D82"/>
    <w:rsid w:val="007B11F6"/>
    <w:rsid w:val="007B16A1"/>
    <w:rsid w:val="007B2F1F"/>
    <w:rsid w:val="007B2F59"/>
    <w:rsid w:val="007B47C2"/>
    <w:rsid w:val="007B492B"/>
    <w:rsid w:val="007B4A2A"/>
    <w:rsid w:val="007B502A"/>
    <w:rsid w:val="007B5A6D"/>
    <w:rsid w:val="007B5FC2"/>
    <w:rsid w:val="007B6CE9"/>
    <w:rsid w:val="007B7CE5"/>
    <w:rsid w:val="007C0581"/>
    <w:rsid w:val="007C0657"/>
    <w:rsid w:val="007C0D51"/>
    <w:rsid w:val="007C0D57"/>
    <w:rsid w:val="007C0DDA"/>
    <w:rsid w:val="007C1170"/>
    <w:rsid w:val="007C13BD"/>
    <w:rsid w:val="007C1451"/>
    <w:rsid w:val="007C1F6B"/>
    <w:rsid w:val="007C2C91"/>
    <w:rsid w:val="007C37F3"/>
    <w:rsid w:val="007C3858"/>
    <w:rsid w:val="007C4523"/>
    <w:rsid w:val="007C4E98"/>
    <w:rsid w:val="007C4F19"/>
    <w:rsid w:val="007C501B"/>
    <w:rsid w:val="007C6F0C"/>
    <w:rsid w:val="007C6FEA"/>
    <w:rsid w:val="007C7928"/>
    <w:rsid w:val="007D0194"/>
    <w:rsid w:val="007D062F"/>
    <w:rsid w:val="007D0ABA"/>
    <w:rsid w:val="007D39F1"/>
    <w:rsid w:val="007D4A7F"/>
    <w:rsid w:val="007D4AE1"/>
    <w:rsid w:val="007D52C2"/>
    <w:rsid w:val="007D5320"/>
    <w:rsid w:val="007D548B"/>
    <w:rsid w:val="007D596C"/>
    <w:rsid w:val="007D66A1"/>
    <w:rsid w:val="007D6BE8"/>
    <w:rsid w:val="007D70C4"/>
    <w:rsid w:val="007D7704"/>
    <w:rsid w:val="007E0F8A"/>
    <w:rsid w:val="007E27E7"/>
    <w:rsid w:val="007E2B6F"/>
    <w:rsid w:val="007E3ED1"/>
    <w:rsid w:val="007E3F3B"/>
    <w:rsid w:val="007E47CA"/>
    <w:rsid w:val="007E4C22"/>
    <w:rsid w:val="007E5249"/>
    <w:rsid w:val="007E5CA9"/>
    <w:rsid w:val="007E67A3"/>
    <w:rsid w:val="007E7009"/>
    <w:rsid w:val="007E7054"/>
    <w:rsid w:val="007F1569"/>
    <w:rsid w:val="007F1C86"/>
    <w:rsid w:val="007F22B2"/>
    <w:rsid w:val="007F2F8D"/>
    <w:rsid w:val="007F3E18"/>
    <w:rsid w:val="007F4992"/>
    <w:rsid w:val="007F5051"/>
    <w:rsid w:val="007F5D9A"/>
    <w:rsid w:val="007F62F0"/>
    <w:rsid w:val="007F688B"/>
    <w:rsid w:val="007F696A"/>
    <w:rsid w:val="007F6A7B"/>
    <w:rsid w:val="007F6BB8"/>
    <w:rsid w:val="007F6E2B"/>
    <w:rsid w:val="007F7AC0"/>
    <w:rsid w:val="007F7BC6"/>
    <w:rsid w:val="00800138"/>
    <w:rsid w:val="00800314"/>
    <w:rsid w:val="008009E9"/>
    <w:rsid w:val="00800A11"/>
    <w:rsid w:val="00800FDC"/>
    <w:rsid w:val="0080112D"/>
    <w:rsid w:val="00801272"/>
    <w:rsid w:val="00801EEC"/>
    <w:rsid w:val="00802667"/>
    <w:rsid w:val="00802CD2"/>
    <w:rsid w:val="00802CE5"/>
    <w:rsid w:val="008041CF"/>
    <w:rsid w:val="008043FC"/>
    <w:rsid w:val="00804676"/>
    <w:rsid w:val="00805095"/>
    <w:rsid w:val="00805102"/>
    <w:rsid w:val="00805423"/>
    <w:rsid w:val="008055F4"/>
    <w:rsid w:val="008057BC"/>
    <w:rsid w:val="00805C2F"/>
    <w:rsid w:val="00806B8D"/>
    <w:rsid w:val="00807F84"/>
    <w:rsid w:val="00807FEF"/>
    <w:rsid w:val="008106F4"/>
    <w:rsid w:val="00810D1B"/>
    <w:rsid w:val="008115E9"/>
    <w:rsid w:val="00812A74"/>
    <w:rsid w:val="008133CF"/>
    <w:rsid w:val="00813837"/>
    <w:rsid w:val="00813DB8"/>
    <w:rsid w:val="0081475E"/>
    <w:rsid w:val="00815221"/>
    <w:rsid w:val="00815721"/>
    <w:rsid w:val="00815C6B"/>
    <w:rsid w:val="0081667F"/>
    <w:rsid w:val="008172EF"/>
    <w:rsid w:val="0081777D"/>
    <w:rsid w:val="00817B95"/>
    <w:rsid w:val="008206A2"/>
    <w:rsid w:val="00820770"/>
    <w:rsid w:val="00820973"/>
    <w:rsid w:val="008212AC"/>
    <w:rsid w:val="0082154F"/>
    <w:rsid w:val="00821623"/>
    <w:rsid w:val="00821624"/>
    <w:rsid w:val="008218B9"/>
    <w:rsid w:val="00821DB7"/>
    <w:rsid w:val="00822840"/>
    <w:rsid w:val="00822907"/>
    <w:rsid w:val="00822FA6"/>
    <w:rsid w:val="00824751"/>
    <w:rsid w:val="008258D5"/>
    <w:rsid w:val="00825E68"/>
    <w:rsid w:val="008261CF"/>
    <w:rsid w:val="00826900"/>
    <w:rsid w:val="008270E0"/>
    <w:rsid w:val="0082790A"/>
    <w:rsid w:val="008300A4"/>
    <w:rsid w:val="008302B1"/>
    <w:rsid w:val="008304C1"/>
    <w:rsid w:val="008316C0"/>
    <w:rsid w:val="008318D0"/>
    <w:rsid w:val="00831E6C"/>
    <w:rsid w:val="008331A1"/>
    <w:rsid w:val="0083396B"/>
    <w:rsid w:val="00833DB5"/>
    <w:rsid w:val="00833EE5"/>
    <w:rsid w:val="00833F4B"/>
    <w:rsid w:val="0083400B"/>
    <w:rsid w:val="008346D8"/>
    <w:rsid w:val="00834889"/>
    <w:rsid w:val="00834BD6"/>
    <w:rsid w:val="00835012"/>
    <w:rsid w:val="0083608F"/>
    <w:rsid w:val="00836537"/>
    <w:rsid w:val="00836952"/>
    <w:rsid w:val="008415C7"/>
    <w:rsid w:val="00841806"/>
    <w:rsid w:val="00842D05"/>
    <w:rsid w:val="008434A2"/>
    <w:rsid w:val="00844EA2"/>
    <w:rsid w:val="008451B4"/>
    <w:rsid w:val="008455EA"/>
    <w:rsid w:val="008458D8"/>
    <w:rsid w:val="00845B07"/>
    <w:rsid w:val="008468C9"/>
    <w:rsid w:val="00847200"/>
    <w:rsid w:val="0085010D"/>
    <w:rsid w:val="00850321"/>
    <w:rsid w:val="00850F8D"/>
    <w:rsid w:val="008515B9"/>
    <w:rsid w:val="00851762"/>
    <w:rsid w:val="00851959"/>
    <w:rsid w:val="00851E9E"/>
    <w:rsid w:val="00852075"/>
    <w:rsid w:val="00852346"/>
    <w:rsid w:val="00852A82"/>
    <w:rsid w:val="00852C91"/>
    <w:rsid w:val="00853258"/>
    <w:rsid w:val="008535AB"/>
    <w:rsid w:val="00854692"/>
    <w:rsid w:val="0085477C"/>
    <w:rsid w:val="00854B50"/>
    <w:rsid w:val="008559EF"/>
    <w:rsid w:val="00855C02"/>
    <w:rsid w:val="0085609C"/>
    <w:rsid w:val="0085681E"/>
    <w:rsid w:val="008605E1"/>
    <w:rsid w:val="0086066C"/>
    <w:rsid w:val="008607AA"/>
    <w:rsid w:val="00860800"/>
    <w:rsid w:val="008613AC"/>
    <w:rsid w:val="00861624"/>
    <w:rsid w:val="008618DD"/>
    <w:rsid w:val="00861EFD"/>
    <w:rsid w:val="00862490"/>
    <w:rsid w:val="008634DD"/>
    <w:rsid w:val="00863706"/>
    <w:rsid w:val="0086431A"/>
    <w:rsid w:val="008647A2"/>
    <w:rsid w:val="00864BBF"/>
    <w:rsid w:val="00865AA8"/>
    <w:rsid w:val="00865D76"/>
    <w:rsid w:val="00865E76"/>
    <w:rsid w:val="00866DFF"/>
    <w:rsid w:val="008672BD"/>
    <w:rsid w:val="0087052A"/>
    <w:rsid w:val="008707B1"/>
    <w:rsid w:val="008708DD"/>
    <w:rsid w:val="00874120"/>
    <w:rsid w:val="00874C48"/>
    <w:rsid w:val="00874D0E"/>
    <w:rsid w:val="00875DB3"/>
    <w:rsid w:val="00876FE1"/>
    <w:rsid w:val="0088034C"/>
    <w:rsid w:val="0088099A"/>
    <w:rsid w:val="00881C5F"/>
    <w:rsid w:val="00883076"/>
    <w:rsid w:val="00883439"/>
    <w:rsid w:val="00883F22"/>
    <w:rsid w:val="008857BA"/>
    <w:rsid w:val="008864A7"/>
    <w:rsid w:val="008865EB"/>
    <w:rsid w:val="00886D4E"/>
    <w:rsid w:val="00890B68"/>
    <w:rsid w:val="00890B72"/>
    <w:rsid w:val="008914FD"/>
    <w:rsid w:val="00891B44"/>
    <w:rsid w:val="00891E33"/>
    <w:rsid w:val="00892338"/>
    <w:rsid w:val="00892FC3"/>
    <w:rsid w:val="00894670"/>
    <w:rsid w:val="00894948"/>
    <w:rsid w:val="00894B0C"/>
    <w:rsid w:val="00894BF4"/>
    <w:rsid w:val="00895112"/>
    <w:rsid w:val="0089516C"/>
    <w:rsid w:val="008952BA"/>
    <w:rsid w:val="0089578D"/>
    <w:rsid w:val="00895898"/>
    <w:rsid w:val="00896BCA"/>
    <w:rsid w:val="008A0D3A"/>
    <w:rsid w:val="008A169F"/>
    <w:rsid w:val="008A1C3A"/>
    <w:rsid w:val="008A1EA6"/>
    <w:rsid w:val="008A2674"/>
    <w:rsid w:val="008A34EB"/>
    <w:rsid w:val="008A5A7B"/>
    <w:rsid w:val="008A69BB"/>
    <w:rsid w:val="008A6F4C"/>
    <w:rsid w:val="008B0444"/>
    <w:rsid w:val="008B05C1"/>
    <w:rsid w:val="008B1726"/>
    <w:rsid w:val="008B284D"/>
    <w:rsid w:val="008B303A"/>
    <w:rsid w:val="008B3A98"/>
    <w:rsid w:val="008B402F"/>
    <w:rsid w:val="008B4034"/>
    <w:rsid w:val="008B5224"/>
    <w:rsid w:val="008B525A"/>
    <w:rsid w:val="008B560A"/>
    <w:rsid w:val="008B7DE0"/>
    <w:rsid w:val="008C0BC3"/>
    <w:rsid w:val="008C0CD5"/>
    <w:rsid w:val="008C20DF"/>
    <w:rsid w:val="008C244A"/>
    <w:rsid w:val="008C2FC3"/>
    <w:rsid w:val="008C3299"/>
    <w:rsid w:val="008C34BD"/>
    <w:rsid w:val="008C3966"/>
    <w:rsid w:val="008C4A86"/>
    <w:rsid w:val="008C5DC5"/>
    <w:rsid w:val="008C62BA"/>
    <w:rsid w:val="008C7E49"/>
    <w:rsid w:val="008D0618"/>
    <w:rsid w:val="008D0781"/>
    <w:rsid w:val="008D1144"/>
    <w:rsid w:val="008D128B"/>
    <w:rsid w:val="008D14BE"/>
    <w:rsid w:val="008D1AFF"/>
    <w:rsid w:val="008D23E6"/>
    <w:rsid w:val="008D2943"/>
    <w:rsid w:val="008D3141"/>
    <w:rsid w:val="008D3AA5"/>
    <w:rsid w:val="008D62B8"/>
    <w:rsid w:val="008D72AD"/>
    <w:rsid w:val="008D773A"/>
    <w:rsid w:val="008E014E"/>
    <w:rsid w:val="008E09D2"/>
    <w:rsid w:val="008E0AC9"/>
    <w:rsid w:val="008E0D3F"/>
    <w:rsid w:val="008E1072"/>
    <w:rsid w:val="008E11F7"/>
    <w:rsid w:val="008E1D2E"/>
    <w:rsid w:val="008E3D25"/>
    <w:rsid w:val="008E5123"/>
    <w:rsid w:val="008E5DE8"/>
    <w:rsid w:val="008E6C62"/>
    <w:rsid w:val="008E7242"/>
    <w:rsid w:val="008E74AF"/>
    <w:rsid w:val="008F00AC"/>
    <w:rsid w:val="008F02A5"/>
    <w:rsid w:val="008F05BD"/>
    <w:rsid w:val="008F06D0"/>
    <w:rsid w:val="008F2753"/>
    <w:rsid w:val="008F2770"/>
    <w:rsid w:val="008F2D8C"/>
    <w:rsid w:val="008F30F5"/>
    <w:rsid w:val="008F3298"/>
    <w:rsid w:val="008F332F"/>
    <w:rsid w:val="008F3B2B"/>
    <w:rsid w:val="008F446A"/>
    <w:rsid w:val="008F4D0F"/>
    <w:rsid w:val="008F56D7"/>
    <w:rsid w:val="008F7768"/>
    <w:rsid w:val="008F780D"/>
    <w:rsid w:val="009001B0"/>
    <w:rsid w:val="009002A1"/>
    <w:rsid w:val="009019E5"/>
    <w:rsid w:val="00902E0E"/>
    <w:rsid w:val="00903224"/>
    <w:rsid w:val="00903D3C"/>
    <w:rsid w:val="0090409D"/>
    <w:rsid w:val="009041BF"/>
    <w:rsid w:val="00904B2F"/>
    <w:rsid w:val="009056FD"/>
    <w:rsid w:val="00906DB5"/>
    <w:rsid w:val="009076FA"/>
    <w:rsid w:val="00910A2A"/>
    <w:rsid w:val="00910C38"/>
    <w:rsid w:val="00911156"/>
    <w:rsid w:val="009112B6"/>
    <w:rsid w:val="009113EC"/>
    <w:rsid w:val="009127CD"/>
    <w:rsid w:val="00912AAD"/>
    <w:rsid w:val="00912C95"/>
    <w:rsid w:val="00912D2B"/>
    <w:rsid w:val="0091301B"/>
    <w:rsid w:val="00913C1D"/>
    <w:rsid w:val="00914653"/>
    <w:rsid w:val="009169AC"/>
    <w:rsid w:val="0091765B"/>
    <w:rsid w:val="009176E6"/>
    <w:rsid w:val="0091780E"/>
    <w:rsid w:val="00917B00"/>
    <w:rsid w:val="00917C14"/>
    <w:rsid w:val="0092074F"/>
    <w:rsid w:val="00920C26"/>
    <w:rsid w:val="00921BF1"/>
    <w:rsid w:val="0092236E"/>
    <w:rsid w:val="00924D55"/>
    <w:rsid w:val="00924D57"/>
    <w:rsid w:val="00924E40"/>
    <w:rsid w:val="00925DA6"/>
    <w:rsid w:val="009262C9"/>
    <w:rsid w:val="00926F16"/>
    <w:rsid w:val="0092711F"/>
    <w:rsid w:val="00927A3C"/>
    <w:rsid w:val="00927B18"/>
    <w:rsid w:val="009305DD"/>
    <w:rsid w:val="00931D0A"/>
    <w:rsid w:val="00931DDF"/>
    <w:rsid w:val="00933E39"/>
    <w:rsid w:val="009351E5"/>
    <w:rsid w:val="0093621E"/>
    <w:rsid w:val="0093729D"/>
    <w:rsid w:val="0094034C"/>
    <w:rsid w:val="00940A72"/>
    <w:rsid w:val="00940B59"/>
    <w:rsid w:val="00941656"/>
    <w:rsid w:val="0094173A"/>
    <w:rsid w:val="00941A0E"/>
    <w:rsid w:val="00941D3F"/>
    <w:rsid w:val="009428B7"/>
    <w:rsid w:val="00942BC5"/>
    <w:rsid w:val="00942FAE"/>
    <w:rsid w:val="0094309C"/>
    <w:rsid w:val="00943BBB"/>
    <w:rsid w:val="00943CA2"/>
    <w:rsid w:val="00944461"/>
    <w:rsid w:val="009444A2"/>
    <w:rsid w:val="00944F8C"/>
    <w:rsid w:val="0094524E"/>
    <w:rsid w:val="00945C28"/>
    <w:rsid w:val="00945EAC"/>
    <w:rsid w:val="009507C1"/>
    <w:rsid w:val="009514C2"/>
    <w:rsid w:val="0095151C"/>
    <w:rsid w:val="009521E1"/>
    <w:rsid w:val="0095227C"/>
    <w:rsid w:val="00954077"/>
    <w:rsid w:val="00955CE9"/>
    <w:rsid w:val="00956D12"/>
    <w:rsid w:val="00956FD6"/>
    <w:rsid w:val="00957517"/>
    <w:rsid w:val="00960875"/>
    <w:rsid w:val="009619B8"/>
    <w:rsid w:val="009623D5"/>
    <w:rsid w:val="009636F5"/>
    <w:rsid w:val="0096383A"/>
    <w:rsid w:val="00963DFB"/>
    <w:rsid w:val="009643C0"/>
    <w:rsid w:val="0096445F"/>
    <w:rsid w:val="00965068"/>
    <w:rsid w:val="00966CFD"/>
    <w:rsid w:val="00967EEE"/>
    <w:rsid w:val="009704AE"/>
    <w:rsid w:val="00971080"/>
    <w:rsid w:val="009730D5"/>
    <w:rsid w:val="009743DA"/>
    <w:rsid w:val="00974453"/>
    <w:rsid w:val="00974BA0"/>
    <w:rsid w:val="009750F5"/>
    <w:rsid w:val="00975413"/>
    <w:rsid w:val="00975708"/>
    <w:rsid w:val="00976382"/>
    <w:rsid w:val="00977D7D"/>
    <w:rsid w:val="009810E3"/>
    <w:rsid w:val="00981151"/>
    <w:rsid w:val="00981612"/>
    <w:rsid w:val="00982407"/>
    <w:rsid w:val="00982807"/>
    <w:rsid w:val="00982B5E"/>
    <w:rsid w:val="0098349E"/>
    <w:rsid w:val="009845B3"/>
    <w:rsid w:val="00984AFB"/>
    <w:rsid w:val="00984FC3"/>
    <w:rsid w:val="009860DE"/>
    <w:rsid w:val="0098628B"/>
    <w:rsid w:val="00986817"/>
    <w:rsid w:val="00986F7E"/>
    <w:rsid w:val="00987223"/>
    <w:rsid w:val="00987A86"/>
    <w:rsid w:val="00990CCE"/>
    <w:rsid w:val="00990E19"/>
    <w:rsid w:val="009911BE"/>
    <w:rsid w:val="00991FCA"/>
    <w:rsid w:val="009923CD"/>
    <w:rsid w:val="009927C7"/>
    <w:rsid w:val="0099369E"/>
    <w:rsid w:val="00993C86"/>
    <w:rsid w:val="00994665"/>
    <w:rsid w:val="00994760"/>
    <w:rsid w:val="009948CD"/>
    <w:rsid w:val="00995A18"/>
    <w:rsid w:val="0099633E"/>
    <w:rsid w:val="00996632"/>
    <w:rsid w:val="00996780"/>
    <w:rsid w:val="00997C53"/>
    <w:rsid w:val="009A0618"/>
    <w:rsid w:val="009A0B4F"/>
    <w:rsid w:val="009A0FCA"/>
    <w:rsid w:val="009A1FDC"/>
    <w:rsid w:val="009A27F9"/>
    <w:rsid w:val="009A2D6D"/>
    <w:rsid w:val="009A42BE"/>
    <w:rsid w:val="009A4394"/>
    <w:rsid w:val="009A46C1"/>
    <w:rsid w:val="009A606A"/>
    <w:rsid w:val="009A6D02"/>
    <w:rsid w:val="009A6F76"/>
    <w:rsid w:val="009A7F66"/>
    <w:rsid w:val="009B0176"/>
    <w:rsid w:val="009B11FB"/>
    <w:rsid w:val="009B17F4"/>
    <w:rsid w:val="009B18F4"/>
    <w:rsid w:val="009B19FD"/>
    <w:rsid w:val="009B234D"/>
    <w:rsid w:val="009B258C"/>
    <w:rsid w:val="009B342C"/>
    <w:rsid w:val="009B35AE"/>
    <w:rsid w:val="009B475A"/>
    <w:rsid w:val="009B47C2"/>
    <w:rsid w:val="009B620D"/>
    <w:rsid w:val="009B649D"/>
    <w:rsid w:val="009B6B44"/>
    <w:rsid w:val="009B6EFB"/>
    <w:rsid w:val="009B6F87"/>
    <w:rsid w:val="009B74A8"/>
    <w:rsid w:val="009B7EF1"/>
    <w:rsid w:val="009C039A"/>
    <w:rsid w:val="009C1A23"/>
    <w:rsid w:val="009C1E54"/>
    <w:rsid w:val="009C272C"/>
    <w:rsid w:val="009C2EAD"/>
    <w:rsid w:val="009C356F"/>
    <w:rsid w:val="009C3E0B"/>
    <w:rsid w:val="009C4505"/>
    <w:rsid w:val="009C52D6"/>
    <w:rsid w:val="009C5DC8"/>
    <w:rsid w:val="009C695C"/>
    <w:rsid w:val="009C69DA"/>
    <w:rsid w:val="009C733E"/>
    <w:rsid w:val="009D0ACE"/>
    <w:rsid w:val="009D0C0E"/>
    <w:rsid w:val="009D1075"/>
    <w:rsid w:val="009D13FF"/>
    <w:rsid w:val="009D1758"/>
    <w:rsid w:val="009D1829"/>
    <w:rsid w:val="009D1ED9"/>
    <w:rsid w:val="009D308C"/>
    <w:rsid w:val="009D3114"/>
    <w:rsid w:val="009D3D2D"/>
    <w:rsid w:val="009D44CE"/>
    <w:rsid w:val="009D4A0C"/>
    <w:rsid w:val="009D5132"/>
    <w:rsid w:val="009D54BA"/>
    <w:rsid w:val="009D5854"/>
    <w:rsid w:val="009D639A"/>
    <w:rsid w:val="009D78FC"/>
    <w:rsid w:val="009D7B25"/>
    <w:rsid w:val="009E08FF"/>
    <w:rsid w:val="009E1B82"/>
    <w:rsid w:val="009E2D20"/>
    <w:rsid w:val="009E2D37"/>
    <w:rsid w:val="009E3B68"/>
    <w:rsid w:val="009E534F"/>
    <w:rsid w:val="009E5977"/>
    <w:rsid w:val="009E5DBC"/>
    <w:rsid w:val="009E7644"/>
    <w:rsid w:val="009E7AF5"/>
    <w:rsid w:val="009E7E51"/>
    <w:rsid w:val="009F0A53"/>
    <w:rsid w:val="009F1383"/>
    <w:rsid w:val="009F19D0"/>
    <w:rsid w:val="009F20D3"/>
    <w:rsid w:val="009F2A49"/>
    <w:rsid w:val="009F364F"/>
    <w:rsid w:val="009F45FE"/>
    <w:rsid w:val="009F4D85"/>
    <w:rsid w:val="009F5648"/>
    <w:rsid w:val="009F59A3"/>
    <w:rsid w:val="009F5A9B"/>
    <w:rsid w:val="009F5AC3"/>
    <w:rsid w:val="009F5D09"/>
    <w:rsid w:val="009F654A"/>
    <w:rsid w:val="009F6F09"/>
    <w:rsid w:val="009F7349"/>
    <w:rsid w:val="00A02F5B"/>
    <w:rsid w:val="00A03582"/>
    <w:rsid w:val="00A036A1"/>
    <w:rsid w:val="00A03710"/>
    <w:rsid w:val="00A039C3"/>
    <w:rsid w:val="00A03A49"/>
    <w:rsid w:val="00A03AF2"/>
    <w:rsid w:val="00A04A38"/>
    <w:rsid w:val="00A04F24"/>
    <w:rsid w:val="00A0548E"/>
    <w:rsid w:val="00A05D81"/>
    <w:rsid w:val="00A06253"/>
    <w:rsid w:val="00A067D6"/>
    <w:rsid w:val="00A06C28"/>
    <w:rsid w:val="00A1010C"/>
    <w:rsid w:val="00A10975"/>
    <w:rsid w:val="00A12664"/>
    <w:rsid w:val="00A12B70"/>
    <w:rsid w:val="00A13031"/>
    <w:rsid w:val="00A13113"/>
    <w:rsid w:val="00A13F62"/>
    <w:rsid w:val="00A1469C"/>
    <w:rsid w:val="00A14785"/>
    <w:rsid w:val="00A14A51"/>
    <w:rsid w:val="00A15E65"/>
    <w:rsid w:val="00A224E7"/>
    <w:rsid w:val="00A2261A"/>
    <w:rsid w:val="00A2293D"/>
    <w:rsid w:val="00A22E79"/>
    <w:rsid w:val="00A24747"/>
    <w:rsid w:val="00A25451"/>
    <w:rsid w:val="00A307F5"/>
    <w:rsid w:val="00A32921"/>
    <w:rsid w:val="00A32C87"/>
    <w:rsid w:val="00A33003"/>
    <w:rsid w:val="00A34C88"/>
    <w:rsid w:val="00A34EB1"/>
    <w:rsid w:val="00A35885"/>
    <w:rsid w:val="00A3609B"/>
    <w:rsid w:val="00A361D1"/>
    <w:rsid w:val="00A3658D"/>
    <w:rsid w:val="00A36777"/>
    <w:rsid w:val="00A37646"/>
    <w:rsid w:val="00A401E1"/>
    <w:rsid w:val="00A439FD"/>
    <w:rsid w:val="00A43A71"/>
    <w:rsid w:val="00A43D0D"/>
    <w:rsid w:val="00A44170"/>
    <w:rsid w:val="00A4451C"/>
    <w:rsid w:val="00A504CF"/>
    <w:rsid w:val="00A50666"/>
    <w:rsid w:val="00A521DE"/>
    <w:rsid w:val="00A52261"/>
    <w:rsid w:val="00A52419"/>
    <w:rsid w:val="00A52B68"/>
    <w:rsid w:val="00A539F9"/>
    <w:rsid w:val="00A54A6A"/>
    <w:rsid w:val="00A55137"/>
    <w:rsid w:val="00A55339"/>
    <w:rsid w:val="00A5590A"/>
    <w:rsid w:val="00A55ADA"/>
    <w:rsid w:val="00A56846"/>
    <w:rsid w:val="00A56E7F"/>
    <w:rsid w:val="00A575D1"/>
    <w:rsid w:val="00A57834"/>
    <w:rsid w:val="00A61354"/>
    <w:rsid w:val="00A61722"/>
    <w:rsid w:val="00A61EA8"/>
    <w:rsid w:val="00A62295"/>
    <w:rsid w:val="00A626F8"/>
    <w:rsid w:val="00A634F4"/>
    <w:rsid w:val="00A63F10"/>
    <w:rsid w:val="00A649DC"/>
    <w:rsid w:val="00A65AD4"/>
    <w:rsid w:val="00A65BAC"/>
    <w:rsid w:val="00A66F0E"/>
    <w:rsid w:val="00A67C57"/>
    <w:rsid w:val="00A67E46"/>
    <w:rsid w:val="00A70DF1"/>
    <w:rsid w:val="00A710B7"/>
    <w:rsid w:val="00A711CA"/>
    <w:rsid w:val="00A71E1C"/>
    <w:rsid w:val="00A71E8B"/>
    <w:rsid w:val="00A71EE3"/>
    <w:rsid w:val="00A71FC6"/>
    <w:rsid w:val="00A72273"/>
    <w:rsid w:val="00A72795"/>
    <w:rsid w:val="00A7395D"/>
    <w:rsid w:val="00A73F54"/>
    <w:rsid w:val="00A7616D"/>
    <w:rsid w:val="00A7756D"/>
    <w:rsid w:val="00A7781E"/>
    <w:rsid w:val="00A81B02"/>
    <w:rsid w:val="00A81E3B"/>
    <w:rsid w:val="00A823F4"/>
    <w:rsid w:val="00A83341"/>
    <w:rsid w:val="00A83540"/>
    <w:rsid w:val="00A8392B"/>
    <w:rsid w:val="00A85A8E"/>
    <w:rsid w:val="00A85B36"/>
    <w:rsid w:val="00A86B91"/>
    <w:rsid w:val="00A9088A"/>
    <w:rsid w:val="00A91892"/>
    <w:rsid w:val="00A91D71"/>
    <w:rsid w:val="00A92502"/>
    <w:rsid w:val="00A932F2"/>
    <w:rsid w:val="00A9348A"/>
    <w:rsid w:val="00A93FB4"/>
    <w:rsid w:val="00A94ED1"/>
    <w:rsid w:val="00A964E1"/>
    <w:rsid w:val="00A968DC"/>
    <w:rsid w:val="00A97B3A"/>
    <w:rsid w:val="00AA11F2"/>
    <w:rsid w:val="00AA14AD"/>
    <w:rsid w:val="00AA2C59"/>
    <w:rsid w:val="00AA2EF6"/>
    <w:rsid w:val="00AA41C6"/>
    <w:rsid w:val="00AA4CB6"/>
    <w:rsid w:val="00AA52DB"/>
    <w:rsid w:val="00AA6609"/>
    <w:rsid w:val="00AA6BF3"/>
    <w:rsid w:val="00AA75A1"/>
    <w:rsid w:val="00AA79F2"/>
    <w:rsid w:val="00AB0208"/>
    <w:rsid w:val="00AB08FF"/>
    <w:rsid w:val="00AB14C3"/>
    <w:rsid w:val="00AB1C9A"/>
    <w:rsid w:val="00AB22CD"/>
    <w:rsid w:val="00AB2AF3"/>
    <w:rsid w:val="00AB38AC"/>
    <w:rsid w:val="00AB3ABE"/>
    <w:rsid w:val="00AB3FEC"/>
    <w:rsid w:val="00AB431E"/>
    <w:rsid w:val="00AB527A"/>
    <w:rsid w:val="00AB64C9"/>
    <w:rsid w:val="00AB68C0"/>
    <w:rsid w:val="00AB69A4"/>
    <w:rsid w:val="00AB6AB8"/>
    <w:rsid w:val="00AB6BB9"/>
    <w:rsid w:val="00AB7117"/>
    <w:rsid w:val="00AC076E"/>
    <w:rsid w:val="00AC1265"/>
    <w:rsid w:val="00AC1716"/>
    <w:rsid w:val="00AC24B0"/>
    <w:rsid w:val="00AC28AD"/>
    <w:rsid w:val="00AC3447"/>
    <w:rsid w:val="00AC351A"/>
    <w:rsid w:val="00AC3B75"/>
    <w:rsid w:val="00AC407B"/>
    <w:rsid w:val="00AC40EA"/>
    <w:rsid w:val="00AC5529"/>
    <w:rsid w:val="00AC5A3C"/>
    <w:rsid w:val="00AC5D4F"/>
    <w:rsid w:val="00AC68F8"/>
    <w:rsid w:val="00AC775F"/>
    <w:rsid w:val="00AC796A"/>
    <w:rsid w:val="00AD0044"/>
    <w:rsid w:val="00AD0FE7"/>
    <w:rsid w:val="00AD19F7"/>
    <w:rsid w:val="00AD2035"/>
    <w:rsid w:val="00AD305A"/>
    <w:rsid w:val="00AD31F7"/>
    <w:rsid w:val="00AD5371"/>
    <w:rsid w:val="00AD5ED5"/>
    <w:rsid w:val="00AD7491"/>
    <w:rsid w:val="00AD7832"/>
    <w:rsid w:val="00AE0575"/>
    <w:rsid w:val="00AE1609"/>
    <w:rsid w:val="00AE21BB"/>
    <w:rsid w:val="00AE3763"/>
    <w:rsid w:val="00AE4143"/>
    <w:rsid w:val="00AE50F4"/>
    <w:rsid w:val="00AE5E2A"/>
    <w:rsid w:val="00AE6881"/>
    <w:rsid w:val="00AE6DD7"/>
    <w:rsid w:val="00AE7756"/>
    <w:rsid w:val="00AE7EF8"/>
    <w:rsid w:val="00AF07E0"/>
    <w:rsid w:val="00AF08A9"/>
    <w:rsid w:val="00AF1A72"/>
    <w:rsid w:val="00AF21D3"/>
    <w:rsid w:val="00AF2E59"/>
    <w:rsid w:val="00AF34CA"/>
    <w:rsid w:val="00AF35DA"/>
    <w:rsid w:val="00AF4DE0"/>
    <w:rsid w:val="00AF4F97"/>
    <w:rsid w:val="00AF5258"/>
    <w:rsid w:val="00AF5274"/>
    <w:rsid w:val="00AF5A27"/>
    <w:rsid w:val="00AF6331"/>
    <w:rsid w:val="00AF687A"/>
    <w:rsid w:val="00AF6B49"/>
    <w:rsid w:val="00AF6EBB"/>
    <w:rsid w:val="00B00D0C"/>
    <w:rsid w:val="00B013C2"/>
    <w:rsid w:val="00B0178E"/>
    <w:rsid w:val="00B03041"/>
    <w:rsid w:val="00B034BC"/>
    <w:rsid w:val="00B03764"/>
    <w:rsid w:val="00B046EE"/>
    <w:rsid w:val="00B04BF9"/>
    <w:rsid w:val="00B065C1"/>
    <w:rsid w:val="00B06D48"/>
    <w:rsid w:val="00B07062"/>
    <w:rsid w:val="00B07D1B"/>
    <w:rsid w:val="00B135E7"/>
    <w:rsid w:val="00B14865"/>
    <w:rsid w:val="00B15754"/>
    <w:rsid w:val="00B20F20"/>
    <w:rsid w:val="00B22C7A"/>
    <w:rsid w:val="00B22E52"/>
    <w:rsid w:val="00B233B7"/>
    <w:rsid w:val="00B23698"/>
    <w:rsid w:val="00B2378B"/>
    <w:rsid w:val="00B23C4E"/>
    <w:rsid w:val="00B247D4"/>
    <w:rsid w:val="00B24F9D"/>
    <w:rsid w:val="00B25205"/>
    <w:rsid w:val="00B252B3"/>
    <w:rsid w:val="00B256A9"/>
    <w:rsid w:val="00B27BAE"/>
    <w:rsid w:val="00B303AC"/>
    <w:rsid w:val="00B30F9A"/>
    <w:rsid w:val="00B31663"/>
    <w:rsid w:val="00B321A6"/>
    <w:rsid w:val="00B32B7C"/>
    <w:rsid w:val="00B34011"/>
    <w:rsid w:val="00B34561"/>
    <w:rsid w:val="00B37ADE"/>
    <w:rsid w:val="00B37D1F"/>
    <w:rsid w:val="00B40BF2"/>
    <w:rsid w:val="00B40D83"/>
    <w:rsid w:val="00B4108D"/>
    <w:rsid w:val="00B415D5"/>
    <w:rsid w:val="00B416D9"/>
    <w:rsid w:val="00B41CDD"/>
    <w:rsid w:val="00B42DF3"/>
    <w:rsid w:val="00B43180"/>
    <w:rsid w:val="00B43394"/>
    <w:rsid w:val="00B433F3"/>
    <w:rsid w:val="00B43480"/>
    <w:rsid w:val="00B442DA"/>
    <w:rsid w:val="00B44A28"/>
    <w:rsid w:val="00B45003"/>
    <w:rsid w:val="00B4520E"/>
    <w:rsid w:val="00B45618"/>
    <w:rsid w:val="00B45D1D"/>
    <w:rsid w:val="00B4664C"/>
    <w:rsid w:val="00B47773"/>
    <w:rsid w:val="00B47BD9"/>
    <w:rsid w:val="00B50AD4"/>
    <w:rsid w:val="00B50B6C"/>
    <w:rsid w:val="00B51071"/>
    <w:rsid w:val="00B51A8F"/>
    <w:rsid w:val="00B51E53"/>
    <w:rsid w:val="00B522B0"/>
    <w:rsid w:val="00B52819"/>
    <w:rsid w:val="00B52FB0"/>
    <w:rsid w:val="00B53C6C"/>
    <w:rsid w:val="00B54A34"/>
    <w:rsid w:val="00B55347"/>
    <w:rsid w:val="00B55695"/>
    <w:rsid w:val="00B55DA4"/>
    <w:rsid w:val="00B55DDD"/>
    <w:rsid w:val="00B5780C"/>
    <w:rsid w:val="00B5789F"/>
    <w:rsid w:val="00B605F7"/>
    <w:rsid w:val="00B631BF"/>
    <w:rsid w:val="00B636F5"/>
    <w:rsid w:val="00B66515"/>
    <w:rsid w:val="00B67A44"/>
    <w:rsid w:val="00B7267D"/>
    <w:rsid w:val="00B726B6"/>
    <w:rsid w:val="00B736F5"/>
    <w:rsid w:val="00B73935"/>
    <w:rsid w:val="00B73D2B"/>
    <w:rsid w:val="00B73D6A"/>
    <w:rsid w:val="00B73E61"/>
    <w:rsid w:val="00B74835"/>
    <w:rsid w:val="00B7602A"/>
    <w:rsid w:val="00B7640F"/>
    <w:rsid w:val="00B76B18"/>
    <w:rsid w:val="00B77739"/>
    <w:rsid w:val="00B777E4"/>
    <w:rsid w:val="00B80CFD"/>
    <w:rsid w:val="00B81291"/>
    <w:rsid w:val="00B81FD8"/>
    <w:rsid w:val="00B82556"/>
    <w:rsid w:val="00B825B7"/>
    <w:rsid w:val="00B82B00"/>
    <w:rsid w:val="00B838C1"/>
    <w:rsid w:val="00B84E99"/>
    <w:rsid w:val="00B854F9"/>
    <w:rsid w:val="00B8578A"/>
    <w:rsid w:val="00B858F7"/>
    <w:rsid w:val="00B85922"/>
    <w:rsid w:val="00B85EE4"/>
    <w:rsid w:val="00B8618A"/>
    <w:rsid w:val="00B865A7"/>
    <w:rsid w:val="00B8730F"/>
    <w:rsid w:val="00B87324"/>
    <w:rsid w:val="00B87451"/>
    <w:rsid w:val="00B875EA"/>
    <w:rsid w:val="00B87B78"/>
    <w:rsid w:val="00B90681"/>
    <w:rsid w:val="00B9237A"/>
    <w:rsid w:val="00B936F2"/>
    <w:rsid w:val="00B93C41"/>
    <w:rsid w:val="00B9410A"/>
    <w:rsid w:val="00B9425F"/>
    <w:rsid w:val="00B9569C"/>
    <w:rsid w:val="00B96D42"/>
    <w:rsid w:val="00B97789"/>
    <w:rsid w:val="00BA03C5"/>
    <w:rsid w:val="00BA2DD3"/>
    <w:rsid w:val="00BA3F1C"/>
    <w:rsid w:val="00BA4B74"/>
    <w:rsid w:val="00BA5040"/>
    <w:rsid w:val="00BA7EED"/>
    <w:rsid w:val="00BB070F"/>
    <w:rsid w:val="00BB0AC1"/>
    <w:rsid w:val="00BB1362"/>
    <w:rsid w:val="00BB1460"/>
    <w:rsid w:val="00BB1683"/>
    <w:rsid w:val="00BB21A5"/>
    <w:rsid w:val="00BB2AC9"/>
    <w:rsid w:val="00BB2B2B"/>
    <w:rsid w:val="00BB4BAD"/>
    <w:rsid w:val="00BB6179"/>
    <w:rsid w:val="00BB62AE"/>
    <w:rsid w:val="00BB780A"/>
    <w:rsid w:val="00BC0908"/>
    <w:rsid w:val="00BC093D"/>
    <w:rsid w:val="00BC2E86"/>
    <w:rsid w:val="00BC32BF"/>
    <w:rsid w:val="00BC39CE"/>
    <w:rsid w:val="00BC4E43"/>
    <w:rsid w:val="00BC5765"/>
    <w:rsid w:val="00BC5C37"/>
    <w:rsid w:val="00BC6C0B"/>
    <w:rsid w:val="00BC6EC1"/>
    <w:rsid w:val="00BC7699"/>
    <w:rsid w:val="00BC7CDE"/>
    <w:rsid w:val="00BD2C53"/>
    <w:rsid w:val="00BD35BA"/>
    <w:rsid w:val="00BD3610"/>
    <w:rsid w:val="00BD38AF"/>
    <w:rsid w:val="00BD3D86"/>
    <w:rsid w:val="00BD43E1"/>
    <w:rsid w:val="00BD43E3"/>
    <w:rsid w:val="00BD4EAD"/>
    <w:rsid w:val="00BD562B"/>
    <w:rsid w:val="00BD681B"/>
    <w:rsid w:val="00BD7778"/>
    <w:rsid w:val="00BE0095"/>
    <w:rsid w:val="00BE1156"/>
    <w:rsid w:val="00BE12B0"/>
    <w:rsid w:val="00BE239D"/>
    <w:rsid w:val="00BE24D1"/>
    <w:rsid w:val="00BE2FF6"/>
    <w:rsid w:val="00BE32B0"/>
    <w:rsid w:val="00BE3A17"/>
    <w:rsid w:val="00BE3D98"/>
    <w:rsid w:val="00BE4A9E"/>
    <w:rsid w:val="00BE4ADF"/>
    <w:rsid w:val="00BE4D8A"/>
    <w:rsid w:val="00BE5335"/>
    <w:rsid w:val="00BE5386"/>
    <w:rsid w:val="00BE59D9"/>
    <w:rsid w:val="00BE6ADC"/>
    <w:rsid w:val="00BF07D7"/>
    <w:rsid w:val="00BF1EAB"/>
    <w:rsid w:val="00BF225B"/>
    <w:rsid w:val="00BF24E7"/>
    <w:rsid w:val="00BF27C9"/>
    <w:rsid w:val="00BF2F0B"/>
    <w:rsid w:val="00BF3907"/>
    <w:rsid w:val="00BF4750"/>
    <w:rsid w:val="00BF4B09"/>
    <w:rsid w:val="00BF52EB"/>
    <w:rsid w:val="00BF5F54"/>
    <w:rsid w:val="00BF626A"/>
    <w:rsid w:val="00BF64C5"/>
    <w:rsid w:val="00BF7191"/>
    <w:rsid w:val="00C001AE"/>
    <w:rsid w:val="00C00393"/>
    <w:rsid w:val="00C0094B"/>
    <w:rsid w:val="00C01978"/>
    <w:rsid w:val="00C027FC"/>
    <w:rsid w:val="00C03083"/>
    <w:rsid w:val="00C036E2"/>
    <w:rsid w:val="00C03D86"/>
    <w:rsid w:val="00C04F7F"/>
    <w:rsid w:val="00C0636A"/>
    <w:rsid w:val="00C06414"/>
    <w:rsid w:val="00C0676D"/>
    <w:rsid w:val="00C0738F"/>
    <w:rsid w:val="00C077FE"/>
    <w:rsid w:val="00C0783B"/>
    <w:rsid w:val="00C07CF1"/>
    <w:rsid w:val="00C07DA6"/>
    <w:rsid w:val="00C11484"/>
    <w:rsid w:val="00C118FC"/>
    <w:rsid w:val="00C11B4E"/>
    <w:rsid w:val="00C125D1"/>
    <w:rsid w:val="00C12A25"/>
    <w:rsid w:val="00C132BA"/>
    <w:rsid w:val="00C135F5"/>
    <w:rsid w:val="00C1377D"/>
    <w:rsid w:val="00C14273"/>
    <w:rsid w:val="00C148E7"/>
    <w:rsid w:val="00C157BA"/>
    <w:rsid w:val="00C16FD2"/>
    <w:rsid w:val="00C17ADC"/>
    <w:rsid w:val="00C219A0"/>
    <w:rsid w:val="00C2261E"/>
    <w:rsid w:val="00C22624"/>
    <w:rsid w:val="00C229D6"/>
    <w:rsid w:val="00C23533"/>
    <w:rsid w:val="00C23ACB"/>
    <w:rsid w:val="00C23E65"/>
    <w:rsid w:val="00C257A1"/>
    <w:rsid w:val="00C2591D"/>
    <w:rsid w:val="00C27F99"/>
    <w:rsid w:val="00C3070B"/>
    <w:rsid w:val="00C31553"/>
    <w:rsid w:val="00C31B89"/>
    <w:rsid w:val="00C3278B"/>
    <w:rsid w:val="00C33554"/>
    <w:rsid w:val="00C33932"/>
    <w:rsid w:val="00C33E51"/>
    <w:rsid w:val="00C343E1"/>
    <w:rsid w:val="00C34A09"/>
    <w:rsid w:val="00C35478"/>
    <w:rsid w:val="00C355FC"/>
    <w:rsid w:val="00C356C8"/>
    <w:rsid w:val="00C35882"/>
    <w:rsid w:val="00C3593D"/>
    <w:rsid w:val="00C362F7"/>
    <w:rsid w:val="00C37B23"/>
    <w:rsid w:val="00C37CBD"/>
    <w:rsid w:val="00C37DEC"/>
    <w:rsid w:val="00C4006A"/>
    <w:rsid w:val="00C40A41"/>
    <w:rsid w:val="00C40EEC"/>
    <w:rsid w:val="00C41CDD"/>
    <w:rsid w:val="00C4400B"/>
    <w:rsid w:val="00C4420B"/>
    <w:rsid w:val="00C45C2F"/>
    <w:rsid w:val="00C4726E"/>
    <w:rsid w:val="00C47493"/>
    <w:rsid w:val="00C47BF3"/>
    <w:rsid w:val="00C50B23"/>
    <w:rsid w:val="00C51312"/>
    <w:rsid w:val="00C514D6"/>
    <w:rsid w:val="00C518D3"/>
    <w:rsid w:val="00C53C0D"/>
    <w:rsid w:val="00C54E02"/>
    <w:rsid w:val="00C55817"/>
    <w:rsid w:val="00C56058"/>
    <w:rsid w:val="00C56218"/>
    <w:rsid w:val="00C5622F"/>
    <w:rsid w:val="00C574F1"/>
    <w:rsid w:val="00C60322"/>
    <w:rsid w:val="00C6042C"/>
    <w:rsid w:val="00C606D0"/>
    <w:rsid w:val="00C61035"/>
    <w:rsid w:val="00C61976"/>
    <w:rsid w:val="00C62094"/>
    <w:rsid w:val="00C628AC"/>
    <w:rsid w:val="00C63836"/>
    <w:rsid w:val="00C63F08"/>
    <w:rsid w:val="00C64932"/>
    <w:rsid w:val="00C6541A"/>
    <w:rsid w:val="00C659EF"/>
    <w:rsid w:val="00C65B69"/>
    <w:rsid w:val="00C670E6"/>
    <w:rsid w:val="00C67123"/>
    <w:rsid w:val="00C679C1"/>
    <w:rsid w:val="00C71918"/>
    <w:rsid w:val="00C719E9"/>
    <w:rsid w:val="00C71DC1"/>
    <w:rsid w:val="00C751F1"/>
    <w:rsid w:val="00C75EB4"/>
    <w:rsid w:val="00C76B6F"/>
    <w:rsid w:val="00C77AAF"/>
    <w:rsid w:val="00C801F6"/>
    <w:rsid w:val="00C81B12"/>
    <w:rsid w:val="00C81C2B"/>
    <w:rsid w:val="00C82C94"/>
    <w:rsid w:val="00C839A1"/>
    <w:rsid w:val="00C84028"/>
    <w:rsid w:val="00C8437E"/>
    <w:rsid w:val="00C84ABA"/>
    <w:rsid w:val="00C85563"/>
    <w:rsid w:val="00C85D7F"/>
    <w:rsid w:val="00C86A08"/>
    <w:rsid w:val="00C87DEB"/>
    <w:rsid w:val="00C87F03"/>
    <w:rsid w:val="00C87F08"/>
    <w:rsid w:val="00C904AD"/>
    <w:rsid w:val="00C90572"/>
    <w:rsid w:val="00C90A50"/>
    <w:rsid w:val="00C91632"/>
    <w:rsid w:val="00C91A76"/>
    <w:rsid w:val="00C92079"/>
    <w:rsid w:val="00C9241F"/>
    <w:rsid w:val="00C92EAE"/>
    <w:rsid w:val="00C9320F"/>
    <w:rsid w:val="00C93227"/>
    <w:rsid w:val="00C93563"/>
    <w:rsid w:val="00C938CC"/>
    <w:rsid w:val="00C94697"/>
    <w:rsid w:val="00C949A5"/>
    <w:rsid w:val="00C9603D"/>
    <w:rsid w:val="00C964A4"/>
    <w:rsid w:val="00C970A7"/>
    <w:rsid w:val="00C971C4"/>
    <w:rsid w:val="00CA0A65"/>
    <w:rsid w:val="00CA0D3F"/>
    <w:rsid w:val="00CA0F92"/>
    <w:rsid w:val="00CA1B31"/>
    <w:rsid w:val="00CA2730"/>
    <w:rsid w:val="00CA344F"/>
    <w:rsid w:val="00CA4FF0"/>
    <w:rsid w:val="00CA5E82"/>
    <w:rsid w:val="00CA6366"/>
    <w:rsid w:val="00CA63BF"/>
    <w:rsid w:val="00CB03BC"/>
    <w:rsid w:val="00CB0C6C"/>
    <w:rsid w:val="00CB14D4"/>
    <w:rsid w:val="00CB15F9"/>
    <w:rsid w:val="00CB1C5E"/>
    <w:rsid w:val="00CB341B"/>
    <w:rsid w:val="00CB467A"/>
    <w:rsid w:val="00CB480B"/>
    <w:rsid w:val="00CB4D85"/>
    <w:rsid w:val="00CB5EB3"/>
    <w:rsid w:val="00CB5F99"/>
    <w:rsid w:val="00CB6262"/>
    <w:rsid w:val="00CB65FE"/>
    <w:rsid w:val="00CB681E"/>
    <w:rsid w:val="00CB68D4"/>
    <w:rsid w:val="00CC20D1"/>
    <w:rsid w:val="00CC280E"/>
    <w:rsid w:val="00CC6C93"/>
    <w:rsid w:val="00CC738A"/>
    <w:rsid w:val="00CC7520"/>
    <w:rsid w:val="00CC7C81"/>
    <w:rsid w:val="00CC7EDE"/>
    <w:rsid w:val="00CD0A22"/>
    <w:rsid w:val="00CD1D83"/>
    <w:rsid w:val="00CD2048"/>
    <w:rsid w:val="00CD219B"/>
    <w:rsid w:val="00CD3AF4"/>
    <w:rsid w:val="00CD3BA9"/>
    <w:rsid w:val="00CD3CC0"/>
    <w:rsid w:val="00CD3D99"/>
    <w:rsid w:val="00CD3F40"/>
    <w:rsid w:val="00CD3F8D"/>
    <w:rsid w:val="00CD43E1"/>
    <w:rsid w:val="00CD4834"/>
    <w:rsid w:val="00CD509C"/>
    <w:rsid w:val="00CD516A"/>
    <w:rsid w:val="00CD5757"/>
    <w:rsid w:val="00CD5BC6"/>
    <w:rsid w:val="00CD6F55"/>
    <w:rsid w:val="00CD7416"/>
    <w:rsid w:val="00CE0D5E"/>
    <w:rsid w:val="00CE17D7"/>
    <w:rsid w:val="00CE184A"/>
    <w:rsid w:val="00CE1B49"/>
    <w:rsid w:val="00CE1CF6"/>
    <w:rsid w:val="00CE2CFB"/>
    <w:rsid w:val="00CE30B8"/>
    <w:rsid w:val="00CE42C2"/>
    <w:rsid w:val="00CE4D65"/>
    <w:rsid w:val="00CE4FA6"/>
    <w:rsid w:val="00CE5AF0"/>
    <w:rsid w:val="00CE5E96"/>
    <w:rsid w:val="00CE6A4D"/>
    <w:rsid w:val="00CF0201"/>
    <w:rsid w:val="00CF0FA3"/>
    <w:rsid w:val="00CF104A"/>
    <w:rsid w:val="00CF3551"/>
    <w:rsid w:val="00CF3EDE"/>
    <w:rsid w:val="00CF3F36"/>
    <w:rsid w:val="00CF4C98"/>
    <w:rsid w:val="00CF5544"/>
    <w:rsid w:val="00CF5A30"/>
    <w:rsid w:val="00CF6C58"/>
    <w:rsid w:val="00CF7D2A"/>
    <w:rsid w:val="00D006DD"/>
    <w:rsid w:val="00D042BB"/>
    <w:rsid w:val="00D04863"/>
    <w:rsid w:val="00D04C33"/>
    <w:rsid w:val="00D05C9C"/>
    <w:rsid w:val="00D0620E"/>
    <w:rsid w:val="00D0645C"/>
    <w:rsid w:val="00D066A8"/>
    <w:rsid w:val="00D07A87"/>
    <w:rsid w:val="00D07BA2"/>
    <w:rsid w:val="00D07FC9"/>
    <w:rsid w:val="00D10687"/>
    <w:rsid w:val="00D106BA"/>
    <w:rsid w:val="00D107C7"/>
    <w:rsid w:val="00D10ADE"/>
    <w:rsid w:val="00D10DB7"/>
    <w:rsid w:val="00D113F5"/>
    <w:rsid w:val="00D11C56"/>
    <w:rsid w:val="00D134F4"/>
    <w:rsid w:val="00D137C0"/>
    <w:rsid w:val="00D148D0"/>
    <w:rsid w:val="00D15F3B"/>
    <w:rsid w:val="00D1600D"/>
    <w:rsid w:val="00D16435"/>
    <w:rsid w:val="00D17214"/>
    <w:rsid w:val="00D20237"/>
    <w:rsid w:val="00D21674"/>
    <w:rsid w:val="00D21B2D"/>
    <w:rsid w:val="00D2266E"/>
    <w:rsid w:val="00D23185"/>
    <w:rsid w:val="00D23DBA"/>
    <w:rsid w:val="00D24E1E"/>
    <w:rsid w:val="00D2504E"/>
    <w:rsid w:val="00D3082E"/>
    <w:rsid w:val="00D30CEF"/>
    <w:rsid w:val="00D30E9E"/>
    <w:rsid w:val="00D31471"/>
    <w:rsid w:val="00D3193C"/>
    <w:rsid w:val="00D31DDD"/>
    <w:rsid w:val="00D320C5"/>
    <w:rsid w:val="00D336C5"/>
    <w:rsid w:val="00D33774"/>
    <w:rsid w:val="00D34E57"/>
    <w:rsid w:val="00D35553"/>
    <w:rsid w:val="00D3666B"/>
    <w:rsid w:val="00D37624"/>
    <w:rsid w:val="00D37E29"/>
    <w:rsid w:val="00D37E53"/>
    <w:rsid w:val="00D40310"/>
    <w:rsid w:val="00D403FD"/>
    <w:rsid w:val="00D41159"/>
    <w:rsid w:val="00D424BC"/>
    <w:rsid w:val="00D425E7"/>
    <w:rsid w:val="00D4282C"/>
    <w:rsid w:val="00D4286D"/>
    <w:rsid w:val="00D42F32"/>
    <w:rsid w:val="00D43034"/>
    <w:rsid w:val="00D43454"/>
    <w:rsid w:val="00D4422B"/>
    <w:rsid w:val="00D44573"/>
    <w:rsid w:val="00D4525A"/>
    <w:rsid w:val="00D4559E"/>
    <w:rsid w:val="00D45BCA"/>
    <w:rsid w:val="00D45E43"/>
    <w:rsid w:val="00D46FCD"/>
    <w:rsid w:val="00D4757B"/>
    <w:rsid w:val="00D47636"/>
    <w:rsid w:val="00D5123E"/>
    <w:rsid w:val="00D516C9"/>
    <w:rsid w:val="00D51B16"/>
    <w:rsid w:val="00D522A5"/>
    <w:rsid w:val="00D53476"/>
    <w:rsid w:val="00D53EF1"/>
    <w:rsid w:val="00D56712"/>
    <w:rsid w:val="00D5753A"/>
    <w:rsid w:val="00D57B77"/>
    <w:rsid w:val="00D57CDE"/>
    <w:rsid w:val="00D57DDC"/>
    <w:rsid w:val="00D617E2"/>
    <w:rsid w:val="00D6392D"/>
    <w:rsid w:val="00D63D3E"/>
    <w:rsid w:val="00D63D9B"/>
    <w:rsid w:val="00D63EE6"/>
    <w:rsid w:val="00D647A5"/>
    <w:rsid w:val="00D65353"/>
    <w:rsid w:val="00D66C2C"/>
    <w:rsid w:val="00D66D3C"/>
    <w:rsid w:val="00D67A13"/>
    <w:rsid w:val="00D7060E"/>
    <w:rsid w:val="00D73174"/>
    <w:rsid w:val="00D74125"/>
    <w:rsid w:val="00D741DE"/>
    <w:rsid w:val="00D75653"/>
    <w:rsid w:val="00D76083"/>
    <w:rsid w:val="00D76C7F"/>
    <w:rsid w:val="00D7774D"/>
    <w:rsid w:val="00D7797D"/>
    <w:rsid w:val="00D8000F"/>
    <w:rsid w:val="00D80301"/>
    <w:rsid w:val="00D805F9"/>
    <w:rsid w:val="00D80B5C"/>
    <w:rsid w:val="00D8122C"/>
    <w:rsid w:val="00D814C5"/>
    <w:rsid w:val="00D81607"/>
    <w:rsid w:val="00D835F7"/>
    <w:rsid w:val="00D849C7"/>
    <w:rsid w:val="00D86B5C"/>
    <w:rsid w:val="00D871A3"/>
    <w:rsid w:val="00D90391"/>
    <w:rsid w:val="00D90628"/>
    <w:rsid w:val="00D90D4B"/>
    <w:rsid w:val="00D9130F"/>
    <w:rsid w:val="00D91F0F"/>
    <w:rsid w:val="00D93857"/>
    <w:rsid w:val="00D93921"/>
    <w:rsid w:val="00D94963"/>
    <w:rsid w:val="00D94C00"/>
    <w:rsid w:val="00D95814"/>
    <w:rsid w:val="00D95859"/>
    <w:rsid w:val="00D95A46"/>
    <w:rsid w:val="00D95F52"/>
    <w:rsid w:val="00D96553"/>
    <w:rsid w:val="00D967EC"/>
    <w:rsid w:val="00D96E34"/>
    <w:rsid w:val="00DA04E3"/>
    <w:rsid w:val="00DA07E8"/>
    <w:rsid w:val="00DA0EAD"/>
    <w:rsid w:val="00DA180B"/>
    <w:rsid w:val="00DA1C21"/>
    <w:rsid w:val="00DA1E2A"/>
    <w:rsid w:val="00DA1E2E"/>
    <w:rsid w:val="00DA1FB4"/>
    <w:rsid w:val="00DA20EB"/>
    <w:rsid w:val="00DA226F"/>
    <w:rsid w:val="00DA46E1"/>
    <w:rsid w:val="00DA547D"/>
    <w:rsid w:val="00DA560A"/>
    <w:rsid w:val="00DA5742"/>
    <w:rsid w:val="00DA598E"/>
    <w:rsid w:val="00DA608A"/>
    <w:rsid w:val="00DA7A0F"/>
    <w:rsid w:val="00DA7DAD"/>
    <w:rsid w:val="00DB00BE"/>
    <w:rsid w:val="00DB0524"/>
    <w:rsid w:val="00DB0CB5"/>
    <w:rsid w:val="00DB110B"/>
    <w:rsid w:val="00DB16D7"/>
    <w:rsid w:val="00DB1981"/>
    <w:rsid w:val="00DB1DE6"/>
    <w:rsid w:val="00DB25FC"/>
    <w:rsid w:val="00DB45E1"/>
    <w:rsid w:val="00DB49C5"/>
    <w:rsid w:val="00DB4DD1"/>
    <w:rsid w:val="00DB516D"/>
    <w:rsid w:val="00DB6AC1"/>
    <w:rsid w:val="00DB7182"/>
    <w:rsid w:val="00DC0BFD"/>
    <w:rsid w:val="00DC0D8F"/>
    <w:rsid w:val="00DC2748"/>
    <w:rsid w:val="00DC2F59"/>
    <w:rsid w:val="00DC3DED"/>
    <w:rsid w:val="00DC6084"/>
    <w:rsid w:val="00DC624C"/>
    <w:rsid w:val="00DC68D6"/>
    <w:rsid w:val="00DC6930"/>
    <w:rsid w:val="00DC7F95"/>
    <w:rsid w:val="00DD01D8"/>
    <w:rsid w:val="00DD21D2"/>
    <w:rsid w:val="00DD2905"/>
    <w:rsid w:val="00DD3B4B"/>
    <w:rsid w:val="00DD3E32"/>
    <w:rsid w:val="00DD5248"/>
    <w:rsid w:val="00DD5513"/>
    <w:rsid w:val="00DD641D"/>
    <w:rsid w:val="00DD675D"/>
    <w:rsid w:val="00DE05F3"/>
    <w:rsid w:val="00DE0DD8"/>
    <w:rsid w:val="00DE10DA"/>
    <w:rsid w:val="00DE16F6"/>
    <w:rsid w:val="00DE20F6"/>
    <w:rsid w:val="00DE255F"/>
    <w:rsid w:val="00DE2590"/>
    <w:rsid w:val="00DE2728"/>
    <w:rsid w:val="00DE278E"/>
    <w:rsid w:val="00DE27E0"/>
    <w:rsid w:val="00DE2EAF"/>
    <w:rsid w:val="00DE3E38"/>
    <w:rsid w:val="00DE4613"/>
    <w:rsid w:val="00DE48AC"/>
    <w:rsid w:val="00DE5D98"/>
    <w:rsid w:val="00DE6185"/>
    <w:rsid w:val="00DE63FF"/>
    <w:rsid w:val="00DE71F9"/>
    <w:rsid w:val="00DF0961"/>
    <w:rsid w:val="00DF2AF6"/>
    <w:rsid w:val="00DF2DFF"/>
    <w:rsid w:val="00DF3401"/>
    <w:rsid w:val="00DF4389"/>
    <w:rsid w:val="00DF498D"/>
    <w:rsid w:val="00DF5813"/>
    <w:rsid w:val="00DF5C97"/>
    <w:rsid w:val="00DF5FF3"/>
    <w:rsid w:val="00DF68A3"/>
    <w:rsid w:val="00DF6FFD"/>
    <w:rsid w:val="00DF71EC"/>
    <w:rsid w:val="00DF76E6"/>
    <w:rsid w:val="00DF7D44"/>
    <w:rsid w:val="00E00658"/>
    <w:rsid w:val="00E00A65"/>
    <w:rsid w:val="00E0118B"/>
    <w:rsid w:val="00E01DFD"/>
    <w:rsid w:val="00E01F8D"/>
    <w:rsid w:val="00E0220F"/>
    <w:rsid w:val="00E023C6"/>
    <w:rsid w:val="00E025F5"/>
    <w:rsid w:val="00E026D6"/>
    <w:rsid w:val="00E0276E"/>
    <w:rsid w:val="00E028AE"/>
    <w:rsid w:val="00E028B4"/>
    <w:rsid w:val="00E02BE8"/>
    <w:rsid w:val="00E02EFF"/>
    <w:rsid w:val="00E03090"/>
    <w:rsid w:val="00E0455F"/>
    <w:rsid w:val="00E047CF"/>
    <w:rsid w:val="00E06C13"/>
    <w:rsid w:val="00E07DD0"/>
    <w:rsid w:val="00E11101"/>
    <w:rsid w:val="00E11439"/>
    <w:rsid w:val="00E12FD8"/>
    <w:rsid w:val="00E1346D"/>
    <w:rsid w:val="00E1592E"/>
    <w:rsid w:val="00E1600B"/>
    <w:rsid w:val="00E16DB9"/>
    <w:rsid w:val="00E16E9E"/>
    <w:rsid w:val="00E20373"/>
    <w:rsid w:val="00E207D4"/>
    <w:rsid w:val="00E21B83"/>
    <w:rsid w:val="00E221CE"/>
    <w:rsid w:val="00E239F5"/>
    <w:rsid w:val="00E24444"/>
    <w:rsid w:val="00E244D9"/>
    <w:rsid w:val="00E24F72"/>
    <w:rsid w:val="00E25A33"/>
    <w:rsid w:val="00E25C6A"/>
    <w:rsid w:val="00E25CFC"/>
    <w:rsid w:val="00E26489"/>
    <w:rsid w:val="00E26BAD"/>
    <w:rsid w:val="00E2781C"/>
    <w:rsid w:val="00E279B9"/>
    <w:rsid w:val="00E27A11"/>
    <w:rsid w:val="00E30659"/>
    <w:rsid w:val="00E307B1"/>
    <w:rsid w:val="00E310C4"/>
    <w:rsid w:val="00E310CA"/>
    <w:rsid w:val="00E31214"/>
    <w:rsid w:val="00E314BB"/>
    <w:rsid w:val="00E31D63"/>
    <w:rsid w:val="00E3205E"/>
    <w:rsid w:val="00E3278E"/>
    <w:rsid w:val="00E32DA4"/>
    <w:rsid w:val="00E33EA6"/>
    <w:rsid w:val="00E350F5"/>
    <w:rsid w:val="00E35194"/>
    <w:rsid w:val="00E35967"/>
    <w:rsid w:val="00E35B07"/>
    <w:rsid w:val="00E35E34"/>
    <w:rsid w:val="00E35E6C"/>
    <w:rsid w:val="00E35EC8"/>
    <w:rsid w:val="00E371B0"/>
    <w:rsid w:val="00E37ADA"/>
    <w:rsid w:val="00E400AF"/>
    <w:rsid w:val="00E402C0"/>
    <w:rsid w:val="00E408A5"/>
    <w:rsid w:val="00E412FF"/>
    <w:rsid w:val="00E42232"/>
    <w:rsid w:val="00E42495"/>
    <w:rsid w:val="00E42667"/>
    <w:rsid w:val="00E42B74"/>
    <w:rsid w:val="00E43927"/>
    <w:rsid w:val="00E44A74"/>
    <w:rsid w:val="00E45E7E"/>
    <w:rsid w:val="00E46217"/>
    <w:rsid w:val="00E472B9"/>
    <w:rsid w:val="00E47580"/>
    <w:rsid w:val="00E508F5"/>
    <w:rsid w:val="00E5096B"/>
    <w:rsid w:val="00E51165"/>
    <w:rsid w:val="00E51294"/>
    <w:rsid w:val="00E52C88"/>
    <w:rsid w:val="00E535EA"/>
    <w:rsid w:val="00E54718"/>
    <w:rsid w:val="00E54848"/>
    <w:rsid w:val="00E54849"/>
    <w:rsid w:val="00E54BBA"/>
    <w:rsid w:val="00E55982"/>
    <w:rsid w:val="00E559B3"/>
    <w:rsid w:val="00E56056"/>
    <w:rsid w:val="00E57234"/>
    <w:rsid w:val="00E610AD"/>
    <w:rsid w:val="00E61574"/>
    <w:rsid w:val="00E618F1"/>
    <w:rsid w:val="00E62286"/>
    <w:rsid w:val="00E6341A"/>
    <w:rsid w:val="00E63BF2"/>
    <w:rsid w:val="00E64012"/>
    <w:rsid w:val="00E664D5"/>
    <w:rsid w:val="00E66776"/>
    <w:rsid w:val="00E67C45"/>
    <w:rsid w:val="00E70E10"/>
    <w:rsid w:val="00E71488"/>
    <w:rsid w:val="00E71821"/>
    <w:rsid w:val="00E71837"/>
    <w:rsid w:val="00E7233A"/>
    <w:rsid w:val="00E725F3"/>
    <w:rsid w:val="00E740C0"/>
    <w:rsid w:val="00E74D57"/>
    <w:rsid w:val="00E7511C"/>
    <w:rsid w:val="00E7574F"/>
    <w:rsid w:val="00E76B83"/>
    <w:rsid w:val="00E77C25"/>
    <w:rsid w:val="00E803F0"/>
    <w:rsid w:val="00E807A4"/>
    <w:rsid w:val="00E81676"/>
    <w:rsid w:val="00E8184E"/>
    <w:rsid w:val="00E81EE7"/>
    <w:rsid w:val="00E823CD"/>
    <w:rsid w:val="00E823E0"/>
    <w:rsid w:val="00E829E8"/>
    <w:rsid w:val="00E82D48"/>
    <w:rsid w:val="00E83099"/>
    <w:rsid w:val="00E84760"/>
    <w:rsid w:val="00E84A03"/>
    <w:rsid w:val="00E852A5"/>
    <w:rsid w:val="00E859A6"/>
    <w:rsid w:val="00E85AA2"/>
    <w:rsid w:val="00E85BA8"/>
    <w:rsid w:val="00E900C4"/>
    <w:rsid w:val="00E90F93"/>
    <w:rsid w:val="00E912D2"/>
    <w:rsid w:val="00E91B8F"/>
    <w:rsid w:val="00E91D69"/>
    <w:rsid w:val="00E91E78"/>
    <w:rsid w:val="00E92030"/>
    <w:rsid w:val="00E9300F"/>
    <w:rsid w:val="00E932BB"/>
    <w:rsid w:val="00E93939"/>
    <w:rsid w:val="00E948F6"/>
    <w:rsid w:val="00E94BE7"/>
    <w:rsid w:val="00E94FCC"/>
    <w:rsid w:val="00E95121"/>
    <w:rsid w:val="00E951FE"/>
    <w:rsid w:val="00E96213"/>
    <w:rsid w:val="00E96EBE"/>
    <w:rsid w:val="00E979F7"/>
    <w:rsid w:val="00EA066B"/>
    <w:rsid w:val="00EA11A4"/>
    <w:rsid w:val="00EA1935"/>
    <w:rsid w:val="00EA2288"/>
    <w:rsid w:val="00EA2B6B"/>
    <w:rsid w:val="00EA30C8"/>
    <w:rsid w:val="00EA332C"/>
    <w:rsid w:val="00EA37BD"/>
    <w:rsid w:val="00EA4DAB"/>
    <w:rsid w:val="00EA56B9"/>
    <w:rsid w:val="00EA637A"/>
    <w:rsid w:val="00EA74BF"/>
    <w:rsid w:val="00EA750F"/>
    <w:rsid w:val="00EB015A"/>
    <w:rsid w:val="00EB0428"/>
    <w:rsid w:val="00EB0E32"/>
    <w:rsid w:val="00EB10F1"/>
    <w:rsid w:val="00EB1D54"/>
    <w:rsid w:val="00EB36F3"/>
    <w:rsid w:val="00EB4DC1"/>
    <w:rsid w:val="00EB6527"/>
    <w:rsid w:val="00EB7D9E"/>
    <w:rsid w:val="00EB7DF1"/>
    <w:rsid w:val="00EC1656"/>
    <w:rsid w:val="00EC1DDB"/>
    <w:rsid w:val="00EC2452"/>
    <w:rsid w:val="00EC2A76"/>
    <w:rsid w:val="00EC2B42"/>
    <w:rsid w:val="00EC34F4"/>
    <w:rsid w:val="00EC394A"/>
    <w:rsid w:val="00EC3D5B"/>
    <w:rsid w:val="00EC3E6D"/>
    <w:rsid w:val="00EC478D"/>
    <w:rsid w:val="00EC4FA5"/>
    <w:rsid w:val="00EC5B07"/>
    <w:rsid w:val="00EC609A"/>
    <w:rsid w:val="00EC66B2"/>
    <w:rsid w:val="00EC68FD"/>
    <w:rsid w:val="00EC6E2B"/>
    <w:rsid w:val="00EC72B5"/>
    <w:rsid w:val="00ED0466"/>
    <w:rsid w:val="00ED0632"/>
    <w:rsid w:val="00ED128C"/>
    <w:rsid w:val="00ED12A8"/>
    <w:rsid w:val="00ED14B1"/>
    <w:rsid w:val="00ED2962"/>
    <w:rsid w:val="00ED2DAD"/>
    <w:rsid w:val="00ED4FE9"/>
    <w:rsid w:val="00ED59C8"/>
    <w:rsid w:val="00ED665A"/>
    <w:rsid w:val="00ED6DF0"/>
    <w:rsid w:val="00EE075F"/>
    <w:rsid w:val="00EE0E6C"/>
    <w:rsid w:val="00EE14AF"/>
    <w:rsid w:val="00EE2509"/>
    <w:rsid w:val="00EE26EE"/>
    <w:rsid w:val="00EE30F5"/>
    <w:rsid w:val="00EE3499"/>
    <w:rsid w:val="00EE38D2"/>
    <w:rsid w:val="00EE4ADA"/>
    <w:rsid w:val="00EE4BC0"/>
    <w:rsid w:val="00EE508A"/>
    <w:rsid w:val="00EE58C9"/>
    <w:rsid w:val="00EE674A"/>
    <w:rsid w:val="00EE7BE8"/>
    <w:rsid w:val="00EF0190"/>
    <w:rsid w:val="00EF024F"/>
    <w:rsid w:val="00EF0A00"/>
    <w:rsid w:val="00EF39E2"/>
    <w:rsid w:val="00EF497D"/>
    <w:rsid w:val="00EF4EF1"/>
    <w:rsid w:val="00EF5743"/>
    <w:rsid w:val="00EF67AC"/>
    <w:rsid w:val="00EF72C9"/>
    <w:rsid w:val="00F0057B"/>
    <w:rsid w:val="00F00C0C"/>
    <w:rsid w:val="00F00D91"/>
    <w:rsid w:val="00F026ED"/>
    <w:rsid w:val="00F0276F"/>
    <w:rsid w:val="00F02BAE"/>
    <w:rsid w:val="00F02E71"/>
    <w:rsid w:val="00F032FC"/>
    <w:rsid w:val="00F03441"/>
    <w:rsid w:val="00F0382B"/>
    <w:rsid w:val="00F039A5"/>
    <w:rsid w:val="00F0431D"/>
    <w:rsid w:val="00F04432"/>
    <w:rsid w:val="00F047B6"/>
    <w:rsid w:val="00F0507F"/>
    <w:rsid w:val="00F061E8"/>
    <w:rsid w:val="00F06FB0"/>
    <w:rsid w:val="00F07301"/>
    <w:rsid w:val="00F10033"/>
    <w:rsid w:val="00F10395"/>
    <w:rsid w:val="00F10F83"/>
    <w:rsid w:val="00F113B7"/>
    <w:rsid w:val="00F11C98"/>
    <w:rsid w:val="00F12D82"/>
    <w:rsid w:val="00F1308D"/>
    <w:rsid w:val="00F13E41"/>
    <w:rsid w:val="00F140D8"/>
    <w:rsid w:val="00F14123"/>
    <w:rsid w:val="00F14CEA"/>
    <w:rsid w:val="00F1742C"/>
    <w:rsid w:val="00F17FBE"/>
    <w:rsid w:val="00F20576"/>
    <w:rsid w:val="00F21545"/>
    <w:rsid w:val="00F22AFE"/>
    <w:rsid w:val="00F23F68"/>
    <w:rsid w:val="00F2412E"/>
    <w:rsid w:val="00F2572F"/>
    <w:rsid w:val="00F25B14"/>
    <w:rsid w:val="00F270EB"/>
    <w:rsid w:val="00F27B6F"/>
    <w:rsid w:val="00F27E1F"/>
    <w:rsid w:val="00F30A25"/>
    <w:rsid w:val="00F31499"/>
    <w:rsid w:val="00F31914"/>
    <w:rsid w:val="00F31E2F"/>
    <w:rsid w:val="00F32238"/>
    <w:rsid w:val="00F32B40"/>
    <w:rsid w:val="00F3329C"/>
    <w:rsid w:val="00F33332"/>
    <w:rsid w:val="00F33D6E"/>
    <w:rsid w:val="00F33ED0"/>
    <w:rsid w:val="00F34002"/>
    <w:rsid w:val="00F34387"/>
    <w:rsid w:val="00F34734"/>
    <w:rsid w:val="00F34DF7"/>
    <w:rsid w:val="00F3690E"/>
    <w:rsid w:val="00F40655"/>
    <w:rsid w:val="00F41AD9"/>
    <w:rsid w:val="00F41FF9"/>
    <w:rsid w:val="00F42105"/>
    <w:rsid w:val="00F4213A"/>
    <w:rsid w:val="00F42435"/>
    <w:rsid w:val="00F448F1"/>
    <w:rsid w:val="00F44BFD"/>
    <w:rsid w:val="00F44DEA"/>
    <w:rsid w:val="00F45B62"/>
    <w:rsid w:val="00F45DAB"/>
    <w:rsid w:val="00F4635C"/>
    <w:rsid w:val="00F468BD"/>
    <w:rsid w:val="00F46CF1"/>
    <w:rsid w:val="00F475A3"/>
    <w:rsid w:val="00F50506"/>
    <w:rsid w:val="00F505B5"/>
    <w:rsid w:val="00F51312"/>
    <w:rsid w:val="00F540C5"/>
    <w:rsid w:val="00F542D3"/>
    <w:rsid w:val="00F570CC"/>
    <w:rsid w:val="00F57F82"/>
    <w:rsid w:val="00F61EBA"/>
    <w:rsid w:val="00F62351"/>
    <w:rsid w:val="00F62AF2"/>
    <w:rsid w:val="00F62E76"/>
    <w:rsid w:val="00F644E9"/>
    <w:rsid w:val="00F646C3"/>
    <w:rsid w:val="00F64C4D"/>
    <w:rsid w:val="00F650D1"/>
    <w:rsid w:val="00F65A70"/>
    <w:rsid w:val="00F670B6"/>
    <w:rsid w:val="00F671F7"/>
    <w:rsid w:val="00F67419"/>
    <w:rsid w:val="00F67491"/>
    <w:rsid w:val="00F67AC8"/>
    <w:rsid w:val="00F70A74"/>
    <w:rsid w:val="00F711F6"/>
    <w:rsid w:val="00F71B20"/>
    <w:rsid w:val="00F71C86"/>
    <w:rsid w:val="00F728D4"/>
    <w:rsid w:val="00F72F2D"/>
    <w:rsid w:val="00F73445"/>
    <w:rsid w:val="00F73A15"/>
    <w:rsid w:val="00F7562A"/>
    <w:rsid w:val="00F76228"/>
    <w:rsid w:val="00F767D9"/>
    <w:rsid w:val="00F7766C"/>
    <w:rsid w:val="00F77D15"/>
    <w:rsid w:val="00F80303"/>
    <w:rsid w:val="00F808B1"/>
    <w:rsid w:val="00F8131D"/>
    <w:rsid w:val="00F81B6B"/>
    <w:rsid w:val="00F81BA1"/>
    <w:rsid w:val="00F81D8C"/>
    <w:rsid w:val="00F82182"/>
    <w:rsid w:val="00F82321"/>
    <w:rsid w:val="00F8236D"/>
    <w:rsid w:val="00F8242D"/>
    <w:rsid w:val="00F830C7"/>
    <w:rsid w:val="00F845C8"/>
    <w:rsid w:val="00F85F0E"/>
    <w:rsid w:val="00F86C80"/>
    <w:rsid w:val="00F86CDB"/>
    <w:rsid w:val="00F90346"/>
    <w:rsid w:val="00F90536"/>
    <w:rsid w:val="00F90605"/>
    <w:rsid w:val="00F91D5D"/>
    <w:rsid w:val="00F925D8"/>
    <w:rsid w:val="00F9267C"/>
    <w:rsid w:val="00F94E15"/>
    <w:rsid w:val="00F9595F"/>
    <w:rsid w:val="00F95D12"/>
    <w:rsid w:val="00F95E62"/>
    <w:rsid w:val="00F963E1"/>
    <w:rsid w:val="00FA1165"/>
    <w:rsid w:val="00FA3ADC"/>
    <w:rsid w:val="00FA3BC4"/>
    <w:rsid w:val="00FA450E"/>
    <w:rsid w:val="00FA4C9C"/>
    <w:rsid w:val="00FA61D0"/>
    <w:rsid w:val="00FA6666"/>
    <w:rsid w:val="00FA6A23"/>
    <w:rsid w:val="00FA6C67"/>
    <w:rsid w:val="00FA7C27"/>
    <w:rsid w:val="00FA7E79"/>
    <w:rsid w:val="00FB0428"/>
    <w:rsid w:val="00FB0634"/>
    <w:rsid w:val="00FB0D45"/>
    <w:rsid w:val="00FB0E5D"/>
    <w:rsid w:val="00FB260F"/>
    <w:rsid w:val="00FB400D"/>
    <w:rsid w:val="00FB4A75"/>
    <w:rsid w:val="00FB56FF"/>
    <w:rsid w:val="00FB5F28"/>
    <w:rsid w:val="00FB5F32"/>
    <w:rsid w:val="00FB642F"/>
    <w:rsid w:val="00FB662B"/>
    <w:rsid w:val="00FB6C2F"/>
    <w:rsid w:val="00FB79CB"/>
    <w:rsid w:val="00FB7AA5"/>
    <w:rsid w:val="00FC0209"/>
    <w:rsid w:val="00FC06F3"/>
    <w:rsid w:val="00FC1014"/>
    <w:rsid w:val="00FC11D7"/>
    <w:rsid w:val="00FC1EFF"/>
    <w:rsid w:val="00FC20EA"/>
    <w:rsid w:val="00FC2443"/>
    <w:rsid w:val="00FC2C63"/>
    <w:rsid w:val="00FC3179"/>
    <w:rsid w:val="00FC3D1F"/>
    <w:rsid w:val="00FC53D2"/>
    <w:rsid w:val="00FC5452"/>
    <w:rsid w:val="00FC60B3"/>
    <w:rsid w:val="00FC60C0"/>
    <w:rsid w:val="00FC6364"/>
    <w:rsid w:val="00FC6E7E"/>
    <w:rsid w:val="00FD0369"/>
    <w:rsid w:val="00FD0AE8"/>
    <w:rsid w:val="00FD1AA9"/>
    <w:rsid w:val="00FD229B"/>
    <w:rsid w:val="00FD2A32"/>
    <w:rsid w:val="00FD43E0"/>
    <w:rsid w:val="00FD4B1B"/>
    <w:rsid w:val="00FD550C"/>
    <w:rsid w:val="00FD5A26"/>
    <w:rsid w:val="00FD75BB"/>
    <w:rsid w:val="00FD7E6B"/>
    <w:rsid w:val="00FE02B7"/>
    <w:rsid w:val="00FE0C73"/>
    <w:rsid w:val="00FE171F"/>
    <w:rsid w:val="00FE1B31"/>
    <w:rsid w:val="00FE2101"/>
    <w:rsid w:val="00FE21B9"/>
    <w:rsid w:val="00FE2DBF"/>
    <w:rsid w:val="00FE4147"/>
    <w:rsid w:val="00FE4DF0"/>
    <w:rsid w:val="00FE5CE9"/>
    <w:rsid w:val="00FE5E75"/>
    <w:rsid w:val="00FE6974"/>
    <w:rsid w:val="00FE6C4E"/>
    <w:rsid w:val="00FE738E"/>
    <w:rsid w:val="00FF0141"/>
    <w:rsid w:val="00FF08B9"/>
    <w:rsid w:val="00FF1307"/>
    <w:rsid w:val="00FF3886"/>
    <w:rsid w:val="00FF7F39"/>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5766856A"/>
  <w15:docId w15:val="{5418E17A-337D-4B9A-BE6F-DC02DC429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2EF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paragraph" w:styleId="Heading2">
    <w:name w:val="heading 2"/>
    <w:basedOn w:val="Normal"/>
    <w:next w:val="Normal"/>
    <w:link w:val="Heading2Char"/>
    <w:semiHidden/>
    <w:unhideWhenUsed/>
    <w:qFormat/>
    <w:rsid w:val="004747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B76B18"/>
  </w:style>
  <w:style w:type="paragraph" w:styleId="BodyTextIndent">
    <w:name w:val="Body Text Indent"/>
    <w:basedOn w:val="Normal"/>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785426"/>
    <w:pPr>
      <w:spacing w:after="120"/>
    </w:pPr>
    <w:rPr>
      <w:rFonts w:asciiTheme="majorBidi" w:hAnsiTheme="majorBidi" w:cstheme="majorBidi"/>
      <w:color w:val="000000" w:themeColor="text1"/>
      <w:sz w:val="24"/>
      <w:szCs w:val="24"/>
    </w:rPr>
  </w:style>
  <w:style w:type="table" w:styleId="TableGrid">
    <w:name w:val="Table Grid"/>
    <w:basedOn w:val="TableNormal"/>
    <w:uiPriority w:val="59"/>
    <w:rsid w:val="005B3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785426"/>
    <w:rPr>
      <w:rFonts w:asciiTheme="majorBidi" w:eastAsiaTheme="minorHAnsi" w:hAnsiTheme="majorBidi" w:cstheme="majorBidi"/>
      <w:color w:val="000000" w:themeColor="text1"/>
      <w:sz w:val="24"/>
      <w:szCs w:val="24"/>
    </w:rPr>
  </w:style>
  <w:style w:type="paragraph" w:styleId="FootnoteText">
    <w:name w:val="footnote text"/>
    <w:basedOn w:val="Normal"/>
    <w:link w:val="FootnoteTextChar"/>
    <w:uiPriority w:val="99"/>
    <w:semiHidden/>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uiPriority w:val="99"/>
    <w:rsid w:val="00EC1DDB"/>
    <w:rPr>
      <w:sz w:val="16"/>
      <w:szCs w:val="16"/>
    </w:rPr>
  </w:style>
  <w:style w:type="paragraph" w:styleId="CommentText">
    <w:name w:val="annotation text"/>
    <w:basedOn w:val="Normal"/>
    <w:link w:val="CommentTextChar"/>
    <w:uiPriority w:val="99"/>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link w:val="HeaderChar"/>
    <w:uiPriority w:val="99"/>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uiPriority w:val="20"/>
    <w:qFormat/>
    <w:rsid w:val="00196C64"/>
    <w:rPr>
      <w:i/>
      <w:iCs/>
    </w:rPr>
  </w:style>
  <w:style w:type="character" w:styleId="Strong">
    <w:name w:val="Strong"/>
    <w:basedOn w:val="DefaultParagraphFont"/>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aliases w:val="List Paragraph1,List Table,cS List Paragraph"/>
    <w:basedOn w:val="Normal"/>
    <w:uiPriority w:val="34"/>
    <w:qFormat/>
    <w:rsid w:val="00E0455F"/>
    <w:pPr>
      <w:widowControl/>
      <w:autoSpaceDE/>
      <w:autoSpaceDN/>
      <w:adjustRightInd/>
      <w:ind w:left="720"/>
    </w:pPr>
    <w:rPr>
      <w:rFonts w:ascii="Calibri" w:hAnsi="Calibri" w:eastAsiaTheme="minorHAns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223A54"/>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0">
    <w:name w:val="Heading2"/>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1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BodyText"/>
    <w:qFormat/>
    <w:rsid w:val="001A7833"/>
    <w:pPr>
      <w:numPr>
        <w:numId w:val="12"/>
      </w:numPr>
      <w:ind w:left="1267"/>
    </w:pPr>
  </w:style>
  <w:style w:type="character" w:customStyle="1" w:styleId="FootnoteTextChar">
    <w:name w:val="Footnote Text Char"/>
    <w:basedOn w:val="DefaultParagraphFont"/>
    <w:link w:val="FootnoteText"/>
    <w:uiPriority w:val="99"/>
    <w:semiHidden/>
    <w:rsid w:val="00042BB5"/>
  </w:style>
  <w:style w:type="character" w:customStyle="1" w:styleId="HeaderChar">
    <w:name w:val="Header Char"/>
    <w:basedOn w:val="DefaultParagraphFont"/>
    <w:link w:val="Header"/>
    <w:uiPriority w:val="99"/>
    <w:locked/>
    <w:rsid w:val="00306EB5"/>
    <w:rPr>
      <w:rFonts w:ascii="CG Times" w:hAnsi="CG Times"/>
      <w:sz w:val="24"/>
      <w:szCs w:val="24"/>
    </w:rPr>
  </w:style>
  <w:style w:type="paragraph" w:customStyle="1" w:styleId="NormalCentered">
    <w:name w:val="Normal Centered"/>
    <w:basedOn w:val="Normal"/>
    <w:uiPriority w:val="99"/>
    <w:rsid w:val="00306EB5"/>
    <w:pPr>
      <w:widowControl/>
      <w:autoSpaceDE/>
      <w:autoSpaceDN/>
      <w:adjustRightInd/>
      <w:jc w:val="center"/>
    </w:pPr>
    <w:rPr>
      <w:rFonts w:ascii="Times New Roman" w:hAnsi="Times New Roman"/>
    </w:rPr>
  </w:style>
  <w:style w:type="character" w:customStyle="1" w:styleId="BodyTextChar1">
    <w:name w:val="Body Text Char1"/>
    <w:basedOn w:val="DefaultParagraphFont"/>
    <w:rsid w:val="00BD562B"/>
    <w:rPr>
      <w:rFonts w:ascii="Times New Roman" w:eastAsia="Times New Roman" w:hAnsi="Times New Roman" w:cs="Times New Roman"/>
      <w:sz w:val="24"/>
      <w:szCs w:val="24"/>
    </w:rPr>
  </w:style>
  <w:style w:type="paragraph" w:styleId="ListBullet">
    <w:name w:val="List Bullet"/>
    <w:basedOn w:val="Normal"/>
    <w:rsid w:val="009A2D6D"/>
    <w:pPr>
      <w:widowControl/>
      <w:numPr>
        <w:numId w:val="16"/>
      </w:numPr>
      <w:autoSpaceDE/>
      <w:autoSpaceDN/>
      <w:adjustRightInd/>
      <w:spacing w:after="120"/>
    </w:pPr>
    <w:rPr>
      <w:rFonts w:ascii="Times New Roman" w:hAnsi="Times New Roman"/>
    </w:rPr>
  </w:style>
  <w:style w:type="character" w:customStyle="1" w:styleId="CommentTextChar">
    <w:name w:val="Comment Text Char"/>
    <w:link w:val="CommentText"/>
    <w:uiPriority w:val="99"/>
    <w:rsid w:val="008E7242"/>
    <w:rPr>
      <w:rFonts w:ascii="CG Times" w:hAnsi="CG Times"/>
    </w:rPr>
  </w:style>
  <w:style w:type="paragraph" w:customStyle="1" w:styleId="Level1">
    <w:name w:val="Level 1"/>
    <w:basedOn w:val="Normal"/>
    <w:uiPriority w:val="99"/>
    <w:rsid w:val="00A5590A"/>
    <w:pPr>
      <w:autoSpaceDE/>
      <w:autoSpaceDN/>
      <w:adjustRightInd/>
    </w:pPr>
    <w:rPr>
      <w:rFonts w:ascii="Times New Roman" w:hAnsi="Times New Roman"/>
      <w:szCs w:val="20"/>
    </w:rPr>
  </w:style>
  <w:style w:type="character" w:customStyle="1" w:styleId="volume">
    <w:name w:val="volume"/>
    <w:basedOn w:val="DefaultParagraphFont"/>
    <w:rsid w:val="002817EA"/>
  </w:style>
  <w:style w:type="character" w:customStyle="1" w:styleId="page">
    <w:name w:val="page"/>
    <w:basedOn w:val="DefaultParagraphFont"/>
    <w:rsid w:val="002817EA"/>
  </w:style>
  <w:style w:type="paragraph" w:customStyle="1" w:styleId="a">
    <w:name w:val=""/>
    <w:rsid w:val="00EC2A76"/>
    <w:pPr>
      <w:autoSpaceDE w:val="0"/>
      <w:autoSpaceDN w:val="0"/>
      <w:adjustRightInd w:val="0"/>
      <w:ind w:left="-1440"/>
    </w:pPr>
    <w:rPr>
      <w:sz w:val="24"/>
      <w:szCs w:val="24"/>
    </w:rPr>
  </w:style>
  <w:style w:type="character" w:customStyle="1" w:styleId="Heading2Char">
    <w:name w:val="Heading 2 Char"/>
    <w:basedOn w:val="DefaultParagraphFont"/>
    <w:link w:val="Heading2"/>
    <w:semiHidden/>
    <w:rsid w:val="00474744"/>
    <w:rPr>
      <w:rFonts w:asciiTheme="majorHAnsi" w:eastAsiaTheme="majorEastAsia" w:hAnsiTheme="majorHAnsi" w:cstheme="majorBidi"/>
      <w:color w:val="365F91" w:themeColor="accent1" w:themeShade="BF"/>
      <w:sz w:val="26"/>
      <w:szCs w:val="26"/>
    </w:rPr>
  </w:style>
  <w:style w:type="character" w:customStyle="1" w:styleId="Title1">
    <w:name w:val="Title1"/>
    <w:basedOn w:val="DefaultParagraphFont"/>
    <w:rsid w:val="000B5061"/>
  </w:style>
  <w:style w:type="character" w:customStyle="1" w:styleId="apple-converted-space">
    <w:name w:val="apple-converted-space"/>
    <w:basedOn w:val="DefaultParagraphFont"/>
    <w:rsid w:val="00445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C9D96-DC5A-474F-905E-3A81C3824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3132</Words>
  <Characters>17299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2003 National Survey on Drug Use and Health</vt:lpstr>
    </vt:vector>
  </TitlesOfParts>
  <Company>RTI International</Company>
  <LinksUpToDate>false</LinksUpToDate>
  <CharactersWithSpaces>20391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National Survey on Drug Use and Health</dc:title>
  <dc:creator>lky</dc:creator>
  <cp:lastModifiedBy>Jewett, Chris</cp:lastModifiedBy>
  <cp:revision>2</cp:revision>
  <cp:lastPrinted>2014-11-25T17:47:00Z</cp:lastPrinted>
  <dcterms:created xsi:type="dcterms:W3CDTF">2023-08-17T01:17:00Z</dcterms:created>
  <dcterms:modified xsi:type="dcterms:W3CDTF">2023-08-17T01:17:00Z</dcterms:modified>
</cp:coreProperties>
</file>