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3F68" w:rsidRPr="00BA56F7" w:rsidP="00BA56F7" w14:paraId="116BA1D8" w14:textId="15BA58C9">
      <w:pPr>
        <w:jc w:val="center"/>
        <w:outlineLvl w:val="0"/>
        <w:rPr>
          <w:rFonts w:ascii="Calibri" w:hAnsi="Calibri" w:cs="Calibri"/>
          <w:b/>
          <w:bCs/>
          <w:u w:val="single"/>
          <w:lang w:val="es-ES"/>
        </w:rPr>
      </w:pPr>
      <w:r w:rsidRPr="00BA56F7">
        <w:rPr>
          <w:rFonts w:ascii="Calibri" w:eastAsia="Calibri" w:hAnsi="Calibri" w:cs="Calibri"/>
          <w:b/>
          <w:bCs/>
          <w:u w:val="single"/>
          <w:lang w:val="es-ES"/>
        </w:rPr>
        <w:t>AVISO DE REVISIÓN ADMINISTRATIVA</w:t>
      </w:r>
    </w:p>
    <w:p w:rsidR="00AA6FCA" w:rsidRPr="00BA56F7" w:rsidP="00F44CE5" w14:paraId="692CA353" w14:textId="75B1E052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Estimado/a </w:t>
      </w:r>
      <w:r w:rsidRPr="00BA56F7">
        <w:rPr>
          <w:rFonts w:ascii="Calibri" w:eastAsia="Calibri" w:hAnsi="Calibri" w:cs="Calibri"/>
          <w:highlight w:val="yellow"/>
          <w:lang w:val="es-ES"/>
        </w:rPr>
        <w:t xml:space="preserve">Sr./Sra. [INSERTAR el </w:t>
      </w:r>
      <w:r w:rsidRPr="00BA56F7">
        <w:rPr>
          <w:rFonts w:ascii="Calibri" w:eastAsia="Calibri" w:hAnsi="Calibri" w:cs="Times New Roman"/>
          <w:highlight w:val="yellow"/>
          <w:lang w:val="es-ES"/>
        </w:rPr>
        <w:t xml:space="preserve">nombre completo </w:t>
      </w:r>
      <w:r w:rsidRPr="001F7B3D">
        <w:rPr>
          <w:rFonts w:ascii="Calibri" w:eastAsia="Calibri" w:hAnsi="Calibri" w:cs="Times New Roman"/>
          <w:highlight w:val="yellow"/>
          <w:lang w:val="es-ES"/>
        </w:rPr>
        <w:t xml:space="preserve">de </w:t>
      </w:r>
      <w:r w:rsidRPr="00B43423" w:rsidR="000A27BD">
        <w:rPr>
          <w:rFonts w:ascii="Calibri" w:eastAsia="Calibri" w:hAnsi="Calibri" w:cs="Times New Roman"/>
          <w:highlight w:val="yellow"/>
          <w:lang w:val="es-ES"/>
        </w:rPr>
        <w:t>niño no acompañado</w:t>
      </w:r>
      <w:r w:rsidRPr="00BA56F7">
        <w:rPr>
          <w:rFonts w:ascii="Calibri" w:eastAsia="Calibri" w:hAnsi="Calibri" w:cs="Times New Roman"/>
          <w:highlight w:val="yellow"/>
          <w:lang w:val="es-ES"/>
        </w:rPr>
        <w:t>]:</w:t>
      </w:r>
      <w:r w:rsidRPr="00F44CE5" w:rsidR="00F44CE5">
        <w:rPr>
          <w:rFonts w:ascii="Arial" w:eastAsia="Arial" w:hAnsi="Arial" w:cs="Arial"/>
          <w:color w:val="394554"/>
          <w:sz w:val="20"/>
          <w:szCs w:val="20"/>
          <w:lang w:val="es-ES_tradnl"/>
        </w:rPr>
        <w:t xml:space="preserve"> </w:t>
      </w:r>
    </w:p>
    <w:p w:rsidR="00AA6FCA" w:rsidRPr="00BA56F7" w:rsidP="001F7B3D" w14:paraId="70828868" w14:textId="1DB5ED57">
      <w:pPr>
        <w:spacing w:after="0"/>
        <w:rPr>
          <w:rFonts w:ascii="Calibri" w:hAnsi="Calibri" w:cs="Calibri"/>
          <w:color w:val="808080" w:themeColor="background1" w:themeShade="80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El </w:t>
      </w:r>
      <w:r w:rsidRPr="00BA56F7">
        <w:rPr>
          <w:rFonts w:ascii="Calibri" w:eastAsia="Calibri" w:hAnsi="Calibri" w:cs="Calibri"/>
          <w:b/>
          <w:bCs/>
          <w:highlight w:val="yellow"/>
          <w:lang w:val="es-ES"/>
        </w:rPr>
        <w:t>[FECHA]</w:t>
      </w:r>
      <w:r w:rsidRPr="00BA56F7">
        <w:rPr>
          <w:rFonts w:ascii="Calibri" w:eastAsia="Calibri" w:hAnsi="Calibri" w:cs="Calibri"/>
          <w:highlight w:val="yellow"/>
          <w:lang w:val="es-ES"/>
        </w:rPr>
        <w:t>,</w:t>
      </w:r>
      <w:r w:rsidRPr="00BA56F7">
        <w:rPr>
          <w:rFonts w:ascii="Calibri" w:eastAsia="Calibri" w:hAnsi="Calibri" w:cs="Calibri"/>
          <w:lang w:val="es-ES"/>
        </w:rPr>
        <w:t xml:space="preserve"> usted solicitó una reconsideración de su colocación en un </w:t>
      </w:r>
      <w:r w:rsidRPr="001F7B3D">
        <w:rPr>
          <w:rFonts w:ascii="Calibri" w:eastAsia="Calibri" w:hAnsi="Calibri" w:cs="Calibri"/>
          <w:highlight w:val="yellow"/>
          <w:lang w:val="es-ES"/>
        </w:rPr>
        <w:t>[</w:t>
      </w:r>
      <w:r w:rsidRPr="001F7B3D" w:rsidR="000A27BD">
        <w:rPr>
          <w:rFonts w:ascii="Calibri" w:eastAsia="Calibri" w:hAnsi="Calibri" w:cs="Calibri"/>
          <w:highlight w:val="yellow"/>
          <w:lang w:val="es-ES"/>
        </w:rPr>
        <w:t>detención centro de seguridad restrictiva</w:t>
      </w:r>
      <w:r w:rsidRPr="001F7B3D" w:rsidR="00BA56F7">
        <w:rPr>
          <w:rFonts w:ascii="Calibri" w:eastAsia="Calibri" w:hAnsi="Calibri" w:cs="Calibri"/>
          <w:highlight w:val="yellow"/>
          <w:lang w:val="es-ES"/>
        </w:rPr>
        <w:t xml:space="preserve">, </w:t>
      </w:r>
      <w:r w:rsidRPr="001F7B3D" w:rsidR="000A27BD">
        <w:rPr>
          <w:rFonts w:ascii="Calibri" w:eastAsia="Calibri" w:hAnsi="Calibri" w:cs="Calibri"/>
          <w:highlight w:val="yellow"/>
          <w:lang w:val="es-ES"/>
        </w:rPr>
        <w:t xml:space="preserve">centro </w:t>
      </w:r>
      <w:r w:rsidRPr="001F7B3D" w:rsidR="000A27BD">
        <w:rPr>
          <w:rFonts w:ascii="Calibri" w:eastAsia="Calibri" w:hAnsi="Calibri" w:cs="Calibri"/>
          <w:highlight w:val="yellow"/>
          <w:lang w:val="es-ES"/>
        </w:rPr>
        <w:t>semi-restrictivo</w:t>
      </w:r>
      <w:r w:rsidRPr="001F7B3D" w:rsidR="00BA56F7">
        <w:rPr>
          <w:rFonts w:ascii="Calibri" w:eastAsia="Calibri" w:hAnsi="Calibri" w:cs="Calibri"/>
          <w:highlight w:val="yellow"/>
          <w:lang w:val="es-ES"/>
        </w:rPr>
        <w:t xml:space="preserve">, </w:t>
      </w:r>
      <w:r w:rsidRPr="001F7B3D" w:rsidR="000A27BD">
        <w:rPr>
          <w:rFonts w:ascii="Calibri" w:eastAsia="Calibri" w:hAnsi="Calibri" w:cs="Calibri"/>
          <w:highlight w:val="yellow"/>
          <w:lang w:val="es-ES"/>
        </w:rPr>
        <w:t>centro de</w:t>
      </w:r>
      <w:r w:rsidRPr="001F7B3D" w:rsidR="001F7B3D">
        <w:rPr>
          <w:rFonts w:ascii="Calibri" w:eastAsia="Calibri" w:hAnsi="Calibri" w:cs="Calibri"/>
          <w:highlight w:val="yellow"/>
          <w:lang w:val="es-ES"/>
        </w:rPr>
        <w:t xml:space="preserve"> </w:t>
      </w:r>
      <w:r w:rsidRPr="001F7B3D" w:rsidR="000A27BD">
        <w:rPr>
          <w:rFonts w:ascii="Calibri" w:eastAsia="Calibri" w:hAnsi="Calibri" w:cs="Calibri"/>
          <w:highlight w:val="yellow"/>
          <w:lang w:val="es-ES"/>
        </w:rPr>
        <w:t>tratamiento residencial</w:t>
      </w:r>
      <w:r w:rsidRPr="001F7B3D">
        <w:rPr>
          <w:rFonts w:ascii="Calibri" w:eastAsia="Calibri" w:hAnsi="Calibri" w:cs="Calibri"/>
          <w:highlight w:val="yellow"/>
          <w:lang w:val="es-ES"/>
        </w:rPr>
        <w:t>].</w:t>
      </w:r>
      <w:r w:rsidRPr="00BA56F7">
        <w:rPr>
          <w:rFonts w:ascii="Calibri" w:eastAsia="Calibri" w:hAnsi="Calibri" w:cs="Calibri"/>
          <w:lang w:val="es-ES"/>
        </w:rPr>
        <w:t xml:space="preserve"> Un comité de tres integrantes de nivel sénior del personal de la Oficina de reubicación de refugiados (ORR), el cual lleva el nombre de Comité de evaluación de colocación (</w:t>
      </w:r>
      <w:r w:rsidRPr="00BA56F7">
        <w:rPr>
          <w:rFonts w:ascii="Calibri" w:eastAsia="Calibri" w:hAnsi="Calibri" w:cs="Calibri"/>
          <w:lang w:val="es-ES"/>
        </w:rPr>
        <w:t>Placement</w:t>
      </w:r>
      <w:r w:rsidRPr="00BA56F7">
        <w:rPr>
          <w:rFonts w:ascii="Calibri" w:eastAsia="Calibri" w:hAnsi="Calibri" w:cs="Calibri"/>
          <w:lang w:val="es-ES"/>
        </w:rPr>
        <w:t xml:space="preserve"> Review Panel, PRP), revisará la decisión de colocarlo en un lugar restrictivo. Ninguno de los miembros del comité habrá participado en la decisión original de colocarlo o continuar su colocación en el centro actual. El comité determinará si hay suficiente información para respaldar su colocación continua en su centro actual.</w:t>
      </w:r>
      <w:r>
        <w:rPr>
          <w:rStyle w:val="FootnoteReference"/>
          <w:rFonts w:ascii="Calibri" w:hAnsi="Calibri" w:cs="Calibri"/>
          <w:lang w:val="es-ES"/>
        </w:rPr>
        <w:footnoteReference w:id="3"/>
      </w:r>
      <w:r w:rsidRPr="00BA56F7">
        <w:rPr>
          <w:rFonts w:ascii="Calibri" w:eastAsia="Calibri" w:hAnsi="Calibri" w:cs="Calibri"/>
          <w:lang w:val="es-ES"/>
        </w:rPr>
        <w:t xml:space="preserve"> </w:t>
      </w:r>
    </w:p>
    <w:p w:rsidR="00FA6983" w:rsidRPr="00BA56F7" w:rsidP="15653B86" w14:paraId="5AB7F524" w14:textId="77777777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>Antes de proceder con el PRP, tenga en cuenta lo siguiente:</w:t>
      </w:r>
    </w:p>
    <w:p w:rsidR="00A64025" w:rsidRPr="00BA56F7" w:rsidP="00A64025" w14:paraId="5E444D8D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Es posible que un abogado lo represente y/o lo ayude con el proceso del PRP.</w:t>
      </w:r>
    </w:p>
    <w:p w:rsidR="001E533C" w:rsidRPr="00BA56F7" w:rsidP="001E533C" w14:paraId="7D601481" w14:textId="643D78F3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Si no lo ha hecho ya, debería hablar con un abogado (representante legal) y/o defensor infantil.</w:t>
      </w:r>
      <w:r w:rsidR="006D03A5">
        <w:rPr>
          <w:rFonts w:cs="Calibri"/>
          <w:lang w:val="es-ES"/>
        </w:rPr>
        <w:t xml:space="preserve"> </w:t>
      </w:r>
      <w:r w:rsidRPr="00BA56F7">
        <w:rPr>
          <w:rFonts w:cs="Calibri"/>
          <w:lang w:val="es-ES"/>
        </w:rPr>
        <w:t xml:space="preserve">Si no tiene un abogado o defensor infantil, el Administrador de su caso lo referirá a un proveedor de servicios legales para ayudarle. </w:t>
      </w:r>
    </w:p>
    <w:p w:rsidR="004D0915" w:rsidRPr="00BA56F7" w:rsidP="001E533C" w14:paraId="69FF837C" w14:textId="46A07CB1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 xml:space="preserve">Usted y/o su representante (abogado o defensor infantil) recibirán una copia de todo el archivo de su caso. Además, usted y/o su representante recibirán una copia de los documentos escritos en los que el programa y el especialista federal de terreno </w:t>
      </w:r>
      <w:r w:rsidRPr="00BA56F7" w:rsidR="00135153">
        <w:rPr>
          <w:rFonts w:cs="Calibri"/>
          <w:lang w:val="es-ES"/>
        </w:rPr>
        <w:t xml:space="preserve">(Federal Field </w:t>
      </w:r>
      <w:r w:rsidRPr="00BA56F7" w:rsidR="00135153">
        <w:rPr>
          <w:rFonts w:cs="Calibri"/>
          <w:lang w:val="es-ES"/>
        </w:rPr>
        <w:t>Specialist</w:t>
      </w:r>
      <w:r w:rsidRPr="00BA56F7" w:rsidR="00135153">
        <w:rPr>
          <w:rFonts w:cs="Calibri"/>
          <w:lang w:val="es-ES"/>
        </w:rPr>
        <w:t>, FFS)</w:t>
      </w:r>
      <w:r w:rsidR="00135153">
        <w:rPr>
          <w:rFonts w:cs="Calibri"/>
          <w:lang w:val="es-ES"/>
        </w:rPr>
        <w:t xml:space="preserve"> </w:t>
      </w:r>
      <w:r w:rsidRPr="00BA56F7">
        <w:rPr>
          <w:rFonts w:cs="Calibri"/>
          <w:lang w:val="es-ES"/>
        </w:rPr>
        <w:t xml:space="preserve">confiaron para decidir su ubicación actual. Estos documentos se denominan Registro de evidencia. </w:t>
      </w:r>
    </w:p>
    <w:p w:rsidR="00CA5266" w:rsidRPr="00BA56F7" w:rsidP="001E533C" w14:paraId="0A64182C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Usted y/o su representante (abogado o defensor infantil) tendrán la oportunidad de proporcionar una declaración por escrito que respalde su postura.</w:t>
      </w:r>
    </w:p>
    <w:p w:rsidR="005D2AAC" w:rsidRPr="00BA56F7" w:rsidP="001E533C" w14:paraId="3D000795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Usted y/o su representante (abogado o defensor infantil) pueden solicitar una audiencia opcional, en la que usted o su representante pueden hacer declaraciones verbales, llamar a testigos y hacer preguntas.</w:t>
      </w:r>
    </w:p>
    <w:p w:rsidR="0081289B" w:rsidRPr="00BA56F7" w:rsidP="15653B86" w14:paraId="452FB06D" w14:textId="77777777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Existen dos opciones para que el PRP revise su colocación. Una opción es pedirle al PRP que decida solo en función de los documentos escritos (el Registro de evidencia y su Declaración escrita). La segunda opción es que el PRP revise tanto los documentos escritos (Registro de evidencia como su Declaración </w:t>
      </w:r>
      <w:r w:rsidRPr="00BA56F7">
        <w:rPr>
          <w:rFonts w:ascii="Calibri" w:eastAsia="Calibri" w:hAnsi="Calibri" w:cs="Calibri"/>
          <w:lang w:val="es-ES"/>
        </w:rPr>
        <w:t>escrita) como la realización de una audiencia. Las instrucciones para ambas opciones se describen a continuación.</w:t>
      </w:r>
    </w:p>
    <w:p w:rsidR="00AA6FCA" w:rsidRPr="00BA56F7" w:rsidP="00BA56F7" w14:paraId="51902282" w14:textId="77777777">
      <w:pPr>
        <w:jc w:val="both"/>
        <w:outlineLvl w:val="0"/>
        <w:rPr>
          <w:rFonts w:ascii="Calibri" w:hAnsi="Calibri" w:cs="Calibri"/>
          <w:b/>
          <w:bCs/>
          <w:u w:val="single"/>
          <w:lang w:val="es-ES"/>
        </w:rPr>
      </w:pPr>
      <w:r w:rsidRPr="00BA56F7">
        <w:rPr>
          <w:rFonts w:ascii="Calibri" w:eastAsia="Calibri" w:hAnsi="Calibri" w:cs="Calibri"/>
          <w:b/>
          <w:bCs/>
          <w:u w:val="single"/>
          <w:lang w:val="es-ES"/>
        </w:rPr>
        <w:t>Opción uno: Revisión de documentos escritos únicamente</w:t>
      </w:r>
    </w:p>
    <w:p w:rsidR="00AA6FCA" w:rsidRPr="00BA56F7" w:rsidP="15653B86" w14:paraId="2188B80F" w14:textId="027A570E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En esta opción, el PRP decide únicamente sobre la información escrita proporcionada por usted, el programa y el FFS. Incluimos una copia del programa y del registro de evidencia del FFS para su revisión y/o la de su representante. Envíe su Declaración escrita al PRP antes del </w:t>
      </w:r>
      <w:r w:rsidRPr="00BA56F7">
        <w:rPr>
          <w:rFonts w:ascii="Calibri" w:eastAsia="Calibri" w:hAnsi="Calibri" w:cs="Calibri"/>
          <w:b/>
          <w:bCs/>
          <w:highlight w:val="yellow"/>
          <w:lang w:val="es-ES"/>
        </w:rPr>
        <w:t>[FECHA]</w:t>
      </w:r>
      <w:r w:rsidRPr="00BA56F7">
        <w:rPr>
          <w:rFonts w:ascii="Calibri" w:eastAsia="Calibri" w:hAnsi="Calibri" w:cs="Calibri"/>
          <w:highlight w:val="yellow"/>
          <w:lang w:val="es-ES"/>
        </w:rPr>
        <w:t>.</w:t>
      </w:r>
      <w:r w:rsidRPr="00BA56F7">
        <w:rPr>
          <w:rFonts w:ascii="Calibri" w:eastAsia="Calibri" w:hAnsi="Calibri" w:cs="Calibri"/>
          <w:lang w:val="es-ES"/>
        </w:rPr>
        <w:t xml:space="preserve"> Puede enviar su declaración escrita al PRP pidiéndole a su representante que la envíe por correo electrónico a </w:t>
      </w:r>
      <w:hyperlink r:id="rId9" w:history="1">
        <w:r w:rsidR="00B0443E">
          <w:rPr>
            <w:rFonts w:ascii="Calibri" w:eastAsia="Calibri" w:hAnsi="Calibri" w:cs="Calibri"/>
            <w:color w:val="264A64"/>
            <w:u w:val="single"/>
            <w:lang w:val="es-ES"/>
          </w:rPr>
          <w:t>uch</w:t>
        </w:r>
        <w:r w:rsidRPr="00BA56F7" w:rsidR="00B0443E">
          <w:rPr>
            <w:rFonts w:ascii="Calibri" w:eastAsia="Calibri" w:hAnsi="Calibri" w:cs="Calibri"/>
            <w:color w:val="264A64"/>
            <w:u w:val="single"/>
            <w:lang w:val="es-ES"/>
          </w:rPr>
          <w:t>earings@acf.hhs.gov</w:t>
        </w:r>
      </w:hyperlink>
      <w:r w:rsidRPr="00BA56F7">
        <w:rPr>
          <w:rFonts w:ascii="Calibri" w:eastAsia="Calibri" w:hAnsi="Calibri" w:cs="Calibri"/>
          <w:lang w:val="es-ES"/>
        </w:rPr>
        <w:t xml:space="preserve"> o proporcionando una copia a su administrador de casos, quien enviará el documento por correo electrónico al PRP en su nombre.</w:t>
      </w:r>
      <w:r w:rsidR="006D03A5">
        <w:rPr>
          <w:rFonts w:ascii="Calibri" w:eastAsia="Calibri" w:hAnsi="Calibri" w:cs="Calibri"/>
          <w:lang w:val="es-ES"/>
        </w:rPr>
        <w:t xml:space="preserve"> </w:t>
      </w:r>
    </w:p>
    <w:p w:rsidR="00AA6FCA" w:rsidRPr="00BA56F7" w:rsidP="15653B86" w14:paraId="1509E155" w14:textId="0D12EC4A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El comité le comunicará la decisión en un plazo de </w:t>
      </w:r>
      <w:r w:rsidR="004E380D">
        <w:rPr>
          <w:rFonts w:ascii="Calibri" w:eastAsia="Calibri" w:hAnsi="Calibri" w:cs="Calibri"/>
          <w:lang w:val="es-ES"/>
        </w:rPr>
        <w:t>siete</w:t>
      </w:r>
      <w:r w:rsidRPr="00BA56F7" w:rsidR="004E380D">
        <w:rPr>
          <w:rFonts w:ascii="Calibri" w:eastAsia="Calibri" w:hAnsi="Calibri" w:cs="Calibri"/>
          <w:lang w:val="es-ES"/>
        </w:rPr>
        <w:t xml:space="preserve"> </w:t>
      </w:r>
      <w:r w:rsidRPr="00BA56F7">
        <w:rPr>
          <w:rFonts w:ascii="Calibri" w:eastAsia="Calibri" w:hAnsi="Calibri" w:cs="Calibri"/>
          <w:lang w:val="es-ES"/>
        </w:rPr>
        <w:t>(</w:t>
      </w:r>
      <w:r w:rsidR="004E380D">
        <w:rPr>
          <w:rFonts w:ascii="Calibri" w:eastAsia="Calibri" w:hAnsi="Calibri" w:cs="Calibri"/>
          <w:lang w:val="es-ES"/>
        </w:rPr>
        <w:t>7</w:t>
      </w:r>
      <w:r w:rsidRPr="00BA56F7">
        <w:rPr>
          <w:rFonts w:ascii="Calibri" w:eastAsia="Calibri" w:hAnsi="Calibri" w:cs="Calibri"/>
          <w:lang w:val="es-ES"/>
        </w:rPr>
        <w:t>) días luego de recibir su Declaración escrita.</w:t>
      </w:r>
      <w:r w:rsidR="006D03A5">
        <w:rPr>
          <w:rFonts w:ascii="Calibri" w:eastAsia="Calibri" w:hAnsi="Calibri" w:cs="Calibri"/>
          <w:lang w:val="es-ES"/>
        </w:rPr>
        <w:t xml:space="preserve"> </w:t>
      </w:r>
      <w:r w:rsidRPr="00BA56F7">
        <w:rPr>
          <w:rFonts w:ascii="Calibri" w:eastAsia="Calibri" w:hAnsi="Calibri" w:cs="Calibri"/>
          <w:lang w:val="es-ES"/>
        </w:rPr>
        <w:t>El comité puede rechazar su solicitud afirmando la decisión del FFS de mantener su colación actual, remitir su solicitud al FFS para su consideración adicional o conceder su solicitud al indicarle que sea transferido a un nivel de atención diferente. La decisión del comité incluirá una breve explicación por escrito que respalde la determinación que ellos tomen.</w:t>
      </w:r>
    </w:p>
    <w:p w:rsidR="00AA6FCA" w:rsidRPr="00BA56F7" w:rsidP="00BA56F7" w14:paraId="3716311A" w14:textId="77777777">
      <w:pPr>
        <w:jc w:val="both"/>
        <w:outlineLvl w:val="0"/>
        <w:rPr>
          <w:rFonts w:ascii="Calibri" w:hAnsi="Calibri" w:cs="Calibri"/>
          <w:b/>
          <w:bCs/>
          <w:u w:val="single"/>
          <w:lang w:val="es-ES"/>
        </w:rPr>
      </w:pPr>
      <w:r w:rsidRPr="00BA56F7">
        <w:rPr>
          <w:rFonts w:ascii="Calibri" w:eastAsia="Calibri" w:hAnsi="Calibri" w:cs="Calibri"/>
          <w:b/>
          <w:bCs/>
          <w:u w:val="single"/>
          <w:lang w:val="es-ES"/>
        </w:rPr>
        <w:t>Opción dos: Revisión de documentos escritos y participación en una audiencia opcional</w:t>
      </w:r>
    </w:p>
    <w:p w:rsidR="00560120" w:rsidRPr="00BA56F7" w:rsidP="15653B86" w14:paraId="69668743" w14:textId="4A56AEA8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Además de proporcionar los documentos escritos descritos anteriormente, puede solicitar una audiencia opcional a través de una videoconferencia. La audiencia </w:t>
      </w:r>
      <w:r w:rsidRPr="00BA56F7">
        <w:rPr>
          <w:rFonts w:ascii="Calibri" w:eastAsia="Calibri" w:hAnsi="Calibri" w:cs="Calibri"/>
          <w:lang w:val="es-ES"/>
        </w:rPr>
        <w:t>les</w:t>
      </w:r>
      <w:r w:rsidRPr="00BA56F7">
        <w:rPr>
          <w:rFonts w:ascii="Calibri" w:eastAsia="Calibri" w:hAnsi="Calibri" w:cs="Calibri"/>
          <w:lang w:val="es-ES"/>
        </w:rPr>
        <w:t xml:space="preserve"> permite a usted y/o a su representante dar testimonio y hacer preguntas a los testigos ante el comité. El FFS responsable de determinar su colocación continua en su instalación actual estará presente y tendrá la oportunidad de ofrecer evidencia y preguntarle a usted o a cualquier testigo presente. También tendrá la oportunidad de hacer preguntas al FFS. El comité proporcionará una decisión dentro de los </w:t>
      </w:r>
      <w:r w:rsidR="004E380D">
        <w:rPr>
          <w:rFonts w:ascii="Calibri" w:eastAsia="Calibri" w:hAnsi="Calibri" w:cs="Calibri"/>
          <w:lang w:val="es-ES"/>
        </w:rPr>
        <w:t>siete (7)</w:t>
      </w:r>
      <w:r w:rsidRPr="00BA56F7">
        <w:rPr>
          <w:rFonts w:ascii="Calibri" w:eastAsia="Calibri" w:hAnsi="Calibri" w:cs="Calibri"/>
          <w:lang w:val="es-ES"/>
        </w:rPr>
        <w:t xml:space="preserve"> días de la audiencia.</w:t>
      </w:r>
    </w:p>
    <w:p w:rsidR="00CC3E74" w:rsidRPr="00BA56F7" w:rsidP="15653B86" w14:paraId="1D6006DC" w14:textId="2A6A5AE7">
      <w:pPr>
        <w:jc w:val="both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lang w:val="es-ES"/>
        </w:rPr>
        <w:t xml:space="preserve">Si desea una audiencia, su representante debe notificar al PRP en el momento en que envíe los documentos escritos a </w:t>
      </w:r>
      <w:hyperlink r:id="rId9" w:history="1">
        <w:r w:rsidR="00B0443E">
          <w:rPr>
            <w:rFonts w:ascii="Calibri" w:eastAsia="Calibri" w:hAnsi="Calibri" w:cs="Calibri"/>
            <w:color w:val="264A64"/>
            <w:u w:val="single"/>
            <w:lang w:val="es-ES"/>
          </w:rPr>
          <w:t>uch</w:t>
        </w:r>
        <w:r w:rsidRPr="00BA56F7" w:rsidR="00B0443E">
          <w:rPr>
            <w:rFonts w:ascii="Calibri" w:eastAsia="Calibri" w:hAnsi="Calibri" w:cs="Calibri"/>
            <w:color w:val="264A64"/>
            <w:u w:val="single"/>
            <w:lang w:val="es-ES"/>
          </w:rPr>
          <w:t>earings@acf.hhs.gov</w:t>
        </w:r>
      </w:hyperlink>
      <w:r w:rsidRPr="00BA56F7">
        <w:rPr>
          <w:rFonts w:ascii="Calibri" w:eastAsia="Calibri" w:hAnsi="Calibri" w:cs="Calibri"/>
          <w:lang w:val="es-ES"/>
        </w:rPr>
        <w:t>. Si no tiene un representante, pídale a su administrador de casos que notifique al PRP en el momento en que le proporcione sus documentos escritos en su nombre.</w:t>
      </w:r>
    </w:p>
    <w:p w:rsidR="00F066D1" w:rsidRPr="00BA56F7" w:rsidP="00BA56F7" w14:paraId="07F3E085" w14:textId="77777777">
      <w:pPr>
        <w:jc w:val="both"/>
        <w:outlineLvl w:val="0"/>
        <w:rPr>
          <w:rFonts w:ascii="Calibri" w:hAnsi="Calibri" w:cs="Calibri"/>
          <w:lang w:val="es-ES"/>
        </w:rPr>
      </w:pPr>
      <w:r w:rsidRPr="00BA56F7">
        <w:rPr>
          <w:rFonts w:ascii="Calibri" w:eastAsia="Calibri" w:hAnsi="Calibri" w:cs="Calibri"/>
          <w:b/>
          <w:bCs/>
          <w:u w:val="single"/>
          <w:lang w:val="es-ES"/>
        </w:rPr>
        <w:t>Sus próximos pasos</w:t>
      </w:r>
    </w:p>
    <w:p w:rsidR="00F066D1" w:rsidRPr="00BA56F7" w:rsidP="00F066D1" w14:paraId="31F90371" w14:textId="4D2E06D8">
      <w:pPr>
        <w:pStyle w:val="ListParagraph"/>
        <w:numPr>
          <w:ilvl w:val="0"/>
          <w:numId w:val="16"/>
        </w:numPr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 xml:space="preserve">Envíe su declaración escrita y la decisión de solicitar una audiencia a </w:t>
      </w:r>
      <w:hyperlink r:id="rId9" w:history="1">
        <w:r w:rsidR="00B0443E">
          <w:rPr>
            <w:rFonts w:cs="Calibri"/>
            <w:color w:val="264A64"/>
            <w:u w:val="single"/>
            <w:lang w:val="es-ES"/>
          </w:rPr>
          <w:t>uch</w:t>
        </w:r>
        <w:r w:rsidRPr="00BA56F7" w:rsidR="00B0443E">
          <w:rPr>
            <w:rFonts w:cs="Calibri"/>
            <w:color w:val="264A64"/>
            <w:u w:val="single"/>
            <w:lang w:val="es-ES"/>
          </w:rPr>
          <w:t>earings@acf.hhs.gov</w:t>
        </w:r>
      </w:hyperlink>
      <w:r w:rsidRPr="00BA56F7">
        <w:rPr>
          <w:rFonts w:cs="Calibri"/>
          <w:lang w:val="es-ES"/>
        </w:rPr>
        <w:t xml:space="preserve"> antes del </w:t>
      </w:r>
      <w:r w:rsidRPr="00BA56F7">
        <w:rPr>
          <w:rFonts w:cs="Calibri"/>
          <w:b/>
          <w:bCs/>
          <w:highlight w:val="yellow"/>
          <w:lang w:val="es-ES"/>
        </w:rPr>
        <w:t>[FECHA]</w:t>
      </w:r>
      <w:r w:rsidRPr="00BA56F7">
        <w:rPr>
          <w:rFonts w:cs="Calibri"/>
          <w:highlight w:val="yellow"/>
          <w:lang w:val="es-ES"/>
        </w:rPr>
        <w:t>.</w:t>
      </w:r>
    </w:p>
    <w:p w:rsidR="005440AC" w:rsidRPr="00BA56F7" w:rsidP="00BF5AD9" w14:paraId="3905D793" w14:textId="77777777">
      <w:pPr>
        <w:pStyle w:val="ListParagraph"/>
        <w:jc w:val="both"/>
        <w:rPr>
          <w:rFonts w:cs="Calibri"/>
          <w:lang w:val="es-ES"/>
        </w:rPr>
      </w:pPr>
    </w:p>
    <w:p w:rsidR="00F066D1" w:rsidRPr="00BA56F7" w:rsidP="00F066D1" w14:paraId="302BEDDB" w14:textId="77777777">
      <w:pPr>
        <w:pStyle w:val="ListParagraph"/>
        <w:numPr>
          <w:ilvl w:val="0"/>
          <w:numId w:val="16"/>
        </w:numPr>
        <w:jc w:val="both"/>
        <w:rPr>
          <w:rFonts w:cs="Calibri"/>
          <w:lang w:val="es-ES"/>
        </w:rPr>
      </w:pPr>
      <w:r w:rsidRPr="00BA56F7">
        <w:rPr>
          <w:rFonts w:cs="Calibri"/>
          <w:u w:val="single"/>
          <w:lang w:val="es-ES"/>
        </w:rPr>
        <w:t>Para quien solicite una audiencia</w:t>
      </w:r>
      <w:r w:rsidRPr="00BA56F7">
        <w:rPr>
          <w:rFonts w:cs="Calibri"/>
          <w:lang w:val="es-ES"/>
        </w:rPr>
        <w:t>, proporcione la información a continuación.</w:t>
      </w:r>
    </w:p>
    <w:p w:rsidR="00BD213B" w:rsidRPr="00BA56F7" w:rsidP="00BD213B" w14:paraId="2050C107" w14:textId="77777777">
      <w:pPr>
        <w:pStyle w:val="ListParagraph"/>
        <w:numPr>
          <w:ilvl w:val="1"/>
          <w:numId w:val="16"/>
        </w:numPr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El nombre, la dirección de correo electrónico y el número de teléfono del abogado o defensor infantil que lo representará.</w:t>
      </w:r>
    </w:p>
    <w:p w:rsidR="00BD213B" w:rsidRPr="00BA56F7" w:rsidP="00BD213B" w14:paraId="5509F48C" w14:textId="77777777">
      <w:pPr>
        <w:pStyle w:val="ListParagraph"/>
        <w:numPr>
          <w:ilvl w:val="1"/>
          <w:numId w:val="16"/>
        </w:numPr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Su idioma preferido</w:t>
      </w:r>
    </w:p>
    <w:p w:rsidR="00BB5A3C" w:rsidRPr="00BA56F7" w:rsidP="00BF5AD9" w14:paraId="79F771E0" w14:textId="77777777">
      <w:pPr>
        <w:pStyle w:val="ListParagraph"/>
        <w:numPr>
          <w:ilvl w:val="1"/>
          <w:numId w:val="16"/>
        </w:numPr>
        <w:jc w:val="both"/>
        <w:rPr>
          <w:rFonts w:cs="Calibri"/>
          <w:lang w:val="es-ES"/>
        </w:rPr>
      </w:pPr>
      <w:r w:rsidRPr="00BA56F7">
        <w:rPr>
          <w:rFonts w:cs="Calibri"/>
          <w:lang w:val="es-ES"/>
        </w:rPr>
        <w:t>Si necesitará un intérprete (o si su representante le proporcionará un intérprete).</w:t>
      </w:r>
    </w:p>
    <w:p w:rsidR="14652606" w:rsidRPr="00BA56F7" w:rsidP="0427246D" w14:paraId="24D8A878" w14:textId="77777777">
      <w:pPr>
        <w:pStyle w:val="ListParagraph"/>
        <w:numPr>
          <w:ilvl w:val="1"/>
          <w:numId w:val="16"/>
        </w:numPr>
        <w:jc w:val="both"/>
        <w:rPr>
          <w:lang w:val="es-ES"/>
        </w:rPr>
      </w:pPr>
      <w:r w:rsidRPr="00BA56F7">
        <w:rPr>
          <w:rFonts w:cs="Calibri"/>
          <w:lang w:val="es-ES"/>
        </w:rPr>
        <w:t>Los nombres y las direcciones de correo electrónico de los testigos a los que planea llamar en la audiencia.</w:t>
      </w:r>
    </w:p>
    <w:p w:rsidR="14652606" w:rsidRPr="00BA56F7" w:rsidP="0427246D" w14:paraId="26C3D471" w14:textId="77777777">
      <w:pPr>
        <w:pStyle w:val="ListParagraph"/>
        <w:numPr>
          <w:ilvl w:val="1"/>
          <w:numId w:val="16"/>
        </w:numPr>
        <w:jc w:val="both"/>
        <w:rPr>
          <w:lang w:val="es-ES"/>
        </w:rPr>
      </w:pPr>
      <w:r w:rsidRPr="00BA56F7">
        <w:rPr>
          <w:rFonts w:cs="Calibri"/>
          <w:lang w:val="es-ES"/>
        </w:rPr>
        <w:t>Si tiene alguna necesidad especial.</w:t>
      </w:r>
    </w:p>
    <w:p w:rsidR="006B1904" w:rsidRPr="00BA56F7" w:rsidP="15653B86" w14:paraId="47B6AE70" w14:textId="77777777">
      <w:pPr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</w:p>
    <w:sectPr w:rsidSect="004653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752" w14:paraId="5E0E89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8E6" w:rsidRPr="00BA56F7" w:rsidP="00950806" w14:paraId="1A4D694B" w14:textId="77777777">
    <w:pPr>
      <w:pStyle w:val="NoParagraphStyle"/>
      <w:tabs>
        <w:tab w:val="center" w:pos="137"/>
      </w:tabs>
      <w:suppressAutoHyphens/>
      <w:spacing w:before="240" w:after="480"/>
      <w:ind w:left="-720" w:right="-720"/>
      <w:jc w:val="center"/>
      <w:rPr>
        <w:rFonts w:ascii="Arial" w:hAnsi="Arial" w:cs="Arial"/>
        <w:color w:val="394554"/>
        <w:sz w:val="20"/>
        <w:szCs w:val="20"/>
        <w:lang w:val="es-ES"/>
      </w:rPr>
    </w:pPr>
    <w:r>
      <w:rPr>
        <w:rFonts w:ascii="Arial" w:eastAsia="Arial" w:hAnsi="Arial" w:cs="Arial"/>
        <w:color w:val="394554"/>
        <w:sz w:val="20"/>
        <w:szCs w:val="20"/>
        <w:lang w:val="es-ES_tradnl"/>
      </w:rPr>
      <w:t xml:space="preserve">Administración para Niños y Familias | </w:t>
    </w:r>
    <w:r>
      <w:rPr>
        <w:rFonts w:ascii="Arial" w:eastAsia="Arial" w:hAnsi="Arial" w:cs="Arial"/>
        <w:b/>
        <w:bCs/>
        <w:color w:val="394554"/>
        <w:sz w:val="20"/>
        <w:szCs w:val="20"/>
        <w:lang w:val="es-ES_tradnl"/>
      </w:rPr>
      <w:t xml:space="preserve">Oficina de Reasentamiento de Refugiados </w:t>
    </w:r>
    <w:r>
      <w:rPr>
        <w:rFonts w:ascii="Arial" w:eastAsia="Arial" w:hAnsi="Arial" w:cs="Arial"/>
        <w:color w:val="394554"/>
        <w:sz w:val="20"/>
        <w:szCs w:val="20"/>
        <w:lang w:val="es-ES_tradnl"/>
      </w:rPr>
      <w:t>| www.acf.hhs.gov/programs/orr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ED0" w:rsidP="00200752" w14:paraId="3E021089" w14:textId="214F7FA2">
    <w:pPr>
      <w:pStyle w:val="NoParagraphStyle"/>
      <w:tabs>
        <w:tab w:val="center" w:pos="137"/>
      </w:tabs>
      <w:suppressAutoHyphens/>
      <w:spacing w:before="240"/>
      <w:ind w:left="-720" w:right="-720"/>
      <w:jc w:val="center"/>
      <w:rPr>
        <w:lang w:val="es-ES"/>
      </w:rPr>
    </w:pPr>
    <w:r w:rsidRPr="00C07CD1">
      <w:rPr>
        <w:rFonts w:ascii="Segoe UI" w:hAnsi="Segoe UI" w:cs="Segoe UI"/>
        <w:b/>
        <w:noProof/>
        <w:color w:val="67A8D6" w:themeColor="accent5" w:themeShade="BF"/>
        <w:sz w:val="18"/>
      </w:rPr>
      <mc:AlternateContent>
        <mc:Choice Requires="wps">
          <w:drawing>
            <wp:inline distT="0" distB="0" distL="0" distR="0">
              <wp:extent cx="5943600" cy="1209675"/>
              <wp:effectExtent l="0" t="0" r="1905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132" w:rsidRPr="00D260E7" w:rsidP="00847132" w14:textId="130D0D97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</w:pP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LA LEY DE REDUCCIÓN DE TRÁMITES DE 1995 (Ley Pública [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Public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 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Law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] 104-13): </w:t>
                          </w:r>
                          <w:r w:rsidRPr="00895129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El propósito de esta recopilación de información es proporcionar un aviso de recepción de una solicitud del Panel de Revisión de Colocación e información sobre los próximos pasos a seguir al solicitar una reconsideración de la colocación de la UC en un entorno restrictivo, y solicitar la información que necesita la ORR para realizar la revisión de la colocación de la UC o su representante.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 La carga de divulgación pública para esta recopilación de información se estima en un promedio de 0.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83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 horas por respuesta, incluido el tiempo para revisar las instrucciones, recopilar y mantener los datos necesarios y revisar la recopilación de información. Esta es una recopilación obligatoria de información </w:t>
                          </w:r>
                          <w:bookmarkStart w:id="0" w:name="_Hlk117495581"/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(</w:t>
                          </w:r>
                          <w:r w:rsidRPr="00BE2223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Flores v. Reno Acuerdo de Conciliación, No. CV85-4544-RJK (C.D. Cal. 1996)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). </w:t>
                          </w:r>
                          <w:bookmarkEnd w:id="0"/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A menos que se muestre un número de control OMB válido y vigente, una agencia no puede conducir ni patrocinar una recopilación de información y una persona no está obligada a responder a esta. </w:t>
                          </w:r>
                          <w:r w:rsidRPr="00895129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El OMB # es 0970-0554 y la fecha de vencimiento es el 30/0</w:t>
                          </w:r>
                          <w:r w:rsidR="00AF7FCC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4</w:t>
                          </w:r>
                          <w:r w:rsidRPr="00895129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/202</w:t>
                          </w:r>
                          <w:r w:rsidR="00AF7FCC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3</w:t>
                          </w:r>
                          <w:r w:rsidRPr="00895129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.</w:t>
                          </w:r>
                          <w:r w:rsidRPr="00D260E7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>Si tiene algún comentario sobre esta recopilación de información, comuníquese con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68pt;height:95.25pt;mso-left-percent:-10001;mso-position-horizontal-relative:char;mso-position-vertical-relative:line;mso-top-percent:-10001;mso-wrap-style:square;visibility:visible;v-text-anchor:top">
              <v:textbox>
                <w:txbxContent>
                  <w:p w:rsidR="00847132" w:rsidRPr="00D260E7" w:rsidP="00847132" w14:paraId="31C695DE" w14:textId="130D0D97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</w:pP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LA LEY DE REDUCCIÓN DE TRÁMITES DE 1995 (Ley Pública [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Public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 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Law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] 104-13): </w:t>
                    </w:r>
                    <w:r w:rsidRPr="00895129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El propósito de esta recopilación de información es proporcionar un aviso de recepción de una solicitud del Panel de Revisión de Colocación e información sobre los próximos pasos a seguir al solicitar una reconsideración de la colocación de la UC en un entorno restrictivo, y solicitar la información que necesita la ORR para realizar la revisión de la colocación de la UC o su representante.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 La carga de divulgación pública para esta recopilación de información se estima en un promedio de 0.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83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 horas por respuesta, incluido el tiempo para revisar las instrucciones, recopilar y mantener los datos necesarios y revisar la recopilación de información. Esta es una recopilación obligatoria de información </w:t>
                    </w:r>
                    <w:bookmarkStart w:id="0" w:name="_Hlk117495581"/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(</w:t>
                    </w:r>
                    <w:r w:rsidRPr="00BE2223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Flores v. Reno Acuerdo de Conciliación, No. CV85-4544-RJK (C.D. Cal. 1996)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). </w:t>
                    </w:r>
                    <w:bookmarkEnd w:id="0"/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A menos que se muestre un número de control OMB válido y vigente, una agencia no puede conducir ni patrocinar una recopilación de información y una persona no está obligada a responder a esta. </w:t>
                    </w:r>
                    <w:r w:rsidRPr="00895129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El OMB # es 0970-0554 y la fecha de vencimiento es el 30/0</w:t>
                    </w:r>
                    <w:r w:rsidR="00AF7FCC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4</w:t>
                    </w:r>
                    <w:r w:rsidRPr="00895129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/202</w:t>
                    </w:r>
                    <w:r w:rsidR="00AF7FCC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3</w:t>
                    </w:r>
                    <w:r w:rsidRPr="00895129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.</w:t>
                    </w:r>
                    <w:r w:rsidRPr="00D260E7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>Si tiene algún comentario sobre esta recopilación de información, comuníquese con UCPolicy@acf.hhs.gov.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200752" w:rsidP="00200752" w14:paraId="01E02D24" w14:textId="357BD704">
    <w:pPr>
      <w:pStyle w:val="NoParagraphStyle"/>
      <w:tabs>
        <w:tab w:val="center" w:pos="137"/>
      </w:tabs>
      <w:suppressAutoHyphens/>
      <w:spacing w:line="240" w:lineRule="auto"/>
      <w:ind w:right="-720"/>
      <w:rPr>
        <w:rFonts w:ascii="Segoe UI" w:hAnsi="Segoe UI" w:cs="Segoe UI"/>
        <w:b/>
        <w:bCs/>
        <w:color w:val="264A64" w:themeColor="accent3"/>
        <w:sz w:val="16"/>
        <w:szCs w:val="16"/>
      </w:rPr>
    </w:pP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>P-18</w:t>
    </w:r>
    <w:r>
      <w:rPr>
        <w:rFonts w:ascii="Segoe UI" w:hAnsi="Segoe UI" w:cs="Segoe UI"/>
        <w:b/>
        <w:bCs/>
        <w:color w:val="264A64" w:themeColor="accent3"/>
        <w:sz w:val="16"/>
        <w:szCs w:val="16"/>
      </w:rPr>
      <w:t>s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 | Version </w:t>
    </w:r>
    <w:r w:rsidR="001E3988">
      <w:rPr>
        <w:rFonts w:ascii="Segoe UI" w:hAnsi="Segoe UI" w:cs="Segoe UI"/>
        <w:b/>
        <w:bCs/>
        <w:color w:val="264A64" w:themeColor="accent3"/>
        <w:sz w:val="16"/>
        <w:szCs w:val="16"/>
      </w:rPr>
      <w:t>2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 | </w:t>
    </w:r>
    <w:r w:rsidR="001E3988">
      <w:rPr>
        <w:rFonts w:ascii="Segoe UI" w:hAnsi="Segoe UI" w:cs="Segoe UI"/>
        <w:b/>
        <w:bCs/>
        <w:color w:val="264A64" w:themeColor="accent3"/>
        <w:sz w:val="16"/>
        <w:szCs w:val="16"/>
      </w:rPr>
      <w:t>DD</w:t>
    </w:r>
    <w:r w:rsidR="00501CC3">
      <w:rPr>
        <w:rFonts w:ascii="Segoe UI" w:hAnsi="Segoe UI" w:cs="Segoe UI"/>
        <w:b/>
        <w:bCs/>
        <w:color w:val="264A64" w:themeColor="accent3"/>
        <w:sz w:val="16"/>
        <w:szCs w:val="16"/>
      </w:rPr>
      <w:t>/</w:t>
    </w:r>
    <w:r w:rsidR="001E3988">
      <w:rPr>
        <w:rFonts w:ascii="Segoe UI" w:hAnsi="Segoe UI" w:cs="Segoe UI"/>
        <w:b/>
        <w:bCs/>
        <w:color w:val="264A64" w:themeColor="accent3"/>
        <w:sz w:val="16"/>
        <w:szCs w:val="16"/>
      </w:rPr>
      <w:t>MM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>/2022</w:t>
    </w:r>
  </w:p>
  <w:p w:rsidR="00200752" w:rsidRPr="00BA56F7" w:rsidP="00200752" w14:paraId="192D655C" w14:textId="77777777">
    <w:pPr>
      <w:pStyle w:val="NoParagraphStyle"/>
      <w:tabs>
        <w:tab w:val="center" w:pos="137"/>
      </w:tabs>
      <w:suppressAutoHyphens/>
      <w:spacing w:line="240" w:lineRule="auto"/>
      <w:ind w:right="-72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B63EF" w:rsidP="00E33889" w14:paraId="19F5609A" w14:textId="77777777">
      <w:pPr>
        <w:spacing w:after="0" w:line="240" w:lineRule="auto"/>
      </w:pPr>
      <w:r>
        <w:separator/>
      </w:r>
    </w:p>
  </w:footnote>
  <w:footnote w:type="continuationSeparator" w:id="1">
    <w:p w:rsidR="00FB63EF" w:rsidP="00E33889" w14:paraId="720336D3" w14:textId="77777777">
      <w:pPr>
        <w:spacing w:after="0" w:line="240" w:lineRule="auto"/>
      </w:pPr>
      <w:r>
        <w:continuationSeparator/>
      </w:r>
    </w:p>
  </w:footnote>
  <w:footnote w:type="continuationNotice" w:id="2">
    <w:p w:rsidR="00FB63EF" w14:paraId="443DD1B5" w14:textId="77777777">
      <w:pPr>
        <w:spacing w:after="0" w:line="240" w:lineRule="auto"/>
      </w:pPr>
    </w:p>
  </w:footnote>
  <w:footnote w:id="3">
    <w:p w:rsidR="009F0204" w:rsidRPr="00BA56F7" w14:paraId="7DB9D90B" w14:textId="77777777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 xml:space="preserve">Puede revisar las políticas de la ORR sobre la colocación en la Guía de políticas del Programa para niños no acompañados de la ORR, Sección 1: Colocación en centros proveedores de cuidado de ORR, disponible en inglés en </w:t>
      </w:r>
      <w:hyperlink r:id="rId1" w:anchor="1.1" w:history="1">
        <w:r>
          <w:rPr>
            <w:rFonts w:ascii="Calibri" w:eastAsia="Calibri" w:hAnsi="Calibri" w:cs="Calibri"/>
            <w:color w:val="264A64"/>
            <w:u w:val="single"/>
            <w:lang w:val="es-ES_tradnl"/>
          </w:rPr>
          <w:t>https://www.acf.hhs.gov/orr/resource/children-entering-the-united-states-unaccompanied-section-1#1.1</w:t>
        </w:r>
      </w:hyperlink>
      <w:r>
        <w:rPr>
          <w:rFonts w:ascii="Calibri" w:eastAsia="Calibri" w:hAnsi="Calibri" w:cs="Calibri"/>
          <w:color w:val="808080"/>
          <w:lang w:val="es-ES_tradn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752" w14:paraId="2EB25F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752" w14:paraId="1A9FEC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889" w:rsidRPr="00950806" w:rsidP="00FB3306" w14:paraId="26149CE1" w14:textId="77777777">
    <w:pPr>
      <w:pStyle w:val="Header"/>
      <w:spacing w:before="1200" w:after="720"/>
      <w:rPr>
        <w:sz w:val="20"/>
        <w:szCs w:val="20"/>
      </w:rPr>
    </w:pPr>
    <w:r>
      <w:rPr>
        <w:noProof/>
        <w:color w:val="264A64" w:themeColor="accent3"/>
        <w:sz w:val="20"/>
        <w:szCs w:val="20"/>
        <w:lang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-276225</wp:posOffset>
          </wp:positionV>
          <wp:extent cx="7044538" cy="1552420"/>
          <wp:effectExtent l="0" t="0" r="4445" b="0"/>
          <wp:wrapNone/>
          <wp:docPr id="7" name="Picture 7" descr="Departamento de Salud y Servicios Humanos, Administración para Niños y Familias. Oficina de Reasentamiento de Refugiados 330 C Street, S.W., Washington, DC 20201. www.acf.hhs.gov/programs/orr" title="ORR Letterhead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TIP-LETTERHEAD_150_ACFcolors-RGB-04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538" cy="1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60211"/>
    <w:multiLevelType w:val="hybridMultilevel"/>
    <w:tmpl w:val="FB069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998"/>
    <w:multiLevelType w:val="hybridMultilevel"/>
    <w:tmpl w:val="554A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18AC"/>
    <w:multiLevelType w:val="hybridMultilevel"/>
    <w:tmpl w:val="72B2A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7445"/>
    <w:multiLevelType w:val="multilevel"/>
    <w:tmpl w:val="AFA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5499"/>
    <w:multiLevelType w:val="hybridMultilevel"/>
    <w:tmpl w:val="7B1E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6147"/>
    <w:multiLevelType w:val="hybridMultilevel"/>
    <w:tmpl w:val="4FC49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21C29"/>
    <w:multiLevelType w:val="hybridMultilevel"/>
    <w:tmpl w:val="008E85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38F2"/>
    <w:multiLevelType w:val="hybridMultilevel"/>
    <w:tmpl w:val="5C14C6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22"/>
    <w:multiLevelType w:val="hybridMultilevel"/>
    <w:tmpl w:val="FAA8C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1C93"/>
    <w:multiLevelType w:val="hybridMultilevel"/>
    <w:tmpl w:val="C58C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711B"/>
    <w:multiLevelType w:val="hybridMultilevel"/>
    <w:tmpl w:val="D10C5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B5B52"/>
    <w:multiLevelType w:val="hybridMultilevel"/>
    <w:tmpl w:val="4F664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BDB"/>
    <w:multiLevelType w:val="hybridMultilevel"/>
    <w:tmpl w:val="0C36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8291D"/>
    <w:multiLevelType w:val="hybridMultilevel"/>
    <w:tmpl w:val="55E21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96362"/>
    <w:multiLevelType w:val="hybridMultilevel"/>
    <w:tmpl w:val="DC46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154F"/>
    <w:multiLevelType w:val="hybridMultilevel"/>
    <w:tmpl w:val="3A58BB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9A3"/>
    <w:multiLevelType w:val="multilevel"/>
    <w:tmpl w:val="AF6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formatting="1" w:enforcement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89"/>
    <w:rsid w:val="000065E4"/>
    <w:rsid w:val="0002001A"/>
    <w:rsid w:val="00025C78"/>
    <w:rsid w:val="00041A34"/>
    <w:rsid w:val="00045603"/>
    <w:rsid w:val="00052FCF"/>
    <w:rsid w:val="000700B4"/>
    <w:rsid w:val="0007082A"/>
    <w:rsid w:val="000753E9"/>
    <w:rsid w:val="00075516"/>
    <w:rsid w:val="000A08E3"/>
    <w:rsid w:val="000A27BD"/>
    <w:rsid w:val="000A36E2"/>
    <w:rsid w:val="000C438B"/>
    <w:rsid w:val="000D4FE4"/>
    <w:rsid w:val="000F4940"/>
    <w:rsid w:val="000F4F88"/>
    <w:rsid w:val="000F6A49"/>
    <w:rsid w:val="000F71EB"/>
    <w:rsid w:val="00115979"/>
    <w:rsid w:val="001275FD"/>
    <w:rsid w:val="00135153"/>
    <w:rsid w:val="0014207C"/>
    <w:rsid w:val="00153B2D"/>
    <w:rsid w:val="00155788"/>
    <w:rsid w:val="0015601D"/>
    <w:rsid w:val="00173A92"/>
    <w:rsid w:val="00183047"/>
    <w:rsid w:val="00185F74"/>
    <w:rsid w:val="001A7180"/>
    <w:rsid w:val="001B58BE"/>
    <w:rsid w:val="001D0F6C"/>
    <w:rsid w:val="001D2411"/>
    <w:rsid w:val="001D2871"/>
    <w:rsid w:val="001D3F68"/>
    <w:rsid w:val="001D78D8"/>
    <w:rsid w:val="001E3988"/>
    <w:rsid w:val="001E39E2"/>
    <w:rsid w:val="001E533C"/>
    <w:rsid w:val="001E5AF8"/>
    <w:rsid w:val="001F7B3D"/>
    <w:rsid w:val="00200752"/>
    <w:rsid w:val="00231EF9"/>
    <w:rsid w:val="002412D8"/>
    <w:rsid w:val="0025467A"/>
    <w:rsid w:val="00280F82"/>
    <w:rsid w:val="00281F76"/>
    <w:rsid w:val="002863A4"/>
    <w:rsid w:val="0028649E"/>
    <w:rsid w:val="002911BB"/>
    <w:rsid w:val="002B3E98"/>
    <w:rsid w:val="002C3CBB"/>
    <w:rsid w:val="002C66BB"/>
    <w:rsid w:val="002D3311"/>
    <w:rsid w:val="002D3D62"/>
    <w:rsid w:val="002D5BF6"/>
    <w:rsid w:val="002E0438"/>
    <w:rsid w:val="002E1EE9"/>
    <w:rsid w:val="002F265C"/>
    <w:rsid w:val="002F2EDC"/>
    <w:rsid w:val="0030103A"/>
    <w:rsid w:val="003042C3"/>
    <w:rsid w:val="00310237"/>
    <w:rsid w:val="003204F7"/>
    <w:rsid w:val="003226FC"/>
    <w:rsid w:val="003238E6"/>
    <w:rsid w:val="0032550B"/>
    <w:rsid w:val="0033190B"/>
    <w:rsid w:val="00341CE4"/>
    <w:rsid w:val="003462C1"/>
    <w:rsid w:val="00357DAB"/>
    <w:rsid w:val="0036088C"/>
    <w:rsid w:val="003631AB"/>
    <w:rsid w:val="00367085"/>
    <w:rsid w:val="003701D9"/>
    <w:rsid w:val="00375882"/>
    <w:rsid w:val="00386F44"/>
    <w:rsid w:val="00392FD4"/>
    <w:rsid w:val="00393AFD"/>
    <w:rsid w:val="003A7CFA"/>
    <w:rsid w:val="003C2A1F"/>
    <w:rsid w:val="003C4D03"/>
    <w:rsid w:val="003C531C"/>
    <w:rsid w:val="003C5C2D"/>
    <w:rsid w:val="003C70DA"/>
    <w:rsid w:val="003C7E2A"/>
    <w:rsid w:val="003F369E"/>
    <w:rsid w:val="003F6CBE"/>
    <w:rsid w:val="004009CA"/>
    <w:rsid w:val="00410DA8"/>
    <w:rsid w:val="00411CA7"/>
    <w:rsid w:val="00412B9F"/>
    <w:rsid w:val="00426150"/>
    <w:rsid w:val="00436551"/>
    <w:rsid w:val="00452D83"/>
    <w:rsid w:val="0046222D"/>
    <w:rsid w:val="00465393"/>
    <w:rsid w:val="00472692"/>
    <w:rsid w:val="00475736"/>
    <w:rsid w:val="00486F0E"/>
    <w:rsid w:val="00490099"/>
    <w:rsid w:val="004964F3"/>
    <w:rsid w:val="004A28F0"/>
    <w:rsid w:val="004A56FD"/>
    <w:rsid w:val="004B2193"/>
    <w:rsid w:val="004C2292"/>
    <w:rsid w:val="004C59B1"/>
    <w:rsid w:val="004C7312"/>
    <w:rsid w:val="004D0915"/>
    <w:rsid w:val="004E2F2A"/>
    <w:rsid w:val="004E380D"/>
    <w:rsid w:val="004E4808"/>
    <w:rsid w:val="004F5EE7"/>
    <w:rsid w:val="00501CC3"/>
    <w:rsid w:val="00514BB1"/>
    <w:rsid w:val="005209E8"/>
    <w:rsid w:val="00525B55"/>
    <w:rsid w:val="00541883"/>
    <w:rsid w:val="00543750"/>
    <w:rsid w:val="005440AC"/>
    <w:rsid w:val="00547863"/>
    <w:rsid w:val="00560120"/>
    <w:rsid w:val="005639B5"/>
    <w:rsid w:val="005736FF"/>
    <w:rsid w:val="00593178"/>
    <w:rsid w:val="005938F6"/>
    <w:rsid w:val="005A7507"/>
    <w:rsid w:val="005A7EAF"/>
    <w:rsid w:val="005D05A4"/>
    <w:rsid w:val="005D2AAC"/>
    <w:rsid w:val="005D7BA2"/>
    <w:rsid w:val="005F61FF"/>
    <w:rsid w:val="00623327"/>
    <w:rsid w:val="006251EC"/>
    <w:rsid w:val="00625B64"/>
    <w:rsid w:val="0064014B"/>
    <w:rsid w:val="00650BF9"/>
    <w:rsid w:val="006611D6"/>
    <w:rsid w:val="00664646"/>
    <w:rsid w:val="0068178B"/>
    <w:rsid w:val="00683B8B"/>
    <w:rsid w:val="006900CF"/>
    <w:rsid w:val="00691DE5"/>
    <w:rsid w:val="0069609B"/>
    <w:rsid w:val="006B1904"/>
    <w:rsid w:val="006B4F42"/>
    <w:rsid w:val="006D03A5"/>
    <w:rsid w:val="006E5BCF"/>
    <w:rsid w:val="006E619D"/>
    <w:rsid w:val="006F1823"/>
    <w:rsid w:val="006F29F4"/>
    <w:rsid w:val="006F7B56"/>
    <w:rsid w:val="00702643"/>
    <w:rsid w:val="00702E6C"/>
    <w:rsid w:val="00714742"/>
    <w:rsid w:val="007161B6"/>
    <w:rsid w:val="00723C48"/>
    <w:rsid w:val="007278C0"/>
    <w:rsid w:val="00727AFC"/>
    <w:rsid w:val="0073252D"/>
    <w:rsid w:val="00733432"/>
    <w:rsid w:val="00735771"/>
    <w:rsid w:val="00736693"/>
    <w:rsid w:val="00752D03"/>
    <w:rsid w:val="00756176"/>
    <w:rsid w:val="00757891"/>
    <w:rsid w:val="00775F3C"/>
    <w:rsid w:val="00782D14"/>
    <w:rsid w:val="00791181"/>
    <w:rsid w:val="00794364"/>
    <w:rsid w:val="007A181C"/>
    <w:rsid w:val="007A4D88"/>
    <w:rsid w:val="007B0007"/>
    <w:rsid w:val="007B7851"/>
    <w:rsid w:val="007C0D7C"/>
    <w:rsid w:val="007C0E3D"/>
    <w:rsid w:val="007C3620"/>
    <w:rsid w:val="007C3FB0"/>
    <w:rsid w:val="007C5169"/>
    <w:rsid w:val="007D7455"/>
    <w:rsid w:val="007E1742"/>
    <w:rsid w:val="007E4126"/>
    <w:rsid w:val="007F0039"/>
    <w:rsid w:val="007F3B12"/>
    <w:rsid w:val="007F5058"/>
    <w:rsid w:val="0080433B"/>
    <w:rsid w:val="008068C2"/>
    <w:rsid w:val="0081289B"/>
    <w:rsid w:val="00812E58"/>
    <w:rsid w:val="008209EC"/>
    <w:rsid w:val="00831CC0"/>
    <w:rsid w:val="00835FA6"/>
    <w:rsid w:val="00837657"/>
    <w:rsid w:val="008458AD"/>
    <w:rsid w:val="00847132"/>
    <w:rsid w:val="00861350"/>
    <w:rsid w:val="008638C7"/>
    <w:rsid w:val="00873B7F"/>
    <w:rsid w:val="00890B59"/>
    <w:rsid w:val="00895129"/>
    <w:rsid w:val="008A20ED"/>
    <w:rsid w:val="008A522C"/>
    <w:rsid w:val="008C1E26"/>
    <w:rsid w:val="008C1FC5"/>
    <w:rsid w:val="008C31A4"/>
    <w:rsid w:val="008E5AE3"/>
    <w:rsid w:val="008E67CD"/>
    <w:rsid w:val="00903992"/>
    <w:rsid w:val="00924247"/>
    <w:rsid w:val="0092450C"/>
    <w:rsid w:val="00924BD5"/>
    <w:rsid w:val="009261DD"/>
    <w:rsid w:val="00944626"/>
    <w:rsid w:val="00950806"/>
    <w:rsid w:val="0095087C"/>
    <w:rsid w:val="009524BE"/>
    <w:rsid w:val="00954288"/>
    <w:rsid w:val="00954B35"/>
    <w:rsid w:val="00961D31"/>
    <w:rsid w:val="009624B9"/>
    <w:rsid w:val="00963885"/>
    <w:rsid w:val="009830EA"/>
    <w:rsid w:val="00990A76"/>
    <w:rsid w:val="009957D2"/>
    <w:rsid w:val="009C00B8"/>
    <w:rsid w:val="009C1798"/>
    <w:rsid w:val="009C5DFE"/>
    <w:rsid w:val="009C6AEE"/>
    <w:rsid w:val="009D4FC3"/>
    <w:rsid w:val="009E248F"/>
    <w:rsid w:val="009F0204"/>
    <w:rsid w:val="00A05AFD"/>
    <w:rsid w:val="00A061BD"/>
    <w:rsid w:val="00A217FD"/>
    <w:rsid w:val="00A23ED0"/>
    <w:rsid w:val="00A23F0D"/>
    <w:rsid w:val="00A331D9"/>
    <w:rsid w:val="00A34301"/>
    <w:rsid w:val="00A373FF"/>
    <w:rsid w:val="00A43986"/>
    <w:rsid w:val="00A50F97"/>
    <w:rsid w:val="00A5131A"/>
    <w:rsid w:val="00A51899"/>
    <w:rsid w:val="00A54FAF"/>
    <w:rsid w:val="00A57CCA"/>
    <w:rsid w:val="00A61A37"/>
    <w:rsid w:val="00A61AB3"/>
    <w:rsid w:val="00A64025"/>
    <w:rsid w:val="00A8241F"/>
    <w:rsid w:val="00A86C08"/>
    <w:rsid w:val="00A90B7E"/>
    <w:rsid w:val="00A93F21"/>
    <w:rsid w:val="00AA6FCA"/>
    <w:rsid w:val="00AC3FE8"/>
    <w:rsid w:val="00AC49EF"/>
    <w:rsid w:val="00AD2378"/>
    <w:rsid w:val="00AF383E"/>
    <w:rsid w:val="00AF7FCC"/>
    <w:rsid w:val="00B0443E"/>
    <w:rsid w:val="00B05D4D"/>
    <w:rsid w:val="00B15B8D"/>
    <w:rsid w:val="00B25386"/>
    <w:rsid w:val="00B254C4"/>
    <w:rsid w:val="00B31596"/>
    <w:rsid w:val="00B40AD4"/>
    <w:rsid w:val="00B43423"/>
    <w:rsid w:val="00B47F7E"/>
    <w:rsid w:val="00B509D3"/>
    <w:rsid w:val="00B66B12"/>
    <w:rsid w:val="00B74BAC"/>
    <w:rsid w:val="00B75445"/>
    <w:rsid w:val="00B83DDD"/>
    <w:rsid w:val="00B84753"/>
    <w:rsid w:val="00B87DF3"/>
    <w:rsid w:val="00BA56F7"/>
    <w:rsid w:val="00BA7DAE"/>
    <w:rsid w:val="00BB48D3"/>
    <w:rsid w:val="00BB5A3C"/>
    <w:rsid w:val="00BC1323"/>
    <w:rsid w:val="00BC33BB"/>
    <w:rsid w:val="00BD213B"/>
    <w:rsid w:val="00BE2223"/>
    <w:rsid w:val="00BF5AD9"/>
    <w:rsid w:val="00C05793"/>
    <w:rsid w:val="00C07223"/>
    <w:rsid w:val="00C2125D"/>
    <w:rsid w:val="00C35A09"/>
    <w:rsid w:val="00C36EBF"/>
    <w:rsid w:val="00C44730"/>
    <w:rsid w:val="00C4653B"/>
    <w:rsid w:val="00C55E18"/>
    <w:rsid w:val="00C61773"/>
    <w:rsid w:val="00C640B6"/>
    <w:rsid w:val="00C66A6B"/>
    <w:rsid w:val="00C729F9"/>
    <w:rsid w:val="00C857C6"/>
    <w:rsid w:val="00C87E5F"/>
    <w:rsid w:val="00C9501F"/>
    <w:rsid w:val="00CA5266"/>
    <w:rsid w:val="00CA5FAA"/>
    <w:rsid w:val="00CA6527"/>
    <w:rsid w:val="00CA721B"/>
    <w:rsid w:val="00CC3E74"/>
    <w:rsid w:val="00CC40DE"/>
    <w:rsid w:val="00CC5FC9"/>
    <w:rsid w:val="00CD324F"/>
    <w:rsid w:val="00CE0681"/>
    <w:rsid w:val="00CE1AD0"/>
    <w:rsid w:val="00CE4F44"/>
    <w:rsid w:val="00D011AA"/>
    <w:rsid w:val="00D15367"/>
    <w:rsid w:val="00D22218"/>
    <w:rsid w:val="00D23055"/>
    <w:rsid w:val="00D2366E"/>
    <w:rsid w:val="00D260E7"/>
    <w:rsid w:val="00D37FF0"/>
    <w:rsid w:val="00D4186A"/>
    <w:rsid w:val="00D51BA6"/>
    <w:rsid w:val="00D5233E"/>
    <w:rsid w:val="00D57A92"/>
    <w:rsid w:val="00D6311F"/>
    <w:rsid w:val="00D65627"/>
    <w:rsid w:val="00D67C65"/>
    <w:rsid w:val="00D776C4"/>
    <w:rsid w:val="00D8348D"/>
    <w:rsid w:val="00D90972"/>
    <w:rsid w:val="00D90ABD"/>
    <w:rsid w:val="00D96147"/>
    <w:rsid w:val="00DA24A3"/>
    <w:rsid w:val="00DB5789"/>
    <w:rsid w:val="00DD65BB"/>
    <w:rsid w:val="00DE7C8E"/>
    <w:rsid w:val="00DF3E99"/>
    <w:rsid w:val="00DF44AB"/>
    <w:rsid w:val="00E02C72"/>
    <w:rsid w:val="00E12DAE"/>
    <w:rsid w:val="00E30E7F"/>
    <w:rsid w:val="00E33889"/>
    <w:rsid w:val="00E544AF"/>
    <w:rsid w:val="00E60963"/>
    <w:rsid w:val="00E70759"/>
    <w:rsid w:val="00E7341D"/>
    <w:rsid w:val="00E75D23"/>
    <w:rsid w:val="00E867E9"/>
    <w:rsid w:val="00E93B81"/>
    <w:rsid w:val="00ED6659"/>
    <w:rsid w:val="00EE0E1A"/>
    <w:rsid w:val="00F014B8"/>
    <w:rsid w:val="00F04067"/>
    <w:rsid w:val="00F04195"/>
    <w:rsid w:val="00F066D1"/>
    <w:rsid w:val="00F16467"/>
    <w:rsid w:val="00F21542"/>
    <w:rsid w:val="00F33122"/>
    <w:rsid w:val="00F376EB"/>
    <w:rsid w:val="00F44CE5"/>
    <w:rsid w:val="00F45C81"/>
    <w:rsid w:val="00F52952"/>
    <w:rsid w:val="00F61122"/>
    <w:rsid w:val="00F67A82"/>
    <w:rsid w:val="00F76F83"/>
    <w:rsid w:val="00F85047"/>
    <w:rsid w:val="00F93590"/>
    <w:rsid w:val="00F94FD5"/>
    <w:rsid w:val="00F967B2"/>
    <w:rsid w:val="00FA2C0E"/>
    <w:rsid w:val="00FA6983"/>
    <w:rsid w:val="00FB0E75"/>
    <w:rsid w:val="00FB0EE4"/>
    <w:rsid w:val="00FB3306"/>
    <w:rsid w:val="00FB63EF"/>
    <w:rsid w:val="00FB7018"/>
    <w:rsid w:val="00FC1756"/>
    <w:rsid w:val="00FD365F"/>
    <w:rsid w:val="00FD6B7F"/>
    <w:rsid w:val="00FD6C01"/>
    <w:rsid w:val="00FF59DA"/>
    <w:rsid w:val="013EF04D"/>
    <w:rsid w:val="0228B1D1"/>
    <w:rsid w:val="0427246D"/>
    <w:rsid w:val="0A1A9B59"/>
    <w:rsid w:val="0CAD2099"/>
    <w:rsid w:val="0F96F546"/>
    <w:rsid w:val="0FFC9C76"/>
    <w:rsid w:val="13E4382C"/>
    <w:rsid w:val="14652606"/>
    <w:rsid w:val="14B79D77"/>
    <w:rsid w:val="15653B86"/>
    <w:rsid w:val="159C2FDF"/>
    <w:rsid w:val="17D5E406"/>
    <w:rsid w:val="1A38ACA9"/>
    <w:rsid w:val="1B0D84C8"/>
    <w:rsid w:val="1E72C790"/>
    <w:rsid w:val="1FDECADC"/>
    <w:rsid w:val="217A9B3D"/>
    <w:rsid w:val="21DFEED9"/>
    <w:rsid w:val="2C0A6FCB"/>
    <w:rsid w:val="2EF2C571"/>
    <w:rsid w:val="2F007473"/>
    <w:rsid w:val="2FFCDC2C"/>
    <w:rsid w:val="312B29E5"/>
    <w:rsid w:val="317EFEC6"/>
    <w:rsid w:val="3186A86C"/>
    <w:rsid w:val="31FA9B3B"/>
    <w:rsid w:val="33F68E15"/>
    <w:rsid w:val="35925E76"/>
    <w:rsid w:val="398D6AAA"/>
    <w:rsid w:val="3D8DB70D"/>
    <w:rsid w:val="3E60DBCD"/>
    <w:rsid w:val="3F7A839D"/>
    <w:rsid w:val="41091FCE"/>
    <w:rsid w:val="43214466"/>
    <w:rsid w:val="4427665D"/>
    <w:rsid w:val="4652C555"/>
    <w:rsid w:val="4A70B06D"/>
    <w:rsid w:val="4A947CD2"/>
    <w:rsid w:val="4AF79351"/>
    <w:rsid w:val="4E42E970"/>
    <w:rsid w:val="4E96E58F"/>
    <w:rsid w:val="4FDEB9D1"/>
    <w:rsid w:val="4FEE2E40"/>
    <w:rsid w:val="50B75191"/>
    <w:rsid w:val="5189FEA1"/>
    <w:rsid w:val="525321F2"/>
    <w:rsid w:val="52889169"/>
    <w:rsid w:val="529F8EB7"/>
    <w:rsid w:val="69D5CA55"/>
    <w:rsid w:val="6B21D30A"/>
    <w:rsid w:val="73C9E3A9"/>
    <w:rsid w:val="7CBF2139"/>
    <w:rsid w:val="7E8D41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EB5077"/>
  <w15:docId w15:val="{F7FFB2B3-4817-4868-B391-7882217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Catalog">
    <w:name w:val="CA Catalog"/>
    <w:aliases w:val="CAT"/>
    <w:basedOn w:val="ColorfulGridAccent6"/>
    <w:uiPriority w:val="99"/>
    <w:rsid w:val="00D15367"/>
    <w:rPr>
      <w:rFonts w:cs="Times New Roman"/>
      <w:b/>
      <w:sz w:val="24"/>
      <w:szCs w:val="24"/>
      <w:lang w:val="en-GB" w:eastAsia="en-GB" w:bidi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4EAE0" w:themeFill="accent6" w:themeFillTint="33"/>
    </w:tcPr>
    <w:tblStylePr w:type="firstRow">
      <w:rPr>
        <w:b/>
        <w:bCs/>
        <w:i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table" w:styleId="ColorfulGridAccent6">
    <w:name w:val="Colorful Grid Accent 6"/>
    <w:basedOn w:val="TableNormal"/>
    <w:uiPriority w:val="73"/>
    <w:rsid w:val="00D15367"/>
    <w:pPr>
      <w:spacing w:after="0" w:line="240" w:lineRule="auto"/>
    </w:pPr>
    <w:rPr>
      <w:color w:val="264A6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E0" w:themeFill="accent6" w:themeFillTint="33"/>
    </w:tcPr>
    <w:tblStylePr w:type="firstRow">
      <w:rPr>
        <w:b/>
        <w:bCs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89"/>
  </w:style>
  <w:style w:type="paragraph" w:styleId="Footer">
    <w:name w:val="footer"/>
    <w:basedOn w:val="Normal"/>
    <w:link w:val="Foot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89"/>
  </w:style>
  <w:style w:type="paragraph" w:styleId="BalloonText">
    <w:name w:val="Balloon Text"/>
    <w:basedOn w:val="Normal"/>
    <w:link w:val="BalloonTextChar"/>
    <w:uiPriority w:val="99"/>
    <w:semiHidden/>
    <w:unhideWhenUsed/>
    <w:rsid w:val="00E3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8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F71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8E6"/>
    <w:rPr>
      <w:color w:val="264A64" w:themeColor="hyperlink"/>
      <w:u w:val="single"/>
    </w:rPr>
  </w:style>
  <w:style w:type="paragraph" w:customStyle="1" w:styleId="p11">
    <w:name w:val="p11"/>
    <w:basedOn w:val="Normal"/>
    <w:rsid w:val="00C55E18"/>
    <w:pPr>
      <w:widowControl w:val="0"/>
      <w:tabs>
        <w:tab w:val="left" w:pos="4331"/>
      </w:tabs>
      <w:autoSpaceDE w:val="0"/>
      <w:autoSpaceDN w:val="0"/>
      <w:adjustRightInd w:val="0"/>
      <w:spacing w:after="0" w:line="240" w:lineRule="auto"/>
      <w:ind w:left="2891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55E1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A6527"/>
    <w:pPr>
      <w:spacing w:after="0" w:line="240" w:lineRule="auto"/>
    </w:pPr>
  </w:style>
  <w:style w:type="character" w:customStyle="1" w:styleId="st1">
    <w:name w:val="st1"/>
    <w:basedOn w:val="DefaultParagraphFont"/>
    <w:rsid w:val="00D5233E"/>
  </w:style>
  <w:style w:type="character" w:styleId="Strong">
    <w:name w:val="Strong"/>
    <w:basedOn w:val="DefaultParagraphFont"/>
    <w:uiPriority w:val="22"/>
    <w:qFormat/>
    <w:rsid w:val="000F49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4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7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79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0E7F"/>
    <w:rPr>
      <w:color w:val="A5A5A5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F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204"/>
    <w:rPr>
      <w:vertAlign w:val="superscript"/>
    </w:rPr>
  </w:style>
  <w:style w:type="paragraph" w:customStyle="1" w:styleId="paragraph">
    <w:name w:val="paragraph"/>
    <w:basedOn w:val="Normal"/>
    <w:rsid w:val="007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693"/>
  </w:style>
  <w:style w:type="character" w:customStyle="1" w:styleId="eop">
    <w:name w:val="eop"/>
    <w:basedOn w:val="DefaultParagraphFont"/>
    <w:rsid w:val="0073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UCHearings@acf.hhs.gov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cf.hhs.gov/orr/policy-guidance/unaccompanied-children-program-policy-guide-section-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264A64"/>
      </a:dk1>
      <a:lt1>
        <a:srgbClr val="FFFFFF"/>
      </a:lt1>
      <a:dk2>
        <a:srgbClr val="CFC3AE"/>
      </a:dk2>
      <a:lt2>
        <a:srgbClr val="FEF5E4"/>
      </a:lt2>
      <a:accent1>
        <a:srgbClr val="336A90"/>
      </a:accent1>
      <a:accent2>
        <a:srgbClr val="FEF5E4"/>
      </a:accent2>
      <a:accent3>
        <a:srgbClr val="264A64"/>
      </a:accent3>
      <a:accent4>
        <a:srgbClr val="F3D78E"/>
      </a:accent4>
      <a:accent5>
        <a:srgbClr val="BCD9ED"/>
      </a:accent5>
      <a:accent6>
        <a:srgbClr val="CC9966"/>
      </a:accent6>
      <a:hlink>
        <a:srgbClr val="264A64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86E8-D900-4E23-89C8-DEBD0BFF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6A3AD-7D4D-417D-8BC3-327FFC1C0E81}">
  <ds:schemaRefs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217919-EA60-406F-8C1F-005107E9E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583A6-B80E-4232-A6A0-C2AE3A81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for Children and Families</dc:creator>
  <cp:lastModifiedBy>Kronk, Elizabeth (ACF)</cp:lastModifiedBy>
  <cp:revision>3</cp:revision>
  <cp:lastPrinted>2015-09-18T19:02:00Z</cp:lastPrinted>
  <dcterms:created xsi:type="dcterms:W3CDTF">2022-12-21T17:13:00Z</dcterms:created>
  <dcterms:modified xsi:type="dcterms:W3CDTF">2022-12-21T17:13:00Z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