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6319A2" w14:paraId="5103D573" w14:textId="77777777">
      <w:pPr>
        <w:tabs>
          <w:tab w:val="left" w:pos="720"/>
        </w:tabs>
        <w:jc w:val="center"/>
        <w:rPr>
          <w:rFonts w:ascii="Arial" w:hAnsi="Arial" w:cs="Arial"/>
          <w:b/>
          <w:bCs/>
          <w:caps/>
          <w:sz w:val="26"/>
          <w:szCs w:val="26"/>
        </w:rPr>
      </w:pPr>
      <w:r w:rsidRPr="002C325E">
        <w:rPr>
          <w:rFonts w:ascii="Arial" w:hAnsi="Arial" w:cs="Arial"/>
          <w:caps/>
          <w:color w:val="2B579A"/>
          <w:sz w:val="26"/>
          <w:szCs w:val="26"/>
          <w:shd w:val="clear" w:color="auto" w:fill="E6E6E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color w:val="2B579A"/>
          <w:sz w:val="26"/>
          <w:szCs w:val="26"/>
          <w:shd w:val="clear" w:color="auto" w:fill="E6E6E6"/>
          <w:lang w:val="en-CA"/>
        </w:rPr>
        <w:fldChar w:fldCharType="separate"/>
      </w:r>
      <w:r w:rsidRPr="002C325E">
        <w:rPr>
          <w:rFonts w:ascii="Arial" w:hAnsi="Arial" w:cs="Arial"/>
          <w:caps/>
          <w:color w:val="2B579A"/>
          <w:sz w:val="26"/>
          <w:szCs w:val="26"/>
          <w:shd w:val="clear" w:color="auto" w:fill="E6E6E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6319A2" w14:paraId="1B20739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6319A2" w14:paraId="4700623E" w14:textId="77777777">
      <w:pPr>
        <w:tabs>
          <w:tab w:val="left" w:pos="720"/>
        </w:tabs>
        <w:jc w:val="center"/>
        <w:rPr>
          <w:rFonts w:ascii="Arial" w:hAnsi="Arial" w:cs="Arial"/>
          <w:b/>
          <w:bCs/>
          <w:sz w:val="26"/>
          <w:szCs w:val="26"/>
          <w:highlight w:val="lightGray"/>
        </w:rPr>
      </w:pPr>
    </w:p>
    <w:p w:rsidR="009D0A0A" w:rsidRPr="00962357" w:rsidP="006319A2" w14:paraId="08724809" w14:textId="45C4F683">
      <w:pPr>
        <w:tabs>
          <w:tab w:val="left" w:pos="720"/>
        </w:tabs>
        <w:jc w:val="center"/>
        <w:rPr>
          <w:rFonts w:ascii="Arial" w:hAnsi="Arial" w:cs="Arial"/>
          <w:b/>
          <w:bCs/>
          <w:caps/>
          <w:noProof/>
          <w:sz w:val="26"/>
          <w:szCs w:val="26"/>
        </w:rPr>
      </w:pPr>
      <w:bookmarkStart w:id="0" w:name="_Hlk117493126"/>
      <w:r w:rsidRPr="00962357">
        <w:rPr>
          <w:rFonts w:ascii="Arial" w:hAnsi="Arial" w:cs="Arial"/>
          <w:b/>
          <w:bCs/>
          <w:caps/>
          <w:noProof/>
          <w:sz w:val="26"/>
          <w:szCs w:val="26"/>
        </w:rPr>
        <w:t xml:space="preserve">Northeast </w:t>
      </w:r>
      <w:r w:rsidRPr="00962357" w:rsidR="00171A0D">
        <w:rPr>
          <w:rFonts w:ascii="Arial" w:hAnsi="Arial" w:cs="Arial"/>
          <w:b/>
          <w:bCs/>
          <w:caps/>
          <w:noProof/>
          <w:sz w:val="26"/>
          <w:szCs w:val="26"/>
        </w:rPr>
        <w:t xml:space="preserve">Region </w:t>
      </w:r>
      <w:r w:rsidRPr="00962357">
        <w:rPr>
          <w:rFonts w:ascii="Arial" w:hAnsi="Arial" w:cs="Arial"/>
          <w:b/>
          <w:bCs/>
          <w:caps/>
          <w:noProof/>
          <w:sz w:val="26"/>
          <w:szCs w:val="26"/>
        </w:rPr>
        <w:t>Hunter Participation Surveys</w:t>
      </w:r>
      <w:bookmarkEnd w:id="0"/>
    </w:p>
    <w:p w:rsidR="00295103" w:rsidRPr="00B50214" w:rsidP="006319A2" w14:paraId="62C87493" w14:textId="0961CFEC">
      <w:pPr>
        <w:tabs>
          <w:tab w:val="left" w:pos="720"/>
        </w:tabs>
        <w:jc w:val="center"/>
        <w:rPr>
          <w:rFonts w:ascii="Arial" w:hAnsi="Arial" w:cs="Arial"/>
          <w:sz w:val="22"/>
          <w:szCs w:val="22"/>
        </w:rPr>
      </w:pPr>
      <w:r w:rsidRPr="00B50214">
        <w:rPr>
          <w:rFonts w:ascii="Arial" w:hAnsi="Arial" w:cs="Arial"/>
          <w:b/>
          <w:bCs/>
          <w:sz w:val="26"/>
          <w:szCs w:val="26"/>
        </w:rPr>
        <w:t>OMB Control Number 10</w:t>
      </w:r>
      <w:r w:rsidR="00F50EE3">
        <w:rPr>
          <w:rFonts w:ascii="Arial" w:hAnsi="Arial" w:cs="Arial"/>
          <w:b/>
          <w:bCs/>
          <w:sz w:val="26"/>
          <w:szCs w:val="26"/>
        </w:rPr>
        <w:t>18-New</w:t>
      </w:r>
    </w:p>
    <w:p w:rsidR="009B359F" w:rsidRPr="00B50214" w:rsidP="00825217" w14:paraId="3F2D10EE" w14:textId="77777777">
      <w:pPr>
        <w:tabs>
          <w:tab w:val="left" w:pos="720"/>
        </w:tabs>
        <w:rPr>
          <w:rFonts w:ascii="Arial" w:hAnsi="Arial" w:cs="Arial"/>
          <w:sz w:val="22"/>
          <w:szCs w:val="22"/>
        </w:rPr>
      </w:pPr>
    </w:p>
    <w:p w:rsidR="009B359F" w:rsidRPr="00B50214" w:rsidP="006319A2" w14:paraId="3EEF5905" w14:textId="642D34DE">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F50EE3">
        <w:rPr>
          <w:rFonts w:ascii="Arial" w:hAnsi="Arial" w:cs="Arial"/>
          <w:sz w:val="22"/>
          <w:szCs w:val="22"/>
        </w:rPr>
        <w:t>This is a request for a new OMB control number.</w:t>
      </w:r>
    </w:p>
    <w:p w:rsidR="009B359F" w:rsidRPr="00B50214" w:rsidP="00825217" w14:paraId="7F36F77E" w14:textId="77777777">
      <w:pPr>
        <w:tabs>
          <w:tab w:val="left" w:pos="720"/>
        </w:tabs>
        <w:rPr>
          <w:rFonts w:ascii="Arial" w:hAnsi="Arial" w:cs="Arial"/>
          <w:sz w:val="22"/>
          <w:szCs w:val="22"/>
        </w:rPr>
      </w:pPr>
    </w:p>
    <w:p w:rsidR="00F510CD" w:rsidRPr="00280EE3" w:rsidP="00F510CD" w14:paraId="13F0CE3C" w14:textId="77777777">
      <w:pPr>
        <w:pStyle w:val="Heading1"/>
      </w:pPr>
      <w:r>
        <w:t>1.</w:t>
      </w:r>
      <w:r>
        <w:tab/>
        <w:t>Explain the circumstances that make the collection of information necessary.  Identify any legal or administrative requirements that necessitate the collection.</w:t>
      </w:r>
    </w:p>
    <w:p w:rsidR="00295103" w:rsidRPr="00B50214" w:rsidP="006319A2" w14:paraId="2335A280" w14:textId="77777777">
      <w:pPr>
        <w:tabs>
          <w:tab w:val="left" w:pos="360"/>
          <w:tab w:val="left" w:pos="720"/>
        </w:tabs>
        <w:rPr>
          <w:rFonts w:ascii="Arial" w:hAnsi="Arial" w:cs="Arial"/>
          <w:sz w:val="22"/>
          <w:szCs w:val="22"/>
        </w:rPr>
      </w:pPr>
    </w:p>
    <w:p w:rsidR="00251281" w:rsidRPr="00B50214" w:rsidP="006319A2" w14:paraId="5244198B" w14:textId="4144342F">
      <w:pPr>
        <w:tabs>
          <w:tab w:val="left" w:pos="360"/>
          <w:tab w:val="left" w:pos="720"/>
        </w:tabs>
        <w:rPr>
          <w:rFonts w:ascii="Arial" w:hAnsi="Arial" w:cs="Arial"/>
          <w:sz w:val="22"/>
          <w:szCs w:val="22"/>
        </w:rPr>
      </w:pPr>
      <w:bookmarkStart w:id="1" w:name="_Hlk117493310"/>
      <w:bookmarkStart w:id="2" w:name="_Hlk132881459"/>
      <w:r w:rsidRPr="00391561">
        <w:rPr>
          <w:rFonts w:ascii="Arial" w:hAnsi="Arial" w:cs="Arial"/>
          <w:sz w:val="22"/>
          <w:szCs w:val="22"/>
        </w:rPr>
        <w:t xml:space="preserve">The </w:t>
      </w:r>
      <w:r w:rsidR="008252DF">
        <w:rPr>
          <w:rFonts w:ascii="Arial" w:hAnsi="Arial" w:cs="Arial"/>
          <w:sz w:val="22"/>
          <w:szCs w:val="22"/>
        </w:rPr>
        <w:t>U.S. Fish and Wildlife Service (</w:t>
      </w:r>
      <w:r w:rsidRPr="00391561">
        <w:rPr>
          <w:rFonts w:ascii="Arial" w:hAnsi="Arial" w:cs="Arial"/>
          <w:sz w:val="22"/>
          <w:szCs w:val="22"/>
        </w:rPr>
        <w:t>Service</w:t>
      </w:r>
      <w:r w:rsidR="008252DF">
        <w:rPr>
          <w:rFonts w:ascii="Arial" w:hAnsi="Arial" w:cs="Arial"/>
          <w:sz w:val="22"/>
          <w:szCs w:val="22"/>
        </w:rPr>
        <w:t>)</w:t>
      </w:r>
      <w:r w:rsidRPr="00391561">
        <w:rPr>
          <w:rFonts w:ascii="Arial" w:hAnsi="Arial" w:cs="Arial"/>
          <w:sz w:val="22"/>
          <w:szCs w:val="22"/>
        </w:rPr>
        <w:t xml:space="preserve"> has overall Federal responsibility for managing the Nation's fish and wildlife resources.  Part of the Service’s mission is to provide the public with wildlife-based outdoor recreation opportunities on National Wildlife Refuges, National Fish Hatcheries, and other Service lands (collectively, refuges).  These outdoor recreation opportunities include hunting, which is an important opportunity for people to connect with nature, harvest food, and assist the Service in managing wildlife populations.</w:t>
      </w:r>
    </w:p>
    <w:p w:rsidR="4E2951CE" w:rsidP="4E2951CE" w14:paraId="1AA7538A" w14:textId="09C732A3">
      <w:pPr>
        <w:tabs>
          <w:tab w:val="left" w:pos="360"/>
          <w:tab w:val="left" w:pos="720"/>
        </w:tabs>
        <w:rPr>
          <w:sz w:val="22"/>
          <w:szCs w:val="22"/>
        </w:rPr>
      </w:pPr>
    </w:p>
    <w:p w:rsidR="53D852A8" w:rsidP="53D852A8" w14:paraId="2A97946D" w14:textId="7D6ED509">
      <w:pPr>
        <w:tabs>
          <w:tab w:val="left" w:pos="360"/>
          <w:tab w:val="left" w:pos="720"/>
        </w:tabs>
        <w:rPr>
          <w:rFonts w:ascii="Arial" w:hAnsi="Arial" w:cs="Arial"/>
          <w:sz w:val="22"/>
          <w:szCs w:val="22"/>
        </w:rPr>
      </w:pPr>
      <w:r w:rsidRPr="00391561">
        <w:rPr>
          <w:rFonts w:ascii="Arial" w:hAnsi="Arial" w:cs="Arial"/>
          <w:sz w:val="22"/>
          <w:szCs w:val="22"/>
        </w:rPr>
        <w:t>The National Wildlife Refuge System Administration Act, as amended by the National Wildlife Refuge System Improvement Act (The Act; 16 U.S.C. 668dd et seq.) stipulates that refuges undergo a comprehensive conservation planning process that, among other things, must look at the compatibility of wildlife-dependent recreation (including hunting) on refuges.  We will use the information from the proposed survey effort to inform planning on refuges as mandated by The Act.</w:t>
      </w:r>
    </w:p>
    <w:p w:rsidR="00391561" w:rsidP="53D852A8" w14:paraId="1FEFA3C5" w14:textId="77777777">
      <w:pPr>
        <w:tabs>
          <w:tab w:val="left" w:pos="360"/>
          <w:tab w:val="left" w:pos="720"/>
        </w:tabs>
        <w:rPr>
          <w:sz w:val="22"/>
          <w:szCs w:val="22"/>
        </w:rPr>
      </w:pPr>
    </w:p>
    <w:p w:rsidR="53D852A8" w:rsidP="53D852A8" w14:paraId="35EB5BDA" w14:textId="18CD7D48">
      <w:pPr>
        <w:tabs>
          <w:tab w:val="left" w:pos="360"/>
          <w:tab w:val="left" w:pos="720"/>
        </w:tabs>
        <w:rPr>
          <w:sz w:val="22"/>
          <w:szCs w:val="22"/>
        </w:rPr>
      </w:pPr>
      <w:r w:rsidRPr="00391561">
        <w:rPr>
          <w:rFonts w:ascii="Arial" w:hAnsi="Arial" w:cs="Arial"/>
          <w:sz w:val="22"/>
          <w:szCs w:val="22"/>
        </w:rPr>
        <w:t>Hunting on refuges is regulated by both State and Federal laws as well as through refuge-specific regulations.  These refuge-specific regulations are made in accordance with hunt plans required to be developed for each refuge.  These hunt plans outline things such as refuge-specific bag limits, season dates, areas open and closed to hunting, allowed hunting time, etc.  The hunt plans are an important tool that refuges use to manage harvest, safety, and visitor experience.</w:t>
      </w:r>
      <w:r w:rsidR="006652DB">
        <w:rPr>
          <w:rFonts w:ascii="Arial" w:hAnsi="Arial" w:cs="Arial"/>
          <w:sz w:val="22"/>
          <w:szCs w:val="22"/>
        </w:rPr>
        <w:t xml:space="preserve"> </w:t>
      </w:r>
      <w:r w:rsidR="000A1323">
        <w:rPr>
          <w:rFonts w:ascii="Arial" w:hAnsi="Arial" w:cs="Arial"/>
          <w:sz w:val="22"/>
          <w:szCs w:val="22"/>
        </w:rPr>
        <w:t xml:space="preserve"> </w:t>
      </w:r>
      <w:r w:rsidRPr="00391561">
        <w:rPr>
          <w:rFonts w:ascii="Arial" w:hAnsi="Arial" w:cs="Arial"/>
          <w:sz w:val="22"/>
          <w:szCs w:val="22"/>
        </w:rPr>
        <w:t>Creating hunt plans relies on sound biological and social data.  Understanding hunter experience, preference, and harvest helps refuge managers and planners tailor hunt plans to suit biological and visitor objectives and maintain a safe environment for hunters and non-hunting visitors.</w:t>
      </w:r>
    </w:p>
    <w:p w:rsidR="53D852A8" w:rsidP="53D852A8" w14:paraId="5B59CA7E" w14:textId="7516B820">
      <w:pPr>
        <w:tabs>
          <w:tab w:val="left" w:pos="360"/>
          <w:tab w:val="left" w:pos="720"/>
        </w:tabs>
        <w:rPr>
          <w:rFonts w:ascii="Arial" w:eastAsia="Arial" w:hAnsi="Arial" w:cs="Arial"/>
          <w:sz w:val="22"/>
          <w:szCs w:val="22"/>
        </w:rPr>
      </w:pPr>
    </w:p>
    <w:bookmarkEnd w:id="1"/>
    <w:p w:rsidR="53D852A8" w:rsidP="53D852A8" w14:paraId="25D84A2A" w14:textId="7F6F1AE5">
      <w:pPr>
        <w:tabs>
          <w:tab w:val="left" w:pos="360"/>
          <w:tab w:val="left" w:pos="720"/>
        </w:tabs>
        <w:rPr>
          <w:rFonts w:ascii="Arial" w:eastAsia="Arial" w:hAnsi="Arial" w:cs="Arial"/>
          <w:sz w:val="22"/>
          <w:szCs w:val="22"/>
        </w:rPr>
      </w:pPr>
      <w:r w:rsidRPr="00391561">
        <w:rPr>
          <w:rFonts w:ascii="Arial" w:eastAsia="Arial" w:hAnsi="Arial" w:cs="Arial"/>
          <w:sz w:val="22"/>
          <w:szCs w:val="22"/>
        </w:rPr>
        <w:t>We consulted with regional leadership staff from the Service’s Northeast Region and refuge staff in the development of the proposed surveys.  This interdisciplinary team identified data gaps needed to help inform future hunt plan development, identify safety concerns that need attention, and better understand hunter preference in order to improve visitor experience.  The region, in consultation with the Service’s Human Dimension Branch Survey, developed the surveys.  This effort identified critical data necessary for the management of hunting on refuges and revising and creating future hunt plans.</w:t>
      </w:r>
    </w:p>
    <w:bookmarkEnd w:id="2"/>
    <w:p w:rsidR="0C422000" w:rsidP="0C422000" w14:paraId="41F7A0FE" w14:textId="6F4DE18F">
      <w:pPr>
        <w:tabs>
          <w:tab w:val="left" w:pos="360"/>
          <w:tab w:val="left" w:pos="720"/>
        </w:tabs>
        <w:rPr>
          <w:sz w:val="22"/>
          <w:szCs w:val="22"/>
        </w:rPr>
      </w:pPr>
    </w:p>
    <w:p w:rsidR="00F510CD" w:rsidRPr="00B50214" w:rsidP="009D77C2" w14:paraId="1CB29684" w14:textId="24010CD0">
      <w:pPr>
        <w:pStyle w:val="Heading1"/>
      </w:pPr>
      <w:r>
        <w:t>2.</w:t>
      </w:r>
      <w: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95103" w:rsidRPr="00B50214" w:rsidP="006319A2" w14:paraId="7E27489B" w14:textId="77777777">
      <w:pPr>
        <w:tabs>
          <w:tab w:val="left" w:pos="360"/>
          <w:tab w:val="left" w:pos="720"/>
        </w:tabs>
        <w:rPr>
          <w:rFonts w:ascii="Arial" w:hAnsi="Arial" w:cs="Arial"/>
          <w:sz w:val="22"/>
          <w:szCs w:val="22"/>
        </w:rPr>
      </w:pPr>
    </w:p>
    <w:p w:rsidR="00310AF4" w:rsidP="00310AF4" w14:paraId="021A7BC1" w14:textId="1D78E907">
      <w:pPr>
        <w:tabs>
          <w:tab w:val="left" w:pos="360"/>
          <w:tab w:val="left" w:pos="720"/>
        </w:tabs>
        <w:rPr>
          <w:rFonts w:ascii="Arial" w:eastAsia="Arial" w:hAnsi="Arial" w:cs="Arial"/>
          <w:sz w:val="22"/>
          <w:szCs w:val="22"/>
        </w:rPr>
      </w:pPr>
      <w:r w:rsidRPr="4E2951CE">
        <w:rPr>
          <w:rFonts w:ascii="Arial" w:eastAsia="Arial" w:hAnsi="Arial" w:cs="Arial"/>
          <w:sz w:val="22"/>
          <w:szCs w:val="22"/>
        </w:rPr>
        <w:t xml:space="preserve">This information collection is for two survey instruments:  </w:t>
      </w:r>
    </w:p>
    <w:p w:rsidR="009D77C2" w:rsidP="00310AF4" w14:paraId="42907D98" w14:textId="77777777">
      <w:pPr>
        <w:tabs>
          <w:tab w:val="left" w:pos="360"/>
          <w:tab w:val="left" w:pos="720"/>
        </w:tabs>
        <w:rPr>
          <w:rFonts w:ascii="Arial" w:eastAsia="Arial" w:hAnsi="Arial" w:cs="Arial"/>
          <w:sz w:val="22"/>
          <w:szCs w:val="22"/>
        </w:rPr>
      </w:pPr>
    </w:p>
    <w:p w:rsidR="00310AF4" w:rsidP="00310AF4" w14:paraId="57F3419F" w14:textId="5E3A236A">
      <w:pPr>
        <w:tabs>
          <w:tab w:val="left" w:pos="360"/>
          <w:tab w:val="left" w:pos="720"/>
        </w:tabs>
        <w:rPr>
          <w:rFonts w:ascii="Arial" w:eastAsia="Arial" w:hAnsi="Arial" w:cs="Arial"/>
          <w:sz w:val="22"/>
          <w:szCs w:val="22"/>
        </w:rPr>
      </w:pPr>
      <w:r>
        <w:rPr>
          <w:rFonts w:ascii="Arial" w:eastAsia="Arial" w:hAnsi="Arial" w:cs="Arial"/>
          <w:b/>
          <w:bCs/>
          <w:sz w:val="22"/>
          <w:szCs w:val="22"/>
        </w:rPr>
        <w:t>Form 3-</w:t>
      </w:r>
      <w:r w:rsidR="00363AAF">
        <w:rPr>
          <w:rFonts w:ascii="Arial" w:eastAsia="Arial" w:hAnsi="Arial" w:cs="Arial"/>
          <w:b/>
          <w:bCs/>
          <w:sz w:val="22"/>
          <w:szCs w:val="22"/>
        </w:rPr>
        <w:t>2557</w:t>
      </w:r>
      <w:r>
        <w:rPr>
          <w:rFonts w:ascii="Arial" w:eastAsia="Arial" w:hAnsi="Arial" w:cs="Arial"/>
          <w:b/>
          <w:bCs/>
          <w:sz w:val="22"/>
          <w:szCs w:val="22"/>
        </w:rPr>
        <w:t xml:space="preserve">, </w:t>
      </w:r>
      <w:r w:rsidRPr="009D77C2">
        <w:rPr>
          <w:rFonts w:ascii="Arial" w:eastAsia="Arial" w:hAnsi="Arial" w:cs="Arial"/>
          <w:b/>
          <w:bCs/>
          <w:sz w:val="22"/>
          <w:szCs w:val="22"/>
        </w:rPr>
        <w:t xml:space="preserve">Hunter </w:t>
      </w:r>
      <w:r w:rsidR="004B7FDA">
        <w:rPr>
          <w:rFonts w:ascii="Arial" w:eastAsia="Arial" w:hAnsi="Arial" w:cs="Arial"/>
          <w:b/>
          <w:bCs/>
          <w:sz w:val="22"/>
          <w:szCs w:val="22"/>
        </w:rPr>
        <w:t>Participation</w:t>
      </w:r>
      <w:r w:rsidRPr="009D77C2" w:rsidR="004B7FDA">
        <w:rPr>
          <w:rFonts w:ascii="Arial" w:eastAsia="Arial" w:hAnsi="Arial" w:cs="Arial"/>
          <w:b/>
          <w:bCs/>
          <w:sz w:val="22"/>
          <w:szCs w:val="22"/>
        </w:rPr>
        <w:t xml:space="preserve"> </w:t>
      </w:r>
      <w:r w:rsidRPr="009D77C2">
        <w:rPr>
          <w:rFonts w:ascii="Arial" w:eastAsia="Arial" w:hAnsi="Arial" w:cs="Arial"/>
          <w:b/>
          <w:bCs/>
          <w:sz w:val="22"/>
          <w:szCs w:val="22"/>
        </w:rPr>
        <w:t>Survey</w:t>
      </w:r>
      <w:r w:rsidRPr="4E2951CE">
        <w:rPr>
          <w:rFonts w:ascii="Arial" w:eastAsia="Arial" w:hAnsi="Arial" w:cs="Arial"/>
          <w:sz w:val="22"/>
          <w:szCs w:val="22"/>
        </w:rPr>
        <w:t xml:space="preserve"> –</w:t>
      </w:r>
      <w:r w:rsidR="00A13D63">
        <w:rPr>
          <w:rFonts w:ascii="Arial" w:eastAsia="Arial" w:hAnsi="Arial" w:cs="Arial"/>
          <w:sz w:val="22"/>
          <w:szCs w:val="22"/>
        </w:rPr>
        <w:t xml:space="preserve"> </w:t>
      </w:r>
      <w:r w:rsidRPr="00391561" w:rsidR="00391561">
        <w:rPr>
          <w:rFonts w:ascii="Arial" w:eastAsia="Arial" w:hAnsi="Arial" w:cs="Arial"/>
          <w:sz w:val="22"/>
          <w:szCs w:val="22"/>
        </w:rPr>
        <w:t>The survey’s purpose is to learn more about big game, small game, migratory bird, and upland game hunters and their overall experience hunting on national wildlife refuges and hatcheries.  The survey includes questions about species harvested, methods for managing hunter numbers, safety concerns, hunter regulations, user conflicts, satisfaction, and motivations for hunting.</w:t>
      </w:r>
    </w:p>
    <w:p w:rsidR="00310AF4" w:rsidP="00310AF4" w14:paraId="7E719CCD" w14:textId="6799687F">
      <w:pPr>
        <w:tabs>
          <w:tab w:val="left" w:pos="360"/>
          <w:tab w:val="left" w:pos="720"/>
        </w:tabs>
        <w:rPr>
          <w:rFonts w:ascii="Arial" w:eastAsia="Arial" w:hAnsi="Arial" w:cs="Arial"/>
          <w:sz w:val="22"/>
          <w:szCs w:val="22"/>
        </w:rPr>
      </w:pPr>
    </w:p>
    <w:p w:rsidR="00310AF4" w:rsidP="00310AF4" w14:paraId="034AAC14" w14:textId="1986AEE8">
      <w:pPr>
        <w:tabs>
          <w:tab w:val="left" w:pos="360"/>
          <w:tab w:val="left" w:pos="720"/>
        </w:tabs>
        <w:rPr>
          <w:sz w:val="22"/>
          <w:szCs w:val="22"/>
        </w:rPr>
      </w:pPr>
      <w:r>
        <w:rPr>
          <w:rFonts w:ascii="Arial" w:eastAsia="Arial" w:hAnsi="Arial" w:cs="Arial"/>
          <w:b/>
          <w:bCs/>
          <w:sz w:val="22"/>
          <w:szCs w:val="22"/>
        </w:rPr>
        <w:t>Form 3-</w:t>
      </w:r>
      <w:r w:rsidR="00363AAF">
        <w:rPr>
          <w:rFonts w:ascii="Arial" w:eastAsia="Arial" w:hAnsi="Arial" w:cs="Arial"/>
          <w:b/>
          <w:bCs/>
          <w:sz w:val="22"/>
          <w:szCs w:val="22"/>
        </w:rPr>
        <w:t>2558</w:t>
      </w:r>
      <w:r>
        <w:rPr>
          <w:rFonts w:ascii="Arial" w:eastAsia="Arial" w:hAnsi="Arial" w:cs="Arial"/>
          <w:b/>
          <w:bCs/>
          <w:sz w:val="22"/>
          <w:szCs w:val="22"/>
        </w:rPr>
        <w:t xml:space="preserve">, </w:t>
      </w:r>
      <w:r w:rsidRPr="009D77C2">
        <w:rPr>
          <w:rFonts w:ascii="Arial" w:eastAsia="Arial" w:hAnsi="Arial" w:cs="Arial"/>
          <w:b/>
          <w:bCs/>
          <w:sz w:val="22"/>
          <w:szCs w:val="22"/>
        </w:rPr>
        <w:t>Spring Turkey Hunter Participation Survey</w:t>
      </w:r>
      <w:r w:rsidRPr="4E2951CE">
        <w:rPr>
          <w:rFonts w:ascii="Arial" w:eastAsia="Arial" w:hAnsi="Arial" w:cs="Arial"/>
          <w:sz w:val="22"/>
          <w:szCs w:val="22"/>
        </w:rPr>
        <w:t xml:space="preserve"> – </w:t>
      </w:r>
      <w:r w:rsidRPr="00391561" w:rsidR="00391561">
        <w:rPr>
          <w:rFonts w:ascii="Arial" w:eastAsia="Arial" w:hAnsi="Arial" w:cs="Arial"/>
          <w:sz w:val="22"/>
          <w:szCs w:val="22"/>
        </w:rPr>
        <w:t>The survey’s purpose is to learn more about spring turkey hunters and their overall experience hunting on national wildlife refuges and hatcheries.  The survey includes questions about species harvested, methods for managing hunter numbers, safety concerns, hunter regulations, user conflicts, satisfaction, and motivations for hunting.</w:t>
      </w:r>
    </w:p>
    <w:p w:rsidR="00310AF4" w:rsidP="00310AF4" w14:paraId="4D0A4F0A" w14:textId="77777777">
      <w:pPr>
        <w:tabs>
          <w:tab w:val="left" w:pos="360"/>
          <w:tab w:val="left" w:pos="720"/>
        </w:tabs>
        <w:rPr>
          <w:sz w:val="22"/>
          <w:szCs w:val="22"/>
        </w:rPr>
      </w:pPr>
    </w:p>
    <w:p w:rsidR="00251281" w:rsidRPr="00B50214" w:rsidP="53D852A8" w14:paraId="1AF3C3CA" w14:textId="41710B80">
      <w:pPr>
        <w:tabs>
          <w:tab w:val="left" w:pos="360"/>
          <w:tab w:val="left" w:pos="720"/>
        </w:tabs>
        <w:rPr>
          <w:rFonts w:ascii="Arial" w:eastAsia="Arial" w:hAnsi="Arial" w:cs="Arial"/>
          <w:sz w:val="22"/>
          <w:szCs w:val="22"/>
        </w:rPr>
      </w:pPr>
      <w:r w:rsidRPr="53D852A8">
        <w:rPr>
          <w:rFonts w:ascii="Arial" w:eastAsia="Arial" w:hAnsi="Arial" w:cs="Arial"/>
          <w:sz w:val="22"/>
          <w:szCs w:val="22"/>
        </w:rPr>
        <w:t>Information from this collection will be used in the following primary ways:</w:t>
      </w:r>
    </w:p>
    <w:p w:rsidR="53D852A8" w:rsidP="53D852A8" w14:paraId="28B0B39B" w14:textId="7F329CC6">
      <w:pPr>
        <w:tabs>
          <w:tab w:val="left" w:pos="360"/>
          <w:tab w:val="left" w:pos="720"/>
        </w:tabs>
        <w:rPr>
          <w:rFonts w:ascii="Arial" w:eastAsia="Arial" w:hAnsi="Arial" w:cs="Arial"/>
          <w:sz w:val="22"/>
          <w:szCs w:val="22"/>
        </w:rPr>
      </w:pPr>
    </w:p>
    <w:p w:rsidR="53D852A8" w:rsidRPr="00370C0F" w:rsidP="00370C0F" w14:paraId="38C72B3E" w14:textId="776AA9DA">
      <w:pPr>
        <w:pStyle w:val="ListParagraph"/>
        <w:numPr>
          <w:ilvl w:val="0"/>
          <w:numId w:val="5"/>
        </w:numPr>
        <w:tabs>
          <w:tab w:val="left" w:pos="360"/>
          <w:tab w:val="left" w:pos="720"/>
        </w:tabs>
        <w:rPr>
          <w:rFonts w:ascii="Arial" w:eastAsia="Arial" w:hAnsi="Arial" w:cs="Arial"/>
          <w:sz w:val="22"/>
          <w:szCs w:val="22"/>
        </w:rPr>
      </w:pPr>
      <w:r w:rsidRPr="00391561">
        <w:rPr>
          <w:rFonts w:ascii="Arial" w:eastAsia="Arial" w:hAnsi="Arial" w:cs="Arial"/>
          <w:sz w:val="22"/>
          <w:szCs w:val="22"/>
        </w:rPr>
        <w:t>To inform the development or refinement of future refuge hunt plans or change the procedures for conducting hunting permit drawings or accepting applications, by providing information on hunter experience, preferences, harvest, and safety concerns to refuge managers and planners.</w:t>
      </w:r>
    </w:p>
    <w:p w:rsidR="53D852A8" w:rsidRPr="00370C0F" w:rsidP="00370C0F" w14:paraId="5F6A8658" w14:textId="4A0D4038">
      <w:pPr>
        <w:pStyle w:val="ListParagraph"/>
        <w:numPr>
          <w:ilvl w:val="0"/>
          <w:numId w:val="5"/>
        </w:numPr>
        <w:tabs>
          <w:tab w:val="left" w:pos="360"/>
          <w:tab w:val="left" w:pos="720"/>
        </w:tabs>
        <w:rPr>
          <w:rFonts w:ascii="Arial" w:eastAsia="Arial" w:hAnsi="Arial" w:cs="Arial"/>
          <w:sz w:val="22"/>
          <w:szCs w:val="22"/>
        </w:rPr>
      </w:pPr>
      <w:r w:rsidRPr="00391561">
        <w:rPr>
          <w:rFonts w:ascii="Arial" w:eastAsia="Arial" w:hAnsi="Arial" w:cs="Arial"/>
          <w:sz w:val="22"/>
          <w:szCs w:val="22"/>
        </w:rPr>
        <w:t>To identify safety concerns that should be addressed outside of the hunt plan revision cycle.</w:t>
      </w:r>
    </w:p>
    <w:p w:rsidR="53D852A8" w:rsidP="53D852A8" w14:paraId="468E620A" w14:textId="2BC9AA0B">
      <w:pPr>
        <w:pStyle w:val="ListParagraph"/>
        <w:numPr>
          <w:ilvl w:val="0"/>
          <w:numId w:val="5"/>
        </w:numPr>
        <w:tabs>
          <w:tab w:val="left" w:pos="360"/>
          <w:tab w:val="left" w:pos="720"/>
        </w:tabs>
        <w:rPr>
          <w:rFonts w:ascii="Arial" w:eastAsia="Arial" w:hAnsi="Arial" w:cs="Arial"/>
          <w:sz w:val="22"/>
          <w:szCs w:val="22"/>
        </w:rPr>
      </w:pPr>
      <w:r w:rsidRPr="00391561">
        <w:rPr>
          <w:rFonts w:ascii="Arial" w:eastAsia="Arial" w:hAnsi="Arial" w:cs="Arial"/>
          <w:sz w:val="22"/>
          <w:szCs w:val="22"/>
        </w:rPr>
        <w:t>To identify refuge hunter preferences that can be addressed outside of the hunt plan revision cycle, in order to improve hunter experience and provide positive wildlife-based recreation experiences.</w:t>
      </w:r>
    </w:p>
    <w:p w:rsidR="00A25EA2" w:rsidRPr="005328B1" w:rsidP="53D852A8" w14:paraId="659645ED" w14:textId="2D62AF47">
      <w:pPr>
        <w:tabs>
          <w:tab w:val="left" w:pos="360"/>
          <w:tab w:val="left" w:pos="720"/>
        </w:tabs>
        <w:rPr>
          <w:rFonts w:ascii="Arial" w:hAnsi="Arial" w:cs="Arial"/>
          <w:sz w:val="22"/>
          <w:szCs w:val="22"/>
        </w:rPr>
      </w:pPr>
    </w:p>
    <w:p w:rsidR="005328B1" w:rsidRPr="00102984" w:rsidP="53D852A8" w14:paraId="3DEAFA9B" w14:textId="2F40122D">
      <w:pPr>
        <w:tabs>
          <w:tab w:val="left" w:pos="360"/>
          <w:tab w:val="left" w:pos="720"/>
        </w:tabs>
        <w:rPr>
          <w:rFonts w:ascii="Arial" w:hAnsi="Arial" w:cs="Arial"/>
          <w:sz w:val="22"/>
          <w:szCs w:val="22"/>
        </w:rPr>
      </w:pPr>
      <w:r w:rsidRPr="00102984">
        <w:rPr>
          <w:rFonts w:ascii="Arial" w:hAnsi="Arial" w:cs="Arial"/>
          <w:sz w:val="22"/>
          <w:szCs w:val="22"/>
        </w:rPr>
        <w:t>This survey will be conducted on an ongoing basis in order to track changes over time.  Because this information is used to guide refuge management and planning efforts, it is important for the Service to understand the impact of management activities on refuge users.  A longitudinal survey effort is necessary to track responses to changes in management.</w:t>
      </w:r>
    </w:p>
    <w:p w:rsidR="005328B1" w:rsidRPr="005328B1" w:rsidP="53D852A8" w14:paraId="6CAC9A36" w14:textId="77777777">
      <w:pPr>
        <w:tabs>
          <w:tab w:val="left" w:pos="360"/>
          <w:tab w:val="left" w:pos="720"/>
        </w:tabs>
        <w:rPr>
          <w:rFonts w:ascii="Arial" w:hAnsi="Arial" w:cs="Arial"/>
          <w:sz w:val="22"/>
          <w:szCs w:val="22"/>
        </w:rPr>
      </w:pPr>
    </w:p>
    <w:p w:rsidR="00F510CD" w:rsidRPr="00B50214" w:rsidP="00F510CD" w14:paraId="28B97C2F" w14:textId="77777777">
      <w:pPr>
        <w:pStyle w:val="Heading1"/>
      </w:pPr>
      <w:r w:rsidRPr="005328B1">
        <w:t>3.</w:t>
      </w:r>
      <w:r w:rsidRPr="005328B1">
        <w:tab/>
        <w:t>Describe whether, and to what extent, the collection of information involves the use</w:t>
      </w:r>
      <w:r w:rsidRPr="00B50214">
        <w:t xml:space="preserv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51281" w:rsidRPr="00B50214" w:rsidP="53D852A8" w14:paraId="6564D434" w14:textId="294A05F5">
      <w:pPr>
        <w:tabs>
          <w:tab w:val="left" w:pos="360"/>
          <w:tab w:val="left" w:pos="720"/>
        </w:tabs>
        <w:rPr>
          <w:sz w:val="22"/>
          <w:szCs w:val="22"/>
        </w:rPr>
      </w:pPr>
    </w:p>
    <w:p w:rsidR="53D852A8" w:rsidP="53D852A8" w14:paraId="7B5C39B0" w14:textId="13A1C234">
      <w:pPr>
        <w:tabs>
          <w:tab w:val="left" w:pos="360"/>
          <w:tab w:val="left" w:pos="720"/>
        </w:tabs>
        <w:rPr>
          <w:rFonts w:ascii="Arial" w:eastAsia="Arial" w:hAnsi="Arial" w:cs="Arial"/>
          <w:sz w:val="22"/>
          <w:szCs w:val="22"/>
        </w:rPr>
      </w:pPr>
      <w:r w:rsidRPr="53D852A8">
        <w:rPr>
          <w:rFonts w:ascii="Arial" w:eastAsia="Arial" w:hAnsi="Arial" w:cs="Arial"/>
          <w:sz w:val="22"/>
          <w:szCs w:val="22"/>
        </w:rPr>
        <w:t xml:space="preserve">Survey data collection will be conducted </w:t>
      </w:r>
      <w:r w:rsidR="00B56938">
        <w:rPr>
          <w:rFonts w:ascii="Arial" w:eastAsia="Arial" w:hAnsi="Arial" w:cs="Arial"/>
          <w:sz w:val="22"/>
          <w:szCs w:val="22"/>
        </w:rPr>
        <w:t xml:space="preserve">online </w:t>
      </w:r>
      <w:r w:rsidRPr="53D852A8">
        <w:rPr>
          <w:rFonts w:ascii="Arial" w:eastAsia="Arial" w:hAnsi="Arial" w:cs="Arial"/>
          <w:sz w:val="22"/>
          <w:szCs w:val="22"/>
        </w:rPr>
        <w:t xml:space="preserve">via </w:t>
      </w:r>
      <w:r w:rsidR="00B56938">
        <w:rPr>
          <w:rFonts w:ascii="Arial" w:eastAsia="Arial" w:hAnsi="Arial" w:cs="Arial"/>
          <w:sz w:val="22"/>
          <w:szCs w:val="22"/>
        </w:rPr>
        <w:t xml:space="preserve">Qualtrics, a </w:t>
      </w:r>
      <w:r w:rsidRPr="53D852A8">
        <w:rPr>
          <w:rFonts w:ascii="Arial" w:eastAsia="Arial" w:hAnsi="Arial" w:cs="Arial"/>
          <w:sz w:val="22"/>
          <w:szCs w:val="22"/>
        </w:rPr>
        <w:t xml:space="preserve">Service-approved </w:t>
      </w:r>
      <w:r w:rsidR="00B56938">
        <w:rPr>
          <w:rFonts w:ascii="Arial" w:eastAsia="Arial" w:hAnsi="Arial" w:cs="Arial"/>
          <w:sz w:val="22"/>
          <w:szCs w:val="22"/>
        </w:rPr>
        <w:t xml:space="preserve">and FedRAMP certified </w:t>
      </w:r>
      <w:r w:rsidRPr="53D852A8">
        <w:rPr>
          <w:rFonts w:ascii="Arial" w:eastAsia="Arial" w:hAnsi="Arial" w:cs="Arial"/>
          <w:sz w:val="22"/>
          <w:szCs w:val="22"/>
        </w:rPr>
        <w:t>survey software</w:t>
      </w:r>
      <w:r w:rsidR="00B56938">
        <w:rPr>
          <w:rFonts w:ascii="Arial" w:eastAsia="Arial" w:hAnsi="Arial" w:cs="Arial"/>
          <w:sz w:val="22"/>
          <w:szCs w:val="22"/>
        </w:rPr>
        <w:t xml:space="preserve"> platform</w:t>
      </w:r>
      <w:r w:rsidRPr="53D852A8">
        <w:rPr>
          <w:rFonts w:ascii="Arial" w:eastAsia="Arial" w:hAnsi="Arial" w:cs="Arial"/>
          <w:sz w:val="22"/>
          <w:szCs w:val="22"/>
        </w:rPr>
        <w:t>.</w:t>
      </w:r>
      <w:r w:rsidR="0093754D">
        <w:rPr>
          <w:rFonts w:ascii="Arial" w:eastAsia="Arial" w:hAnsi="Arial" w:cs="Arial"/>
          <w:sz w:val="22"/>
          <w:szCs w:val="22"/>
        </w:rPr>
        <w:t xml:space="preserve"> </w:t>
      </w:r>
      <w:r w:rsidRPr="53D852A8">
        <w:rPr>
          <w:rFonts w:ascii="Arial" w:eastAsia="Arial" w:hAnsi="Arial" w:cs="Arial"/>
          <w:sz w:val="22"/>
          <w:szCs w:val="22"/>
        </w:rPr>
        <w:t xml:space="preserve"> This data collection method reduces burden on staff to collect and summarize survey responses as opposed to mail or in-person data collection techniques. </w:t>
      </w:r>
      <w:r w:rsidR="0093754D">
        <w:rPr>
          <w:rFonts w:ascii="Arial" w:eastAsia="Arial" w:hAnsi="Arial" w:cs="Arial"/>
          <w:sz w:val="22"/>
          <w:szCs w:val="22"/>
        </w:rPr>
        <w:t xml:space="preserve"> </w:t>
      </w:r>
      <w:r w:rsidRPr="53D852A8">
        <w:rPr>
          <w:rFonts w:ascii="Arial" w:eastAsia="Arial" w:hAnsi="Arial" w:cs="Arial"/>
          <w:sz w:val="22"/>
          <w:szCs w:val="22"/>
        </w:rPr>
        <w:t>Online surveys also represent significant cost savings over mail-based surveys as there is no need for postage, printing, and staff time needed to manually enter data from returned surveys.</w:t>
      </w:r>
    </w:p>
    <w:p w:rsidR="53D852A8" w:rsidP="53D852A8" w14:paraId="1E8717D2" w14:textId="4C72D21F">
      <w:pPr>
        <w:tabs>
          <w:tab w:val="left" w:pos="360"/>
          <w:tab w:val="left" w:pos="720"/>
        </w:tabs>
        <w:rPr>
          <w:rFonts w:ascii="Arial" w:eastAsia="Arial" w:hAnsi="Arial" w:cs="Arial"/>
          <w:sz w:val="22"/>
          <w:szCs w:val="22"/>
        </w:rPr>
      </w:pPr>
    </w:p>
    <w:p w:rsidR="00AE557B" w:rsidP="00AA69C4" w14:paraId="115C5F9F" w14:textId="15383469">
      <w:pPr>
        <w:tabs>
          <w:tab w:val="left" w:pos="360"/>
          <w:tab w:val="left" w:pos="720"/>
        </w:tabs>
        <w:rPr>
          <w:rFonts w:ascii="Arial" w:eastAsia="Arial" w:hAnsi="Arial" w:cs="Arial"/>
          <w:sz w:val="22"/>
          <w:szCs w:val="22"/>
        </w:rPr>
      </w:pPr>
      <w:r w:rsidRPr="4E2951CE">
        <w:rPr>
          <w:rFonts w:ascii="Arial" w:eastAsia="Arial" w:hAnsi="Arial" w:cs="Arial"/>
          <w:sz w:val="22"/>
          <w:szCs w:val="22"/>
        </w:rPr>
        <w:t xml:space="preserve">Survey respondents will be directed to take the survey in a number of ways based on the options that are feasible for participating refuges. </w:t>
      </w:r>
      <w:r w:rsidR="0093754D">
        <w:rPr>
          <w:rFonts w:ascii="Arial" w:eastAsia="Arial" w:hAnsi="Arial" w:cs="Arial"/>
          <w:sz w:val="22"/>
          <w:szCs w:val="22"/>
        </w:rPr>
        <w:t xml:space="preserve"> </w:t>
      </w:r>
      <w:r w:rsidRPr="4E2951CE">
        <w:rPr>
          <w:rFonts w:ascii="Arial" w:eastAsia="Arial" w:hAnsi="Arial" w:cs="Arial"/>
          <w:sz w:val="22"/>
          <w:szCs w:val="22"/>
        </w:rPr>
        <w:t>These methods include providing hunters</w:t>
      </w:r>
      <w:r w:rsidRPr="4E2951CE">
        <w:rPr>
          <w:rFonts w:ascii="Arial" w:eastAsia="Arial" w:hAnsi="Arial" w:cs="Arial"/>
          <w:sz w:val="22"/>
          <w:szCs w:val="22"/>
        </w:rPr>
        <w:t xml:space="preserve"> </w:t>
      </w:r>
      <w:r w:rsidRPr="4E2951CE">
        <w:rPr>
          <w:rFonts w:ascii="Arial" w:eastAsia="Arial" w:hAnsi="Arial" w:cs="Arial"/>
          <w:sz w:val="22"/>
          <w:szCs w:val="22"/>
        </w:rPr>
        <w:t>who registered to hunt on the refuge with</w:t>
      </w:r>
      <w:r w:rsidRPr="4E2951CE">
        <w:rPr>
          <w:rFonts w:ascii="Arial" w:eastAsia="Arial" w:hAnsi="Arial" w:cs="Arial"/>
          <w:sz w:val="22"/>
          <w:szCs w:val="22"/>
        </w:rPr>
        <w:t>:</w:t>
      </w:r>
    </w:p>
    <w:p w:rsidR="0093754D" w:rsidP="00AA69C4" w14:paraId="283F5FC3" w14:textId="77777777">
      <w:pPr>
        <w:tabs>
          <w:tab w:val="left" w:pos="360"/>
          <w:tab w:val="left" w:pos="720"/>
        </w:tabs>
        <w:rPr>
          <w:rFonts w:ascii="Arial" w:eastAsia="Arial" w:hAnsi="Arial" w:cs="Arial"/>
          <w:sz w:val="22"/>
          <w:szCs w:val="22"/>
        </w:rPr>
      </w:pPr>
    </w:p>
    <w:p w:rsidR="53D852A8" w:rsidP="4E2951CE" w14:paraId="15B280B9" w14:textId="5F18B9EF">
      <w:pPr>
        <w:pStyle w:val="ListParagraph"/>
        <w:numPr>
          <w:ilvl w:val="0"/>
          <w:numId w:val="1"/>
        </w:numPr>
        <w:tabs>
          <w:tab w:val="left" w:pos="360"/>
          <w:tab w:val="left" w:pos="720"/>
        </w:tabs>
        <w:rPr>
          <w:rFonts w:ascii="Symbol" w:eastAsia="Symbol" w:hAnsi="Symbol" w:cs="Symbol"/>
          <w:sz w:val="22"/>
          <w:szCs w:val="22"/>
        </w:rPr>
      </w:pPr>
      <w:r w:rsidRPr="4E2951CE">
        <w:rPr>
          <w:rFonts w:ascii="Arial" w:eastAsia="Arial" w:hAnsi="Arial" w:cs="Arial"/>
          <w:sz w:val="22"/>
          <w:szCs w:val="22"/>
        </w:rPr>
        <w:t xml:space="preserve">a link to the survey </w:t>
      </w:r>
      <w:r w:rsidRPr="50B7F3F7" w:rsidR="41B13775">
        <w:rPr>
          <w:rFonts w:ascii="Arial" w:eastAsia="Arial" w:hAnsi="Arial" w:cs="Arial"/>
          <w:sz w:val="22"/>
          <w:szCs w:val="22"/>
        </w:rPr>
        <w:t>sent via email</w:t>
      </w:r>
      <w:r w:rsidRPr="50B7F3F7" w:rsidR="5677920F">
        <w:rPr>
          <w:rFonts w:ascii="Arial" w:eastAsia="Arial" w:hAnsi="Arial" w:cs="Arial"/>
          <w:sz w:val="22"/>
          <w:szCs w:val="22"/>
        </w:rPr>
        <w:t xml:space="preserve"> </w:t>
      </w:r>
      <w:r w:rsidRPr="4E2951CE">
        <w:rPr>
          <w:rFonts w:ascii="Arial" w:eastAsia="Arial" w:hAnsi="Arial" w:cs="Arial"/>
          <w:sz w:val="22"/>
          <w:szCs w:val="22"/>
        </w:rPr>
        <w:t>after the hunting season,</w:t>
      </w:r>
    </w:p>
    <w:p w:rsidR="53D852A8" w:rsidP="53D852A8" w14:paraId="410DBBC9" w14:textId="16DC1F10">
      <w:pPr>
        <w:pStyle w:val="ListParagraph"/>
        <w:numPr>
          <w:ilvl w:val="0"/>
          <w:numId w:val="4"/>
        </w:numPr>
        <w:tabs>
          <w:tab w:val="left" w:pos="360"/>
          <w:tab w:val="left" w:pos="720"/>
        </w:tabs>
        <w:rPr>
          <w:rFonts w:ascii="Arial" w:eastAsia="Arial" w:hAnsi="Arial" w:cs="Arial"/>
          <w:sz w:val="22"/>
          <w:szCs w:val="22"/>
        </w:rPr>
      </w:pPr>
      <w:r w:rsidRPr="4E2951CE">
        <w:rPr>
          <w:rFonts w:ascii="Arial" w:eastAsia="Arial" w:hAnsi="Arial" w:cs="Arial"/>
          <w:sz w:val="22"/>
          <w:szCs w:val="22"/>
        </w:rPr>
        <w:t>a link to the survey at refuge game harvest check stations,</w:t>
      </w:r>
    </w:p>
    <w:p w:rsidR="53D852A8" w:rsidP="53D852A8" w14:paraId="2CB1FB3D" w14:textId="0E6A9613">
      <w:pPr>
        <w:pStyle w:val="ListParagraph"/>
        <w:numPr>
          <w:ilvl w:val="0"/>
          <w:numId w:val="4"/>
        </w:numPr>
        <w:tabs>
          <w:tab w:val="left" w:pos="360"/>
          <w:tab w:val="left" w:pos="720"/>
        </w:tabs>
        <w:rPr>
          <w:rFonts w:ascii="Arial" w:eastAsia="Arial" w:hAnsi="Arial" w:cs="Arial"/>
          <w:sz w:val="22"/>
          <w:szCs w:val="22"/>
        </w:rPr>
      </w:pPr>
      <w:r w:rsidRPr="4E2951CE">
        <w:rPr>
          <w:rFonts w:ascii="Arial" w:eastAsia="Arial" w:hAnsi="Arial" w:cs="Arial"/>
          <w:sz w:val="22"/>
          <w:szCs w:val="22"/>
        </w:rPr>
        <w:t>a link to the survey posted on hunter information signs at the refuge</w:t>
      </w:r>
    </w:p>
    <w:p w:rsidR="53D852A8" w:rsidP="53D852A8" w14:paraId="641794B5" w14:textId="4A3387EC">
      <w:pPr>
        <w:tabs>
          <w:tab w:val="left" w:pos="360"/>
          <w:tab w:val="left" w:pos="720"/>
        </w:tabs>
        <w:rPr>
          <w:rFonts w:ascii="Arial" w:eastAsia="Arial" w:hAnsi="Arial" w:cs="Arial"/>
          <w:sz w:val="22"/>
          <w:szCs w:val="22"/>
        </w:rPr>
      </w:pPr>
    </w:p>
    <w:p w:rsidR="00F510CD" w:rsidP="00F510CD" w14:paraId="2CB8C20D" w14:textId="6F616DB8">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6009" w:rsidRPr="00296009" w:rsidP="00296009" w14:paraId="07BB2049" w14:textId="77777777"/>
    <w:p w:rsidR="00296009" w:rsidRPr="00296009" w:rsidP="00296009" w14:paraId="1CC48263" w14:textId="0A23567F">
      <w:pPr>
        <w:rPr>
          <w:rFonts w:ascii="Arial" w:hAnsi="Arial" w:cs="Arial"/>
          <w:sz w:val="22"/>
          <w:szCs w:val="22"/>
        </w:rPr>
      </w:pPr>
      <w:r w:rsidRPr="00296009">
        <w:rPr>
          <w:rFonts w:ascii="Arial" w:hAnsi="Arial" w:cs="Arial"/>
          <w:sz w:val="22"/>
          <w:szCs w:val="22"/>
        </w:rPr>
        <w:t>There are no other region-wide efforts to collect this sort of harvest and social data from refuge hunters. The current Hunter Harvest Report (FWS Form 3-2362) only includes questions related to harvested species and hunter information. It does not ask any questions related to hunter experience and satisfaction, methods for managing hunter numbers, safety concerns, hunter regulations, user conflicts, and motivations for hunting.</w:t>
      </w:r>
    </w:p>
    <w:p w:rsidR="00295103" w:rsidRPr="00B50214" w:rsidP="006319A2" w14:paraId="3E7D53C4" w14:textId="77777777">
      <w:pPr>
        <w:tabs>
          <w:tab w:val="left" w:pos="360"/>
          <w:tab w:val="left" w:pos="720"/>
        </w:tabs>
        <w:rPr>
          <w:rFonts w:ascii="Arial" w:hAnsi="Arial" w:cs="Arial"/>
          <w:sz w:val="22"/>
          <w:szCs w:val="22"/>
        </w:rPr>
      </w:pPr>
    </w:p>
    <w:p w:rsidR="00F510CD" w:rsidRPr="00B50214" w:rsidP="00F510CD" w14:paraId="525CBC01" w14:textId="77777777">
      <w:pPr>
        <w:pStyle w:val="Heading1"/>
      </w:pPr>
      <w:r w:rsidRPr="00B50214">
        <w:t>5.</w:t>
      </w:r>
      <w:r w:rsidRPr="00B50214">
        <w:tab/>
        <w:t>If the collection of information impacts small businesses or other small entities, describe any methods used to minimize burden.</w:t>
      </w:r>
    </w:p>
    <w:p w:rsidR="00295103" w:rsidRPr="00B50214" w:rsidP="006319A2" w14:paraId="610F1768" w14:textId="77777777">
      <w:pPr>
        <w:tabs>
          <w:tab w:val="left" w:pos="360"/>
          <w:tab w:val="left" w:pos="720"/>
        </w:tabs>
        <w:rPr>
          <w:rFonts w:ascii="Arial" w:hAnsi="Arial" w:cs="Arial"/>
          <w:sz w:val="22"/>
          <w:szCs w:val="22"/>
        </w:rPr>
      </w:pPr>
    </w:p>
    <w:p w:rsidR="00251281" w:rsidRPr="00B50214" w:rsidP="006319A2" w14:paraId="1B01E6DF" w14:textId="3D83546D">
      <w:pPr>
        <w:tabs>
          <w:tab w:val="left" w:pos="360"/>
          <w:tab w:val="left" w:pos="720"/>
        </w:tabs>
        <w:rPr>
          <w:rFonts w:ascii="Arial" w:hAnsi="Arial" w:cs="Arial"/>
          <w:sz w:val="22"/>
          <w:szCs w:val="22"/>
        </w:rPr>
      </w:pPr>
      <w:r w:rsidRPr="00812375">
        <w:rPr>
          <w:rFonts w:ascii="Arial" w:hAnsi="Arial" w:cs="Arial"/>
          <w:sz w:val="22"/>
          <w:szCs w:val="22"/>
        </w:rPr>
        <w:t>This survey does not impact small businesses or other small entities.</w:t>
      </w:r>
    </w:p>
    <w:p w:rsidR="00251281" w:rsidRPr="00B50214" w:rsidP="006319A2" w14:paraId="3302B6AE" w14:textId="77777777">
      <w:pPr>
        <w:tabs>
          <w:tab w:val="left" w:pos="360"/>
          <w:tab w:val="left" w:pos="720"/>
        </w:tabs>
        <w:rPr>
          <w:rFonts w:ascii="Arial" w:hAnsi="Arial" w:cs="Arial"/>
          <w:sz w:val="22"/>
          <w:szCs w:val="22"/>
        </w:rPr>
      </w:pPr>
    </w:p>
    <w:p w:rsidR="00F510CD" w:rsidRPr="00B50214" w:rsidP="00F510CD" w14:paraId="32E2CF7E"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C63C84" w:rsidP="006319A2" w14:paraId="49EDD522" w14:textId="441643AE">
      <w:pPr>
        <w:tabs>
          <w:tab w:val="left" w:pos="360"/>
          <w:tab w:val="left" w:pos="720"/>
        </w:tabs>
        <w:rPr>
          <w:rFonts w:ascii="Arial" w:hAnsi="Arial" w:cs="Arial"/>
          <w:b/>
          <w:bCs/>
          <w:color w:val="2B579A"/>
          <w:sz w:val="26"/>
          <w:szCs w:val="26"/>
          <w:shd w:val="clear" w:color="auto" w:fill="E6E6E6"/>
        </w:rPr>
      </w:pPr>
    </w:p>
    <w:p w:rsidR="00C63C84" w:rsidP="00C63C84" w14:paraId="22666BFB" w14:textId="3DFD22D9">
      <w:pPr>
        <w:tabs>
          <w:tab w:val="left" w:pos="360"/>
          <w:tab w:val="left" w:pos="720"/>
        </w:tabs>
        <w:rPr>
          <w:rFonts w:ascii="Arial" w:hAnsi="Arial" w:cs="Arial"/>
          <w:sz w:val="22"/>
          <w:szCs w:val="22"/>
        </w:rPr>
      </w:pPr>
      <w:r w:rsidRPr="00391561">
        <w:rPr>
          <w:rFonts w:ascii="Arial" w:hAnsi="Arial" w:cs="Arial"/>
          <w:sz w:val="22"/>
          <w:szCs w:val="22"/>
        </w:rPr>
        <w:t>The Act stipulates that refuges undergo a comprehensive conservation planning process that, among other things, must look at the compatibility of wildlife-dependent recreation (including hunting) on refuges.  We will use the information from the proposed survey effort to inform planning on refuges as mandated by The Act.</w:t>
      </w:r>
    </w:p>
    <w:p w:rsidR="00C63C84" w:rsidP="00C63C84" w14:paraId="4E494995" w14:textId="77777777">
      <w:pPr>
        <w:tabs>
          <w:tab w:val="left" w:pos="360"/>
          <w:tab w:val="left" w:pos="720"/>
        </w:tabs>
        <w:rPr>
          <w:sz w:val="22"/>
          <w:szCs w:val="22"/>
        </w:rPr>
      </w:pPr>
    </w:p>
    <w:p w:rsidR="00487619" w:rsidRPr="003B1F43" w:rsidP="006319A2" w14:paraId="7F1FFC1E" w14:textId="671BE7CF">
      <w:pPr>
        <w:tabs>
          <w:tab w:val="left" w:pos="360"/>
          <w:tab w:val="left" w:pos="720"/>
        </w:tabs>
        <w:rPr>
          <w:sz w:val="22"/>
          <w:szCs w:val="22"/>
        </w:rPr>
      </w:pPr>
      <w:r w:rsidRPr="003B1F43">
        <w:rPr>
          <w:rFonts w:ascii="Arial" w:hAnsi="Arial" w:cs="Arial"/>
          <w:sz w:val="22"/>
          <w:szCs w:val="22"/>
        </w:rPr>
        <w:t>Hunting on refuges is regulated by both State and Federal laws as well as through refuge-specific regulations.  These refuge-specific regulations are made in accordance with hunt plans required to be developed for each refuge. The hunt plans are an important tool that refuges use to manage harvest, safety, and visitor experience.</w:t>
      </w:r>
      <w:r w:rsidRPr="003B1F43" w:rsidR="00952263">
        <w:rPr>
          <w:rFonts w:ascii="Arial" w:hAnsi="Arial" w:cs="Arial"/>
          <w:sz w:val="22"/>
          <w:szCs w:val="22"/>
        </w:rPr>
        <w:t xml:space="preserve"> </w:t>
      </w:r>
      <w:r w:rsidRPr="003B1F43">
        <w:rPr>
          <w:rFonts w:ascii="Arial" w:hAnsi="Arial" w:cs="Arial"/>
          <w:sz w:val="22"/>
          <w:szCs w:val="22"/>
        </w:rPr>
        <w:t>Creating hunt plans relies on sound biological and social data.  Understanding hunter experience, preference, and harvest helps refuge managers and planners tailor hunt plans to suit biological and visitor objectives and maintain a safe environment for hunters and non-hunting visitors.</w:t>
      </w:r>
      <w:r w:rsidRPr="003B1F43" w:rsidR="00AC09A5">
        <w:rPr>
          <w:rFonts w:ascii="Arial" w:hAnsi="Arial" w:cs="Arial"/>
          <w:sz w:val="22"/>
          <w:szCs w:val="22"/>
        </w:rPr>
        <w:t xml:space="preserve"> </w:t>
      </w:r>
      <w:r w:rsidR="00296009">
        <w:rPr>
          <w:rFonts w:ascii="Arial" w:hAnsi="Arial" w:cs="Arial"/>
          <w:color w:val="000000"/>
          <w:sz w:val="22"/>
          <w:szCs w:val="22"/>
          <w:shd w:val="clear" w:color="auto" w:fill="FFFFFF"/>
        </w:rPr>
        <w:t>Without conducting these data collection efforts, our hunt programs won’t be able to account for social considerations. This information is critical to being able to provide our visitors with a quality hunting experience as well as meeting our management objectives.</w:t>
      </w:r>
    </w:p>
    <w:p w:rsidR="00251281" w:rsidRPr="00B50214" w:rsidP="006319A2" w14:paraId="647BD5EE" w14:textId="77777777">
      <w:pPr>
        <w:tabs>
          <w:tab w:val="left" w:pos="360"/>
          <w:tab w:val="left" w:pos="720"/>
        </w:tabs>
        <w:rPr>
          <w:rFonts w:ascii="Arial" w:hAnsi="Arial" w:cs="Arial"/>
          <w:sz w:val="22"/>
          <w:szCs w:val="22"/>
        </w:rPr>
      </w:pPr>
    </w:p>
    <w:p w:rsidR="00F510CD" w:rsidRPr="00B50214" w:rsidP="00F510CD" w14:paraId="56081497" w14:textId="77777777">
      <w:pPr>
        <w:pStyle w:val="Heading1"/>
      </w:pPr>
      <w:r w:rsidRPr="00B50214">
        <w:t>7.</w:t>
      </w:r>
      <w:r w:rsidRPr="00B50214">
        <w:tab/>
        <w:t>Explain any special circumstances that would cause an information collection to be conducted in a manner:</w:t>
      </w:r>
    </w:p>
    <w:p w:rsidR="00295103" w:rsidRPr="00B50214" w:rsidP="006319A2" w14:paraId="6F32857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6319A2" w14:paraId="0036C44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6319A2" w14:paraId="5014AB7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6319A2" w14:paraId="4403B021"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6319A2" w14:paraId="5C88C26B"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w:t>
      </w:r>
      <w:r w:rsidRPr="00B50214">
        <w:rPr>
          <w:rFonts w:ascii="Arial" w:hAnsi="Arial" w:cs="Arial"/>
          <w:b/>
          <w:sz w:val="22"/>
          <w:szCs w:val="22"/>
        </w:rPr>
        <w:t>reliable results that can be generalized to the universe of study;</w:t>
      </w:r>
    </w:p>
    <w:p w:rsidR="00295103" w:rsidRPr="00B50214" w:rsidP="006319A2" w14:paraId="05977A50"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6319A2" w14:paraId="1F3BF0B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6319A2" w14:paraId="598E1895"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6319A2" w14:paraId="3B51FB40" w14:textId="77777777">
      <w:pPr>
        <w:tabs>
          <w:tab w:val="left" w:pos="360"/>
          <w:tab w:val="left" w:pos="720"/>
        </w:tabs>
        <w:rPr>
          <w:rFonts w:ascii="Arial" w:hAnsi="Arial" w:cs="Arial"/>
          <w:sz w:val="22"/>
          <w:szCs w:val="22"/>
        </w:rPr>
      </w:pPr>
    </w:p>
    <w:p w:rsidR="00251281" w:rsidRPr="00B50214" w:rsidP="006319A2" w14:paraId="53208809" w14:textId="1BA62295">
      <w:pPr>
        <w:tabs>
          <w:tab w:val="left" w:pos="360"/>
          <w:tab w:val="left" w:pos="720"/>
        </w:tabs>
        <w:rPr>
          <w:rFonts w:ascii="Arial" w:hAnsi="Arial" w:cs="Arial"/>
          <w:sz w:val="22"/>
          <w:szCs w:val="22"/>
        </w:rPr>
      </w:pPr>
      <w:r w:rsidRPr="00812375">
        <w:rPr>
          <w:rFonts w:ascii="Arial" w:hAnsi="Arial" w:cs="Arial"/>
          <w:bCs/>
          <w:sz w:val="22"/>
          <w:szCs w:val="22"/>
        </w:rPr>
        <w:t xml:space="preserve">There are no special circumstances that require </w:t>
      </w:r>
      <w:r>
        <w:rPr>
          <w:rFonts w:ascii="Arial" w:hAnsi="Arial" w:cs="Arial"/>
          <w:bCs/>
          <w:sz w:val="22"/>
          <w:szCs w:val="22"/>
        </w:rPr>
        <w:t xml:space="preserve">we conduct </w:t>
      </w:r>
      <w:r w:rsidRPr="00812375">
        <w:rPr>
          <w:rFonts w:ascii="Arial" w:hAnsi="Arial" w:cs="Arial"/>
          <w:bCs/>
          <w:sz w:val="22"/>
          <w:szCs w:val="22"/>
        </w:rPr>
        <w:t>the collection in a manner inconsistent with OMB guidelines.</w:t>
      </w:r>
    </w:p>
    <w:p w:rsidR="00251281" w:rsidRPr="00B50214" w:rsidP="006319A2" w14:paraId="220FAD8B" w14:textId="77777777">
      <w:pPr>
        <w:tabs>
          <w:tab w:val="left" w:pos="360"/>
          <w:tab w:val="left" w:pos="720"/>
        </w:tabs>
        <w:rPr>
          <w:rFonts w:ascii="Arial" w:hAnsi="Arial" w:cs="Arial"/>
          <w:sz w:val="22"/>
          <w:szCs w:val="22"/>
        </w:rPr>
      </w:pPr>
    </w:p>
    <w:p w:rsidR="00F510CD" w:rsidRPr="00B50214" w:rsidP="00F510CD" w14:paraId="06860A06"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510CD" w:rsidRPr="00B50214" w:rsidP="00F510CD" w14:paraId="5F3B3715" w14:textId="77777777">
      <w:pPr>
        <w:pStyle w:val="Heading1"/>
      </w:pPr>
    </w:p>
    <w:p w:rsidR="00F510CD" w:rsidRPr="00B50214" w:rsidP="00F510CD" w14:paraId="7DBD1597"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510CD" w:rsidRPr="00B50214" w:rsidP="00F510CD" w14:paraId="59F23073" w14:textId="77777777">
      <w:pPr>
        <w:pStyle w:val="Heading1"/>
      </w:pPr>
    </w:p>
    <w:p w:rsidR="00F510CD" w:rsidRPr="00B50214" w:rsidP="00F510CD" w14:paraId="3B398983"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295103" w:rsidRPr="00B50214" w:rsidP="006319A2" w14:paraId="58DC93FA" w14:textId="77777777">
      <w:pPr>
        <w:tabs>
          <w:tab w:val="left" w:pos="360"/>
          <w:tab w:val="left" w:pos="720"/>
        </w:tabs>
        <w:rPr>
          <w:rFonts w:ascii="Arial" w:hAnsi="Arial" w:cs="Arial"/>
          <w:sz w:val="22"/>
          <w:szCs w:val="22"/>
        </w:rPr>
      </w:pPr>
    </w:p>
    <w:p w:rsidR="00E71923" w:rsidRPr="00E71923" w:rsidP="00F328E9" w14:paraId="1A9923EA" w14:textId="035AC088">
      <w:pPr>
        <w:tabs>
          <w:tab w:val="left" w:pos="360"/>
          <w:tab w:val="left" w:pos="720"/>
          <w:tab w:val="left" w:pos="1440"/>
        </w:tabs>
        <w:adjustRightInd/>
        <w:ind w:right="186"/>
        <w:rPr>
          <w:rFonts w:ascii="Arial" w:eastAsia="Arial" w:hAnsi="Arial" w:cs="Arial"/>
          <w:sz w:val="22"/>
          <w:szCs w:val="22"/>
        </w:rPr>
      </w:pPr>
      <w:bookmarkStart w:id="3" w:name="_Hlk132881008"/>
      <w:r>
        <w:rPr>
          <w:rStyle w:val="xcontentpasted0"/>
          <w:rFonts w:ascii="Arial" w:hAnsi="Arial" w:cs="Arial"/>
          <w:color w:val="000000"/>
          <w:sz w:val="22"/>
          <w:szCs w:val="22"/>
          <w:bdr w:val="none" w:sz="0" w:space="0" w:color="auto" w:frame="1"/>
        </w:rPr>
        <w:t>On February 9, 2023, we published in the </w:t>
      </w:r>
      <w:r>
        <w:rPr>
          <w:rStyle w:val="xcontentpasted0"/>
          <w:rFonts w:ascii="Arial" w:hAnsi="Arial" w:cs="Arial"/>
          <w:i/>
          <w:iCs/>
          <w:color w:val="000000"/>
          <w:sz w:val="22"/>
          <w:szCs w:val="22"/>
          <w:bdr w:val="none" w:sz="0" w:space="0" w:color="auto" w:frame="1"/>
        </w:rPr>
        <w:t>Federal Register</w:t>
      </w:r>
      <w:r>
        <w:rPr>
          <w:rStyle w:val="xcontentpasted0"/>
          <w:rFonts w:ascii="Arial" w:hAnsi="Arial" w:cs="Arial"/>
          <w:color w:val="000000"/>
          <w:sz w:val="22"/>
          <w:szCs w:val="22"/>
          <w:bdr w:val="none" w:sz="0" w:space="0" w:color="auto" w:frame="1"/>
        </w:rPr>
        <w:t> (</w:t>
      </w:r>
      <w:hyperlink r:id="rId7" w:tgtFrame="_blank" w:tooltip="Original URL: https://www.govinfo.gov/content/pkg/FR-2023-02-09/pdf/2023-02753.pdf?utm_medium=email&amp;utm_campaign=subscription+mailing+list&amp;utm_source=federalregister.gov. Click or tap if you trust this link." w:history="1">
        <w:r>
          <w:rPr>
            <w:rStyle w:val="Hyperlink"/>
            <w:rFonts w:ascii="Arial" w:hAnsi="Arial" w:cs="Arial"/>
            <w:sz w:val="22"/>
            <w:szCs w:val="22"/>
            <w:bdr w:val="none" w:sz="0" w:space="0" w:color="auto" w:frame="1"/>
          </w:rPr>
          <w:t>88 FR 8448</w:t>
        </w:r>
      </w:hyperlink>
      <w:r>
        <w:rPr>
          <w:rStyle w:val="xcontentpasted0"/>
          <w:rFonts w:ascii="Arial" w:hAnsi="Arial" w:cs="Arial"/>
          <w:color w:val="000000"/>
          <w:sz w:val="22"/>
          <w:szCs w:val="22"/>
          <w:bdr w:val="none" w:sz="0" w:space="0" w:color="auto" w:frame="1"/>
        </w:rPr>
        <w:t>) a notice of our intent to request that OMB approve this information collection.  In that notice, we solicited comments for 60 days, ending on April 10, 2023.  In an effort to increase public awareness of, and participation in, our public commenting processes associated with information collection requests, the Service also published the </w:t>
      </w:r>
      <w:r>
        <w:rPr>
          <w:rStyle w:val="xcontentpasted0"/>
          <w:rFonts w:ascii="Arial" w:hAnsi="Arial" w:cs="Arial"/>
          <w:i/>
          <w:iCs/>
          <w:color w:val="000000"/>
          <w:sz w:val="22"/>
          <w:szCs w:val="22"/>
          <w:bdr w:val="none" w:sz="0" w:space="0" w:color="auto" w:frame="1"/>
        </w:rPr>
        <w:t>Federal Register</w:t>
      </w:r>
      <w:r>
        <w:rPr>
          <w:rStyle w:val="xcontentpasted0"/>
          <w:rFonts w:ascii="Arial" w:hAnsi="Arial" w:cs="Arial"/>
          <w:color w:val="000000"/>
          <w:sz w:val="22"/>
          <w:szCs w:val="22"/>
          <w:bdr w:val="none" w:sz="0" w:space="0" w:color="auto" w:frame="1"/>
        </w:rPr>
        <w:t> notice on Regulations.gov (Docket</w:t>
      </w:r>
      <w:r w:rsidR="00657D2F">
        <w:rPr>
          <w:rStyle w:val="xcontentpasted0"/>
          <w:rFonts w:ascii="Arial" w:hAnsi="Arial" w:cs="Arial"/>
          <w:color w:val="000000"/>
          <w:sz w:val="22"/>
          <w:szCs w:val="22"/>
          <w:bdr w:val="none" w:sz="0" w:space="0" w:color="auto" w:frame="1"/>
        </w:rPr>
        <w:t xml:space="preserve"> No.</w:t>
      </w:r>
      <w:r>
        <w:rPr>
          <w:rStyle w:val="xcontentpasted0"/>
          <w:rFonts w:ascii="Arial" w:hAnsi="Arial" w:cs="Arial"/>
          <w:color w:val="000000"/>
          <w:sz w:val="22"/>
          <w:szCs w:val="22"/>
          <w:bdr w:val="none" w:sz="0" w:space="0" w:color="auto" w:frame="1"/>
        </w:rPr>
        <w:t> </w:t>
      </w:r>
      <w:hyperlink r:id="rId8" w:tgtFrame="_blank" w:tooltip="Original URL: https://www.regulations.gov/docket/FWS-R5-NWRS-2022-0152. Click or tap if you trust this link." w:history="1">
        <w:r>
          <w:rPr>
            <w:rStyle w:val="Hyperlink"/>
            <w:rFonts w:ascii="Arial" w:hAnsi="Arial" w:cs="Arial"/>
            <w:sz w:val="22"/>
            <w:szCs w:val="22"/>
            <w:bdr w:val="none" w:sz="0" w:space="0" w:color="auto" w:frame="1"/>
          </w:rPr>
          <w:t>FWS-R5-NWRS-2022-0152</w:t>
        </w:r>
      </w:hyperlink>
      <w:r>
        <w:rPr>
          <w:rStyle w:val="xcontentpasted0"/>
          <w:rFonts w:ascii="Arial" w:hAnsi="Arial" w:cs="Arial"/>
          <w:color w:val="000000"/>
          <w:sz w:val="22"/>
          <w:szCs w:val="22"/>
          <w:bdr w:val="none" w:sz="0" w:space="0" w:color="auto" w:frame="1"/>
        </w:rPr>
        <w:t>) to provide the public with an additional method to submit comments (in addition to the typical </w:t>
      </w:r>
      <w:r>
        <w:rPr>
          <w:rFonts w:ascii="Arial" w:hAnsi="Arial" w:cs="Arial"/>
          <w:color w:val="000000"/>
          <w:sz w:val="22"/>
          <w:szCs w:val="22"/>
          <w:bdr w:val="none" w:sz="0" w:space="0" w:color="auto" w:frame="1"/>
        </w:rPr>
        <w:t>Info_Coll@fws.gov</w:t>
      </w:r>
      <w:r>
        <w:rPr>
          <w:rStyle w:val="xcontentpasted0"/>
          <w:rFonts w:ascii="Arial" w:hAnsi="Arial" w:cs="Arial"/>
          <w:color w:val="000000"/>
          <w:sz w:val="22"/>
          <w:szCs w:val="22"/>
          <w:bdr w:val="none" w:sz="0" w:space="0" w:color="auto" w:frame="1"/>
        </w:rPr>
        <w:t> email and U.S. mail submission methods).  We received one anonymous comment in response to that notice which did not address the information collection requirements.  Therefore, no response is required to that comment.</w:t>
      </w:r>
      <w:r w:rsidRPr="00E71923">
        <w:rPr>
          <w:rFonts w:ascii="Arial" w:eastAsia="Arial" w:hAnsi="Arial" w:cs="Arial"/>
          <w:sz w:val="22"/>
          <w:szCs w:val="22"/>
        </w:rPr>
        <w:t xml:space="preserve"> </w:t>
      </w:r>
    </w:p>
    <w:p w:rsidR="00E71923" w:rsidRPr="00E71923" w:rsidP="006319A2" w14:paraId="309E0628" w14:textId="77777777">
      <w:pPr>
        <w:tabs>
          <w:tab w:val="left" w:pos="360"/>
          <w:tab w:val="left" w:pos="720"/>
          <w:tab w:val="left" w:pos="1440"/>
        </w:tabs>
        <w:adjustRightInd/>
        <w:ind w:right="186"/>
        <w:rPr>
          <w:rFonts w:ascii="Arial" w:eastAsia="Arial" w:hAnsi="Arial" w:cs="Arial"/>
          <w:sz w:val="22"/>
          <w:szCs w:val="22"/>
        </w:rPr>
      </w:pPr>
    </w:p>
    <w:p w:rsidR="00E71923" w:rsidRPr="00E71923" w:rsidP="00861CAD" w14:paraId="084ED0EB" w14:textId="24DD64FD">
      <w:pPr>
        <w:tabs>
          <w:tab w:val="left" w:pos="1710"/>
        </w:tabs>
        <w:rPr>
          <w:rFonts w:ascii="Arial" w:hAnsi="Arial" w:cs="Arial"/>
          <w:sz w:val="22"/>
          <w:szCs w:val="22"/>
        </w:rPr>
      </w:pPr>
      <w:r w:rsidRPr="0093754D">
        <w:rPr>
          <w:rFonts w:ascii="Arial" w:hAnsi="Arial" w:cs="Arial"/>
          <w:sz w:val="22"/>
          <w:szCs w:val="22"/>
        </w:rPr>
        <w:t>We worked with a team of experts beyond just the survey reviewers who specifically request this information.</w:t>
      </w:r>
      <w:r w:rsidR="0093754D">
        <w:rPr>
          <w:rFonts w:ascii="Arial" w:hAnsi="Arial" w:cs="Arial"/>
          <w:sz w:val="22"/>
          <w:szCs w:val="22"/>
        </w:rPr>
        <w:t xml:space="preserve">  W</w:t>
      </w:r>
      <w:r w:rsidRPr="50B7F3F7" w:rsidR="54238D91">
        <w:rPr>
          <w:rFonts w:ascii="Arial" w:hAnsi="Arial" w:cs="Arial"/>
          <w:sz w:val="22"/>
          <w:szCs w:val="22"/>
        </w:rPr>
        <w:t>e used the pre-test opportunity to gauge the burden for the collection</w:t>
      </w:r>
      <w:r w:rsidR="00861CAD">
        <w:rPr>
          <w:rFonts w:ascii="Arial" w:hAnsi="Arial" w:cs="Arial"/>
          <w:sz w:val="22"/>
          <w:szCs w:val="22"/>
        </w:rPr>
        <w:t xml:space="preserve">.  </w:t>
      </w:r>
      <w:r w:rsidRPr="00861CAD" w:rsidR="00861CAD">
        <w:rPr>
          <w:rFonts w:ascii="Arial" w:hAnsi="Arial" w:cs="Arial"/>
          <w:sz w:val="22"/>
          <w:szCs w:val="22"/>
        </w:rPr>
        <w:t>W</w:t>
      </w:r>
      <w:r w:rsidRPr="50B7F3F7" w:rsidR="50D9090D">
        <w:rPr>
          <w:rFonts w:ascii="Arial" w:hAnsi="Arial" w:cs="Arial"/>
          <w:sz w:val="22"/>
          <w:szCs w:val="22"/>
        </w:rPr>
        <w:t>e used the burden numbers we obtained from the pre-test to complete this form</w:t>
      </w:r>
      <w:r w:rsidR="00861CAD">
        <w:rPr>
          <w:rFonts w:ascii="Arial" w:hAnsi="Arial" w:cs="Arial"/>
          <w:sz w:val="22"/>
          <w:szCs w:val="22"/>
        </w:rPr>
        <w:t xml:space="preserve">.  </w:t>
      </w:r>
      <w:r w:rsidRPr="117D16DD" w:rsidR="58A46B74">
        <w:rPr>
          <w:rFonts w:ascii="Arial" w:hAnsi="Arial" w:cs="Arial"/>
          <w:sz w:val="22"/>
          <w:szCs w:val="22"/>
        </w:rPr>
        <w:t xml:space="preserve">Respondents remarked about the quality of the questions and the utility of the information being collected for managers to utilize. </w:t>
      </w:r>
      <w:r w:rsidR="00861CAD">
        <w:rPr>
          <w:rFonts w:ascii="Arial" w:hAnsi="Arial" w:cs="Arial"/>
          <w:sz w:val="22"/>
          <w:szCs w:val="22"/>
        </w:rPr>
        <w:t xml:space="preserve"> </w:t>
      </w:r>
      <w:r w:rsidRPr="117D16DD" w:rsidR="58A46B74">
        <w:rPr>
          <w:rFonts w:ascii="Arial" w:hAnsi="Arial" w:cs="Arial"/>
          <w:sz w:val="22"/>
          <w:szCs w:val="22"/>
        </w:rPr>
        <w:t xml:space="preserve">They also </w:t>
      </w:r>
      <w:r w:rsidRPr="117D16DD" w:rsidR="34D56424">
        <w:rPr>
          <w:rFonts w:ascii="Arial" w:hAnsi="Arial" w:cs="Arial"/>
          <w:sz w:val="22"/>
          <w:szCs w:val="22"/>
        </w:rPr>
        <w:t xml:space="preserve">commented that questions were clear and easy to interpret. </w:t>
      </w:r>
      <w:r w:rsidR="00861CAD">
        <w:rPr>
          <w:rFonts w:ascii="Arial" w:hAnsi="Arial" w:cs="Arial"/>
          <w:sz w:val="22"/>
          <w:szCs w:val="22"/>
        </w:rPr>
        <w:t xml:space="preserve"> </w:t>
      </w:r>
      <w:r w:rsidRPr="117D16DD" w:rsidR="481EC3D4">
        <w:rPr>
          <w:rFonts w:ascii="Arial" w:hAnsi="Arial" w:cs="Arial"/>
          <w:sz w:val="22"/>
          <w:szCs w:val="22"/>
        </w:rPr>
        <w:t>W</w:t>
      </w:r>
      <w:r w:rsidRPr="117D16DD" w:rsidR="2859ACC9">
        <w:rPr>
          <w:rFonts w:ascii="Arial" w:hAnsi="Arial" w:cs="Arial"/>
          <w:sz w:val="22"/>
          <w:szCs w:val="22"/>
        </w:rPr>
        <w:t xml:space="preserve">e </w:t>
      </w:r>
      <w:r w:rsidRPr="117D16DD" w:rsidR="2F358EAF">
        <w:rPr>
          <w:rFonts w:ascii="Arial" w:hAnsi="Arial" w:cs="Arial"/>
          <w:sz w:val="22"/>
          <w:szCs w:val="22"/>
        </w:rPr>
        <w:t xml:space="preserve">had two Service staff who did not complete the pre-test of the survey after multiple contacts. </w:t>
      </w:r>
      <w:r w:rsidRPr="117D16DD" w:rsidR="695DAD89">
        <w:rPr>
          <w:rFonts w:ascii="Arial" w:hAnsi="Arial" w:cs="Arial"/>
          <w:sz w:val="22"/>
          <w:szCs w:val="22"/>
        </w:rPr>
        <w:t>Due to the internal reliability of respondents, there were no non-response bias concerns.</w:t>
      </w:r>
      <w:bookmarkEnd w:id="3"/>
    </w:p>
    <w:p w:rsidR="00E71923" w:rsidRPr="00E71923" w:rsidP="006319A2" w14:paraId="52B176A6" w14:textId="77777777">
      <w:pPr>
        <w:tabs>
          <w:tab w:val="left" w:pos="720"/>
        </w:tabs>
        <w:rPr>
          <w:rFonts w:ascii="Arial" w:hAnsi="Arial" w:cs="Arial"/>
          <w:sz w:val="22"/>
          <w:szCs w:val="22"/>
        </w:rPr>
      </w:pPr>
    </w:p>
    <w:p w:rsidR="00F510CD" w:rsidRPr="00B50214" w:rsidP="00F510CD" w14:paraId="3527838F" w14:textId="77777777">
      <w:pPr>
        <w:pStyle w:val="Heading1"/>
      </w:pPr>
      <w:r w:rsidRPr="00B50214">
        <w:t>9.</w:t>
      </w:r>
      <w:r w:rsidRPr="00B50214">
        <w:tab/>
        <w:t>Explain any decision to provide any payment or gift to respondents, other than remuneration of contractors or grantees.</w:t>
      </w:r>
    </w:p>
    <w:p w:rsidR="00295103" w:rsidRPr="00B50214" w:rsidP="006319A2" w14:paraId="10600C61" w14:textId="77777777">
      <w:pPr>
        <w:tabs>
          <w:tab w:val="left" w:pos="360"/>
          <w:tab w:val="left" w:pos="720"/>
        </w:tabs>
        <w:rPr>
          <w:rFonts w:ascii="Arial" w:hAnsi="Arial" w:cs="Arial"/>
          <w:sz w:val="22"/>
          <w:szCs w:val="22"/>
        </w:rPr>
      </w:pPr>
    </w:p>
    <w:p w:rsidR="00251281" w:rsidRPr="00B50214" w:rsidP="006319A2" w14:paraId="4FC79E8F" w14:textId="35B92DB7">
      <w:pPr>
        <w:tabs>
          <w:tab w:val="left" w:pos="360"/>
          <w:tab w:val="left" w:pos="720"/>
        </w:tabs>
        <w:rPr>
          <w:rFonts w:ascii="Arial" w:hAnsi="Arial" w:cs="Arial"/>
          <w:sz w:val="22"/>
          <w:szCs w:val="22"/>
        </w:rPr>
      </w:pPr>
      <w:r w:rsidRPr="50B7F3F7">
        <w:rPr>
          <w:rFonts w:ascii="Arial" w:hAnsi="Arial" w:cs="Arial"/>
          <w:sz w:val="22"/>
          <w:szCs w:val="22"/>
        </w:rPr>
        <w:t>No gifts or payments will be given.</w:t>
      </w:r>
    </w:p>
    <w:p w:rsidR="00251281" w:rsidRPr="00B50214" w:rsidP="006319A2" w14:paraId="381AAC11" w14:textId="77777777">
      <w:pPr>
        <w:tabs>
          <w:tab w:val="left" w:pos="360"/>
          <w:tab w:val="left" w:pos="720"/>
        </w:tabs>
        <w:rPr>
          <w:rFonts w:ascii="Arial" w:hAnsi="Arial" w:cs="Arial"/>
          <w:sz w:val="22"/>
          <w:szCs w:val="22"/>
        </w:rPr>
      </w:pPr>
    </w:p>
    <w:p w:rsidR="00F510CD" w:rsidRPr="00B50214" w:rsidP="00F510CD" w14:paraId="413131CC"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B50214" w:rsidP="006319A2" w14:paraId="48779EFD" w14:textId="77777777">
      <w:pPr>
        <w:tabs>
          <w:tab w:val="left" w:pos="450"/>
          <w:tab w:val="left" w:pos="720"/>
        </w:tabs>
        <w:rPr>
          <w:rFonts w:ascii="Arial" w:hAnsi="Arial" w:cs="Arial"/>
          <w:sz w:val="22"/>
          <w:szCs w:val="22"/>
        </w:rPr>
      </w:pPr>
    </w:p>
    <w:p w:rsidR="006B7923" w:rsidRPr="00B50214" w:rsidP="006B7923" w14:paraId="301B3C08" w14:textId="274CAEE5">
      <w:pPr>
        <w:tabs>
          <w:tab w:val="left" w:pos="450"/>
          <w:tab w:val="left" w:pos="720"/>
        </w:tabs>
        <w:rPr>
          <w:rFonts w:ascii="Arial" w:hAnsi="Arial" w:cs="Arial"/>
          <w:sz w:val="22"/>
          <w:szCs w:val="22"/>
        </w:rPr>
      </w:pPr>
      <w:r>
        <w:rPr>
          <w:rFonts w:ascii="Arial" w:hAnsi="Arial" w:cs="Arial"/>
          <w:sz w:val="22"/>
          <w:szCs w:val="22"/>
        </w:rPr>
        <w:t xml:space="preserve">We do not provide any assurance of confidentiality. Information provided may be disclosed in accordance with the Freedom of Information Act (FOIA) or the Privacy Act of 1974. </w:t>
      </w:r>
    </w:p>
    <w:p w:rsidR="006B7923" w:rsidRPr="00B50214" w:rsidP="006B7923" w14:paraId="1FDADCDE" w14:textId="77777777">
      <w:pPr>
        <w:tabs>
          <w:tab w:val="left" w:pos="450"/>
          <w:tab w:val="left" w:pos="720"/>
        </w:tabs>
        <w:rPr>
          <w:rFonts w:ascii="Arial" w:hAnsi="Arial" w:cs="Arial"/>
          <w:sz w:val="22"/>
          <w:szCs w:val="22"/>
        </w:rPr>
      </w:pPr>
    </w:p>
    <w:p w:rsidR="00F510CD" w:rsidRPr="00B50214" w:rsidP="00F510CD" w14:paraId="672F63C4"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6319A2" w14:paraId="0D4F7DD4" w14:textId="77777777">
      <w:pPr>
        <w:tabs>
          <w:tab w:val="left" w:pos="450"/>
          <w:tab w:val="left" w:pos="720"/>
        </w:tabs>
        <w:rPr>
          <w:rFonts w:ascii="Arial" w:hAnsi="Arial" w:cs="Arial"/>
          <w:sz w:val="22"/>
          <w:szCs w:val="22"/>
        </w:rPr>
      </w:pPr>
    </w:p>
    <w:p w:rsidR="00251281" w:rsidRPr="00B50214" w:rsidP="006319A2" w14:paraId="3D9AEA7C" w14:textId="5378F854">
      <w:pPr>
        <w:tabs>
          <w:tab w:val="left" w:pos="450"/>
          <w:tab w:val="left" w:pos="720"/>
        </w:tabs>
        <w:rPr>
          <w:rFonts w:ascii="Arial" w:hAnsi="Arial" w:cs="Arial"/>
          <w:sz w:val="22"/>
          <w:szCs w:val="22"/>
        </w:rPr>
      </w:pPr>
      <w:r w:rsidRPr="00CD29B1">
        <w:rPr>
          <w:rFonts w:ascii="Arial" w:hAnsi="Arial" w:cs="Arial"/>
          <w:sz w:val="22"/>
          <w:szCs w:val="22"/>
        </w:rPr>
        <w:t>We do not ask questions of a sensitive nature.</w:t>
      </w:r>
    </w:p>
    <w:p w:rsidR="00251281" w:rsidRPr="00B50214" w:rsidP="006319A2" w14:paraId="7B2260EC" w14:textId="77777777">
      <w:pPr>
        <w:tabs>
          <w:tab w:val="left" w:pos="450"/>
          <w:tab w:val="left" w:pos="720"/>
        </w:tabs>
        <w:rPr>
          <w:rFonts w:ascii="Arial" w:hAnsi="Arial" w:cs="Arial"/>
          <w:sz w:val="22"/>
          <w:szCs w:val="22"/>
        </w:rPr>
      </w:pPr>
    </w:p>
    <w:p w:rsidR="00F510CD" w:rsidRPr="00B50214" w:rsidP="00F510CD" w14:paraId="4530FEDE" w14:textId="77777777">
      <w:pPr>
        <w:pStyle w:val="Heading1"/>
        <w:tabs>
          <w:tab w:val="clear" w:pos="360"/>
          <w:tab w:val="left" w:pos="450"/>
        </w:tabs>
      </w:pPr>
      <w:r w:rsidRPr="00B50214">
        <w:t>12.</w:t>
      </w:r>
      <w:r w:rsidRPr="00B50214">
        <w:tab/>
        <w:t>Provide estimates of the hour burden of the collection of information.  The statement should:</w:t>
      </w:r>
    </w:p>
    <w:p w:rsidR="00295103" w:rsidRPr="00B50214" w:rsidP="7C1C64F6" w14:paraId="58FDAB77" w14:textId="77777777">
      <w:pPr>
        <w:tabs>
          <w:tab w:val="left" w:pos="360"/>
          <w:tab w:val="left" w:pos="720"/>
        </w:tabs>
        <w:ind w:left="720" w:hanging="720"/>
        <w:rPr>
          <w:rFonts w:ascii="Arial" w:hAnsi="Arial" w:cs="Arial"/>
          <w:b/>
          <w:bCs/>
          <w:sz w:val="22"/>
          <w:szCs w:val="22"/>
        </w:rPr>
      </w:pPr>
      <w:r>
        <w:rPr>
          <w:rFonts w:ascii="Arial" w:hAnsi="Arial" w:cs="Arial"/>
          <w:b/>
          <w:sz w:val="22"/>
          <w:szCs w:val="22"/>
        </w:rPr>
        <w:tab/>
      </w:r>
      <w:r w:rsidRPr="7C1C64F6">
        <w:rPr>
          <w:rFonts w:ascii="Arial" w:hAnsi="Arial" w:cs="Arial"/>
          <w:b/>
          <w:bCs/>
          <w:sz w:val="22"/>
          <w:szCs w:val="22"/>
        </w:rPr>
        <w:t>*</w:t>
      </w:r>
      <w:r w:rsidRPr="00B50214">
        <w:rPr>
          <w:rFonts w:ascii="Arial" w:hAnsi="Arial" w:cs="Arial"/>
          <w:b/>
          <w:sz w:val="22"/>
          <w:szCs w:val="22"/>
        </w:rPr>
        <w:tab/>
      </w:r>
      <w:r w:rsidRPr="7C1C64F6">
        <w:rPr>
          <w:rFonts w:ascii="Arial" w:hAnsi="Arial" w:cs="Arial"/>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w:t>
      </w:r>
      <w:r w:rsidRPr="50B7F3F7">
        <w:rPr>
          <w:rFonts w:ascii="Arial" w:hAnsi="Arial" w:cs="Arial"/>
          <w:b/>
          <w:sz w:val="22"/>
          <w:szCs w:val="22"/>
        </w:rPr>
        <w:t>Consultation with a sample (fewer than 10) of potential respondents is desirable.</w:t>
      </w:r>
      <w:r w:rsidRPr="7C1C64F6">
        <w:rPr>
          <w:rFonts w:ascii="Arial" w:hAnsi="Arial" w:cs="Arial"/>
          <w:b/>
          <w:bCs/>
          <w:sz w:val="22"/>
          <w:szCs w:val="22"/>
        </w:rPr>
        <w:t xml:space="preserv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7C1C64F6" w14:paraId="16A7ECCB" w14:textId="77777777">
      <w:pPr>
        <w:tabs>
          <w:tab w:val="left" w:pos="360"/>
          <w:tab w:val="left" w:pos="720"/>
        </w:tabs>
        <w:ind w:left="720" w:hanging="720"/>
        <w:rPr>
          <w:rFonts w:ascii="Arial" w:hAnsi="Arial" w:cs="Arial"/>
          <w:b/>
          <w:bCs/>
          <w:sz w:val="22"/>
          <w:szCs w:val="22"/>
        </w:rPr>
      </w:pPr>
      <w:r>
        <w:rPr>
          <w:rFonts w:ascii="Arial" w:hAnsi="Arial" w:cs="Arial"/>
          <w:b/>
          <w:sz w:val="22"/>
          <w:szCs w:val="22"/>
        </w:rPr>
        <w:tab/>
      </w:r>
      <w:r w:rsidRPr="7C1C64F6">
        <w:rPr>
          <w:rFonts w:ascii="Arial" w:hAnsi="Arial" w:cs="Arial"/>
          <w:b/>
          <w:bCs/>
          <w:sz w:val="22"/>
          <w:szCs w:val="22"/>
        </w:rPr>
        <w:t>*</w:t>
      </w:r>
      <w:r w:rsidRPr="00B50214">
        <w:rPr>
          <w:rFonts w:ascii="Arial" w:hAnsi="Arial" w:cs="Arial"/>
          <w:b/>
          <w:sz w:val="22"/>
          <w:szCs w:val="22"/>
        </w:rPr>
        <w:tab/>
      </w:r>
      <w:r w:rsidRPr="50B7F3F7">
        <w:rPr>
          <w:rFonts w:ascii="Arial" w:hAnsi="Arial" w:cs="Arial"/>
          <w:b/>
          <w:sz w:val="22"/>
          <w:szCs w:val="22"/>
        </w:rPr>
        <w:t>If this request for approval covers more than one form,</w:t>
      </w:r>
      <w:r w:rsidRPr="7C1C64F6">
        <w:rPr>
          <w:rFonts w:ascii="Arial" w:hAnsi="Arial" w:cs="Arial"/>
          <w:b/>
          <w:bCs/>
          <w:sz w:val="22"/>
          <w:szCs w:val="22"/>
        </w:rPr>
        <w:t xml:space="preserve"> provide separate hour burden estimates for each form and aggregate the hour burdens.</w:t>
      </w:r>
    </w:p>
    <w:p w:rsidR="00251281" w:rsidP="006319A2" w14:paraId="4333E530"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7C1C64F6" w:rsidR="00295103">
        <w:rPr>
          <w:rFonts w:ascii="Arial" w:hAnsi="Arial" w:cs="Arial"/>
          <w:b/>
          <w:bCs/>
          <w:sz w:val="22"/>
          <w:szCs w:val="22"/>
        </w:rPr>
        <w:t>*</w:t>
      </w:r>
      <w:r w:rsidRPr="00B50214" w:rsidR="00295103">
        <w:rPr>
          <w:rFonts w:ascii="Arial" w:hAnsi="Arial" w:cs="Arial"/>
          <w:b/>
          <w:sz w:val="22"/>
          <w:szCs w:val="22"/>
        </w:rPr>
        <w:tab/>
      </w:r>
      <w:r w:rsidRPr="50B7F3F7" w:rsidR="00295103">
        <w:rPr>
          <w:rFonts w:ascii="Arial" w:hAnsi="Arial" w:cs="Arial"/>
          <w:b/>
          <w:sz w:val="22"/>
          <w:szCs w:val="22"/>
        </w:rPr>
        <w:t>Provide estimates of annualized cost to respondents for the hour burdens for collections of information, identifying and using appropriate wage rate categories.</w:t>
      </w:r>
      <w:r w:rsidRPr="7C1C64F6" w:rsidR="00295103">
        <w:rPr>
          <w:rFonts w:ascii="Arial" w:hAnsi="Arial" w:cs="Arial"/>
          <w:b/>
          <w:bCs/>
          <w:sz w:val="22"/>
          <w:szCs w:val="22"/>
        </w:rPr>
        <w:t xml:space="preserve">  The cost of contracting out or paying outside parties for information collection activities should not be included here</w:t>
      </w:r>
      <w:r w:rsidRPr="7C1C64F6" w:rsidR="00DE7630">
        <w:rPr>
          <w:rFonts w:ascii="Arial" w:hAnsi="Arial" w:cs="Arial"/>
          <w:b/>
          <w:bCs/>
          <w:sz w:val="22"/>
          <w:szCs w:val="22"/>
        </w:rPr>
        <w:t>.</w:t>
      </w:r>
    </w:p>
    <w:p w:rsidR="00B50214" w:rsidP="006319A2" w14:paraId="38EC3A2E" w14:textId="77777777">
      <w:pPr>
        <w:tabs>
          <w:tab w:val="left" w:pos="450"/>
          <w:tab w:val="left" w:pos="720"/>
        </w:tabs>
        <w:rPr>
          <w:rFonts w:ascii="Arial" w:hAnsi="Arial" w:cs="Arial"/>
          <w:sz w:val="22"/>
          <w:szCs w:val="22"/>
        </w:rPr>
      </w:pPr>
    </w:p>
    <w:p w:rsidR="00302AB3" w:rsidRPr="00861D00" w:rsidP="006319A2" w14:paraId="5980C516" w14:textId="36DDA57B">
      <w:pPr>
        <w:tabs>
          <w:tab w:val="left" w:pos="360"/>
          <w:tab w:val="left" w:pos="720"/>
        </w:tabs>
        <w:rPr>
          <w:rFonts w:ascii="Arial" w:hAnsi="Arial" w:cs="Arial"/>
          <w:sz w:val="22"/>
          <w:szCs w:val="22"/>
        </w:rPr>
      </w:pPr>
      <w:r w:rsidRPr="4E2951CE">
        <w:rPr>
          <w:rFonts w:ascii="Arial" w:hAnsi="Arial" w:cs="Arial"/>
          <w:sz w:val="22"/>
          <w:szCs w:val="22"/>
        </w:rPr>
        <w:t xml:space="preserve">We estimate that we will receive </w:t>
      </w:r>
      <w:r w:rsidRPr="4E2951CE">
        <w:rPr>
          <w:rFonts w:ascii="Arial" w:hAnsi="Arial" w:cs="Arial"/>
          <w:b/>
          <w:bCs/>
          <w:sz w:val="22"/>
          <w:szCs w:val="22"/>
        </w:rPr>
        <w:t>100</w:t>
      </w:r>
      <w:r w:rsidR="00F86870">
        <w:rPr>
          <w:rFonts w:ascii="Arial" w:hAnsi="Arial" w:cs="Arial"/>
          <w:b/>
          <w:bCs/>
          <w:sz w:val="22"/>
          <w:szCs w:val="22"/>
        </w:rPr>
        <w:t xml:space="preserve"> annual</w:t>
      </w:r>
      <w:r w:rsidRPr="4E2951CE">
        <w:rPr>
          <w:rFonts w:ascii="Arial" w:hAnsi="Arial" w:cs="Arial"/>
          <w:b/>
          <w:bCs/>
          <w:sz w:val="22"/>
          <w:szCs w:val="22"/>
        </w:rPr>
        <w:t xml:space="preserve"> responses </w:t>
      </w:r>
      <w:r w:rsidRPr="4E2951CE">
        <w:rPr>
          <w:rFonts w:ascii="Arial" w:hAnsi="Arial" w:cs="Arial"/>
          <w:sz w:val="22"/>
          <w:szCs w:val="22"/>
        </w:rPr>
        <w:t xml:space="preserve">across both survey instruments totaling </w:t>
      </w:r>
      <w:r w:rsidR="0035276F">
        <w:rPr>
          <w:rFonts w:ascii="Arial" w:hAnsi="Arial" w:cs="Arial"/>
          <w:b/>
          <w:bCs/>
          <w:sz w:val="22"/>
          <w:szCs w:val="22"/>
        </w:rPr>
        <w:t>25</w:t>
      </w:r>
      <w:r w:rsidRPr="0035276F" w:rsidR="0035276F">
        <w:rPr>
          <w:rFonts w:ascii="Arial" w:hAnsi="Arial" w:cs="Arial"/>
          <w:b/>
          <w:bCs/>
          <w:sz w:val="22"/>
          <w:szCs w:val="22"/>
        </w:rPr>
        <w:t xml:space="preserve"> </w:t>
      </w:r>
      <w:r w:rsidR="00F86870">
        <w:rPr>
          <w:rFonts w:ascii="Arial" w:hAnsi="Arial" w:cs="Arial"/>
          <w:b/>
          <w:bCs/>
          <w:sz w:val="22"/>
          <w:szCs w:val="22"/>
        </w:rPr>
        <w:t xml:space="preserve">annual </w:t>
      </w:r>
      <w:r w:rsidRPr="4E2951CE">
        <w:rPr>
          <w:rFonts w:ascii="Arial" w:hAnsi="Arial" w:cs="Arial"/>
          <w:b/>
          <w:bCs/>
          <w:sz w:val="22"/>
          <w:szCs w:val="22"/>
        </w:rPr>
        <w:t>burden hours</w:t>
      </w:r>
      <w:r w:rsidR="0035276F">
        <w:rPr>
          <w:rFonts w:ascii="Arial" w:hAnsi="Arial" w:cs="Arial"/>
          <w:b/>
          <w:bCs/>
          <w:sz w:val="22"/>
          <w:szCs w:val="22"/>
        </w:rPr>
        <w:t xml:space="preserve"> (rounded)</w:t>
      </w:r>
      <w:r w:rsidRPr="4E2951CE">
        <w:rPr>
          <w:rFonts w:ascii="Arial" w:hAnsi="Arial" w:cs="Arial"/>
          <w:sz w:val="22"/>
          <w:szCs w:val="22"/>
        </w:rPr>
        <w:t xml:space="preserve">.  We estimate the annual dollar value of the burden hours is </w:t>
      </w:r>
      <w:r w:rsidRPr="4E2951CE">
        <w:rPr>
          <w:rFonts w:ascii="Arial" w:hAnsi="Arial" w:cs="Arial"/>
          <w:b/>
          <w:bCs/>
          <w:sz w:val="22"/>
          <w:szCs w:val="22"/>
        </w:rPr>
        <w:t>$</w:t>
      </w:r>
      <w:r w:rsidR="00B7631C">
        <w:rPr>
          <w:rFonts w:ascii="Arial" w:hAnsi="Arial" w:cs="Arial"/>
          <w:b/>
          <w:bCs/>
          <w:sz w:val="22"/>
          <w:szCs w:val="22"/>
        </w:rPr>
        <w:t>1,062</w:t>
      </w:r>
      <w:r w:rsidRPr="4E2951CE">
        <w:rPr>
          <w:rFonts w:ascii="Arial" w:hAnsi="Arial" w:cs="Arial"/>
          <w:sz w:val="22"/>
          <w:szCs w:val="22"/>
        </w:rPr>
        <w:t xml:space="preserve"> (rounded). Average response time for each information collection was estimated by asking 10 Service emp</w:t>
      </w:r>
      <w:r w:rsidRPr="4E2951CE" w:rsidR="4FFD860E">
        <w:rPr>
          <w:rFonts w:ascii="Arial" w:hAnsi="Arial" w:cs="Arial"/>
          <w:sz w:val="22"/>
          <w:szCs w:val="22"/>
        </w:rPr>
        <w:t>loyees to complete both surveys as if they were members of the hunting public.</w:t>
      </w:r>
    </w:p>
    <w:p w:rsidR="00302AB3" w:rsidP="006319A2" w14:paraId="3C15B6AF" w14:textId="77777777">
      <w:pPr>
        <w:tabs>
          <w:tab w:val="left" w:pos="360"/>
          <w:tab w:val="left" w:pos="720"/>
        </w:tabs>
        <w:rPr>
          <w:rFonts w:ascii="Arial" w:hAnsi="Arial" w:cs="Arial"/>
          <w:sz w:val="22"/>
          <w:szCs w:val="22"/>
        </w:rPr>
      </w:pPr>
    </w:p>
    <w:p w:rsidR="0035276F" w:rsidP="0035276F" w14:paraId="77042A42" w14:textId="4BDA2CEB">
      <w:pPr>
        <w:tabs>
          <w:tab w:val="left" w:pos="360"/>
          <w:tab w:val="left" w:pos="720"/>
        </w:tabs>
        <w:rPr>
          <w:rFonts w:ascii="Arial" w:hAnsi="Arial" w:cs="Arial"/>
          <w:sz w:val="22"/>
          <w:szCs w:val="22"/>
        </w:rPr>
      </w:pPr>
      <w:r w:rsidRPr="0021643C">
        <w:rPr>
          <w:rFonts w:ascii="Arial" w:hAnsi="Arial" w:cs="Arial"/>
          <w:sz w:val="22"/>
          <w:szCs w:val="22"/>
        </w:rPr>
        <w:t xml:space="preserve">We used Table 1 from the of </w:t>
      </w:r>
      <w:r>
        <w:rPr>
          <w:rFonts w:ascii="Arial" w:hAnsi="Arial" w:cs="Arial"/>
          <w:sz w:val="22"/>
          <w:szCs w:val="22"/>
        </w:rPr>
        <w:t xml:space="preserve">Bureau of Labor Statistics (BLS) </w:t>
      </w:r>
      <w:hyperlink r:id="rId9" w:history="1">
        <w:r w:rsidRPr="00657D2F">
          <w:rPr>
            <w:rStyle w:val="Hyperlink"/>
            <w:rFonts w:ascii="Arial" w:hAnsi="Arial" w:cs="Arial"/>
            <w:sz w:val="22"/>
            <w:szCs w:val="22"/>
          </w:rPr>
          <w:t>News Release</w:t>
        </w:r>
      </w:hyperlink>
      <w:r w:rsidRPr="0021643C">
        <w:rPr>
          <w:rFonts w:ascii="Arial" w:hAnsi="Arial" w:cs="Arial"/>
          <w:sz w:val="22"/>
          <w:szCs w:val="22"/>
        </w:rPr>
        <w:t xml:space="preserve"> </w:t>
      </w:r>
      <w:r w:rsidRPr="00657D2F" w:rsidR="00657D2F">
        <w:rPr>
          <w:rFonts w:ascii="Arial" w:hAnsi="Arial" w:cs="Arial"/>
          <w:sz w:val="22"/>
          <w:szCs w:val="22"/>
        </w:rPr>
        <w:t>USDL-22-2307</w:t>
      </w:r>
      <w:r w:rsidRPr="0021643C">
        <w:rPr>
          <w:rFonts w:ascii="Arial" w:hAnsi="Arial" w:cs="Arial"/>
          <w:sz w:val="22"/>
          <w:szCs w:val="22"/>
        </w:rPr>
        <w:t xml:space="preserve">, </w:t>
      </w:r>
      <w:r w:rsidR="00665EDF">
        <w:rPr>
          <w:rFonts w:ascii="Arial" w:hAnsi="Arial" w:cs="Arial"/>
          <w:sz w:val="22"/>
          <w:szCs w:val="22"/>
        </w:rPr>
        <w:t>March 17, 2023</w:t>
      </w:r>
      <w:r w:rsidRPr="0021643C">
        <w:rPr>
          <w:rFonts w:ascii="Arial" w:hAnsi="Arial" w:cs="Arial"/>
          <w:sz w:val="22"/>
          <w:szCs w:val="22"/>
        </w:rPr>
        <w:t>, Employer Costs for Employee Compensation—</w:t>
      </w:r>
      <w:r w:rsidR="00875464">
        <w:rPr>
          <w:rFonts w:ascii="Arial" w:hAnsi="Arial" w:cs="Arial"/>
          <w:sz w:val="22"/>
          <w:szCs w:val="22"/>
        </w:rPr>
        <w:t>December 2022</w:t>
      </w:r>
      <w:r w:rsidRPr="00ED1398">
        <w:rPr>
          <w:rFonts w:ascii="Arial" w:hAnsi="Arial" w:cs="Arial"/>
          <w:sz w:val="22"/>
          <w:szCs w:val="22"/>
        </w:rPr>
        <w:t>, to calculate the cost o</w:t>
      </w:r>
      <w:r>
        <w:rPr>
          <w:rFonts w:ascii="Arial" w:hAnsi="Arial" w:cs="Arial"/>
          <w:sz w:val="22"/>
          <w:szCs w:val="22"/>
        </w:rPr>
        <w:t xml:space="preserve">f the total annual burden </w:t>
      </w:r>
      <w:r w:rsidRPr="00812FFC">
        <w:rPr>
          <w:rFonts w:ascii="Arial" w:hAnsi="Arial" w:cs="Arial"/>
          <w:sz w:val="22"/>
          <w:szCs w:val="22"/>
        </w:rPr>
        <w:t>hours</w:t>
      </w:r>
      <w:r>
        <w:rPr>
          <w:rFonts w:ascii="Arial" w:hAnsi="Arial" w:cs="Arial"/>
          <w:sz w:val="22"/>
          <w:szCs w:val="22"/>
        </w:rPr>
        <w:t xml:space="preserve">.  </w:t>
      </w:r>
      <w:r w:rsidRPr="00812FFC">
        <w:rPr>
          <w:rFonts w:ascii="Arial" w:hAnsi="Arial" w:cs="Arial"/>
          <w:sz w:val="22"/>
          <w:szCs w:val="22"/>
        </w:rPr>
        <w:t xml:space="preserve">Table 1 lists the hourly rate for all workers </w:t>
      </w:r>
      <w:r>
        <w:rPr>
          <w:rFonts w:ascii="Arial" w:hAnsi="Arial" w:cs="Arial"/>
          <w:sz w:val="22"/>
          <w:szCs w:val="22"/>
        </w:rPr>
        <w:t xml:space="preserve">(individuals) as </w:t>
      </w:r>
      <w:r w:rsidRPr="00812FFC">
        <w:rPr>
          <w:rFonts w:ascii="Arial" w:hAnsi="Arial" w:cs="Arial"/>
          <w:sz w:val="22"/>
          <w:szCs w:val="22"/>
        </w:rPr>
        <w:t>$</w:t>
      </w:r>
      <w:r w:rsidR="00665EDF">
        <w:rPr>
          <w:rFonts w:ascii="Arial" w:hAnsi="Arial" w:cs="Arial"/>
          <w:sz w:val="22"/>
          <w:szCs w:val="22"/>
        </w:rPr>
        <w:t>42.48</w:t>
      </w:r>
      <w:r w:rsidRPr="00812FFC">
        <w:rPr>
          <w:rFonts w:ascii="Arial" w:hAnsi="Arial" w:cs="Arial"/>
          <w:sz w:val="22"/>
          <w:szCs w:val="22"/>
        </w:rPr>
        <w:t>, including benefits.</w:t>
      </w:r>
    </w:p>
    <w:p w:rsidR="00EF578E" w:rsidRPr="00861D00" w:rsidP="006319A2" w14:paraId="70FE72BC" w14:textId="77777777">
      <w:pPr>
        <w:tabs>
          <w:tab w:val="left" w:pos="360"/>
          <w:tab w:val="left" w:pos="720"/>
        </w:tabs>
        <w:rPr>
          <w:rFonts w:ascii="Arial" w:hAnsi="Arial" w:cs="Arial"/>
          <w:sz w:val="22"/>
          <w:szCs w:val="22"/>
        </w:rPr>
      </w:pPr>
    </w:p>
    <w:tbl>
      <w:tblPr>
        <w:tblStyle w:val="TableGrid"/>
        <w:tblW w:w="9445" w:type="dxa"/>
        <w:tblInd w:w="0" w:type="dxa"/>
        <w:tblLayout w:type="fixed"/>
        <w:tblLook w:val="01E0"/>
      </w:tblPr>
      <w:tblGrid>
        <w:gridCol w:w="1525"/>
        <w:gridCol w:w="1260"/>
        <w:gridCol w:w="1080"/>
        <w:gridCol w:w="1080"/>
        <w:gridCol w:w="1170"/>
        <w:gridCol w:w="1080"/>
        <w:gridCol w:w="900"/>
        <w:gridCol w:w="1350"/>
      </w:tblGrid>
      <w:tr w14:paraId="7FBAF69A" w14:textId="77777777" w:rsidTr="4E2951CE">
        <w:tblPrEx>
          <w:tblW w:w="9445" w:type="dxa"/>
          <w:tblInd w:w="0" w:type="dxa"/>
          <w:tblLayout w:type="fixed"/>
          <w:tblLook w:val="01E0"/>
        </w:tblPrEx>
        <w:tc>
          <w:tcPr>
            <w:tcW w:w="1525" w:type="dxa"/>
            <w:vAlign w:val="bottom"/>
          </w:tcPr>
          <w:p w:rsidR="00302AB3" w:rsidRPr="00A2208A" w:rsidP="006319A2" w14:paraId="6C848E08" w14:textId="77777777">
            <w:pPr>
              <w:tabs>
                <w:tab w:val="left" w:pos="360"/>
                <w:tab w:val="left" w:pos="720"/>
              </w:tabs>
              <w:jc w:val="center"/>
              <w:rPr>
                <w:rFonts w:ascii="Arial" w:hAnsi="Arial" w:cs="Arial"/>
                <w:b/>
                <w:bCs/>
                <w:sz w:val="16"/>
                <w:szCs w:val="22"/>
              </w:rPr>
            </w:pPr>
            <w:bookmarkStart w:id="4" w:name="_Hlk132881894"/>
            <w:r w:rsidRPr="00A2208A">
              <w:rPr>
                <w:rFonts w:ascii="Arial" w:hAnsi="Arial" w:cs="Arial"/>
                <w:b/>
                <w:bCs/>
                <w:sz w:val="16"/>
                <w:szCs w:val="22"/>
              </w:rPr>
              <w:t>Requirement</w:t>
            </w:r>
          </w:p>
        </w:tc>
        <w:tc>
          <w:tcPr>
            <w:tcW w:w="1260" w:type="dxa"/>
            <w:vAlign w:val="bottom"/>
          </w:tcPr>
          <w:p w:rsidR="00302AB3" w:rsidP="006319A2" w14:paraId="3449ACF0"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6319A2" w14:paraId="097C398C"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302AB3" w:rsidP="006319A2" w14:paraId="7DB878D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6319A2" w14:paraId="2900A6CD"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302AB3" w:rsidP="006319A2" w14:paraId="190BC018"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00302AB3" w:rsidRPr="00A2208A" w:rsidP="006319A2" w14:paraId="72D52657"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00302AB3" w:rsidRPr="00A2208A" w:rsidP="006319A2" w14:paraId="762CDEB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p>
        </w:tc>
        <w:tc>
          <w:tcPr>
            <w:tcW w:w="1080" w:type="dxa"/>
            <w:vAlign w:val="bottom"/>
          </w:tcPr>
          <w:p w:rsidR="00302AB3" w:rsidP="006319A2" w14:paraId="3268660D"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00302AB3" w:rsidRPr="00A2208A" w:rsidP="006319A2" w14:paraId="6A1FBF49"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00302AB3" w:rsidRPr="00A2208A" w:rsidP="006319A2" w14:paraId="5EFA470F"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00302AB3" w:rsidRPr="00A2208A" w:rsidP="006319A2" w14:paraId="4284E7BC"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14:paraId="2DD3EA73" w14:textId="77777777" w:rsidTr="4E2951CE">
        <w:tblPrEx>
          <w:tblW w:w="9445" w:type="dxa"/>
          <w:tblInd w:w="0" w:type="dxa"/>
          <w:tblLayout w:type="fixed"/>
          <w:tblLook w:val="01E0"/>
        </w:tblPrEx>
        <w:tc>
          <w:tcPr>
            <w:tcW w:w="9445" w:type="dxa"/>
            <w:gridSpan w:val="8"/>
            <w:shd w:val="clear" w:color="auto" w:fill="D9D9D9" w:themeFill="background1" w:themeFillShade="D9"/>
          </w:tcPr>
          <w:p w:rsidR="00302AB3" w:rsidRPr="00F165E9" w:rsidP="4E2951CE" w14:paraId="429373F2" w14:textId="2E2A24B4">
            <w:pPr>
              <w:tabs>
                <w:tab w:val="left" w:pos="360"/>
                <w:tab w:val="left" w:pos="720"/>
              </w:tabs>
              <w:rPr>
                <w:rFonts w:ascii="Arial" w:hAnsi="Arial" w:cs="Arial"/>
                <w:b/>
                <w:bCs/>
                <w:i/>
                <w:iCs/>
                <w:sz w:val="18"/>
                <w:szCs w:val="18"/>
              </w:rPr>
            </w:pPr>
            <w:r w:rsidRPr="4E2951CE">
              <w:rPr>
                <w:rFonts w:ascii="Arial" w:hAnsi="Arial" w:cs="Arial"/>
                <w:b/>
                <w:bCs/>
                <w:i/>
                <w:iCs/>
                <w:sz w:val="18"/>
                <w:szCs w:val="18"/>
              </w:rPr>
              <w:t>Form 3-</w:t>
            </w:r>
            <w:r w:rsidR="00C42117">
              <w:rPr>
                <w:rFonts w:ascii="Arial" w:hAnsi="Arial" w:cs="Arial"/>
                <w:b/>
                <w:bCs/>
                <w:i/>
                <w:iCs/>
                <w:sz w:val="18"/>
                <w:szCs w:val="18"/>
              </w:rPr>
              <w:t>2557</w:t>
            </w:r>
            <w:r w:rsidRPr="4E2951CE">
              <w:rPr>
                <w:rFonts w:ascii="Arial" w:hAnsi="Arial" w:cs="Arial"/>
                <w:b/>
                <w:bCs/>
                <w:i/>
                <w:iCs/>
                <w:sz w:val="18"/>
                <w:szCs w:val="18"/>
              </w:rPr>
              <w:t>, “Hunter Participation Survey”</w:t>
            </w:r>
          </w:p>
        </w:tc>
      </w:tr>
      <w:tr w14:paraId="61B3530B" w14:textId="77777777" w:rsidTr="4E2951CE">
        <w:tblPrEx>
          <w:tblW w:w="9445" w:type="dxa"/>
          <w:tblInd w:w="0" w:type="dxa"/>
          <w:tblLayout w:type="fixed"/>
          <w:tblLook w:val="01E0"/>
        </w:tblPrEx>
        <w:tc>
          <w:tcPr>
            <w:tcW w:w="1525" w:type="dxa"/>
            <w:vAlign w:val="center"/>
          </w:tcPr>
          <w:p w:rsidR="00302AB3" w:rsidRPr="00F165E9" w:rsidP="006319A2" w14:paraId="35D607F5"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00302AB3" w:rsidRPr="00F165E9" w:rsidP="0C422000" w14:paraId="6EFC1519" w14:textId="233D6394">
            <w:pPr>
              <w:tabs>
                <w:tab w:val="left" w:pos="360"/>
                <w:tab w:val="left" w:pos="720"/>
              </w:tabs>
              <w:spacing w:line="259" w:lineRule="auto"/>
              <w:jc w:val="center"/>
              <w:rPr>
                <w:sz w:val="18"/>
                <w:szCs w:val="18"/>
              </w:rPr>
            </w:pPr>
            <w:r w:rsidRPr="0C422000">
              <w:rPr>
                <w:rFonts w:ascii="Arial" w:hAnsi="Arial" w:cs="Arial"/>
                <w:sz w:val="18"/>
                <w:szCs w:val="18"/>
              </w:rPr>
              <w:t>50</w:t>
            </w:r>
          </w:p>
        </w:tc>
        <w:tc>
          <w:tcPr>
            <w:tcW w:w="1080" w:type="dxa"/>
            <w:vAlign w:val="center"/>
          </w:tcPr>
          <w:p w:rsidR="00302AB3" w:rsidRPr="00F165E9" w:rsidP="006319A2" w14:paraId="57C24AC7" w14:textId="5D858ED8">
            <w:pPr>
              <w:tabs>
                <w:tab w:val="left" w:pos="360"/>
                <w:tab w:val="left" w:pos="720"/>
              </w:tabs>
              <w:jc w:val="center"/>
              <w:rPr>
                <w:rFonts w:ascii="Arial" w:hAnsi="Arial" w:cs="Arial"/>
                <w:sz w:val="18"/>
                <w:szCs w:val="18"/>
              </w:rPr>
            </w:pPr>
            <w:r w:rsidRPr="0C422000">
              <w:rPr>
                <w:rFonts w:ascii="Arial" w:hAnsi="Arial" w:cs="Arial"/>
                <w:sz w:val="18"/>
                <w:szCs w:val="18"/>
              </w:rPr>
              <w:t>1</w:t>
            </w:r>
          </w:p>
        </w:tc>
        <w:tc>
          <w:tcPr>
            <w:tcW w:w="1080" w:type="dxa"/>
            <w:vAlign w:val="center"/>
          </w:tcPr>
          <w:p w:rsidR="00302AB3" w:rsidRPr="00F165E9" w:rsidP="006319A2" w14:paraId="53BBA74F" w14:textId="57FE73F5">
            <w:pPr>
              <w:tabs>
                <w:tab w:val="left" w:pos="360"/>
                <w:tab w:val="left" w:pos="720"/>
              </w:tabs>
              <w:jc w:val="center"/>
              <w:rPr>
                <w:rFonts w:ascii="Arial" w:hAnsi="Arial" w:cs="Arial"/>
                <w:sz w:val="18"/>
                <w:szCs w:val="18"/>
              </w:rPr>
            </w:pPr>
            <w:r w:rsidRPr="0C422000">
              <w:rPr>
                <w:rFonts w:ascii="Arial" w:hAnsi="Arial" w:cs="Arial"/>
                <w:sz w:val="18"/>
                <w:szCs w:val="18"/>
              </w:rPr>
              <w:t>50</w:t>
            </w:r>
          </w:p>
        </w:tc>
        <w:tc>
          <w:tcPr>
            <w:tcW w:w="1170" w:type="dxa"/>
            <w:vAlign w:val="center"/>
          </w:tcPr>
          <w:p w:rsidR="00302AB3" w:rsidRPr="00F165E9" w:rsidP="006319A2" w14:paraId="610E5491" w14:textId="000E3342">
            <w:pPr>
              <w:tabs>
                <w:tab w:val="left" w:pos="360"/>
                <w:tab w:val="left" w:pos="720"/>
              </w:tabs>
              <w:jc w:val="center"/>
              <w:rPr>
                <w:rFonts w:ascii="Arial" w:hAnsi="Arial" w:cs="Arial"/>
                <w:sz w:val="18"/>
                <w:szCs w:val="18"/>
              </w:rPr>
            </w:pPr>
            <w:r w:rsidRPr="4E2951CE">
              <w:rPr>
                <w:rFonts w:ascii="Arial" w:hAnsi="Arial" w:cs="Arial"/>
                <w:sz w:val="18"/>
                <w:szCs w:val="18"/>
              </w:rPr>
              <w:t>2</w:t>
            </w:r>
            <w:r w:rsidRPr="4E2951CE" w:rsidR="0C422000">
              <w:rPr>
                <w:rFonts w:ascii="Arial" w:hAnsi="Arial" w:cs="Arial"/>
                <w:sz w:val="18"/>
                <w:szCs w:val="18"/>
              </w:rPr>
              <w:t>0 mins</w:t>
            </w:r>
          </w:p>
        </w:tc>
        <w:tc>
          <w:tcPr>
            <w:tcW w:w="1080" w:type="dxa"/>
            <w:vAlign w:val="center"/>
          </w:tcPr>
          <w:p w:rsidR="00302AB3" w:rsidRPr="00F165E9" w:rsidP="006319A2" w14:paraId="7DCF3AD4" w14:textId="064F1E9A">
            <w:pPr>
              <w:tabs>
                <w:tab w:val="left" w:pos="360"/>
                <w:tab w:val="left" w:pos="720"/>
              </w:tabs>
              <w:jc w:val="center"/>
              <w:rPr>
                <w:rFonts w:ascii="Arial" w:hAnsi="Arial" w:cs="Arial"/>
                <w:sz w:val="18"/>
                <w:szCs w:val="18"/>
              </w:rPr>
            </w:pPr>
            <w:r w:rsidRPr="4E2951CE">
              <w:rPr>
                <w:rFonts w:ascii="Arial" w:hAnsi="Arial" w:cs="Arial"/>
                <w:sz w:val="18"/>
                <w:szCs w:val="18"/>
              </w:rPr>
              <w:t>1</w:t>
            </w:r>
            <w:r w:rsidR="00D77FEA">
              <w:rPr>
                <w:rFonts w:ascii="Arial" w:hAnsi="Arial" w:cs="Arial"/>
                <w:sz w:val="18"/>
                <w:szCs w:val="18"/>
              </w:rPr>
              <w:t>7</w:t>
            </w:r>
          </w:p>
        </w:tc>
        <w:tc>
          <w:tcPr>
            <w:tcW w:w="900" w:type="dxa"/>
          </w:tcPr>
          <w:p w:rsidR="00302AB3" w:rsidRPr="00F165E9" w:rsidP="006319A2" w14:paraId="1210D666" w14:textId="6171C9A8">
            <w:pPr>
              <w:tabs>
                <w:tab w:val="left" w:pos="360"/>
                <w:tab w:val="left" w:pos="720"/>
              </w:tabs>
              <w:jc w:val="right"/>
              <w:rPr>
                <w:rFonts w:ascii="Arial" w:hAnsi="Arial" w:cs="Arial"/>
                <w:sz w:val="18"/>
                <w:szCs w:val="18"/>
              </w:rPr>
            </w:pPr>
            <w:r w:rsidRPr="00F165E9">
              <w:rPr>
                <w:rFonts w:ascii="Arial" w:hAnsi="Arial" w:cs="Arial"/>
                <w:sz w:val="18"/>
                <w:szCs w:val="18"/>
              </w:rPr>
              <w:t xml:space="preserve">$ </w:t>
            </w:r>
            <w:r w:rsidR="00665EDF">
              <w:rPr>
                <w:rFonts w:ascii="Arial" w:hAnsi="Arial" w:cs="Arial"/>
                <w:sz w:val="18"/>
                <w:szCs w:val="18"/>
              </w:rPr>
              <w:t>42.48</w:t>
            </w:r>
          </w:p>
        </w:tc>
        <w:tc>
          <w:tcPr>
            <w:tcW w:w="1350" w:type="dxa"/>
            <w:vAlign w:val="center"/>
          </w:tcPr>
          <w:p w:rsidR="00302AB3" w:rsidRPr="000A1323" w:rsidP="4E2951CE" w14:paraId="2AFDB271" w14:textId="65DAB270">
            <w:pPr>
              <w:tabs>
                <w:tab w:val="left" w:pos="360"/>
                <w:tab w:val="left" w:pos="720"/>
              </w:tabs>
              <w:spacing w:line="259" w:lineRule="auto"/>
              <w:jc w:val="right"/>
              <w:rPr>
                <w:rFonts w:ascii="Arial" w:hAnsi="Arial" w:cs="Arial"/>
                <w:sz w:val="18"/>
                <w:szCs w:val="18"/>
              </w:rPr>
            </w:pPr>
            <w:r>
              <w:rPr>
                <w:rFonts w:ascii="Arial" w:hAnsi="Arial" w:cs="Arial"/>
                <w:sz w:val="18"/>
                <w:szCs w:val="18"/>
              </w:rPr>
              <w:t>$ 722.16</w:t>
            </w:r>
          </w:p>
        </w:tc>
      </w:tr>
      <w:tr w14:paraId="5216D55F" w14:textId="77777777" w:rsidTr="4E2951CE">
        <w:tblPrEx>
          <w:tblW w:w="9445" w:type="dxa"/>
          <w:tblInd w:w="0" w:type="dxa"/>
          <w:tblLayout w:type="fixed"/>
          <w:tblLook w:val="01E0"/>
        </w:tblPrEx>
        <w:tc>
          <w:tcPr>
            <w:tcW w:w="9445" w:type="dxa"/>
            <w:gridSpan w:val="8"/>
            <w:shd w:val="clear" w:color="auto" w:fill="D9D9D9" w:themeFill="background1" w:themeFillShade="D9"/>
          </w:tcPr>
          <w:p w:rsidR="00302AB3" w:rsidRPr="00F165E9" w:rsidP="4E2951CE" w14:paraId="791C69E1" w14:textId="7FBC67DB">
            <w:pPr>
              <w:tabs>
                <w:tab w:val="left" w:pos="360"/>
                <w:tab w:val="left" w:pos="720"/>
              </w:tabs>
              <w:rPr>
                <w:rFonts w:ascii="Arial" w:hAnsi="Arial" w:cs="Arial"/>
                <w:b/>
                <w:bCs/>
                <w:i/>
                <w:iCs/>
                <w:sz w:val="18"/>
                <w:szCs w:val="18"/>
              </w:rPr>
            </w:pPr>
            <w:r w:rsidRPr="4E2951CE">
              <w:rPr>
                <w:rFonts w:ascii="Arial" w:hAnsi="Arial" w:cs="Arial"/>
                <w:b/>
                <w:bCs/>
                <w:i/>
                <w:iCs/>
                <w:sz w:val="18"/>
                <w:szCs w:val="18"/>
              </w:rPr>
              <w:t>Form 3-</w:t>
            </w:r>
            <w:r w:rsidR="00C42117">
              <w:rPr>
                <w:rFonts w:ascii="Arial" w:hAnsi="Arial" w:cs="Arial"/>
                <w:b/>
                <w:bCs/>
                <w:i/>
                <w:iCs/>
                <w:sz w:val="18"/>
                <w:szCs w:val="18"/>
              </w:rPr>
              <w:t>2558</w:t>
            </w:r>
            <w:r w:rsidRPr="4E2951CE">
              <w:rPr>
                <w:rFonts w:ascii="Arial" w:hAnsi="Arial" w:cs="Arial"/>
                <w:b/>
                <w:bCs/>
                <w:i/>
                <w:iCs/>
                <w:sz w:val="18"/>
                <w:szCs w:val="18"/>
              </w:rPr>
              <w:t>, “Spring Turkey Hunter Participation Survey”</w:t>
            </w:r>
          </w:p>
        </w:tc>
      </w:tr>
      <w:tr w14:paraId="4299FA48" w14:textId="77777777" w:rsidTr="4E2951CE">
        <w:tblPrEx>
          <w:tblW w:w="9445" w:type="dxa"/>
          <w:tblInd w:w="0" w:type="dxa"/>
          <w:tblLayout w:type="fixed"/>
          <w:tblLook w:val="01E0"/>
        </w:tblPrEx>
        <w:tc>
          <w:tcPr>
            <w:tcW w:w="1525" w:type="dxa"/>
            <w:vAlign w:val="center"/>
          </w:tcPr>
          <w:p w:rsidR="00302AB3" w:rsidRPr="00F165E9" w:rsidP="006319A2" w14:paraId="5104886F" w14:textId="77777777">
            <w:pPr>
              <w:tabs>
                <w:tab w:val="left" w:pos="360"/>
                <w:tab w:val="left" w:pos="720"/>
              </w:tabs>
              <w:rPr>
                <w:rFonts w:ascii="Arial" w:hAnsi="Arial" w:cs="Arial"/>
                <w:sz w:val="18"/>
                <w:szCs w:val="18"/>
              </w:rPr>
            </w:pPr>
            <w:r w:rsidRPr="00F165E9">
              <w:rPr>
                <w:rFonts w:ascii="Arial" w:hAnsi="Arial" w:cs="Arial"/>
                <w:sz w:val="18"/>
                <w:szCs w:val="18"/>
              </w:rPr>
              <w:t xml:space="preserve">  Individuals</w:t>
            </w:r>
          </w:p>
        </w:tc>
        <w:tc>
          <w:tcPr>
            <w:tcW w:w="1260" w:type="dxa"/>
            <w:vAlign w:val="center"/>
          </w:tcPr>
          <w:p w:rsidR="00302AB3" w:rsidRPr="00F165E9" w:rsidP="006319A2" w14:paraId="35F2EBE2" w14:textId="4C8684DF">
            <w:pPr>
              <w:tabs>
                <w:tab w:val="left" w:pos="360"/>
                <w:tab w:val="left" w:pos="720"/>
              </w:tabs>
              <w:jc w:val="center"/>
              <w:rPr>
                <w:rFonts w:ascii="Arial" w:hAnsi="Arial" w:cs="Arial"/>
                <w:sz w:val="18"/>
                <w:szCs w:val="18"/>
              </w:rPr>
            </w:pPr>
            <w:r w:rsidRPr="0C422000">
              <w:rPr>
                <w:rFonts w:ascii="Arial" w:hAnsi="Arial" w:cs="Arial"/>
                <w:sz w:val="18"/>
                <w:szCs w:val="18"/>
              </w:rPr>
              <w:t>50</w:t>
            </w:r>
          </w:p>
        </w:tc>
        <w:tc>
          <w:tcPr>
            <w:tcW w:w="1080" w:type="dxa"/>
            <w:vAlign w:val="center"/>
          </w:tcPr>
          <w:p w:rsidR="00302AB3" w:rsidRPr="00F165E9" w:rsidP="006319A2" w14:paraId="4350039C" w14:textId="6A7E6E3E">
            <w:pPr>
              <w:tabs>
                <w:tab w:val="left" w:pos="360"/>
                <w:tab w:val="left" w:pos="720"/>
              </w:tabs>
              <w:jc w:val="center"/>
              <w:rPr>
                <w:rFonts w:ascii="Arial" w:hAnsi="Arial" w:cs="Arial"/>
                <w:sz w:val="18"/>
                <w:szCs w:val="18"/>
              </w:rPr>
            </w:pPr>
            <w:r w:rsidRPr="0C422000">
              <w:rPr>
                <w:rFonts w:ascii="Arial" w:hAnsi="Arial" w:cs="Arial"/>
                <w:sz w:val="18"/>
                <w:szCs w:val="18"/>
              </w:rPr>
              <w:t>1</w:t>
            </w:r>
          </w:p>
        </w:tc>
        <w:tc>
          <w:tcPr>
            <w:tcW w:w="1080" w:type="dxa"/>
            <w:vAlign w:val="center"/>
          </w:tcPr>
          <w:p w:rsidR="00302AB3" w:rsidRPr="00F165E9" w:rsidP="006319A2" w14:paraId="6FA74E96" w14:textId="792AB0AC">
            <w:pPr>
              <w:tabs>
                <w:tab w:val="left" w:pos="360"/>
                <w:tab w:val="left" w:pos="720"/>
              </w:tabs>
              <w:jc w:val="center"/>
              <w:rPr>
                <w:rFonts w:ascii="Arial" w:hAnsi="Arial" w:cs="Arial"/>
                <w:sz w:val="18"/>
                <w:szCs w:val="18"/>
              </w:rPr>
            </w:pPr>
            <w:r w:rsidRPr="0C422000">
              <w:rPr>
                <w:rFonts w:ascii="Arial" w:hAnsi="Arial" w:cs="Arial"/>
                <w:sz w:val="18"/>
                <w:szCs w:val="18"/>
              </w:rPr>
              <w:t>50</w:t>
            </w:r>
          </w:p>
        </w:tc>
        <w:tc>
          <w:tcPr>
            <w:tcW w:w="1170" w:type="dxa"/>
            <w:vAlign w:val="center"/>
          </w:tcPr>
          <w:p w:rsidR="00302AB3" w:rsidRPr="00F165E9" w:rsidP="006319A2" w14:paraId="007EC54F" w14:textId="5C5F993F">
            <w:pPr>
              <w:tabs>
                <w:tab w:val="left" w:pos="360"/>
                <w:tab w:val="left" w:pos="720"/>
              </w:tabs>
              <w:jc w:val="center"/>
              <w:rPr>
                <w:rFonts w:ascii="Arial" w:hAnsi="Arial" w:cs="Arial"/>
                <w:sz w:val="18"/>
                <w:szCs w:val="18"/>
              </w:rPr>
            </w:pPr>
            <w:r w:rsidRPr="4FFD860E">
              <w:rPr>
                <w:rFonts w:ascii="Arial" w:hAnsi="Arial" w:cs="Arial"/>
                <w:sz w:val="18"/>
                <w:szCs w:val="18"/>
              </w:rPr>
              <w:t>10 mins</w:t>
            </w:r>
          </w:p>
        </w:tc>
        <w:tc>
          <w:tcPr>
            <w:tcW w:w="1080" w:type="dxa"/>
            <w:vAlign w:val="center"/>
          </w:tcPr>
          <w:p w:rsidR="00302AB3" w:rsidRPr="00F165E9" w:rsidP="006319A2" w14:paraId="1A642212" w14:textId="232CF4EE">
            <w:pPr>
              <w:tabs>
                <w:tab w:val="left" w:pos="360"/>
                <w:tab w:val="left" w:pos="720"/>
              </w:tabs>
              <w:jc w:val="center"/>
              <w:rPr>
                <w:rFonts w:ascii="Arial" w:hAnsi="Arial" w:cs="Arial"/>
                <w:sz w:val="18"/>
                <w:szCs w:val="18"/>
              </w:rPr>
            </w:pPr>
            <w:r w:rsidRPr="0C422000">
              <w:rPr>
                <w:rFonts w:ascii="Arial" w:hAnsi="Arial" w:cs="Arial"/>
                <w:sz w:val="18"/>
                <w:szCs w:val="18"/>
              </w:rPr>
              <w:t>8</w:t>
            </w:r>
          </w:p>
        </w:tc>
        <w:tc>
          <w:tcPr>
            <w:tcW w:w="900" w:type="dxa"/>
          </w:tcPr>
          <w:p w:rsidR="00302AB3" w:rsidRPr="00F165E9" w:rsidP="006319A2" w14:paraId="0E7BD320" w14:textId="164BA409">
            <w:pPr>
              <w:tabs>
                <w:tab w:val="left" w:pos="360"/>
                <w:tab w:val="left" w:pos="720"/>
              </w:tabs>
              <w:jc w:val="right"/>
              <w:rPr>
                <w:rFonts w:ascii="Arial" w:hAnsi="Arial" w:cs="Arial"/>
                <w:sz w:val="18"/>
                <w:szCs w:val="18"/>
              </w:rPr>
            </w:pPr>
            <w:r w:rsidRPr="00F165E9">
              <w:rPr>
                <w:rFonts w:ascii="Arial" w:hAnsi="Arial" w:cs="Arial"/>
                <w:sz w:val="18"/>
                <w:szCs w:val="18"/>
              </w:rPr>
              <w:t xml:space="preserve">$ </w:t>
            </w:r>
            <w:r w:rsidR="00665EDF">
              <w:rPr>
                <w:rFonts w:ascii="Arial" w:hAnsi="Arial" w:cs="Arial"/>
                <w:sz w:val="18"/>
                <w:szCs w:val="18"/>
              </w:rPr>
              <w:t>42.48</w:t>
            </w:r>
          </w:p>
        </w:tc>
        <w:tc>
          <w:tcPr>
            <w:tcW w:w="1350" w:type="dxa"/>
            <w:vAlign w:val="center"/>
          </w:tcPr>
          <w:p w:rsidR="00302AB3" w:rsidRPr="000A1323" w:rsidP="0C422000" w14:paraId="3F5F35A6" w14:textId="3835AF19">
            <w:pPr>
              <w:tabs>
                <w:tab w:val="left" w:pos="360"/>
                <w:tab w:val="left" w:pos="720"/>
              </w:tabs>
              <w:jc w:val="right"/>
              <w:rPr>
                <w:rFonts w:ascii="Arial" w:hAnsi="Arial" w:cs="Arial"/>
                <w:sz w:val="18"/>
                <w:szCs w:val="18"/>
              </w:rPr>
            </w:pPr>
            <w:r>
              <w:rPr>
                <w:rFonts w:ascii="Arial" w:hAnsi="Arial" w:cs="Arial"/>
                <w:sz w:val="18"/>
                <w:szCs w:val="18"/>
              </w:rPr>
              <w:t>$ 339.84</w:t>
            </w:r>
          </w:p>
        </w:tc>
      </w:tr>
      <w:tr w14:paraId="7C17A6F8" w14:textId="77777777" w:rsidTr="0035276F">
        <w:tblPrEx>
          <w:tblW w:w="9445" w:type="dxa"/>
          <w:tblInd w:w="0" w:type="dxa"/>
          <w:tblLayout w:type="fixed"/>
          <w:tblLook w:val="01E0"/>
        </w:tblPrEx>
        <w:tc>
          <w:tcPr>
            <w:tcW w:w="1525" w:type="dxa"/>
            <w:shd w:val="clear" w:color="auto" w:fill="B8CCE4" w:themeFill="accent1" w:themeFillTint="66"/>
            <w:vAlign w:val="center"/>
          </w:tcPr>
          <w:p w:rsidR="00302AB3" w:rsidRPr="00876545" w:rsidP="006319A2" w14:paraId="364D488F" w14:textId="77777777">
            <w:pPr>
              <w:tabs>
                <w:tab w:val="left" w:pos="360"/>
                <w:tab w:val="left" w:pos="720"/>
              </w:tabs>
              <w:jc w:val="right"/>
              <w:rPr>
                <w:rFonts w:ascii="Arial" w:hAnsi="Arial" w:cs="Arial"/>
                <w:b/>
                <w:i/>
                <w:sz w:val="18"/>
                <w:szCs w:val="18"/>
              </w:rPr>
            </w:pPr>
            <w:r w:rsidRPr="00876545">
              <w:rPr>
                <w:rFonts w:ascii="Arial" w:hAnsi="Arial" w:cs="Arial"/>
                <w:b/>
                <w:i/>
                <w:sz w:val="18"/>
                <w:szCs w:val="18"/>
              </w:rPr>
              <w:t>Totals:</w:t>
            </w:r>
          </w:p>
        </w:tc>
        <w:tc>
          <w:tcPr>
            <w:tcW w:w="1260" w:type="dxa"/>
            <w:shd w:val="clear" w:color="auto" w:fill="B8CCE4" w:themeFill="accent1" w:themeFillTint="66"/>
            <w:vAlign w:val="center"/>
          </w:tcPr>
          <w:p w:rsidR="00302AB3" w:rsidRPr="00876545" w:rsidP="4E2951CE" w14:paraId="4DE56705" w14:textId="56AC62A2">
            <w:pPr>
              <w:tabs>
                <w:tab w:val="left" w:pos="360"/>
                <w:tab w:val="left" w:pos="720"/>
              </w:tabs>
              <w:jc w:val="center"/>
              <w:rPr>
                <w:rFonts w:ascii="Arial" w:hAnsi="Arial" w:cs="Arial"/>
                <w:b/>
                <w:i/>
                <w:iCs/>
                <w:sz w:val="18"/>
                <w:szCs w:val="18"/>
              </w:rPr>
            </w:pPr>
            <w:r w:rsidRPr="00876545">
              <w:rPr>
                <w:rFonts w:ascii="Arial" w:hAnsi="Arial" w:cs="Arial"/>
                <w:b/>
                <w:i/>
                <w:iCs/>
                <w:sz w:val="18"/>
                <w:szCs w:val="18"/>
              </w:rPr>
              <w:t>100</w:t>
            </w:r>
          </w:p>
        </w:tc>
        <w:tc>
          <w:tcPr>
            <w:tcW w:w="1080" w:type="dxa"/>
            <w:shd w:val="thinDiagCross" w:color="auto" w:fill="auto"/>
            <w:vAlign w:val="center"/>
          </w:tcPr>
          <w:p w:rsidR="00302AB3" w:rsidRPr="00876545" w:rsidP="4E2951CE" w14:paraId="74AE192F" w14:textId="65838D92">
            <w:pPr>
              <w:tabs>
                <w:tab w:val="left" w:pos="360"/>
                <w:tab w:val="left" w:pos="720"/>
              </w:tabs>
              <w:jc w:val="center"/>
              <w:rPr>
                <w:rFonts w:ascii="Arial" w:hAnsi="Arial" w:cs="Arial"/>
                <w:b/>
                <w:i/>
                <w:iCs/>
                <w:sz w:val="18"/>
                <w:szCs w:val="18"/>
              </w:rPr>
            </w:pPr>
          </w:p>
        </w:tc>
        <w:tc>
          <w:tcPr>
            <w:tcW w:w="1080" w:type="dxa"/>
            <w:shd w:val="clear" w:color="auto" w:fill="B8CCE4" w:themeFill="accent1" w:themeFillTint="66"/>
            <w:vAlign w:val="center"/>
          </w:tcPr>
          <w:p w:rsidR="00302AB3" w:rsidRPr="00876545" w:rsidP="4E2951CE" w14:paraId="56090F44" w14:textId="07C74037">
            <w:pPr>
              <w:tabs>
                <w:tab w:val="left" w:pos="360"/>
                <w:tab w:val="left" w:pos="720"/>
              </w:tabs>
              <w:jc w:val="center"/>
              <w:rPr>
                <w:rFonts w:ascii="Arial" w:hAnsi="Arial" w:cs="Arial"/>
                <w:b/>
                <w:i/>
                <w:iCs/>
                <w:sz w:val="18"/>
                <w:szCs w:val="18"/>
              </w:rPr>
            </w:pPr>
            <w:r w:rsidRPr="00876545">
              <w:rPr>
                <w:rFonts w:ascii="Arial" w:hAnsi="Arial" w:cs="Arial"/>
                <w:b/>
                <w:i/>
                <w:iCs/>
                <w:sz w:val="18"/>
                <w:szCs w:val="18"/>
              </w:rPr>
              <w:t>100</w:t>
            </w:r>
          </w:p>
        </w:tc>
        <w:tc>
          <w:tcPr>
            <w:tcW w:w="1170" w:type="dxa"/>
            <w:shd w:val="thinDiagCross" w:color="auto" w:fill="auto"/>
            <w:vAlign w:val="center"/>
          </w:tcPr>
          <w:p w:rsidR="00302AB3" w:rsidRPr="00876545" w:rsidP="4E2951CE" w14:paraId="349B92D3" w14:textId="456241CF">
            <w:pPr>
              <w:tabs>
                <w:tab w:val="left" w:pos="360"/>
                <w:tab w:val="left" w:pos="720"/>
              </w:tabs>
              <w:jc w:val="center"/>
              <w:rPr>
                <w:rFonts w:ascii="Arial" w:hAnsi="Arial" w:cs="Arial"/>
                <w:b/>
                <w:i/>
                <w:iCs/>
                <w:sz w:val="18"/>
                <w:szCs w:val="18"/>
              </w:rPr>
            </w:pPr>
          </w:p>
        </w:tc>
        <w:tc>
          <w:tcPr>
            <w:tcW w:w="1080" w:type="dxa"/>
            <w:shd w:val="clear" w:color="auto" w:fill="B8CCE4" w:themeFill="accent1" w:themeFillTint="66"/>
            <w:vAlign w:val="center"/>
          </w:tcPr>
          <w:p w:rsidR="00302AB3" w:rsidRPr="00876545" w:rsidP="4E2951CE" w14:paraId="4F5C6A70" w14:textId="04AEA823">
            <w:pPr>
              <w:tabs>
                <w:tab w:val="left" w:pos="360"/>
                <w:tab w:val="left" w:pos="720"/>
              </w:tabs>
              <w:jc w:val="center"/>
              <w:rPr>
                <w:rFonts w:ascii="Arial" w:hAnsi="Arial" w:cs="Arial"/>
                <w:b/>
                <w:i/>
                <w:iCs/>
                <w:sz w:val="18"/>
                <w:szCs w:val="18"/>
              </w:rPr>
            </w:pPr>
            <w:r w:rsidRPr="00876545">
              <w:rPr>
                <w:rFonts w:ascii="Arial" w:hAnsi="Arial" w:cs="Arial"/>
                <w:b/>
                <w:i/>
                <w:iCs/>
                <w:sz w:val="18"/>
                <w:szCs w:val="18"/>
              </w:rPr>
              <w:t>2</w:t>
            </w:r>
            <w:r w:rsidR="00D77FEA">
              <w:rPr>
                <w:rFonts w:ascii="Arial" w:hAnsi="Arial" w:cs="Arial"/>
                <w:b/>
                <w:i/>
                <w:iCs/>
                <w:sz w:val="18"/>
                <w:szCs w:val="18"/>
              </w:rPr>
              <w:t>5</w:t>
            </w:r>
          </w:p>
        </w:tc>
        <w:tc>
          <w:tcPr>
            <w:tcW w:w="900" w:type="dxa"/>
            <w:shd w:val="thinDiagCross" w:color="auto" w:fill="auto"/>
          </w:tcPr>
          <w:p w:rsidR="00302AB3" w:rsidRPr="00876545" w:rsidP="4E2951CE" w14:paraId="276C36F6" w14:textId="517C035A">
            <w:pPr>
              <w:tabs>
                <w:tab w:val="left" w:pos="360"/>
                <w:tab w:val="left" w:pos="720"/>
              </w:tabs>
              <w:jc w:val="right"/>
              <w:rPr>
                <w:rFonts w:ascii="Arial" w:hAnsi="Arial" w:cs="Arial"/>
                <w:b/>
                <w:i/>
                <w:iCs/>
                <w:sz w:val="18"/>
                <w:szCs w:val="18"/>
              </w:rPr>
            </w:pPr>
          </w:p>
        </w:tc>
        <w:tc>
          <w:tcPr>
            <w:tcW w:w="1350" w:type="dxa"/>
            <w:shd w:val="clear" w:color="auto" w:fill="B8CCE4" w:themeFill="accent1" w:themeFillTint="66"/>
            <w:vAlign w:val="center"/>
          </w:tcPr>
          <w:p w:rsidR="00302AB3" w:rsidRPr="00876545" w:rsidP="4E2951CE" w14:paraId="7D8540E6" w14:textId="24003463">
            <w:pPr>
              <w:tabs>
                <w:tab w:val="left" w:pos="360"/>
                <w:tab w:val="left" w:pos="720"/>
              </w:tabs>
              <w:jc w:val="right"/>
              <w:rPr>
                <w:rFonts w:ascii="Arial" w:hAnsi="Arial" w:cs="Arial"/>
                <w:b/>
                <w:i/>
                <w:iCs/>
                <w:sz w:val="18"/>
                <w:szCs w:val="18"/>
              </w:rPr>
            </w:pPr>
            <w:r>
              <w:rPr>
                <w:rFonts w:ascii="Arial" w:hAnsi="Arial" w:cs="Arial"/>
                <w:b/>
                <w:i/>
                <w:iCs/>
                <w:sz w:val="18"/>
                <w:szCs w:val="18"/>
              </w:rPr>
              <w:t>$ 1,062</w:t>
            </w:r>
            <w:r w:rsidR="00F86870">
              <w:rPr>
                <w:rFonts w:ascii="Arial" w:hAnsi="Arial" w:cs="Arial"/>
                <w:b/>
                <w:i/>
                <w:iCs/>
                <w:sz w:val="18"/>
                <w:szCs w:val="18"/>
              </w:rPr>
              <w:t>.00</w:t>
            </w:r>
          </w:p>
        </w:tc>
      </w:tr>
      <w:bookmarkEnd w:id="4"/>
    </w:tbl>
    <w:p w:rsidR="00302AB3" w:rsidRPr="00861D00" w:rsidP="006319A2" w14:paraId="326D7C32" w14:textId="77777777">
      <w:pPr>
        <w:tabs>
          <w:tab w:val="left" w:pos="450"/>
          <w:tab w:val="left" w:pos="720"/>
        </w:tabs>
        <w:rPr>
          <w:rFonts w:ascii="Arial" w:hAnsi="Arial" w:cs="Arial"/>
          <w:sz w:val="22"/>
          <w:szCs w:val="22"/>
        </w:rPr>
      </w:pPr>
    </w:p>
    <w:p w:rsidR="00F510CD" w:rsidRPr="00B50214" w:rsidP="00F510CD" w14:paraId="03D5BE22"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295103" w:rsidRPr="00B50214" w:rsidP="006319A2" w14:paraId="629C7EBB" w14:textId="54D7FA48">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w:t>
      </w:r>
      <w:r w:rsidR="00C220B7">
        <w:rPr>
          <w:rFonts w:ascii="Arial" w:hAnsi="Arial" w:cs="Arial"/>
          <w:b/>
          <w:sz w:val="22"/>
          <w:szCs w:val="22"/>
        </w:rPr>
        <w:t xml:space="preserve"> </w:t>
      </w:r>
      <w:r w:rsidRPr="00B50214">
        <w:rPr>
          <w:rFonts w:ascii="Arial" w:hAnsi="Arial" w:cs="Arial"/>
          <w:b/>
          <w:sz w:val="22"/>
          <w:szCs w:val="22"/>
        </w:rPr>
        <w:t xml:space="preserve">(a) a total capital and start-up cost component (annualized over its expected useful life) and (b) a total operation and maintenance and purchase of services component.  The estimates should </w:t>
      </w:r>
      <w:r w:rsidRPr="00B50214">
        <w:rPr>
          <w:rFonts w:ascii="Arial" w:hAnsi="Arial" w:cs="Arial"/>
          <w:b/>
          <w:sz w:val="22"/>
          <w:szCs w:val="22"/>
        </w:rPr>
        <w:t>take into account</w:t>
      </w:r>
      <w:r w:rsidRPr="00B50214">
        <w:rPr>
          <w:rFonts w:ascii="Arial" w:hAnsi="Arial" w:cs="Arial"/>
          <w:b/>
          <w:sz w:val="22"/>
          <w:szCs w:val="22"/>
        </w:rPr>
        <w:t xml:space="preserve">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6319A2" w14:paraId="28B6A985"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6319A2" w14:paraId="02922824"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B50214" w:rsidP="006319A2" w14:paraId="3C1A91DE" w14:textId="77777777">
      <w:pPr>
        <w:tabs>
          <w:tab w:val="left" w:pos="450"/>
          <w:tab w:val="left" w:pos="720"/>
        </w:tabs>
        <w:rPr>
          <w:rFonts w:ascii="Arial" w:hAnsi="Arial" w:cs="Arial"/>
          <w:sz w:val="22"/>
          <w:szCs w:val="22"/>
        </w:rPr>
      </w:pPr>
    </w:p>
    <w:p w:rsidR="00251281" w:rsidRPr="00B50214" w:rsidP="00A46CB0" w14:paraId="625AD29B" w14:textId="7D998D7F">
      <w:pPr>
        <w:tabs>
          <w:tab w:val="left" w:pos="450"/>
          <w:tab w:val="left" w:pos="720"/>
        </w:tabs>
        <w:rPr>
          <w:rFonts w:ascii="Arial" w:hAnsi="Arial" w:cs="Arial"/>
          <w:sz w:val="22"/>
          <w:szCs w:val="22"/>
        </w:rPr>
      </w:pPr>
      <w:r w:rsidRPr="0C422000">
        <w:rPr>
          <w:rFonts w:ascii="Arial" w:hAnsi="Arial" w:cs="Arial"/>
          <w:sz w:val="22"/>
          <w:szCs w:val="22"/>
        </w:rPr>
        <w:t>There are no expected total annual non-hour costs to respondents or recordkeepers resulting from the collection of information (see below for total cost to the Service).</w:t>
      </w:r>
    </w:p>
    <w:p w:rsidR="00251281" w:rsidRPr="00B50214" w:rsidP="006319A2" w14:paraId="514E76CC" w14:textId="77777777">
      <w:pPr>
        <w:tabs>
          <w:tab w:val="left" w:pos="450"/>
          <w:tab w:val="left" w:pos="720"/>
        </w:tabs>
        <w:rPr>
          <w:rFonts w:ascii="Arial" w:hAnsi="Arial" w:cs="Arial"/>
          <w:sz w:val="22"/>
          <w:szCs w:val="22"/>
        </w:rPr>
      </w:pPr>
    </w:p>
    <w:p w:rsidR="00A46CB0" w:rsidRPr="00B50214" w:rsidP="00A46CB0" w14:paraId="42873A85"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B50214" w:rsidP="006319A2" w14:paraId="3CB69CBD" w14:textId="77777777">
      <w:pPr>
        <w:tabs>
          <w:tab w:val="left" w:pos="450"/>
          <w:tab w:val="left" w:pos="720"/>
        </w:tabs>
        <w:rPr>
          <w:rFonts w:ascii="Arial" w:hAnsi="Arial" w:cs="Arial"/>
          <w:sz w:val="22"/>
          <w:szCs w:val="22"/>
        </w:rPr>
      </w:pPr>
    </w:p>
    <w:p w:rsidR="0C422000" w:rsidP="0C422000" w14:paraId="45534C7B" w14:textId="02B7840F">
      <w:pPr>
        <w:tabs>
          <w:tab w:val="left" w:pos="450"/>
          <w:tab w:val="left" w:pos="720"/>
        </w:tabs>
        <w:rPr>
          <w:rFonts w:ascii="Arial" w:eastAsia="Arial" w:hAnsi="Arial" w:cs="Arial"/>
          <w:sz w:val="22"/>
          <w:szCs w:val="22"/>
        </w:rPr>
      </w:pPr>
      <w:r w:rsidRPr="4E2951CE">
        <w:rPr>
          <w:rFonts w:ascii="Arial" w:eastAsia="Arial" w:hAnsi="Arial" w:cs="Arial"/>
          <w:sz w:val="22"/>
          <w:szCs w:val="22"/>
        </w:rPr>
        <w:t xml:space="preserve">We estimate the annualized Federal cost for this information collection to be </w:t>
      </w:r>
      <w:r w:rsidRPr="4E2951CE">
        <w:rPr>
          <w:rFonts w:ascii="Arial" w:eastAsia="Arial" w:hAnsi="Arial" w:cs="Arial"/>
          <w:b/>
          <w:bCs/>
          <w:sz w:val="22"/>
          <w:szCs w:val="22"/>
        </w:rPr>
        <w:t>$</w:t>
      </w:r>
      <w:r w:rsidR="00B7631C">
        <w:rPr>
          <w:rFonts w:ascii="Arial" w:eastAsia="Arial" w:hAnsi="Arial" w:cs="Arial"/>
          <w:b/>
          <w:bCs/>
          <w:sz w:val="22"/>
          <w:szCs w:val="22"/>
        </w:rPr>
        <w:t>26,704</w:t>
      </w:r>
      <w:r w:rsidR="00085CCB">
        <w:rPr>
          <w:rFonts w:ascii="Arial" w:eastAsia="Arial" w:hAnsi="Arial" w:cs="Arial"/>
          <w:b/>
          <w:bCs/>
          <w:sz w:val="22"/>
          <w:szCs w:val="22"/>
        </w:rPr>
        <w:t xml:space="preserve"> </w:t>
      </w:r>
      <w:r w:rsidRPr="008F5F6C">
        <w:rPr>
          <w:rFonts w:ascii="Arial" w:eastAsia="Arial" w:hAnsi="Arial" w:cs="Arial"/>
          <w:b/>
          <w:bCs/>
          <w:sz w:val="22"/>
          <w:szCs w:val="22"/>
        </w:rPr>
        <w:t>(rounded)</w:t>
      </w:r>
      <w:r w:rsidRPr="4E2951CE">
        <w:rPr>
          <w:rFonts w:ascii="Arial" w:eastAsia="Arial" w:hAnsi="Arial" w:cs="Arial"/>
          <w:sz w:val="22"/>
          <w:szCs w:val="22"/>
        </w:rPr>
        <w:t>.  This includes</w:t>
      </w:r>
      <w:r w:rsidRPr="4E2951CE" w:rsidR="009C7F55">
        <w:rPr>
          <w:rFonts w:ascii="Arial" w:eastAsia="Arial" w:hAnsi="Arial" w:cs="Arial"/>
          <w:sz w:val="22"/>
          <w:szCs w:val="22"/>
        </w:rPr>
        <w:t xml:space="preserve"> </w:t>
      </w:r>
      <w:r w:rsidR="00612557">
        <w:rPr>
          <w:rFonts w:ascii="Arial" w:eastAsia="Arial" w:hAnsi="Arial" w:cs="Arial"/>
          <w:sz w:val="22"/>
          <w:szCs w:val="22"/>
        </w:rPr>
        <w:t>survey development</w:t>
      </w:r>
      <w:r w:rsidRPr="4E2951CE" w:rsidR="009C7F55">
        <w:rPr>
          <w:rFonts w:ascii="Arial" w:eastAsia="Arial" w:hAnsi="Arial" w:cs="Arial"/>
          <w:sz w:val="22"/>
          <w:szCs w:val="22"/>
        </w:rPr>
        <w:t xml:space="preserve"> costs</w:t>
      </w:r>
      <w:r w:rsidRPr="4E2951CE">
        <w:rPr>
          <w:rFonts w:ascii="Arial" w:eastAsia="Arial" w:hAnsi="Arial" w:cs="Arial"/>
          <w:sz w:val="22"/>
          <w:szCs w:val="22"/>
        </w:rPr>
        <w:t>, as well as operation and maintenance costs.</w:t>
      </w:r>
      <w:r w:rsidR="00F42018">
        <w:rPr>
          <w:rFonts w:ascii="Arial" w:eastAsia="Arial" w:hAnsi="Arial" w:cs="Arial"/>
          <w:sz w:val="22"/>
          <w:szCs w:val="22"/>
        </w:rPr>
        <w:t xml:space="preserve">  </w:t>
      </w:r>
      <w:r w:rsidRPr="0C422000">
        <w:rPr>
          <w:rFonts w:ascii="Arial" w:eastAsia="Arial" w:hAnsi="Arial" w:cs="Arial"/>
          <w:sz w:val="22"/>
          <w:szCs w:val="22"/>
        </w:rPr>
        <w:t xml:space="preserve">Burden hour costs include the creation of the survey lead by three service employees </w:t>
      </w:r>
      <w:r w:rsidRPr="0C422000">
        <w:rPr>
          <w:rFonts w:ascii="Arial" w:eastAsia="Arial" w:hAnsi="Arial" w:cs="Arial"/>
          <w:sz w:val="22"/>
          <w:szCs w:val="22"/>
        </w:rPr>
        <w:t>(non-recurring, already expended)</w:t>
      </w:r>
      <w:r w:rsidR="009511C8">
        <w:rPr>
          <w:rFonts w:ascii="Arial" w:eastAsia="Arial" w:hAnsi="Arial" w:cs="Arial"/>
          <w:sz w:val="22"/>
          <w:szCs w:val="22"/>
        </w:rPr>
        <w:t xml:space="preserve">, </w:t>
      </w:r>
      <w:r w:rsidRPr="0C422000">
        <w:rPr>
          <w:rFonts w:ascii="Arial" w:eastAsia="Arial" w:hAnsi="Arial" w:cs="Arial"/>
          <w:sz w:val="22"/>
          <w:szCs w:val="22"/>
        </w:rPr>
        <w:t xml:space="preserve">the annual </w:t>
      </w:r>
      <w:r w:rsidR="00E2679D">
        <w:rPr>
          <w:rFonts w:ascii="Arial" w:eastAsia="Arial" w:hAnsi="Arial" w:cs="Arial"/>
          <w:sz w:val="22"/>
          <w:szCs w:val="22"/>
        </w:rPr>
        <w:t>project oversight and coordination</w:t>
      </w:r>
      <w:r w:rsidR="002C6C30">
        <w:rPr>
          <w:rFonts w:ascii="Arial" w:eastAsia="Arial" w:hAnsi="Arial" w:cs="Arial"/>
          <w:sz w:val="22"/>
          <w:szCs w:val="22"/>
        </w:rPr>
        <w:t xml:space="preserve"> throughout the region</w:t>
      </w:r>
      <w:r w:rsidR="005B3A0E">
        <w:rPr>
          <w:rFonts w:ascii="Arial" w:eastAsia="Arial" w:hAnsi="Arial" w:cs="Arial"/>
          <w:sz w:val="22"/>
          <w:szCs w:val="22"/>
        </w:rPr>
        <w:t xml:space="preserve"> by one Service employee</w:t>
      </w:r>
      <w:r w:rsidR="00E2679D">
        <w:rPr>
          <w:rFonts w:ascii="Arial" w:eastAsia="Arial" w:hAnsi="Arial" w:cs="Arial"/>
          <w:sz w:val="22"/>
          <w:szCs w:val="22"/>
        </w:rPr>
        <w:t>, and</w:t>
      </w:r>
      <w:r w:rsidRPr="0C422000" w:rsidR="00E2679D">
        <w:rPr>
          <w:rFonts w:ascii="Arial" w:eastAsia="Arial" w:hAnsi="Arial" w:cs="Arial"/>
          <w:sz w:val="22"/>
          <w:szCs w:val="22"/>
        </w:rPr>
        <w:t xml:space="preserve"> </w:t>
      </w:r>
      <w:r w:rsidRPr="0C422000">
        <w:rPr>
          <w:rFonts w:ascii="Arial" w:eastAsia="Arial" w:hAnsi="Arial" w:cs="Arial"/>
          <w:sz w:val="22"/>
          <w:szCs w:val="22"/>
        </w:rPr>
        <w:t xml:space="preserve">data collection and data maintenance by </w:t>
      </w:r>
      <w:r w:rsidR="005B3A0E">
        <w:rPr>
          <w:rFonts w:ascii="Arial" w:eastAsia="Arial" w:hAnsi="Arial" w:cs="Arial"/>
          <w:sz w:val="22"/>
          <w:szCs w:val="22"/>
        </w:rPr>
        <w:t xml:space="preserve">multiple </w:t>
      </w:r>
      <w:r w:rsidRPr="0C422000">
        <w:rPr>
          <w:rFonts w:ascii="Arial" w:eastAsia="Arial" w:hAnsi="Arial" w:cs="Arial"/>
          <w:sz w:val="22"/>
          <w:szCs w:val="22"/>
        </w:rPr>
        <w:t>Service employees</w:t>
      </w:r>
      <w:r w:rsidR="008041C2">
        <w:rPr>
          <w:rFonts w:ascii="Arial" w:eastAsia="Arial" w:hAnsi="Arial" w:cs="Arial"/>
          <w:sz w:val="22"/>
          <w:szCs w:val="22"/>
        </w:rPr>
        <w:t xml:space="preserve"> at refuge stations</w:t>
      </w:r>
      <w:r w:rsidRPr="0C422000">
        <w:rPr>
          <w:rFonts w:ascii="Arial" w:eastAsia="Arial" w:hAnsi="Arial" w:cs="Arial"/>
          <w:sz w:val="22"/>
          <w:szCs w:val="22"/>
        </w:rPr>
        <w:t xml:space="preserve">. </w:t>
      </w:r>
      <w:r w:rsidR="00F42018">
        <w:rPr>
          <w:rFonts w:ascii="Arial" w:eastAsia="Arial" w:hAnsi="Arial" w:cs="Arial"/>
          <w:sz w:val="22"/>
          <w:szCs w:val="22"/>
        </w:rPr>
        <w:t xml:space="preserve"> </w:t>
      </w:r>
      <w:r w:rsidRPr="0C422000">
        <w:rPr>
          <w:rFonts w:ascii="Arial" w:eastAsia="Arial" w:hAnsi="Arial" w:cs="Arial"/>
          <w:sz w:val="22"/>
          <w:szCs w:val="22"/>
        </w:rPr>
        <w:t xml:space="preserve">There are no external entity costs, data management fees, or reporting costs. </w:t>
      </w:r>
      <w:r w:rsidR="00F42018">
        <w:rPr>
          <w:rFonts w:ascii="Arial" w:eastAsia="Arial" w:hAnsi="Arial" w:cs="Arial"/>
          <w:sz w:val="22"/>
          <w:szCs w:val="22"/>
        </w:rPr>
        <w:t xml:space="preserve"> </w:t>
      </w:r>
      <w:r w:rsidRPr="0C422000">
        <w:rPr>
          <w:rFonts w:ascii="Arial" w:eastAsia="Arial" w:hAnsi="Arial" w:cs="Arial"/>
          <w:sz w:val="22"/>
          <w:szCs w:val="22"/>
        </w:rPr>
        <w:t>The survey system used for this effort is already owned by the Service, incurring no costs for this effort.</w:t>
      </w:r>
    </w:p>
    <w:p w:rsidR="0C422000" w:rsidP="0C422000" w14:paraId="6F25494C" w14:textId="4AAE8815">
      <w:pPr>
        <w:tabs>
          <w:tab w:val="left" w:pos="450"/>
          <w:tab w:val="left" w:pos="720"/>
        </w:tabs>
        <w:rPr>
          <w:rFonts w:ascii="Arial" w:eastAsia="Arial" w:hAnsi="Arial" w:cs="Arial"/>
          <w:sz w:val="22"/>
          <w:szCs w:val="22"/>
        </w:rPr>
      </w:pPr>
    </w:p>
    <w:p w:rsidR="008D772E" w:rsidRPr="002E1E55" w:rsidP="002E1E55" w14:paraId="20A51CAA" w14:textId="4EB95175">
      <w:pPr>
        <w:tabs>
          <w:tab w:val="left" w:pos="-1080"/>
          <w:tab w:val="left" w:pos="-720"/>
          <w:tab w:val="left" w:pos="450"/>
          <w:tab w:val="left" w:pos="720"/>
        </w:tabs>
        <w:rPr>
          <w:rFonts w:ascii="Arial" w:hAnsi="Arial" w:cs="Arial"/>
          <w:bCs/>
          <w:sz w:val="22"/>
          <w:szCs w:val="22"/>
        </w:rPr>
      </w:pPr>
      <w:r w:rsidRPr="00290150">
        <w:rPr>
          <w:rFonts w:ascii="Arial" w:hAnsi="Arial" w:cs="Arial"/>
          <w:color w:val="000000" w:themeColor="text1"/>
          <w:sz w:val="22"/>
          <w:szCs w:val="22"/>
        </w:rPr>
        <w:t xml:space="preserve">We used Office of Personnel Management Salary Table </w:t>
      </w:r>
      <w:hyperlink r:id="rId10" w:history="1">
        <w:r>
          <w:rPr>
            <w:rStyle w:val="Hyperlink"/>
            <w:rFonts w:ascii="Arial" w:hAnsi="Arial" w:cs="Arial"/>
            <w:sz w:val="22"/>
            <w:szCs w:val="22"/>
          </w:rPr>
          <w:t>2023-HAR</w:t>
        </w:r>
      </w:hyperlink>
      <w:r w:rsidRPr="00290150">
        <w:rPr>
          <w:rFonts w:ascii="Arial" w:hAnsi="Arial" w:cs="Arial"/>
          <w:color w:val="000000" w:themeColor="text1"/>
          <w:sz w:val="22"/>
          <w:szCs w:val="22"/>
        </w:rPr>
        <w:t xml:space="preserve"> to determine the </w:t>
      </w:r>
      <w:r>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w:t>
      </w:r>
      <w:r w:rsidR="00875464">
        <w:rPr>
          <w:rFonts w:ascii="Arial" w:hAnsi="Arial" w:cs="Arial"/>
          <w:color w:val="000000" w:themeColor="text1"/>
          <w:sz w:val="22"/>
          <w:szCs w:val="22"/>
        </w:rPr>
        <w:t>61</w:t>
      </w:r>
      <w:r w:rsidRPr="00290150">
        <w:rPr>
          <w:rFonts w:ascii="Arial" w:hAnsi="Arial" w:cs="Arial"/>
          <w:color w:val="000000" w:themeColor="text1"/>
          <w:sz w:val="22"/>
          <w:szCs w:val="22"/>
        </w:rPr>
        <w:t xml:space="preserve"> to account for benefits in accordance with </w:t>
      </w:r>
      <w:r>
        <w:rPr>
          <w:rFonts w:ascii="Arial" w:hAnsi="Arial" w:cs="Arial"/>
          <w:color w:val="000000" w:themeColor="text1"/>
          <w:sz w:val="22"/>
          <w:szCs w:val="22"/>
        </w:rPr>
        <w:t xml:space="preserve">BLS </w:t>
      </w:r>
      <w:r w:rsidRPr="0021643C">
        <w:rPr>
          <w:rFonts w:ascii="Arial" w:hAnsi="Arial" w:cs="Arial"/>
          <w:sz w:val="22"/>
          <w:szCs w:val="22"/>
        </w:rPr>
        <w:t xml:space="preserve">News Release </w:t>
      </w:r>
      <w:hyperlink r:id="rId9" w:history="1">
        <w:r>
          <w:rPr>
            <w:rStyle w:val="Hyperlink"/>
            <w:rFonts w:ascii="Arial" w:hAnsi="Arial" w:cs="Arial"/>
            <w:sz w:val="22"/>
            <w:szCs w:val="22"/>
          </w:rPr>
          <w:t>USDL-22-2307</w:t>
        </w:r>
      </w:hyperlink>
      <w:r w:rsidRPr="0021643C">
        <w:rPr>
          <w:rFonts w:ascii="Arial" w:hAnsi="Arial" w:cs="Arial"/>
          <w:sz w:val="22"/>
          <w:szCs w:val="22"/>
        </w:rPr>
        <w:t xml:space="preserve">, </w:t>
      </w:r>
      <w:r w:rsidR="00875464">
        <w:rPr>
          <w:rFonts w:ascii="Arial" w:hAnsi="Arial" w:cs="Arial"/>
          <w:sz w:val="22"/>
          <w:szCs w:val="22"/>
        </w:rPr>
        <w:t>March 17, 2023</w:t>
      </w:r>
      <w:r w:rsidRPr="0021643C">
        <w:rPr>
          <w:rFonts w:ascii="Arial" w:hAnsi="Arial" w:cs="Arial"/>
          <w:sz w:val="22"/>
          <w:szCs w:val="22"/>
        </w:rPr>
        <w:t>, Employer Costs for Employee Compensation—</w:t>
      </w:r>
      <w:r w:rsidR="00875464">
        <w:rPr>
          <w:rFonts w:ascii="Arial" w:hAnsi="Arial" w:cs="Arial"/>
          <w:sz w:val="22"/>
          <w:szCs w:val="22"/>
        </w:rPr>
        <w:t>December</w:t>
      </w:r>
      <w:r>
        <w:rPr>
          <w:rFonts w:ascii="Arial" w:hAnsi="Arial" w:cs="Arial"/>
          <w:sz w:val="22"/>
          <w:szCs w:val="22"/>
        </w:rPr>
        <w:t xml:space="preserve"> 2022</w:t>
      </w:r>
      <w:r>
        <w:rPr>
          <w:rFonts w:ascii="Arial" w:hAnsi="Arial" w:cs="Arial"/>
          <w:color w:val="000000" w:themeColor="text1"/>
          <w:sz w:val="22"/>
          <w:szCs w:val="22"/>
        </w:rPr>
        <w:t>.</w:t>
      </w:r>
    </w:p>
    <w:p w:rsidR="008D772E" w:rsidP="0C422000" w14:paraId="0F3315FD" w14:textId="6CED5388">
      <w:pPr>
        <w:tabs>
          <w:tab w:val="left" w:pos="450"/>
          <w:tab w:val="left" w:pos="720"/>
        </w:tabs>
        <w:rPr>
          <w:rFonts w:ascii="Arial" w:eastAsia="Arial" w:hAnsi="Arial" w:cs="Arial"/>
          <w:sz w:val="22"/>
          <w:szCs w:val="22"/>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080"/>
        <w:gridCol w:w="1170"/>
        <w:gridCol w:w="1440"/>
        <w:gridCol w:w="1080"/>
        <w:gridCol w:w="900"/>
        <w:gridCol w:w="1301"/>
      </w:tblGrid>
      <w:tr w14:paraId="121DA0C8" w14:textId="77777777" w:rsidTr="00E36E52">
        <w:tblPrEx>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8"/>
        </w:trPr>
        <w:tc>
          <w:tcPr>
            <w:tcW w:w="2610" w:type="dxa"/>
            <w:shd w:val="clear" w:color="auto" w:fill="D9D9D9" w:themeFill="background1" w:themeFillShade="D9"/>
            <w:vAlign w:val="bottom"/>
          </w:tcPr>
          <w:p w:rsidR="00754A6B" w:rsidRPr="008D772E" w:rsidP="00097BF5" w14:paraId="234F80C7" w14:textId="0622ACE1">
            <w:pPr>
              <w:jc w:val="center"/>
              <w:rPr>
                <w:rFonts w:ascii="Arial" w:hAnsi="Arial" w:cs="Arial"/>
                <w:b/>
                <w:sz w:val="16"/>
                <w:szCs w:val="16"/>
              </w:rPr>
            </w:pPr>
            <w:r>
              <w:rPr>
                <w:rFonts w:ascii="Arial" w:hAnsi="Arial" w:cs="Arial"/>
                <w:b/>
                <w:sz w:val="16"/>
                <w:szCs w:val="16"/>
              </w:rPr>
              <w:t>Task</w:t>
            </w:r>
          </w:p>
        </w:tc>
        <w:tc>
          <w:tcPr>
            <w:tcW w:w="1080" w:type="dxa"/>
            <w:shd w:val="clear" w:color="auto" w:fill="D9D9D9" w:themeFill="background1" w:themeFillShade="D9"/>
            <w:vAlign w:val="bottom"/>
          </w:tcPr>
          <w:p w:rsidR="00754A6B" w:rsidRPr="008D772E" w:rsidP="00097BF5" w14:paraId="3C0C14FB" w14:textId="77777777">
            <w:pPr>
              <w:jc w:val="center"/>
              <w:rPr>
                <w:rFonts w:ascii="Arial" w:hAnsi="Arial" w:cs="Arial"/>
                <w:b/>
                <w:sz w:val="16"/>
                <w:szCs w:val="16"/>
              </w:rPr>
            </w:pPr>
            <w:r w:rsidRPr="008D772E">
              <w:rPr>
                <w:rFonts w:ascii="Arial" w:hAnsi="Arial" w:cs="Arial"/>
                <w:b/>
                <w:sz w:val="16"/>
                <w:szCs w:val="16"/>
              </w:rPr>
              <w:t>Grade/Step</w:t>
            </w:r>
          </w:p>
        </w:tc>
        <w:tc>
          <w:tcPr>
            <w:tcW w:w="1170" w:type="dxa"/>
            <w:shd w:val="clear" w:color="auto" w:fill="D9D9D9" w:themeFill="background1" w:themeFillShade="D9"/>
            <w:vAlign w:val="bottom"/>
          </w:tcPr>
          <w:p w:rsidR="00754A6B" w:rsidRPr="008D772E" w:rsidP="00097BF5" w14:paraId="368DC4FD" w14:textId="77777777">
            <w:pPr>
              <w:jc w:val="center"/>
              <w:rPr>
                <w:rFonts w:ascii="Arial" w:hAnsi="Arial" w:cs="Arial"/>
                <w:b/>
                <w:sz w:val="16"/>
                <w:szCs w:val="16"/>
              </w:rPr>
            </w:pPr>
            <w:r w:rsidRPr="008D772E">
              <w:rPr>
                <w:rFonts w:ascii="Arial" w:hAnsi="Arial" w:cs="Arial"/>
                <w:b/>
                <w:sz w:val="16"/>
                <w:szCs w:val="16"/>
              </w:rPr>
              <w:t>202</w:t>
            </w:r>
            <w:r>
              <w:rPr>
                <w:rFonts w:ascii="Arial" w:hAnsi="Arial" w:cs="Arial"/>
                <w:b/>
                <w:sz w:val="16"/>
                <w:szCs w:val="16"/>
              </w:rPr>
              <w:t>3</w:t>
            </w:r>
            <w:r w:rsidRPr="008D772E">
              <w:rPr>
                <w:rFonts w:ascii="Arial" w:hAnsi="Arial" w:cs="Arial"/>
                <w:b/>
                <w:sz w:val="16"/>
                <w:szCs w:val="16"/>
              </w:rPr>
              <w:t>-</w:t>
            </w:r>
            <w:r>
              <w:rPr>
                <w:rFonts w:ascii="Arial" w:hAnsi="Arial" w:cs="Arial"/>
                <w:b/>
                <w:sz w:val="16"/>
                <w:szCs w:val="16"/>
              </w:rPr>
              <w:t>HAR</w:t>
            </w:r>
            <w:r w:rsidRPr="008D772E">
              <w:rPr>
                <w:rFonts w:ascii="Arial" w:hAnsi="Arial" w:cs="Arial"/>
                <w:b/>
                <w:sz w:val="16"/>
                <w:szCs w:val="16"/>
              </w:rPr>
              <w:t xml:space="preserve"> </w:t>
            </w:r>
            <w:r>
              <w:rPr>
                <w:rFonts w:ascii="Arial" w:hAnsi="Arial" w:cs="Arial"/>
                <w:b/>
                <w:sz w:val="16"/>
                <w:szCs w:val="16"/>
              </w:rPr>
              <w:t>Hourly Rate</w:t>
            </w:r>
          </w:p>
        </w:tc>
        <w:tc>
          <w:tcPr>
            <w:tcW w:w="1440" w:type="dxa"/>
            <w:shd w:val="clear" w:color="auto" w:fill="D9D9D9" w:themeFill="background1" w:themeFillShade="D9"/>
            <w:vAlign w:val="bottom"/>
          </w:tcPr>
          <w:p w:rsidR="00754A6B" w:rsidRPr="008D772E" w:rsidP="00097BF5" w14:paraId="77CAF5A6" w14:textId="77777777">
            <w:pPr>
              <w:jc w:val="center"/>
              <w:rPr>
                <w:rFonts w:ascii="Arial" w:hAnsi="Arial" w:cs="Arial"/>
                <w:b/>
                <w:sz w:val="16"/>
                <w:szCs w:val="16"/>
              </w:rPr>
            </w:pPr>
            <w:r w:rsidRPr="008D772E">
              <w:rPr>
                <w:rFonts w:ascii="Arial" w:hAnsi="Arial" w:cs="Arial"/>
                <w:b/>
                <w:sz w:val="16"/>
                <w:szCs w:val="16"/>
              </w:rPr>
              <w:t>Fully Burdened Salary</w:t>
            </w:r>
          </w:p>
          <w:p w:rsidR="00754A6B" w:rsidRPr="008D772E" w:rsidP="00097BF5" w14:paraId="403ED60B" w14:textId="77777777">
            <w:pPr>
              <w:jc w:val="center"/>
              <w:rPr>
                <w:rFonts w:ascii="Arial" w:hAnsi="Arial" w:cs="Arial"/>
                <w:b/>
                <w:sz w:val="16"/>
                <w:szCs w:val="16"/>
              </w:rPr>
            </w:pPr>
            <w:r w:rsidRPr="008D772E">
              <w:rPr>
                <w:rFonts w:ascii="Arial" w:hAnsi="Arial" w:cs="Arial"/>
                <w:b/>
                <w:sz w:val="16"/>
                <w:szCs w:val="16"/>
              </w:rPr>
              <w:t>(Incl. Benefits)</w:t>
            </w:r>
          </w:p>
        </w:tc>
        <w:tc>
          <w:tcPr>
            <w:tcW w:w="1080" w:type="dxa"/>
            <w:shd w:val="clear" w:color="auto" w:fill="D9D9D9" w:themeFill="background1" w:themeFillShade="D9"/>
            <w:vAlign w:val="bottom"/>
          </w:tcPr>
          <w:p w:rsidR="00754A6B" w:rsidRPr="008D772E" w:rsidP="00097BF5" w14:paraId="45A63DD6" w14:textId="77777777">
            <w:pPr>
              <w:jc w:val="center"/>
              <w:rPr>
                <w:rFonts w:ascii="Arial" w:hAnsi="Arial" w:cs="Arial"/>
                <w:b/>
                <w:sz w:val="16"/>
                <w:szCs w:val="16"/>
              </w:rPr>
            </w:pPr>
            <w:r w:rsidRPr="008D772E">
              <w:rPr>
                <w:rFonts w:ascii="Arial" w:hAnsi="Arial" w:cs="Arial"/>
                <w:b/>
                <w:sz w:val="16"/>
                <w:szCs w:val="16"/>
              </w:rPr>
              <w:t>Number of Positions</w:t>
            </w:r>
          </w:p>
        </w:tc>
        <w:tc>
          <w:tcPr>
            <w:tcW w:w="900" w:type="dxa"/>
            <w:shd w:val="clear" w:color="auto" w:fill="D9D9D9" w:themeFill="background1" w:themeFillShade="D9"/>
            <w:vAlign w:val="bottom"/>
          </w:tcPr>
          <w:p w:rsidR="00FC4EAF" w:rsidRPr="008D772E" w:rsidP="00FC4EAF" w14:paraId="159F0C6B" w14:textId="27D32006">
            <w:pPr>
              <w:jc w:val="center"/>
              <w:rPr>
                <w:rFonts w:ascii="Arial" w:hAnsi="Arial" w:cs="Arial"/>
                <w:b/>
                <w:sz w:val="16"/>
                <w:szCs w:val="16"/>
              </w:rPr>
            </w:pPr>
            <w:r>
              <w:rPr>
                <w:rFonts w:ascii="Arial" w:hAnsi="Arial" w:cs="Arial"/>
                <w:b/>
                <w:sz w:val="16"/>
                <w:szCs w:val="16"/>
              </w:rPr>
              <w:t>Hours</w:t>
            </w:r>
            <w:r w:rsidR="00487333">
              <w:rPr>
                <w:rFonts w:ascii="Arial" w:hAnsi="Arial" w:cs="Arial"/>
                <w:b/>
                <w:sz w:val="16"/>
                <w:szCs w:val="16"/>
              </w:rPr>
              <w:t xml:space="preserve"> per p</w:t>
            </w:r>
            <w:r>
              <w:rPr>
                <w:rFonts w:ascii="Arial" w:hAnsi="Arial" w:cs="Arial"/>
                <w:b/>
                <w:sz w:val="16"/>
                <w:szCs w:val="16"/>
              </w:rPr>
              <w:t>osition</w:t>
            </w:r>
          </w:p>
        </w:tc>
        <w:tc>
          <w:tcPr>
            <w:tcW w:w="1301" w:type="dxa"/>
            <w:shd w:val="clear" w:color="auto" w:fill="D9D9D9" w:themeFill="background1" w:themeFillShade="D9"/>
            <w:vAlign w:val="bottom"/>
          </w:tcPr>
          <w:p w:rsidR="00754A6B" w:rsidRPr="008D772E" w:rsidP="00097BF5" w14:paraId="11AC17E7" w14:textId="77777777">
            <w:pPr>
              <w:jc w:val="center"/>
              <w:rPr>
                <w:rFonts w:ascii="Arial" w:hAnsi="Arial" w:cs="Arial"/>
                <w:b/>
                <w:sz w:val="16"/>
                <w:szCs w:val="16"/>
              </w:rPr>
            </w:pPr>
            <w:r w:rsidRPr="008D772E">
              <w:rPr>
                <w:rFonts w:ascii="Arial" w:hAnsi="Arial" w:cs="Arial"/>
                <w:b/>
                <w:sz w:val="16"/>
                <w:szCs w:val="16"/>
              </w:rPr>
              <w:t xml:space="preserve">Total </w:t>
            </w:r>
            <w:r>
              <w:rPr>
                <w:rFonts w:ascii="Arial" w:hAnsi="Arial" w:cs="Arial"/>
                <w:b/>
                <w:sz w:val="16"/>
                <w:szCs w:val="16"/>
              </w:rPr>
              <w:t>Costs</w:t>
            </w:r>
          </w:p>
        </w:tc>
      </w:tr>
      <w:tr w14:paraId="393BB3EA" w14:textId="77777777" w:rsidTr="00E36E52">
        <w:tblPrEx>
          <w:tblW w:w="9581" w:type="dxa"/>
          <w:tblInd w:w="-5" w:type="dxa"/>
          <w:tblLook w:val="01E0"/>
        </w:tblPrEx>
        <w:trPr>
          <w:trHeight w:hRule="exact" w:val="487"/>
        </w:trPr>
        <w:tc>
          <w:tcPr>
            <w:tcW w:w="2610" w:type="dxa"/>
            <w:shd w:val="clear" w:color="auto" w:fill="auto"/>
            <w:vAlign w:val="center"/>
          </w:tcPr>
          <w:p w:rsidR="00644E1C" w:rsidRPr="00226C57" w:rsidP="00097BF5" w14:paraId="1B463F9F" w14:textId="4C242022">
            <w:pPr>
              <w:rPr>
                <w:rFonts w:ascii="Arial" w:hAnsi="Arial" w:cs="Arial"/>
                <w:sz w:val="18"/>
                <w:szCs w:val="18"/>
              </w:rPr>
            </w:pPr>
            <w:r>
              <w:rPr>
                <w:rFonts w:ascii="Arial" w:hAnsi="Arial" w:cs="Arial"/>
                <w:sz w:val="18"/>
                <w:szCs w:val="18"/>
              </w:rPr>
              <w:t>Survey Development</w:t>
            </w:r>
          </w:p>
        </w:tc>
        <w:tc>
          <w:tcPr>
            <w:tcW w:w="1080" w:type="dxa"/>
            <w:shd w:val="clear" w:color="auto" w:fill="auto"/>
            <w:vAlign w:val="center"/>
          </w:tcPr>
          <w:p w:rsidR="00644E1C" w:rsidRPr="008D772E" w:rsidP="00097BF5" w14:paraId="71037087" w14:textId="38EF92E3">
            <w:pPr>
              <w:jc w:val="center"/>
              <w:rPr>
                <w:rFonts w:ascii="Arial" w:hAnsi="Arial" w:cs="Arial"/>
                <w:sz w:val="18"/>
                <w:szCs w:val="18"/>
              </w:rPr>
            </w:pPr>
            <w:r w:rsidRPr="008D772E">
              <w:rPr>
                <w:rFonts w:ascii="Arial" w:hAnsi="Arial" w:cs="Arial"/>
                <w:sz w:val="18"/>
                <w:szCs w:val="18"/>
              </w:rPr>
              <w:t>GS-</w:t>
            </w:r>
            <w:r>
              <w:rPr>
                <w:rFonts w:ascii="Arial" w:hAnsi="Arial" w:cs="Arial"/>
                <w:sz w:val="18"/>
                <w:szCs w:val="18"/>
              </w:rPr>
              <w:t>13</w:t>
            </w:r>
            <w:r w:rsidRPr="008D772E">
              <w:rPr>
                <w:rFonts w:ascii="Arial" w:hAnsi="Arial" w:cs="Arial"/>
                <w:sz w:val="18"/>
                <w:szCs w:val="18"/>
              </w:rPr>
              <w:t>/05</w:t>
            </w:r>
          </w:p>
        </w:tc>
        <w:tc>
          <w:tcPr>
            <w:tcW w:w="1170" w:type="dxa"/>
            <w:shd w:val="clear" w:color="auto" w:fill="auto"/>
            <w:vAlign w:val="center"/>
          </w:tcPr>
          <w:p w:rsidR="00644E1C" w:rsidP="00097BF5" w14:paraId="2C00ECF8" w14:textId="2506A530">
            <w:pPr>
              <w:jc w:val="right"/>
              <w:rPr>
                <w:rFonts w:ascii="Arial" w:hAnsi="Arial" w:cs="Arial"/>
                <w:sz w:val="18"/>
                <w:szCs w:val="18"/>
              </w:rPr>
            </w:pPr>
            <w:r>
              <w:rPr>
                <w:rFonts w:ascii="Arial" w:hAnsi="Arial" w:cs="Arial"/>
                <w:sz w:val="18"/>
                <w:szCs w:val="18"/>
              </w:rPr>
              <w:t xml:space="preserve">$ </w:t>
            </w:r>
            <w:r w:rsidR="00296009">
              <w:rPr>
                <w:rFonts w:ascii="Arial" w:hAnsi="Arial" w:cs="Arial"/>
                <w:sz w:val="18"/>
                <w:szCs w:val="18"/>
              </w:rPr>
              <w:t>60.10</w:t>
            </w:r>
          </w:p>
        </w:tc>
        <w:tc>
          <w:tcPr>
            <w:tcW w:w="1440" w:type="dxa"/>
            <w:shd w:val="clear" w:color="auto" w:fill="auto"/>
            <w:vAlign w:val="center"/>
          </w:tcPr>
          <w:p w:rsidR="00644E1C" w:rsidP="00097BF5" w14:paraId="3A8FBEBC" w14:textId="06C3D487">
            <w:pPr>
              <w:jc w:val="right"/>
              <w:rPr>
                <w:rFonts w:ascii="Arial" w:hAnsi="Arial" w:cs="Arial"/>
                <w:sz w:val="18"/>
                <w:szCs w:val="18"/>
              </w:rPr>
            </w:pPr>
            <w:r>
              <w:rPr>
                <w:rFonts w:ascii="Arial" w:hAnsi="Arial" w:cs="Arial"/>
                <w:sz w:val="18"/>
                <w:szCs w:val="18"/>
              </w:rPr>
              <w:t xml:space="preserve">$ </w:t>
            </w:r>
            <w:r w:rsidR="00296009">
              <w:rPr>
                <w:rFonts w:ascii="Arial" w:hAnsi="Arial" w:cs="Arial"/>
                <w:sz w:val="18"/>
                <w:szCs w:val="18"/>
              </w:rPr>
              <w:t>96.76</w:t>
            </w:r>
          </w:p>
        </w:tc>
        <w:tc>
          <w:tcPr>
            <w:tcW w:w="1080" w:type="dxa"/>
            <w:vAlign w:val="center"/>
          </w:tcPr>
          <w:p w:rsidR="00644E1C" w:rsidP="00097BF5" w14:paraId="37950791" w14:textId="2ACAD73C">
            <w:pPr>
              <w:jc w:val="center"/>
              <w:rPr>
                <w:rFonts w:ascii="Arial" w:hAnsi="Arial" w:cs="Arial"/>
                <w:sz w:val="18"/>
                <w:szCs w:val="18"/>
              </w:rPr>
            </w:pPr>
            <w:r>
              <w:rPr>
                <w:rFonts w:ascii="Arial" w:hAnsi="Arial" w:cs="Arial"/>
                <w:sz w:val="18"/>
                <w:szCs w:val="18"/>
              </w:rPr>
              <w:t>3</w:t>
            </w:r>
          </w:p>
        </w:tc>
        <w:tc>
          <w:tcPr>
            <w:tcW w:w="900" w:type="dxa"/>
            <w:vAlign w:val="center"/>
          </w:tcPr>
          <w:p w:rsidR="00644E1C" w:rsidP="00777D60" w14:paraId="6B501446" w14:textId="19B19672">
            <w:pPr>
              <w:jc w:val="center"/>
              <w:rPr>
                <w:rFonts w:ascii="Arial" w:hAnsi="Arial" w:cs="Arial"/>
                <w:color w:val="000000"/>
                <w:sz w:val="18"/>
                <w:szCs w:val="18"/>
              </w:rPr>
            </w:pPr>
            <w:r>
              <w:rPr>
                <w:rFonts w:ascii="Arial" w:hAnsi="Arial" w:cs="Arial"/>
                <w:color w:val="000000"/>
                <w:sz w:val="18"/>
                <w:szCs w:val="18"/>
              </w:rPr>
              <w:t>40</w:t>
            </w:r>
          </w:p>
        </w:tc>
        <w:tc>
          <w:tcPr>
            <w:tcW w:w="1301" w:type="dxa"/>
            <w:shd w:val="clear" w:color="auto" w:fill="auto"/>
            <w:vAlign w:val="center"/>
          </w:tcPr>
          <w:p w:rsidR="00644E1C" w:rsidP="00612557" w14:paraId="7A26B005" w14:textId="7AA0F073">
            <w:pPr>
              <w:jc w:val="right"/>
              <w:rPr>
                <w:rFonts w:ascii="Arial" w:hAnsi="Arial" w:cs="Arial"/>
                <w:sz w:val="18"/>
                <w:szCs w:val="18"/>
              </w:rPr>
            </w:pPr>
            <w:r>
              <w:rPr>
                <w:rFonts w:ascii="Arial" w:hAnsi="Arial" w:cs="Arial"/>
                <w:sz w:val="18"/>
                <w:szCs w:val="18"/>
              </w:rPr>
              <w:t>$</w:t>
            </w:r>
            <w:r w:rsidR="00E36E52">
              <w:rPr>
                <w:rFonts w:ascii="Arial" w:hAnsi="Arial" w:cs="Arial"/>
                <w:sz w:val="18"/>
                <w:szCs w:val="18"/>
              </w:rPr>
              <w:t xml:space="preserve"> </w:t>
            </w:r>
            <w:r w:rsidR="00296009">
              <w:rPr>
                <w:rFonts w:ascii="Arial" w:hAnsi="Arial" w:cs="Arial"/>
                <w:sz w:val="18"/>
                <w:szCs w:val="18"/>
              </w:rPr>
              <w:t>11,611.20</w:t>
            </w:r>
          </w:p>
        </w:tc>
      </w:tr>
      <w:tr w14:paraId="5BAC5C3E" w14:textId="77777777" w:rsidTr="00E36E52">
        <w:tblPrEx>
          <w:tblW w:w="9581" w:type="dxa"/>
          <w:tblInd w:w="-5" w:type="dxa"/>
          <w:tblLook w:val="01E0"/>
        </w:tblPrEx>
        <w:trPr>
          <w:trHeight w:hRule="exact" w:val="487"/>
        </w:trPr>
        <w:tc>
          <w:tcPr>
            <w:tcW w:w="2610" w:type="dxa"/>
            <w:shd w:val="clear" w:color="auto" w:fill="auto"/>
            <w:vAlign w:val="center"/>
          </w:tcPr>
          <w:p w:rsidR="00754A6B" w:rsidRPr="008D772E" w:rsidP="00097BF5" w14:paraId="1FF9AC4E" w14:textId="45735E91">
            <w:pPr>
              <w:rPr>
                <w:rFonts w:ascii="Arial" w:hAnsi="Arial" w:cs="Arial"/>
                <w:sz w:val="18"/>
                <w:szCs w:val="18"/>
              </w:rPr>
            </w:pPr>
            <w:r w:rsidRPr="00226C57">
              <w:rPr>
                <w:rFonts w:ascii="Arial" w:hAnsi="Arial" w:cs="Arial"/>
                <w:sz w:val="18"/>
                <w:szCs w:val="18"/>
              </w:rPr>
              <w:t>Operation &amp; Maintenance</w:t>
            </w:r>
          </w:p>
        </w:tc>
        <w:tc>
          <w:tcPr>
            <w:tcW w:w="1080" w:type="dxa"/>
            <w:shd w:val="clear" w:color="auto" w:fill="auto"/>
            <w:vAlign w:val="center"/>
          </w:tcPr>
          <w:p w:rsidR="00754A6B" w:rsidRPr="008D772E" w:rsidP="00097BF5" w14:paraId="4853FB4F" w14:textId="77777777">
            <w:pPr>
              <w:jc w:val="center"/>
              <w:rPr>
                <w:rFonts w:ascii="Arial" w:hAnsi="Arial" w:cs="Arial"/>
                <w:sz w:val="18"/>
                <w:szCs w:val="18"/>
              </w:rPr>
            </w:pPr>
            <w:r w:rsidRPr="008D772E">
              <w:rPr>
                <w:rFonts w:ascii="Arial" w:hAnsi="Arial" w:cs="Arial"/>
                <w:sz w:val="18"/>
                <w:szCs w:val="18"/>
              </w:rPr>
              <w:t>GS-</w:t>
            </w:r>
            <w:r>
              <w:rPr>
                <w:rFonts w:ascii="Arial" w:hAnsi="Arial" w:cs="Arial"/>
                <w:sz w:val="18"/>
                <w:szCs w:val="18"/>
              </w:rPr>
              <w:t>09</w:t>
            </w:r>
            <w:r w:rsidRPr="008D772E">
              <w:rPr>
                <w:rFonts w:ascii="Arial" w:hAnsi="Arial" w:cs="Arial"/>
                <w:sz w:val="18"/>
                <w:szCs w:val="18"/>
              </w:rPr>
              <w:t>/05</w:t>
            </w:r>
          </w:p>
        </w:tc>
        <w:tc>
          <w:tcPr>
            <w:tcW w:w="1170" w:type="dxa"/>
            <w:shd w:val="clear" w:color="auto" w:fill="auto"/>
            <w:vAlign w:val="center"/>
          </w:tcPr>
          <w:p w:rsidR="00754A6B" w:rsidRPr="008D772E" w:rsidP="00097BF5" w14:paraId="58DCF0C5" w14:textId="28F7A6E6">
            <w:pPr>
              <w:jc w:val="right"/>
              <w:rPr>
                <w:rFonts w:ascii="Arial" w:hAnsi="Arial" w:cs="Arial"/>
                <w:sz w:val="18"/>
                <w:szCs w:val="18"/>
              </w:rPr>
            </w:pPr>
            <w:r>
              <w:rPr>
                <w:rFonts w:ascii="Arial" w:hAnsi="Arial" w:cs="Arial"/>
                <w:sz w:val="18"/>
                <w:szCs w:val="18"/>
              </w:rPr>
              <w:t>34.85</w:t>
            </w:r>
          </w:p>
        </w:tc>
        <w:tc>
          <w:tcPr>
            <w:tcW w:w="1440" w:type="dxa"/>
            <w:shd w:val="clear" w:color="auto" w:fill="auto"/>
            <w:vAlign w:val="center"/>
          </w:tcPr>
          <w:p w:rsidR="00754A6B" w:rsidRPr="008D772E" w:rsidP="00097BF5" w14:paraId="2F0DA510" w14:textId="166C8989">
            <w:pPr>
              <w:jc w:val="right"/>
              <w:rPr>
                <w:rFonts w:ascii="Arial" w:hAnsi="Arial" w:cs="Arial"/>
                <w:sz w:val="18"/>
                <w:szCs w:val="18"/>
              </w:rPr>
            </w:pPr>
            <w:r>
              <w:rPr>
                <w:rFonts w:ascii="Arial" w:hAnsi="Arial" w:cs="Arial"/>
                <w:sz w:val="18"/>
                <w:szCs w:val="18"/>
              </w:rPr>
              <w:t>56.11</w:t>
            </w:r>
          </w:p>
        </w:tc>
        <w:tc>
          <w:tcPr>
            <w:tcW w:w="1080" w:type="dxa"/>
            <w:vAlign w:val="center"/>
          </w:tcPr>
          <w:p w:rsidR="00754A6B" w:rsidRPr="008D772E" w:rsidP="00097BF5" w14:paraId="39821514" w14:textId="77777777">
            <w:pPr>
              <w:jc w:val="center"/>
              <w:rPr>
                <w:rFonts w:ascii="Arial" w:hAnsi="Arial" w:cs="Arial"/>
                <w:sz w:val="18"/>
                <w:szCs w:val="18"/>
              </w:rPr>
            </w:pPr>
            <w:r>
              <w:rPr>
                <w:rFonts w:ascii="Arial" w:hAnsi="Arial" w:cs="Arial"/>
                <w:sz w:val="18"/>
                <w:szCs w:val="18"/>
              </w:rPr>
              <w:t>10</w:t>
            </w:r>
          </w:p>
        </w:tc>
        <w:tc>
          <w:tcPr>
            <w:tcW w:w="900" w:type="dxa"/>
            <w:vAlign w:val="center"/>
          </w:tcPr>
          <w:p w:rsidR="00754A6B" w:rsidRPr="008D772E" w:rsidP="00777D60" w14:paraId="4E6F77EE" w14:textId="69805E25">
            <w:pPr>
              <w:jc w:val="center"/>
              <w:rPr>
                <w:rFonts w:ascii="Arial" w:hAnsi="Arial" w:cs="Arial"/>
                <w:color w:val="000000"/>
                <w:sz w:val="18"/>
                <w:szCs w:val="18"/>
              </w:rPr>
            </w:pPr>
            <w:r>
              <w:rPr>
                <w:rFonts w:ascii="Arial" w:hAnsi="Arial" w:cs="Arial"/>
                <w:color w:val="000000"/>
                <w:sz w:val="18"/>
                <w:szCs w:val="18"/>
              </w:rPr>
              <w:t>20</w:t>
            </w:r>
          </w:p>
        </w:tc>
        <w:tc>
          <w:tcPr>
            <w:tcW w:w="1301" w:type="dxa"/>
            <w:shd w:val="clear" w:color="auto" w:fill="auto"/>
            <w:vAlign w:val="center"/>
          </w:tcPr>
          <w:p w:rsidR="00754A6B" w:rsidRPr="008D772E" w:rsidP="00612557" w14:paraId="2558D33C" w14:textId="2EFECA5C">
            <w:pPr>
              <w:jc w:val="right"/>
              <w:rPr>
                <w:rFonts w:ascii="Arial" w:hAnsi="Arial" w:cs="Arial"/>
                <w:sz w:val="18"/>
                <w:szCs w:val="18"/>
              </w:rPr>
            </w:pPr>
            <w:r>
              <w:rPr>
                <w:rFonts w:ascii="Arial" w:hAnsi="Arial" w:cs="Arial"/>
                <w:sz w:val="18"/>
                <w:szCs w:val="18"/>
              </w:rPr>
              <w:t>11,222</w:t>
            </w:r>
            <w:r w:rsidR="00F86870">
              <w:rPr>
                <w:rFonts w:ascii="Arial" w:hAnsi="Arial" w:cs="Arial"/>
                <w:sz w:val="18"/>
                <w:szCs w:val="18"/>
              </w:rPr>
              <w:t>.00</w:t>
            </w:r>
          </w:p>
        </w:tc>
      </w:tr>
      <w:tr w14:paraId="036DC17C" w14:textId="77777777" w:rsidTr="00E36E52">
        <w:tblPrEx>
          <w:tblW w:w="9581" w:type="dxa"/>
          <w:tblInd w:w="-5" w:type="dxa"/>
          <w:tblLook w:val="01E0"/>
        </w:tblPrEx>
        <w:trPr>
          <w:trHeight w:hRule="exact" w:val="550"/>
        </w:trPr>
        <w:tc>
          <w:tcPr>
            <w:tcW w:w="2610" w:type="dxa"/>
            <w:shd w:val="clear" w:color="auto" w:fill="auto"/>
            <w:vAlign w:val="center"/>
          </w:tcPr>
          <w:p w:rsidR="00AB70FA" w:rsidRPr="00226C57" w:rsidP="00097BF5" w14:paraId="2AA0EA8F" w14:textId="3D823BA0">
            <w:pPr>
              <w:rPr>
                <w:rFonts w:ascii="Arial" w:hAnsi="Arial" w:cs="Arial"/>
                <w:sz w:val="18"/>
                <w:szCs w:val="18"/>
              </w:rPr>
            </w:pPr>
            <w:r>
              <w:rPr>
                <w:rFonts w:ascii="Arial" w:hAnsi="Arial" w:cs="Arial"/>
                <w:sz w:val="18"/>
                <w:szCs w:val="18"/>
              </w:rPr>
              <w:t>Project Oversight &amp; Coordination</w:t>
            </w:r>
          </w:p>
        </w:tc>
        <w:tc>
          <w:tcPr>
            <w:tcW w:w="1080" w:type="dxa"/>
            <w:shd w:val="clear" w:color="auto" w:fill="auto"/>
            <w:vAlign w:val="center"/>
          </w:tcPr>
          <w:p w:rsidR="00AB70FA" w:rsidRPr="008D772E" w:rsidP="00097BF5" w14:paraId="7A533C73" w14:textId="3C17D003">
            <w:pPr>
              <w:jc w:val="center"/>
              <w:rPr>
                <w:rFonts w:ascii="Arial" w:hAnsi="Arial" w:cs="Arial"/>
                <w:sz w:val="18"/>
                <w:szCs w:val="18"/>
              </w:rPr>
            </w:pPr>
            <w:r w:rsidRPr="008D772E">
              <w:rPr>
                <w:rFonts w:ascii="Arial" w:hAnsi="Arial" w:cs="Arial"/>
                <w:sz w:val="18"/>
                <w:szCs w:val="18"/>
              </w:rPr>
              <w:t>GS-</w:t>
            </w:r>
            <w:r>
              <w:rPr>
                <w:rFonts w:ascii="Arial" w:hAnsi="Arial" w:cs="Arial"/>
                <w:sz w:val="18"/>
                <w:szCs w:val="18"/>
              </w:rPr>
              <w:t>13</w:t>
            </w:r>
            <w:r w:rsidRPr="008D772E">
              <w:rPr>
                <w:rFonts w:ascii="Arial" w:hAnsi="Arial" w:cs="Arial"/>
                <w:sz w:val="18"/>
                <w:szCs w:val="18"/>
              </w:rPr>
              <w:t>/05</w:t>
            </w:r>
          </w:p>
        </w:tc>
        <w:tc>
          <w:tcPr>
            <w:tcW w:w="1170" w:type="dxa"/>
            <w:shd w:val="clear" w:color="auto" w:fill="auto"/>
            <w:vAlign w:val="center"/>
          </w:tcPr>
          <w:p w:rsidR="00AB70FA" w:rsidP="00097BF5" w14:paraId="6642F313" w14:textId="64DBDC05">
            <w:pPr>
              <w:jc w:val="right"/>
              <w:rPr>
                <w:rFonts w:ascii="Arial" w:hAnsi="Arial" w:cs="Arial"/>
                <w:sz w:val="18"/>
                <w:szCs w:val="18"/>
              </w:rPr>
            </w:pPr>
            <w:r>
              <w:rPr>
                <w:rFonts w:ascii="Arial" w:hAnsi="Arial" w:cs="Arial"/>
                <w:sz w:val="18"/>
                <w:szCs w:val="18"/>
              </w:rPr>
              <w:t>60.10</w:t>
            </w:r>
          </w:p>
        </w:tc>
        <w:tc>
          <w:tcPr>
            <w:tcW w:w="1440" w:type="dxa"/>
            <w:shd w:val="clear" w:color="auto" w:fill="auto"/>
            <w:vAlign w:val="center"/>
          </w:tcPr>
          <w:p w:rsidR="00AB70FA" w:rsidP="00097BF5" w14:paraId="3173FDF0" w14:textId="21486817">
            <w:pPr>
              <w:jc w:val="right"/>
              <w:rPr>
                <w:rFonts w:ascii="Arial" w:hAnsi="Arial" w:cs="Arial"/>
                <w:sz w:val="18"/>
                <w:szCs w:val="18"/>
              </w:rPr>
            </w:pPr>
            <w:r>
              <w:rPr>
                <w:rFonts w:ascii="Arial" w:hAnsi="Arial" w:cs="Arial"/>
                <w:sz w:val="18"/>
                <w:szCs w:val="18"/>
              </w:rPr>
              <w:t>96.76</w:t>
            </w:r>
          </w:p>
        </w:tc>
        <w:tc>
          <w:tcPr>
            <w:tcW w:w="1080" w:type="dxa"/>
            <w:vAlign w:val="center"/>
          </w:tcPr>
          <w:p w:rsidR="00AB70FA" w:rsidP="00097BF5" w14:paraId="49E1B874" w14:textId="088DC6E9">
            <w:pPr>
              <w:jc w:val="center"/>
              <w:rPr>
                <w:rFonts w:ascii="Arial" w:hAnsi="Arial" w:cs="Arial"/>
                <w:sz w:val="18"/>
                <w:szCs w:val="18"/>
              </w:rPr>
            </w:pPr>
            <w:r>
              <w:rPr>
                <w:rFonts w:ascii="Arial" w:hAnsi="Arial" w:cs="Arial"/>
                <w:sz w:val="18"/>
                <w:szCs w:val="18"/>
              </w:rPr>
              <w:t>1</w:t>
            </w:r>
          </w:p>
        </w:tc>
        <w:tc>
          <w:tcPr>
            <w:tcW w:w="900" w:type="dxa"/>
            <w:vAlign w:val="center"/>
          </w:tcPr>
          <w:p w:rsidR="00AB70FA" w:rsidP="00777D60" w14:paraId="736E12EE" w14:textId="280E616B">
            <w:pPr>
              <w:jc w:val="center"/>
              <w:rPr>
                <w:rFonts w:ascii="Arial" w:hAnsi="Arial" w:cs="Arial"/>
                <w:color w:val="000000"/>
                <w:sz w:val="18"/>
                <w:szCs w:val="18"/>
              </w:rPr>
            </w:pPr>
            <w:r>
              <w:rPr>
                <w:rFonts w:ascii="Arial" w:hAnsi="Arial" w:cs="Arial"/>
                <w:color w:val="000000"/>
                <w:sz w:val="18"/>
                <w:szCs w:val="18"/>
              </w:rPr>
              <w:t>40</w:t>
            </w:r>
          </w:p>
        </w:tc>
        <w:tc>
          <w:tcPr>
            <w:tcW w:w="1301" w:type="dxa"/>
            <w:shd w:val="clear" w:color="auto" w:fill="auto"/>
            <w:vAlign w:val="center"/>
          </w:tcPr>
          <w:p w:rsidR="00AB70FA" w:rsidP="00612557" w14:paraId="60D917AA" w14:textId="50748D2F">
            <w:pPr>
              <w:jc w:val="right"/>
              <w:rPr>
                <w:rFonts w:ascii="Arial" w:hAnsi="Arial" w:cs="Arial"/>
                <w:sz w:val="18"/>
                <w:szCs w:val="18"/>
              </w:rPr>
            </w:pPr>
            <w:r>
              <w:rPr>
                <w:rFonts w:ascii="Arial" w:hAnsi="Arial" w:cs="Arial"/>
                <w:sz w:val="18"/>
                <w:szCs w:val="18"/>
              </w:rPr>
              <w:t>3,870.40</w:t>
            </w:r>
          </w:p>
        </w:tc>
      </w:tr>
      <w:tr w14:paraId="6A9EE024" w14:textId="77777777" w:rsidTr="00E36E52">
        <w:tblPrEx>
          <w:tblW w:w="9581" w:type="dxa"/>
          <w:tblInd w:w="-5" w:type="dxa"/>
          <w:tblLook w:val="01E0"/>
        </w:tblPrEx>
        <w:trPr>
          <w:trHeight w:hRule="exact" w:val="216"/>
        </w:trPr>
        <w:tc>
          <w:tcPr>
            <w:tcW w:w="7380" w:type="dxa"/>
            <w:gridSpan w:val="5"/>
            <w:shd w:val="clear" w:color="auto" w:fill="BFBFBF" w:themeFill="background1" w:themeFillShade="BF"/>
            <w:vAlign w:val="center"/>
          </w:tcPr>
          <w:p w:rsidR="00754A6B" w:rsidRPr="008D772E" w:rsidP="00097BF5" w14:paraId="7E5BA03E" w14:textId="77777777">
            <w:pPr>
              <w:jc w:val="right"/>
              <w:rPr>
                <w:rFonts w:ascii="Arial" w:hAnsi="Arial" w:cs="Arial"/>
                <w:b/>
                <w:sz w:val="18"/>
                <w:szCs w:val="18"/>
              </w:rPr>
            </w:pPr>
            <w:r>
              <w:rPr>
                <w:rFonts w:ascii="Arial" w:hAnsi="Arial" w:cs="Arial"/>
                <w:b/>
                <w:sz w:val="18"/>
                <w:szCs w:val="18"/>
              </w:rPr>
              <w:t>TOTALS</w:t>
            </w:r>
            <w:r w:rsidRPr="008D772E">
              <w:rPr>
                <w:rFonts w:ascii="Arial" w:hAnsi="Arial" w:cs="Arial"/>
                <w:b/>
                <w:sz w:val="18"/>
                <w:szCs w:val="18"/>
              </w:rPr>
              <w:t>:</w:t>
            </w:r>
          </w:p>
        </w:tc>
        <w:tc>
          <w:tcPr>
            <w:tcW w:w="900" w:type="dxa"/>
            <w:shd w:val="clear" w:color="auto" w:fill="BFBFBF" w:themeFill="background1" w:themeFillShade="BF"/>
            <w:vAlign w:val="bottom"/>
          </w:tcPr>
          <w:p w:rsidR="00754A6B" w:rsidRPr="008D772E" w:rsidP="00097BF5" w14:paraId="1C1F760B" w14:textId="58ABBCE6">
            <w:pPr>
              <w:jc w:val="center"/>
              <w:rPr>
                <w:rFonts w:ascii="Arial" w:hAnsi="Arial" w:cs="Arial"/>
                <w:b/>
                <w:sz w:val="18"/>
                <w:szCs w:val="18"/>
              </w:rPr>
            </w:pPr>
            <w:r>
              <w:rPr>
                <w:rFonts w:ascii="Arial" w:hAnsi="Arial" w:cs="Arial"/>
                <w:b/>
                <w:sz w:val="18"/>
                <w:szCs w:val="18"/>
              </w:rPr>
              <w:t>100</w:t>
            </w:r>
          </w:p>
        </w:tc>
        <w:tc>
          <w:tcPr>
            <w:tcW w:w="1301" w:type="dxa"/>
            <w:shd w:val="clear" w:color="auto" w:fill="BFBFBF" w:themeFill="background1" w:themeFillShade="BF"/>
            <w:vAlign w:val="center"/>
          </w:tcPr>
          <w:p w:rsidR="00754A6B" w:rsidRPr="008D772E" w:rsidP="00097BF5" w14:paraId="7E003FDC" w14:textId="57531067">
            <w:pPr>
              <w:jc w:val="right"/>
              <w:rPr>
                <w:rFonts w:ascii="Arial" w:hAnsi="Arial" w:cs="Arial"/>
                <w:b/>
                <w:sz w:val="18"/>
                <w:szCs w:val="18"/>
              </w:rPr>
            </w:pPr>
            <w:r w:rsidRPr="0040650C">
              <w:rPr>
                <w:rFonts w:ascii="Arial" w:hAnsi="Arial" w:cs="Arial"/>
                <w:b/>
                <w:bCs/>
                <w:sz w:val="18"/>
                <w:szCs w:val="18"/>
              </w:rPr>
              <w:t>$</w:t>
            </w:r>
            <w:r w:rsidR="00E36E52">
              <w:rPr>
                <w:rFonts w:ascii="Arial" w:hAnsi="Arial" w:cs="Arial"/>
                <w:b/>
                <w:bCs/>
                <w:sz w:val="18"/>
                <w:szCs w:val="18"/>
              </w:rPr>
              <w:t xml:space="preserve"> </w:t>
            </w:r>
            <w:r w:rsidR="00B7631C">
              <w:rPr>
                <w:rFonts w:ascii="Arial" w:hAnsi="Arial" w:cs="Arial"/>
                <w:b/>
                <w:bCs/>
                <w:sz w:val="18"/>
                <w:szCs w:val="18"/>
              </w:rPr>
              <w:t>26,703.60</w:t>
            </w:r>
          </w:p>
        </w:tc>
      </w:tr>
    </w:tbl>
    <w:p w:rsidR="00754A6B" w:rsidP="0C422000" w14:paraId="67AA7D5E" w14:textId="7F5F321F">
      <w:pPr>
        <w:tabs>
          <w:tab w:val="left" w:pos="450"/>
          <w:tab w:val="left" w:pos="720"/>
        </w:tabs>
        <w:rPr>
          <w:rFonts w:ascii="Arial" w:eastAsia="Arial" w:hAnsi="Arial" w:cs="Arial"/>
          <w:sz w:val="22"/>
          <w:szCs w:val="22"/>
        </w:rPr>
      </w:pPr>
    </w:p>
    <w:p w:rsidR="00A46CB0" w:rsidRPr="00B50214" w:rsidP="4E2951CE" w14:paraId="7EF4AED0" w14:textId="1767E693">
      <w:pPr>
        <w:pStyle w:val="Heading1"/>
        <w:tabs>
          <w:tab w:val="left" w:pos="450"/>
        </w:tabs>
        <w:rPr>
          <w:rFonts w:eastAsia="Arial"/>
          <w:bCs/>
        </w:rPr>
      </w:pPr>
      <w:r>
        <w:t>15.</w:t>
      </w:r>
      <w:r>
        <w:tab/>
        <w:t>Explain the reasons for any program changes or adjustments in hour or cost burden.</w:t>
      </w:r>
    </w:p>
    <w:p w:rsidR="00295103" w:rsidRPr="00B50214" w:rsidP="006319A2" w14:paraId="28620CD9" w14:textId="77777777">
      <w:pPr>
        <w:tabs>
          <w:tab w:val="left" w:pos="450"/>
          <w:tab w:val="left" w:pos="720"/>
        </w:tabs>
        <w:rPr>
          <w:rFonts w:ascii="Arial" w:hAnsi="Arial" w:cs="Arial"/>
          <w:sz w:val="22"/>
          <w:szCs w:val="22"/>
        </w:rPr>
      </w:pPr>
    </w:p>
    <w:p w:rsidR="00251281" w:rsidP="006319A2" w14:paraId="42A3C7B3" w14:textId="0D10E6BE">
      <w:pPr>
        <w:tabs>
          <w:tab w:val="left" w:pos="450"/>
          <w:tab w:val="left" w:pos="720"/>
        </w:tabs>
        <w:rPr>
          <w:rFonts w:ascii="Arial" w:hAnsi="Arial" w:cs="Arial"/>
          <w:sz w:val="22"/>
          <w:szCs w:val="22"/>
        </w:rPr>
      </w:pPr>
      <w:r>
        <w:rPr>
          <w:rFonts w:ascii="Arial" w:hAnsi="Arial" w:cs="Arial"/>
          <w:sz w:val="22"/>
          <w:szCs w:val="22"/>
        </w:rPr>
        <w:t>This is a request for a new control number.</w:t>
      </w:r>
    </w:p>
    <w:p w:rsidR="008F5F6C" w:rsidRPr="00B50214" w:rsidP="006319A2" w14:paraId="08E3DE61" w14:textId="77777777">
      <w:pPr>
        <w:tabs>
          <w:tab w:val="left" w:pos="450"/>
          <w:tab w:val="left" w:pos="720"/>
        </w:tabs>
        <w:rPr>
          <w:rFonts w:ascii="Arial" w:hAnsi="Arial" w:cs="Arial"/>
          <w:sz w:val="22"/>
          <w:szCs w:val="22"/>
        </w:rPr>
      </w:pPr>
    </w:p>
    <w:p w:rsidR="00A46CB0" w:rsidRPr="00B50214" w:rsidP="00A46CB0" w14:paraId="002B0862"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P="006319A2" w14:paraId="115434D1" w14:textId="052F6482">
      <w:pPr>
        <w:tabs>
          <w:tab w:val="left" w:pos="450"/>
          <w:tab w:val="left" w:pos="720"/>
        </w:tabs>
        <w:rPr>
          <w:rFonts w:ascii="Arial" w:hAnsi="Arial" w:cs="Arial"/>
          <w:sz w:val="22"/>
          <w:szCs w:val="22"/>
        </w:rPr>
      </w:pPr>
    </w:p>
    <w:p w:rsidR="00296009" w:rsidRPr="00B50214" w:rsidP="006319A2" w14:paraId="062F8208" w14:textId="7F80B812">
      <w:pPr>
        <w:tabs>
          <w:tab w:val="left" w:pos="450"/>
          <w:tab w:val="left" w:pos="720"/>
        </w:tabs>
        <w:rPr>
          <w:rFonts w:ascii="Arial" w:hAnsi="Arial" w:cs="Arial"/>
          <w:sz w:val="22"/>
          <w:szCs w:val="22"/>
        </w:rPr>
      </w:pPr>
      <w:r>
        <w:rPr>
          <w:rFonts w:ascii="Arial" w:hAnsi="Arial" w:cs="Arial"/>
          <w:color w:val="000000"/>
          <w:sz w:val="22"/>
          <w:szCs w:val="22"/>
          <w:shd w:val="clear" w:color="auto" w:fill="FFFFFF"/>
        </w:rPr>
        <w:t>This information will be used for internal reporting and management purposes but there are no plans to write and distribute reports or publications.</w:t>
      </w:r>
    </w:p>
    <w:p w:rsidR="00296009" w:rsidRPr="00B50214" w:rsidP="006319A2" w14:paraId="3C90C4CF" w14:textId="75D02035">
      <w:pPr>
        <w:tabs>
          <w:tab w:val="left" w:pos="450"/>
          <w:tab w:val="left" w:pos="720"/>
        </w:tabs>
        <w:rPr>
          <w:rFonts w:ascii="Arial" w:hAnsi="Arial" w:cs="Arial"/>
          <w:sz w:val="22"/>
          <w:szCs w:val="22"/>
        </w:rPr>
      </w:pPr>
    </w:p>
    <w:p w:rsidR="008F5F6C" w:rsidRPr="00B50214" w:rsidP="008F5F6C" w14:paraId="7C746CE5"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8F5F6C" w:rsidRPr="00321826" w:rsidP="008F5F6C" w14:paraId="19828C1F" w14:textId="77777777">
      <w:pPr>
        <w:tabs>
          <w:tab w:val="left" w:pos="360"/>
          <w:tab w:val="left" w:pos="720"/>
          <w:tab w:val="left" w:pos="1080"/>
        </w:tabs>
        <w:rPr>
          <w:rFonts w:ascii="Arial" w:hAnsi="Arial" w:cs="Arial"/>
          <w:sz w:val="22"/>
          <w:szCs w:val="22"/>
        </w:rPr>
      </w:pPr>
    </w:p>
    <w:p w:rsidR="008F5F6C" w:rsidRPr="009F3E99" w:rsidP="008F5F6C" w14:paraId="40464FB6" w14:textId="77777777">
      <w:pPr>
        <w:tabs>
          <w:tab w:val="left" w:pos="360"/>
          <w:tab w:val="left" w:pos="720"/>
          <w:tab w:val="left" w:pos="1080"/>
        </w:tabs>
        <w:rPr>
          <w:rFonts w:ascii="Arial" w:hAnsi="Arial" w:cs="Arial"/>
          <w:sz w:val="22"/>
          <w:szCs w:val="22"/>
        </w:rPr>
      </w:pPr>
      <w:r w:rsidRPr="009F3E99">
        <w:rPr>
          <w:rFonts w:ascii="Arial" w:hAnsi="Arial" w:cs="Arial"/>
          <w:sz w:val="22"/>
          <w:szCs w:val="22"/>
        </w:rPr>
        <w:t>We will display the OMB control number and expiration date on the forms.</w:t>
      </w:r>
    </w:p>
    <w:p w:rsidR="008F5F6C" w:rsidRPr="009F3E99" w:rsidP="008F5F6C" w14:paraId="646CD9C6" w14:textId="77777777">
      <w:pPr>
        <w:tabs>
          <w:tab w:val="left" w:pos="360"/>
          <w:tab w:val="left" w:pos="720"/>
          <w:tab w:val="left" w:pos="1080"/>
        </w:tabs>
        <w:rPr>
          <w:rFonts w:ascii="Arial" w:hAnsi="Arial" w:cs="Arial"/>
          <w:sz w:val="22"/>
          <w:szCs w:val="22"/>
        </w:rPr>
      </w:pPr>
    </w:p>
    <w:p w:rsidR="008F5F6C" w:rsidRPr="00B50214" w:rsidP="008F5F6C" w14:paraId="3EEB66E8"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8F5F6C" w:rsidRPr="00321826" w:rsidP="008F5F6C" w14:paraId="67D7B449" w14:textId="77777777">
      <w:pPr>
        <w:tabs>
          <w:tab w:val="left" w:pos="360"/>
          <w:tab w:val="left" w:pos="720"/>
          <w:tab w:val="left" w:pos="1080"/>
        </w:tabs>
        <w:rPr>
          <w:rFonts w:ascii="Arial" w:hAnsi="Arial" w:cs="Arial"/>
          <w:sz w:val="22"/>
          <w:szCs w:val="22"/>
        </w:rPr>
      </w:pPr>
    </w:p>
    <w:p w:rsidR="00251281" w:rsidRPr="00B50214" w:rsidP="008F5F6C" w14:paraId="47664BCD" w14:textId="731D163E">
      <w:pPr>
        <w:tabs>
          <w:tab w:val="left" w:pos="360"/>
          <w:tab w:val="left" w:pos="720"/>
          <w:tab w:val="left" w:pos="1080"/>
        </w:tabs>
        <w:ind w:left="90" w:hanging="90"/>
        <w:rPr>
          <w:rFonts w:ascii="Arial" w:hAnsi="Arial" w:cs="Arial"/>
          <w:sz w:val="22"/>
          <w:szCs w:val="22"/>
        </w:rPr>
      </w:pPr>
      <w:r w:rsidRPr="009F3E99">
        <w:rPr>
          <w:rFonts w:ascii="Arial" w:hAnsi="Arial" w:cs="Arial"/>
          <w:sz w:val="22"/>
          <w:szCs w:val="22"/>
        </w:rPr>
        <w:t xml:space="preserve">There are no exceptions to the certification statement.  </w:t>
      </w:r>
    </w:p>
    <w:sectPr w:rsidSect="00894A15">
      <w:footerReference w:type="default" r:id="rId11"/>
      <w:type w:val="continuous"/>
      <w:pgSz w:w="12240" w:h="15840"/>
      <w:pgMar w:top="1440" w:right="1440" w:bottom="720" w:left="1440" w:header="1440" w:footer="119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7D2F" w:rsidP="00B50214" w14:paraId="3B5F3102" w14:textId="77777777">
    <w:pPr>
      <w:pStyle w:val="Footer"/>
      <w:jc w:val="center"/>
      <w:rPr>
        <w:rFonts w:ascii="Arial" w:hAnsi="Arial" w:cs="Arial"/>
        <w:sz w:val="22"/>
        <w:szCs w:val="22"/>
      </w:rPr>
    </w:pPr>
  </w:p>
  <w:p w:rsidR="00B50214" w:rsidRPr="00B50214" w:rsidP="00B50214" w14:paraId="3035C018" w14:textId="607D20C6">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color w:val="2B579A"/>
        <w:sz w:val="22"/>
        <w:szCs w:val="22"/>
        <w:shd w:val="clear" w:color="auto" w:fill="E6E6E6"/>
      </w:rPr>
      <w:fldChar w:fldCharType="begin"/>
    </w:r>
    <w:r w:rsidRPr="00B50214">
      <w:rPr>
        <w:rFonts w:ascii="Arial" w:hAnsi="Arial" w:cs="Arial"/>
        <w:sz w:val="22"/>
        <w:szCs w:val="22"/>
      </w:rPr>
      <w:instrText xml:space="preserve"> PAGE    \* MERGEFORMAT </w:instrText>
    </w:r>
    <w:r w:rsidRPr="00B50214">
      <w:rPr>
        <w:rFonts w:ascii="Arial" w:hAnsi="Arial" w:cs="Arial"/>
        <w:color w:val="2B579A"/>
        <w:sz w:val="22"/>
        <w:szCs w:val="22"/>
        <w:shd w:val="clear" w:color="auto" w:fill="E6E6E6"/>
      </w:rPr>
      <w:fldChar w:fldCharType="separate"/>
    </w:r>
    <w:r w:rsidR="00D83D3E">
      <w:rPr>
        <w:rFonts w:ascii="Arial" w:hAnsi="Arial" w:cs="Arial"/>
        <w:noProof/>
        <w:sz w:val="22"/>
        <w:szCs w:val="22"/>
      </w:rPr>
      <w:t>5</w:t>
    </w:r>
    <w:r w:rsidRPr="00B50214">
      <w:rPr>
        <w:rFonts w:ascii="Arial" w:hAnsi="Arial" w:cs="Arial"/>
        <w:noProof/>
        <w:color w:val="2B579A"/>
        <w:sz w:val="22"/>
        <w:szCs w:val="22"/>
        <w:shd w:val="clear" w:color="auto" w:fill="E6E6E6"/>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D6AEA"/>
    <w:multiLevelType w:val="hybridMultilevel"/>
    <w:tmpl w:val="E056E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6EE293A"/>
    <w:multiLevelType w:val="hybridMultilevel"/>
    <w:tmpl w:val="98D6B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6D45E93"/>
    <w:multiLevelType w:val="hybridMultilevel"/>
    <w:tmpl w:val="42B0E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7497D16"/>
    <w:multiLevelType w:val="hybridMultilevel"/>
    <w:tmpl w:val="313AD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7CF09C2"/>
    <w:multiLevelType w:val="hybridMultilevel"/>
    <w:tmpl w:val="29DC2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33120342">
    <w:abstractNumId w:val="3"/>
  </w:num>
  <w:num w:numId="2" w16cid:durableId="621693825">
    <w:abstractNumId w:val="4"/>
  </w:num>
  <w:num w:numId="3" w16cid:durableId="646395642">
    <w:abstractNumId w:val="1"/>
  </w:num>
  <w:num w:numId="4" w16cid:durableId="289826088">
    <w:abstractNumId w:val="5"/>
  </w:num>
  <w:num w:numId="5" w16cid:durableId="678969497">
    <w:abstractNumId w:val="0"/>
  </w:num>
  <w:num w:numId="6" w16cid:durableId="1372419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1587"/>
    <w:rsid w:val="000257C8"/>
    <w:rsid w:val="00026233"/>
    <w:rsid w:val="00054530"/>
    <w:rsid w:val="00074C9D"/>
    <w:rsid w:val="00085CCB"/>
    <w:rsid w:val="00097BF5"/>
    <w:rsid w:val="000A0AF3"/>
    <w:rsid w:val="000A1323"/>
    <w:rsid w:val="000A240A"/>
    <w:rsid w:val="000A2542"/>
    <w:rsid w:val="000C2C95"/>
    <w:rsid w:val="000D3B13"/>
    <w:rsid w:val="000F1C17"/>
    <w:rsid w:val="000F3AF1"/>
    <w:rsid w:val="00102984"/>
    <w:rsid w:val="001054D9"/>
    <w:rsid w:val="001164AB"/>
    <w:rsid w:val="00141F59"/>
    <w:rsid w:val="0015130F"/>
    <w:rsid w:val="00162B02"/>
    <w:rsid w:val="00171A0D"/>
    <w:rsid w:val="001751C8"/>
    <w:rsid w:val="001E3B92"/>
    <w:rsid w:val="001E41DF"/>
    <w:rsid w:val="001E5291"/>
    <w:rsid w:val="00202039"/>
    <w:rsid w:val="0021643C"/>
    <w:rsid w:val="00226C57"/>
    <w:rsid w:val="00244498"/>
    <w:rsid w:val="00246A07"/>
    <w:rsid w:val="00251281"/>
    <w:rsid w:val="00253FF4"/>
    <w:rsid w:val="00273185"/>
    <w:rsid w:val="00280EE3"/>
    <w:rsid w:val="002877A0"/>
    <w:rsid w:val="00290150"/>
    <w:rsid w:val="00295103"/>
    <w:rsid w:val="00296009"/>
    <w:rsid w:val="002B2848"/>
    <w:rsid w:val="002C325E"/>
    <w:rsid w:val="002C6C30"/>
    <w:rsid w:val="002D2C02"/>
    <w:rsid w:val="002E1E55"/>
    <w:rsid w:val="002F397B"/>
    <w:rsid w:val="002F7640"/>
    <w:rsid w:val="00302AB3"/>
    <w:rsid w:val="003107D5"/>
    <w:rsid w:val="00310AF4"/>
    <w:rsid w:val="003156E1"/>
    <w:rsid w:val="00321826"/>
    <w:rsid w:val="00323870"/>
    <w:rsid w:val="00324B9D"/>
    <w:rsid w:val="00331785"/>
    <w:rsid w:val="00352210"/>
    <w:rsid w:val="0035276F"/>
    <w:rsid w:val="0035790D"/>
    <w:rsid w:val="00363AAF"/>
    <w:rsid w:val="00370C0F"/>
    <w:rsid w:val="00385BCC"/>
    <w:rsid w:val="00390F56"/>
    <w:rsid w:val="003912AA"/>
    <w:rsid w:val="00391561"/>
    <w:rsid w:val="003939A7"/>
    <w:rsid w:val="003B1F43"/>
    <w:rsid w:val="003C3292"/>
    <w:rsid w:val="003D04EF"/>
    <w:rsid w:val="003E1F5A"/>
    <w:rsid w:val="003F6ED0"/>
    <w:rsid w:val="0040650C"/>
    <w:rsid w:val="004436DE"/>
    <w:rsid w:val="00452E71"/>
    <w:rsid w:val="00487333"/>
    <w:rsid w:val="00487619"/>
    <w:rsid w:val="00490589"/>
    <w:rsid w:val="00490A83"/>
    <w:rsid w:val="004976CB"/>
    <w:rsid w:val="004A6DFA"/>
    <w:rsid w:val="004B7FDA"/>
    <w:rsid w:val="004E22D0"/>
    <w:rsid w:val="005147CB"/>
    <w:rsid w:val="00525467"/>
    <w:rsid w:val="005328B1"/>
    <w:rsid w:val="0056562D"/>
    <w:rsid w:val="00570052"/>
    <w:rsid w:val="005759F8"/>
    <w:rsid w:val="005912A2"/>
    <w:rsid w:val="005921C9"/>
    <w:rsid w:val="005976AB"/>
    <w:rsid w:val="005B0888"/>
    <w:rsid w:val="005B3A0E"/>
    <w:rsid w:val="005D0A9F"/>
    <w:rsid w:val="005D39A7"/>
    <w:rsid w:val="005E0031"/>
    <w:rsid w:val="005F75AA"/>
    <w:rsid w:val="0060758B"/>
    <w:rsid w:val="00607F46"/>
    <w:rsid w:val="00612557"/>
    <w:rsid w:val="006319A2"/>
    <w:rsid w:val="00644E1C"/>
    <w:rsid w:val="00646DA2"/>
    <w:rsid w:val="00650192"/>
    <w:rsid w:val="00657D2F"/>
    <w:rsid w:val="006652DB"/>
    <w:rsid w:val="00665EDF"/>
    <w:rsid w:val="00665FF2"/>
    <w:rsid w:val="0068562A"/>
    <w:rsid w:val="00686A05"/>
    <w:rsid w:val="0068762A"/>
    <w:rsid w:val="006A4E70"/>
    <w:rsid w:val="006B2608"/>
    <w:rsid w:val="006B5B91"/>
    <w:rsid w:val="006B7923"/>
    <w:rsid w:val="006D7D55"/>
    <w:rsid w:val="006E339F"/>
    <w:rsid w:val="006F0204"/>
    <w:rsid w:val="006F34AA"/>
    <w:rsid w:val="00701C0C"/>
    <w:rsid w:val="00754A6B"/>
    <w:rsid w:val="007616BD"/>
    <w:rsid w:val="00766CCB"/>
    <w:rsid w:val="00777D60"/>
    <w:rsid w:val="007851E9"/>
    <w:rsid w:val="007961AA"/>
    <w:rsid w:val="007B4CF5"/>
    <w:rsid w:val="007E21B5"/>
    <w:rsid w:val="007E799E"/>
    <w:rsid w:val="007F25FA"/>
    <w:rsid w:val="007F5B05"/>
    <w:rsid w:val="0080272A"/>
    <w:rsid w:val="00802EA2"/>
    <w:rsid w:val="008041C2"/>
    <w:rsid w:val="00812375"/>
    <w:rsid w:val="00812544"/>
    <w:rsid w:val="0081259F"/>
    <w:rsid w:val="00812FFC"/>
    <w:rsid w:val="00821DF8"/>
    <w:rsid w:val="0082211D"/>
    <w:rsid w:val="00825217"/>
    <w:rsid w:val="008252DF"/>
    <w:rsid w:val="00861CAD"/>
    <w:rsid w:val="00861D00"/>
    <w:rsid w:val="00875464"/>
    <w:rsid w:val="00876545"/>
    <w:rsid w:val="00881ADC"/>
    <w:rsid w:val="00885096"/>
    <w:rsid w:val="008910F2"/>
    <w:rsid w:val="00894A15"/>
    <w:rsid w:val="008956F5"/>
    <w:rsid w:val="008B2B94"/>
    <w:rsid w:val="008B6459"/>
    <w:rsid w:val="008D772E"/>
    <w:rsid w:val="008E7C8A"/>
    <w:rsid w:val="008F4D7C"/>
    <w:rsid w:val="008F5F6C"/>
    <w:rsid w:val="00901105"/>
    <w:rsid w:val="00925945"/>
    <w:rsid w:val="009305AE"/>
    <w:rsid w:val="0093754D"/>
    <w:rsid w:val="00944C21"/>
    <w:rsid w:val="009511C8"/>
    <w:rsid w:val="00952263"/>
    <w:rsid w:val="00962357"/>
    <w:rsid w:val="009964C4"/>
    <w:rsid w:val="009A370C"/>
    <w:rsid w:val="009B359F"/>
    <w:rsid w:val="009B39A2"/>
    <w:rsid w:val="009C7F55"/>
    <w:rsid w:val="009D0A0A"/>
    <w:rsid w:val="009D77C2"/>
    <w:rsid w:val="009E601F"/>
    <w:rsid w:val="009F3E99"/>
    <w:rsid w:val="00A0384E"/>
    <w:rsid w:val="00A05AE8"/>
    <w:rsid w:val="00A13D63"/>
    <w:rsid w:val="00A22041"/>
    <w:rsid w:val="00A2208A"/>
    <w:rsid w:val="00A25EA2"/>
    <w:rsid w:val="00A46CB0"/>
    <w:rsid w:val="00A5230B"/>
    <w:rsid w:val="00A84E4C"/>
    <w:rsid w:val="00AA0E02"/>
    <w:rsid w:val="00AA4F95"/>
    <w:rsid w:val="00AA69C4"/>
    <w:rsid w:val="00AA737C"/>
    <w:rsid w:val="00AB70FA"/>
    <w:rsid w:val="00AC09A5"/>
    <w:rsid w:val="00AC7388"/>
    <w:rsid w:val="00AE557B"/>
    <w:rsid w:val="00AF301A"/>
    <w:rsid w:val="00B50214"/>
    <w:rsid w:val="00B56938"/>
    <w:rsid w:val="00B646B4"/>
    <w:rsid w:val="00B6739F"/>
    <w:rsid w:val="00B7631C"/>
    <w:rsid w:val="00B822F7"/>
    <w:rsid w:val="00B93DE9"/>
    <w:rsid w:val="00B95D7F"/>
    <w:rsid w:val="00BA5F11"/>
    <w:rsid w:val="00BC24FA"/>
    <w:rsid w:val="00BC4871"/>
    <w:rsid w:val="00BC5D81"/>
    <w:rsid w:val="00BD0F16"/>
    <w:rsid w:val="00BE77F8"/>
    <w:rsid w:val="00C07083"/>
    <w:rsid w:val="00C1139D"/>
    <w:rsid w:val="00C220B7"/>
    <w:rsid w:val="00C415D2"/>
    <w:rsid w:val="00C42117"/>
    <w:rsid w:val="00C63C84"/>
    <w:rsid w:val="00C91E94"/>
    <w:rsid w:val="00C948E0"/>
    <w:rsid w:val="00CA4100"/>
    <w:rsid w:val="00CD29B1"/>
    <w:rsid w:val="00D40F65"/>
    <w:rsid w:val="00D77FEA"/>
    <w:rsid w:val="00D80143"/>
    <w:rsid w:val="00D83D3E"/>
    <w:rsid w:val="00D93CAC"/>
    <w:rsid w:val="00DA023C"/>
    <w:rsid w:val="00DA4081"/>
    <w:rsid w:val="00DB0425"/>
    <w:rsid w:val="00DB277B"/>
    <w:rsid w:val="00DB3728"/>
    <w:rsid w:val="00DD6CB3"/>
    <w:rsid w:val="00DE1FFE"/>
    <w:rsid w:val="00DE7630"/>
    <w:rsid w:val="00DF0474"/>
    <w:rsid w:val="00E0441A"/>
    <w:rsid w:val="00E2679D"/>
    <w:rsid w:val="00E36E52"/>
    <w:rsid w:val="00E6013B"/>
    <w:rsid w:val="00E60EFE"/>
    <w:rsid w:val="00E6221E"/>
    <w:rsid w:val="00E71923"/>
    <w:rsid w:val="00E82AA1"/>
    <w:rsid w:val="00E8443F"/>
    <w:rsid w:val="00E86F0F"/>
    <w:rsid w:val="00E872F9"/>
    <w:rsid w:val="00EA1F7F"/>
    <w:rsid w:val="00ED1398"/>
    <w:rsid w:val="00EF578E"/>
    <w:rsid w:val="00F047AC"/>
    <w:rsid w:val="00F165E9"/>
    <w:rsid w:val="00F328E9"/>
    <w:rsid w:val="00F373CA"/>
    <w:rsid w:val="00F42018"/>
    <w:rsid w:val="00F5069F"/>
    <w:rsid w:val="00F50EE3"/>
    <w:rsid w:val="00F510CD"/>
    <w:rsid w:val="00F64789"/>
    <w:rsid w:val="00F73931"/>
    <w:rsid w:val="00F77249"/>
    <w:rsid w:val="00F839FF"/>
    <w:rsid w:val="00F86870"/>
    <w:rsid w:val="00FA4FAB"/>
    <w:rsid w:val="00FC4EAF"/>
    <w:rsid w:val="00FE45C5"/>
    <w:rsid w:val="00FE68E6"/>
    <w:rsid w:val="01C1D347"/>
    <w:rsid w:val="01E3723C"/>
    <w:rsid w:val="023B4F9C"/>
    <w:rsid w:val="02E6DC6F"/>
    <w:rsid w:val="032BA08D"/>
    <w:rsid w:val="03347CB6"/>
    <w:rsid w:val="0364F8BB"/>
    <w:rsid w:val="038E44E9"/>
    <w:rsid w:val="03A54FB3"/>
    <w:rsid w:val="03B97888"/>
    <w:rsid w:val="03F20157"/>
    <w:rsid w:val="04171153"/>
    <w:rsid w:val="0593F7DB"/>
    <w:rsid w:val="05962232"/>
    <w:rsid w:val="05FCE6A6"/>
    <w:rsid w:val="06268F11"/>
    <w:rsid w:val="06BAF120"/>
    <w:rsid w:val="071BB8EC"/>
    <w:rsid w:val="0729F944"/>
    <w:rsid w:val="07747059"/>
    <w:rsid w:val="084F345B"/>
    <w:rsid w:val="0873C14E"/>
    <w:rsid w:val="088CE9AB"/>
    <w:rsid w:val="08E2FA92"/>
    <w:rsid w:val="08EF553E"/>
    <w:rsid w:val="0918A16C"/>
    <w:rsid w:val="091D8B15"/>
    <w:rsid w:val="0A77A7B6"/>
    <w:rsid w:val="0A8794A8"/>
    <w:rsid w:val="0AB7BE7A"/>
    <w:rsid w:val="0B074994"/>
    <w:rsid w:val="0B0BC6CA"/>
    <w:rsid w:val="0B1E872F"/>
    <w:rsid w:val="0B7B44BA"/>
    <w:rsid w:val="0BD3221A"/>
    <w:rsid w:val="0C0AB3C7"/>
    <w:rsid w:val="0C422000"/>
    <w:rsid w:val="0CC9270B"/>
    <w:rsid w:val="0D4B5A34"/>
    <w:rsid w:val="0DE29854"/>
    <w:rsid w:val="0E0C4EAF"/>
    <w:rsid w:val="0E90AF0F"/>
    <w:rsid w:val="0F43F697"/>
    <w:rsid w:val="102266DB"/>
    <w:rsid w:val="103A9B83"/>
    <w:rsid w:val="1064DB66"/>
    <w:rsid w:val="1091C535"/>
    <w:rsid w:val="10EE2B0C"/>
    <w:rsid w:val="117D16DD"/>
    <w:rsid w:val="1182C16A"/>
    <w:rsid w:val="11D66BE4"/>
    <w:rsid w:val="120765E7"/>
    <w:rsid w:val="121AA394"/>
    <w:rsid w:val="122D30FF"/>
    <w:rsid w:val="125E6B93"/>
    <w:rsid w:val="1268D9A2"/>
    <w:rsid w:val="127ACD10"/>
    <w:rsid w:val="12F44965"/>
    <w:rsid w:val="13B3DE1D"/>
    <w:rsid w:val="145DD677"/>
    <w:rsid w:val="152D8DF7"/>
    <w:rsid w:val="15580E27"/>
    <w:rsid w:val="158E1FCA"/>
    <w:rsid w:val="16263FB3"/>
    <w:rsid w:val="1649001C"/>
    <w:rsid w:val="17CB9578"/>
    <w:rsid w:val="17ED3026"/>
    <w:rsid w:val="182EB115"/>
    <w:rsid w:val="1914EE72"/>
    <w:rsid w:val="193D4BFD"/>
    <w:rsid w:val="1A00FF1A"/>
    <w:rsid w:val="1B14E95B"/>
    <w:rsid w:val="1B488D89"/>
    <w:rsid w:val="1B88E481"/>
    <w:rsid w:val="1B9CCF7B"/>
    <w:rsid w:val="1B9DB5C5"/>
    <w:rsid w:val="1BFAA621"/>
    <w:rsid w:val="1CE90C3F"/>
    <w:rsid w:val="1CF142A3"/>
    <w:rsid w:val="1D0744C8"/>
    <w:rsid w:val="1D363460"/>
    <w:rsid w:val="1D3EC201"/>
    <w:rsid w:val="1D77BF7A"/>
    <w:rsid w:val="1E63EC12"/>
    <w:rsid w:val="1E92F049"/>
    <w:rsid w:val="1EA7C18D"/>
    <w:rsid w:val="1ED4703D"/>
    <w:rsid w:val="1F965A7C"/>
    <w:rsid w:val="1FCF4EF9"/>
    <w:rsid w:val="2024DAE6"/>
    <w:rsid w:val="20969C86"/>
    <w:rsid w:val="20BB0DC8"/>
    <w:rsid w:val="212CB23F"/>
    <w:rsid w:val="224375E8"/>
    <w:rsid w:val="2243A8B9"/>
    <w:rsid w:val="227316A3"/>
    <w:rsid w:val="229B5348"/>
    <w:rsid w:val="23915839"/>
    <w:rsid w:val="23A3902A"/>
    <w:rsid w:val="23A7E160"/>
    <w:rsid w:val="23C4FC67"/>
    <w:rsid w:val="23EE4895"/>
    <w:rsid w:val="246E3E07"/>
    <w:rsid w:val="256DB181"/>
    <w:rsid w:val="25C81F79"/>
    <w:rsid w:val="26B70EC2"/>
    <w:rsid w:val="26E05AF0"/>
    <w:rsid w:val="26F5E3D5"/>
    <w:rsid w:val="275EBCCB"/>
    <w:rsid w:val="27B3BDF1"/>
    <w:rsid w:val="28243FE5"/>
    <w:rsid w:val="28478191"/>
    <w:rsid w:val="2859ACC9"/>
    <w:rsid w:val="287A9344"/>
    <w:rsid w:val="28D27AC4"/>
    <w:rsid w:val="28F5516B"/>
    <w:rsid w:val="293E552B"/>
    <w:rsid w:val="2946A216"/>
    <w:rsid w:val="29982F15"/>
    <w:rsid w:val="29A4B3F7"/>
    <w:rsid w:val="29A9211D"/>
    <w:rsid w:val="2A1722E4"/>
    <w:rsid w:val="2A43C6C9"/>
    <w:rsid w:val="2A62C330"/>
    <w:rsid w:val="2A7C0F4B"/>
    <w:rsid w:val="2A90E08F"/>
    <w:rsid w:val="2ADA258C"/>
    <w:rsid w:val="2BA71543"/>
    <w:rsid w:val="2C0F5D25"/>
    <w:rsid w:val="2C351099"/>
    <w:rsid w:val="2C52BE06"/>
    <w:rsid w:val="2CBA31C0"/>
    <w:rsid w:val="2D1E077E"/>
    <w:rsid w:val="2D2B316C"/>
    <w:rsid w:val="2DEA205F"/>
    <w:rsid w:val="2DFDFF5B"/>
    <w:rsid w:val="2E10F8B4"/>
    <w:rsid w:val="2E2C94EA"/>
    <w:rsid w:val="2E69878B"/>
    <w:rsid w:val="2F03019B"/>
    <w:rsid w:val="2F358EAF"/>
    <w:rsid w:val="2FB0D695"/>
    <w:rsid w:val="3008EE32"/>
    <w:rsid w:val="304EC2DE"/>
    <w:rsid w:val="30826A87"/>
    <w:rsid w:val="3093D82F"/>
    <w:rsid w:val="30D9B056"/>
    <w:rsid w:val="30FBE6DC"/>
    <w:rsid w:val="31BF6D1C"/>
    <w:rsid w:val="31D7995A"/>
    <w:rsid w:val="31F513F6"/>
    <w:rsid w:val="3216C2FF"/>
    <w:rsid w:val="328165D6"/>
    <w:rsid w:val="32D1707E"/>
    <w:rsid w:val="32FB008D"/>
    <w:rsid w:val="33028D6D"/>
    <w:rsid w:val="330C7377"/>
    <w:rsid w:val="33297344"/>
    <w:rsid w:val="33CDC966"/>
    <w:rsid w:val="3428B30D"/>
    <w:rsid w:val="34A45CE8"/>
    <w:rsid w:val="34D56424"/>
    <w:rsid w:val="34F8E25B"/>
    <w:rsid w:val="35A01866"/>
    <w:rsid w:val="35EA9084"/>
    <w:rsid w:val="36091140"/>
    <w:rsid w:val="36402D49"/>
    <w:rsid w:val="3686435F"/>
    <w:rsid w:val="37A4E1A1"/>
    <w:rsid w:val="38855D10"/>
    <w:rsid w:val="38AA242E"/>
    <w:rsid w:val="3910470D"/>
    <w:rsid w:val="397855BA"/>
    <w:rsid w:val="39A82937"/>
    <w:rsid w:val="3B4FC742"/>
    <w:rsid w:val="3C5AA9CD"/>
    <w:rsid w:val="3C9050A7"/>
    <w:rsid w:val="3D191D11"/>
    <w:rsid w:val="3D63952F"/>
    <w:rsid w:val="3D6CD4F6"/>
    <w:rsid w:val="3DE01C96"/>
    <w:rsid w:val="3DEC946A"/>
    <w:rsid w:val="3EC43C19"/>
    <w:rsid w:val="3F4B53FD"/>
    <w:rsid w:val="3F5AA3E4"/>
    <w:rsid w:val="404ABD79"/>
    <w:rsid w:val="4050265B"/>
    <w:rsid w:val="40BCD4FF"/>
    <w:rsid w:val="40FF498A"/>
    <w:rsid w:val="41291F20"/>
    <w:rsid w:val="4132D44D"/>
    <w:rsid w:val="415F8EFD"/>
    <w:rsid w:val="416D9E83"/>
    <w:rsid w:val="41A59090"/>
    <w:rsid w:val="41B13775"/>
    <w:rsid w:val="41B29995"/>
    <w:rsid w:val="41B60219"/>
    <w:rsid w:val="423F86DA"/>
    <w:rsid w:val="4262267D"/>
    <w:rsid w:val="42634B64"/>
    <w:rsid w:val="432D34A1"/>
    <w:rsid w:val="433CC209"/>
    <w:rsid w:val="43705D6E"/>
    <w:rsid w:val="438FD8FD"/>
    <w:rsid w:val="43AB5A52"/>
    <w:rsid w:val="43C22EDE"/>
    <w:rsid w:val="4418A567"/>
    <w:rsid w:val="44631D85"/>
    <w:rsid w:val="447EC846"/>
    <w:rsid w:val="453C0907"/>
    <w:rsid w:val="4571C632"/>
    <w:rsid w:val="461029B8"/>
    <w:rsid w:val="46528171"/>
    <w:rsid w:val="46B00B6E"/>
    <w:rsid w:val="46DDBA40"/>
    <w:rsid w:val="48130831"/>
    <w:rsid w:val="481EC3D4"/>
    <w:rsid w:val="4842DA2C"/>
    <w:rsid w:val="4906CB24"/>
    <w:rsid w:val="4993B1D5"/>
    <w:rsid w:val="49A083E6"/>
    <w:rsid w:val="49AED892"/>
    <w:rsid w:val="49F79C75"/>
    <w:rsid w:val="49FB141D"/>
    <w:rsid w:val="4A1A9BD6"/>
    <w:rsid w:val="4AA468CF"/>
    <w:rsid w:val="4C684994"/>
    <w:rsid w:val="4D384643"/>
    <w:rsid w:val="4D987E78"/>
    <w:rsid w:val="4DCD03DE"/>
    <w:rsid w:val="4DD0A7B6"/>
    <w:rsid w:val="4E2951CE"/>
    <w:rsid w:val="4E8C9896"/>
    <w:rsid w:val="4F02DA1A"/>
    <w:rsid w:val="4F8726A0"/>
    <w:rsid w:val="4FA4D40D"/>
    <w:rsid w:val="4FBCCD7A"/>
    <w:rsid w:val="4FC5222F"/>
    <w:rsid w:val="4FFD860E"/>
    <w:rsid w:val="500CDF3F"/>
    <w:rsid w:val="50B7F3F7"/>
    <w:rsid w:val="50D9090D"/>
    <w:rsid w:val="50DBB4DF"/>
    <w:rsid w:val="51043FF9"/>
    <w:rsid w:val="513C3666"/>
    <w:rsid w:val="51490417"/>
    <w:rsid w:val="516043BC"/>
    <w:rsid w:val="5163C6D6"/>
    <w:rsid w:val="51FDB276"/>
    <w:rsid w:val="523C8247"/>
    <w:rsid w:val="5270C263"/>
    <w:rsid w:val="5288F70B"/>
    <w:rsid w:val="52BDFA9F"/>
    <w:rsid w:val="533AD468"/>
    <w:rsid w:val="5347662C"/>
    <w:rsid w:val="536D5319"/>
    <w:rsid w:val="53786FAE"/>
    <w:rsid w:val="53D852A8"/>
    <w:rsid w:val="53E14E3F"/>
    <w:rsid w:val="541355A1"/>
    <w:rsid w:val="54238D91"/>
    <w:rsid w:val="54ABFCD2"/>
    <w:rsid w:val="5529AF61"/>
    <w:rsid w:val="557C108F"/>
    <w:rsid w:val="55ACCC45"/>
    <w:rsid w:val="55F34E61"/>
    <w:rsid w:val="564F7CDE"/>
    <w:rsid w:val="5677920F"/>
    <w:rsid w:val="56BC55D0"/>
    <w:rsid w:val="56D3609A"/>
    <w:rsid w:val="56DC4979"/>
    <w:rsid w:val="574AF663"/>
    <w:rsid w:val="5767F630"/>
    <w:rsid w:val="57B9F22B"/>
    <w:rsid w:val="57DF7425"/>
    <w:rsid w:val="582142EB"/>
    <w:rsid w:val="5832DA7A"/>
    <w:rsid w:val="58488C6D"/>
    <w:rsid w:val="58A46B74"/>
    <w:rsid w:val="58D9B35D"/>
    <w:rsid w:val="58E560BC"/>
    <w:rsid w:val="58F22E6D"/>
    <w:rsid w:val="590BB417"/>
    <w:rsid w:val="5936F28B"/>
    <w:rsid w:val="5A2337E8"/>
    <w:rsid w:val="5A580A2B"/>
    <w:rsid w:val="5A998688"/>
    <w:rsid w:val="5B167D6F"/>
    <w:rsid w:val="5B222EC2"/>
    <w:rsid w:val="5B40AB78"/>
    <w:rsid w:val="5B883F0F"/>
    <w:rsid w:val="5B8C8154"/>
    <w:rsid w:val="5BE440C8"/>
    <w:rsid w:val="5BFBB46F"/>
    <w:rsid w:val="5C625D14"/>
    <w:rsid w:val="5CCE627A"/>
    <w:rsid w:val="5D7920BD"/>
    <w:rsid w:val="5DCBA9B2"/>
    <w:rsid w:val="5DD737B4"/>
    <w:rsid w:val="5E088FCA"/>
    <w:rsid w:val="5E59CF84"/>
    <w:rsid w:val="5F02A873"/>
    <w:rsid w:val="5F546F6F"/>
    <w:rsid w:val="5F61CD3E"/>
    <w:rsid w:val="5F730815"/>
    <w:rsid w:val="5FCF3D58"/>
    <w:rsid w:val="603C2EE1"/>
    <w:rsid w:val="605AA2AF"/>
    <w:rsid w:val="6098309A"/>
    <w:rsid w:val="60AA7C6F"/>
    <w:rsid w:val="60C4FB4B"/>
    <w:rsid w:val="60D155F7"/>
    <w:rsid w:val="60F38572"/>
    <w:rsid w:val="60FD9D9F"/>
    <w:rsid w:val="6161CF9A"/>
    <w:rsid w:val="61A89138"/>
    <w:rsid w:val="61ECB997"/>
    <w:rsid w:val="6404ADED"/>
    <w:rsid w:val="6453E1F5"/>
    <w:rsid w:val="64C04C02"/>
    <w:rsid w:val="64C32131"/>
    <w:rsid w:val="6546DA9F"/>
    <w:rsid w:val="659D3F36"/>
    <w:rsid w:val="65EA371F"/>
    <w:rsid w:val="664F57CE"/>
    <w:rsid w:val="66B3B4D0"/>
    <w:rsid w:val="66D5A4E6"/>
    <w:rsid w:val="6725C47F"/>
    <w:rsid w:val="6745F450"/>
    <w:rsid w:val="6755CE57"/>
    <w:rsid w:val="67A06248"/>
    <w:rsid w:val="695DAD89"/>
    <w:rsid w:val="69623FBF"/>
    <w:rsid w:val="69771103"/>
    <w:rsid w:val="6B336D4B"/>
    <w:rsid w:val="6BD9B451"/>
    <w:rsid w:val="6BFF6E72"/>
    <w:rsid w:val="6C1EAB40"/>
    <w:rsid w:val="6C1F6989"/>
    <w:rsid w:val="6D8486FE"/>
    <w:rsid w:val="6E30AB62"/>
    <w:rsid w:val="6E71FE79"/>
    <w:rsid w:val="6E8F01C6"/>
    <w:rsid w:val="6EFBEC57"/>
    <w:rsid w:val="6F6C6306"/>
    <w:rsid w:val="6FCBCA62"/>
    <w:rsid w:val="70FF86A2"/>
    <w:rsid w:val="7116A794"/>
    <w:rsid w:val="7122BDBD"/>
    <w:rsid w:val="716443A5"/>
    <w:rsid w:val="7180C8CD"/>
    <w:rsid w:val="72D429AB"/>
    <w:rsid w:val="734C1136"/>
    <w:rsid w:val="736CCC49"/>
    <w:rsid w:val="73BB07E5"/>
    <w:rsid w:val="74062454"/>
    <w:rsid w:val="748E4C6D"/>
    <w:rsid w:val="75046526"/>
    <w:rsid w:val="76AD1A40"/>
    <w:rsid w:val="76BF6920"/>
    <w:rsid w:val="777CEDC1"/>
    <w:rsid w:val="778D2C79"/>
    <w:rsid w:val="781FC3AF"/>
    <w:rsid w:val="786B86B0"/>
    <w:rsid w:val="790A1301"/>
    <w:rsid w:val="79220C6E"/>
    <w:rsid w:val="7AA0146A"/>
    <w:rsid w:val="7AF8EDFA"/>
    <w:rsid w:val="7B08D9BD"/>
    <w:rsid w:val="7B55AB85"/>
    <w:rsid w:val="7BC08F66"/>
    <w:rsid w:val="7BD0494E"/>
    <w:rsid w:val="7C1C64F6"/>
    <w:rsid w:val="7C6446B6"/>
    <w:rsid w:val="7CC260C0"/>
    <w:rsid w:val="7CEBACEE"/>
    <w:rsid w:val="7D0838E7"/>
    <w:rsid w:val="7D4BB50F"/>
    <w:rsid w:val="7DAE0CC1"/>
    <w:rsid w:val="7DC12AFC"/>
    <w:rsid w:val="7E632D96"/>
    <w:rsid w:val="7E75D44C"/>
    <w:rsid w:val="7E8A3ED1"/>
    <w:rsid w:val="7F29CF63"/>
    <w:rsid w:val="7FFA4B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86E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F510CD"/>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semiHidden/>
    <w:unhideWhenUsed/>
    <w:rsid w:val="00E71923"/>
  </w:style>
  <w:style w:type="character" w:customStyle="1" w:styleId="CommentTextChar">
    <w:name w:val="Comment Text Char"/>
    <w:basedOn w:val="DefaultParagraphFont"/>
    <w:link w:val="CommentText"/>
    <w:uiPriority w:val="99"/>
    <w:semiHidden/>
    <w:rsid w:val="00E71923"/>
    <w:rPr>
      <w:rFonts w:ascii="Times New Roman" w:hAnsi="Times New Roman"/>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3107D5"/>
    <w:rPr>
      <w:b/>
      <w:bCs/>
    </w:rPr>
  </w:style>
  <w:style w:type="character" w:customStyle="1" w:styleId="CommentSubjectChar">
    <w:name w:val="Comment Subject Char"/>
    <w:basedOn w:val="CommentTextChar"/>
    <w:link w:val="CommentSubject"/>
    <w:uiPriority w:val="99"/>
    <w:semiHidden/>
    <w:rsid w:val="003107D5"/>
    <w:rPr>
      <w:rFonts w:ascii="Times New Roman" w:hAnsi="Times New Roman"/>
      <w:b/>
      <w:bCs/>
    </w:rPr>
  </w:style>
  <w:style w:type="character" w:customStyle="1" w:styleId="Heading1Char">
    <w:name w:val="Heading 1 Char"/>
    <w:basedOn w:val="DefaultParagraphFont"/>
    <w:link w:val="Heading1"/>
    <w:uiPriority w:val="9"/>
    <w:rsid w:val="00F510CD"/>
    <w:rPr>
      <w:rFonts w:ascii="Arial" w:hAnsi="Arial" w:cs="Arial"/>
      <w:b/>
      <w:sz w:val="22"/>
      <w:szCs w:val="22"/>
    </w:rPr>
  </w:style>
  <w:style w:type="character" w:customStyle="1" w:styleId="UnresolvedMention1">
    <w:name w:val="Unresolved Mention1"/>
    <w:basedOn w:val="DefaultParagraphFont"/>
    <w:uiPriority w:val="99"/>
    <w:unhideWhenUsed/>
    <w:rsid w:val="00570052"/>
    <w:rPr>
      <w:color w:val="605E5C"/>
      <w:shd w:val="clear" w:color="auto" w:fill="E1DFDD"/>
    </w:rPr>
  </w:style>
  <w:style w:type="character" w:styleId="Hyperlink">
    <w:name w:val="Hyperlink"/>
    <w:basedOn w:val="DefaultParagraphFont"/>
    <w:uiPriority w:val="99"/>
    <w:unhideWhenUsed/>
    <w:rsid w:val="00DF0474"/>
    <w:rPr>
      <w:color w:val="0000FF" w:themeColor="hyperlink"/>
      <w:u w:val="single"/>
    </w:rPr>
  </w:style>
  <w:style w:type="character" w:styleId="FollowedHyperlink">
    <w:name w:val="FollowedHyperlink"/>
    <w:basedOn w:val="DefaultParagraphFont"/>
    <w:uiPriority w:val="99"/>
    <w:semiHidden/>
    <w:unhideWhenUsed/>
    <w:rsid w:val="00DF0474"/>
    <w:rPr>
      <w:color w:val="800080" w:themeColor="followedHyperlink"/>
      <w:u w:val="single"/>
    </w:rPr>
  </w:style>
  <w:style w:type="character" w:customStyle="1" w:styleId="xcontentpasted0">
    <w:name w:val="x_contentpasted0"/>
    <w:basedOn w:val="DefaultParagraphFont"/>
    <w:rsid w:val="00F328E9"/>
  </w:style>
  <w:style w:type="paragraph" w:styleId="Revision">
    <w:name w:val="Revision"/>
    <w:hidden/>
    <w:uiPriority w:val="99"/>
    <w:semiHidden/>
    <w:rsid w:val="009511C8"/>
    <w:rPr>
      <w:rFonts w:ascii="Times New Roman" w:hAnsi="Times New Roman"/>
    </w:rPr>
  </w:style>
  <w:style w:type="character" w:styleId="UnresolvedMention">
    <w:name w:val="Unresolved Mention"/>
    <w:basedOn w:val="DefaultParagraphFont"/>
    <w:uiPriority w:val="99"/>
    <w:semiHidden/>
    <w:unhideWhenUsed/>
    <w:rsid w:val="00657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23Tables/pdf/HAR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govinfo.gov%2Fcontent%2Fpkg%2FFR-2023-02-09%2Fpdf%2F2023-02753.pdf%3Futm_medium%3Demail%26utm_campaign%3Dsubscription%2Bmailing%2Blist%26utm_source%3Dfederalregister.gov&amp;data=05%7C01%7Clelaina_muth%40fws.gov%7C14e87bd5238b46857b7208db3abc8954%7C0693b5ba4b184d7b9341f32f400a5494%7C0%7C0%7C638168354473631308%7CUnknown%7CTWFpbGZsb3d8eyJWIjoiMC4wLjAwMDAiLCJQIjoiV2luMzIiLCJBTiI6Ik1haWwiLCJXVCI6Mn0%3D%7C3000%7C%7C%7C&amp;sdata=CcrOf%2BiCoXl7eYRZA5vjdaq%2FmQeWChjnVLXxKwJ%2BHD0%3D&amp;reserved=0" TargetMode="External" /><Relationship Id="rId8" Type="http://schemas.openxmlformats.org/officeDocument/2006/relationships/hyperlink" Target="https://gcc02.safelinks.protection.outlook.com/?url=https%3A%2F%2Fwww.regulations.gov%2Fdocket%2FFWS-R5-NWRS-2022-0152&amp;data=05%7C01%7Clelaina_muth%40fws.gov%7C14e87bd5238b46857b7208db3abc8954%7C0693b5ba4b184d7b9341f32f400a5494%7C0%7C0%7C638168354473631308%7CUnknown%7CTWFpbGZsb3d8eyJWIjoiMC4wLjAwMDAiLCJQIjoiV2luMzIiLCJBTiI6Ik1haWwiLCJXVCI6Mn0%3D%7C3000%7C%7C%7C&amp;sdata=2HQ8sPEmfagJ68I1U0zeD5rrELGfPO42tOGbM6iMeAY%3D&amp;reserved=0" TargetMode="External" /><Relationship Id="rId9"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320F954E9EF4C883D846C333DAD14" ma:contentTypeVersion="11" ma:contentTypeDescription="Create a new document." ma:contentTypeScope="" ma:versionID="188b69e25b815f582d3f7a35b93704ae">
  <xsd:schema xmlns:xsd="http://www.w3.org/2001/XMLSchema" xmlns:xs="http://www.w3.org/2001/XMLSchema" xmlns:p="http://schemas.microsoft.com/office/2006/metadata/properties" xmlns:ns3="dd63423a-f130-4076-ad62-1851c5112126" xmlns:ns4="20771cc5-05de-43e6-975d-9814c05f0324" targetNamespace="http://schemas.microsoft.com/office/2006/metadata/properties" ma:root="true" ma:fieldsID="44ac669fcdf261572924e6deb6bf3c95" ns3:_="" ns4:_="">
    <xsd:import namespace="dd63423a-f130-4076-ad62-1851c5112126"/>
    <xsd:import namespace="20771cc5-05de-43e6-975d-9814c05f03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3423a-f130-4076-ad62-1851c51121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771cc5-05de-43e6-975d-9814c05f03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0771cc5-05de-43e6-975d-9814c05f0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4212F-7ECE-473C-A946-64459B3BD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3423a-f130-4076-ad62-1851c5112126"/>
    <ds:schemaRef ds:uri="20771cc5-05de-43e6-975d-9814c05f0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218185-F5BB-43FC-88D6-A21B434BF7C7}">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20771cc5-05de-43e6-975d-9814c05f0324"/>
    <ds:schemaRef ds:uri="http://www.w3.org/XML/1998/namespace"/>
    <ds:schemaRef ds:uri="http://schemas.microsoft.com/office/infopath/2007/PartnerControls"/>
    <ds:schemaRef ds:uri="http://schemas.openxmlformats.org/package/2006/metadata/core-properties"/>
    <ds:schemaRef ds:uri="dd63423a-f130-4076-ad62-1851c5112126"/>
  </ds:schemaRefs>
</ds:datastoreItem>
</file>

<file path=customXml/itemProps3.xml><?xml version="1.0" encoding="utf-8"?>
<ds:datastoreItem xmlns:ds="http://schemas.openxmlformats.org/officeDocument/2006/customXml" ds:itemID="{659EB258-2928-45A9-864D-E39819B7B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3152</Words>
  <Characters>19542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2023-02-14T14:07:00Z</dcterms:created>
  <dcterms:modified xsi:type="dcterms:W3CDTF">2023-04-20T16:42:00Z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0x01010052F320F954E9EF4C883D846C333DAD14</vt:lpwstr>
  </property>
</Properties>
</file>