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D72A97" w:rsidP="005B0888" w14:paraId="2545456A" w14:textId="77777777">
      <w:pPr>
        <w:tabs>
          <w:tab w:val="left" w:pos="720"/>
        </w:tabs>
        <w:jc w:val="center"/>
        <w:rPr>
          <w:b/>
          <w:bCs/>
          <w:caps/>
          <w:sz w:val="26"/>
          <w:szCs w:val="26"/>
        </w:rPr>
      </w:pPr>
      <w:r w:rsidRPr="00D72A97">
        <w:rPr>
          <w:caps/>
          <w:sz w:val="26"/>
          <w:szCs w:val="26"/>
          <w:lang w:val="en-CA"/>
        </w:rPr>
        <w:fldChar w:fldCharType="begin"/>
      </w:r>
      <w:r w:rsidRPr="00D72A97">
        <w:rPr>
          <w:caps/>
          <w:sz w:val="26"/>
          <w:szCs w:val="26"/>
          <w:lang w:val="en-CA"/>
        </w:rPr>
        <w:instrText xml:space="preserve"> SEQ CHAPTER \h \r 1</w:instrText>
      </w:r>
      <w:r w:rsidR="000D06E5">
        <w:rPr>
          <w:caps/>
          <w:sz w:val="26"/>
          <w:szCs w:val="26"/>
          <w:lang w:val="en-CA"/>
        </w:rPr>
        <w:fldChar w:fldCharType="separate"/>
      </w:r>
      <w:r w:rsidRPr="00D72A97">
        <w:rPr>
          <w:caps/>
          <w:sz w:val="26"/>
          <w:szCs w:val="26"/>
          <w:lang w:val="en-CA"/>
        </w:rPr>
        <w:fldChar w:fldCharType="end"/>
      </w:r>
      <w:r w:rsidRPr="00D72A97">
        <w:rPr>
          <w:b/>
          <w:bCs/>
          <w:caps/>
          <w:sz w:val="26"/>
          <w:szCs w:val="26"/>
        </w:rPr>
        <w:t xml:space="preserve">Supporting Statement </w:t>
      </w:r>
      <w:r w:rsidRPr="00D72A97" w:rsidR="007851E9">
        <w:rPr>
          <w:b/>
          <w:bCs/>
          <w:caps/>
          <w:sz w:val="26"/>
          <w:szCs w:val="26"/>
        </w:rPr>
        <w:t>A</w:t>
      </w:r>
    </w:p>
    <w:p w:rsidR="002C325E" w:rsidRPr="00D72A97" w:rsidP="005B0888" w14:paraId="6D84AFBF" w14:textId="77777777">
      <w:pPr>
        <w:tabs>
          <w:tab w:val="left" w:pos="720"/>
        </w:tabs>
        <w:jc w:val="center"/>
        <w:rPr>
          <w:b/>
          <w:bCs/>
          <w:caps/>
          <w:sz w:val="26"/>
          <w:szCs w:val="26"/>
        </w:rPr>
      </w:pPr>
      <w:r w:rsidRPr="00D72A97">
        <w:rPr>
          <w:b/>
          <w:bCs/>
          <w:caps/>
          <w:sz w:val="26"/>
          <w:szCs w:val="26"/>
        </w:rPr>
        <w:t>for paperwork reduction act submission</w:t>
      </w:r>
    </w:p>
    <w:p w:rsidR="002C325E" w:rsidRPr="00D72A97" w:rsidP="005B0888" w14:paraId="16573417" w14:textId="77777777">
      <w:pPr>
        <w:tabs>
          <w:tab w:val="left" w:pos="720"/>
        </w:tabs>
        <w:jc w:val="center"/>
        <w:rPr>
          <w:b/>
          <w:bCs/>
          <w:sz w:val="26"/>
          <w:szCs w:val="26"/>
          <w:highlight w:val="lightGray"/>
        </w:rPr>
      </w:pPr>
    </w:p>
    <w:p w:rsidR="009B359F" w:rsidRPr="00D72A97" w:rsidP="005B0888" w14:paraId="2A761A04" w14:textId="1A4BC795">
      <w:pPr>
        <w:tabs>
          <w:tab w:val="left" w:pos="720"/>
        </w:tabs>
        <w:jc w:val="center"/>
        <w:rPr>
          <w:b/>
          <w:bCs/>
          <w:sz w:val="26"/>
          <w:szCs w:val="26"/>
        </w:rPr>
      </w:pPr>
      <w:r w:rsidRPr="00D72A97">
        <w:rPr>
          <w:b/>
          <w:bCs/>
          <w:sz w:val="26"/>
          <w:szCs w:val="26"/>
        </w:rPr>
        <w:t>USGS Water Use Data and Research Program</w:t>
      </w:r>
    </w:p>
    <w:p w:rsidR="00295103" w:rsidRPr="00D72A97" w:rsidP="005B0888" w14:paraId="0FD0E61F" w14:textId="1580F4D7">
      <w:pPr>
        <w:tabs>
          <w:tab w:val="left" w:pos="720"/>
        </w:tabs>
        <w:jc w:val="center"/>
        <w:rPr>
          <w:sz w:val="22"/>
          <w:szCs w:val="22"/>
        </w:rPr>
      </w:pPr>
      <w:r w:rsidRPr="00D72A97">
        <w:rPr>
          <w:b/>
          <w:bCs/>
          <w:sz w:val="26"/>
          <w:szCs w:val="26"/>
        </w:rPr>
        <w:t>OMB Control Number 10</w:t>
      </w:r>
      <w:r w:rsidRPr="00D72A97" w:rsidR="008E78EB">
        <w:rPr>
          <w:b/>
          <w:bCs/>
          <w:sz w:val="26"/>
          <w:szCs w:val="26"/>
        </w:rPr>
        <w:t>28</w:t>
      </w:r>
      <w:r w:rsidRPr="00D72A97" w:rsidR="00D93CAC">
        <w:rPr>
          <w:b/>
          <w:bCs/>
          <w:sz w:val="26"/>
          <w:szCs w:val="26"/>
        </w:rPr>
        <w:t>-</w:t>
      </w:r>
      <w:r w:rsidRPr="00D72A97" w:rsidR="00D0170D">
        <w:rPr>
          <w:b/>
          <w:bCs/>
          <w:sz w:val="26"/>
          <w:szCs w:val="26"/>
        </w:rPr>
        <w:t>0118</w:t>
      </w:r>
    </w:p>
    <w:p w:rsidR="009B359F" w:rsidRPr="00B50214" w:rsidP="005B0888" w14:paraId="5C18DE7E" w14:textId="77777777">
      <w:pPr>
        <w:tabs>
          <w:tab w:val="left" w:pos="720"/>
        </w:tabs>
        <w:jc w:val="center"/>
        <w:rPr>
          <w:rFonts w:ascii="Arial" w:hAnsi="Arial" w:cs="Arial"/>
          <w:sz w:val="22"/>
          <w:szCs w:val="22"/>
        </w:rPr>
      </w:pPr>
    </w:p>
    <w:p w:rsidR="00FA14F6" w:rsidRPr="00740017" w:rsidP="00D563D9" w14:paraId="1517EAD7" w14:textId="4988DD82">
      <w:pPr>
        <w:tabs>
          <w:tab w:val="left" w:pos="-1080"/>
          <w:tab w:val="left" w:pos="-720"/>
          <w:tab w:val="left" w:pos="720"/>
        </w:tabs>
        <w:rPr>
          <w:sz w:val="24"/>
          <w:szCs w:val="24"/>
        </w:rPr>
      </w:pPr>
      <w:r w:rsidRPr="00740017">
        <w:rPr>
          <w:b/>
          <w:sz w:val="24"/>
          <w:szCs w:val="24"/>
        </w:rPr>
        <w:t>Terms of Clearance:</w:t>
      </w:r>
      <w:r w:rsidRPr="00740017">
        <w:rPr>
          <w:sz w:val="24"/>
          <w:szCs w:val="24"/>
        </w:rPr>
        <w:t xml:space="preserve">  </w:t>
      </w:r>
      <w:r w:rsidRPr="00740017" w:rsidR="00D563D9">
        <w:rPr>
          <w:sz w:val="24"/>
          <w:szCs w:val="24"/>
        </w:rPr>
        <w:t>None</w:t>
      </w:r>
    </w:p>
    <w:p w:rsidR="00FA14F6" w:rsidRPr="00740017" w:rsidP="00FA14F6" w14:paraId="5198EC9B" w14:textId="77777777">
      <w:pPr>
        <w:tabs>
          <w:tab w:val="left" w:pos="-1080"/>
          <w:tab w:val="left" w:pos="-720"/>
          <w:tab w:val="left" w:pos="720"/>
        </w:tabs>
        <w:jc w:val="center"/>
        <w:rPr>
          <w:sz w:val="24"/>
          <w:szCs w:val="24"/>
        </w:rPr>
      </w:pPr>
    </w:p>
    <w:p w:rsidR="00FA14F6" w:rsidRPr="00740017" w:rsidP="00FA14F6" w14:paraId="72B9E07B" w14:textId="77777777">
      <w:pPr>
        <w:tabs>
          <w:tab w:val="left" w:pos="-1080"/>
          <w:tab w:val="left" w:pos="-720"/>
          <w:tab w:val="left" w:pos="720"/>
        </w:tabs>
        <w:ind w:left="360" w:hanging="360"/>
        <w:rPr>
          <w:sz w:val="24"/>
          <w:szCs w:val="24"/>
        </w:rPr>
      </w:pPr>
      <w:r w:rsidRPr="00740017">
        <w:rPr>
          <w:b/>
          <w:bCs/>
          <w:sz w:val="24"/>
          <w:szCs w:val="24"/>
        </w:rPr>
        <w:t>Justification</w:t>
      </w:r>
    </w:p>
    <w:p w:rsidR="00FA14F6" w:rsidRPr="00740017" w:rsidP="00FA14F6" w14:paraId="5FE5B748" w14:textId="77777777">
      <w:pPr>
        <w:tabs>
          <w:tab w:val="left" w:pos="-1080"/>
          <w:tab w:val="left" w:pos="-720"/>
          <w:tab w:val="left" w:pos="720"/>
        </w:tabs>
        <w:rPr>
          <w:sz w:val="24"/>
          <w:szCs w:val="24"/>
        </w:rPr>
      </w:pPr>
    </w:p>
    <w:p w:rsidR="00FA14F6" w:rsidRPr="00740017" w:rsidP="00FA14F6" w14:paraId="0AB534E1" w14:textId="77777777">
      <w:pPr>
        <w:tabs>
          <w:tab w:val="left" w:pos="-1080"/>
          <w:tab w:val="left" w:pos="-720"/>
          <w:tab w:val="left" w:pos="360"/>
          <w:tab w:val="left" w:pos="720"/>
        </w:tabs>
        <w:rPr>
          <w:b/>
          <w:sz w:val="24"/>
          <w:szCs w:val="24"/>
        </w:rPr>
      </w:pPr>
      <w:r w:rsidRPr="00740017">
        <w:rPr>
          <w:b/>
          <w:sz w:val="24"/>
          <w:szCs w:val="24"/>
        </w:rPr>
        <w:t>1.</w:t>
      </w:r>
      <w:r w:rsidRPr="00740017">
        <w:rPr>
          <w:b/>
          <w:sz w:val="24"/>
          <w:szCs w:val="24"/>
        </w:rPr>
        <w:tab/>
        <w:t>Explain the circumstances that make the collection of information necessary.  Identify any legal or administrative requirements that necessitate the collection.</w:t>
      </w:r>
    </w:p>
    <w:p w:rsidR="00FA14F6" w:rsidRPr="00740017" w:rsidP="00FA14F6" w14:paraId="64BA488B" w14:textId="77777777">
      <w:pPr>
        <w:tabs>
          <w:tab w:val="left" w:pos="-1080"/>
          <w:tab w:val="left" w:pos="-720"/>
          <w:tab w:val="left" w:pos="360"/>
          <w:tab w:val="left" w:pos="720"/>
        </w:tabs>
        <w:rPr>
          <w:sz w:val="24"/>
          <w:szCs w:val="24"/>
        </w:rPr>
      </w:pPr>
    </w:p>
    <w:p w:rsidR="00FA14F6" w:rsidP="00FA14F6" w14:paraId="597DEE29" w14:textId="7D4E37CD">
      <w:pPr>
        <w:tabs>
          <w:tab w:val="left" w:pos="-1080"/>
          <w:tab w:val="left" w:pos="-720"/>
          <w:tab w:val="left" w:pos="360"/>
          <w:tab w:val="left" w:pos="720"/>
        </w:tabs>
        <w:rPr>
          <w:sz w:val="24"/>
          <w:szCs w:val="24"/>
        </w:rPr>
      </w:pPr>
      <w:r w:rsidRPr="00740017">
        <w:rPr>
          <w:sz w:val="24"/>
          <w:szCs w:val="24"/>
        </w:rPr>
        <w:t>The SECURE Water Act of 2009 (42 USC 10361-10368) authorizes the U. S. Geological Survey (USGS) to support water use research and data collection activities through assistance (grants and cooperative agreements) to State water resource agencies. The USGS Water Availability and Use Science Program (WAUSP) fulfills the Water Resources Mission Area's objectives to provide comprehensive water availability and use science to the Nation by advancing the understanding of processes that determine water availability. The WAUSP includes the USGS National Water Use Science Project and is responsible for compiling and disseminating the nation's water-use data, working in cooperation with local, State, and Federal environmental agencies to collect water-use information. USGS compiles these data to produce water-use information aggregated at the county, state, and national levels.</w:t>
      </w:r>
      <w:r w:rsidR="00CD33A8">
        <w:rPr>
          <w:sz w:val="24"/>
          <w:szCs w:val="24"/>
        </w:rPr>
        <w:t xml:space="preserve"> </w:t>
      </w:r>
      <w:r w:rsidRPr="00740017">
        <w:rPr>
          <w:sz w:val="24"/>
          <w:szCs w:val="24"/>
        </w:rPr>
        <w:t>The assistance application instructions, specific objectives, and reporting requirements are identified in program announcements posted to Grants.gov.</w:t>
      </w:r>
    </w:p>
    <w:p w:rsidR="00AC7C25" w:rsidRPr="00BC636D" w:rsidP="00FA14F6" w14:paraId="3E3B073D" w14:textId="77777777">
      <w:pPr>
        <w:tabs>
          <w:tab w:val="left" w:pos="-1080"/>
          <w:tab w:val="left" w:pos="-720"/>
          <w:tab w:val="left" w:pos="360"/>
          <w:tab w:val="left" w:pos="720"/>
        </w:tabs>
        <w:rPr>
          <w:sz w:val="24"/>
          <w:szCs w:val="24"/>
        </w:rPr>
      </w:pPr>
    </w:p>
    <w:p w:rsidR="00BB1D2E" w:rsidRPr="00BC636D" w:rsidP="00BB1D2E" w14:paraId="627BBDF5" w14:textId="12D17C8E">
      <w:pPr>
        <w:widowControl/>
        <w:rPr>
          <w:sz w:val="24"/>
          <w:szCs w:val="24"/>
        </w:rPr>
      </w:pPr>
      <w:r w:rsidRPr="00BC636D">
        <w:rPr>
          <w:sz w:val="24"/>
          <w:szCs w:val="24"/>
        </w:rPr>
        <w:t xml:space="preserve">Information collected and compiled by the </w:t>
      </w:r>
      <w:r w:rsidRPr="00BC636D" w:rsidR="00B76CB3">
        <w:rPr>
          <w:sz w:val="24"/>
          <w:szCs w:val="24"/>
        </w:rPr>
        <w:t xml:space="preserve">USGS </w:t>
      </w:r>
      <w:r w:rsidRPr="00BC636D">
        <w:rPr>
          <w:sz w:val="24"/>
          <w:szCs w:val="24"/>
        </w:rPr>
        <w:t xml:space="preserve">WAUSP reveals major gaps in water-use data across all main categories, especially site-specific data, which are critically needed for comprehensive understanding of National water supply and demand and to support the ongoing USGS national water modeling efforts. </w:t>
      </w:r>
      <w:r w:rsidRPr="00BC636D" w:rsidR="00C05CB5">
        <w:rPr>
          <w:sz w:val="24"/>
          <w:szCs w:val="24"/>
        </w:rPr>
        <w:t>Consistent and comprehensive information is lacking</w:t>
      </w:r>
      <w:r w:rsidRPr="00BC636D" w:rsidR="00824C02">
        <w:rPr>
          <w:sz w:val="24"/>
          <w:szCs w:val="24"/>
        </w:rPr>
        <w:t xml:space="preserve"> </w:t>
      </w:r>
      <w:r w:rsidRPr="00BC636D" w:rsidR="0057082B">
        <w:rPr>
          <w:sz w:val="24"/>
          <w:szCs w:val="24"/>
        </w:rPr>
        <w:t>about</w:t>
      </w:r>
      <w:r w:rsidRPr="00BC636D">
        <w:rPr>
          <w:sz w:val="24"/>
          <w:szCs w:val="24"/>
        </w:rPr>
        <w:t xml:space="preserve"> ways the State and Territory water resource agencies use the water-use data for the state- or regional-level water resources planning and management and </w:t>
      </w:r>
      <w:r w:rsidRPr="00BC636D" w:rsidR="00824C02">
        <w:rPr>
          <w:sz w:val="24"/>
          <w:szCs w:val="24"/>
        </w:rPr>
        <w:t>w</w:t>
      </w:r>
      <w:r w:rsidRPr="00BC636D">
        <w:rPr>
          <w:sz w:val="24"/>
          <w:szCs w:val="24"/>
        </w:rPr>
        <w:t xml:space="preserve">hat challenges they face with regard to water-use data availability and quality. </w:t>
      </w:r>
      <w:r w:rsidRPr="00BC636D" w:rsidR="00824C02">
        <w:rPr>
          <w:sz w:val="24"/>
          <w:szCs w:val="24"/>
        </w:rPr>
        <w:t xml:space="preserve">Knowledge is also lacking on </w:t>
      </w:r>
      <w:r w:rsidRPr="00BC636D">
        <w:rPr>
          <w:sz w:val="24"/>
          <w:szCs w:val="24"/>
        </w:rPr>
        <w:t xml:space="preserve">how the water-use information exchange between local, State, and Federal agencies can be improved and what institutional barriers to sharing site-specific water use can be addressed and how. </w:t>
      </w:r>
    </w:p>
    <w:p w:rsidR="00BB1D2E" w:rsidRPr="00BC636D" w:rsidP="00BB1D2E" w14:paraId="2BC56D51" w14:textId="77777777">
      <w:pPr>
        <w:widowControl/>
        <w:rPr>
          <w:sz w:val="24"/>
          <w:szCs w:val="24"/>
        </w:rPr>
      </w:pPr>
    </w:p>
    <w:p w:rsidR="00AC7C25" w:rsidRPr="00BC636D" w:rsidP="00BB1D2E" w14:paraId="71777BBD" w14:textId="3CF5557C">
      <w:pPr>
        <w:widowControl/>
        <w:rPr>
          <w:sz w:val="24"/>
          <w:szCs w:val="24"/>
        </w:rPr>
      </w:pPr>
      <w:r w:rsidRPr="00BC636D">
        <w:rPr>
          <w:sz w:val="24"/>
          <w:szCs w:val="24"/>
        </w:rPr>
        <w:t>More recently, the USGS has placed a greater emphasis on collecting site-specific water use data that includes locational information such as latitude and longitude. Part of the goal for the site-specific data is to meet the Tier 2 and Tier 3 baseline standards for water-use data (</w:t>
      </w:r>
      <w:hyperlink r:id="rId8" w:history="1">
        <w:r w:rsidRPr="00BC636D">
          <w:rPr>
            <w:rStyle w:val="Hyperlink"/>
            <w:color w:val="0000FF"/>
            <w:sz w:val="24"/>
            <w:szCs w:val="24"/>
          </w:rPr>
          <w:t>https://www.usgs.gov/mission-areas/water-resources/science/summary-baseline-standards-water-use-data</w:t>
        </w:r>
      </w:hyperlink>
      <w:r w:rsidRPr="00BC636D">
        <w:rPr>
          <w:sz w:val="24"/>
          <w:szCs w:val="24"/>
        </w:rPr>
        <w:t xml:space="preserve">). </w:t>
      </w:r>
      <w:r w:rsidRPr="00BC636D" w:rsidR="00BB1D2E">
        <w:rPr>
          <w:sz w:val="24"/>
          <w:szCs w:val="24"/>
        </w:rPr>
        <w:t xml:space="preserve">To achieve these goals and to ensure that strategies are developed to address gaps in water-use data across the Nation, data collection via semi-structured interviews and a survey is necessary to collect </w:t>
      </w:r>
      <w:r w:rsidRPr="00BC636D" w:rsidR="00A162D0">
        <w:rPr>
          <w:sz w:val="24"/>
          <w:szCs w:val="24"/>
        </w:rPr>
        <w:t xml:space="preserve">comprehensive and consistent data from State and Territory environmental agencies. </w:t>
      </w:r>
      <w:r w:rsidRPr="00BC636D">
        <w:rPr>
          <w:sz w:val="24"/>
          <w:szCs w:val="24"/>
        </w:rPr>
        <w:t>This data collection will investigate the water use data availability and identify barriers that may prevent State and Territory agencies from sharing water use data, in particular site-specific water use data.</w:t>
      </w:r>
    </w:p>
    <w:p w:rsidR="00FA14F6" w:rsidRPr="00740017" w:rsidP="00FA14F6" w14:paraId="2EC33BC3" w14:textId="77777777">
      <w:pPr>
        <w:tabs>
          <w:tab w:val="left" w:pos="-1080"/>
          <w:tab w:val="left" w:pos="-720"/>
          <w:tab w:val="left" w:pos="360"/>
          <w:tab w:val="left" w:pos="720"/>
        </w:tabs>
        <w:rPr>
          <w:sz w:val="24"/>
          <w:szCs w:val="24"/>
        </w:rPr>
      </w:pPr>
    </w:p>
    <w:p w:rsidR="00FA14F6" w:rsidRPr="00740017" w:rsidP="00FA14F6" w14:paraId="12D86C41" w14:textId="77777777">
      <w:pPr>
        <w:tabs>
          <w:tab w:val="left" w:pos="-1080"/>
          <w:tab w:val="left" w:pos="-720"/>
          <w:tab w:val="left" w:pos="360"/>
          <w:tab w:val="left" w:pos="720"/>
        </w:tabs>
        <w:rPr>
          <w:b/>
          <w:sz w:val="24"/>
          <w:szCs w:val="24"/>
        </w:rPr>
      </w:pPr>
      <w:r w:rsidRPr="00740017">
        <w:rPr>
          <w:b/>
          <w:sz w:val="24"/>
          <w:szCs w:val="24"/>
        </w:rPr>
        <w:t>2.</w:t>
      </w:r>
      <w:r w:rsidRPr="00740017">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FA14F6" w:rsidRPr="00740017" w:rsidP="00FA14F6" w14:paraId="13BDA6DF" w14:textId="77777777">
      <w:pPr>
        <w:tabs>
          <w:tab w:val="left" w:pos="-1080"/>
          <w:tab w:val="left" w:pos="-720"/>
          <w:tab w:val="left" w:pos="360"/>
          <w:tab w:val="left" w:pos="720"/>
        </w:tabs>
        <w:rPr>
          <w:sz w:val="24"/>
          <w:szCs w:val="24"/>
        </w:rPr>
      </w:pPr>
    </w:p>
    <w:p w:rsidR="00004F48" w:rsidRPr="00740017" w:rsidP="00004F48" w14:paraId="566E77E1" w14:textId="75F0AB1C">
      <w:pPr>
        <w:tabs>
          <w:tab w:val="left" w:pos="-1080"/>
          <w:tab w:val="left" w:pos="-720"/>
          <w:tab w:val="left" w:pos="360"/>
          <w:tab w:val="left" w:pos="720"/>
        </w:tabs>
        <w:rPr>
          <w:sz w:val="24"/>
          <w:szCs w:val="24"/>
        </w:rPr>
      </w:pPr>
      <w:r w:rsidRPr="00740017">
        <w:rPr>
          <w:sz w:val="24"/>
          <w:szCs w:val="24"/>
        </w:rPr>
        <w:t xml:space="preserve">State Water Resources </w:t>
      </w:r>
      <w:r w:rsidR="00A162D0">
        <w:rPr>
          <w:sz w:val="24"/>
          <w:szCs w:val="24"/>
        </w:rPr>
        <w:t xml:space="preserve">and environmental </w:t>
      </w:r>
      <w:r w:rsidRPr="00740017">
        <w:rPr>
          <w:sz w:val="24"/>
          <w:szCs w:val="24"/>
        </w:rPr>
        <w:t xml:space="preserve">agencies are eligible to submit proposals to acquire funding to support research related to water use data collection, development of estimation techniques and methods, and data delivery. The Water Use Data and Research (WUDR) program uses the requested information to determine the eligibility of the applicants and as the basis for approval or disapproval of proposed data collection activities and research. This collection ensures that sufficient and relevant information is available to evaluate and select applications for funding. Financial assistance is awarded following the evaluation and ranking of applications by a review panel familiar with the objectives of the WUDR. </w:t>
      </w:r>
    </w:p>
    <w:p w:rsidR="00004F48" w:rsidRPr="00740017" w:rsidP="00004F48" w14:paraId="66F9E6A6" w14:textId="77777777">
      <w:pPr>
        <w:tabs>
          <w:tab w:val="left" w:pos="-1080"/>
          <w:tab w:val="left" w:pos="-720"/>
          <w:tab w:val="left" w:pos="360"/>
          <w:tab w:val="left" w:pos="720"/>
        </w:tabs>
        <w:rPr>
          <w:sz w:val="24"/>
          <w:szCs w:val="24"/>
        </w:rPr>
      </w:pPr>
    </w:p>
    <w:p w:rsidR="00004F48" w:rsidRPr="00740017" w:rsidP="00004F48" w14:paraId="1C126E6F" w14:textId="41148356">
      <w:pPr>
        <w:tabs>
          <w:tab w:val="left" w:pos="-1080"/>
          <w:tab w:val="left" w:pos="-720"/>
          <w:tab w:val="left" w:pos="360"/>
          <w:tab w:val="left" w:pos="720"/>
        </w:tabs>
        <w:rPr>
          <w:sz w:val="24"/>
          <w:szCs w:val="24"/>
        </w:rPr>
      </w:pPr>
      <w:r w:rsidRPr="00740017">
        <w:rPr>
          <w:sz w:val="24"/>
          <w:szCs w:val="24"/>
        </w:rPr>
        <w:t xml:space="preserve">The technical narrative of the proposal for assistance support is used to help the WUDR program manager understand the proposed research or data collection </w:t>
      </w:r>
      <w:r w:rsidRPr="00740017" w:rsidR="00CD2C99">
        <w:rPr>
          <w:sz w:val="24"/>
          <w:szCs w:val="24"/>
        </w:rPr>
        <w:t>activities and</w:t>
      </w:r>
      <w:r w:rsidRPr="00740017">
        <w:rPr>
          <w:sz w:val="24"/>
          <w:szCs w:val="24"/>
        </w:rPr>
        <w:t xml:space="preserve"> is also used by the technical review panel to evaluate the research or operations against established WUDR evaluation criteria. The application’s uniform appearance and assembly minimizes the time required by the bureau to determine applicant eligibility and for review and oversight. Reporting requirements are the minimum required by the OMB Circulars. Final technical reports and annual progress reports are used for technical monitoring of the projects to assure consistency with the objectives of the program’s legislation. The technical reports have only general format requirements. Re-prints of peer-reviewed articles submitted for publication in journals will be accepted as final technical reports. </w:t>
      </w:r>
    </w:p>
    <w:p w:rsidR="00004F48" w:rsidRPr="00740017" w:rsidP="00004F48" w14:paraId="0A236308" w14:textId="77777777">
      <w:pPr>
        <w:tabs>
          <w:tab w:val="left" w:pos="-1080"/>
          <w:tab w:val="left" w:pos="-720"/>
          <w:tab w:val="left" w:pos="360"/>
          <w:tab w:val="left" w:pos="720"/>
        </w:tabs>
        <w:rPr>
          <w:sz w:val="24"/>
          <w:szCs w:val="24"/>
        </w:rPr>
      </w:pPr>
    </w:p>
    <w:p w:rsidR="00FA14F6" w:rsidP="00004F48" w14:paraId="34E01A02" w14:textId="0A9AE10F">
      <w:pPr>
        <w:tabs>
          <w:tab w:val="left" w:pos="-1080"/>
          <w:tab w:val="left" w:pos="-720"/>
          <w:tab w:val="left" w:pos="360"/>
          <w:tab w:val="left" w:pos="720"/>
        </w:tabs>
        <w:rPr>
          <w:sz w:val="24"/>
          <w:szCs w:val="24"/>
        </w:rPr>
      </w:pPr>
      <w:r w:rsidRPr="00740017">
        <w:rPr>
          <w:sz w:val="24"/>
          <w:szCs w:val="24"/>
        </w:rPr>
        <w:t>The maximum length of the application is 15 pages. The final technical reports will be available upon request from the WUDR program coordinator, with contact information available on the WUDR website, part of the USGS website. Data collected are stored in USGS databases, a requirement of SECURE Water Act of 2009 (42 USC 10361-10368) which requires datasets be integrated into the appropriate USGS database(s).</w:t>
      </w:r>
    </w:p>
    <w:p w:rsidR="00A162D0" w:rsidP="00004F48" w14:paraId="79FE6D8E" w14:textId="77777777">
      <w:pPr>
        <w:tabs>
          <w:tab w:val="left" w:pos="-1080"/>
          <w:tab w:val="left" w:pos="-720"/>
          <w:tab w:val="left" w:pos="360"/>
          <w:tab w:val="left" w:pos="720"/>
        </w:tabs>
        <w:rPr>
          <w:sz w:val="24"/>
          <w:szCs w:val="24"/>
        </w:rPr>
      </w:pPr>
    </w:p>
    <w:p w:rsidR="00A90C65" w:rsidRPr="00B06F5F" w:rsidP="00AB61CF" w14:paraId="6C163E38" w14:textId="6FF346DE">
      <w:pPr>
        <w:rPr>
          <w:sz w:val="24"/>
          <w:szCs w:val="24"/>
        </w:rPr>
      </w:pPr>
      <w:r w:rsidRPr="00B06F5F">
        <w:rPr>
          <w:sz w:val="24"/>
          <w:szCs w:val="24"/>
        </w:rPr>
        <w:t>To fill the gap in knowledge how water use data and information is used in 55 States</w:t>
      </w:r>
      <w:r w:rsidRPr="00B06F5F" w:rsidR="002C2E6B">
        <w:rPr>
          <w:sz w:val="24"/>
          <w:szCs w:val="24"/>
        </w:rPr>
        <w:t xml:space="preserve"> and Territories</w:t>
      </w:r>
      <w:r w:rsidRPr="00B06F5F">
        <w:rPr>
          <w:sz w:val="24"/>
          <w:szCs w:val="24"/>
        </w:rPr>
        <w:t xml:space="preserve"> and how the water use data and knowledge exchange can be improved between State, and Federal agencies, a mixed</w:t>
      </w:r>
      <w:r w:rsidRPr="00B06F5F" w:rsidR="00AB61CF">
        <w:rPr>
          <w:sz w:val="24"/>
          <w:szCs w:val="24"/>
        </w:rPr>
        <w:t>-</w:t>
      </w:r>
      <w:r w:rsidRPr="00B06F5F">
        <w:rPr>
          <w:sz w:val="24"/>
          <w:szCs w:val="24"/>
        </w:rPr>
        <w:t xml:space="preserve">method </w:t>
      </w:r>
      <w:r w:rsidRPr="00B06F5F" w:rsidR="00AB61CF">
        <w:rPr>
          <w:sz w:val="24"/>
          <w:szCs w:val="24"/>
        </w:rPr>
        <w:t xml:space="preserve">research design </w:t>
      </w:r>
      <w:r w:rsidRPr="00B06F5F">
        <w:rPr>
          <w:sz w:val="24"/>
          <w:szCs w:val="24"/>
        </w:rPr>
        <w:t xml:space="preserve">will be used. </w:t>
      </w:r>
      <w:r w:rsidRPr="00B06F5F" w:rsidR="002C2E6B">
        <w:rPr>
          <w:sz w:val="24"/>
          <w:szCs w:val="24"/>
        </w:rPr>
        <w:t>A semi-structured interview, consisting of approximately 1</w:t>
      </w:r>
      <w:r w:rsidRPr="00B06F5F" w:rsidR="003D34A8">
        <w:rPr>
          <w:sz w:val="24"/>
          <w:szCs w:val="24"/>
        </w:rPr>
        <w:t>6</w:t>
      </w:r>
      <w:r w:rsidRPr="00B06F5F" w:rsidR="002C2E6B">
        <w:rPr>
          <w:sz w:val="24"/>
          <w:szCs w:val="24"/>
        </w:rPr>
        <w:t xml:space="preserve"> questions</w:t>
      </w:r>
      <w:r w:rsidRPr="00B06F5F" w:rsidR="004E045A">
        <w:rPr>
          <w:sz w:val="24"/>
          <w:szCs w:val="24"/>
        </w:rPr>
        <w:t xml:space="preserve"> with </w:t>
      </w:r>
      <w:r w:rsidRPr="00B06F5F" w:rsidR="00E07C74">
        <w:rPr>
          <w:sz w:val="24"/>
          <w:szCs w:val="24"/>
        </w:rPr>
        <w:t>several</w:t>
      </w:r>
      <w:r w:rsidRPr="00B06F5F" w:rsidR="004E045A">
        <w:rPr>
          <w:sz w:val="24"/>
          <w:szCs w:val="24"/>
        </w:rPr>
        <w:t xml:space="preserve"> follow up or clarifying questions if needed</w:t>
      </w:r>
      <w:r w:rsidRPr="00B06F5F" w:rsidR="002C2E6B">
        <w:rPr>
          <w:sz w:val="24"/>
          <w:szCs w:val="24"/>
        </w:rPr>
        <w:t>, will be conducted first, followed by a 10-question survey. Interview will be conducted via Zoom or phone</w:t>
      </w:r>
      <w:r w:rsidRPr="00B06F5F" w:rsidR="00E07C74">
        <w:rPr>
          <w:sz w:val="24"/>
          <w:szCs w:val="24"/>
        </w:rPr>
        <w:t xml:space="preserve">, based on the study participant preference and Internet availability. A survey will be hosted as a Wed-based survey online survey platform Google Forms. An email with the project and data collection description will be sent to </w:t>
      </w:r>
      <w:r w:rsidRPr="00B06F5F" w:rsidR="00C05CB5">
        <w:rPr>
          <w:sz w:val="24"/>
          <w:szCs w:val="24"/>
        </w:rPr>
        <w:t>approximately 90</w:t>
      </w:r>
      <w:r w:rsidRPr="00B06F5F" w:rsidR="00E07C74">
        <w:rPr>
          <w:sz w:val="24"/>
          <w:szCs w:val="24"/>
        </w:rPr>
        <w:t xml:space="preserve"> study participants. The email will include links to Zoom (if interviews are conducted via Zoom) and to the online survey. Respondents</w:t>
      </w:r>
      <w:r w:rsidRPr="00B06F5F" w:rsidR="00C05CB5">
        <w:rPr>
          <w:sz w:val="24"/>
          <w:szCs w:val="24"/>
        </w:rPr>
        <w:t xml:space="preserve"> </w:t>
      </w:r>
      <w:r w:rsidRPr="00B06F5F" w:rsidR="00E07C74">
        <w:rPr>
          <w:sz w:val="24"/>
          <w:szCs w:val="24"/>
        </w:rPr>
        <w:t xml:space="preserve">will not have the option to provide responses in a different mode. </w:t>
      </w:r>
    </w:p>
    <w:p w:rsidR="00A90C65" w:rsidRPr="00B06F5F" w:rsidP="00AB61CF" w14:paraId="7F31CD31" w14:textId="77777777">
      <w:pPr>
        <w:rPr>
          <w:sz w:val="24"/>
          <w:szCs w:val="24"/>
        </w:rPr>
      </w:pPr>
    </w:p>
    <w:p w:rsidR="00AB61CF" w:rsidRPr="00B06F5F" w:rsidP="00AB61CF" w14:paraId="7D5D615F" w14:textId="0CAC8B6D">
      <w:pPr>
        <w:rPr>
          <w:sz w:val="24"/>
          <w:szCs w:val="24"/>
        </w:rPr>
      </w:pPr>
      <w:r w:rsidRPr="00B06F5F">
        <w:rPr>
          <w:sz w:val="24"/>
          <w:szCs w:val="24"/>
        </w:rPr>
        <w:t xml:space="preserve">The study participants will include approximately 90 </w:t>
      </w:r>
      <w:r w:rsidRPr="00B06F5F" w:rsidR="00A90C65">
        <w:rPr>
          <w:sz w:val="24"/>
          <w:szCs w:val="24"/>
        </w:rPr>
        <w:t xml:space="preserve">representatives from </w:t>
      </w:r>
      <w:r w:rsidRPr="00B06F5F">
        <w:rPr>
          <w:sz w:val="24"/>
          <w:szCs w:val="24"/>
        </w:rPr>
        <w:t xml:space="preserve">State and Territory agencies and organizations that either (1) were identified by USGS Water Science Center representatives as water-use data providers (to USGS) or collectors of state water-use data or (2) past or current participants in the USGS WUDR program. Approximately 37 of the interviews will be with </w:t>
      </w:r>
      <w:r w:rsidRPr="00B06F5F" w:rsidR="00A90C65">
        <w:rPr>
          <w:sz w:val="24"/>
          <w:szCs w:val="24"/>
        </w:rPr>
        <w:t xml:space="preserve">representatives from </w:t>
      </w:r>
      <w:r w:rsidRPr="00B06F5F">
        <w:rPr>
          <w:sz w:val="24"/>
          <w:szCs w:val="24"/>
        </w:rPr>
        <w:t xml:space="preserve">State and Territory water-focused agencies and organizations, </w:t>
      </w:r>
      <w:r w:rsidRPr="00B06F5F">
        <w:rPr>
          <w:sz w:val="24"/>
          <w:szCs w:val="24"/>
        </w:rPr>
        <w:t>including Departments/Divisions of Water Resources and Water Resources Boards, Water management districts, State Water Surveys, Water Conservation districts/boards, and irrigation districts. Approximately 18 will be with State and Territory Departments of Natural Resources. Approximately 15 will be with State and Territory Departments of Environmental Quality Protection or Ecology. The remaining include power/electric authorities, State Departments of Agriculture, State Geological Surveys, State Engineers, and River Basin or Regional Water Commissions. The interviewees from those agencies and organizations are anticipated to be state engineers, heads of water resources/water planning, or managers with expertise in water use/demand for the State/Territory. All interviewees will be asked the same questions, with the option to skip any they do not wish to answer. </w:t>
      </w:r>
    </w:p>
    <w:p w:rsidR="005078B1" w:rsidRPr="00B06F5F" w:rsidP="00AB61CF" w14:paraId="51EA10F7" w14:textId="1A46B6D9">
      <w:pPr>
        <w:rPr>
          <w:sz w:val="24"/>
          <w:szCs w:val="24"/>
        </w:rPr>
      </w:pPr>
    </w:p>
    <w:p w:rsidR="0057687B" w:rsidRPr="00B06F5F" w:rsidP="008278E1" w14:paraId="14D189FB" w14:textId="650B40D2">
      <w:pPr>
        <w:rPr>
          <w:bCs/>
          <w:sz w:val="24"/>
          <w:szCs w:val="24"/>
        </w:rPr>
      </w:pPr>
      <w:r w:rsidRPr="00B06F5F">
        <w:rPr>
          <w:bCs/>
          <w:sz w:val="24"/>
          <w:szCs w:val="24"/>
        </w:rPr>
        <w:t>USGS Water Mission Area contracted the National Center for Atmospheric Research (NCAR) to conduct water use data sharing feasibility study in the US. The study Princip</w:t>
      </w:r>
      <w:r w:rsidRPr="00B80E79">
        <w:rPr>
          <w:sz w:val="24"/>
          <w:szCs w:val="24"/>
        </w:rPr>
        <w:t>al</w:t>
      </w:r>
      <w:r w:rsidRPr="00B06F5F">
        <w:rPr>
          <w:bCs/>
          <w:sz w:val="24"/>
          <w:szCs w:val="24"/>
        </w:rPr>
        <w:t xml:space="preserve"> Investigator (PI) or Co-Investigator (Co-I) will serve as the survey point-of-contact for the collection process. The point-of-contact will email the survey </w:t>
      </w:r>
      <w:r w:rsidRPr="00B06F5F" w:rsidR="00685D1A">
        <w:rPr>
          <w:bCs/>
          <w:sz w:val="24"/>
          <w:szCs w:val="24"/>
        </w:rPr>
        <w:t xml:space="preserve">and interview </w:t>
      </w:r>
      <w:r w:rsidRPr="00B06F5F">
        <w:rPr>
          <w:bCs/>
          <w:sz w:val="24"/>
          <w:szCs w:val="24"/>
        </w:rPr>
        <w:t>description</w:t>
      </w:r>
      <w:r w:rsidRPr="00B06F5F" w:rsidR="00685D1A">
        <w:rPr>
          <w:bCs/>
          <w:sz w:val="24"/>
          <w:szCs w:val="24"/>
        </w:rPr>
        <w:t>s</w:t>
      </w:r>
      <w:r w:rsidRPr="00B06F5F">
        <w:rPr>
          <w:bCs/>
          <w:sz w:val="24"/>
          <w:szCs w:val="24"/>
        </w:rPr>
        <w:t xml:space="preserve"> and link to the </w:t>
      </w:r>
      <w:r w:rsidRPr="00B06F5F" w:rsidR="00685D1A">
        <w:rPr>
          <w:bCs/>
          <w:sz w:val="24"/>
          <w:szCs w:val="24"/>
        </w:rPr>
        <w:t>study participants</w:t>
      </w:r>
      <w:r w:rsidRPr="00B06F5F">
        <w:rPr>
          <w:bCs/>
          <w:sz w:val="24"/>
          <w:szCs w:val="24"/>
        </w:rPr>
        <w:t xml:space="preserve">. Up to </w:t>
      </w:r>
      <w:r w:rsidRPr="00B06F5F" w:rsidR="00685D1A">
        <w:rPr>
          <w:bCs/>
          <w:sz w:val="24"/>
          <w:szCs w:val="24"/>
        </w:rPr>
        <w:t>three</w:t>
      </w:r>
      <w:r w:rsidRPr="00B06F5F">
        <w:rPr>
          <w:bCs/>
          <w:sz w:val="24"/>
          <w:szCs w:val="24"/>
        </w:rPr>
        <w:t xml:space="preserve"> reminders will be emailed</w:t>
      </w:r>
      <w:r w:rsidRPr="00B06F5F" w:rsidR="00685D1A">
        <w:rPr>
          <w:bCs/>
          <w:sz w:val="24"/>
          <w:szCs w:val="24"/>
        </w:rPr>
        <w:t>, depending on the response rate</w:t>
      </w:r>
      <w:r w:rsidRPr="00B06F5F">
        <w:rPr>
          <w:bCs/>
          <w:sz w:val="24"/>
          <w:szCs w:val="24"/>
        </w:rPr>
        <w:t xml:space="preserve">. </w:t>
      </w:r>
    </w:p>
    <w:p w:rsidR="00685D1A" w:rsidRPr="00B06F5F" w:rsidP="008278E1" w14:paraId="54AA42BE" w14:textId="77777777">
      <w:pPr>
        <w:rPr>
          <w:bCs/>
          <w:sz w:val="24"/>
          <w:szCs w:val="24"/>
        </w:rPr>
      </w:pPr>
    </w:p>
    <w:p w:rsidR="00685D1A" w:rsidRPr="00B06F5F" w:rsidP="00685D1A" w14:paraId="49358072" w14:textId="31A49A05">
      <w:pPr>
        <w:rPr>
          <w:sz w:val="24"/>
          <w:szCs w:val="24"/>
        </w:rPr>
      </w:pPr>
      <w:r w:rsidRPr="00B06F5F">
        <w:rPr>
          <w:sz w:val="24"/>
          <w:szCs w:val="24"/>
        </w:rPr>
        <w:t xml:space="preserve">The questions asked are designed to better understand the role of </w:t>
      </w:r>
      <w:r w:rsidRPr="00B06F5F" w:rsidR="00DA414D">
        <w:rPr>
          <w:sz w:val="24"/>
          <w:szCs w:val="24"/>
        </w:rPr>
        <w:t xml:space="preserve">environmental </w:t>
      </w:r>
      <w:r w:rsidRPr="00B06F5F">
        <w:rPr>
          <w:sz w:val="24"/>
          <w:szCs w:val="24"/>
        </w:rPr>
        <w:t>agenc</w:t>
      </w:r>
      <w:r w:rsidRPr="00B06F5F" w:rsidR="00DA414D">
        <w:rPr>
          <w:sz w:val="24"/>
          <w:szCs w:val="24"/>
        </w:rPr>
        <w:t>ies</w:t>
      </w:r>
      <w:r w:rsidRPr="00B06F5F">
        <w:rPr>
          <w:sz w:val="24"/>
          <w:szCs w:val="24"/>
        </w:rPr>
        <w:t xml:space="preserve"> in various aspects of water use data</w:t>
      </w:r>
      <w:r w:rsidRPr="00B06F5F" w:rsidR="00DA414D">
        <w:rPr>
          <w:sz w:val="24"/>
          <w:szCs w:val="24"/>
        </w:rPr>
        <w:t xml:space="preserve"> management, </w:t>
      </w:r>
      <w:r w:rsidRPr="00B06F5F">
        <w:rPr>
          <w:sz w:val="24"/>
          <w:szCs w:val="24"/>
        </w:rPr>
        <w:t xml:space="preserve">role of water use information in the </w:t>
      </w:r>
      <w:r w:rsidRPr="00B06F5F" w:rsidR="00DA414D">
        <w:rPr>
          <w:sz w:val="24"/>
          <w:szCs w:val="24"/>
        </w:rPr>
        <w:t xml:space="preserve">State’s </w:t>
      </w:r>
      <w:r w:rsidRPr="00B06F5F">
        <w:rPr>
          <w:sz w:val="24"/>
          <w:szCs w:val="24"/>
        </w:rPr>
        <w:t>broader</w:t>
      </w:r>
      <w:r w:rsidRPr="00B06F5F" w:rsidR="00DA414D">
        <w:rPr>
          <w:sz w:val="24"/>
          <w:szCs w:val="24"/>
        </w:rPr>
        <w:t xml:space="preserve"> goals with regard to water management, sustainability, and planning, </w:t>
      </w:r>
      <w:r w:rsidRPr="00B06F5F">
        <w:rPr>
          <w:sz w:val="24"/>
          <w:szCs w:val="24"/>
        </w:rPr>
        <w:t xml:space="preserve">water-related information exchange, </w:t>
      </w:r>
      <w:r w:rsidRPr="00B06F5F" w:rsidR="00DA414D">
        <w:rPr>
          <w:sz w:val="24"/>
          <w:szCs w:val="24"/>
        </w:rPr>
        <w:t xml:space="preserve">water and water use data governance structures and </w:t>
      </w:r>
      <w:r w:rsidRPr="00B06F5F">
        <w:rPr>
          <w:sz w:val="24"/>
          <w:szCs w:val="24"/>
          <w:shd w:val="clear" w:color="auto" w:fill="FFFFFF"/>
        </w:rPr>
        <w:t xml:space="preserve">steps </w:t>
      </w:r>
      <w:r w:rsidRPr="00B06F5F" w:rsidR="00DA414D">
        <w:rPr>
          <w:sz w:val="24"/>
          <w:szCs w:val="24"/>
          <w:shd w:val="clear" w:color="auto" w:fill="FFFFFF"/>
        </w:rPr>
        <w:t xml:space="preserve">taken </w:t>
      </w:r>
      <w:r w:rsidRPr="00B06F5F">
        <w:rPr>
          <w:sz w:val="24"/>
          <w:szCs w:val="24"/>
          <w:shd w:val="clear" w:color="auto" w:fill="FFFFFF"/>
        </w:rPr>
        <w:t>to ensure water data is open, accessible, and standardized</w:t>
      </w:r>
      <w:r w:rsidRPr="00B06F5F" w:rsidR="00DA414D">
        <w:rPr>
          <w:sz w:val="24"/>
          <w:szCs w:val="24"/>
          <w:shd w:val="clear" w:color="auto" w:fill="FFFFFF"/>
        </w:rPr>
        <w:t xml:space="preserve">. In addition, the interview questions will </w:t>
      </w:r>
      <w:r w:rsidRPr="00B06F5F">
        <w:rPr>
          <w:sz w:val="24"/>
          <w:szCs w:val="24"/>
        </w:rPr>
        <w:t>help</w:t>
      </w:r>
      <w:r w:rsidRPr="00B06F5F" w:rsidR="00DA414D">
        <w:rPr>
          <w:sz w:val="24"/>
          <w:szCs w:val="24"/>
        </w:rPr>
        <w:t xml:space="preserve"> </w:t>
      </w:r>
      <w:r w:rsidRPr="00B06F5F">
        <w:rPr>
          <w:sz w:val="24"/>
          <w:szCs w:val="24"/>
        </w:rPr>
        <w:t xml:space="preserve">understand </w:t>
      </w:r>
      <w:r w:rsidRPr="00B06F5F" w:rsidR="00DA414D">
        <w:rPr>
          <w:sz w:val="24"/>
          <w:szCs w:val="24"/>
        </w:rPr>
        <w:t xml:space="preserve">and contextualize water data sensitivities, </w:t>
      </w:r>
      <w:r w:rsidRPr="00B06F5F">
        <w:rPr>
          <w:sz w:val="24"/>
          <w:szCs w:val="24"/>
        </w:rPr>
        <w:t xml:space="preserve">data </w:t>
      </w:r>
      <w:r w:rsidRPr="00B06F5F" w:rsidR="00DA414D">
        <w:rPr>
          <w:sz w:val="24"/>
          <w:szCs w:val="24"/>
        </w:rPr>
        <w:t xml:space="preserve">sharing </w:t>
      </w:r>
      <w:r w:rsidRPr="00B06F5F">
        <w:rPr>
          <w:sz w:val="24"/>
          <w:szCs w:val="24"/>
        </w:rPr>
        <w:t xml:space="preserve">restrictions, existing </w:t>
      </w:r>
      <w:r w:rsidRPr="00B06F5F" w:rsidR="00DA414D">
        <w:rPr>
          <w:sz w:val="24"/>
          <w:szCs w:val="24"/>
        </w:rPr>
        <w:t xml:space="preserve">local, State and Federal agencies </w:t>
      </w:r>
      <w:r w:rsidRPr="00B06F5F">
        <w:rPr>
          <w:sz w:val="24"/>
          <w:szCs w:val="24"/>
        </w:rPr>
        <w:t>relationships, processes of data sharing, risks, benefits</w:t>
      </w:r>
      <w:r w:rsidRPr="00B06F5F" w:rsidR="00BF6AD4">
        <w:rPr>
          <w:sz w:val="24"/>
          <w:szCs w:val="24"/>
        </w:rPr>
        <w:t>,</w:t>
      </w:r>
      <w:r w:rsidRPr="00B06F5F">
        <w:rPr>
          <w:sz w:val="24"/>
          <w:szCs w:val="24"/>
        </w:rPr>
        <w:t xml:space="preserve"> and barriers for sharing data with USGS</w:t>
      </w:r>
      <w:r w:rsidRPr="00B06F5F" w:rsidR="00DA414D">
        <w:rPr>
          <w:sz w:val="24"/>
          <w:szCs w:val="24"/>
        </w:rPr>
        <w:t xml:space="preserve"> and</w:t>
      </w:r>
      <w:r w:rsidRPr="00B06F5F">
        <w:rPr>
          <w:sz w:val="24"/>
          <w:szCs w:val="24"/>
        </w:rPr>
        <w:t xml:space="preserve"> potential ways to address these risks and enhance/streamline </w:t>
      </w:r>
      <w:r w:rsidRPr="00B06F5F" w:rsidR="00DA414D">
        <w:rPr>
          <w:sz w:val="24"/>
          <w:szCs w:val="24"/>
        </w:rPr>
        <w:t xml:space="preserve">knowledge exchange. </w:t>
      </w:r>
      <w:r w:rsidRPr="00B06F5F" w:rsidR="00BF6AD4">
        <w:rPr>
          <w:sz w:val="24"/>
          <w:szCs w:val="24"/>
        </w:rPr>
        <w:t xml:space="preserve">Several introductory questions about the participants’ professional roles and length of employment in their current organization, will provide context for the answers related to organizational and water use data knowledge. </w:t>
      </w:r>
      <w:r w:rsidRPr="00B06F5F">
        <w:rPr>
          <w:sz w:val="24"/>
          <w:szCs w:val="24"/>
        </w:rPr>
        <w:t xml:space="preserve">Structured survey questions are designed to better understand what water use are available in the States and Territories and what are main barriers to water use data sharing between the agencies and the USGS. Answers to survey and interview questions will be requested but not required, which will be explained in the informed consent. </w:t>
      </w:r>
    </w:p>
    <w:p w:rsidR="00685D1A" w:rsidRPr="00B06F5F" w:rsidP="00685D1A" w14:paraId="6D20E02E" w14:textId="35C643FA">
      <w:pPr>
        <w:rPr>
          <w:sz w:val="24"/>
          <w:szCs w:val="24"/>
        </w:rPr>
      </w:pPr>
    </w:p>
    <w:p w:rsidR="00F51376" w:rsidRPr="00B06F5F" w:rsidP="00BF6AD4" w14:paraId="6877B349" w14:textId="77777777">
      <w:pPr>
        <w:widowControl/>
        <w:rPr>
          <w:sz w:val="24"/>
          <w:szCs w:val="24"/>
        </w:rPr>
      </w:pPr>
      <w:r w:rsidRPr="00B06F5F">
        <w:rPr>
          <w:sz w:val="24"/>
          <w:szCs w:val="24"/>
        </w:rPr>
        <w:t xml:space="preserve">There are multiple USGS-relevant policies and reports that motivate this type of data collection. </w:t>
      </w:r>
    </w:p>
    <w:p w:rsidR="00F51376" w:rsidRPr="00B06F5F" w:rsidP="0057082B" w14:paraId="0F88DF1C" w14:textId="5B3D4EB2">
      <w:pPr>
        <w:widowControl/>
        <w:shd w:val="clear" w:color="auto" w:fill="FFFFFF"/>
        <w:autoSpaceDE/>
        <w:autoSpaceDN/>
        <w:adjustRightInd/>
        <w:rPr>
          <w:sz w:val="24"/>
          <w:szCs w:val="24"/>
        </w:rPr>
      </w:pPr>
      <w:r w:rsidRPr="00B06F5F">
        <w:rPr>
          <w:sz w:val="24"/>
          <w:szCs w:val="24"/>
          <w:shd w:val="clear" w:color="auto" w:fill="FFFFFF"/>
        </w:rPr>
        <w:t xml:space="preserve">The USGS Water Availability and Use Science Program (WAUSP) supports improving estimates of water budget components nationally, including estimates of the human component of the water budget, water use. Increasing the number of States reporting Tier 1 data will improve the accuracy of both ground and surface water models in predicting the long-term effects of Water Use on water availability as well as providing decision makers a baseline set of </w:t>
      </w:r>
      <w:r w:rsidRPr="00B06F5F" w:rsidR="00B06F5F">
        <w:rPr>
          <w:sz w:val="24"/>
          <w:szCs w:val="24"/>
          <w:shd w:val="clear" w:color="auto" w:fill="FFFFFF"/>
        </w:rPr>
        <w:t>information,</w:t>
      </w:r>
      <w:r w:rsidRPr="00B06F5F">
        <w:rPr>
          <w:sz w:val="24"/>
          <w:szCs w:val="24"/>
          <w:shd w:val="clear" w:color="auto" w:fill="FFFFFF"/>
        </w:rPr>
        <w:t xml:space="preserve"> they need to manage water resources effectively in the future. The increased spatial and temporal resolution achieved by increasing water use reporting to the Tier 3 level nationally would improve model accuracy dramatically and allow water managers to make near-real time management decisions in regards to water availability. NOTE: Tier 1 is considered a minimally acceptable level of reporting and has great limitations versus a desired level of Tier 3 reporting; Tier 3 requires monthly reporting of site-specific water and consumptive use and would allow for near-real time reporting of water availability nationally (more information on USGS Tiers of water use reporting can be found at </w:t>
      </w:r>
      <w:hyperlink r:id="rId9" w:tgtFrame="_blank" w:history="1">
        <w:r w:rsidRPr="00B06F5F">
          <w:rPr>
            <w:rStyle w:val="Hyperlink"/>
            <w:color w:val="0000FF"/>
            <w:sz w:val="24"/>
            <w:szCs w:val="24"/>
            <w:shd w:val="clear" w:color="auto" w:fill="FFFFFF"/>
          </w:rPr>
          <w:t>http://water.usgs.gov/watercensus/wudr/baseline-</w:t>
        </w:r>
        <w:r w:rsidRPr="00B06F5F">
          <w:rPr>
            <w:rStyle w:val="Hyperlink"/>
            <w:color w:val="0000FF"/>
            <w:sz w:val="24"/>
            <w:szCs w:val="24"/>
            <w:shd w:val="clear" w:color="auto" w:fill="FFFFFF"/>
          </w:rPr>
          <w:t>summary.html</w:t>
        </w:r>
      </w:hyperlink>
      <w:r w:rsidRPr="00B06F5F">
        <w:rPr>
          <w:sz w:val="24"/>
          <w:szCs w:val="24"/>
          <w:shd w:val="clear" w:color="auto" w:fill="FFFFFF"/>
        </w:rPr>
        <w:t>). Additionally, the SECURE Water Act is a law that directs the Secretary of the Interior to assess and address the impacts of climate change on water resources and ecological resiliency in areas with federal reclamation projects. The law also authorizes grants and agreements for water conservation, efficiency, management, and treatment projects. More specifically, the SECURE Water Act authorized the Department of Interior to provide grants to State water resource agencies to assist State water resource agencies in: (A) developing water use and availability datasets that are integrated with each appropriate dataset developed or maintained by the Secretary; (B) integrating any water use or water availability dataset of the State water resource agency into each appropriate dataset developed or maintained by the Secretary. By complying with the above Tier-level structure, this helps demonstrate that the State water resource agency is in compliance with the Department of Interior standard [as set forward by the U.S. Geological Survey] and that the water use and availability dataset(s) will enhance the ability of the officials of the State water resource agency to carry out each water management and regulatory responsibility of the State in accordance with each applicable law of the State.</w:t>
      </w:r>
    </w:p>
    <w:p w:rsidR="00F51376" w:rsidRPr="00B06F5F" w:rsidP="00BF6AD4" w14:paraId="4C81B187" w14:textId="77777777">
      <w:pPr>
        <w:widowControl/>
        <w:rPr>
          <w:sz w:val="24"/>
          <w:szCs w:val="24"/>
        </w:rPr>
      </w:pPr>
    </w:p>
    <w:p w:rsidR="00BF6AD4" w:rsidRPr="00B06F5F" w:rsidP="00BF6AD4" w14:paraId="3A4C9605" w14:textId="603A9CE2">
      <w:pPr>
        <w:widowControl/>
        <w:rPr>
          <w:sz w:val="24"/>
          <w:szCs w:val="24"/>
        </w:rPr>
      </w:pPr>
      <w:r w:rsidRPr="00B06F5F">
        <w:rPr>
          <w:sz w:val="24"/>
          <w:szCs w:val="24"/>
        </w:rPr>
        <w:t xml:space="preserve">Results from the interviews and survey will be used to determine what and how water use data collection and sharing among the agencies can be improved and incorporated in the future USGS </w:t>
      </w:r>
      <w:r w:rsidRPr="00B06F5F" w:rsidR="0033737B">
        <w:rPr>
          <w:sz w:val="24"/>
          <w:szCs w:val="24"/>
        </w:rPr>
        <w:t>engagement with the State and Territory agencies,</w:t>
      </w:r>
      <w:r w:rsidRPr="00B06F5F">
        <w:rPr>
          <w:sz w:val="24"/>
          <w:szCs w:val="24"/>
        </w:rPr>
        <w:t xml:space="preserve"> with the </w:t>
      </w:r>
      <w:r w:rsidRPr="00B06F5F" w:rsidR="00203A52">
        <w:rPr>
          <w:sz w:val="24"/>
          <w:szCs w:val="24"/>
        </w:rPr>
        <w:t>goal</w:t>
      </w:r>
      <w:r w:rsidRPr="00B06F5F">
        <w:rPr>
          <w:sz w:val="24"/>
          <w:szCs w:val="24"/>
        </w:rPr>
        <w:t xml:space="preserve"> of </w:t>
      </w:r>
      <w:r w:rsidRPr="00B06F5F" w:rsidR="0033737B">
        <w:rPr>
          <w:sz w:val="24"/>
          <w:szCs w:val="24"/>
        </w:rPr>
        <w:t>strengthening the local, State and Federal partnerships and advancing water science and management across the United States.</w:t>
      </w:r>
      <w:r w:rsidRPr="00B06F5F">
        <w:rPr>
          <w:sz w:val="24"/>
          <w:szCs w:val="24"/>
        </w:rPr>
        <w:t xml:space="preserve"> </w:t>
      </w:r>
    </w:p>
    <w:p w:rsidR="00BF6AD4" w:rsidRPr="00B06F5F" w:rsidP="00BF6AD4" w14:paraId="272420F3" w14:textId="77777777">
      <w:pPr>
        <w:widowControl/>
        <w:ind w:left="360"/>
        <w:rPr>
          <w:sz w:val="24"/>
          <w:szCs w:val="24"/>
        </w:rPr>
      </w:pPr>
    </w:p>
    <w:p w:rsidR="00BF6AD4" w:rsidRPr="00B06F5F" w:rsidP="00BF6AD4" w14:paraId="3010C9AB" w14:textId="677D8C02">
      <w:pPr>
        <w:widowControl/>
        <w:rPr>
          <w:sz w:val="24"/>
          <w:szCs w:val="24"/>
        </w:rPr>
      </w:pPr>
      <w:r w:rsidRPr="00B06F5F">
        <w:rPr>
          <w:sz w:val="24"/>
          <w:szCs w:val="24"/>
        </w:rPr>
        <w:t xml:space="preserve">Results may be shared throughout the </w:t>
      </w:r>
      <w:r w:rsidRPr="00B06F5F" w:rsidR="0033737B">
        <w:rPr>
          <w:sz w:val="24"/>
          <w:szCs w:val="24"/>
        </w:rPr>
        <w:t>USGS</w:t>
      </w:r>
      <w:r w:rsidRPr="00B06F5F">
        <w:rPr>
          <w:sz w:val="24"/>
          <w:szCs w:val="24"/>
        </w:rPr>
        <w:t xml:space="preserve"> in various forms, including formal presentations as part of webinars, conferences, or other meetings. Data also will be shared with National Center for Atmospheric Research scientists for analysis and may be used in scientific publications, future research, and professional conferences. The data collected will be anonymous; no identifiable information will be collected. </w:t>
      </w:r>
    </w:p>
    <w:p w:rsidR="00BF6AD4" w:rsidRPr="00B06F5F" w:rsidP="00BF6AD4" w14:paraId="0F15723A" w14:textId="77777777">
      <w:pPr>
        <w:widowControl/>
        <w:ind w:left="360"/>
        <w:rPr>
          <w:sz w:val="24"/>
          <w:szCs w:val="24"/>
        </w:rPr>
      </w:pPr>
    </w:p>
    <w:p w:rsidR="00BF6AD4" w:rsidRPr="00B06F5F" w:rsidP="00BF6AD4" w14:paraId="44CBCB06" w14:textId="65C3D35A">
      <w:pPr>
        <w:widowControl/>
        <w:rPr>
          <w:sz w:val="24"/>
          <w:szCs w:val="24"/>
        </w:rPr>
      </w:pPr>
      <w:r w:rsidRPr="00B06F5F">
        <w:rPr>
          <w:sz w:val="24"/>
          <w:szCs w:val="24"/>
        </w:rPr>
        <w:t xml:space="preserve">Data collection will occur one time for the length of the approved interview guide and survey. </w:t>
      </w:r>
    </w:p>
    <w:p w:rsidR="0057687B" w:rsidRPr="00B06F5F" w:rsidP="00BF6AD4" w14:paraId="45A729AA" w14:textId="77777777">
      <w:pPr>
        <w:rPr>
          <w:sz w:val="24"/>
          <w:szCs w:val="24"/>
        </w:rPr>
      </w:pPr>
    </w:p>
    <w:p w:rsidR="00964E79" w:rsidRPr="00B06F5F" w:rsidP="00964E79" w14:paraId="2C816479" w14:textId="0F88FDF2">
      <w:pPr>
        <w:tabs>
          <w:tab w:val="left" w:pos="-1080"/>
          <w:tab w:val="left" w:pos="-720"/>
          <w:tab w:val="left" w:pos="360"/>
          <w:tab w:val="left" w:pos="720"/>
        </w:tabs>
        <w:rPr>
          <w:sz w:val="24"/>
          <w:szCs w:val="24"/>
        </w:rPr>
      </w:pPr>
      <w:r w:rsidRPr="00B06F5F">
        <w:rPr>
          <w:sz w:val="24"/>
          <w:szCs w:val="24"/>
        </w:rPr>
        <w:t xml:space="preserve">Explanation of the purpose of the questions being asked are presented in the Table below: </w:t>
      </w:r>
    </w:p>
    <w:p w:rsidR="00964E79" w:rsidRPr="00B06F5F" w:rsidP="00964E79" w14:paraId="3A23E755" w14:textId="77777777">
      <w:pPr>
        <w:tabs>
          <w:tab w:val="left" w:pos="-1080"/>
          <w:tab w:val="left" w:pos="-720"/>
          <w:tab w:val="left" w:pos="360"/>
          <w:tab w:val="left" w:pos="720"/>
        </w:tabs>
        <w:rPr>
          <w:sz w:val="24"/>
          <w:szCs w:val="24"/>
        </w:rPr>
      </w:pPr>
    </w:p>
    <w:tbl>
      <w:tblPr>
        <w:tblW w:w="0" w:type="auto"/>
        <w:tblCellMar>
          <w:top w:w="15" w:type="dxa"/>
          <w:left w:w="15" w:type="dxa"/>
          <w:bottom w:w="15" w:type="dxa"/>
          <w:right w:w="15" w:type="dxa"/>
        </w:tblCellMar>
        <w:tblLook w:val="04A0"/>
      </w:tblPr>
      <w:tblGrid>
        <w:gridCol w:w="4882"/>
        <w:gridCol w:w="4468"/>
      </w:tblGrid>
      <w:tr w14:paraId="520550F0" w14:textId="77777777" w:rsidTr="00BC031B">
        <w:tblPrEx>
          <w:tblW w:w="0" w:type="auto"/>
          <w:tblCellMar>
            <w:top w:w="15" w:type="dxa"/>
            <w:left w:w="15" w:type="dxa"/>
            <w:bottom w:w="15" w:type="dxa"/>
            <w:right w:w="15" w:type="dxa"/>
          </w:tblCellMar>
          <w:tblLook w:val="04A0"/>
        </w:tblPrEx>
        <w:trPr>
          <w:trHeight w:val="30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0" w:type="dxa"/>
              <w:bottom w:w="0" w:type="dxa"/>
              <w:right w:w="100" w:type="dxa"/>
            </w:tcMar>
            <w:hideMark/>
          </w:tcPr>
          <w:p w:rsidR="00BC031B" w:rsidRPr="00B06F5F" w:rsidP="00BC031B" w14:paraId="1DCD79CE" w14:textId="77777777">
            <w:pPr>
              <w:widowControl/>
              <w:autoSpaceDE/>
              <w:autoSpaceDN/>
              <w:adjustRightInd/>
              <w:spacing w:before="240" w:after="240"/>
              <w:ind w:left="100"/>
              <w:rPr>
                <w:sz w:val="22"/>
                <w:szCs w:val="22"/>
              </w:rPr>
            </w:pPr>
            <w:r w:rsidRPr="00B06F5F">
              <w:rPr>
                <w:b/>
                <w:bCs/>
                <w:sz w:val="22"/>
                <w:szCs w:val="22"/>
              </w:rPr>
              <w:t>For Form 1-2345 we ask…</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0" w:type="dxa"/>
              <w:bottom w:w="0" w:type="dxa"/>
              <w:right w:w="100" w:type="dxa"/>
            </w:tcMar>
            <w:hideMark/>
          </w:tcPr>
          <w:p w:rsidR="00BC031B" w:rsidRPr="00B06F5F" w:rsidP="00BC031B" w14:paraId="6EC68C67" w14:textId="77777777">
            <w:pPr>
              <w:widowControl/>
              <w:autoSpaceDE/>
              <w:autoSpaceDN/>
              <w:adjustRightInd/>
              <w:spacing w:before="240" w:after="240"/>
              <w:ind w:left="100"/>
              <w:rPr>
                <w:sz w:val="22"/>
                <w:szCs w:val="22"/>
              </w:rPr>
            </w:pPr>
            <w:r w:rsidRPr="00B06F5F">
              <w:rPr>
                <w:b/>
                <w:bCs/>
                <w:sz w:val="22"/>
                <w:szCs w:val="22"/>
              </w:rPr>
              <w:t>So that we can…</w:t>
            </w:r>
          </w:p>
        </w:tc>
      </w:tr>
      <w:tr w14:paraId="2CF16B8E" w14:textId="77777777" w:rsidTr="00BC031B">
        <w:tblPrEx>
          <w:tblW w:w="0" w:type="auto"/>
          <w:tblCellMar>
            <w:top w:w="15" w:type="dxa"/>
            <w:left w:w="15" w:type="dxa"/>
            <w:bottom w:w="15" w:type="dxa"/>
            <w:right w:w="15" w:type="dxa"/>
          </w:tblCellMar>
          <w:tblLook w:val="04A0"/>
        </w:tblPrEx>
        <w:trPr>
          <w:trHeight w:val="87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BC031B" w:rsidRPr="00B06F5F" w:rsidP="00BC031B" w14:paraId="30FEFB67" w14:textId="77777777">
            <w:pPr>
              <w:widowControl/>
              <w:numPr>
                <w:ilvl w:val="0"/>
                <w:numId w:val="7"/>
              </w:numPr>
              <w:autoSpaceDE/>
              <w:autoSpaceDN/>
              <w:adjustRightInd/>
              <w:textAlignment w:val="baseline"/>
              <w:rPr>
                <w:sz w:val="22"/>
                <w:szCs w:val="22"/>
              </w:rPr>
            </w:pPr>
            <w:r w:rsidRPr="00B06F5F">
              <w:rPr>
                <w:sz w:val="22"/>
                <w:szCs w:val="22"/>
              </w:rPr>
              <w:t>What is your job title and what are your main responsibilities?</w:t>
            </w:r>
          </w:p>
          <w:p w:rsidR="00BC031B" w:rsidRPr="00B06F5F" w:rsidP="00BC031B" w14:paraId="40FF6DB1" w14:textId="77777777">
            <w:pPr>
              <w:widowControl/>
              <w:numPr>
                <w:ilvl w:val="0"/>
                <w:numId w:val="7"/>
              </w:numPr>
              <w:autoSpaceDE/>
              <w:autoSpaceDN/>
              <w:adjustRightInd/>
              <w:textAlignment w:val="baseline"/>
              <w:rPr>
                <w:sz w:val="22"/>
                <w:szCs w:val="22"/>
              </w:rPr>
            </w:pPr>
            <w:r w:rsidRPr="00B06F5F">
              <w:rPr>
                <w:sz w:val="22"/>
                <w:szCs w:val="22"/>
              </w:rPr>
              <w:t>How long have you worked at this agency?</w:t>
            </w:r>
          </w:p>
          <w:p w:rsidR="00BC031B" w:rsidRPr="00B06F5F" w:rsidP="00BC031B" w14:paraId="221FFFE3" w14:textId="77777777">
            <w:pPr>
              <w:widowControl/>
              <w:numPr>
                <w:ilvl w:val="0"/>
                <w:numId w:val="7"/>
              </w:numPr>
              <w:autoSpaceDE/>
              <w:autoSpaceDN/>
              <w:adjustRightInd/>
              <w:spacing w:after="240"/>
              <w:textAlignment w:val="baseline"/>
              <w:rPr>
                <w:sz w:val="22"/>
                <w:szCs w:val="22"/>
              </w:rPr>
            </w:pPr>
            <w:r w:rsidRPr="00B06F5F">
              <w:rPr>
                <w:sz w:val="22"/>
                <w:szCs w:val="22"/>
              </w:rPr>
              <w:t>How would you describe the mission of your organization and its main functions, especially concerning water resources?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BC031B" w:rsidRPr="00B06F5F" w:rsidP="00BC031B" w14:paraId="40A8601C" w14:textId="77777777">
            <w:pPr>
              <w:widowControl/>
              <w:autoSpaceDE/>
              <w:autoSpaceDN/>
              <w:adjustRightInd/>
              <w:spacing w:before="240" w:after="240"/>
              <w:rPr>
                <w:sz w:val="22"/>
                <w:szCs w:val="22"/>
              </w:rPr>
            </w:pPr>
            <w:r w:rsidRPr="00B06F5F">
              <w:rPr>
                <w:i/>
                <w:iCs/>
                <w:sz w:val="22"/>
                <w:szCs w:val="22"/>
              </w:rPr>
              <w:t>Develop context for interviewee’s responses and provide insight about each agency/organization’s overall role in water-use data governance, resources and priorities, and relationship with USGS. </w:t>
            </w:r>
          </w:p>
          <w:p w:rsidR="00BC031B" w:rsidRPr="00B06F5F" w:rsidP="00BC031B" w14:paraId="167BF84D" w14:textId="77777777">
            <w:pPr>
              <w:widowControl/>
              <w:autoSpaceDE/>
              <w:autoSpaceDN/>
              <w:adjustRightInd/>
              <w:rPr>
                <w:sz w:val="22"/>
                <w:szCs w:val="22"/>
              </w:rPr>
            </w:pPr>
          </w:p>
        </w:tc>
      </w:tr>
      <w:tr w14:paraId="06F2581D" w14:textId="77777777" w:rsidTr="00BC031B">
        <w:tblPrEx>
          <w:tblW w:w="0" w:type="auto"/>
          <w:tblCellMar>
            <w:top w:w="15" w:type="dxa"/>
            <w:left w:w="15" w:type="dxa"/>
            <w:bottom w:w="15" w:type="dxa"/>
            <w:right w:w="15" w:type="dxa"/>
          </w:tblCellMar>
          <w:tblLook w:val="04A0"/>
        </w:tblPrEx>
        <w:trPr>
          <w:trHeight w:val="5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BC031B" w:rsidRPr="00B06F5F" w:rsidP="00BC031B" w14:paraId="44B7E84C" w14:textId="77777777">
            <w:pPr>
              <w:widowControl/>
              <w:numPr>
                <w:ilvl w:val="0"/>
                <w:numId w:val="8"/>
              </w:numPr>
              <w:autoSpaceDE/>
              <w:autoSpaceDN/>
              <w:adjustRightInd/>
              <w:textAlignment w:val="baseline"/>
              <w:rPr>
                <w:sz w:val="22"/>
                <w:szCs w:val="22"/>
              </w:rPr>
            </w:pPr>
            <w:r w:rsidRPr="00B06F5F">
              <w:rPr>
                <w:sz w:val="22"/>
                <w:szCs w:val="22"/>
              </w:rPr>
              <w:t xml:space="preserve">How would you describe your agency’s role in the collection, compiling, management or dissemination of water use </w:t>
            </w:r>
            <w:r w:rsidRPr="00B06F5F">
              <w:rPr>
                <w:i/>
                <w:iCs/>
                <w:sz w:val="22"/>
                <w:szCs w:val="22"/>
              </w:rPr>
              <w:t>data</w:t>
            </w:r>
            <w:r w:rsidRPr="00B06F5F">
              <w:rPr>
                <w:sz w:val="22"/>
                <w:szCs w:val="22"/>
              </w:rPr>
              <w:t xml:space="preserve"> in this State/Territory?</w:t>
            </w:r>
          </w:p>
          <w:p w:rsidR="00BC031B" w:rsidRPr="00B06F5F" w:rsidP="00BC031B" w14:paraId="5E5790E9" w14:textId="77777777">
            <w:pPr>
              <w:widowControl/>
              <w:numPr>
                <w:ilvl w:val="0"/>
                <w:numId w:val="8"/>
              </w:numPr>
              <w:autoSpaceDE/>
              <w:autoSpaceDN/>
              <w:adjustRightInd/>
              <w:textAlignment w:val="baseline"/>
              <w:rPr>
                <w:sz w:val="22"/>
                <w:szCs w:val="22"/>
              </w:rPr>
            </w:pPr>
            <w:r w:rsidRPr="00B06F5F">
              <w:rPr>
                <w:sz w:val="22"/>
                <w:szCs w:val="22"/>
              </w:rPr>
              <w:t> Does your agency rely on water use information for any of its goals or functions and if so, could you describe how the water use information is being used?</w:t>
            </w:r>
          </w:p>
          <w:p w:rsidR="00BC031B" w:rsidRPr="00B06F5F" w:rsidP="00BC031B" w14:paraId="605F2AA9" w14:textId="77777777">
            <w:pPr>
              <w:widowControl/>
              <w:numPr>
                <w:ilvl w:val="0"/>
                <w:numId w:val="8"/>
              </w:numPr>
              <w:autoSpaceDE/>
              <w:autoSpaceDN/>
              <w:adjustRightInd/>
              <w:textAlignment w:val="baseline"/>
              <w:rPr>
                <w:sz w:val="22"/>
                <w:szCs w:val="22"/>
              </w:rPr>
            </w:pPr>
            <w:r w:rsidRPr="00B06F5F">
              <w:rPr>
                <w:sz w:val="22"/>
                <w:szCs w:val="22"/>
              </w:rPr>
              <w:t>What can you say about comprehensiveness and quality of water use data that your agency manages or uses?</w:t>
            </w:r>
          </w:p>
          <w:p w:rsidR="00BC031B" w:rsidRPr="00B06F5F" w:rsidP="00BC031B" w14:paraId="3DF48470" w14:textId="77777777">
            <w:pPr>
              <w:widowControl/>
              <w:numPr>
                <w:ilvl w:val="0"/>
                <w:numId w:val="8"/>
              </w:numPr>
              <w:autoSpaceDE/>
              <w:autoSpaceDN/>
              <w:adjustRightInd/>
              <w:textAlignment w:val="baseline"/>
              <w:rPr>
                <w:sz w:val="22"/>
                <w:szCs w:val="22"/>
              </w:rPr>
            </w:pPr>
            <w:r w:rsidRPr="00B06F5F">
              <w:rPr>
                <w:sz w:val="22"/>
                <w:szCs w:val="22"/>
              </w:rPr>
              <w:t>Does available water use data and their quality adequately support your agency’s goals </w:t>
            </w:r>
          </w:p>
          <w:p w:rsidR="00BC031B" w:rsidRPr="00B06F5F" w:rsidP="00BC031B" w14:paraId="68899DDE" w14:textId="77777777">
            <w:pPr>
              <w:widowControl/>
              <w:numPr>
                <w:ilvl w:val="1"/>
                <w:numId w:val="8"/>
              </w:numPr>
              <w:autoSpaceDE/>
              <w:autoSpaceDN/>
              <w:adjustRightInd/>
              <w:textAlignment w:val="baseline"/>
              <w:rPr>
                <w:sz w:val="22"/>
                <w:szCs w:val="22"/>
              </w:rPr>
            </w:pPr>
            <w:r w:rsidRPr="00B06F5F">
              <w:rPr>
                <w:sz w:val="22"/>
                <w:szCs w:val="22"/>
              </w:rPr>
              <w:t>If yes, could you describe how it was achieved?</w:t>
            </w:r>
          </w:p>
          <w:p w:rsidR="00BC031B" w:rsidRPr="00B06F5F" w:rsidP="00BC031B" w14:paraId="027A3E0C" w14:textId="77777777">
            <w:pPr>
              <w:widowControl/>
              <w:numPr>
                <w:ilvl w:val="1"/>
                <w:numId w:val="8"/>
              </w:numPr>
              <w:autoSpaceDE/>
              <w:autoSpaceDN/>
              <w:adjustRightInd/>
              <w:spacing w:after="240"/>
              <w:textAlignment w:val="baseline"/>
              <w:rPr>
                <w:sz w:val="22"/>
                <w:szCs w:val="22"/>
              </w:rPr>
            </w:pPr>
            <w:r w:rsidRPr="00B06F5F">
              <w:rPr>
                <w:sz w:val="22"/>
                <w:szCs w:val="22"/>
              </w:rPr>
              <w:t>If not, what aspects need to be improved?</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BC031B" w:rsidRPr="00B06F5F" w:rsidP="00BC031B" w14:paraId="26AAF128" w14:textId="77777777">
            <w:pPr>
              <w:widowControl/>
              <w:autoSpaceDE/>
              <w:autoSpaceDN/>
              <w:adjustRightInd/>
              <w:spacing w:before="240" w:after="240"/>
              <w:rPr>
                <w:sz w:val="22"/>
                <w:szCs w:val="22"/>
              </w:rPr>
            </w:pPr>
            <w:r w:rsidRPr="00B06F5F">
              <w:rPr>
                <w:i/>
                <w:iCs/>
                <w:sz w:val="22"/>
                <w:szCs w:val="22"/>
              </w:rPr>
              <w:t>Understand the agency’s role in various aspects (collection, management, compilation, regulation, etc.) of water-use data and information, if and how water-use information/data is used, and what data quality issues or data gaps are apparent. </w:t>
            </w:r>
          </w:p>
        </w:tc>
      </w:tr>
      <w:tr w14:paraId="65384BBF" w14:textId="77777777" w:rsidTr="00BC031B">
        <w:tblPrEx>
          <w:tblW w:w="0" w:type="auto"/>
          <w:tblCellMar>
            <w:top w:w="15" w:type="dxa"/>
            <w:left w:w="15" w:type="dxa"/>
            <w:bottom w:w="15" w:type="dxa"/>
            <w:right w:w="15" w:type="dxa"/>
          </w:tblCellMar>
          <w:tblLook w:val="04A0"/>
        </w:tblPrEx>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BC031B" w:rsidRPr="00B06F5F" w:rsidP="00BC031B" w14:paraId="1A2B0D14" w14:textId="77777777">
            <w:pPr>
              <w:widowControl/>
              <w:numPr>
                <w:ilvl w:val="0"/>
                <w:numId w:val="9"/>
              </w:numPr>
              <w:autoSpaceDE/>
              <w:autoSpaceDN/>
              <w:adjustRightInd/>
              <w:textAlignment w:val="baseline"/>
              <w:rPr>
                <w:sz w:val="22"/>
                <w:szCs w:val="22"/>
              </w:rPr>
            </w:pPr>
            <w:r w:rsidRPr="00B06F5F">
              <w:rPr>
                <w:sz w:val="22"/>
                <w:szCs w:val="22"/>
              </w:rPr>
              <w:t>Are you familiar with any other water management and/or planning efforts in this ST that rely on or would benefit from water use data and especially site-specific water use data?</w:t>
            </w:r>
          </w:p>
          <w:p w:rsidR="00BC031B" w:rsidRPr="00B06F5F" w:rsidP="00BC031B" w14:paraId="00A1891E" w14:textId="77777777">
            <w:pPr>
              <w:widowControl/>
              <w:numPr>
                <w:ilvl w:val="0"/>
                <w:numId w:val="9"/>
              </w:numPr>
              <w:autoSpaceDE/>
              <w:autoSpaceDN/>
              <w:adjustRightInd/>
              <w:textAlignment w:val="baseline"/>
              <w:rPr>
                <w:sz w:val="22"/>
                <w:szCs w:val="22"/>
              </w:rPr>
            </w:pPr>
            <w:r w:rsidRPr="00B06F5F">
              <w:rPr>
                <w:sz w:val="22"/>
                <w:szCs w:val="22"/>
              </w:rPr>
              <w:t>Does your agency have any formal or informal agreements with local, state or federal agencies to share water use data or exchange information about water use?</w:t>
            </w:r>
          </w:p>
          <w:p w:rsidR="00BC031B" w:rsidRPr="00B06F5F" w:rsidP="00BC031B" w14:paraId="5015F700" w14:textId="77777777">
            <w:pPr>
              <w:widowControl/>
              <w:numPr>
                <w:ilvl w:val="0"/>
                <w:numId w:val="9"/>
              </w:numPr>
              <w:autoSpaceDE/>
              <w:autoSpaceDN/>
              <w:adjustRightInd/>
              <w:textAlignment w:val="baseline"/>
              <w:rPr>
                <w:sz w:val="22"/>
                <w:szCs w:val="22"/>
              </w:rPr>
            </w:pPr>
            <w:r w:rsidRPr="00B06F5F">
              <w:rPr>
                <w:sz w:val="22"/>
                <w:szCs w:val="22"/>
              </w:rPr>
              <w:t>Thinking about water use data or information exchange in this ST, are there any past or ongoing efforts to make water data more open, accessible and standardized?  </w:t>
            </w:r>
          </w:p>
          <w:p w:rsidR="00BC031B" w:rsidRPr="00B06F5F" w:rsidP="00BC031B" w14:paraId="75B19031" w14:textId="77777777">
            <w:pPr>
              <w:widowControl/>
              <w:numPr>
                <w:ilvl w:val="0"/>
                <w:numId w:val="9"/>
              </w:numPr>
              <w:autoSpaceDE/>
              <w:autoSpaceDN/>
              <w:adjustRightInd/>
              <w:spacing w:after="240"/>
              <w:textAlignment w:val="baseline"/>
              <w:rPr>
                <w:sz w:val="22"/>
                <w:szCs w:val="22"/>
              </w:rPr>
            </w:pPr>
            <w:r w:rsidRPr="00B06F5F">
              <w:rPr>
                <w:sz w:val="22"/>
                <w:szCs w:val="22"/>
              </w:rPr>
              <w:t>Are there any water use data or information that would be considered sensitive and would have certain restrictions on how it can be shared?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BC031B" w:rsidRPr="00B06F5F" w:rsidP="00BC031B" w14:paraId="37F5A143" w14:textId="77777777">
            <w:pPr>
              <w:widowControl/>
              <w:autoSpaceDE/>
              <w:autoSpaceDN/>
              <w:adjustRightInd/>
              <w:spacing w:before="240" w:after="240"/>
              <w:rPr>
                <w:sz w:val="22"/>
                <w:szCs w:val="22"/>
              </w:rPr>
            </w:pPr>
            <w:r w:rsidRPr="00B06F5F">
              <w:rPr>
                <w:i/>
                <w:iCs/>
                <w:sz w:val="22"/>
                <w:szCs w:val="22"/>
              </w:rPr>
              <w:t>Understand water-related information exchange in States and Territories, including what other actors may be involved, and any institutional norms that have been established with exchanging data. </w:t>
            </w:r>
          </w:p>
        </w:tc>
      </w:tr>
      <w:tr w14:paraId="15509211" w14:textId="77777777" w:rsidTr="00BC031B">
        <w:tblPrEx>
          <w:tblW w:w="0" w:type="auto"/>
          <w:tblCellMar>
            <w:top w:w="15" w:type="dxa"/>
            <w:left w:w="15" w:type="dxa"/>
            <w:bottom w:w="15" w:type="dxa"/>
            <w:right w:w="15" w:type="dxa"/>
          </w:tblCellMar>
          <w:tblLook w:val="04A0"/>
        </w:tblPrEx>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BC031B" w:rsidRPr="00B06F5F" w:rsidP="00BC031B" w14:paraId="3BBED85F" w14:textId="77777777">
            <w:pPr>
              <w:widowControl/>
              <w:numPr>
                <w:ilvl w:val="0"/>
                <w:numId w:val="10"/>
              </w:numPr>
              <w:autoSpaceDE/>
              <w:autoSpaceDN/>
              <w:adjustRightInd/>
              <w:textAlignment w:val="baseline"/>
              <w:rPr>
                <w:sz w:val="22"/>
                <w:szCs w:val="22"/>
              </w:rPr>
            </w:pPr>
            <w:r w:rsidRPr="00B06F5F">
              <w:rPr>
                <w:sz w:val="22"/>
                <w:szCs w:val="22"/>
              </w:rPr>
              <w:t>Could you tell me about your organization’s cooperation or collaboration with the USGS Water Science Center with regard to water-use data or information?</w:t>
            </w:r>
          </w:p>
          <w:p w:rsidR="00BC031B" w:rsidRPr="00B06F5F" w:rsidP="00BC031B" w14:paraId="237F8343" w14:textId="386692D4">
            <w:pPr>
              <w:widowControl/>
              <w:numPr>
                <w:ilvl w:val="0"/>
                <w:numId w:val="10"/>
              </w:numPr>
              <w:autoSpaceDE/>
              <w:autoSpaceDN/>
              <w:adjustRightInd/>
              <w:textAlignment w:val="baseline"/>
              <w:rPr>
                <w:sz w:val="22"/>
                <w:szCs w:val="22"/>
              </w:rPr>
            </w:pPr>
            <w:r w:rsidRPr="00B06F5F">
              <w:rPr>
                <w:sz w:val="22"/>
                <w:szCs w:val="22"/>
              </w:rPr>
              <w:t xml:space="preserve">Could you describe what </w:t>
            </w:r>
            <w:r w:rsidRPr="00B06F5F" w:rsidR="00B06F5F">
              <w:rPr>
                <w:sz w:val="22"/>
                <w:szCs w:val="22"/>
              </w:rPr>
              <w:t>types of</w:t>
            </w:r>
            <w:r w:rsidRPr="00B06F5F">
              <w:rPr>
                <w:sz w:val="22"/>
                <w:szCs w:val="22"/>
              </w:rPr>
              <w:t xml:space="preserve"> site-specific water-use data, if </w:t>
            </w:r>
            <w:r w:rsidRPr="00B06F5F" w:rsidR="00B35E71">
              <w:rPr>
                <w:sz w:val="22"/>
                <w:szCs w:val="22"/>
              </w:rPr>
              <w:t>any, your</w:t>
            </w:r>
            <w:r w:rsidRPr="00B06F5F">
              <w:rPr>
                <w:sz w:val="22"/>
                <w:szCs w:val="22"/>
              </w:rPr>
              <w:t xml:space="preserve"> agency shares with the USGS WSC (or publicly)? </w:t>
            </w:r>
          </w:p>
          <w:p w:rsidR="00BC031B" w:rsidRPr="00B06F5F" w:rsidP="00BC031B" w14:paraId="6DDB7781" w14:textId="77777777">
            <w:pPr>
              <w:widowControl/>
              <w:numPr>
                <w:ilvl w:val="0"/>
                <w:numId w:val="10"/>
              </w:numPr>
              <w:autoSpaceDE/>
              <w:autoSpaceDN/>
              <w:adjustRightInd/>
              <w:textAlignment w:val="baseline"/>
              <w:rPr>
                <w:sz w:val="22"/>
                <w:szCs w:val="22"/>
              </w:rPr>
            </w:pPr>
            <w:r w:rsidRPr="00B06F5F">
              <w:rPr>
                <w:sz w:val="22"/>
                <w:szCs w:val="22"/>
              </w:rPr>
              <w:t>Are there any known or perceived risks associated with sharing site-specific water use data with agencies, such as USGS? </w:t>
            </w:r>
          </w:p>
          <w:p w:rsidR="00BC031B" w:rsidRPr="00B06F5F" w:rsidP="00BC031B" w14:paraId="17848BB9" w14:textId="77777777">
            <w:pPr>
              <w:widowControl/>
              <w:numPr>
                <w:ilvl w:val="0"/>
                <w:numId w:val="10"/>
              </w:numPr>
              <w:autoSpaceDE/>
              <w:autoSpaceDN/>
              <w:adjustRightInd/>
              <w:textAlignment w:val="baseline"/>
              <w:rPr>
                <w:sz w:val="22"/>
                <w:szCs w:val="22"/>
              </w:rPr>
            </w:pPr>
            <w:r w:rsidRPr="00B06F5F">
              <w:rPr>
                <w:sz w:val="22"/>
                <w:szCs w:val="22"/>
              </w:rPr>
              <w:t>Could you describe some of the benefits of water use information exchange and data sharing between your agency and the USGS?</w:t>
            </w:r>
          </w:p>
          <w:p w:rsidR="00BC031B" w:rsidRPr="00B06F5F" w:rsidP="00BC031B" w14:paraId="52F0F56C" w14:textId="77777777">
            <w:pPr>
              <w:widowControl/>
              <w:numPr>
                <w:ilvl w:val="0"/>
                <w:numId w:val="10"/>
              </w:numPr>
              <w:autoSpaceDE/>
              <w:autoSpaceDN/>
              <w:adjustRightInd/>
              <w:spacing w:after="240"/>
              <w:textAlignment w:val="baseline"/>
              <w:rPr>
                <w:sz w:val="22"/>
                <w:szCs w:val="22"/>
              </w:rPr>
            </w:pPr>
            <w:r w:rsidRPr="00B06F5F">
              <w:rPr>
                <w:sz w:val="22"/>
                <w:szCs w:val="22"/>
              </w:rPr>
              <w:t>Can you think of anything that could further enable or streamline water use data sharing and water use information exchange with USGS?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BC031B" w:rsidRPr="00B06F5F" w:rsidP="00BC031B" w14:paraId="01041970" w14:textId="7B0DD3D9">
            <w:pPr>
              <w:widowControl/>
              <w:autoSpaceDE/>
              <w:autoSpaceDN/>
              <w:adjustRightInd/>
              <w:spacing w:before="240" w:after="240"/>
              <w:rPr>
                <w:sz w:val="22"/>
                <w:szCs w:val="22"/>
              </w:rPr>
            </w:pPr>
            <w:r w:rsidRPr="00B06F5F">
              <w:rPr>
                <w:i/>
                <w:iCs/>
                <w:sz w:val="22"/>
                <w:szCs w:val="22"/>
              </w:rPr>
              <w:t xml:space="preserve">Update understanding of data restrictions, existing agency/USGS relationships, and processes of data sharing. These questions will also improve understanding of risks, benefits and barriers for sharing data with </w:t>
            </w:r>
            <w:r w:rsidRPr="00B06F5F" w:rsidR="00B06F5F">
              <w:rPr>
                <w:i/>
                <w:iCs/>
                <w:sz w:val="22"/>
                <w:szCs w:val="22"/>
              </w:rPr>
              <w:t>USGS to</w:t>
            </w:r>
            <w:r w:rsidRPr="00B06F5F">
              <w:rPr>
                <w:i/>
                <w:iCs/>
                <w:sz w:val="22"/>
                <w:szCs w:val="22"/>
              </w:rPr>
              <w:t xml:space="preserve"> inform potential ways to address these risks and enhance/streamline sharing.</w:t>
            </w:r>
          </w:p>
        </w:tc>
      </w:tr>
      <w:tr w14:paraId="7913E009" w14:textId="77777777" w:rsidTr="00BC031B">
        <w:tblPrEx>
          <w:tblW w:w="0" w:type="auto"/>
          <w:tblCellMar>
            <w:top w:w="15" w:type="dxa"/>
            <w:left w:w="15" w:type="dxa"/>
            <w:bottom w:w="15" w:type="dxa"/>
            <w:right w:w="15" w:type="dxa"/>
          </w:tblCellMar>
          <w:tblLook w:val="04A0"/>
        </w:tblPrEx>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BC031B" w:rsidRPr="00B06F5F" w:rsidP="00BC031B" w14:paraId="4F004861" w14:textId="77777777">
            <w:pPr>
              <w:widowControl/>
              <w:numPr>
                <w:ilvl w:val="0"/>
                <w:numId w:val="11"/>
              </w:numPr>
              <w:autoSpaceDE/>
              <w:autoSpaceDN/>
              <w:adjustRightInd/>
              <w:textAlignment w:val="baseline"/>
              <w:rPr>
                <w:sz w:val="22"/>
                <w:szCs w:val="22"/>
              </w:rPr>
            </w:pPr>
            <w:r w:rsidRPr="00B06F5F">
              <w:rPr>
                <w:sz w:val="22"/>
                <w:szCs w:val="22"/>
              </w:rPr>
              <w:t>Optional: Thinking of the entire water system, how is water-use data used in broader assessments of basin- or state- level water budgets/management decisions/sustainability planning?</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BC031B" w:rsidRPr="00B06F5F" w:rsidP="00BC031B" w14:paraId="58E58B0A" w14:textId="77777777">
            <w:pPr>
              <w:widowControl/>
              <w:autoSpaceDE/>
              <w:autoSpaceDN/>
              <w:adjustRightInd/>
              <w:rPr>
                <w:sz w:val="22"/>
                <w:szCs w:val="22"/>
              </w:rPr>
            </w:pPr>
          </w:p>
        </w:tc>
      </w:tr>
      <w:tr w14:paraId="603CF8F0" w14:textId="77777777" w:rsidTr="00BC031B">
        <w:tblPrEx>
          <w:tblW w:w="0" w:type="auto"/>
          <w:tblCellMar>
            <w:top w:w="15" w:type="dxa"/>
            <w:left w:w="15" w:type="dxa"/>
            <w:bottom w:w="15" w:type="dxa"/>
            <w:right w:w="15" w:type="dxa"/>
          </w:tblCellMar>
          <w:tblLook w:val="04A0"/>
        </w:tblPrEx>
        <w:trPr>
          <w:trHeight w:val="115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BC031B" w:rsidRPr="00B06F5F" w:rsidP="00BC031B" w14:paraId="0A86BE92" w14:textId="77777777">
            <w:pPr>
              <w:widowControl/>
              <w:numPr>
                <w:ilvl w:val="0"/>
                <w:numId w:val="12"/>
              </w:numPr>
              <w:autoSpaceDE/>
              <w:autoSpaceDN/>
              <w:adjustRightInd/>
              <w:textAlignment w:val="baseline"/>
              <w:rPr>
                <w:b/>
                <w:bCs/>
                <w:sz w:val="22"/>
                <w:szCs w:val="22"/>
              </w:rPr>
            </w:pPr>
            <w:r w:rsidRPr="00B06F5F">
              <w:rPr>
                <w:sz w:val="22"/>
                <w:szCs w:val="22"/>
              </w:rPr>
              <w:t>What categories of water-use data are currently collected or compiled by your agency? [Select all that apply]</w:t>
            </w:r>
          </w:p>
          <w:p w:rsidR="00BC031B" w:rsidRPr="00B06F5F" w:rsidP="00BC031B" w14:paraId="6E499FE8" w14:textId="77777777">
            <w:pPr>
              <w:widowControl/>
              <w:numPr>
                <w:ilvl w:val="0"/>
                <w:numId w:val="12"/>
              </w:numPr>
              <w:autoSpaceDE/>
              <w:autoSpaceDN/>
              <w:adjustRightInd/>
              <w:textAlignment w:val="baseline"/>
              <w:rPr>
                <w:sz w:val="22"/>
                <w:szCs w:val="22"/>
              </w:rPr>
            </w:pPr>
            <w:r w:rsidRPr="00B06F5F">
              <w:rPr>
                <w:sz w:val="22"/>
                <w:szCs w:val="22"/>
              </w:rPr>
              <w:t>For which categories is water-use reporting mandated (by law)? [Select all that apply]</w:t>
            </w:r>
          </w:p>
          <w:p w:rsidR="00BC031B" w:rsidRPr="00B06F5F" w:rsidP="00BC031B" w14:paraId="19888251" w14:textId="77777777">
            <w:pPr>
              <w:widowControl/>
              <w:numPr>
                <w:ilvl w:val="0"/>
                <w:numId w:val="12"/>
              </w:numPr>
              <w:autoSpaceDE/>
              <w:autoSpaceDN/>
              <w:adjustRightInd/>
              <w:textAlignment w:val="baseline"/>
              <w:rPr>
                <w:sz w:val="22"/>
                <w:szCs w:val="22"/>
              </w:rPr>
            </w:pPr>
            <w:r w:rsidRPr="00B06F5F">
              <w:rPr>
                <w:sz w:val="22"/>
                <w:szCs w:val="22"/>
              </w:rPr>
              <w:t>What are some of the reasons that site-specific water use data cannot be shared with the USGS (or must be aggregated before sharing)? [Select all that apply]</w:t>
            </w:r>
          </w:p>
          <w:p w:rsidR="00BC031B" w:rsidRPr="00B06F5F" w:rsidP="00BC031B" w14:paraId="24FC1ACB" w14:textId="77777777">
            <w:pPr>
              <w:widowControl/>
              <w:numPr>
                <w:ilvl w:val="0"/>
                <w:numId w:val="12"/>
              </w:numPr>
              <w:autoSpaceDE/>
              <w:autoSpaceDN/>
              <w:adjustRightInd/>
              <w:textAlignment w:val="baseline"/>
              <w:rPr>
                <w:sz w:val="22"/>
                <w:szCs w:val="22"/>
              </w:rPr>
            </w:pPr>
            <w:r w:rsidRPr="00B06F5F">
              <w:rPr>
                <w:sz w:val="22"/>
                <w:szCs w:val="22"/>
              </w:rPr>
              <w:t>What are some of the reasons that site-specific crop irrigation data cannot be shared with the USGS (or must be aggregated before sharing)? [Select all that apply]</w:t>
            </w:r>
          </w:p>
          <w:p w:rsidR="00BC031B" w:rsidRPr="00B06F5F" w:rsidP="00BC031B" w14:paraId="769CAE84" w14:textId="77777777">
            <w:pPr>
              <w:widowControl/>
              <w:numPr>
                <w:ilvl w:val="0"/>
                <w:numId w:val="12"/>
              </w:numPr>
              <w:autoSpaceDE/>
              <w:autoSpaceDN/>
              <w:adjustRightInd/>
              <w:textAlignment w:val="baseline"/>
              <w:rPr>
                <w:sz w:val="22"/>
                <w:szCs w:val="22"/>
              </w:rPr>
            </w:pPr>
            <w:r w:rsidRPr="00B06F5F">
              <w:rPr>
                <w:sz w:val="22"/>
                <w:szCs w:val="22"/>
              </w:rPr>
              <w:t>What water-use data are available to your agency? [For crop irrigation, livestock, industrial, public supply, and thermoelectric water use categories in a “check all that apply format” where choices include USGS Tier 2 and 3 water-use information types.]</w:t>
            </w:r>
          </w:p>
          <w:p w:rsidR="00BC031B" w:rsidRPr="00B06F5F" w:rsidP="00BC031B" w14:paraId="73DFF6CF" w14:textId="77777777">
            <w:pPr>
              <w:widowControl/>
              <w:numPr>
                <w:ilvl w:val="0"/>
                <w:numId w:val="12"/>
              </w:numPr>
              <w:autoSpaceDE/>
              <w:autoSpaceDN/>
              <w:adjustRightInd/>
              <w:textAlignment w:val="baseline"/>
              <w:rPr>
                <w:sz w:val="22"/>
                <w:szCs w:val="22"/>
              </w:rPr>
            </w:pPr>
            <w:r w:rsidRPr="00B06F5F">
              <w:rPr>
                <w:sz w:val="22"/>
                <w:szCs w:val="22"/>
              </w:rPr>
              <w:t>What is the temporal resolution* of withdrawal data available to your agency for each of the main water-use categories? [The respondent will check responses such as daily, monthly, and annually for the main water-use categories compiled by USGS.]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BC031B" w:rsidRPr="00B06F5F" w:rsidP="00BC031B" w14:paraId="720C62F3" w14:textId="77777777">
            <w:pPr>
              <w:widowControl/>
              <w:autoSpaceDE/>
              <w:autoSpaceDN/>
              <w:adjustRightInd/>
              <w:spacing w:before="240" w:after="240"/>
              <w:ind w:left="100"/>
              <w:rPr>
                <w:sz w:val="22"/>
                <w:szCs w:val="22"/>
              </w:rPr>
            </w:pPr>
            <w:r w:rsidRPr="00B06F5F">
              <w:rPr>
                <w:i/>
                <w:iCs/>
                <w:sz w:val="22"/>
                <w:szCs w:val="22"/>
              </w:rPr>
              <w:t>Understand what types of water-use data and information are available in States and Territories, reasons that site-specific water-use data cannot be shared, and what categories of water-use have mandated reporting. </w:t>
            </w:r>
          </w:p>
        </w:tc>
      </w:tr>
    </w:tbl>
    <w:p w:rsidR="00FA14F6" w:rsidRPr="00740017" w:rsidP="00FA14F6" w14:paraId="73E1F4EC" w14:textId="77777777">
      <w:pPr>
        <w:tabs>
          <w:tab w:val="left" w:pos="-1080"/>
          <w:tab w:val="left" w:pos="-720"/>
          <w:tab w:val="left" w:pos="360"/>
          <w:tab w:val="left" w:pos="720"/>
        </w:tabs>
        <w:rPr>
          <w:sz w:val="24"/>
          <w:szCs w:val="24"/>
        </w:rPr>
      </w:pPr>
    </w:p>
    <w:p w:rsidR="00FA14F6" w:rsidRPr="00740017" w:rsidP="00FA14F6" w14:paraId="3E7DE517" w14:textId="77777777">
      <w:pPr>
        <w:tabs>
          <w:tab w:val="left" w:pos="-1080"/>
          <w:tab w:val="left" w:pos="-720"/>
          <w:tab w:val="left" w:pos="360"/>
          <w:tab w:val="left" w:pos="720"/>
        </w:tabs>
        <w:rPr>
          <w:b/>
          <w:sz w:val="24"/>
          <w:szCs w:val="24"/>
        </w:rPr>
      </w:pPr>
      <w:r w:rsidRPr="00740017">
        <w:rPr>
          <w:b/>
          <w:sz w:val="24"/>
          <w:szCs w:val="24"/>
        </w:rPr>
        <w:t>3.</w:t>
      </w:r>
      <w:r w:rsidRPr="00740017">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C732E3" w:rsidRPr="00740017" w:rsidP="00FA14F6" w14:paraId="2F594790" w14:textId="77777777">
      <w:pPr>
        <w:tabs>
          <w:tab w:val="left" w:pos="-1080"/>
          <w:tab w:val="left" w:pos="-720"/>
          <w:tab w:val="left" w:pos="360"/>
          <w:tab w:val="left" w:pos="720"/>
        </w:tabs>
        <w:rPr>
          <w:sz w:val="24"/>
          <w:szCs w:val="24"/>
        </w:rPr>
      </w:pPr>
    </w:p>
    <w:p w:rsidR="00C732E3" w:rsidRPr="00740017" w:rsidP="00FA14F6" w14:paraId="22FE404C" w14:textId="6AF01C54">
      <w:pPr>
        <w:tabs>
          <w:tab w:val="left" w:pos="-1080"/>
          <w:tab w:val="left" w:pos="-720"/>
          <w:tab w:val="left" w:pos="360"/>
          <w:tab w:val="left" w:pos="720"/>
        </w:tabs>
        <w:rPr>
          <w:rStyle w:val="eop"/>
          <w:color w:val="000000"/>
          <w:sz w:val="24"/>
          <w:szCs w:val="24"/>
          <w:shd w:val="clear" w:color="auto" w:fill="FFFFFF"/>
        </w:rPr>
      </w:pPr>
      <w:r w:rsidRPr="00740017">
        <w:rPr>
          <w:rStyle w:val="normaltextrun"/>
          <w:color w:val="000000"/>
          <w:sz w:val="24"/>
          <w:szCs w:val="24"/>
          <w:shd w:val="clear" w:color="auto" w:fill="FFFFFF"/>
        </w:rPr>
        <w:t>All applications must be submitted electronically via Grants.gov (http://www.grants.gov). The progress and final reports will be submitted directly to the program coordinator via e-mail (</w:t>
      </w:r>
      <w:r w:rsidRPr="00740017">
        <w:rPr>
          <w:rStyle w:val="findhit"/>
          <w:color w:val="222222"/>
          <w:sz w:val="24"/>
          <w:szCs w:val="24"/>
          <w:shd w:val="clear" w:color="auto" w:fill="FFFFFF"/>
        </w:rPr>
        <w:t>wudr</w:t>
      </w:r>
      <w:r w:rsidRPr="00740017">
        <w:rPr>
          <w:rStyle w:val="normaltextrun"/>
          <w:color w:val="222222"/>
          <w:sz w:val="24"/>
          <w:szCs w:val="24"/>
          <w:shd w:val="clear" w:color="auto" w:fill="FFFFFF"/>
        </w:rPr>
        <w:t>-coordinator@usgs.gov</w:t>
      </w:r>
      <w:r w:rsidRPr="00740017">
        <w:rPr>
          <w:rStyle w:val="normaltextrun"/>
          <w:color w:val="000000"/>
          <w:sz w:val="24"/>
          <w:szCs w:val="24"/>
          <w:shd w:val="clear" w:color="auto" w:fill="FFFFFF"/>
        </w:rPr>
        <w:t xml:space="preserve">) and are posted for public use at </w:t>
      </w:r>
      <w:hyperlink r:id="rId10" w:history="1">
        <w:r w:rsidRPr="00740017" w:rsidR="00CD2C99">
          <w:rPr>
            <w:rStyle w:val="Hyperlink"/>
            <w:sz w:val="24"/>
            <w:szCs w:val="24"/>
            <w:shd w:val="clear" w:color="auto" w:fill="FFFFFF"/>
          </w:rPr>
          <w:t>http://water.usgs.gov/wausp/wudr/index.html</w:t>
        </w:r>
      </w:hyperlink>
      <w:r w:rsidRPr="00740017">
        <w:rPr>
          <w:rStyle w:val="normaltextrun"/>
          <w:color w:val="000000"/>
          <w:sz w:val="24"/>
          <w:szCs w:val="24"/>
          <w:shd w:val="clear" w:color="auto" w:fill="FFFFFF"/>
        </w:rPr>
        <w:t>.</w:t>
      </w:r>
    </w:p>
    <w:p w:rsidR="0055573B" w:rsidRPr="00B06F5F" w:rsidP="0055573B" w14:paraId="2A2492F8" w14:textId="2395A29E">
      <w:pPr>
        <w:spacing w:before="161"/>
        <w:rPr>
          <w:sz w:val="24"/>
          <w:szCs w:val="24"/>
        </w:rPr>
      </w:pPr>
      <w:r w:rsidRPr="00B06F5F">
        <w:rPr>
          <w:sz w:val="24"/>
          <w:szCs w:val="24"/>
        </w:rPr>
        <w:t xml:space="preserve">A portion of the water use data feasibility study data collection will be conducted electronically as an Internet-based survey. Respondents will be invited via email, and they will be provided with a link to respond to the Web-based survey that will use the online survey platform Google Forms. The interview portion of the data collection will be conducted via Zoom. </w:t>
      </w:r>
      <w:r w:rsidRPr="00B06F5F" w:rsidR="008E3565">
        <w:rPr>
          <w:sz w:val="24"/>
          <w:szCs w:val="24"/>
        </w:rPr>
        <w:t xml:space="preserve">We have provided an option to conduct interviews over the phone if the interviewee is more comfortable participating over the phone. </w:t>
      </w:r>
      <w:r w:rsidRPr="00B06F5F">
        <w:rPr>
          <w:sz w:val="24"/>
          <w:szCs w:val="24"/>
        </w:rPr>
        <w:t xml:space="preserve">The interview will be audio-recorded. No in-person or paper-based methods will be used. The results from this data collection will be made available </w:t>
      </w:r>
      <w:r w:rsidRPr="00B06F5F" w:rsidR="00B06F5F">
        <w:rPr>
          <w:sz w:val="24"/>
          <w:szCs w:val="24"/>
        </w:rPr>
        <w:t>through</w:t>
      </w:r>
      <w:r w:rsidRPr="00B06F5F" w:rsidR="00E20B56">
        <w:rPr>
          <w:sz w:val="24"/>
          <w:szCs w:val="24"/>
        </w:rPr>
        <w:t xml:space="preserve"> a</w:t>
      </w:r>
      <w:r w:rsidRPr="00B06F5F" w:rsidR="00B06F5F">
        <w:rPr>
          <w:sz w:val="24"/>
          <w:szCs w:val="24"/>
        </w:rPr>
        <w:t xml:space="preserve"> </w:t>
      </w:r>
      <w:r w:rsidRPr="00B06F5F">
        <w:rPr>
          <w:sz w:val="24"/>
          <w:szCs w:val="24"/>
        </w:rPr>
        <w:t xml:space="preserve">peer-reviewed publications published in open access journals with free access over the Internet. </w:t>
      </w:r>
    </w:p>
    <w:p w:rsidR="00203A52" w:rsidP="00FA14F6" w14:paraId="24A8C203" w14:textId="77777777">
      <w:pPr>
        <w:tabs>
          <w:tab w:val="left" w:pos="-1080"/>
          <w:tab w:val="left" w:pos="-720"/>
          <w:tab w:val="left" w:pos="360"/>
          <w:tab w:val="left" w:pos="720"/>
        </w:tabs>
        <w:rPr>
          <w:b/>
          <w:sz w:val="24"/>
          <w:szCs w:val="24"/>
        </w:rPr>
      </w:pPr>
    </w:p>
    <w:p w:rsidR="00FA14F6" w:rsidRPr="00740017" w:rsidP="00FA14F6" w14:paraId="692E3FB3" w14:textId="43A178EC">
      <w:pPr>
        <w:tabs>
          <w:tab w:val="left" w:pos="-1080"/>
          <w:tab w:val="left" w:pos="-720"/>
          <w:tab w:val="left" w:pos="360"/>
          <w:tab w:val="left" w:pos="720"/>
        </w:tabs>
        <w:rPr>
          <w:b/>
          <w:sz w:val="24"/>
          <w:szCs w:val="24"/>
        </w:rPr>
      </w:pPr>
      <w:r w:rsidRPr="00740017">
        <w:rPr>
          <w:b/>
          <w:sz w:val="24"/>
          <w:szCs w:val="24"/>
        </w:rPr>
        <w:t>4.</w:t>
      </w:r>
      <w:r w:rsidRPr="00740017">
        <w:rPr>
          <w:b/>
          <w:sz w:val="24"/>
          <w:szCs w:val="24"/>
        </w:rPr>
        <w:tab/>
        <w:t>Describe efforts to identify duplication.  Show specifically why any similar information already available cannot be used or modified for use for the purposes described in Item 2 above.</w:t>
      </w:r>
    </w:p>
    <w:p w:rsidR="00FA14F6" w:rsidRPr="00740017" w:rsidP="00FA14F6" w14:paraId="2E4E9616" w14:textId="77777777">
      <w:pPr>
        <w:tabs>
          <w:tab w:val="left" w:pos="-1080"/>
          <w:tab w:val="left" w:pos="-720"/>
          <w:tab w:val="left" w:pos="360"/>
          <w:tab w:val="left" w:pos="720"/>
        </w:tabs>
        <w:rPr>
          <w:sz w:val="24"/>
          <w:szCs w:val="24"/>
        </w:rPr>
      </w:pPr>
    </w:p>
    <w:p w:rsidR="004C7029" w:rsidP="00FA14F6" w14:paraId="0F3324C0" w14:textId="77777777">
      <w:pPr>
        <w:tabs>
          <w:tab w:val="left" w:pos="-1080"/>
          <w:tab w:val="left" w:pos="-720"/>
          <w:tab w:val="left" w:pos="360"/>
          <w:tab w:val="left" w:pos="720"/>
        </w:tabs>
        <w:rPr>
          <w:sz w:val="24"/>
          <w:szCs w:val="24"/>
        </w:rPr>
      </w:pPr>
      <w:r w:rsidRPr="00740017">
        <w:rPr>
          <w:sz w:val="24"/>
          <w:szCs w:val="24"/>
        </w:rPr>
        <w:t>The application and report information is used solely for this program and is not duplicated. The subject matter of each application and report are unique to each applicant each year. There is no similar information available which could be used or modified for this purpose.</w:t>
      </w:r>
    </w:p>
    <w:p w:rsidR="00E20B56" w:rsidRPr="004E7377" w:rsidP="00FA14F6" w14:paraId="59D5B107" w14:textId="3DE2A3F0">
      <w:pPr>
        <w:tabs>
          <w:tab w:val="left" w:pos="-1080"/>
          <w:tab w:val="left" w:pos="-720"/>
          <w:tab w:val="left" w:pos="360"/>
          <w:tab w:val="left" w:pos="720"/>
        </w:tabs>
        <w:rPr>
          <w:sz w:val="24"/>
          <w:szCs w:val="24"/>
        </w:rPr>
      </w:pPr>
    </w:p>
    <w:p w:rsidR="004E7377" w:rsidRPr="00B06F5F" w:rsidP="00FA14F6" w14:paraId="6A1857EC" w14:textId="2C8CE2E1">
      <w:pPr>
        <w:tabs>
          <w:tab w:val="left" w:pos="-1080"/>
          <w:tab w:val="left" w:pos="-720"/>
          <w:tab w:val="left" w:pos="360"/>
          <w:tab w:val="left" w:pos="720"/>
        </w:tabs>
        <w:rPr>
          <w:sz w:val="24"/>
          <w:szCs w:val="24"/>
          <w:shd w:val="clear" w:color="auto" w:fill="FFFFFF"/>
        </w:rPr>
      </w:pPr>
      <w:r w:rsidRPr="00B06F5F">
        <w:rPr>
          <w:sz w:val="24"/>
          <w:szCs w:val="24"/>
          <w:shd w:val="clear" w:color="auto" w:fill="FFFFFF"/>
        </w:rPr>
        <w:t xml:space="preserve">We have conducted a literature review, including peer-reviewed literature and the USGS WUDR program reports. There have been prior studies identifying issues with limited water use information availability, water use data quality, and water use data information dissemination (Marston et al. (2022), </w:t>
      </w:r>
      <w:r w:rsidRPr="00B06F5F">
        <w:rPr>
          <w:sz w:val="24"/>
          <w:szCs w:val="24"/>
          <w:shd w:val="clear" w:color="auto" w:fill="FFFFFF"/>
        </w:rPr>
        <w:t>Josset</w:t>
      </w:r>
      <w:r w:rsidRPr="00B06F5F">
        <w:rPr>
          <w:sz w:val="24"/>
          <w:szCs w:val="24"/>
          <w:shd w:val="clear" w:color="auto" w:fill="FFFFFF"/>
        </w:rPr>
        <w:t xml:space="preserve"> et al. (2019), </w:t>
      </w:r>
      <w:r w:rsidRPr="00B06F5F">
        <w:rPr>
          <w:sz w:val="24"/>
          <w:szCs w:val="24"/>
          <w:shd w:val="clear" w:color="auto" w:fill="FFFFFF"/>
        </w:rPr>
        <w:t>Colohan</w:t>
      </w:r>
      <w:r w:rsidRPr="00B06F5F">
        <w:rPr>
          <w:sz w:val="24"/>
          <w:szCs w:val="24"/>
          <w:shd w:val="clear" w:color="auto" w:fill="FFFFFF"/>
        </w:rPr>
        <w:t xml:space="preserve"> and </w:t>
      </w:r>
      <w:r w:rsidRPr="00B06F5F">
        <w:rPr>
          <w:sz w:val="24"/>
          <w:szCs w:val="24"/>
          <w:shd w:val="clear" w:color="auto" w:fill="FFFFFF"/>
        </w:rPr>
        <w:t>Onda</w:t>
      </w:r>
      <w:r w:rsidRPr="00B06F5F">
        <w:rPr>
          <w:sz w:val="24"/>
          <w:szCs w:val="24"/>
          <w:shd w:val="clear" w:color="auto" w:fill="FFFFFF"/>
        </w:rPr>
        <w:t xml:space="preserve"> (2022), Aspen Institute (2017)). A few studies identified institutional barriers to water use data sharing (Sugg (2022), Western States Water Council (2022) and </w:t>
      </w:r>
      <w:r w:rsidRPr="00B06F5F">
        <w:rPr>
          <w:sz w:val="24"/>
          <w:szCs w:val="24"/>
          <w:shd w:val="clear" w:color="auto" w:fill="FFFFFF"/>
        </w:rPr>
        <w:t>Colohan</w:t>
      </w:r>
      <w:r w:rsidRPr="00B06F5F" w:rsidR="00C05CB5">
        <w:rPr>
          <w:sz w:val="24"/>
          <w:szCs w:val="24"/>
          <w:shd w:val="clear" w:color="auto" w:fill="FFFFFF"/>
        </w:rPr>
        <w:t xml:space="preserve"> and </w:t>
      </w:r>
      <w:r w:rsidRPr="00B06F5F" w:rsidR="00C05CB5">
        <w:rPr>
          <w:sz w:val="24"/>
          <w:szCs w:val="24"/>
          <w:shd w:val="clear" w:color="auto" w:fill="FFFFFF"/>
        </w:rPr>
        <w:t>Onda</w:t>
      </w:r>
      <w:r w:rsidRPr="00B06F5F">
        <w:rPr>
          <w:sz w:val="24"/>
          <w:szCs w:val="24"/>
          <w:shd w:val="clear" w:color="auto" w:fill="FFFFFF"/>
        </w:rPr>
        <w:t xml:space="preserve"> (2022)). The data collection proposed here builds on this prior research by asking questions about site-specific data across major water use categories from agencies in all 55 States and Territories. A mixed-methods research design (combining interviews with surveys) helps to quantify Tier 2 and Tier 3 water use data availability to the State and Territory agencies and rank reasons for data sharing limitations, while interviews help to understand the local context, including water governance, and provide meaning to the survey data, which add depth and breadth to the study.</w:t>
      </w:r>
      <w:r w:rsidRPr="00B06F5F">
        <w:rPr>
          <w:sz w:val="24"/>
          <w:szCs w:val="24"/>
        </w:rPr>
        <w:br/>
      </w:r>
    </w:p>
    <w:p w:rsidR="008E3565" w:rsidRPr="00B06F5F" w:rsidP="00FA14F6" w14:paraId="4ABE65F6" w14:textId="1C9D9F04">
      <w:pPr>
        <w:tabs>
          <w:tab w:val="left" w:pos="-1080"/>
          <w:tab w:val="left" w:pos="-720"/>
          <w:tab w:val="left" w:pos="360"/>
          <w:tab w:val="left" w:pos="720"/>
        </w:tabs>
        <w:rPr>
          <w:sz w:val="24"/>
          <w:szCs w:val="24"/>
        </w:rPr>
      </w:pPr>
      <w:r w:rsidRPr="00B06F5F">
        <w:rPr>
          <w:sz w:val="24"/>
          <w:szCs w:val="24"/>
          <w:shd w:val="clear" w:color="auto" w:fill="FFFFFF"/>
        </w:rPr>
        <w:t>Given the findings of our literature review, we are confident that this work represents a new area of research that is nonduplicative in the realm of water use data and information. Additionally, communications with the subject matter experts across the USGS-Water Resources Mission Area, have been conducted to ensure duplicative efforts have not been done or planned elsewhere.</w:t>
      </w:r>
    </w:p>
    <w:p w:rsidR="004E7377" w:rsidRPr="004E7377" w:rsidP="00FA14F6" w14:paraId="66D69F62" w14:textId="77777777">
      <w:pPr>
        <w:tabs>
          <w:tab w:val="left" w:pos="-1080"/>
          <w:tab w:val="left" w:pos="-720"/>
          <w:tab w:val="left" w:pos="360"/>
          <w:tab w:val="left" w:pos="720"/>
        </w:tabs>
        <w:rPr>
          <w:sz w:val="24"/>
          <w:szCs w:val="24"/>
        </w:rPr>
      </w:pPr>
    </w:p>
    <w:p w:rsidR="00FA14F6" w:rsidRPr="00740017" w:rsidP="00FA14F6" w14:paraId="0DC9DEC4" w14:textId="77777777">
      <w:pPr>
        <w:tabs>
          <w:tab w:val="left" w:pos="-1080"/>
          <w:tab w:val="left" w:pos="-720"/>
          <w:tab w:val="left" w:pos="360"/>
          <w:tab w:val="left" w:pos="720"/>
        </w:tabs>
        <w:rPr>
          <w:b/>
          <w:sz w:val="24"/>
          <w:szCs w:val="24"/>
        </w:rPr>
      </w:pPr>
      <w:r w:rsidRPr="00740017">
        <w:rPr>
          <w:b/>
          <w:sz w:val="24"/>
          <w:szCs w:val="24"/>
        </w:rPr>
        <w:t>5.</w:t>
      </w:r>
      <w:r w:rsidRPr="00740017">
        <w:rPr>
          <w:b/>
          <w:sz w:val="24"/>
          <w:szCs w:val="24"/>
        </w:rPr>
        <w:tab/>
        <w:t>If the collection of information impacts small businesses or other small entities, describe any methods used to minimize burden.</w:t>
      </w:r>
    </w:p>
    <w:p w:rsidR="00FA14F6" w:rsidRPr="00740017" w:rsidP="00FA14F6" w14:paraId="1473C1D3" w14:textId="77777777">
      <w:pPr>
        <w:tabs>
          <w:tab w:val="left" w:pos="-1080"/>
          <w:tab w:val="left" w:pos="-720"/>
          <w:tab w:val="left" w:pos="360"/>
          <w:tab w:val="left" w:pos="720"/>
        </w:tabs>
        <w:rPr>
          <w:sz w:val="24"/>
          <w:szCs w:val="24"/>
        </w:rPr>
      </w:pPr>
    </w:p>
    <w:p w:rsidR="00FA14F6" w:rsidRPr="00740017" w:rsidP="00FA14F6" w14:paraId="167FFFBD" w14:textId="0C066593">
      <w:pPr>
        <w:tabs>
          <w:tab w:val="left" w:pos="-1080"/>
          <w:tab w:val="left" w:pos="-720"/>
          <w:tab w:val="left" w:pos="360"/>
          <w:tab w:val="left" w:pos="720"/>
        </w:tabs>
        <w:rPr>
          <w:sz w:val="24"/>
          <w:szCs w:val="24"/>
        </w:rPr>
      </w:pPr>
      <w:r w:rsidRPr="00740017">
        <w:rPr>
          <w:sz w:val="24"/>
          <w:szCs w:val="24"/>
        </w:rPr>
        <w:t>This information collection does not impact small businesses or other small entities.</w:t>
      </w:r>
    </w:p>
    <w:p w:rsidR="00FA14F6" w:rsidRPr="00740017" w:rsidP="00FA14F6" w14:paraId="4782B9C5" w14:textId="77777777">
      <w:pPr>
        <w:tabs>
          <w:tab w:val="left" w:pos="-1080"/>
          <w:tab w:val="left" w:pos="-720"/>
          <w:tab w:val="left" w:pos="360"/>
          <w:tab w:val="left" w:pos="720"/>
        </w:tabs>
        <w:rPr>
          <w:sz w:val="24"/>
          <w:szCs w:val="24"/>
        </w:rPr>
      </w:pPr>
    </w:p>
    <w:p w:rsidR="00FA14F6" w:rsidRPr="00740017" w:rsidP="00FA14F6" w14:paraId="37E46E60" w14:textId="77777777">
      <w:pPr>
        <w:tabs>
          <w:tab w:val="left" w:pos="-1080"/>
          <w:tab w:val="left" w:pos="-720"/>
          <w:tab w:val="left" w:pos="360"/>
          <w:tab w:val="left" w:pos="720"/>
        </w:tabs>
        <w:rPr>
          <w:b/>
          <w:sz w:val="24"/>
          <w:szCs w:val="24"/>
        </w:rPr>
      </w:pPr>
      <w:r w:rsidRPr="00740017">
        <w:rPr>
          <w:b/>
          <w:sz w:val="24"/>
          <w:szCs w:val="24"/>
        </w:rPr>
        <w:t>6.</w:t>
      </w:r>
      <w:r w:rsidRPr="00740017">
        <w:rPr>
          <w:b/>
          <w:sz w:val="24"/>
          <w:szCs w:val="24"/>
        </w:rPr>
        <w:tab/>
        <w:t>Describe the consequence to Federal program or policy activities if the collection is not conducted or is conducted less frequently, as well as any technical or legal obstacles to reducing burden.</w:t>
      </w:r>
    </w:p>
    <w:p w:rsidR="00FA14F6" w:rsidRPr="00740017" w:rsidP="00FA14F6" w14:paraId="516B1D22" w14:textId="77777777">
      <w:pPr>
        <w:tabs>
          <w:tab w:val="left" w:pos="-1080"/>
          <w:tab w:val="left" w:pos="-720"/>
          <w:tab w:val="left" w:pos="360"/>
          <w:tab w:val="left" w:pos="720"/>
        </w:tabs>
        <w:rPr>
          <w:sz w:val="24"/>
          <w:szCs w:val="24"/>
        </w:rPr>
      </w:pPr>
    </w:p>
    <w:p w:rsidR="00963312" w:rsidRPr="00740017" w:rsidP="00963312" w14:paraId="680C4CB5" w14:textId="77777777">
      <w:pPr>
        <w:tabs>
          <w:tab w:val="left" w:pos="-1080"/>
          <w:tab w:val="left" w:pos="-720"/>
          <w:tab w:val="left" w:pos="360"/>
          <w:tab w:val="left" w:pos="720"/>
        </w:tabs>
        <w:rPr>
          <w:sz w:val="24"/>
          <w:szCs w:val="24"/>
        </w:rPr>
      </w:pPr>
      <w:r w:rsidRPr="00740017">
        <w:rPr>
          <w:sz w:val="24"/>
          <w:szCs w:val="24"/>
        </w:rPr>
        <w:t xml:space="preserve">Funding for the WUDR is appropriated on a fiscal year basis as part of the USGS annual appropriation. The program priorities may change each year as directed by Congress. Consequently, the issuance of announcements and submission of applications must be scheduled no less frequently than annually. </w:t>
      </w:r>
    </w:p>
    <w:p w:rsidR="00963312" w:rsidRPr="00740017" w:rsidP="00963312" w14:paraId="3AE7A1A8" w14:textId="77777777">
      <w:pPr>
        <w:tabs>
          <w:tab w:val="left" w:pos="-1080"/>
          <w:tab w:val="left" w:pos="-720"/>
          <w:tab w:val="left" w:pos="360"/>
          <w:tab w:val="left" w:pos="720"/>
        </w:tabs>
        <w:rPr>
          <w:sz w:val="24"/>
          <w:szCs w:val="24"/>
        </w:rPr>
      </w:pPr>
    </w:p>
    <w:p w:rsidR="00851B13" w:rsidRPr="00434C4B" w:rsidP="00FA14F6" w14:paraId="289CE7B4" w14:textId="1E82F545">
      <w:pPr>
        <w:tabs>
          <w:tab w:val="left" w:pos="-1080"/>
          <w:tab w:val="left" w:pos="-720"/>
          <w:tab w:val="left" w:pos="360"/>
          <w:tab w:val="left" w:pos="720"/>
        </w:tabs>
        <w:rPr>
          <w:sz w:val="24"/>
          <w:szCs w:val="24"/>
        </w:rPr>
      </w:pPr>
      <w:r w:rsidRPr="00740017">
        <w:rPr>
          <w:sz w:val="24"/>
          <w:szCs w:val="24"/>
        </w:rPr>
        <w:t xml:space="preserve">If the collection is not conducted annually, then the federal government will not have systematic data-gathering needed to ensure the necessary water resources are available in sufficient quantities to support (A) increasing populations; (B) economic growth; (C) irrigated agriculture; (D) energy production; and (E) the protection of aquatic ecosystems (42 USC 10361-10368).  </w:t>
      </w:r>
      <w:r w:rsidRPr="00740017">
        <w:rPr>
          <w:sz w:val="24"/>
          <w:szCs w:val="24"/>
        </w:rPr>
        <w:t>Sufficient information may not be available to protect the water resources of the United States due to changes in precipitation throughout the nation. This collection also supports the States in carrying out data collection and monitoring of water resources (42 USC 10361-10368). Without this collection vital information to understand the impacts of human activity on water and ecological resources cannot be collected, and water resource managers will not have the necessary information to assess whether surface and groundwater will be available to meet the future needs of the United States (42 USC 10361-10368).</w:t>
      </w:r>
    </w:p>
    <w:p w:rsidR="009D2F6F" w:rsidRPr="00B06F5F" w:rsidP="009D2F6F" w14:paraId="4FA98ACA" w14:textId="1A16EAA4">
      <w:pPr>
        <w:pBdr>
          <w:top w:val="nil"/>
          <w:left w:val="nil"/>
          <w:bottom w:val="nil"/>
          <w:right w:val="nil"/>
          <w:between w:val="nil"/>
        </w:pBdr>
        <w:spacing w:before="115"/>
        <w:rPr>
          <w:sz w:val="24"/>
          <w:szCs w:val="24"/>
        </w:rPr>
      </w:pPr>
      <w:r w:rsidRPr="00B06F5F">
        <w:rPr>
          <w:sz w:val="24"/>
          <w:szCs w:val="24"/>
        </w:rPr>
        <w:t xml:space="preserve">Without direct input from </w:t>
      </w:r>
      <w:r w:rsidRPr="00B06F5F" w:rsidR="00FA6E32">
        <w:rPr>
          <w:sz w:val="24"/>
          <w:szCs w:val="24"/>
        </w:rPr>
        <w:t>State or Territory water resources and environmental agencies</w:t>
      </w:r>
      <w:r w:rsidRPr="00B06F5F">
        <w:rPr>
          <w:sz w:val="24"/>
          <w:szCs w:val="24"/>
        </w:rPr>
        <w:t xml:space="preserve">, the </w:t>
      </w:r>
      <w:r w:rsidRPr="00B06F5F" w:rsidR="00FA6E32">
        <w:rPr>
          <w:sz w:val="24"/>
          <w:szCs w:val="24"/>
        </w:rPr>
        <w:t xml:space="preserve">USGS will have </w:t>
      </w:r>
      <w:r w:rsidRPr="00B06F5F" w:rsidR="00730822">
        <w:rPr>
          <w:sz w:val="24"/>
          <w:szCs w:val="24"/>
        </w:rPr>
        <w:t xml:space="preserve">geographically </w:t>
      </w:r>
      <w:r w:rsidRPr="00B06F5F" w:rsidR="00FA6E32">
        <w:rPr>
          <w:sz w:val="24"/>
          <w:szCs w:val="24"/>
        </w:rPr>
        <w:t xml:space="preserve">fragmented and incomplete understanding of water use data </w:t>
      </w:r>
      <w:r w:rsidRPr="00B06F5F" w:rsidR="00091FD1">
        <w:rPr>
          <w:sz w:val="24"/>
          <w:szCs w:val="24"/>
        </w:rPr>
        <w:t>as well as</w:t>
      </w:r>
      <w:r w:rsidRPr="00B06F5F" w:rsidR="00FA6E32">
        <w:rPr>
          <w:sz w:val="24"/>
          <w:szCs w:val="24"/>
        </w:rPr>
        <w:t xml:space="preserve"> pathways for improving knowledge exchange among the USGS Water Science Centers and the State and Territory agencies. Having limited information on how water is used across the Nation can have major consequences </w:t>
      </w:r>
      <w:r w:rsidRPr="00B06F5F" w:rsidR="00091FD1">
        <w:rPr>
          <w:sz w:val="24"/>
          <w:szCs w:val="24"/>
        </w:rPr>
        <w:t>for</w:t>
      </w:r>
      <w:r w:rsidRPr="00B06F5F" w:rsidR="00FA6E32">
        <w:rPr>
          <w:sz w:val="24"/>
          <w:szCs w:val="24"/>
        </w:rPr>
        <w:t xml:space="preserve"> </w:t>
      </w:r>
      <w:r w:rsidRPr="00B06F5F" w:rsidR="00091FD1">
        <w:rPr>
          <w:sz w:val="24"/>
          <w:szCs w:val="24"/>
        </w:rPr>
        <w:t>water resource management and generate uncertainties in national water modeling efforts.</w:t>
      </w:r>
      <w:r w:rsidRPr="00B06F5F" w:rsidR="00FA6E32">
        <w:rPr>
          <w:sz w:val="24"/>
          <w:szCs w:val="24"/>
        </w:rPr>
        <w:t xml:space="preserve"> </w:t>
      </w:r>
      <w:r w:rsidRPr="00B06F5F">
        <w:rPr>
          <w:sz w:val="24"/>
          <w:szCs w:val="24"/>
        </w:rPr>
        <w:t xml:space="preserve">Collecting this information will </w:t>
      </w:r>
      <w:r w:rsidRPr="00B06F5F" w:rsidR="00730822">
        <w:rPr>
          <w:sz w:val="24"/>
          <w:szCs w:val="24"/>
        </w:rPr>
        <w:t xml:space="preserve">inform how USGS can </w:t>
      </w:r>
      <w:r w:rsidRPr="00B06F5F" w:rsidR="00C05CB5">
        <w:rPr>
          <w:sz w:val="24"/>
          <w:szCs w:val="24"/>
        </w:rPr>
        <w:t xml:space="preserve">better </w:t>
      </w:r>
      <w:r w:rsidRPr="00B06F5F">
        <w:rPr>
          <w:sz w:val="24"/>
          <w:szCs w:val="24"/>
        </w:rPr>
        <w:t xml:space="preserve">achieve </w:t>
      </w:r>
      <w:r w:rsidRPr="00B06F5F" w:rsidR="00730822">
        <w:rPr>
          <w:sz w:val="24"/>
          <w:szCs w:val="24"/>
        </w:rPr>
        <w:t xml:space="preserve">USGS goals to </w:t>
      </w:r>
      <w:r w:rsidRPr="00B06F5F" w:rsidR="00730822">
        <w:rPr>
          <w:sz w:val="24"/>
          <w:szCs w:val="24"/>
          <w:shd w:val="clear" w:color="auto" w:fill="FFFFFF"/>
        </w:rPr>
        <w:t xml:space="preserve">show improvements in the number of states that adhere to at least Tier-1 status for public supply, thermoelectric, and irrigation and to directly address goals of the SECURE Water Act (Section 9508). </w:t>
      </w:r>
    </w:p>
    <w:p w:rsidR="009D2F6F" w:rsidP="009D2F6F" w14:paraId="363E5860" w14:textId="77777777">
      <w:pPr>
        <w:pBdr>
          <w:top w:val="nil"/>
          <w:left w:val="nil"/>
          <w:bottom w:val="nil"/>
          <w:right w:val="nil"/>
          <w:between w:val="nil"/>
        </w:pBdr>
        <w:spacing w:before="115"/>
        <w:rPr>
          <w:color w:val="2F5496"/>
        </w:rPr>
      </w:pPr>
    </w:p>
    <w:p w:rsidR="00FA14F6" w:rsidRPr="00740017" w:rsidP="00FA14F6" w14:paraId="732F075D" w14:textId="77777777">
      <w:pPr>
        <w:tabs>
          <w:tab w:val="left" w:pos="-1080"/>
          <w:tab w:val="left" w:pos="-720"/>
          <w:tab w:val="left" w:pos="360"/>
          <w:tab w:val="left" w:pos="720"/>
        </w:tabs>
        <w:rPr>
          <w:b/>
          <w:sz w:val="24"/>
          <w:szCs w:val="24"/>
        </w:rPr>
      </w:pPr>
      <w:r w:rsidRPr="00740017">
        <w:rPr>
          <w:b/>
          <w:sz w:val="24"/>
          <w:szCs w:val="24"/>
        </w:rPr>
        <w:t>7.</w:t>
      </w:r>
      <w:r w:rsidRPr="00740017">
        <w:rPr>
          <w:b/>
          <w:sz w:val="24"/>
          <w:szCs w:val="24"/>
        </w:rPr>
        <w:tab/>
        <w:t>Explain any special circumstances that would cause an information collection to be conducted in a manner:</w:t>
      </w:r>
    </w:p>
    <w:p w:rsidR="00FA14F6" w:rsidRPr="00740017" w:rsidP="00FA14F6" w14:paraId="6E3A7FA1" w14:textId="77777777">
      <w:pPr>
        <w:tabs>
          <w:tab w:val="left" w:pos="-1080"/>
          <w:tab w:val="left" w:pos="-720"/>
          <w:tab w:val="left" w:pos="360"/>
          <w:tab w:val="left" w:pos="720"/>
        </w:tabs>
        <w:ind w:left="720" w:hanging="720"/>
        <w:rPr>
          <w:b/>
          <w:sz w:val="24"/>
          <w:szCs w:val="24"/>
        </w:rPr>
      </w:pPr>
      <w:r w:rsidRPr="00740017">
        <w:rPr>
          <w:b/>
          <w:sz w:val="24"/>
          <w:szCs w:val="24"/>
        </w:rPr>
        <w:tab/>
        <w:t>*</w:t>
      </w:r>
      <w:r w:rsidRPr="00740017">
        <w:rPr>
          <w:b/>
          <w:sz w:val="24"/>
          <w:szCs w:val="24"/>
        </w:rPr>
        <w:tab/>
        <w:t>requiring respondents to report information to the agency more often than quarterly;</w:t>
      </w:r>
    </w:p>
    <w:p w:rsidR="00FA14F6" w:rsidRPr="00740017" w:rsidP="00FA14F6" w14:paraId="553F45A3" w14:textId="77777777">
      <w:pPr>
        <w:tabs>
          <w:tab w:val="left" w:pos="-1080"/>
          <w:tab w:val="left" w:pos="-720"/>
          <w:tab w:val="left" w:pos="360"/>
          <w:tab w:val="left" w:pos="720"/>
        </w:tabs>
        <w:ind w:left="720" w:hanging="720"/>
        <w:rPr>
          <w:b/>
          <w:sz w:val="24"/>
          <w:szCs w:val="24"/>
        </w:rPr>
      </w:pPr>
      <w:r w:rsidRPr="00740017">
        <w:rPr>
          <w:b/>
          <w:sz w:val="24"/>
          <w:szCs w:val="24"/>
        </w:rPr>
        <w:tab/>
        <w:t>*</w:t>
      </w:r>
      <w:r w:rsidRPr="00740017">
        <w:rPr>
          <w:b/>
          <w:sz w:val="24"/>
          <w:szCs w:val="24"/>
        </w:rPr>
        <w:tab/>
        <w:t>requiring respondents to prepare a written response to a collection of information in fewer than 30 days after receipt of it;</w:t>
      </w:r>
    </w:p>
    <w:p w:rsidR="00FA14F6" w:rsidRPr="00740017" w:rsidP="00FA14F6" w14:paraId="775F6BAF" w14:textId="77777777">
      <w:pPr>
        <w:tabs>
          <w:tab w:val="left" w:pos="-1080"/>
          <w:tab w:val="left" w:pos="-720"/>
          <w:tab w:val="left" w:pos="360"/>
          <w:tab w:val="left" w:pos="720"/>
        </w:tabs>
        <w:ind w:left="720" w:hanging="720"/>
        <w:rPr>
          <w:b/>
          <w:sz w:val="24"/>
          <w:szCs w:val="24"/>
        </w:rPr>
      </w:pPr>
      <w:r w:rsidRPr="00740017">
        <w:rPr>
          <w:b/>
          <w:sz w:val="24"/>
          <w:szCs w:val="24"/>
        </w:rPr>
        <w:tab/>
        <w:t>*</w:t>
      </w:r>
      <w:r w:rsidRPr="00740017">
        <w:rPr>
          <w:b/>
          <w:sz w:val="24"/>
          <w:szCs w:val="24"/>
        </w:rPr>
        <w:tab/>
        <w:t>requiring respondents to submit more than an original and two copies of any document;</w:t>
      </w:r>
    </w:p>
    <w:p w:rsidR="00FA14F6" w:rsidRPr="00740017" w:rsidP="00FA14F6" w14:paraId="22B300E0" w14:textId="77777777">
      <w:pPr>
        <w:tabs>
          <w:tab w:val="left" w:pos="-1080"/>
          <w:tab w:val="left" w:pos="-720"/>
          <w:tab w:val="left" w:pos="360"/>
          <w:tab w:val="left" w:pos="720"/>
        </w:tabs>
        <w:ind w:left="720" w:hanging="720"/>
        <w:rPr>
          <w:b/>
          <w:sz w:val="24"/>
          <w:szCs w:val="24"/>
        </w:rPr>
      </w:pPr>
      <w:r w:rsidRPr="00740017">
        <w:rPr>
          <w:b/>
          <w:sz w:val="24"/>
          <w:szCs w:val="24"/>
        </w:rPr>
        <w:tab/>
        <w:t>*</w:t>
      </w:r>
      <w:r w:rsidRPr="00740017">
        <w:rPr>
          <w:b/>
          <w:sz w:val="24"/>
          <w:szCs w:val="24"/>
        </w:rPr>
        <w:tab/>
        <w:t>requiring respondents to retain records, other than health, medical, government contract, grant-in-aid, or tax records, for more than three years;</w:t>
      </w:r>
    </w:p>
    <w:p w:rsidR="00FA14F6" w:rsidRPr="00740017" w:rsidP="00FA14F6" w14:paraId="48356538" w14:textId="77777777">
      <w:pPr>
        <w:tabs>
          <w:tab w:val="left" w:pos="-1080"/>
          <w:tab w:val="left" w:pos="-720"/>
          <w:tab w:val="left" w:pos="360"/>
          <w:tab w:val="left" w:pos="720"/>
        </w:tabs>
        <w:ind w:left="720" w:hanging="720"/>
        <w:rPr>
          <w:b/>
          <w:sz w:val="24"/>
          <w:szCs w:val="24"/>
        </w:rPr>
      </w:pPr>
      <w:r w:rsidRPr="00740017">
        <w:rPr>
          <w:b/>
          <w:sz w:val="24"/>
          <w:szCs w:val="24"/>
        </w:rPr>
        <w:tab/>
        <w:t>*</w:t>
      </w:r>
      <w:r w:rsidRPr="00740017">
        <w:rPr>
          <w:b/>
          <w:sz w:val="24"/>
          <w:szCs w:val="24"/>
        </w:rPr>
        <w:tab/>
        <w:t>in connection with a statistical survey that is not designed to produce valid and reliable results that can be generalized to the universe of study;</w:t>
      </w:r>
    </w:p>
    <w:p w:rsidR="00FA14F6" w:rsidRPr="00740017" w:rsidP="00FA14F6" w14:paraId="4378F900" w14:textId="77777777">
      <w:pPr>
        <w:tabs>
          <w:tab w:val="left" w:pos="-1080"/>
          <w:tab w:val="left" w:pos="-720"/>
          <w:tab w:val="left" w:pos="360"/>
          <w:tab w:val="left" w:pos="720"/>
        </w:tabs>
        <w:ind w:left="720" w:hanging="720"/>
        <w:rPr>
          <w:b/>
          <w:sz w:val="24"/>
          <w:szCs w:val="24"/>
        </w:rPr>
      </w:pPr>
      <w:r w:rsidRPr="00740017">
        <w:rPr>
          <w:b/>
          <w:sz w:val="24"/>
          <w:szCs w:val="24"/>
        </w:rPr>
        <w:tab/>
        <w:t>*</w:t>
      </w:r>
      <w:r w:rsidRPr="00740017">
        <w:rPr>
          <w:b/>
          <w:sz w:val="24"/>
          <w:szCs w:val="24"/>
        </w:rPr>
        <w:tab/>
        <w:t>requiring the use of a statistical data classification that has not been reviewed and approved by OMB;</w:t>
      </w:r>
    </w:p>
    <w:p w:rsidR="00FA14F6" w:rsidRPr="00740017" w:rsidP="00FA14F6" w14:paraId="12F53ECF" w14:textId="77777777">
      <w:pPr>
        <w:tabs>
          <w:tab w:val="left" w:pos="-1080"/>
          <w:tab w:val="left" w:pos="-720"/>
          <w:tab w:val="left" w:pos="360"/>
          <w:tab w:val="left" w:pos="720"/>
        </w:tabs>
        <w:ind w:left="720" w:hanging="720"/>
        <w:rPr>
          <w:b/>
          <w:sz w:val="24"/>
          <w:szCs w:val="24"/>
        </w:rPr>
      </w:pPr>
      <w:r w:rsidRPr="00740017">
        <w:rPr>
          <w:b/>
          <w:sz w:val="24"/>
          <w:szCs w:val="24"/>
        </w:rPr>
        <w:tab/>
        <w:t>*</w:t>
      </w:r>
      <w:r w:rsidRPr="00740017">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740017" w:rsidP="00FA14F6" w14:paraId="65773B73" w14:textId="77777777">
      <w:pPr>
        <w:tabs>
          <w:tab w:val="left" w:pos="-1080"/>
          <w:tab w:val="left" w:pos="-720"/>
          <w:tab w:val="left" w:pos="360"/>
          <w:tab w:val="left" w:pos="720"/>
        </w:tabs>
        <w:ind w:left="720" w:hanging="720"/>
        <w:rPr>
          <w:sz w:val="24"/>
          <w:szCs w:val="24"/>
        </w:rPr>
      </w:pPr>
      <w:r w:rsidRPr="00740017">
        <w:rPr>
          <w:b/>
          <w:sz w:val="24"/>
          <w:szCs w:val="24"/>
        </w:rPr>
        <w:tab/>
        <w:t>*</w:t>
      </w:r>
      <w:r w:rsidRPr="00740017">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FA14F6" w:rsidRPr="00740017" w:rsidP="00FA14F6" w14:paraId="2A30AA15" w14:textId="77777777">
      <w:pPr>
        <w:tabs>
          <w:tab w:val="left" w:pos="-1080"/>
          <w:tab w:val="left" w:pos="-720"/>
          <w:tab w:val="left" w:pos="360"/>
          <w:tab w:val="left" w:pos="720"/>
        </w:tabs>
        <w:rPr>
          <w:sz w:val="24"/>
          <w:szCs w:val="24"/>
        </w:rPr>
      </w:pPr>
    </w:p>
    <w:p w:rsidR="00FA14F6" w:rsidRPr="00740017" w:rsidP="00FA14F6" w14:paraId="3801E812" w14:textId="5FFA2C28">
      <w:pPr>
        <w:tabs>
          <w:tab w:val="left" w:pos="-1080"/>
          <w:tab w:val="left" w:pos="-720"/>
          <w:tab w:val="left" w:pos="360"/>
          <w:tab w:val="left" w:pos="720"/>
        </w:tabs>
        <w:rPr>
          <w:sz w:val="24"/>
          <w:szCs w:val="24"/>
        </w:rPr>
      </w:pPr>
      <w:r w:rsidRPr="00740017">
        <w:rPr>
          <w:sz w:val="24"/>
          <w:szCs w:val="24"/>
        </w:rPr>
        <w:t>There are no circumstances that require us to collect the information in a manner inconsistent with OMB guidelines.</w:t>
      </w:r>
    </w:p>
    <w:p w:rsidR="00FA14F6" w:rsidRPr="00740017" w:rsidP="00FA14F6" w14:paraId="3C30CA30" w14:textId="77777777">
      <w:pPr>
        <w:tabs>
          <w:tab w:val="left" w:pos="-1080"/>
          <w:tab w:val="left" w:pos="-720"/>
          <w:tab w:val="left" w:pos="360"/>
          <w:tab w:val="left" w:pos="720"/>
        </w:tabs>
        <w:rPr>
          <w:sz w:val="24"/>
          <w:szCs w:val="24"/>
        </w:rPr>
      </w:pPr>
    </w:p>
    <w:p w:rsidR="00FA14F6" w:rsidRPr="00740017" w:rsidP="00FA14F6" w14:paraId="36C97080" w14:textId="77777777">
      <w:pPr>
        <w:tabs>
          <w:tab w:val="left" w:pos="-1080"/>
          <w:tab w:val="left" w:pos="-720"/>
          <w:tab w:val="left" w:pos="360"/>
          <w:tab w:val="left" w:pos="720"/>
        </w:tabs>
        <w:rPr>
          <w:sz w:val="24"/>
          <w:szCs w:val="24"/>
        </w:rPr>
      </w:pPr>
      <w:r w:rsidRPr="00740017">
        <w:rPr>
          <w:b/>
          <w:sz w:val="24"/>
          <w:szCs w:val="24"/>
        </w:rPr>
        <w:t>8.</w:t>
      </w:r>
      <w:r w:rsidRPr="00740017">
        <w:rPr>
          <w:sz w:val="24"/>
          <w:szCs w:val="24"/>
        </w:rPr>
        <w:tab/>
      </w:r>
      <w:r w:rsidRPr="00740017">
        <w:rPr>
          <w:b/>
          <w:sz w:val="24"/>
          <w:szCs w:val="24"/>
        </w:rPr>
        <w:t xml:space="preserve">If applicable, provide a copy and identify the date and page number of publication in the </w:t>
      </w:r>
      <w:r w:rsidRPr="00740017">
        <w:rPr>
          <w:b/>
          <w:i/>
          <w:sz w:val="24"/>
          <w:szCs w:val="24"/>
        </w:rPr>
        <w:t>Federal Register</w:t>
      </w:r>
      <w:r w:rsidRPr="00740017">
        <w:rPr>
          <w:b/>
          <w:sz w:val="24"/>
          <w:szCs w:val="24"/>
        </w:rPr>
        <w:t xml:space="preserve"> of the agency's notice, required by 5 CFR 1320.8(d), soliciting comments on the information collection prior to submission to OMB.  Summarize public comments received in response to that notice and in response to the PRA statement </w:t>
      </w:r>
      <w:r w:rsidRPr="00740017">
        <w:rPr>
          <w:b/>
          <w:sz w:val="24"/>
          <w:szCs w:val="24"/>
        </w:rPr>
        <w:t>associated with the collection over the past three years, and describe actions taken by the agency in response to these comments.  Specifically address comments received on cost and hour burden.</w:t>
      </w:r>
    </w:p>
    <w:p w:rsidR="00FA14F6" w:rsidRPr="00740017" w:rsidP="00FA14F6" w14:paraId="68EDA8E7" w14:textId="77777777">
      <w:pPr>
        <w:tabs>
          <w:tab w:val="left" w:pos="-1080"/>
          <w:tab w:val="left" w:pos="-720"/>
          <w:tab w:val="left" w:pos="360"/>
          <w:tab w:val="left" w:pos="720"/>
        </w:tabs>
        <w:rPr>
          <w:b/>
          <w:sz w:val="24"/>
          <w:szCs w:val="24"/>
        </w:rPr>
      </w:pPr>
    </w:p>
    <w:p w:rsidR="00FA14F6" w:rsidRPr="00740017" w:rsidP="00FA14F6" w14:paraId="00758DEC" w14:textId="77777777">
      <w:pPr>
        <w:tabs>
          <w:tab w:val="left" w:pos="-1080"/>
          <w:tab w:val="left" w:pos="-720"/>
          <w:tab w:val="left" w:pos="360"/>
          <w:tab w:val="left" w:pos="720"/>
        </w:tabs>
        <w:rPr>
          <w:b/>
          <w:sz w:val="24"/>
          <w:szCs w:val="24"/>
        </w:rPr>
      </w:pPr>
      <w:r w:rsidRPr="00740017">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A14F6" w:rsidRPr="00740017" w:rsidP="00FA14F6" w14:paraId="38D24EB5" w14:textId="77777777">
      <w:pPr>
        <w:tabs>
          <w:tab w:val="left" w:pos="-1080"/>
          <w:tab w:val="left" w:pos="-720"/>
          <w:tab w:val="left" w:pos="360"/>
          <w:tab w:val="left" w:pos="720"/>
        </w:tabs>
        <w:rPr>
          <w:b/>
          <w:sz w:val="24"/>
          <w:szCs w:val="24"/>
        </w:rPr>
      </w:pPr>
    </w:p>
    <w:p w:rsidR="00FA14F6" w:rsidRPr="00740017" w:rsidP="00FA14F6" w14:paraId="77224387" w14:textId="77777777">
      <w:pPr>
        <w:tabs>
          <w:tab w:val="left" w:pos="-1080"/>
          <w:tab w:val="left" w:pos="-720"/>
          <w:tab w:val="left" w:pos="360"/>
          <w:tab w:val="left" w:pos="720"/>
        </w:tabs>
        <w:rPr>
          <w:sz w:val="24"/>
          <w:szCs w:val="24"/>
        </w:rPr>
      </w:pPr>
      <w:r w:rsidRPr="00740017">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A14F6" w:rsidRPr="00740017" w:rsidP="00FA14F6" w14:paraId="78858C2C" w14:textId="77777777">
      <w:pPr>
        <w:tabs>
          <w:tab w:val="left" w:pos="-1080"/>
          <w:tab w:val="left" w:pos="-720"/>
          <w:tab w:val="left" w:pos="360"/>
          <w:tab w:val="left" w:pos="720"/>
        </w:tabs>
        <w:rPr>
          <w:sz w:val="24"/>
          <w:szCs w:val="24"/>
        </w:rPr>
      </w:pPr>
    </w:p>
    <w:p w:rsidR="00FA14F6" w:rsidRPr="00740017" w:rsidP="00FA14F6" w14:paraId="166F70DA" w14:textId="4F0B1C4B">
      <w:pPr>
        <w:tabs>
          <w:tab w:val="left" w:pos="-1080"/>
          <w:tab w:val="left" w:pos="-720"/>
          <w:tab w:val="left" w:pos="360"/>
          <w:tab w:val="left" w:pos="720"/>
        </w:tabs>
        <w:rPr>
          <w:sz w:val="24"/>
          <w:szCs w:val="24"/>
        </w:rPr>
      </w:pPr>
      <w:r w:rsidRPr="00740017">
        <w:rPr>
          <w:sz w:val="24"/>
          <w:szCs w:val="24"/>
        </w:rPr>
        <w:t>On</w:t>
      </w:r>
      <w:r w:rsidRPr="00740017" w:rsidR="0087062F">
        <w:rPr>
          <w:sz w:val="24"/>
          <w:szCs w:val="24"/>
        </w:rPr>
        <w:t xml:space="preserve"> April 7, 2023</w:t>
      </w:r>
      <w:r w:rsidRPr="00740017">
        <w:rPr>
          <w:sz w:val="24"/>
          <w:szCs w:val="24"/>
        </w:rPr>
        <w:t xml:space="preserve">, </w:t>
      </w:r>
      <w:r w:rsidRPr="00740017" w:rsidR="00020495">
        <w:rPr>
          <w:sz w:val="24"/>
          <w:szCs w:val="24"/>
        </w:rPr>
        <w:t xml:space="preserve">we published </w:t>
      </w:r>
      <w:r w:rsidRPr="00740017">
        <w:rPr>
          <w:sz w:val="24"/>
          <w:szCs w:val="24"/>
        </w:rPr>
        <w:t xml:space="preserve">a 60-Day </w:t>
      </w:r>
      <w:r w:rsidRPr="00740017">
        <w:rPr>
          <w:i/>
          <w:sz w:val="24"/>
          <w:szCs w:val="24"/>
        </w:rPr>
        <w:t>Federal Register</w:t>
      </w:r>
      <w:r w:rsidRPr="00740017">
        <w:rPr>
          <w:sz w:val="24"/>
          <w:szCs w:val="24"/>
        </w:rPr>
        <w:t xml:space="preserve"> notice </w:t>
      </w:r>
      <w:r w:rsidRPr="00740017" w:rsidR="00830E72">
        <w:rPr>
          <w:sz w:val="24"/>
          <w:szCs w:val="24"/>
        </w:rPr>
        <w:t>88</w:t>
      </w:r>
      <w:r w:rsidRPr="00740017">
        <w:rPr>
          <w:sz w:val="24"/>
          <w:szCs w:val="24"/>
        </w:rPr>
        <w:t xml:space="preserve"> FR </w:t>
      </w:r>
      <w:r w:rsidRPr="00740017" w:rsidR="00830E72">
        <w:rPr>
          <w:sz w:val="24"/>
          <w:szCs w:val="24"/>
        </w:rPr>
        <w:t>20902</w:t>
      </w:r>
      <w:r w:rsidRPr="00740017" w:rsidR="00712888">
        <w:rPr>
          <w:sz w:val="24"/>
          <w:szCs w:val="24"/>
        </w:rPr>
        <w:t>.</w:t>
      </w:r>
      <w:r w:rsidRPr="00740017">
        <w:rPr>
          <w:sz w:val="24"/>
          <w:szCs w:val="24"/>
        </w:rPr>
        <w:t xml:space="preserve"> We did not receive any comments in response to that notice.</w:t>
      </w:r>
    </w:p>
    <w:p w:rsidR="00FA14F6" w:rsidRPr="00851B13" w:rsidP="00FA14F6" w14:paraId="4C491111" w14:textId="77777777">
      <w:pPr>
        <w:tabs>
          <w:tab w:val="left" w:pos="-1080"/>
          <w:tab w:val="left" w:pos="-720"/>
          <w:tab w:val="left" w:pos="360"/>
          <w:tab w:val="left" w:pos="720"/>
        </w:tabs>
        <w:rPr>
          <w:b/>
          <w:bCs/>
          <w:sz w:val="24"/>
          <w:szCs w:val="24"/>
        </w:rPr>
      </w:pPr>
    </w:p>
    <w:p w:rsidR="00967201" w:rsidRPr="00434C4B" w:rsidP="00967201" w14:paraId="3A9B4BFC" w14:textId="166012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434C4B">
        <w:rPr>
          <w:sz w:val="24"/>
          <w:szCs w:val="24"/>
        </w:rPr>
        <w:t xml:space="preserve">USGS is collaborating on this data collection effort with NCAR scientists Dr. Olga </w:t>
      </w:r>
      <w:r w:rsidRPr="00434C4B">
        <w:rPr>
          <w:sz w:val="24"/>
          <w:szCs w:val="24"/>
        </w:rPr>
        <w:t>Wilhelmi</w:t>
      </w:r>
      <w:r w:rsidRPr="00434C4B">
        <w:rPr>
          <w:sz w:val="24"/>
          <w:szCs w:val="24"/>
        </w:rPr>
        <w:t xml:space="preserve">, Kimberly </w:t>
      </w:r>
      <w:r w:rsidRPr="00434C4B">
        <w:rPr>
          <w:sz w:val="24"/>
          <w:szCs w:val="24"/>
        </w:rPr>
        <w:t>Fewless</w:t>
      </w:r>
      <w:r w:rsidRPr="00434C4B">
        <w:rPr>
          <w:sz w:val="24"/>
          <w:szCs w:val="24"/>
        </w:rPr>
        <w:t xml:space="preserve">, </w:t>
      </w:r>
      <w:r w:rsidRPr="00434C4B" w:rsidR="00C05CB5">
        <w:rPr>
          <w:sz w:val="24"/>
          <w:szCs w:val="24"/>
        </w:rPr>
        <w:t xml:space="preserve">Kevin Sampson, </w:t>
      </w:r>
      <w:r w:rsidRPr="00434C4B">
        <w:rPr>
          <w:sz w:val="24"/>
          <w:szCs w:val="24"/>
        </w:rPr>
        <w:t xml:space="preserve">Dr. Mari </w:t>
      </w:r>
      <w:r w:rsidRPr="00434C4B">
        <w:rPr>
          <w:sz w:val="24"/>
          <w:szCs w:val="24"/>
        </w:rPr>
        <w:t>Tye</w:t>
      </w:r>
      <w:r w:rsidRPr="00434C4B">
        <w:rPr>
          <w:sz w:val="24"/>
          <w:szCs w:val="24"/>
        </w:rPr>
        <w:t xml:space="preserve">, and Dr. David Yates. These researchers have expert knowledge of water systems, water use </w:t>
      </w:r>
      <w:r w:rsidRPr="00434C4B" w:rsidR="00C05CB5">
        <w:rPr>
          <w:sz w:val="24"/>
          <w:szCs w:val="24"/>
        </w:rPr>
        <w:t xml:space="preserve">data and </w:t>
      </w:r>
      <w:r w:rsidRPr="00434C4B">
        <w:rPr>
          <w:sz w:val="24"/>
          <w:szCs w:val="24"/>
        </w:rPr>
        <w:t>information, as well as expertise in quantitative social science methods</w:t>
      </w:r>
      <w:r w:rsidRPr="00434C4B" w:rsidR="0057082B">
        <w:rPr>
          <w:sz w:val="24"/>
          <w:szCs w:val="24"/>
        </w:rPr>
        <w:t>, and have participated in the development of the questionnaire for the mixed-method data collection.</w:t>
      </w:r>
    </w:p>
    <w:p w:rsidR="00967201" w:rsidRPr="00434C4B" w:rsidP="0040346D" w14:paraId="1EFAF9A9" w14:textId="77777777">
      <w:pPr>
        <w:widowControl/>
        <w:autoSpaceDE/>
        <w:autoSpaceDN/>
        <w:adjustRightInd/>
        <w:textAlignment w:val="baseline"/>
        <w:rPr>
          <w:b/>
          <w:bCs/>
          <w:sz w:val="24"/>
          <w:szCs w:val="24"/>
          <w:highlight w:val="yellow"/>
        </w:rPr>
      </w:pPr>
    </w:p>
    <w:p w:rsidR="0040346D" w:rsidRPr="00B35E71" w:rsidP="0040346D" w14:paraId="318CB8BD" w14:textId="3A775B1B">
      <w:pPr>
        <w:widowControl/>
        <w:autoSpaceDE/>
        <w:autoSpaceDN/>
        <w:adjustRightInd/>
        <w:textAlignment w:val="baseline"/>
        <w:rPr>
          <w:sz w:val="24"/>
          <w:szCs w:val="24"/>
        </w:rPr>
      </w:pPr>
      <w:r w:rsidRPr="00434C4B">
        <w:rPr>
          <w:sz w:val="24"/>
          <w:szCs w:val="24"/>
        </w:rPr>
        <w:t xml:space="preserve">We consulted with a wide variety of subject matter experts across the US Geological Survey to </w:t>
      </w:r>
      <w:r w:rsidRPr="00B35E71">
        <w:rPr>
          <w:sz w:val="24"/>
          <w:szCs w:val="24"/>
        </w:rPr>
        <w:t xml:space="preserve">ensure the completeness, understandability, and conciseness of the </w:t>
      </w:r>
      <w:r w:rsidRPr="00B35E71" w:rsidR="008D406F">
        <w:rPr>
          <w:sz w:val="24"/>
          <w:szCs w:val="24"/>
        </w:rPr>
        <w:t xml:space="preserve">data </w:t>
      </w:r>
      <w:r w:rsidRPr="00B35E71">
        <w:rPr>
          <w:sz w:val="24"/>
          <w:szCs w:val="24"/>
        </w:rPr>
        <w:t>collection instrument</w:t>
      </w:r>
      <w:r w:rsidRPr="00B35E71" w:rsidR="008D406F">
        <w:rPr>
          <w:sz w:val="24"/>
          <w:szCs w:val="24"/>
        </w:rPr>
        <w:t>s</w:t>
      </w:r>
      <w:r w:rsidRPr="00B35E71">
        <w:rPr>
          <w:sz w:val="24"/>
          <w:szCs w:val="24"/>
        </w:rPr>
        <w:t>. The titles of those individuals and summary of feedback received is provided in the table below.  </w:t>
      </w:r>
    </w:p>
    <w:p w:rsidR="0040346D" w:rsidRPr="00B35E71" w:rsidP="0040346D" w14:paraId="7E97F85B" w14:textId="77777777">
      <w:pPr>
        <w:widowControl/>
        <w:autoSpaceDE/>
        <w:autoSpaceDN/>
        <w:adjustRightInd/>
        <w:textAlignment w:val="baseline"/>
        <w:rPr>
          <w:sz w:val="24"/>
          <w:szCs w:val="24"/>
        </w:rPr>
      </w:pPr>
      <w:r w:rsidRPr="00B35E71">
        <w:rPr>
          <w:sz w:val="24"/>
          <w:szCs w:val="24"/>
        </w:rPr>
        <w:t> </w:t>
      </w:r>
    </w:p>
    <w:p w:rsidR="0040346D" w:rsidRPr="00B35E71" w:rsidP="0040346D" w14:paraId="271FC920" w14:textId="77777777">
      <w:pPr>
        <w:widowControl/>
        <w:autoSpaceDE/>
        <w:autoSpaceDN/>
        <w:adjustRightInd/>
        <w:textAlignment w:val="baseline"/>
        <w:rPr>
          <w:sz w:val="24"/>
          <w:szCs w:val="24"/>
        </w:rPr>
      </w:pPr>
      <w:r w:rsidRPr="00B35E71">
        <w:rPr>
          <w:b/>
          <w:bCs/>
          <w:sz w:val="24"/>
          <w:szCs w:val="24"/>
        </w:rPr>
        <w:t xml:space="preserve">Table 1 </w:t>
      </w:r>
      <w:r w:rsidRPr="00B35E71">
        <w:rPr>
          <w:b/>
          <w:bCs/>
          <w:sz w:val="24"/>
          <w:szCs w:val="24"/>
        </w:rPr>
        <w:t>Commenters on the survey or announcement</w:t>
      </w:r>
      <w:r w:rsidRPr="00B35E71">
        <w:rPr>
          <w:sz w:val="24"/>
          <w:szCs w:val="24"/>
        </w:rPr>
        <w:t>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65"/>
        <w:gridCol w:w="4665"/>
      </w:tblGrid>
      <w:tr w14:paraId="0FD667F5" w14:textId="77777777" w:rsidTr="00B35E71">
        <w:tblPrEx>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665" w:type="dxa"/>
            <w:tcBorders>
              <w:top w:val="single" w:sz="6" w:space="0" w:color="7F7F7F"/>
              <w:left w:val="single" w:sz="6" w:space="0" w:color="7F7F7F"/>
              <w:bottom w:val="single" w:sz="6" w:space="0" w:color="7F7F7F"/>
              <w:right w:val="single" w:sz="6" w:space="0" w:color="7F7F7F"/>
            </w:tcBorders>
            <w:shd w:val="clear" w:color="auto" w:fill="auto"/>
            <w:hideMark/>
          </w:tcPr>
          <w:p w:rsidR="0054459B" w:rsidP="0054459B" w14:paraId="5C1F9872" w14:textId="77777777">
            <w:r>
              <w:rPr>
                <w:rStyle w:val="contentpasted2"/>
                <w:sz w:val="24"/>
                <w:szCs w:val="24"/>
              </w:rPr>
              <w:t>U.S. Geological Survey  </w:t>
            </w:r>
          </w:p>
          <w:p w:rsidR="0054459B" w:rsidP="0054459B" w14:paraId="43282F7F" w14:textId="77777777">
            <w:r>
              <w:rPr>
                <w:rStyle w:val="contentpasted2"/>
                <w:sz w:val="24"/>
                <w:szCs w:val="24"/>
              </w:rPr>
              <w:t>Water Mission Area  </w:t>
            </w:r>
          </w:p>
          <w:p w:rsidR="0054459B" w:rsidP="0054459B" w14:paraId="77B2EC0E" w14:textId="77777777">
            <w:r>
              <w:rPr>
                <w:rStyle w:val="contentpasted2"/>
                <w:sz w:val="24"/>
                <w:szCs w:val="24"/>
              </w:rPr>
              <w:t>Program Manager and Geographer </w:t>
            </w:r>
          </w:p>
          <w:p w:rsidR="0054459B" w:rsidP="0054459B" w14:paraId="2616DBE2" w14:textId="77777777">
            <w:r>
              <w:rPr>
                <w:rStyle w:val="contentpasted2"/>
                <w:sz w:val="24"/>
                <w:szCs w:val="24"/>
              </w:rPr>
              <w:t>Norcross, Georgia  </w:t>
            </w:r>
          </w:p>
          <w:p w:rsidR="0054459B" w:rsidP="0054459B" w14:paraId="55FE3E3F" w14:textId="77777777">
            <w:r>
              <w:rPr>
                <w:rStyle w:val="contentpasted2"/>
                <w:sz w:val="24"/>
                <w:szCs w:val="24"/>
              </w:rPr>
              <w:t>  </w:t>
            </w:r>
          </w:p>
          <w:p w:rsidR="0054459B" w:rsidRPr="00B35E71" w:rsidP="0054459B" w14:paraId="65E09E70" w14:textId="15A6EC3A">
            <w:pPr>
              <w:widowControl/>
              <w:autoSpaceDE/>
              <w:autoSpaceDN/>
              <w:adjustRightInd/>
              <w:textAlignment w:val="baseline"/>
              <w:rPr>
                <w:sz w:val="24"/>
                <w:szCs w:val="24"/>
              </w:rPr>
            </w:pPr>
            <w:r>
              <w:rPr>
                <w:rStyle w:val="contentpasted2"/>
                <w:sz w:val="24"/>
                <w:szCs w:val="24"/>
              </w:rPr>
              <w:t>Reviewed interview questions. Expressed that they did not have any policy or science concerns. Suggested change to wording of one question, which was   accepted.    </w:t>
            </w:r>
          </w:p>
        </w:tc>
        <w:tc>
          <w:tcPr>
            <w:tcW w:w="4665" w:type="dxa"/>
            <w:tcBorders>
              <w:top w:val="single" w:sz="6" w:space="0" w:color="7F7F7F"/>
              <w:left w:val="single" w:sz="6" w:space="0" w:color="7F7F7F"/>
              <w:bottom w:val="single" w:sz="6" w:space="0" w:color="7F7F7F"/>
              <w:right w:val="single" w:sz="6" w:space="0" w:color="7F7F7F"/>
            </w:tcBorders>
            <w:shd w:val="clear" w:color="auto" w:fill="auto"/>
            <w:hideMark/>
          </w:tcPr>
          <w:p w:rsidR="0054459B" w:rsidP="0054459B" w14:paraId="3FC131C8" w14:textId="77777777">
            <w:r>
              <w:rPr>
                <w:rStyle w:val="contentpasted2"/>
                <w:sz w:val="24"/>
                <w:szCs w:val="24"/>
              </w:rPr>
              <w:t>U.S. Geological Survey  </w:t>
            </w:r>
          </w:p>
          <w:p w:rsidR="0054459B" w:rsidP="0054459B" w14:paraId="719F8EC9" w14:textId="77777777">
            <w:r>
              <w:rPr>
                <w:rStyle w:val="contentpasted2"/>
                <w:sz w:val="24"/>
                <w:szCs w:val="24"/>
              </w:rPr>
              <w:t>Maryland-Delaware-Washington D.C. Water Science Center   </w:t>
            </w:r>
          </w:p>
          <w:p w:rsidR="0054459B" w:rsidP="0054459B" w14:paraId="113599A7" w14:textId="77777777">
            <w:r>
              <w:rPr>
                <w:rStyle w:val="contentpasted2"/>
                <w:sz w:val="24"/>
                <w:szCs w:val="24"/>
              </w:rPr>
              <w:t>Hydrologist </w:t>
            </w:r>
          </w:p>
          <w:p w:rsidR="0054459B" w:rsidP="0054459B" w14:paraId="50544D0C" w14:textId="77777777">
            <w:r>
              <w:rPr>
                <w:rStyle w:val="contentpasted2"/>
                <w:sz w:val="24"/>
                <w:szCs w:val="24"/>
              </w:rPr>
              <w:t>Baltimore, Maryland  </w:t>
            </w:r>
          </w:p>
          <w:p w:rsidR="0054459B" w:rsidP="0054459B" w14:paraId="4D1C93BC" w14:textId="77777777">
            <w:r>
              <w:rPr>
                <w:rStyle w:val="contentpasted2"/>
                <w:sz w:val="24"/>
                <w:szCs w:val="24"/>
              </w:rPr>
              <w:t>  </w:t>
            </w:r>
          </w:p>
          <w:p w:rsidR="0054459B" w:rsidRPr="00B35E71" w:rsidP="0054459B" w14:paraId="54DF268A" w14:textId="5C5C6CFC">
            <w:pPr>
              <w:widowControl/>
              <w:autoSpaceDE/>
              <w:autoSpaceDN/>
              <w:adjustRightInd/>
              <w:textAlignment w:val="baseline"/>
              <w:rPr>
                <w:sz w:val="24"/>
                <w:szCs w:val="24"/>
              </w:rPr>
            </w:pPr>
            <w:r>
              <w:rPr>
                <w:rStyle w:val="contentpasted2"/>
                <w:sz w:val="24"/>
                <w:szCs w:val="24"/>
              </w:rPr>
              <w:t>Reviewed interview questions. Suggest one question be removed, which was accepted.     </w:t>
            </w:r>
          </w:p>
        </w:tc>
      </w:tr>
      <w:tr w14:paraId="459689B7" w14:textId="77777777" w:rsidTr="00B35E71">
        <w:tblPrEx>
          <w:tblW w:w="9330" w:type="dxa"/>
          <w:tblCellMar>
            <w:left w:w="0" w:type="dxa"/>
            <w:right w:w="0" w:type="dxa"/>
          </w:tblCellMar>
          <w:tblLook w:val="04A0"/>
        </w:tblPrEx>
        <w:trPr>
          <w:trHeight w:val="300"/>
        </w:trPr>
        <w:tc>
          <w:tcPr>
            <w:tcW w:w="4665" w:type="dxa"/>
            <w:tcBorders>
              <w:top w:val="single" w:sz="6" w:space="0" w:color="7F7F7F"/>
              <w:left w:val="single" w:sz="6" w:space="0" w:color="7F7F7F"/>
              <w:bottom w:val="single" w:sz="6" w:space="0" w:color="7F7F7F"/>
              <w:right w:val="single" w:sz="6" w:space="0" w:color="7F7F7F"/>
            </w:tcBorders>
            <w:shd w:val="clear" w:color="auto" w:fill="auto"/>
            <w:hideMark/>
          </w:tcPr>
          <w:p w:rsidR="0054459B" w:rsidP="0054459B" w14:paraId="56894092" w14:textId="77777777">
            <w:r>
              <w:rPr>
                <w:rStyle w:val="contentpasted2"/>
                <w:sz w:val="24"/>
                <w:szCs w:val="24"/>
              </w:rPr>
              <w:t>U.S. Geological Survey  </w:t>
            </w:r>
          </w:p>
          <w:p w:rsidR="0054459B" w:rsidP="0054459B" w14:paraId="6A7F14E0" w14:textId="77777777">
            <w:r>
              <w:rPr>
                <w:rStyle w:val="contentpasted2"/>
                <w:sz w:val="24"/>
                <w:szCs w:val="24"/>
              </w:rPr>
              <w:t>New York Water Science Center </w:t>
            </w:r>
          </w:p>
          <w:p w:rsidR="0054459B" w:rsidP="0054459B" w14:paraId="2850CE89" w14:textId="77777777">
            <w:r>
              <w:rPr>
                <w:rStyle w:val="contentpasted2"/>
                <w:sz w:val="24"/>
                <w:szCs w:val="24"/>
              </w:rPr>
              <w:t>Hydrologist </w:t>
            </w:r>
          </w:p>
          <w:p w:rsidR="0054459B" w:rsidP="0054459B" w14:paraId="3F102C98" w14:textId="77777777">
            <w:r>
              <w:rPr>
                <w:rStyle w:val="contentpasted2"/>
                <w:sz w:val="24"/>
                <w:szCs w:val="24"/>
              </w:rPr>
              <w:t>Troy, New York  </w:t>
            </w:r>
          </w:p>
          <w:p w:rsidR="0054459B" w:rsidP="0054459B" w14:paraId="6A8BA05A" w14:textId="77777777">
            <w:r>
              <w:rPr>
                <w:rStyle w:val="contentpasted2"/>
                <w:sz w:val="24"/>
                <w:szCs w:val="24"/>
              </w:rPr>
              <w:t>  </w:t>
            </w:r>
          </w:p>
          <w:p w:rsidR="0054459B" w:rsidP="0054459B" w14:paraId="0993946F" w14:textId="77777777">
            <w:r>
              <w:rPr>
                <w:rStyle w:val="contentpasted4"/>
                <w:sz w:val="24"/>
                <w:szCs w:val="24"/>
                <w:shd w:val="clear" w:color="auto" w:fill="FFFFFF"/>
              </w:rPr>
              <w:t>Reviewed interview questions. No additional comments were made</w:t>
            </w:r>
            <w:r>
              <w:rPr>
                <w:rStyle w:val="contentpasted2"/>
                <w:sz w:val="24"/>
                <w:szCs w:val="24"/>
              </w:rPr>
              <w:t>.   </w:t>
            </w:r>
          </w:p>
          <w:p w:rsidR="0054459B" w:rsidRPr="00B35E71" w:rsidP="0054459B" w14:paraId="569B433F" w14:textId="7DB223D6">
            <w:pPr>
              <w:widowControl/>
              <w:autoSpaceDE/>
              <w:autoSpaceDN/>
              <w:adjustRightInd/>
              <w:textAlignment w:val="baseline"/>
              <w:rPr>
                <w:sz w:val="24"/>
                <w:szCs w:val="24"/>
              </w:rPr>
            </w:pPr>
            <w:r>
              <w:rPr>
                <w:rStyle w:val="contentpasted2"/>
                <w:sz w:val="24"/>
                <w:szCs w:val="24"/>
              </w:rPr>
              <w:t>  </w:t>
            </w:r>
          </w:p>
        </w:tc>
        <w:tc>
          <w:tcPr>
            <w:tcW w:w="4665" w:type="dxa"/>
            <w:tcBorders>
              <w:top w:val="single" w:sz="6" w:space="0" w:color="7F7F7F"/>
              <w:left w:val="single" w:sz="6" w:space="0" w:color="7F7F7F"/>
              <w:bottom w:val="single" w:sz="6" w:space="0" w:color="7F7F7F"/>
              <w:right w:val="single" w:sz="6" w:space="0" w:color="7F7F7F"/>
            </w:tcBorders>
            <w:shd w:val="clear" w:color="auto" w:fill="auto"/>
            <w:hideMark/>
          </w:tcPr>
          <w:p w:rsidR="0054459B" w:rsidP="0054459B" w14:paraId="7D85952D" w14:textId="77777777">
            <w:r>
              <w:rPr>
                <w:rStyle w:val="contentpasted2"/>
                <w:sz w:val="24"/>
                <w:szCs w:val="24"/>
              </w:rPr>
              <w:t>U.S. Geological Survey  </w:t>
            </w:r>
          </w:p>
          <w:p w:rsidR="0054459B" w:rsidP="0054459B" w14:paraId="08B8DFC7" w14:textId="77777777">
            <w:r>
              <w:rPr>
                <w:rStyle w:val="contentpasted2"/>
                <w:sz w:val="24"/>
                <w:szCs w:val="24"/>
              </w:rPr>
              <w:t>Water Mission Area </w:t>
            </w:r>
          </w:p>
          <w:p w:rsidR="0054459B" w:rsidP="0054459B" w14:paraId="376D95A8" w14:textId="77777777">
            <w:r>
              <w:rPr>
                <w:rStyle w:val="contentpasted2"/>
                <w:sz w:val="24"/>
                <w:szCs w:val="24"/>
              </w:rPr>
              <w:t>Research Hydrologist  </w:t>
            </w:r>
          </w:p>
          <w:p w:rsidR="0054459B" w:rsidP="0054459B" w14:paraId="02132900" w14:textId="77777777">
            <w:r>
              <w:rPr>
                <w:rStyle w:val="contentpasted2"/>
                <w:sz w:val="24"/>
                <w:szCs w:val="24"/>
              </w:rPr>
              <w:t>Denver, Colorado  </w:t>
            </w:r>
          </w:p>
          <w:p w:rsidR="0054459B" w:rsidP="0054459B" w14:paraId="341885BF" w14:textId="77777777">
            <w:r>
              <w:rPr>
                <w:rStyle w:val="contentpasted2"/>
                <w:sz w:val="24"/>
                <w:szCs w:val="24"/>
              </w:rPr>
              <w:t>  </w:t>
            </w:r>
          </w:p>
          <w:p w:rsidR="0054459B" w:rsidP="0054459B" w14:paraId="2BCFB254" w14:textId="77777777">
            <w:r>
              <w:rPr>
                <w:rStyle w:val="contentpasted4"/>
                <w:sz w:val="24"/>
                <w:szCs w:val="24"/>
                <w:shd w:val="clear" w:color="auto" w:fill="FFFFFF"/>
              </w:rPr>
              <w:t>Reviewed interview questions. No additional comments were made</w:t>
            </w:r>
            <w:r>
              <w:rPr>
                <w:rStyle w:val="contentpasted5"/>
                <w:sz w:val="24"/>
                <w:szCs w:val="24"/>
                <w:shd w:val="clear" w:color="auto" w:fill="FFFFFF"/>
              </w:rPr>
              <w:t>.</w:t>
            </w:r>
          </w:p>
          <w:p w:rsidR="0054459B" w:rsidRPr="00B35E71" w:rsidP="0054459B" w14:paraId="21AEAFAF" w14:textId="59F90500">
            <w:pPr>
              <w:widowControl/>
              <w:autoSpaceDE/>
              <w:autoSpaceDN/>
              <w:adjustRightInd/>
              <w:textAlignment w:val="baseline"/>
              <w:rPr>
                <w:sz w:val="24"/>
                <w:szCs w:val="24"/>
              </w:rPr>
            </w:pPr>
            <w:r>
              <w:rPr>
                <w:rStyle w:val="contentpasted2"/>
                <w:sz w:val="24"/>
                <w:szCs w:val="24"/>
              </w:rPr>
              <w:t>  </w:t>
            </w:r>
          </w:p>
        </w:tc>
      </w:tr>
    </w:tbl>
    <w:p w:rsidR="00FA14F6" w:rsidRPr="00740017" w:rsidP="00FA14F6" w14:paraId="5484B9BC" w14:textId="77777777">
      <w:pPr>
        <w:tabs>
          <w:tab w:val="left" w:pos="-1080"/>
          <w:tab w:val="left" w:pos="-720"/>
          <w:tab w:val="left" w:pos="360"/>
          <w:tab w:val="left" w:pos="720"/>
        </w:tabs>
        <w:rPr>
          <w:sz w:val="24"/>
          <w:szCs w:val="24"/>
        </w:rPr>
      </w:pPr>
    </w:p>
    <w:p w:rsidR="00FA14F6" w:rsidRPr="00740017" w:rsidP="00FA14F6" w14:paraId="02D64661" w14:textId="77777777">
      <w:pPr>
        <w:tabs>
          <w:tab w:val="left" w:pos="-1080"/>
          <w:tab w:val="left" w:pos="-720"/>
          <w:tab w:val="left" w:pos="360"/>
          <w:tab w:val="left" w:pos="720"/>
        </w:tabs>
        <w:rPr>
          <w:b/>
          <w:sz w:val="24"/>
          <w:szCs w:val="24"/>
        </w:rPr>
      </w:pPr>
      <w:r w:rsidRPr="00740017">
        <w:rPr>
          <w:b/>
          <w:sz w:val="24"/>
          <w:szCs w:val="24"/>
        </w:rPr>
        <w:t>9.</w:t>
      </w:r>
      <w:r w:rsidRPr="00740017">
        <w:rPr>
          <w:b/>
          <w:sz w:val="24"/>
          <w:szCs w:val="24"/>
        </w:rPr>
        <w:tab/>
        <w:t>Explain any decision to provide any payment or gift to respondents, other than remuneration of contractors or grantees.</w:t>
      </w:r>
    </w:p>
    <w:p w:rsidR="00FA14F6" w:rsidRPr="00740017" w:rsidP="00FA14F6" w14:paraId="7156ABFC" w14:textId="77777777">
      <w:pPr>
        <w:tabs>
          <w:tab w:val="left" w:pos="-1080"/>
          <w:tab w:val="left" w:pos="-720"/>
          <w:tab w:val="left" w:pos="360"/>
          <w:tab w:val="left" w:pos="720"/>
        </w:tabs>
        <w:rPr>
          <w:sz w:val="24"/>
          <w:szCs w:val="24"/>
        </w:rPr>
      </w:pPr>
    </w:p>
    <w:p w:rsidR="00FA14F6" w:rsidRPr="00740017" w:rsidP="00111855" w14:paraId="469654EB" w14:textId="340F4794">
      <w:pPr>
        <w:tabs>
          <w:tab w:val="left" w:pos="-1080"/>
          <w:tab w:val="left" w:pos="-720"/>
          <w:tab w:val="left" w:pos="360"/>
          <w:tab w:val="left" w:pos="720"/>
        </w:tabs>
        <w:rPr>
          <w:sz w:val="24"/>
          <w:szCs w:val="24"/>
        </w:rPr>
      </w:pPr>
      <w:r w:rsidRPr="00740017">
        <w:rPr>
          <w:sz w:val="24"/>
          <w:szCs w:val="24"/>
        </w:rPr>
        <w:t xml:space="preserve">Except for the remuneration of grantees, </w:t>
      </w:r>
      <w:r w:rsidRPr="00740017" w:rsidR="00111855">
        <w:rPr>
          <w:sz w:val="24"/>
          <w:szCs w:val="24"/>
        </w:rPr>
        <w:t>no p</w:t>
      </w:r>
      <w:r w:rsidRPr="00740017">
        <w:rPr>
          <w:sz w:val="24"/>
          <w:szCs w:val="24"/>
        </w:rPr>
        <w:t xml:space="preserve">ayments or gifts are </w:t>
      </w:r>
      <w:r w:rsidRPr="00740017" w:rsidR="00111855">
        <w:rPr>
          <w:sz w:val="24"/>
          <w:szCs w:val="24"/>
        </w:rPr>
        <w:t>provided to the respondents</w:t>
      </w:r>
      <w:r w:rsidRPr="00740017">
        <w:rPr>
          <w:sz w:val="24"/>
          <w:szCs w:val="24"/>
        </w:rPr>
        <w:t>.</w:t>
      </w:r>
    </w:p>
    <w:p w:rsidR="00FA14F6" w:rsidRPr="00740017" w:rsidP="00FA14F6" w14:paraId="104498CF" w14:textId="77777777">
      <w:pPr>
        <w:tabs>
          <w:tab w:val="left" w:pos="-1080"/>
          <w:tab w:val="left" w:pos="-720"/>
          <w:tab w:val="left" w:pos="360"/>
          <w:tab w:val="left" w:pos="720"/>
        </w:tabs>
        <w:rPr>
          <w:sz w:val="24"/>
          <w:szCs w:val="24"/>
        </w:rPr>
      </w:pPr>
    </w:p>
    <w:p w:rsidR="00FA14F6" w:rsidRPr="00740017" w:rsidP="00FA14F6" w14:paraId="32A70415" w14:textId="77777777">
      <w:pPr>
        <w:tabs>
          <w:tab w:val="left" w:pos="-1080"/>
          <w:tab w:val="left" w:pos="-720"/>
          <w:tab w:val="left" w:pos="450"/>
          <w:tab w:val="left" w:pos="720"/>
        </w:tabs>
        <w:rPr>
          <w:b/>
          <w:sz w:val="24"/>
          <w:szCs w:val="24"/>
        </w:rPr>
      </w:pPr>
      <w:r w:rsidRPr="00740017">
        <w:rPr>
          <w:b/>
          <w:sz w:val="24"/>
          <w:szCs w:val="24"/>
        </w:rPr>
        <w:t>10.</w:t>
      </w:r>
      <w:r w:rsidRPr="00740017">
        <w:rPr>
          <w:b/>
          <w:sz w:val="24"/>
          <w:szCs w:val="24"/>
        </w:rPr>
        <w:tab/>
        <w:t>Describe any assurance of confidentiality provided to respondents and the basis for the assurance in statute, regulation, or agency policy.</w:t>
      </w:r>
    </w:p>
    <w:p w:rsidR="00FA14F6" w:rsidRPr="00740017" w:rsidP="00FA14F6" w14:paraId="4C546D06" w14:textId="77777777">
      <w:pPr>
        <w:tabs>
          <w:tab w:val="left" w:pos="-1080"/>
          <w:tab w:val="left" w:pos="-720"/>
          <w:tab w:val="left" w:pos="450"/>
          <w:tab w:val="left" w:pos="720"/>
        </w:tabs>
        <w:rPr>
          <w:sz w:val="24"/>
          <w:szCs w:val="24"/>
        </w:rPr>
      </w:pPr>
    </w:p>
    <w:p w:rsidR="00FA14F6" w:rsidP="00FA14F6" w14:paraId="5395221E" w14:textId="6F62F41E">
      <w:pPr>
        <w:tabs>
          <w:tab w:val="left" w:pos="-1080"/>
          <w:tab w:val="left" w:pos="-720"/>
          <w:tab w:val="left" w:pos="450"/>
          <w:tab w:val="left" w:pos="720"/>
        </w:tabs>
        <w:rPr>
          <w:sz w:val="24"/>
          <w:szCs w:val="24"/>
        </w:rPr>
      </w:pPr>
      <w:r w:rsidRPr="00740017">
        <w:rPr>
          <w:sz w:val="24"/>
          <w:szCs w:val="24"/>
        </w:rPr>
        <w:t>The USGS does not provide an assurance of confidentiality. However, respondents will remain anonymous beyond the research team.  Assurance will be provided in the form of an informed consent document presented to respondents before information is collected as well as display of the Privacy Act Statement and System of Records notice identified as [DOI Social Networks (Interior/USGS-8) published at 76 FR 44033, 7/22/2011] on all written materials (questionnaire and informed consent document) and stated verbally as part of interviews.</w:t>
      </w:r>
    </w:p>
    <w:p w:rsidR="004E7377" w:rsidRPr="00AB61CF" w:rsidP="00FA14F6" w14:paraId="64DFA420" w14:textId="77777777">
      <w:pPr>
        <w:tabs>
          <w:tab w:val="left" w:pos="-1080"/>
          <w:tab w:val="left" w:pos="-720"/>
          <w:tab w:val="left" w:pos="450"/>
          <w:tab w:val="left" w:pos="720"/>
        </w:tabs>
        <w:rPr>
          <w:sz w:val="24"/>
          <w:szCs w:val="24"/>
        </w:rPr>
      </w:pPr>
    </w:p>
    <w:p w:rsidR="00AB61CF" w:rsidRPr="00CD33A8" w:rsidP="001B1180" w14:paraId="0BBC7C42" w14:textId="676B1F35">
      <w:pPr>
        <w:pBdr>
          <w:top w:val="nil"/>
          <w:left w:val="nil"/>
          <w:bottom w:val="nil"/>
          <w:right w:val="nil"/>
          <w:between w:val="nil"/>
        </w:pBdr>
        <w:spacing w:before="80"/>
        <w:rPr>
          <w:sz w:val="24"/>
          <w:szCs w:val="24"/>
        </w:rPr>
      </w:pPr>
      <w:r w:rsidRPr="00CD33A8">
        <w:rPr>
          <w:sz w:val="24"/>
          <w:szCs w:val="24"/>
        </w:rPr>
        <w:t xml:space="preserve">The interview and survey data will be collected by Olga </w:t>
      </w:r>
      <w:r w:rsidRPr="00CD33A8">
        <w:rPr>
          <w:sz w:val="24"/>
          <w:szCs w:val="24"/>
        </w:rPr>
        <w:t>Wilhelmi</w:t>
      </w:r>
      <w:r w:rsidRPr="00CD33A8">
        <w:rPr>
          <w:sz w:val="24"/>
          <w:szCs w:val="24"/>
        </w:rPr>
        <w:t xml:space="preserve">, Kimberly </w:t>
      </w:r>
      <w:r w:rsidRPr="00CD33A8">
        <w:rPr>
          <w:sz w:val="24"/>
          <w:szCs w:val="24"/>
        </w:rPr>
        <w:t>Fewless</w:t>
      </w:r>
      <w:r w:rsidRPr="00CD33A8">
        <w:rPr>
          <w:sz w:val="24"/>
          <w:szCs w:val="24"/>
        </w:rPr>
        <w:t xml:space="preserve"> and Mari </w:t>
      </w:r>
      <w:r w:rsidRPr="00CD33A8">
        <w:rPr>
          <w:sz w:val="24"/>
          <w:szCs w:val="24"/>
        </w:rPr>
        <w:t>Tye</w:t>
      </w:r>
      <w:r w:rsidRPr="00CD33A8">
        <w:rPr>
          <w:sz w:val="24"/>
          <w:szCs w:val="24"/>
        </w:rPr>
        <w:t xml:space="preserve"> at NCAR. These researchers will have access to raw data for qualitative and quantitative analysis. NCAR researchers additionally obtained </w:t>
      </w:r>
      <w:r w:rsidRPr="00CD33A8" w:rsidR="001B1180">
        <w:rPr>
          <w:sz w:val="24"/>
          <w:szCs w:val="24"/>
        </w:rPr>
        <w:t xml:space="preserve">an </w:t>
      </w:r>
      <w:r w:rsidRPr="00CD33A8">
        <w:rPr>
          <w:sz w:val="24"/>
          <w:szCs w:val="24"/>
        </w:rPr>
        <w:t>IRB approval (</w:t>
      </w:r>
      <w:r w:rsidRPr="00CD33A8" w:rsidR="001B1180">
        <w:rPr>
          <w:sz w:val="24"/>
          <w:szCs w:val="24"/>
        </w:rPr>
        <w:t>OHRP IRB Number: IRB00006222 (U Corp. for Atmospheric Research), Assurance Number: FWA00012567; HSC Memo #2023-2)</w:t>
      </w:r>
      <w:r w:rsidRPr="00CD33A8">
        <w:rPr>
          <w:sz w:val="24"/>
          <w:szCs w:val="24"/>
        </w:rPr>
        <w:t xml:space="preserve"> for this study and will adhere to the study protocols to ensure privacy of study participants. All data will be stored on password-protected computers</w:t>
      </w:r>
      <w:r w:rsidRPr="00CD33A8" w:rsidR="001B1180">
        <w:rPr>
          <w:sz w:val="24"/>
          <w:szCs w:val="24"/>
        </w:rPr>
        <w:t xml:space="preserve"> and de-identified for quantitative and quantitative analyses</w:t>
      </w:r>
      <w:r w:rsidRPr="00CD33A8">
        <w:rPr>
          <w:sz w:val="24"/>
          <w:szCs w:val="24"/>
        </w:rPr>
        <w:t>. Anonymized and aggregated survey and interview results will be shared with and within USGS through a report and presentations and</w:t>
      </w:r>
      <w:r w:rsidRPr="00CD33A8" w:rsidR="001B1180">
        <w:rPr>
          <w:sz w:val="24"/>
          <w:szCs w:val="24"/>
        </w:rPr>
        <w:t xml:space="preserve"> with broader research community</w:t>
      </w:r>
      <w:r w:rsidRPr="00CD33A8">
        <w:rPr>
          <w:sz w:val="24"/>
          <w:szCs w:val="24"/>
        </w:rPr>
        <w:t xml:space="preserve"> through conference presentations and a peer-reviewed publication.</w:t>
      </w:r>
    </w:p>
    <w:p w:rsidR="00C05CB5" w:rsidP="00FA14F6" w14:paraId="23D3AFA7" w14:textId="77777777">
      <w:pPr>
        <w:tabs>
          <w:tab w:val="left" w:pos="-1080"/>
          <w:tab w:val="left" w:pos="-720"/>
          <w:tab w:val="left" w:pos="450"/>
          <w:tab w:val="left" w:pos="720"/>
        </w:tabs>
        <w:rPr>
          <w:color w:val="0070C0"/>
          <w:sz w:val="24"/>
          <w:szCs w:val="24"/>
        </w:rPr>
      </w:pPr>
    </w:p>
    <w:p w:rsidR="00FA14F6" w:rsidRPr="00740017" w:rsidP="00FA14F6" w14:paraId="1F8C023C" w14:textId="71173EDE">
      <w:pPr>
        <w:tabs>
          <w:tab w:val="left" w:pos="-1080"/>
          <w:tab w:val="left" w:pos="-720"/>
          <w:tab w:val="left" w:pos="450"/>
          <w:tab w:val="left" w:pos="720"/>
        </w:tabs>
        <w:rPr>
          <w:b/>
          <w:sz w:val="24"/>
          <w:szCs w:val="24"/>
        </w:rPr>
      </w:pPr>
      <w:r w:rsidRPr="00F37694">
        <w:rPr>
          <w:color w:val="0070C0"/>
          <w:sz w:val="24"/>
          <w:szCs w:val="24"/>
        </w:rPr>
        <w:t xml:space="preserve"> </w:t>
      </w:r>
      <w:r w:rsidRPr="00740017">
        <w:rPr>
          <w:b/>
          <w:sz w:val="24"/>
          <w:szCs w:val="24"/>
        </w:rPr>
        <w:t>11.</w:t>
      </w:r>
      <w:r w:rsidRPr="00740017">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A14F6" w:rsidRPr="00740017" w:rsidP="00FA14F6" w14:paraId="593E78FC" w14:textId="77777777">
      <w:pPr>
        <w:tabs>
          <w:tab w:val="left" w:pos="-1080"/>
          <w:tab w:val="left" w:pos="-720"/>
          <w:tab w:val="left" w:pos="450"/>
          <w:tab w:val="left" w:pos="720"/>
        </w:tabs>
        <w:rPr>
          <w:sz w:val="24"/>
          <w:szCs w:val="24"/>
        </w:rPr>
      </w:pPr>
    </w:p>
    <w:p w:rsidR="00FA14F6" w:rsidRPr="00740017" w:rsidP="00FA14F6" w14:paraId="66735912" w14:textId="7242283A">
      <w:pPr>
        <w:tabs>
          <w:tab w:val="left" w:pos="-1080"/>
          <w:tab w:val="left" w:pos="-720"/>
          <w:tab w:val="left" w:pos="450"/>
          <w:tab w:val="left" w:pos="720"/>
        </w:tabs>
        <w:rPr>
          <w:sz w:val="24"/>
          <w:szCs w:val="24"/>
        </w:rPr>
      </w:pPr>
      <w:r w:rsidRPr="00740017">
        <w:rPr>
          <w:sz w:val="24"/>
          <w:szCs w:val="24"/>
        </w:rPr>
        <w:t xml:space="preserve">We do not ask questions of a sensitive nature.  </w:t>
      </w:r>
    </w:p>
    <w:p w:rsidR="00FA14F6" w:rsidRPr="00740017" w:rsidP="00FA14F6" w14:paraId="722D015F" w14:textId="77777777">
      <w:pPr>
        <w:tabs>
          <w:tab w:val="left" w:pos="-1080"/>
          <w:tab w:val="left" w:pos="-720"/>
          <w:tab w:val="left" w:pos="450"/>
          <w:tab w:val="left" w:pos="720"/>
        </w:tabs>
        <w:rPr>
          <w:sz w:val="24"/>
          <w:szCs w:val="24"/>
        </w:rPr>
      </w:pPr>
    </w:p>
    <w:p w:rsidR="00FA14F6" w:rsidRPr="00740017" w:rsidP="00FA14F6" w14:paraId="439A80B0" w14:textId="77777777">
      <w:pPr>
        <w:tabs>
          <w:tab w:val="left" w:pos="-1080"/>
          <w:tab w:val="left" w:pos="-720"/>
          <w:tab w:val="left" w:pos="450"/>
          <w:tab w:val="left" w:pos="720"/>
        </w:tabs>
        <w:rPr>
          <w:b/>
          <w:sz w:val="24"/>
          <w:szCs w:val="24"/>
        </w:rPr>
      </w:pPr>
      <w:r w:rsidRPr="00740017">
        <w:rPr>
          <w:b/>
          <w:sz w:val="24"/>
          <w:szCs w:val="24"/>
        </w:rPr>
        <w:t>12.</w:t>
      </w:r>
      <w:r w:rsidRPr="00740017">
        <w:rPr>
          <w:b/>
          <w:sz w:val="24"/>
          <w:szCs w:val="24"/>
        </w:rPr>
        <w:tab/>
        <w:t>Provide estimates of the hour burden of the collection of information.  The statement should:</w:t>
      </w:r>
    </w:p>
    <w:p w:rsidR="00FA14F6" w:rsidRPr="00740017" w:rsidP="00FA14F6" w14:paraId="1947BE6D" w14:textId="77777777">
      <w:pPr>
        <w:tabs>
          <w:tab w:val="left" w:pos="-1080"/>
          <w:tab w:val="left" w:pos="-720"/>
          <w:tab w:val="left" w:pos="360"/>
          <w:tab w:val="left" w:pos="720"/>
        </w:tabs>
        <w:ind w:left="720" w:hanging="720"/>
        <w:rPr>
          <w:b/>
          <w:sz w:val="24"/>
          <w:szCs w:val="24"/>
        </w:rPr>
      </w:pPr>
      <w:r w:rsidRPr="00740017">
        <w:rPr>
          <w:b/>
          <w:sz w:val="24"/>
          <w:szCs w:val="24"/>
        </w:rPr>
        <w:tab/>
        <w:t>*</w:t>
      </w:r>
      <w:r w:rsidRPr="00740017">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740017" w:rsidP="00FA14F6" w14:paraId="706110F2" w14:textId="77777777">
      <w:pPr>
        <w:tabs>
          <w:tab w:val="left" w:pos="-1080"/>
          <w:tab w:val="left" w:pos="-720"/>
          <w:tab w:val="left" w:pos="360"/>
          <w:tab w:val="left" w:pos="720"/>
        </w:tabs>
        <w:ind w:left="720" w:hanging="720"/>
        <w:rPr>
          <w:b/>
          <w:sz w:val="24"/>
          <w:szCs w:val="24"/>
        </w:rPr>
      </w:pPr>
      <w:r w:rsidRPr="00740017">
        <w:rPr>
          <w:b/>
          <w:sz w:val="24"/>
          <w:szCs w:val="24"/>
        </w:rPr>
        <w:tab/>
        <w:t>*</w:t>
      </w:r>
      <w:r w:rsidRPr="00740017">
        <w:rPr>
          <w:b/>
          <w:sz w:val="24"/>
          <w:szCs w:val="24"/>
        </w:rPr>
        <w:tab/>
        <w:t xml:space="preserve">If this request for approval covers more than one form, provide separate hour </w:t>
      </w:r>
      <w:r w:rsidRPr="00740017">
        <w:rPr>
          <w:b/>
          <w:sz w:val="24"/>
          <w:szCs w:val="24"/>
        </w:rPr>
        <w:t>burden estimates for each form and aggregate the hour burdens.</w:t>
      </w:r>
    </w:p>
    <w:p w:rsidR="00FA14F6" w:rsidRPr="00740017" w:rsidP="00FA14F6" w14:paraId="56D3FA57" w14:textId="77777777">
      <w:pPr>
        <w:tabs>
          <w:tab w:val="left" w:pos="-1080"/>
          <w:tab w:val="left" w:pos="-720"/>
          <w:tab w:val="left" w:pos="360"/>
          <w:tab w:val="left" w:pos="720"/>
        </w:tabs>
        <w:ind w:left="720" w:hanging="720"/>
        <w:rPr>
          <w:sz w:val="24"/>
          <w:szCs w:val="24"/>
        </w:rPr>
      </w:pPr>
      <w:r w:rsidRPr="00740017">
        <w:rPr>
          <w:b/>
          <w:sz w:val="24"/>
          <w:szCs w:val="24"/>
        </w:rPr>
        <w:tab/>
        <w:t>*</w:t>
      </w:r>
      <w:r w:rsidRPr="00740017">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FA14F6" w:rsidRPr="00740017" w:rsidP="00FA14F6" w14:paraId="1D37C123" w14:textId="77777777">
      <w:pPr>
        <w:tabs>
          <w:tab w:val="left" w:pos="-1080"/>
          <w:tab w:val="left" w:pos="-720"/>
          <w:tab w:val="left" w:pos="450"/>
          <w:tab w:val="left" w:pos="720"/>
        </w:tabs>
        <w:rPr>
          <w:sz w:val="24"/>
          <w:szCs w:val="24"/>
        </w:rPr>
      </w:pPr>
    </w:p>
    <w:p w:rsidR="00653AF1" w:rsidRPr="00653AF1" w:rsidP="00653AF1" w14:paraId="4ED0AC68" w14:textId="77777777">
      <w:pPr>
        <w:ind w:left="360"/>
        <w:rPr>
          <w:sz w:val="22"/>
          <w:szCs w:val="22"/>
        </w:rPr>
      </w:pPr>
      <w:r w:rsidRPr="00653AF1">
        <w:rPr>
          <w:sz w:val="22"/>
          <w:szCs w:val="22"/>
        </w:rPr>
        <w:t>Our estimates, in Table 2 below, are based on our own knowledge with the past 3 years of the grant program, plus the water use data sharing feasibility study described in item 8.</w:t>
      </w:r>
    </w:p>
    <w:p w:rsidR="00653AF1" w:rsidRPr="00653AF1" w:rsidP="00653AF1" w14:paraId="367300D3" w14:textId="77777777">
      <w:pPr>
        <w:ind w:left="360"/>
        <w:rPr>
          <w:sz w:val="22"/>
          <w:szCs w:val="22"/>
        </w:rPr>
      </w:pPr>
      <w:r w:rsidRPr="00653AF1">
        <w:rPr>
          <w:b/>
          <w:bCs/>
          <w:sz w:val="22"/>
          <w:szCs w:val="22"/>
        </w:rPr>
        <w:t>State Water Resource Agencies read instructions:</w:t>
      </w:r>
      <w:r w:rsidRPr="00653AF1">
        <w:rPr>
          <w:sz w:val="22"/>
          <w:szCs w:val="22"/>
        </w:rPr>
        <w:t xml:space="preserve"> We estimate that it will take each agency’s personnel approximately 1 hour to read the instructions (totaling 30 hours).</w:t>
      </w:r>
    </w:p>
    <w:p w:rsidR="00653AF1" w:rsidRPr="00653AF1" w:rsidP="00653AF1" w14:paraId="74F37FD5" w14:textId="77777777">
      <w:pPr>
        <w:ind w:left="360"/>
        <w:rPr>
          <w:sz w:val="22"/>
          <w:szCs w:val="22"/>
        </w:rPr>
      </w:pPr>
      <w:r w:rsidRPr="00653AF1">
        <w:rPr>
          <w:b/>
          <w:bCs/>
          <w:sz w:val="22"/>
          <w:szCs w:val="22"/>
        </w:rPr>
        <w:t>Narrative/Proposal Preparation:</w:t>
      </w:r>
      <w:r w:rsidRPr="00653AF1">
        <w:rPr>
          <w:sz w:val="22"/>
          <w:szCs w:val="22"/>
        </w:rPr>
        <w:t xml:space="preserve"> We anticipate that it will take each applicant approximately 40 hours to complete the project narrative and to provide any other relevant supporting documents as a proposal for assistance support (totaling 480 hours).  Based on previous years, we anticipate that 12 respondents will submit applications. </w:t>
      </w:r>
    </w:p>
    <w:p w:rsidR="00653AF1" w:rsidRPr="00653AF1" w:rsidP="00653AF1" w14:paraId="3C7BFEC6" w14:textId="44CD75B5">
      <w:pPr>
        <w:ind w:left="360"/>
        <w:rPr>
          <w:sz w:val="22"/>
          <w:szCs w:val="22"/>
        </w:rPr>
      </w:pPr>
      <w:r w:rsidRPr="00653AF1">
        <w:rPr>
          <w:b/>
          <w:bCs/>
          <w:sz w:val="22"/>
          <w:szCs w:val="22"/>
        </w:rPr>
        <w:t>Semi-annual Progress Reports and Final Report Preparation:</w:t>
      </w:r>
      <w:r w:rsidRPr="00653AF1">
        <w:rPr>
          <w:sz w:val="22"/>
          <w:szCs w:val="22"/>
        </w:rPr>
        <w:t xml:space="preserve"> We anticipate awarding an average of 10 grants per year. The 10 award recipients are required to submit progress reports 2 times per year (20 total responses) and a final technical report. We estimate that it will take an average of 32 hours to complete reports, 4 hours for each of semi-annual progress report and 24 hours for the final </w:t>
      </w:r>
      <w:r w:rsidR="004E09B1">
        <w:rPr>
          <w:sz w:val="22"/>
          <w:szCs w:val="22"/>
        </w:rPr>
        <w:t xml:space="preserve">technical </w:t>
      </w:r>
      <w:r w:rsidRPr="00653AF1">
        <w:rPr>
          <w:sz w:val="22"/>
          <w:szCs w:val="22"/>
        </w:rPr>
        <w:t xml:space="preserve">report (totaling </w:t>
      </w:r>
      <w:r w:rsidR="004E09B1">
        <w:rPr>
          <w:sz w:val="22"/>
          <w:szCs w:val="22"/>
        </w:rPr>
        <w:t>320</w:t>
      </w:r>
      <w:r w:rsidRPr="00653AF1">
        <w:rPr>
          <w:sz w:val="22"/>
          <w:szCs w:val="22"/>
        </w:rPr>
        <w:t xml:space="preserve"> hours). </w:t>
      </w:r>
    </w:p>
    <w:p w:rsidR="00653AF1" w:rsidP="00653AF1" w14:paraId="7BE9B716" w14:textId="157BE79D">
      <w:pPr>
        <w:ind w:left="360"/>
        <w:rPr>
          <w:sz w:val="22"/>
          <w:szCs w:val="22"/>
        </w:rPr>
      </w:pPr>
      <w:r w:rsidRPr="00653AF1">
        <w:rPr>
          <w:b/>
          <w:bCs/>
          <w:sz w:val="22"/>
          <w:szCs w:val="22"/>
        </w:rPr>
        <w:t>Water Use Data Feasibility Study:</w:t>
      </w:r>
      <w:r w:rsidRPr="00653AF1">
        <w:rPr>
          <w:sz w:val="22"/>
          <w:szCs w:val="22"/>
        </w:rPr>
        <w:t xml:space="preserve"> We anticipate approximately </w:t>
      </w:r>
      <w:r w:rsidR="00BC031B">
        <w:rPr>
          <w:sz w:val="22"/>
          <w:szCs w:val="22"/>
        </w:rPr>
        <w:t>90</w:t>
      </w:r>
      <w:r w:rsidRPr="00653AF1" w:rsidR="00BC031B">
        <w:rPr>
          <w:sz w:val="22"/>
          <w:szCs w:val="22"/>
        </w:rPr>
        <w:t xml:space="preserve"> </w:t>
      </w:r>
      <w:r w:rsidRPr="00653AF1">
        <w:rPr>
          <w:sz w:val="22"/>
          <w:szCs w:val="22"/>
        </w:rPr>
        <w:t xml:space="preserve">respondents to the water use data feasibility study described in </w:t>
      </w:r>
      <w:r w:rsidRPr="00F37694">
        <w:rPr>
          <w:sz w:val="22"/>
          <w:szCs w:val="22"/>
        </w:rPr>
        <w:t xml:space="preserve">item </w:t>
      </w:r>
      <w:r w:rsidRPr="00F37694" w:rsidR="00BC031B">
        <w:rPr>
          <w:sz w:val="22"/>
          <w:szCs w:val="22"/>
        </w:rPr>
        <w:t>2</w:t>
      </w:r>
      <w:r w:rsidRPr="00F37694">
        <w:rPr>
          <w:sz w:val="22"/>
          <w:szCs w:val="22"/>
        </w:rPr>
        <w:t>.</w:t>
      </w:r>
      <w:r w:rsidRPr="00653AF1">
        <w:rPr>
          <w:sz w:val="22"/>
          <w:szCs w:val="22"/>
        </w:rPr>
        <w:t xml:space="preserve"> We estimate that the total burden for this collection will be </w:t>
      </w:r>
      <w:r w:rsidR="00383726">
        <w:rPr>
          <w:sz w:val="22"/>
          <w:szCs w:val="22"/>
        </w:rPr>
        <w:t>13</w:t>
      </w:r>
      <w:r w:rsidRPr="00F37694" w:rsidR="00F37694">
        <w:rPr>
          <w:sz w:val="22"/>
          <w:szCs w:val="22"/>
        </w:rPr>
        <w:t xml:space="preserve">5 </w:t>
      </w:r>
      <w:r w:rsidRPr="00F37694">
        <w:rPr>
          <w:sz w:val="22"/>
          <w:szCs w:val="22"/>
        </w:rPr>
        <w:t>hours,</w:t>
      </w:r>
      <w:r w:rsidRPr="00653AF1">
        <w:rPr>
          <w:sz w:val="22"/>
          <w:szCs w:val="22"/>
        </w:rPr>
        <w:t xml:space="preserve"> as shown in Table 2 below.</w:t>
      </w:r>
    </w:p>
    <w:p w:rsidR="00653AF1" w:rsidP="00653AF1" w14:paraId="0879E6CA" w14:textId="13F1CF55">
      <w:pPr>
        <w:ind w:left="360"/>
        <w:rPr>
          <w:sz w:val="22"/>
          <w:szCs w:val="22"/>
        </w:rPr>
      </w:pPr>
      <w:r w:rsidRPr="00A26709">
        <w:rPr>
          <w:sz w:val="22"/>
          <w:szCs w:val="22"/>
        </w:rPr>
        <w:t xml:space="preserve">We estimate that the total burden for this collection will be </w:t>
      </w:r>
      <w:r w:rsidRPr="00A26709" w:rsidR="00203A52">
        <w:rPr>
          <w:sz w:val="22"/>
          <w:szCs w:val="22"/>
        </w:rPr>
        <w:t>965</w:t>
      </w:r>
      <w:r w:rsidRPr="00A26709" w:rsidR="00F37694">
        <w:rPr>
          <w:sz w:val="22"/>
          <w:szCs w:val="22"/>
        </w:rPr>
        <w:t xml:space="preserve"> </w:t>
      </w:r>
      <w:r w:rsidRPr="00A26709">
        <w:rPr>
          <w:sz w:val="22"/>
          <w:szCs w:val="22"/>
        </w:rPr>
        <w:t>hours, as</w:t>
      </w:r>
      <w:r w:rsidRPr="004E09B1">
        <w:rPr>
          <w:sz w:val="22"/>
          <w:szCs w:val="22"/>
        </w:rPr>
        <w:t xml:space="preserve"> shown in Table 2 below</w:t>
      </w:r>
      <w:r>
        <w:rPr>
          <w:sz w:val="22"/>
          <w:szCs w:val="22"/>
        </w:rPr>
        <w:t>.</w:t>
      </w:r>
    </w:p>
    <w:p w:rsidR="004E09B1" w:rsidRPr="00653AF1" w:rsidP="00653AF1" w14:paraId="5E333487" w14:textId="77777777">
      <w:pPr>
        <w:ind w:left="360"/>
        <w:rPr>
          <w:sz w:val="22"/>
          <w:szCs w:val="22"/>
        </w:rPr>
      </w:pPr>
    </w:p>
    <w:p w:rsidR="002A2B89" w:rsidP="00653AF1" w14:paraId="4AD9E8A0" w14:textId="7CE574E2">
      <w:pPr>
        <w:ind w:left="360"/>
        <w:rPr>
          <w:sz w:val="22"/>
          <w:szCs w:val="22"/>
        </w:rPr>
      </w:pPr>
      <w:r w:rsidRPr="00653AF1">
        <w:rPr>
          <w:sz w:val="22"/>
          <w:szCs w:val="22"/>
        </w:rPr>
        <w:t xml:space="preserve">To estimate the dollar values of burden hours in Table 2, we used data from Bureau of Labor Statistics USDL-18-1451, Employer Costs for Employee Compensation, dated March </w:t>
      </w:r>
      <w:r w:rsidR="00CF1389">
        <w:rPr>
          <w:sz w:val="22"/>
          <w:szCs w:val="22"/>
        </w:rPr>
        <w:t>17</w:t>
      </w:r>
      <w:r w:rsidRPr="00653AF1">
        <w:rPr>
          <w:sz w:val="22"/>
          <w:szCs w:val="22"/>
        </w:rPr>
        <w:t>, 20</w:t>
      </w:r>
      <w:r w:rsidR="00CF1389">
        <w:rPr>
          <w:sz w:val="22"/>
          <w:szCs w:val="22"/>
        </w:rPr>
        <w:t>23</w:t>
      </w:r>
      <w:r w:rsidRPr="00653AF1">
        <w:rPr>
          <w:sz w:val="22"/>
          <w:szCs w:val="22"/>
        </w:rPr>
        <w:t>, average wage for State and Local government mean hourly wages ($5</w:t>
      </w:r>
      <w:r w:rsidR="00CF1389">
        <w:rPr>
          <w:sz w:val="22"/>
          <w:szCs w:val="22"/>
        </w:rPr>
        <w:t>7</w:t>
      </w:r>
      <w:r w:rsidRPr="00653AF1">
        <w:rPr>
          <w:sz w:val="22"/>
          <w:szCs w:val="22"/>
        </w:rPr>
        <w:t>.</w:t>
      </w:r>
      <w:r w:rsidR="00CF1389">
        <w:rPr>
          <w:sz w:val="22"/>
          <w:szCs w:val="22"/>
        </w:rPr>
        <w:t>60</w:t>
      </w:r>
      <w:r w:rsidRPr="00653AF1">
        <w:rPr>
          <w:sz w:val="22"/>
          <w:szCs w:val="22"/>
        </w:rPr>
        <w:t>) to account for individuals from State Water Resource agencies. These values include benefits and overtime.</w:t>
      </w:r>
    </w:p>
    <w:p w:rsidR="00653AF1" w:rsidP="00653AF1" w14:paraId="382F7BF4" w14:textId="77777777">
      <w:pPr>
        <w:ind w:left="360"/>
        <w:rPr>
          <w:sz w:val="22"/>
          <w:szCs w:val="22"/>
        </w:rPr>
      </w:pPr>
    </w:p>
    <w:p w:rsidR="00653AF1" w:rsidP="00653AF1" w14:paraId="48BB919B" w14:textId="4A3EACB2">
      <w:pPr>
        <w:rPr>
          <w:sz w:val="22"/>
          <w:szCs w:val="22"/>
        </w:rPr>
      </w:pPr>
      <w:r>
        <w:rPr>
          <w:sz w:val="22"/>
          <w:szCs w:val="22"/>
        </w:rPr>
        <w:t>Table 2. Responder Burden</w:t>
      </w:r>
    </w:p>
    <w:tbl>
      <w:tblPr>
        <w:tblStyle w:val="TableGrid"/>
        <w:tblW w:w="9900" w:type="dxa"/>
        <w:tblInd w:w="108" w:type="dxa"/>
        <w:tblLayout w:type="fixed"/>
        <w:tblLook w:val="04A0"/>
      </w:tblPr>
      <w:tblGrid>
        <w:gridCol w:w="1440"/>
        <w:gridCol w:w="1620"/>
        <w:gridCol w:w="1350"/>
        <w:gridCol w:w="1260"/>
        <w:gridCol w:w="990"/>
        <w:gridCol w:w="990"/>
        <w:gridCol w:w="990"/>
        <w:gridCol w:w="1260"/>
      </w:tblGrid>
      <w:tr w14:paraId="589B5BD3" w14:textId="77777777" w:rsidTr="00A43201">
        <w:tblPrEx>
          <w:tblW w:w="9900" w:type="dxa"/>
          <w:tblInd w:w="108" w:type="dxa"/>
          <w:tblLayout w:type="fixed"/>
          <w:tblLook w:val="04A0"/>
        </w:tblPrEx>
        <w:tc>
          <w:tcPr>
            <w:tcW w:w="1440" w:type="dxa"/>
            <w:shd w:val="clear" w:color="auto" w:fill="D9D9D9" w:themeFill="background1" w:themeFillShade="D9"/>
            <w:vAlign w:val="bottom"/>
          </w:tcPr>
          <w:p w:rsidR="007D5B0B" w:rsidRPr="00785BF6" w:rsidP="00F32D21" w14:paraId="63D0F1DE" w14:textId="092003B6">
            <w:pPr>
              <w:widowControl/>
              <w:tabs>
                <w:tab w:val="left" w:pos="360"/>
                <w:tab w:val="left" w:pos="720"/>
              </w:tabs>
              <w:autoSpaceDE/>
              <w:autoSpaceDN/>
              <w:adjustRightInd/>
              <w:jc w:val="center"/>
              <w:rPr>
                <w:b/>
                <w:bCs/>
              </w:rPr>
            </w:pPr>
            <w:r>
              <w:rPr>
                <w:sz w:val="24"/>
                <w:szCs w:val="24"/>
              </w:rPr>
              <w:br w:type="page"/>
            </w:r>
            <w:r w:rsidRPr="00785BF6">
              <w:rPr>
                <w:b/>
                <w:bCs/>
              </w:rPr>
              <w:t>Respondent</w:t>
            </w:r>
          </w:p>
        </w:tc>
        <w:tc>
          <w:tcPr>
            <w:tcW w:w="1620" w:type="dxa"/>
            <w:shd w:val="clear" w:color="auto" w:fill="D9D9D9" w:themeFill="background1" w:themeFillShade="D9"/>
            <w:vAlign w:val="bottom"/>
          </w:tcPr>
          <w:p w:rsidR="007D5B0B" w:rsidRPr="00785BF6" w:rsidP="00F32D21" w14:paraId="61DBC51C" w14:textId="77777777">
            <w:pPr>
              <w:widowControl/>
              <w:tabs>
                <w:tab w:val="left" w:pos="360"/>
                <w:tab w:val="left" w:pos="720"/>
              </w:tabs>
              <w:autoSpaceDE/>
              <w:autoSpaceDN/>
              <w:adjustRightInd/>
              <w:jc w:val="center"/>
              <w:rPr>
                <w:b/>
                <w:bCs/>
              </w:rPr>
            </w:pPr>
            <w:r w:rsidRPr="00785BF6">
              <w:rPr>
                <w:b/>
                <w:bCs/>
              </w:rPr>
              <w:t>Activity</w:t>
            </w:r>
          </w:p>
        </w:tc>
        <w:tc>
          <w:tcPr>
            <w:tcW w:w="1350" w:type="dxa"/>
            <w:shd w:val="clear" w:color="auto" w:fill="D9D9D9" w:themeFill="background1" w:themeFillShade="D9"/>
            <w:vAlign w:val="bottom"/>
          </w:tcPr>
          <w:p w:rsidR="007D5B0B" w:rsidRPr="00785BF6" w:rsidP="00D45AA9" w14:paraId="4725BFDA" w14:textId="77777777">
            <w:pPr>
              <w:widowControl/>
              <w:tabs>
                <w:tab w:val="left" w:pos="360"/>
                <w:tab w:val="left" w:pos="720"/>
              </w:tabs>
              <w:autoSpaceDE/>
              <w:autoSpaceDN/>
              <w:adjustRightInd/>
              <w:jc w:val="center"/>
              <w:rPr>
                <w:b/>
                <w:bCs/>
              </w:rPr>
            </w:pPr>
            <w:r w:rsidRPr="00785BF6">
              <w:rPr>
                <w:b/>
                <w:bCs/>
              </w:rPr>
              <w:t>Annual No. of Respondents</w:t>
            </w:r>
          </w:p>
        </w:tc>
        <w:tc>
          <w:tcPr>
            <w:tcW w:w="1260" w:type="dxa"/>
            <w:shd w:val="clear" w:color="auto" w:fill="D9D9D9" w:themeFill="background1" w:themeFillShade="D9"/>
            <w:vAlign w:val="bottom"/>
          </w:tcPr>
          <w:p w:rsidR="007D5B0B" w:rsidRPr="00785BF6" w:rsidP="00D45AA9" w14:paraId="23983F41" w14:textId="0236A170">
            <w:pPr>
              <w:widowControl/>
              <w:tabs>
                <w:tab w:val="left" w:pos="360"/>
                <w:tab w:val="left" w:pos="720"/>
              </w:tabs>
              <w:autoSpaceDE/>
              <w:autoSpaceDN/>
              <w:adjustRightInd/>
              <w:jc w:val="center"/>
              <w:rPr>
                <w:b/>
                <w:bCs/>
              </w:rPr>
            </w:pPr>
            <w:r w:rsidRPr="00785BF6">
              <w:rPr>
                <w:b/>
                <w:bCs/>
              </w:rPr>
              <w:t>Avg. Time per Response</w:t>
            </w:r>
            <w:r w:rsidR="00D45AA9">
              <w:rPr>
                <w:b/>
                <w:bCs/>
              </w:rPr>
              <w:t xml:space="preserve"> </w:t>
            </w:r>
            <w:r w:rsidRPr="00785BF6">
              <w:rPr>
                <w:b/>
                <w:bCs/>
              </w:rPr>
              <w:t>(hours)</w:t>
            </w:r>
          </w:p>
        </w:tc>
        <w:tc>
          <w:tcPr>
            <w:tcW w:w="990" w:type="dxa"/>
            <w:shd w:val="clear" w:color="auto" w:fill="D9D9D9" w:themeFill="background1" w:themeFillShade="D9"/>
          </w:tcPr>
          <w:p w:rsidR="007D5B0B" w:rsidRPr="00785BF6" w:rsidP="00D45AA9" w14:paraId="509AB486" w14:textId="74DCB480">
            <w:pPr>
              <w:widowControl/>
              <w:tabs>
                <w:tab w:val="left" w:pos="360"/>
                <w:tab w:val="left" w:pos="720"/>
              </w:tabs>
              <w:autoSpaceDE/>
              <w:autoSpaceDN/>
              <w:adjustRightInd/>
              <w:spacing w:before="240"/>
              <w:jc w:val="center"/>
              <w:rPr>
                <w:b/>
                <w:bCs/>
              </w:rPr>
            </w:pPr>
            <w:r>
              <w:rPr>
                <w:b/>
                <w:bCs/>
              </w:rPr>
              <w:t>Annual Number of Activity</w:t>
            </w:r>
          </w:p>
        </w:tc>
        <w:tc>
          <w:tcPr>
            <w:tcW w:w="990" w:type="dxa"/>
            <w:shd w:val="clear" w:color="auto" w:fill="D9D9D9" w:themeFill="background1" w:themeFillShade="D9"/>
            <w:vAlign w:val="bottom"/>
          </w:tcPr>
          <w:p w:rsidR="007D5B0B" w:rsidRPr="00785BF6" w:rsidP="00F32D21" w14:paraId="22BF651A" w14:textId="1BF63D4F">
            <w:pPr>
              <w:widowControl/>
              <w:tabs>
                <w:tab w:val="left" w:pos="360"/>
                <w:tab w:val="left" w:pos="720"/>
              </w:tabs>
              <w:autoSpaceDE/>
              <w:autoSpaceDN/>
              <w:adjustRightInd/>
              <w:jc w:val="center"/>
              <w:rPr>
                <w:b/>
                <w:bCs/>
              </w:rPr>
            </w:pPr>
            <w:r w:rsidRPr="00785BF6">
              <w:rPr>
                <w:b/>
                <w:bCs/>
              </w:rPr>
              <w:t>Total Annual</w:t>
            </w:r>
          </w:p>
          <w:p w:rsidR="007D5B0B" w:rsidRPr="00785BF6" w:rsidP="00F32D21" w14:paraId="23964AAC" w14:textId="77777777">
            <w:pPr>
              <w:widowControl/>
              <w:tabs>
                <w:tab w:val="left" w:pos="360"/>
                <w:tab w:val="left" w:pos="720"/>
              </w:tabs>
              <w:autoSpaceDE/>
              <w:autoSpaceDN/>
              <w:adjustRightInd/>
              <w:jc w:val="center"/>
              <w:rPr>
                <w:b/>
                <w:bCs/>
              </w:rPr>
            </w:pPr>
            <w:r w:rsidRPr="00785BF6">
              <w:rPr>
                <w:b/>
                <w:bCs/>
              </w:rPr>
              <w:t>Burden</w:t>
            </w:r>
          </w:p>
          <w:p w:rsidR="007D5B0B" w:rsidRPr="00785BF6" w:rsidP="00F32D21" w14:paraId="57BB731D" w14:textId="77777777">
            <w:pPr>
              <w:widowControl/>
              <w:tabs>
                <w:tab w:val="left" w:pos="360"/>
                <w:tab w:val="left" w:pos="720"/>
              </w:tabs>
              <w:autoSpaceDE/>
              <w:autoSpaceDN/>
              <w:adjustRightInd/>
              <w:jc w:val="center"/>
              <w:rPr>
                <w:b/>
                <w:bCs/>
              </w:rPr>
            </w:pPr>
            <w:r w:rsidRPr="00785BF6">
              <w:rPr>
                <w:b/>
                <w:bCs/>
              </w:rPr>
              <w:t>Hours*</w:t>
            </w:r>
          </w:p>
        </w:tc>
        <w:tc>
          <w:tcPr>
            <w:tcW w:w="990" w:type="dxa"/>
            <w:shd w:val="clear" w:color="auto" w:fill="D9D9D9" w:themeFill="background1" w:themeFillShade="D9"/>
            <w:vAlign w:val="bottom"/>
          </w:tcPr>
          <w:p w:rsidR="007D5B0B" w:rsidRPr="00785BF6" w:rsidP="00F32D21" w14:paraId="4D3BF614" w14:textId="77777777">
            <w:pPr>
              <w:widowControl/>
              <w:tabs>
                <w:tab w:val="left" w:pos="360"/>
                <w:tab w:val="left" w:pos="720"/>
              </w:tabs>
              <w:autoSpaceDE/>
              <w:autoSpaceDN/>
              <w:adjustRightInd/>
              <w:jc w:val="center"/>
              <w:rPr>
                <w:b/>
                <w:bCs/>
              </w:rPr>
            </w:pPr>
            <w:r w:rsidRPr="00785BF6">
              <w:rPr>
                <w:b/>
                <w:bCs/>
              </w:rPr>
              <w:t>Hourly Labor</w:t>
            </w:r>
          </w:p>
          <w:p w:rsidR="007D5B0B" w:rsidRPr="00785BF6" w:rsidP="00F32D21" w14:paraId="105C2F3E" w14:textId="77777777">
            <w:pPr>
              <w:widowControl/>
              <w:tabs>
                <w:tab w:val="left" w:pos="360"/>
                <w:tab w:val="left" w:pos="720"/>
              </w:tabs>
              <w:autoSpaceDE/>
              <w:autoSpaceDN/>
              <w:adjustRightInd/>
              <w:jc w:val="center"/>
              <w:rPr>
                <w:b/>
                <w:bCs/>
              </w:rPr>
            </w:pPr>
            <w:r w:rsidRPr="00785BF6">
              <w:rPr>
                <w:b/>
                <w:bCs/>
              </w:rPr>
              <w:t>Costs</w:t>
            </w:r>
          </w:p>
          <w:p w:rsidR="007D5B0B" w:rsidRPr="00785BF6" w:rsidP="00F32D21" w14:paraId="3B8D060F" w14:textId="77777777">
            <w:pPr>
              <w:widowControl/>
              <w:tabs>
                <w:tab w:val="left" w:pos="360"/>
                <w:tab w:val="left" w:pos="720"/>
              </w:tabs>
              <w:autoSpaceDE/>
              <w:autoSpaceDN/>
              <w:adjustRightInd/>
              <w:jc w:val="center"/>
              <w:rPr>
                <w:b/>
                <w:bCs/>
              </w:rPr>
            </w:pPr>
            <w:r w:rsidRPr="00785BF6">
              <w:rPr>
                <w:b/>
                <w:bCs/>
              </w:rPr>
              <w:t>Incl. Benefits</w:t>
            </w:r>
          </w:p>
        </w:tc>
        <w:tc>
          <w:tcPr>
            <w:tcW w:w="1260" w:type="dxa"/>
            <w:shd w:val="clear" w:color="auto" w:fill="D9D9D9" w:themeFill="background1" w:themeFillShade="D9"/>
            <w:vAlign w:val="bottom"/>
          </w:tcPr>
          <w:p w:rsidR="007D5B0B" w:rsidRPr="00785BF6" w:rsidP="00F32D21" w14:paraId="2C2E518E" w14:textId="77777777">
            <w:pPr>
              <w:widowControl/>
              <w:tabs>
                <w:tab w:val="left" w:pos="360"/>
                <w:tab w:val="left" w:pos="720"/>
              </w:tabs>
              <w:autoSpaceDE/>
              <w:autoSpaceDN/>
              <w:adjustRightInd/>
              <w:jc w:val="center"/>
              <w:rPr>
                <w:b/>
                <w:bCs/>
              </w:rPr>
            </w:pPr>
            <w:r w:rsidRPr="00785BF6">
              <w:rPr>
                <w:b/>
                <w:bCs/>
              </w:rPr>
              <w:t>Dollar Value</w:t>
            </w:r>
          </w:p>
          <w:p w:rsidR="007D5B0B" w:rsidRPr="00785BF6" w:rsidP="00F32D21" w14:paraId="07FB81D7" w14:textId="77777777">
            <w:pPr>
              <w:widowControl/>
              <w:tabs>
                <w:tab w:val="left" w:pos="360"/>
                <w:tab w:val="left" w:pos="720"/>
              </w:tabs>
              <w:autoSpaceDE/>
              <w:autoSpaceDN/>
              <w:adjustRightInd/>
              <w:jc w:val="center"/>
              <w:rPr>
                <w:b/>
                <w:bCs/>
              </w:rPr>
            </w:pPr>
            <w:r w:rsidRPr="00785BF6">
              <w:rPr>
                <w:b/>
                <w:bCs/>
              </w:rPr>
              <w:t>of Annual</w:t>
            </w:r>
          </w:p>
          <w:p w:rsidR="007D5B0B" w:rsidRPr="00785BF6" w:rsidP="00F32D21" w14:paraId="56B0D2FF" w14:textId="77777777">
            <w:pPr>
              <w:widowControl/>
              <w:tabs>
                <w:tab w:val="left" w:pos="360"/>
                <w:tab w:val="left" w:pos="720"/>
              </w:tabs>
              <w:autoSpaceDE/>
              <w:autoSpaceDN/>
              <w:adjustRightInd/>
              <w:jc w:val="center"/>
              <w:rPr>
                <w:b/>
                <w:bCs/>
              </w:rPr>
            </w:pPr>
            <w:r w:rsidRPr="00785BF6">
              <w:rPr>
                <w:b/>
                <w:bCs/>
              </w:rPr>
              <w:t>Burden Hours</w:t>
            </w:r>
          </w:p>
        </w:tc>
      </w:tr>
      <w:tr w14:paraId="3B54C5D7" w14:textId="77777777" w:rsidTr="002A2A40">
        <w:tblPrEx>
          <w:tblW w:w="9900" w:type="dxa"/>
          <w:tblInd w:w="108" w:type="dxa"/>
          <w:tblLayout w:type="fixed"/>
          <w:tblLook w:val="04A0"/>
        </w:tblPrEx>
        <w:tc>
          <w:tcPr>
            <w:tcW w:w="1440" w:type="dxa"/>
            <w:tcBorders>
              <w:bottom w:val="single" w:sz="4" w:space="0" w:color="auto"/>
            </w:tcBorders>
            <w:shd w:val="clear" w:color="auto" w:fill="FFFFFF" w:themeFill="background1"/>
          </w:tcPr>
          <w:p w:rsidR="00D45AA9" w:rsidRPr="00785BF6" w:rsidP="00D45AA9" w14:paraId="75D0F3A1" w14:textId="215ED3A1">
            <w:pPr>
              <w:widowControl/>
              <w:tabs>
                <w:tab w:val="left" w:pos="360"/>
                <w:tab w:val="left" w:pos="720"/>
              </w:tabs>
            </w:pPr>
            <w:r>
              <w:t>State Water Resource Agency Personnel</w:t>
            </w:r>
          </w:p>
        </w:tc>
        <w:tc>
          <w:tcPr>
            <w:tcW w:w="1620" w:type="dxa"/>
            <w:tcBorders>
              <w:bottom w:val="single" w:sz="4" w:space="0" w:color="auto"/>
            </w:tcBorders>
            <w:shd w:val="clear" w:color="auto" w:fill="FFFFFF" w:themeFill="background1"/>
            <w:vAlign w:val="center"/>
          </w:tcPr>
          <w:p w:rsidR="00D45AA9" w:rsidRPr="00785BF6" w:rsidP="00D45AA9" w14:paraId="6C1F66F0" w14:textId="4AE2B63B">
            <w:pPr>
              <w:widowControl/>
              <w:tabs>
                <w:tab w:val="left" w:pos="360"/>
                <w:tab w:val="left" w:pos="720"/>
              </w:tabs>
              <w:jc w:val="center"/>
            </w:pPr>
            <w:r w:rsidRPr="00785BF6">
              <w:t>Reads Announcement</w:t>
            </w:r>
          </w:p>
        </w:tc>
        <w:tc>
          <w:tcPr>
            <w:tcW w:w="1350" w:type="dxa"/>
            <w:tcBorders>
              <w:bottom w:val="single" w:sz="4" w:space="0" w:color="auto"/>
            </w:tcBorders>
            <w:shd w:val="clear" w:color="auto" w:fill="auto"/>
            <w:vAlign w:val="center"/>
          </w:tcPr>
          <w:p w:rsidR="00D45AA9" w:rsidRPr="00785BF6" w:rsidP="00D45AA9" w14:paraId="0BBD0458" w14:textId="29B57E41">
            <w:pPr>
              <w:widowControl/>
              <w:tabs>
                <w:tab w:val="left" w:pos="360"/>
                <w:tab w:val="left" w:pos="720"/>
              </w:tabs>
              <w:jc w:val="center"/>
            </w:pPr>
            <w:r>
              <w:t>30</w:t>
            </w:r>
          </w:p>
        </w:tc>
        <w:tc>
          <w:tcPr>
            <w:tcW w:w="1260" w:type="dxa"/>
            <w:tcBorders>
              <w:bottom w:val="single" w:sz="4" w:space="0" w:color="auto"/>
            </w:tcBorders>
            <w:shd w:val="clear" w:color="auto" w:fill="auto"/>
            <w:vAlign w:val="center"/>
          </w:tcPr>
          <w:p w:rsidR="00D45AA9" w:rsidRPr="00785BF6" w:rsidP="00D45AA9" w14:paraId="1E9A7D9C" w14:textId="77777777">
            <w:pPr>
              <w:widowControl/>
              <w:tabs>
                <w:tab w:val="left" w:pos="360"/>
                <w:tab w:val="left" w:pos="720"/>
              </w:tabs>
              <w:jc w:val="center"/>
            </w:pPr>
            <w:r w:rsidRPr="00785BF6">
              <w:t>1</w:t>
            </w:r>
          </w:p>
        </w:tc>
        <w:tc>
          <w:tcPr>
            <w:tcW w:w="990" w:type="dxa"/>
            <w:tcBorders>
              <w:bottom w:val="single" w:sz="4" w:space="0" w:color="auto"/>
            </w:tcBorders>
            <w:vAlign w:val="center"/>
          </w:tcPr>
          <w:p w:rsidR="00D45AA9" w:rsidP="00D45AA9" w14:paraId="5826D614" w14:textId="7547B16F">
            <w:pPr>
              <w:widowControl/>
              <w:tabs>
                <w:tab w:val="left" w:pos="360"/>
                <w:tab w:val="left" w:pos="720"/>
              </w:tabs>
              <w:jc w:val="center"/>
            </w:pPr>
            <w:r>
              <w:t>1</w:t>
            </w:r>
          </w:p>
        </w:tc>
        <w:tc>
          <w:tcPr>
            <w:tcW w:w="990" w:type="dxa"/>
            <w:tcBorders>
              <w:bottom w:val="single" w:sz="4" w:space="0" w:color="auto"/>
            </w:tcBorders>
            <w:shd w:val="clear" w:color="auto" w:fill="auto"/>
            <w:vAlign w:val="center"/>
          </w:tcPr>
          <w:p w:rsidR="00D45AA9" w:rsidRPr="00785BF6" w:rsidP="00D45AA9" w14:paraId="27D17A61" w14:textId="7AF626F3">
            <w:pPr>
              <w:widowControl/>
              <w:tabs>
                <w:tab w:val="left" w:pos="360"/>
                <w:tab w:val="left" w:pos="720"/>
              </w:tabs>
              <w:jc w:val="center"/>
            </w:pPr>
            <w:r>
              <w:t>30</w:t>
            </w:r>
          </w:p>
        </w:tc>
        <w:tc>
          <w:tcPr>
            <w:tcW w:w="990" w:type="dxa"/>
            <w:tcBorders>
              <w:bottom w:val="single" w:sz="4" w:space="0" w:color="auto"/>
            </w:tcBorders>
            <w:shd w:val="clear" w:color="auto" w:fill="FFFFFF" w:themeFill="background1"/>
            <w:vAlign w:val="center"/>
          </w:tcPr>
          <w:p w:rsidR="00D45AA9" w:rsidRPr="00785BF6" w:rsidP="00D45AA9" w14:paraId="2A509143" w14:textId="0F6DC3BE">
            <w:pPr>
              <w:widowControl/>
              <w:tabs>
                <w:tab w:val="left" w:pos="360"/>
                <w:tab w:val="left" w:pos="720"/>
              </w:tabs>
              <w:jc w:val="center"/>
            </w:pPr>
            <w:r>
              <w:t>$</w:t>
            </w:r>
            <w:r w:rsidR="00A43201">
              <w:t xml:space="preserve"> </w:t>
            </w:r>
            <w:r>
              <w:t>57.60</w:t>
            </w:r>
          </w:p>
        </w:tc>
        <w:tc>
          <w:tcPr>
            <w:tcW w:w="1260" w:type="dxa"/>
            <w:tcBorders>
              <w:bottom w:val="single" w:sz="4" w:space="0" w:color="auto"/>
            </w:tcBorders>
            <w:shd w:val="clear" w:color="auto" w:fill="FFFFFF" w:themeFill="background1"/>
            <w:vAlign w:val="center"/>
          </w:tcPr>
          <w:p w:rsidR="00D45AA9" w:rsidRPr="00785BF6" w:rsidP="00D45AA9" w14:paraId="6FE18FC1" w14:textId="656A20AA">
            <w:pPr>
              <w:widowControl/>
              <w:tabs>
                <w:tab w:val="left" w:pos="360"/>
                <w:tab w:val="left" w:pos="720"/>
              </w:tabs>
              <w:jc w:val="center"/>
            </w:pPr>
            <w:r>
              <w:t>$</w:t>
            </w:r>
            <w:r w:rsidR="00A43201">
              <w:t xml:space="preserve"> </w:t>
            </w:r>
            <w:r w:rsidR="00721167">
              <w:t>1,728</w:t>
            </w:r>
          </w:p>
        </w:tc>
      </w:tr>
      <w:tr w14:paraId="552E5C72" w14:textId="77777777" w:rsidTr="00EF7ECD">
        <w:tblPrEx>
          <w:tblW w:w="9900" w:type="dxa"/>
          <w:tblInd w:w="108" w:type="dxa"/>
          <w:tblLayout w:type="fixed"/>
          <w:tblLook w:val="04A0"/>
        </w:tblPrEx>
        <w:tc>
          <w:tcPr>
            <w:tcW w:w="1440" w:type="dxa"/>
            <w:tcBorders>
              <w:bottom w:val="single" w:sz="4" w:space="0" w:color="auto"/>
            </w:tcBorders>
            <w:shd w:val="clear" w:color="auto" w:fill="FFFFFF" w:themeFill="background1"/>
          </w:tcPr>
          <w:p w:rsidR="00D45AA9" w:rsidRPr="00785BF6" w:rsidP="00D45AA9" w14:paraId="3E36A425" w14:textId="6F9AE5D8">
            <w:pPr>
              <w:widowControl/>
              <w:tabs>
                <w:tab w:val="left" w:pos="360"/>
                <w:tab w:val="left" w:pos="720"/>
              </w:tabs>
            </w:pPr>
            <w:r>
              <w:t>State Water Resource Agency Personnel</w:t>
            </w:r>
          </w:p>
        </w:tc>
        <w:tc>
          <w:tcPr>
            <w:tcW w:w="1620" w:type="dxa"/>
            <w:tcBorders>
              <w:bottom w:val="single" w:sz="4" w:space="0" w:color="auto"/>
            </w:tcBorders>
            <w:shd w:val="clear" w:color="auto" w:fill="FFFFFF" w:themeFill="background1"/>
            <w:vAlign w:val="center"/>
          </w:tcPr>
          <w:p w:rsidR="00D45AA9" w:rsidRPr="00785BF6" w:rsidP="00D45AA9" w14:paraId="5143ED84" w14:textId="0DEDA0D1">
            <w:pPr>
              <w:widowControl/>
              <w:tabs>
                <w:tab w:val="left" w:pos="360"/>
                <w:tab w:val="left" w:pos="720"/>
              </w:tabs>
              <w:jc w:val="center"/>
            </w:pPr>
            <w:r>
              <w:t>Submit Application</w:t>
            </w:r>
          </w:p>
        </w:tc>
        <w:tc>
          <w:tcPr>
            <w:tcW w:w="1350" w:type="dxa"/>
            <w:tcBorders>
              <w:bottom w:val="single" w:sz="4" w:space="0" w:color="auto"/>
            </w:tcBorders>
            <w:shd w:val="clear" w:color="auto" w:fill="auto"/>
            <w:vAlign w:val="center"/>
          </w:tcPr>
          <w:p w:rsidR="00D45AA9" w:rsidRPr="00785BF6" w:rsidP="00D45AA9" w14:paraId="35FBC522" w14:textId="6D7CB5DC">
            <w:pPr>
              <w:widowControl/>
              <w:tabs>
                <w:tab w:val="left" w:pos="360"/>
                <w:tab w:val="left" w:pos="720"/>
              </w:tabs>
              <w:jc w:val="center"/>
            </w:pPr>
            <w:r>
              <w:t>12</w:t>
            </w:r>
          </w:p>
        </w:tc>
        <w:tc>
          <w:tcPr>
            <w:tcW w:w="1260" w:type="dxa"/>
            <w:tcBorders>
              <w:bottom w:val="single" w:sz="4" w:space="0" w:color="auto"/>
            </w:tcBorders>
            <w:shd w:val="clear" w:color="auto" w:fill="auto"/>
            <w:vAlign w:val="center"/>
          </w:tcPr>
          <w:p w:rsidR="00D45AA9" w:rsidRPr="00785BF6" w:rsidP="00D45AA9" w14:paraId="4E7AB58C" w14:textId="1A7F95ED">
            <w:pPr>
              <w:widowControl/>
              <w:tabs>
                <w:tab w:val="left" w:pos="360"/>
                <w:tab w:val="left" w:pos="720"/>
              </w:tabs>
              <w:jc w:val="center"/>
            </w:pPr>
            <w:r>
              <w:t>40</w:t>
            </w:r>
          </w:p>
        </w:tc>
        <w:tc>
          <w:tcPr>
            <w:tcW w:w="990" w:type="dxa"/>
            <w:tcBorders>
              <w:bottom w:val="single" w:sz="4" w:space="0" w:color="auto"/>
            </w:tcBorders>
            <w:vAlign w:val="center"/>
          </w:tcPr>
          <w:p w:rsidR="00D45AA9" w:rsidP="00D45AA9" w14:paraId="1AB09417" w14:textId="00BA8B67">
            <w:pPr>
              <w:widowControl/>
              <w:tabs>
                <w:tab w:val="left" w:pos="360"/>
                <w:tab w:val="left" w:pos="720"/>
              </w:tabs>
              <w:jc w:val="center"/>
            </w:pPr>
            <w:r>
              <w:t>1</w:t>
            </w:r>
          </w:p>
        </w:tc>
        <w:tc>
          <w:tcPr>
            <w:tcW w:w="990" w:type="dxa"/>
            <w:tcBorders>
              <w:bottom w:val="single" w:sz="4" w:space="0" w:color="auto"/>
            </w:tcBorders>
            <w:shd w:val="clear" w:color="auto" w:fill="auto"/>
            <w:vAlign w:val="center"/>
          </w:tcPr>
          <w:p w:rsidR="00D45AA9" w:rsidRPr="00785BF6" w:rsidP="00D45AA9" w14:paraId="54939459" w14:textId="2371CAFB">
            <w:pPr>
              <w:widowControl/>
              <w:tabs>
                <w:tab w:val="left" w:pos="360"/>
                <w:tab w:val="left" w:pos="720"/>
              </w:tabs>
              <w:jc w:val="center"/>
            </w:pPr>
            <w:r>
              <w:t>480</w:t>
            </w:r>
          </w:p>
        </w:tc>
        <w:tc>
          <w:tcPr>
            <w:tcW w:w="990" w:type="dxa"/>
            <w:tcBorders>
              <w:bottom w:val="single" w:sz="4" w:space="0" w:color="auto"/>
            </w:tcBorders>
            <w:shd w:val="clear" w:color="auto" w:fill="FFFFFF" w:themeFill="background1"/>
            <w:vAlign w:val="center"/>
          </w:tcPr>
          <w:p w:rsidR="00D45AA9" w:rsidRPr="00785BF6" w:rsidP="00D45AA9" w14:paraId="3CAF0807" w14:textId="00FAFBA3">
            <w:pPr>
              <w:widowControl/>
              <w:tabs>
                <w:tab w:val="left" w:pos="360"/>
                <w:tab w:val="left" w:pos="720"/>
              </w:tabs>
              <w:jc w:val="center"/>
            </w:pPr>
            <w:r>
              <w:t>$</w:t>
            </w:r>
            <w:r w:rsidR="00A43201">
              <w:t xml:space="preserve"> </w:t>
            </w:r>
            <w:r>
              <w:t>57.60</w:t>
            </w:r>
          </w:p>
        </w:tc>
        <w:tc>
          <w:tcPr>
            <w:tcW w:w="1260" w:type="dxa"/>
            <w:tcBorders>
              <w:bottom w:val="single" w:sz="4" w:space="0" w:color="auto"/>
            </w:tcBorders>
            <w:shd w:val="clear" w:color="auto" w:fill="FFFFFF" w:themeFill="background1"/>
            <w:vAlign w:val="center"/>
          </w:tcPr>
          <w:p w:rsidR="00D45AA9" w:rsidRPr="00785BF6" w:rsidP="00D45AA9" w14:paraId="21D3CB63" w14:textId="33740AAD">
            <w:pPr>
              <w:widowControl/>
              <w:tabs>
                <w:tab w:val="left" w:pos="360"/>
                <w:tab w:val="left" w:pos="720"/>
              </w:tabs>
              <w:jc w:val="center"/>
            </w:pPr>
            <w:r>
              <w:t>$</w:t>
            </w:r>
            <w:r w:rsidR="00A43201">
              <w:t xml:space="preserve"> </w:t>
            </w:r>
            <w:r w:rsidR="00721167">
              <w:t>27,648</w:t>
            </w:r>
          </w:p>
        </w:tc>
      </w:tr>
      <w:tr w14:paraId="680818D2" w14:textId="77777777" w:rsidTr="005A69DD">
        <w:tblPrEx>
          <w:tblW w:w="9900" w:type="dxa"/>
          <w:tblInd w:w="108" w:type="dxa"/>
          <w:tblLayout w:type="fixed"/>
          <w:tblLook w:val="04A0"/>
        </w:tblPrEx>
        <w:tc>
          <w:tcPr>
            <w:tcW w:w="1440" w:type="dxa"/>
            <w:tcBorders>
              <w:top w:val="single" w:sz="4" w:space="0" w:color="auto"/>
              <w:bottom w:val="nil"/>
            </w:tcBorders>
            <w:shd w:val="clear" w:color="auto" w:fill="FFFFFF" w:themeFill="background1"/>
          </w:tcPr>
          <w:p w:rsidR="00D45AA9" w:rsidRPr="00785BF6" w:rsidP="00D45AA9" w14:paraId="6E9D6631" w14:textId="1C1D6DF3">
            <w:pPr>
              <w:widowControl/>
              <w:tabs>
                <w:tab w:val="left" w:pos="360"/>
                <w:tab w:val="left" w:pos="720"/>
              </w:tabs>
            </w:pPr>
            <w:r>
              <w:t>State Water Resource Agency Personnel</w:t>
            </w:r>
          </w:p>
        </w:tc>
        <w:tc>
          <w:tcPr>
            <w:tcW w:w="1620" w:type="dxa"/>
            <w:tcBorders>
              <w:top w:val="single" w:sz="4" w:space="0" w:color="auto"/>
              <w:bottom w:val="single" w:sz="4" w:space="0" w:color="auto"/>
            </w:tcBorders>
            <w:shd w:val="clear" w:color="auto" w:fill="FFFFFF" w:themeFill="background1"/>
            <w:vAlign w:val="center"/>
          </w:tcPr>
          <w:p w:rsidR="00D45AA9" w:rsidRPr="00785BF6" w:rsidP="00D45AA9" w14:paraId="27664B68" w14:textId="417EAC4B">
            <w:pPr>
              <w:widowControl/>
              <w:tabs>
                <w:tab w:val="left" w:pos="360"/>
                <w:tab w:val="left" w:pos="720"/>
              </w:tabs>
              <w:jc w:val="center"/>
            </w:pPr>
            <w:r>
              <w:t>Semi-annual Progress Report</w:t>
            </w:r>
          </w:p>
        </w:tc>
        <w:tc>
          <w:tcPr>
            <w:tcW w:w="1350" w:type="dxa"/>
            <w:tcBorders>
              <w:top w:val="single" w:sz="4" w:space="0" w:color="auto"/>
              <w:bottom w:val="nil"/>
            </w:tcBorders>
            <w:shd w:val="clear" w:color="auto" w:fill="auto"/>
            <w:vAlign w:val="center"/>
          </w:tcPr>
          <w:p w:rsidR="00D45AA9" w:rsidRPr="00785BF6" w:rsidP="00D45AA9" w14:paraId="1A6793F3" w14:textId="234086AE">
            <w:pPr>
              <w:widowControl/>
              <w:tabs>
                <w:tab w:val="left" w:pos="360"/>
                <w:tab w:val="left" w:pos="720"/>
              </w:tabs>
              <w:jc w:val="center"/>
            </w:pPr>
            <w:r>
              <w:t>2</w:t>
            </w:r>
            <w:r w:rsidR="006F357F">
              <w:t>0</w:t>
            </w:r>
          </w:p>
        </w:tc>
        <w:tc>
          <w:tcPr>
            <w:tcW w:w="1260" w:type="dxa"/>
            <w:tcBorders>
              <w:top w:val="single" w:sz="4" w:space="0" w:color="auto"/>
              <w:bottom w:val="single" w:sz="4" w:space="0" w:color="auto"/>
            </w:tcBorders>
            <w:shd w:val="clear" w:color="auto" w:fill="auto"/>
            <w:vAlign w:val="center"/>
          </w:tcPr>
          <w:p w:rsidR="00D45AA9" w:rsidRPr="00785BF6" w:rsidP="00D45AA9" w14:paraId="258D5486" w14:textId="78834F3A">
            <w:pPr>
              <w:widowControl/>
              <w:tabs>
                <w:tab w:val="left" w:pos="360"/>
                <w:tab w:val="left" w:pos="720"/>
              </w:tabs>
              <w:jc w:val="center"/>
            </w:pPr>
            <w:r>
              <w:t>4</w:t>
            </w:r>
          </w:p>
        </w:tc>
        <w:tc>
          <w:tcPr>
            <w:tcW w:w="990" w:type="dxa"/>
            <w:tcBorders>
              <w:top w:val="single" w:sz="4" w:space="0" w:color="auto"/>
              <w:bottom w:val="single" w:sz="4" w:space="0" w:color="auto"/>
            </w:tcBorders>
            <w:vAlign w:val="center"/>
          </w:tcPr>
          <w:p w:rsidR="00D45AA9" w:rsidP="00D45AA9" w14:paraId="0BCDDCC8" w14:textId="2A6E7167">
            <w:pPr>
              <w:widowControl/>
              <w:tabs>
                <w:tab w:val="left" w:pos="360"/>
                <w:tab w:val="left" w:pos="720"/>
              </w:tabs>
              <w:jc w:val="center"/>
            </w:pPr>
            <w:r>
              <w:t>2</w:t>
            </w:r>
          </w:p>
        </w:tc>
        <w:tc>
          <w:tcPr>
            <w:tcW w:w="990" w:type="dxa"/>
            <w:tcBorders>
              <w:top w:val="single" w:sz="4" w:space="0" w:color="auto"/>
              <w:bottom w:val="single" w:sz="4" w:space="0" w:color="auto"/>
            </w:tcBorders>
            <w:shd w:val="clear" w:color="auto" w:fill="auto"/>
            <w:vAlign w:val="center"/>
          </w:tcPr>
          <w:p w:rsidR="00D45AA9" w:rsidRPr="00785BF6" w:rsidP="00D45AA9" w14:paraId="39F05825" w14:textId="2EE11B76">
            <w:pPr>
              <w:widowControl/>
              <w:tabs>
                <w:tab w:val="left" w:pos="360"/>
                <w:tab w:val="left" w:pos="720"/>
              </w:tabs>
              <w:jc w:val="center"/>
            </w:pPr>
            <w:r>
              <w:t>80</w:t>
            </w:r>
          </w:p>
        </w:tc>
        <w:tc>
          <w:tcPr>
            <w:tcW w:w="990" w:type="dxa"/>
            <w:tcBorders>
              <w:top w:val="single" w:sz="4" w:space="0" w:color="auto"/>
              <w:bottom w:val="single" w:sz="4" w:space="0" w:color="auto"/>
            </w:tcBorders>
            <w:shd w:val="clear" w:color="auto" w:fill="FFFFFF" w:themeFill="background1"/>
            <w:vAlign w:val="center"/>
          </w:tcPr>
          <w:p w:rsidR="00D45AA9" w:rsidRPr="00785BF6" w:rsidP="00D45AA9" w14:paraId="54725783" w14:textId="379444C0">
            <w:pPr>
              <w:widowControl/>
              <w:tabs>
                <w:tab w:val="left" w:pos="360"/>
                <w:tab w:val="left" w:pos="720"/>
              </w:tabs>
              <w:jc w:val="center"/>
            </w:pPr>
            <w:r>
              <w:t>$</w:t>
            </w:r>
            <w:r w:rsidR="00A43201">
              <w:t xml:space="preserve"> </w:t>
            </w:r>
            <w:r>
              <w:t>57.60</w:t>
            </w:r>
          </w:p>
        </w:tc>
        <w:tc>
          <w:tcPr>
            <w:tcW w:w="1260" w:type="dxa"/>
            <w:tcBorders>
              <w:top w:val="single" w:sz="4" w:space="0" w:color="auto"/>
              <w:bottom w:val="single" w:sz="4" w:space="0" w:color="auto"/>
            </w:tcBorders>
            <w:shd w:val="clear" w:color="auto" w:fill="FFFFFF" w:themeFill="background1"/>
            <w:vAlign w:val="center"/>
          </w:tcPr>
          <w:p w:rsidR="00D45AA9" w:rsidRPr="00785BF6" w:rsidP="00D45AA9" w14:paraId="41940EC9" w14:textId="05CA5E6D">
            <w:pPr>
              <w:widowControl/>
              <w:tabs>
                <w:tab w:val="left" w:pos="360"/>
                <w:tab w:val="left" w:pos="720"/>
              </w:tabs>
              <w:jc w:val="center"/>
            </w:pPr>
            <w:r>
              <w:t>$</w:t>
            </w:r>
            <w:r w:rsidR="00A43201">
              <w:t xml:space="preserve"> </w:t>
            </w:r>
            <w:r w:rsidR="00721167">
              <w:t>4,608</w:t>
            </w:r>
          </w:p>
        </w:tc>
      </w:tr>
      <w:tr w14:paraId="00746AAF" w14:textId="77777777" w:rsidTr="004668AC">
        <w:tblPrEx>
          <w:tblW w:w="9900" w:type="dxa"/>
          <w:tblInd w:w="108" w:type="dxa"/>
          <w:tblLayout w:type="fixed"/>
          <w:tblLook w:val="04A0"/>
        </w:tblPrEx>
        <w:tc>
          <w:tcPr>
            <w:tcW w:w="1440" w:type="dxa"/>
            <w:tcBorders>
              <w:bottom w:val="single" w:sz="4" w:space="0" w:color="auto"/>
            </w:tcBorders>
            <w:shd w:val="clear" w:color="auto" w:fill="FFFFFF" w:themeFill="background1"/>
          </w:tcPr>
          <w:p w:rsidR="001054F9" w:rsidRPr="00785BF6" w:rsidP="001054F9" w14:paraId="6FEB10DD" w14:textId="2504DA4C">
            <w:pPr>
              <w:widowControl/>
              <w:tabs>
                <w:tab w:val="left" w:pos="360"/>
                <w:tab w:val="left" w:pos="720"/>
              </w:tabs>
            </w:pPr>
            <w:r>
              <w:t>State Water Resource Agency Personnel</w:t>
            </w:r>
          </w:p>
        </w:tc>
        <w:tc>
          <w:tcPr>
            <w:tcW w:w="1620" w:type="dxa"/>
            <w:tcBorders>
              <w:bottom w:val="single" w:sz="4" w:space="0" w:color="auto"/>
            </w:tcBorders>
            <w:shd w:val="clear" w:color="auto" w:fill="FFFFFF" w:themeFill="background1"/>
            <w:vAlign w:val="center"/>
          </w:tcPr>
          <w:p w:rsidR="001054F9" w:rsidRPr="00785BF6" w:rsidP="001054F9" w14:paraId="27F2D863" w14:textId="5D7F4C48">
            <w:pPr>
              <w:widowControl/>
              <w:tabs>
                <w:tab w:val="left" w:pos="360"/>
                <w:tab w:val="left" w:pos="720"/>
              </w:tabs>
              <w:jc w:val="center"/>
            </w:pPr>
            <w:r>
              <w:t>Final Technical Report</w:t>
            </w:r>
          </w:p>
        </w:tc>
        <w:tc>
          <w:tcPr>
            <w:tcW w:w="1350" w:type="dxa"/>
            <w:tcBorders>
              <w:bottom w:val="single" w:sz="4" w:space="0" w:color="auto"/>
            </w:tcBorders>
            <w:shd w:val="clear" w:color="auto" w:fill="auto"/>
            <w:vAlign w:val="center"/>
          </w:tcPr>
          <w:p w:rsidR="001054F9" w:rsidRPr="00785BF6" w:rsidP="001054F9" w14:paraId="2A64093C" w14:textId="681AEC7E">
            <w:pPr>
              <w:widowControl/>
              <w:tabs>
                <w:tab w:val="left" w:pos="360"/>
                <w:tab w:val="left" w:pos="720"/>
              </w:tabs>
              <w:jc w:val="center"/>
            </w:pPr>
            <w:r>
              <w:t>10</w:t>
            </w:r>
          </w:p>
        </w:tc>
        <w:tc>
          <w:tcPr>
            <w:tcW w:w="1260" w:type="dxa"/>
            <w:tcBorders>
              <w:bottom w:val="single" w:sz="4" w:space="0" w:color="auto"/>
            </w:tcBorders>
            <w:shd w:val="clear" w:color="auto" w:fill="auto"/>
            <w:vAlign w:val="center"/>
          </w:tcPr>
          <w:p w:rsidR="001054F9" w:rsidRPr="00785BF6" w:rsidP="001054F9" w14:paraId="1E651FE6" w14:textId="72B8C9E6">
            <w:pPr>
              <w:widowControl/>
              <w:tabs>
                <w:tab w:val="left" w:pos="360"/>
                <w:tab w:val="left" w:pos="720"/>
              </w:tabs>
              <w:jc w:val="center"/>
            </w:pPr>
            <w:r>
              <w:t>24</w:t>
            </w:r>
          </w:p>
        </w:tc>
        <w:tc>
          <w:tcPr>
            <w:tcW w:w="990" w:type="dxa"/>
            <w:tcBorders>
              <w:bottom w:val="single" w:sz="4" w:space="0" w:color="auto"/>
            </w:tcBorders>
            <w:vAlign w:val="center"/>
          </w:tcPr>
          <w:p w:rsidR="001054F9" w:rsidRPr="00785BF6" w:rsidP="001054F9" w14:paraId="58C7ABED" w14:textId="1D2DEF19">
            <w:pPr>
              <w:widowControl/>
              <w:tabs>
                <w:tab w:val="left" w:pos="360"/>
                <w:tab w:val="left" w:pos="720"/>
              </w:tabs>
              <w:jc w:val="center"/>
            </w:pPr>
            <w:r>
              <w:t>1</w:t>
            </w:r>
          </w:p>
        </w:tc>
        <w:tc>
          <w:tcPr>
            <w:tcW w:w="990" w:type="dxa"/>
            <w:tcBorders>
              <w:bottom w:val="single" w:sz="4" w:space="0" w:color="auto"/>
            </w:tcBorders>
            <w:shd w:val="clear" w:color="auto" w:fill="auto"/>
            <w:vAlign w:val="center"/>
          </w:tcPr>
          <w:p w:rsidR="001054F9" w:rsidRPr="00785BF6" w:rsidP="001054F9" w14:paraId="28857154" w14:textId="1932792B">
            <w:pPr>
              <w:widowControl/>
              <w:tabs>
                <w:tab w:val="left" w:pos="360"/>
                <w:tab w:val="left" w:pos="720"/>
              </w:tabs>
              <w:jc w:val="center"/>
            </w:pPr>
            <w:r>
              <w:t>240</w:t>
            </w:r>
          </w:p>
        </w:tc>
        <w:tc>
          <w:tcPr>
            <w:tcW w:w="990" w:type="dxa"/>
            <w:tcBorders>
              <w:bottom w:val="single" w:sz="4" w:space="0" w:color="auto"/>
            </w:tcBorders>
            <w:shd w:val="clear" w:color="auto" w:fill="FFFFFF" w:themeFill="background1"/>
            <w:vAlign w:val="center"/>
          </w:tcPr>
          <w:p w:rsidR="001054F9" w:rsidRPr="00785BF6" w:rsidP="001054F9" w14:paraId="225974E4" w14:textId="4E1E5DDB">
            <w:pPr>
              <w:widowControl/>
              <w:tabs>
                <w:tab w:val="left" w:pos="360"/>
                <w:tab w:val="left" w:pos="720"/>
              </w:tabs>
              <w:jc w:val="center"/>
            </w:pPr>
            <w:r>
              <w:t>$</w:t>
            </w:r>
            <w:r w:rsidR="00A43201">
              <w:t xml:space="preserve"> </w:t>
            </w:r>
            <w:r>
              <w:t>57.60</w:t>
            </w:r>
          </w:p>
        </w:tc>
        <w:tc>
          <w:tcPr>
            <w:tcW w:w="1260" w:type="dxa"/>
            <w:tcBorders>
              <w:bottom w:val="single" w:sz="4" w:space="0" w:color="auto"/>
            </w:tcBorders>
            <w:shd w:val="clear" w:color="auto" w:fill="FFFFFF" w:themeFill="background1"/>
            <w:vAlign w:val="center"/>
          </w:tcPr>
          <w:p w:rsidR="001054F9" w:rsidRPr="00785BF6" w:rsidP="001054F9" w14:paraId="5CE60C58" w14:textId="3F952B54">
            <w:pPr>
              <w:widowControl/>
              <w:tabs>
                <w:tab w:val="left" w:pos="360"/>
                <w:tab w:val="left" w:pos="720"/>
              </w:tabs>
              <w:jc w:val="center"/>
            </w:pPr>
            <w:r>
              <w:t>$</w:t>
            </w:r>
            <w:r w:rsidR="00A43201">
              <w:t xml:space="preserve"> </w:t>
            </w:r>
            <w:r w:rsidR="00721167">
              <w:t>13,824</w:t>
            </w:r>
          </w:p>
        </w:tc>
      </w:tr>
      <w:tr w14:paraId="06A93163" w14:textId="77777777" w:rsidTr="00115EBE">
        <w:tblPrEx>
          <w:tblW w:w="9900" w:type="dxa"/>
          <w:tblInd w:w="108" w:type="dxa"/>
          <w:tblLayout w:type="fixed"/>
          <w:tblLook w:val="04A0"/>
        </w:tblPrEx>
        <w:tc>
          <w:tcPr>
            <w:tcW w:w="1440" w:type="dxa"/>
            <w:tcBorders>
              <w:bottom w:val="single" w:sz="4" w:space="0" w:color="auto"/>
            </w:tcBorders>
            <w:shd w:val="clear" w:color="auto" w:fill="FFFFFF" w:themeFill="background1"/>
          </w:tcPr>
          <w:p w:rsidR="00A9201A" w:rsidRPr="00203A52" w:rsidP="00A9201A" w14:paraId="0D2D5F78" w14:textId="6315345A">
            <w:pPr>
              <w:widowControl/>
              <w:tabs>
                <w:tab w:val="left" w:pos="360"/>
                <w:tab w:val="left" w:pos="720"/>
              </w:tabs>
            </w:pPr>
            <w:r w:rsidRPr="00203A52">
              <w:t xml:space="preserve">State Water Resource </w:t>
            </w:r>
            <w:r w:rsidRPr="00203A52">
              <w:t>Agency</w:t>
            </w:r>
            <w:r w:rsidRPr="00203A52" w:rsidR="00BC031B">
              <w:t xml:space="preserve"> </w:t>
            </w:r>
            <w:r w:rsidRPr="00203A52">
              <w:t>Personnel</w:t>
            </w:r>
          </w:p>
        </w:tc>
        <w:tc>
          <w:tcPr>
            <w:tcW w:w="1620" w:type="dxa"/>
            <w:tcBorders>
              <w:bottom w:val="single" w:sz="4" w:space="0" w:color="auto"/>
            </w:tcBorders>
            <w:shd w:val="clear" w:color="auto" w:fill="FFFFFF" w:themeFill="background1"/>
            <w:vAlign w:val="center"/>
          </w:tcPr>
          <w:p w:rsidR="00A9201A" w:rsidRPr="00203A52" w:rsidP="00A9201A" w14:paraId="20B4324C" w14:textId="12F4836A">
            <w:pPr>
              <w:widowControl/>
              <w:tabs>
                <w:tab w:val="left" w:pos="360"/>
                <w:tab w:val="left" w:pos="720"/>
              </w:tabs>
              <w:jc w:val="center"/>
            </w:pPr>
            <w:r w:rsidRPr="00203A52">
              <w:t xml:space="preserve">Water Use Data Feasibility Study </w:t>
            </w:r>
            <w:r w:rsidRPr="00203A52">
              <w:t>Response</w:t>
            </w:r>
            <w:r w:rsidRPr="00203A52" w:rsidR="00BC031B">
              <w:t xml:space="preserve"> (email communication to set up interview time and interview and survey participation)</w:t>
            </w:r>
          </w:p>
        </w:tc>
        <w:tc>
          <w:tcPr>
            <w:tcW w:w="1350" w:type="dxa"/>
            <w:tcBorders>
              <w:bottom w:val="single" w:sz="4" w:space="0" w:color="auto"/>
            </w:tcBorders>
            <w:shd w:val="clear" w:color="auto" w:fill="auto"/>
            <w:vAlign w:val="center"/>
          </w:tcPr>
          <w:p w:rsidR="00A9201A" w:rsidRPr="00203A52" w:rsidP="00A9201A" w14:paraId="3BFA5953" w14:textId="3F86410E">
            <w:pPr>
              <w:widowControl/>
              <w:tabs>
                <w:tab w:val="left" w:pos="360"/>
                <w:tab w:val="left" w:pos="720"/>
              </w:tabs>
              <w:jc w:val="center"/>
            </w:pPr>
            <w:r w:rsidRPr="00203A52">
              <w:t>90</w:t>
            </w:r>
          </w:p>
        </w:tc>
        <w:tc>
          <w:tcPr>
            <w:tcW w:w="1260" w:type="dxa"/>
            <w:tcBorders>
              <w:bottom w:val="single" w:sz="4" w:space="0" w:color="auto"/>
            </w:tcBorders>
            <w:shd w:val="clear" w:color="auto" w:fill="auto"/>
            <w:vAlign w:val="center"/>
          </w:tcPr>
          <w:p w:rsidR="00A9201A" w:rsidRPr="00203A52" w:rsidP="00A9201A" w14:paraId="1CF99AB1" w14:textId="1C7A8031">
            <w:pPr>
              <w:widowControl/>
              <w:tabs>
                <w:tab w:val="left" w:pos="360"/>
                <w:tab w:val="left" w:pos="720"/>
              </w:tabs>
              <w:jc w:val="center"/>
            </w:pPr>
            <w:r w:rsidRPr="00203A52">
              <w:t>1</w:t>
            </w:r>
            <w:r w:rsidRPr="00203A52" w:rsidR="001B1180">
              <w:t>.5</w:t>
            </w:r>
          </w:p>
        </w:tc>
        <w:tc>
          <w:tcPr>
            <w:tcW w:w="990" w:type="dxa"/>
            <w:tcBorders>
              <w:bottom w:val="single" w:sz="4" w:space="0" w:color="auto"/>
            </w:tcBorders>
            <w:vAlign w:val="center"/>
          </w:tcPr>
          <w:p w:rsidR="00A9201A" w:rsidRPr="00203A52" w:rsidP="00A9201A" w14:paraId="6BDAA18F" w14:textId="5475090C">
            <w:pPr>
              <w:widowControl/>
              <w:tabs>
                <w:tab w:val="left" w:pos="360"/>
                <w:tab w:val="left" w:pos="720"/>
              </w:tabs>
              <w:jc w:val="center"/>
            </w:pPr>
            <w:r w:rsidRPr="00203A52">
              <w:t>1</w:t>
            </w:r>
          </w:p>
        </w:tc>
        <w:tc>
          <w:tcPr>
            <w:tcW w:w="990" w:type="dxa"/>
            <w:tcBorders>
              <w:bottom w:val="single" w:sz="4" w:space="0" w:color="auto"/>
            </w:tcBorders>
            <w:shd w:val="clear" w:color="auto" w:fill="auto"/>
            <w:vAlign w:val="center"/>
          </w:tcPr>
          <w:p w:rsidR="00A9201A" w:rsidRPr="00203A52" w:rsidP="00A9201A" w14:paraId="2EB03E96" w14:textId="2294A3EE">
            <w:pPr>
              <w:widowControl/>
              <w:tabs>
                <w:tab w:val="left" w:pos="360"/>
                <w:tab w:val="left" w:pos="720"/>
              </w:tabs>
              <w:jc w:val="center"/>
            </w:pPr>
            <w:r w:rsidRPr="00203A52">
              <w:t>135</w:t>
            </w:r>
          </w:p>
        </w:tc>
        <w:tc>
          <w:tcPr>
            <w:tcW w:w="990" w:type="dxa"/>
            <w:tcBorders>
              <w:bottom w:val="single" w:sz="4" w:space="0" w:color="auto"/>
            </w:tcBorders>
            <w:shd w:val="clear" w:color="auto" w:fill="FFFFFF" w:themeFill="background1"/>
            <w:vAlign w:val="center"/>
          </w:tcPr>
          <w:p w:rsidR="00A9201A" w:rsidRPr="00203A52" w:rsidP="00A9201A" w14:paraId="3A5DC281" w14:textId="7E037345">
            <w:pPr>
              <w:widowControl/>
              <w:tabs>
                <w:tab w:val="left" w:pos="360"/>
                <w:tab w:val="left" w:pos="720"/>
              </w:tabs>
              <w:jc w:val="center"/>
            </w:pPr>
            <w:r w:rsidRPr="00203A52">
              <w:t>$</w:t>
            </w:r>
            <w:r w:rsidRPr="00203A52" w:rsidR="00A43201">
              <w:t xml:space="preserve"> </w:t>
            </w:r>
            <w:r w:rsidRPr="00203A52">
              <w:t>57.60</w:t>
            </w:r>
          </w:p>
        </w:tc>
        <w:tc>
          <w:tcPr>
            <w:tcW w:w="1260" w:type="dxa"/>
            <w:tcBorders>
              <w:bottom w:val="single" w:sz="4" w:space="0" w:color="auto"/>
            </w:tcBorders>
            <w:shd w:val="clear" w:color="auto" w:fill="FFFFFF" w:themeFill="background1"/>
            <w:vAlign w:val="center"/>
          </w:tcPr>
          <w:p w:rsidR="00A9201A" w:rsidRPr="00203A52" w:rsidP="00A9201A" w14:paraId="39FBA9AD" w14:textId="3B61A9EB">
            <w:pPr>
              <w:widowControl/>
              <w:tabs>
                <w:tab w:val="left" w:pos="360"/>
                <w:tab w:val="left" w:pos="720"/>
              </w:tabs>
              <w:jc w:val="center"/>
            </w:pPr>
            <w:r w:rsidRPr="00203A52">
              <w:t>$</w:t>
            </w:r>
            <w:r w:rsidRPr="00203A52" w:rsidR="00A43201">
              <w:t xml:space="preserve"> </w:t>
            </w:r>
            <w:r w:rsidRPr="00203A52" w:rsidR="001B1180">
              <w:t>7,776</w:t>
            </w:r>
          </w:p>
        </w:tc>
      </w:tr>
      <w:tr w14:paraId="162F7B63" w14:textId="77777777" w:rsidTr="00A43201">
        <w:tblPrEx>
          <w:tblW w:w="9900" w:type="dxa"/>
          <w:tblInd w:w="108" w:type="dxa"/>
          <w:tblLayout w:type="fixed"/>
          <w:tblLook w:val="04A0"/>
        </w:tblPrEx>
        <w:tc>
          <w:tcPr>
            <w:tcW w:w="1440" w:type="dxa"/>
            <w:tcBorders>
              <w:top w:val="single" w:sz="8" w:space="0" w:color="auto"/>
            </w:tcBorders>
            <w:shd w:val="clear" w:color="auto" w:fill="D9D9D9" w:themeFill="background1" w:themeFillShade="D9"/>
          </w:tcPr>
          <w:p w:rsidR="002A513A" w:rsidRPr="00203A52" w:rsidP="002A513A" w14:paraId="16B2283B" w14:textId="32435E9E">
            <w:pPr>
              <w:widowControl/>
              <w:tabs>
                <w:tab w:val="left" w:pos="360"/>
                <w:tab w:val="left" w:pos="720"/>
              </w:tabs>
              <w:rPr>
                <w:b/>
                <w:iCs/>
              </w:rPr>
            </w:pPr>
            <w:r w:rsidRPr="00203A52">
              <w:rPr>
                <w:b/>
                <w:iCs/>
              </w:rPr>
              <w:t>Totals</w:t>
            </w:r>
          </w:p>
        </w:tc>
        <w:tc>
          <w:tcPr>
            <w:tcW w:w="1620" w:type="dxa"/>
            <w:tcBorders>
              <w:top w:val="single" w:sz="8" w:space="0" w:color="auto"/>
            </w:tcBorders>
            <w:shd w:val="clear" w:color="auto" w:fill="D9D9D9" w:themeFill="background1" w:themeFillShade="D9"/>
            <w:vAlign w:val="center"/>
          </w:tcPr>
          <w:p w:rsidR="002A513A" w:rsidRPr="00203A52" w:rsidP="002A513A" w14:paraId="4BBE1203" w14:textId="77777777">
            <w:pPr>
              <w:widowControl/>
              <w:tabs>
                <w:tab w:val="left" w:pos="360"/>
                <w:tab w:val="left" w:pos="720"/>
              </w:tabs>
              <w:jc w:val="center"/>
              <w:rPr>
                <w:b/>
                <w:iCs/>
              </w:rPr>
            </w:pPr>
          </w:p>
        </w:tc>
        <w:tc>
          <w:tcPr>
            <w:tcW w:w="1350" w:type="dxa"/>
            <w:tcBorders>
              <w:top w:val="single" w:sz="8" w:space="0" w:color="auto"/>
            </w:tcBorders>
            <w:shd w:val="clear" w:color="auto" w:fill="D9D9D9" w:themeFill="background1" w:themeFillShade="D9"/>
            <w:vAlign w:val="center"/>
          </w:tcPr>
          <w:p w:rsidR="002A513A" w:rsidRPr="00203A52" w:rsidP="002A513A" w14:paraId="55C5C7DE" w14:textId="778D65E8">
            <w:pPr>
              <w:widowControl/>
              <w:tabs>
                <w:tab w:val="left" w:pos="360"/>
                <w:tab w:val="left" w:pos="720"/>
              </w:tabs>
              <w:jc w:val="center"/>
              <w:rPr>
                <w:b/>
                <w:iCs/>
              </w:rPr>
            </w:pPr>
            <w:r w:rsidRPr="00203A52">
              <w:rPr>
                <w:b/>
                <w:iCs/>
              </w:rPr>
              <w:t>1</w:t>
            </w:r>
            <w:r w:rsidR="006C63B0">
              <w:rPr>
                <w:b/>
                <w:iCs/>
              </w:rPr>
              <w:t>6</w:t>
            </w:r>
            <w:r w:rsidRPr="00203A52">
              <w:rPr>
                <w:b/>
                <w:iCs/>
              </w:rPr>
              <w:t>2</w:t>
            </w:r>
          </w:p>
        </w:tc>
        <w:tc>
          <w:tcPr>
            <w:tcW w:w="1260" w:type="dxa"/>
            <w:tcBorders>
              <w:top w:val="single" w:sz="8" w:space="0" w:color="auto"/>
            </w:tcBorders>
            <w:shd w:val="clear" w:color="auto" w:fill="D9D9D9" w:themeFill="background1" w:themeFillShade="D9"/>
            <w:vAlign w:val="center"/>
          </w:tcPr>
          <w:p w:rsidR="002A513A" w:rsidRPr="00203A52" w:rsidP="00F37694" w14:paraId="4A33657E" w14:textId="0D64B1A1">
            <w:pPr>
              <w:widowControl/>
              <w:tabs>
                <w:tab w:val="left" w:pos="360"/>
                <w:tab w:val="left" w:pos="720"/>
              </w:tabs>
              <w:rPr>
                <w:b/>
                <w:iCs/>
              </w:rPr>
            </w:pPr>
          </w:p>
        </w:tc>
        <w:tc>
          <w:tcPr>
            <w:tcW w:w="990" w:type="dxa"/>
            <w:tcBorders>
              <w:top w:val="single" w:sz="8" w:space="0" w:color="auto"/>
            </w:tcBorders>
            <w:shd w:val="clear" w:color="auto" w:fill="D9D9D9" w:themeFill="background1" w:themeFillShade="D9"/>
          </w:tcPr>
          <w:p w:rsidR="002A513A" w:rsidRPr="00203A52" w:rsidP="00F37694" w14:paraId="4D490EAE" w14:textId="18C14DA9">
            <w:pPr>
              <w:widowControl/>
              <w:tabs>
                <w:tab w:val="left" w:pos="360"/>
                <w:tab w:val="left" w:pos="720"/>
              </w:tabs>
              <w:rPr>
                <w:b/>
                <w:iCs/>
              </w:rPr>
            </w:pPr>
          </w:p>
        </w:tc>
        <w:tc>
          <w:tcPr>
            <w:tcW w:w="990" w:type="dxa"/>
            <w:tcBorders>
              <w:top w:val="single" w:sz="8" w:space="0" w:color="auto"/>
            </w:tcBorders>
            <w:shd w:val="clear" w:color="auto" w:fill="D9D9D9" w:themeFill="background1" w:themeFillShade="D9"/>
            <w:vAlign w:val="center"/>
          </w:tcPr>
          <w:p w:rsidR="002A513A" w:rsidRPr="00203A52" w:rsidP="002A513A" w14:paraId="30C96FD6" w14:textId="41114CE0">
            <w:pPr>
              <w:widowControl/>
              <w:tabs>
                <w:tab w:val="left" w:pos="360"/>
                <w:tab w:val="left" w:pos="720"/>
              </w:tabs>
              <w:jc w:val="center"/>
              <w:rPr>
                <w:b/>
                <w:bCs/>
                <w:iCs/>
              </w:rPr>
            </w:pPr>
            <w:r>
              <w:rPr>
                <w:b/>
                <w:bCs/>
                <w:iCs/>
              </w:rPr>
              <w:t>965</w:t>
            </w:r>
          </w:p>
        </w:tc>
        <w:tc>
          <w:tcPr>
            <w:tcW w:w="990" w:type="dxa"/>
            <w:tcBorders>
              <w:top w:val="single" w:sz="8" w:space="0" w:color="auto"/>
            </w:tcBorders>
            <w:shd w:val="clear" w:color="auto" w:fill="D9D9D9" w:themeFill="background1" w:themeFillShade="D9"/>
            <w:vAlign w:val="center"/>
          </w:tcPr>
          <w:p w:rsidR="002A513A" w:rsidRPr="00203A52" w:rsidP="002A513A" w14:paraId="3AD42F26" w14:textId="2FF46DB8">
            <w:pPr>
              <w:widowControl/>
              <w:tabs>
                <w:tab w:val="left" w:pos="360"/>
                <w:tab w:val="left" w:pos="720"/>
              </w:tabs>
              <w:jc w:val="right"/>
              <w:rPr>
                <w:b/>
                <w:iCs/>
              </w:rPr>
            </w:pPr>
          </w:p>
        </w:tc>
        <w:tc>
          <w:tcPr>
            <w:tcW w:w="1260" w:type="dxa"/>
            <w:tcBorders>
              <w:top w:val="single" w:sz="8" w:space="0" w:color="auto"/>
            </w:tcBorders>
            <w:shd w:val="clear" w:color="auto" w:fill="D9D9D9" w:themeFill="background1" w:themeFillShade="D9"/>
            <w:vAlign w:val="center"/>
          </w:tcPr>
          <w:p w:rsidR="002A513A" w:rsidRPr="00203A52" w:rsidP="00721167" w14:paraId="79218670" w14:textId="35080DE6">
            <w:pPr>
              <w:widowControl/>
              <w:tabs>
                <w:tab w:val="left" w:pos="360"/>
                <w:tab w:val="left" w:pos="720"/>
              </w:tabs>
              <w:jc w:val="center"/>
              <w:rPr>
                <w:b/>
                <w:iCs/>
              </w:rPr>
            </w:pPr>
            <w:r w:rsidRPr="00203A52">
              <w:rPr>
                <w:b/>
                <w:bCs/>
                <w:iCs/>
              </w:rPr>
              <w:t>$</w:t>
            </w:r>
            <w:r w:rsidRPr="00203A52" w:rsidR="001B1180">
              <w:rPr>
                <w:iCs/>
              </w:rPr>
              <w:t xml:space="preserve"> </w:t>
            </w:r>
            <w:r w:rsidRPr="00203A52" w:rsidR="001B1180">
              <w:rPr>
                <w:b/>
                <w:bCs/>
                <w:iCs/>
              </w:rPr>
              <w:t>55,584</w:t>
            </w:r>
          </w:p>
        </w:tc>
      </w:tr>
    </w:tbl>
    <w:p w:rsidR="002A2B89" w:rsidP="002A2B89" w14:paraId="1F90CF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A14F6" w:rsidRPr="00740017" w:rsidP="00FA14F6" w14:paraId="13752424" w14:textId="77777777">
      <w:pPr>
        <w:tabs>
          <w:tab w:val="left" w:pos="-1080"/>
          <w:tab w:val="left" w:pos="-720"/>
          <w:tab w:val="left" w:pos="450"/>
          <w:tab w:val="left" w:pos="720"/>
        </w:tabs>
        <w:rPr>
          <w:b/>
          <w:sz w:val="24"/>
          <w:szCs w:val="24"/>
        </w:rPr>
      </w:pPr>
      <w:r w:rsidRPr="00740017">
        <w:rPr>
          <w:b/>
          <w:sz w:val="24"/>
          <w:szCs w:val="24"/>
        </w:rPr>
        <w:t>13.</w:t>
      </w:r>
      <w:r w:rsidRPr="00740017">
        <w:rPr>
          <w:b/>
          <w:sz w:val="24"/>
          <w:szCs w:val="24"/>
        </w:rPr>
        <w:tab/>
        <w:t>Provide an estimate of the total annual non-hour cost burden to respondents or recordkeepers resulting from the collection of information.  (Do not include the cost of any hour burden already reflected in item 12.)</w:t>
      </w:r>
    </w:p>
    <w:p w:rsidR="00FA14F6" w:rsidRPr="00740017" w:rsidP="00FA14F6" w14:paraId="0FF8272A" w14:textId="77777777">
      <w:pPr>
        <w:tabs>
          <w:tab w:val="left" w:pos="-1080"/>
          <w:tab w:val="left" w:pos="-720"/>
          <w:tab w:val="left" w:pos="360"/>
          <w:tab w:val="left" w:pos="720"/>
        </w:tabs>
        <w:ind w:left="720" w:hanging="720"/>
        <w:rPr>
          <w:b/>
          <w:sz w:val="24"/>
          <w:szCs w:val="24"/>
        </w:rPr>
      </w:pPr>
      <w:r w:rsidRPr="00740017">
        <w:rPr>
          <w:b/>
          <w:sz w:val="24"/>
          <w:szCs w:val="24"/>
        </w:rPr>
        <w:tab/>
        <w:t>*</w:t>
      </w:r>
      <w:r w:rsidRPr="00740017">
        <w:rPr>
          <w:b/>
          <w:sz w:val="24"/>
          <w:szCs w:val="24"/>
        </w:rPr>
        <w:tab/>
        <w:t>The cost estimate should be split into two components: (a) a total capital and start-up cost component (annualized over its expected useful life) and (b) a total operation,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740017" w:rsidP="00FA14F6" w14:paraId="3E031E92" w14:textId="77777777">
      <w:pPr>
        <w:tabs>
          <w:tab w:val="left" w:pos="-1080"/>
          <w:tab w:val="left" w:pos="-720"/>
          <w:tab w:val="left" w:pos="360"/>
          <w:tab w:val="left" w:pos="720"/>
        </w:tabs>
        <w:ind w:left="720" w:hanging="720"/>
        <w:rPr>
          <w:b/>
          <w:sz w:val="24"/>
          <w:szCs w:val="24"/>
        </w:rPr>
      </w:pPr>
      <w:r w:rsidRPr="00740017">
        <w:rPr>
          <w:b/>
          <w:sz w:val="24"/>
          <w:szCs w:val="24"/>
        </w:rPr>
        <w:tab/>
        <w:t>*</w:t>
      </w:r>
      <w:r w:rsidRPr="00740017">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740017" w:rsidP="00FA14F6" w14:paraId="18B8963E" w14:textId="77777777">
      <w:pPr>
        <w:tabs>
          <w:tab w:val="left" w:pos="-1080"/>
          <w:tab w:val="left" w:pos="-720"/>
          <w:tab w:val="left" w:pos="360"/>
          <w:tab w:val="left" w:pos="720"/>
        </w:tabs>
        <w:ind w:left="720" w:hanging="720"/>
        <w:rPr>
          <w:sz w:val="24"/>
          <w:szCs w:val="24"/>
        </w:rPr>
      </w:pPr>
      <w:r w:rsidRPr="00740017">
        <w:rPr>
          <w:b/>
          <w:sz w:val="24"/>
          <w:szCs w:val="24"/>
        </w:rPr>
        <w:tab/>
        <w:t>*</w:t>
      </w:r>
      <w:r w:rsidRPr="00740017">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740017" w:rsidP="00FA14F6" w14:paraId="7C687BC5" w14:textId="77777777">
      <w:pPr>
        <w:tabs>
          <w:tab w:val="left" w:pos="-1080"/>
          <w:tab w:val="left" w:pos="-720"/>
          <w:tab w:val="left" w:pos="450"/>
          <w:tab w:val="left" w:pos="720"/>
        </w:tabs>
        <w:rPr>
          <w:sz w:val="24"/>
          <w:szCs w:val="24"/>
        </w:rPr>
      </w:pPr>
    </w:p>
    <w:p w:rsidR="00FA14F6" w:rsidRPr="00740017" w:rsidP="00FA14F6" w14:paraId="4F613E0F" w14:textId="2EBEA33B">
      <w:pPr>
        <w:tabs>
          <w:tab w:val="left" w:pos="-1080"/>
          <w:tab w:val="left" w:pos="-720"/>
          <w:tab w:val="left" w:pos="450"/>
          <w:tab w:val="left" w:pos="720"/>
        </w:tabs>
        <w:rPr>
          <w:sz w:val="24"/>
          <w:szCs w:val="24"/>
        </w:rPr>
      </w:pPr>
      <w:r w:rsidRPr="00740017">
        <w:rPr>
          <w:sz w:val="24"/>
          <w:szCs w:val="24"/>
        </w:rPr>
        <w:t>We have not identified any non-hour cost burden associated with this collection.</w:t>
      </w:r>
    </w:p>
    <w:p w:rsidR="00FA14F6" w:rsidRPr="00740017" w:rsidP="00FA14F6" w14:paraId="6096AB46" w14:textId="77777777">
      <w:pPr>
        <w:tabs>
          <w:tab w:val="left" w:pos="-1080"/>
          <w:tab w:val="left" w:pos="-720"/>
          <w:tab w:val="left" w:pos="450"/>
          <w:tab w:val="left" w:pos="720"/>
        </w:tabs>
        <w:rPr>
          <w:sz w:val="24"/>
          <w:szCs w:val="24"/>
        </w:rPr>
      </w:pPr>
    </w:p>
    <w:p w:rsidR="00FA14F6" w:rsidRPr="00740017" w:rsidP="00FA14F6" w14:paraId="32320BAE" w14:textId="77777777">
      <w:pPr>
        <w:tabs>
          <w:tab w:val="left" w:pos="-1080"/>
          <w:tab w:val="left" w:pos="-720"/>
          <w:tab w:val="left" w:pos="450"/>
          <w:tab w:val="left" w:pos="720"/>
        </w:tabs>
        <w:rPr>
          <w:b/>
          <w:sz w:val="24"/>
          <w:szCs w:val="24"/>
        </w:rPr>
      </w:pPr>
      <w:r w:rsidRPr="00740017">
        <w:rPr>
          <w:b/>
          <w:sz w:val="24"/>
          <w:szCs w:val="24"/>
        </w:rPr>
        <w:t>14.</w:t>
      </w:r>
      <w:r w:rsidRPr="00740017">
        <w:rPr>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FA14F6" w:rsidRPr="00740017" w:rsidP="00FA14F6" w14:paraId="44F6F14C" w14:textId="77777777">
      <w:pPr>
        <w:tabs>
          <w:tab w:val="left" w:pos="-1080"/>
          <w:tab w:val="left" w:pos="-720"/>
          <w:tab w:val="left" w:pos="450"/>
          <w:tab w:val="left" w:pos="720"/>
        </w:tabs>
        <w:rPr>
          <w:sz w:val="24"/>
          <w:szCs w:val="24"/>
        </w:rPr>
      </w:pPr>
    </w:p>
    <w:p w:rsidR="00B45C01" w:rsidRPr="00B45C01" w:rsidP="00B45C01" w14:paraId="57EE9229" w14:textId="154DB869">
      <w:pPr>
        <w:tabs>
          <w:tab w:val="left" w:pos="-1080"/>
          <w:tab w:val="left" w:pos="-720"/>
          <w:tab w:val="left" w:pos="450"/>
          <w:tab w:val="left" w:pos="720"/>
        </w:tabs>
        <w:rPr>
          <w:sz w:val="24"/>
          <w:szCs w:val="24"/>
        </w:rPr>
      </w:pPr>
      <w:r w:rsidRPr="00B45C01">
        <w:rPr>
          <w:sz w:val="24"/>
          <w:szCs w:val="24"/>
        </w:rPr>
        <w:t xml:space="preserve">The estimated annual cost to the Federal Government is </w:t>
      </w:r>
      <w:r w:rsidRPr="00CE734A">
        <w:rPr>
          <w:sz w:val="24"/>
          <w:szCs w:val="24"/>
        </w:rPr>
        <w:t>$</w:t>
      </w:r>
      <w:r w:rsidRPr="00CE734A" w:rsidR="00CE734A">
        <w:rPr>
          <w:sz w:val="24"/>
          <w:szCs w:val="24"/>
        </w:rPr>
        <w:t>249,689</w:t>
      </w:r>
      <w:r w:rsidRPr="00B45C01">
        <w:rPr>
          <w:sz w:val="24"/>
          <w:szCs w:val="24"/>
        </w:rPr>
        <w:t xml:space="preserve"> as itemized in Table 3, below.  The table shows Federal Staff and grade level performing various tasks associated with this collection of information and time spent processing and reviewing information received as a result of this collection. Primary USGS staff involved are the Contracting Officer, Staff Support, </w:t>
      </w:r>
      <w:r w:rsidRPr="00B45C01">
        <w:rPr>
          <w:sz w:val="24"/>
          <w:szCs w:val="24"/>
        </w:rPr>
        <w:t xml:space="preserve">and Program Coordinator for developing the program announcement, organizing the proposals, completing all logistics for the peer panel meetings to review proposals, notifying recipients of awards, preparing requisitions, making awards, and requesting and reviewing required reports.  Grade levels, time, and annual costs for each of the three individuals are provided below. Several USGS scientific staff also serves as panel members; these panel members spend 80 hours on average per person for reviews, meeting participation, and travel. We have provided an aggregated grade level and annual cost below for USGS panel members. </w:t>
      </w:r>
    </w:p>
    <w:p w:rsidR="00B45C01" w:rsidRPr="00B45C01" w:rsidP="00B45C01" w14:paraId="766A23EE" w14:textId="77777777">
      <w:pPr>
        <w:tabs>
          <w:tab w:val="left" w:pos="-1080"/>
          <w:tab w:val="left" w:pos="-720"/>
          <w:tab w:val="left" w:pos="450"/>
          <w:tab w:val="left" w:pos="720"/>
        </w:tabs>
        <w:rPr>
          <w:sz w:val="24"/>
          <w:szCs w:val="24"/>
        </w:rPr>
      </w:pPr>
    </w:p>
    <w:p w:rsidR="00B45C01" w:rsidRPr="000D06E5" w:rsidP="000D06E5" w14:paraId="60F15706" w14:textId="7FC0A0E2">
      <w:pPr>
        <w:rPr>
          <w:color w:val="000000"/>
          <w:sz w:val="24"/>
          <w:szCs w:val="24"/>
        </w:rPr>
      </w:pPr>
      <w:r w:rsidRPr="00B45C01">
        <w:rPr>
          <w:sz w:val="24"/>
          <w:szCs w:val="24"/>
        </w:rPr>
        <w:t xml:space="preserve">We used the Office of Personnel Management Salary Table </w:t>
      </w:r>
      <w:r w:rsidRPr="00CE734A">
        <w:rPr>
          <w:sz w:val="24"/>
          <w:szCs w:val="24"/>
        </w:rPr>
        <w:t>for WASHINGTON-BALTIMORE-ARLINGTON, DC-MD-VA-WV-PA for 20</w:t>
      </w:r>
      <w:r w:rsidR="00F90FA7">
        <w:rPr>
          <w:sz w:val="24"/>
          <w:szCs w:val="24"/>
        </w:rPr>
        <w:t>23</w:t>
      </w:r>
      <w:r w:rsidRPr="00CE734A">
        <w:rPr>
          <w:sz w:val="24"/>
          <w:szCs w:val="24"/>
        </w:rPr>
        <w:t xml:space="preserve"> (</w:t>
      </w:r>
      <w:hyperlink r:id="rId11" w:tooltip="https://www.opm.gov/policy-data-oversight/pay-leave/salaries-wages/salary-tables/23Tables/html/DCB_h.aspx" w:history="1">
        <w:r w:rsidR="00F90FA7">
          <w:rPr>
            <w:rStyle w:val="Hyperlink"/>
            <w:sz w:val="24"/>
            <w:szCs w:val="24"/>
          </w:rPr>
          <w:t>https://www.opm.gov/policy-data-oversight/pay-leave/salaries-wages/salary-tables/23Tables/html/DCB_h.aspx</w:t>
        </w:r>
      </w:hyperlink>
      <w:r w:rsidRPr="00CE734A">
        <w:rPr>
          <w:sz w:val="24"/>
          <w:szCs w:val="24"/>
        </w:rPr>
        <w:t>) to determine the hourly rate. We multiplied the hourly rate by 1.6 to account for overhea</w:t>
      </w:r>
      <w:r w:rsidRPr="00B45C01">
        <w:rPr>
          <w:sz w:val="24"/>
          <w:szCs w:val="24"/>
        </w:rPr>
        <w:t>d costs.</w:t>
      </w:r>
    </w:p>
    <w:p w:rsidR="00B45C01" w:rsidRPr="00B45C01" w:rsidP="00B45C01" w14:paraId="25A45ADF" w14:textId="77777777">
      <w:pPr>
        <w:tabs>
          <w:tab w:val="left" w:pos="-1080"/>
          <w:tab w:val="left" w:pos="-720"/>
          <w:tab w:val="left" w:pos="450"/>
          <w:tab w:val="left" w:pos="720"/>
        </w:tabs>
        <w:rPr>
          <w:sz w:val="24"/>
          <w:szCs w:val="24"/>
        </w:rPr>
      </w:pPr>
    </w:p>
    <w:p w:rsidR="00FF2C37" w:rsidP="00B45C01" w14:paraId="792BC4A1" w14:textId="77777777">
      <w:pPr>
        <w:tabs>
          <w:tab w:val="left" w:pos="-1080"/>
          <w:tab w:val="left" w:pos="-720"/>
          <w:tab w:val="left" w:pos="450"/>
          <w:tab w:val="left" w:pos="720"/>
        </w:tabs>
        <w:rPr>
          <w:sz w:val="24"/>
          <w:szCs w:val="24"/>
        </w:rPr>
      </w:pPr>
      <w:r w:rsidRPr="00B45C01">
        <w:rPr>
          <w:sz w:val="24"/>
          <w:szCs w:val="24"/>
        </w:rPr>
        <w:t>In addition to the salaries and benefits, we estimate $</w:t>
      </w:r>
      <w:r w:rsidR="004D4735">
        <w:rPr>
          <w:sz w:val="24"/>
          <w:szCs w:val="24"/>
        </w:rPr>
        <w:t>1</w:t>
      </w:r>
      <w:r w:rsidRPr="00B45C01">
        <w:rPr>
          <w:sz w:val="24"/>
          <w:szCs w:val="24"/>
        </w:rPr>
        <w:t>0,000 for the proposal review panel meeting required each fiscal year for transportation and per diem for outside peer reviewers and USGS staff (no salaries or stipends are paid to non-federal personnel that participate on the panel reviews). USGS facilities are used for panel meetings, so no room rental fees are incurred.</w:t>
      </w:r>
      <w:r w:rsidR="00CB3633">
        <w:rPr>
          <w:sz w:val="24"/>
          <w:szCs w:val="24"/>
        </w:rPr>
        <w:t xml:space="preserve"> </w:t>
      </w:r>
    </w:p>
    <w:p w:rsidR="00FF2C37" w:rsidP="00B45C01" w14:paraId="3DCEF02B" w14:textId="77777777">
      <w:pPr>
        <w:tabs>
          <w:tab w:val="left" w:pos="-1080"/>
          <w:tab w:val="left" w:pos="-720"/>
          <w:tab w:val="left" w:pos="450"/>
          <w:tab w:val="left" w:pos="720"/>
        </w:tabs>
        <w:rPr>
          <w:sz w:val="24"/>
          <w:szCs w:val="24"/>
        </w:rPr>
      </w:pPr>
    </w:p>
    <w:p w:rsidR="00FA14F6" w:rsidRPr="00740017" w:rsidP="00B45C01" w14:paraId="4DED706D" w14:textId="0A720815">
      <w:pPr>
        <w:tabs>
          <w:tab w:val="left" w:pos="-1080"/>
          <w:tab w:val="left" w:pos="-720"/>
          <w:tab w:val="left" w:pos="450"/>
          <w:tab w:val="left" w:pos="720"/>
        </w:tabs>
        <w:rPr>
          <w:sz w:val="24"/>
          <w:szCs w:val="24"/>
        </w:rPr>
      </w:pPr>
      <w:r>
        <w:rPr>
          <w:sz w:val="24"/>
          <w:szCs w:val="24"/>
        </w:rPr>
        <w:t>Additionally, we estimated $</w:t>
      </w:r>
      <w:r w:rsidR="003F6BFA">
        <w:rPr>
          <w:sz w:val="24"/>
          <w:szCs w:val="24"/>
        </w:rPr>
        <w:t>100</w:t>
      </w:r>
      <w:r>
        <w:rPr>
          <w:sz w:val="24"/>
          <w:szCs w:val="24"/>
        </w:rPr>
        <w:t xml:space="preserve">,000 for the </w:t>
      </w:r>
      <w:r w:rsidR="00BB7811">
        <w:rPr>
          <w:sz w:val="24"/>
          <w:szCs w:val="24"/>
        </w:rPr>
        <w:t xml:space="preserve">administering surveys, conducting interviews, </w:t>
      </w:r>
      <w:r w:rsidR="00FF2C37">
        <w:rPr>
          <w:sz w:val="24"/>
          <w:szCs w:val="24"/>
        </w:rPr>
        <w:t xml:space="preserve">transcription services </w:t>
      </w:r>
      <w:r w:rsidR="00BB7811">
        <w:rPr>
          <w:sz w:val="24"/>
          <w:szCs w:val="24"/>
        </w:rPr>
        <w:t xml:space="preserve">and analyzing </w:t>
      </w:r>
      <w:r w:rsidR="00C409DC">
        <w:rPr>
          <w:sz w:val="24"/>
          <w:szCs w:val="24"/>
        </w:rPr>
        <w:t>and interpreting the resulting data as a one-time cost for the water use data feasibility study, as incurred by the contractor.</w:t>
      </w:r>
    </w:p>
    <w:p w:rsidR="00FA14F6" w:rsidRPr="00740017" w:rsidP="00FA14F6" w14:paraId="359FE11B" w14:textId="77777777">
      <w:pPr>
        <w:tabs>
          <w:tab w:val="left" w:pos="360"/>
          <w:tab w:val="left" w:pos="720"/>
        </w:tabs>
        <w:rPr>
          <w:sz w:val="24"/>
          <w:szCs w:val="24"/>
        </w:rPr>
      </w:pPr>
    </w:p>
    <w:p w:rsidR="00FA14F6" w:rsidRPr="00805E7F" w:rsidP="00FA14F6" w14:paraId="518B9828" w14:textId="72823A8E">
      <w:pPr>
        <w:tabs>
          <w:tab w:val="left" w:pos="360"/>
          <w:tab w:val="left" w:pos="720"/>
        </w:tabs>
        <w:rPr>
          <w:rFonts w:eastAsia="Arial"/>
          <w:bCs/>
          <w:sz w:val="24"/>
          <w:szCs w:val="24"/>
        </w:rPr>
      </w:pPr>
      <w:r w:rsidRPr="00805E7F">
        <w:rPr>
          <w:rFonts w:eastAsia="Arial"/>
          <w:bCs/>
          <w:sz w:val="24"/>
          <w:szCs w:val="24"/>
        </w:rPr>
        <w:t xml:space="preserve">Table </w:t>
      </w:r>
      <w:r w:rsidRPr="00805E7F" w:rsidR="00805E7F">
        <w:rPr>
          <w:rFonts w:eastAsia="Arial"/>
          <w:bCs/>
          <w:sz w:val="24"/>
          <w:szCs w:val="24"/>
        </w:rPr>
        <w:t>3.</w:t>
      </w:r>
      <w:r w:rsidRPr="00805E7F">
        <w:rPr>
          <w:rFonts w:eastAsia="Arial"/>
          <w:bCs/>
          <w:sz w:val="24"/>
          <w:szCs w:val="24"/>
        </w:rPr>
        <w:t xml:space="preserve"> F</w:t>
      </w:r>
      <w:r w:rsidR="005346CB">
        <w:rPr>
          <w:rFonts w:eastAsia="Arial"/>
          <w:bCs/>
          <w:sz w:val="24"/>
          <w:szCs w:val="24"/>
        </w:rPr>
        <w:t>ederal Labor Table</w:t>
      </w:r>
    </w:p>
    <w:tbl>
      <w:tblPr>
        <w:tblW w:w="9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26"/>
        <w:gridCol w:w="1374"/>
        <w:gridCol w:w="990"/>
        <w:gridCol w:w="2766"/>
        <w:gridCol w:w="1260"/>
        <w:gridCol w:w="1260"/>
      </w:tblGrid>
      <w:tr w14:paraId="27F4F76C" w14:textId="77777777" w:rsidTr="00EC7398">
        <w:tblPrEx>
          <w:tblW w:w="9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2226" w:type="dxa"/>
            <w:shd w:val="clear" w:color="auto" w:fill="D9D9D9" w:themeFill="background1" w:themeFillShade="D9"/>
            <w:vAlign w:val="bottom"/>
          </w:tcPr>
          <w:p w:rsidR="00FA14F6" w:rsidRPr="00A43201" w:rsidP="00FF1D53" w14:paraId="3CE3E684" w14:textId="3E8B43F7">
            <w:pPr>
              <w:tabs>
                <w:tab w:val="left" w:pos="360"/>
                <w:tab w:val="left" w:pos="720"/>
              </w:tabs>
              <w:jc w:val="center"/>
            </w:pPr>
            <w:r w:rsidRPr="00A43201">
              <w:rPr>
                <w:rFonts w:eastAsia="Arial"/>
                <w:b/>
              </w:rPr>
              <w:t>Action</w:t>
            </w:r>
            <w:r w:rsidRPr="00A43201" w:rsidR="00FB35F8">
              <w:rPr>
                <w:rFonts w:eastAsia="Arial"/>
                <w:b/>
              </w:rPr>
              <w:t xml:space="preserve"> / Role</w:t>
            </w:r>
          </w:p>
        </w:tc>
        <w:tc>
          <w:tcPr>
            <w:tcW w:w="1374" w:type="dxa"/>
            <w:shd w:val="clear" w:color="auto" w:fill="D9D9D9" w:themeFill="background1" w:themeFillShade="D9"/>
            <w:vAlign w:val="bottom"/>
          </w:tcPr>
          <w:p w:rsidR="00FA14F6" w:rsidRPr="00A43201" w:rsidP="00FF1D53" w14:paraId="0E0F3C89" w14:textId="77777777">
            <w:pPr>
              <w:tabs>
                <w:tab w:val="left" w:pos="360"/>
                <w:tab w:val="left" w:pos="720"/>
              </w:tabs>
              <w:jc w:val="center"/>
            </w:pPr>
            <w:r w:rsidRPr="00A43201">
              <w:rPr>
                <w:rFonts w:eastAsia="Arial"/>
                <w:b/>
              </w:rPr>
              <w:t>Position and Grade</w:t>
            </w:r>
          </w:p>
        </w:tc>
        <w:tc>
          <w:tcPr>
            <w:tcW w:w="990" w:type="dxa"/>
            <w:shd w:val="clear" w:color="auto" w:fill="D9D9D9" w:themeFill="background1" w:themeFillShade="D9"/>
            <w:vAlign w:val="bottom"/>
          </w:tcPr>
          <w:p w:rsidR="00FA14F6" w:rsidRPr="00A43201" w:rsidP="00FF1D53" w14:paraId="7991FA6E" w14:textId="77777777">
            <w:pPr>
              <w:tabs>
                <w:tab w:val="left" w:pos="360"/>
                <w:tab w:val="left" w:pos="720"/>
              </w:tabs>
              <w:jc w:val="center"/>
            </w:pPr>
            <w:r w:rsidRPr="00A43201">
              <w:rPr>
                <w:rFonts w:eastAsia="Arial"/>
                <w:b/>
              </w:rPr>
              <w:t>Hourly Rate</w:t>
            </w:r>
          </w:p>
        </w:tc>
        <w:tc>
          <w:tcPr>
            <w:tcW w:w="2766" w:type="dxa"/>
            <w:shd w:val="clear" w:color="auto" w:fill="D9D9D9" w:themeFill="background1" w:themeFillShade="D9"/>
            <w:vAlign w:val="bottom"/>
          </w:tcPr>
          <w:p w:rsidR="00FA14F6" w:rsidRPr="00A43201" w:rsidP="00FF1D53" w14:paraId="704143AC" w14:textId="77777777">
            <w:pPr>
              <w:tabs>
                <w:tab w:val="left" w:pos="360"/>
                <w:tab w:val="left" w:pos="720"/>
              </w:tabs>
              <w:jc w:val="center"/>
              <w:rPr>
                <w:rFonts w:eastAsia="Arial"/>
                <w:b/>
              </w:rPr>
            </w:pPr>
            <w:r w:rsidRPr="00A43201">
              <w:rPr>
                <w:rFonts w:eastAsia="Arial"/>
                <w:b/>
              </w:rPr>
              <w:t>Fully Burdened Hourly Rate</w:t>
            </w:r>
          </w:p>
          <w:p w:rsidR="00FA14F6" w:rsidRPr="00A43201" w:rsidP="00FF1D53" w14:paraId="12CE051D" w14:textId="77777777">
            <w:pPr>
              <w:tabs>
                <w:tab w:val="left" w:pos="360"/>
                <w:tab w:val="left" w:pos="720"/>
              </w:tabs>
              <w:jc w:val="center"/>
            </w:pPr>
            <w:r w:rsidRPr="00A43201">
              <w:rPr>
                <w:rFonts w:eastAsia="Arial"/>
                <w:b/>
              </w:rPr>
              <w:t>(Incl. Benefits)</w:t>
            </w:r>
          </w:p>
        </w:tc>
        <w:tc>
          <w:tcPr>
            <w:tcW w:w="1260" w:type="dxa"/>
            <w:shd w:val="clear" w:color="auto" w:fill="D9D9D9" w:themeFill="background1" w:themeFillShade="D9"/>
            <w:vAlign w:val="bottom"/>
          </w:tcPr>
          <w:p w:rsidR="00FA14F6" w:rsidRPr="00A43201" w:rsidP="00FF1D53" w14:paraId="04A6E51B" w14:textId="77777777">
            <w:pPr>
              <w:tabs>
                <w:tab w:val="left" w:pos="360"/>
                <w:tab w:val="left" w:pos="720"/>
              </w:tabs>
              <w:jc w:val="center"/>
            </w:pPr>
            <w:r w:rsidRPr="00A43201">
              <w:rPr>
                <w:rFonts w:eastAsia="Arial"/>
                <w:b/>
              </w:rPr>
              <w:t>Total Annual Hours</w:t>
            </w:r>
          </w:p>
        </w:tc>
        <w:tc>
          <w:tcPr>
            <w:tcW w:w="1260" w:type="dxa"/>
            <w:shd w:val="clear" w:color="auto" w:fill="D9D9D9" w:themeFill="background1" w:themeFillShade="D9"/>
            <w:vAlign w:val="bottom"/>
          </w:tcPr>
          <w:p w:rsidR="00FA14F6" w:rsidRPr="00A43201" w:rsidP="00FF1D53" w14:paraId="11AFFFCC" w14:textId="77777777">
            <w:pPr>
              <w:tabs>
                <w:tab w:val="left" w:pos="360"/>
                <w:tab w:val="left" w:pos="720"/>
              </w:tabs>
              <w:jc w:val="center"/>
            </w:pPr>
            <w:r w:rsidRPr="00A43201">
              <w:rPr>
                <w:rFonts w:eastAsia="Arial"/>
                <w:b/>
              </w:rPr>
              <w:t>Total Annual Cost</w:t>
            </w:r>
          </w:p>
        </w:tc>
      </w:tr>
      <w:tr w14:paraId="59B599A3" w14:textId="77777777" w:rsidTr="00191A1A">
        <w:tblPrEx>
          <w:tblW w:w="9876" w:type="dxa"/>
          <w:tblInd w:w="108" w:type="dxa"/>
          <w:tblLayout w:type="fixed"/>
          <w:tblLook w:val="0000"/>
        </w:tblPrEx>
        <w:tc>
          <w:tcPr>
            <w:tcW w:w="2226" w:type="dxa"/>
            <w:vAlign w:val="center"/>
          </w:tcPr>
          <w:p w:rsidR="00FA14F6" w:rsidRPr="00A43201" w:rsidP="00FF1D53" w14:paraId="7BC4BA8E" w14:textId="68DE31C9">
            <w:pPr>
              <w:tabs>
                <w:tab w:val="left" w:pos="360"/>
                <w:tab w:val="left" w:pos="720"/>
              </w:tabs>
            </w:pPr>
            <w:r w:rsidRPr="00A43201">
              <w:rPr>
                <w:rFonts w:eastAsia="Arial"/>
              </w:rPr>
              <w:t>WUDR Program Coordinator</w:t>
            </w:r>
          </w:p>
        </w:tc>
        <w:tc>
          <w:tcPr>
            <w:tcW w:w="1374" w:type="dxa"/>
            <w:vAlign w:val="center"/>
          </w:tcPr>
          <w:p w:rsidR="00FA14F6" w:rsidRPr="00A43201" w:rsidP="00FF1D53" w14:paraId="3C52FEC1" w14:textId="49814FEE">
            <w:pPr>
              <w:tabs>
                <w:tab w:val="left" w:pos="360"/>
                <w:tab w:val="left" w:pos="720"/>
              </w:tabs>
            </w:pPr>
            <w:r w:rsidRPr="00A43201">
              <w:rPr>
                <w:rFonts w:eastAsia="Arial"/>
              </w:rPr>
              <w:t>GS 14/5</w:t>
            </w:r>
          </w:p>
        </w:tc>
        <w:tc>
          <w:tcPr>
            <w:tcW w:w="990" w:type="dxa"/>
            <w:vAlign w:val="center"/>
          </w:tcPr>
          <w:p w:rsidR="00FA14F6" w:rsidRPr="00A43201" w:rsidP="00FD307E" w14:paraId="5703FE17" w14:textId="051B8FDD">
            <w:pPr>
              <w:tabs>
                <w:tab w:val="left" w:pos="360"/>
                <w:tab w:val="left" w:pos="720"/>
              </w:tabs>
              <w:jc w:val="center"/>
            </w:pPr>
            <w:r w:rsidRPr="00A43201">
              <w:rPr>
                <w:rFonts w:eastAsia="Arial"/>
              </w:rPr>
              <w:t xml:space="preserve">$ </w:t>
            </w:r>
            <w:r w:rsidR="007D4BC1">
              <w:rPr>
                <w:rFonts w:eastAsia="Arial"/>
              </w:rPr>
              <w:t>71.88</w:t>
            </w:r>
          </w:p>
        </w:tc>
        <w:tc>
          <w:tcPr>
            <w:tcW w:w="2766" w:type="dxa"/>
            <w:vAlign w:val="center"/>
          </w:tcPr>
          <w:p w:rsidR="00FA14F6" w:rsidRPr="00A43201" w:rsidP="00FD307E" w14:paraId="4F37993D" w14:textId="1BE79AB6">
            <w:pPr>
              <w:tabs>
                <w:tab w:val="left" w:pos="360"/>
                <w:tab w:val="left" w:pos="720"/>
              </w:tabs>
              <w:jc w:val="center"/>
            </w:pPr>
            <w:r w:rsidRPr="00A43201">
              <w:t>$</w:t>
            </w:r>
            <w:r w:rsidR="00A43201">
              <w:t xml:space="preserve"> </w:t>
            </w:r>
            <w:r w:rsidR="00440B40">
              <w:t>115.</w:t>
            </w:r>
            <w:r w:rsidR="00DA07B8">
              <w:t>01</w:t>
            </w:r>
          </w:p>
        </w:tc>
        <w:tc>
          <w:tcPr>
            <w:tcW w:w="1260" w:type="dxa"/>
            <w:vAlign w:val="center"/>
          </w:tcPr>
          <w:p w:rsidR="00FA14F6" w:rsidRPr="00A43201" w:rsidP="00FD307E" w14:paraId="22FE8DAE" w14:textId="7542BED7">
            <w:pPr>
              <w:tabs>
                <w:tab w:val="left" w:pos="360"/>
                <w:tab w:val="left" w:pos="720"/>
              </w:tabs>
              <w:jc w:val="center"/>
            </w:pPr>
            <w:r>
              <w:rPr>
                <w:rFonts w:eastAsia="Arial"/>
              </w:rPr>
              <w:t>522</w:t>
            </w:r>
          </w:p>
        </w:tc>
        <w:tc>
          <w:tcPr>
            <w:tcW w:w="1260" w:type="dxa"/>
            <w:vAlign w:val="center"/>
          </w:tcPr>
          <w:p w:rsidR="00FA14F6" w:rsidRPr="00A43201" w:rsidP="00FD307E" w14:paraId="1A8E21DB" w14:textId="5017654D">
            <w:pPr>
              <w:tabs>
                <w:tab w:val="left" w:pos="360"/>
                <w:tab w:val="left" w:pos="720"/>
              </w:tabs>
              <w:jc w:val="center"/>
            </w:pPr>
            <w:r w:rsidRPr="00A43201">
              <w:rPr>
                <w:rFonts w:eastAsia="Arial"/>
              </w:rPr>
              <w:t xml:space="preserve">$ </w:t>
            </w:r>
            <w:r w:rsidR="000860C6">
              <w:rPr>
                <w:rFonts w:eastAsia="Arial"/>
              </w:rPr>
              <w:t>60,036</w:t>
            </w:r>
          </w:p>
        </w:tc>
      </w:tr>
      <w:tr w14:paraId="74C608BC" w14:textId="77777777" w:rsidTr="00191A1A">
        <w:tblPrEx>
          <w:tblW w:w="9876" w:type="dxa"/>
          <w:tblInd w:w="108" w:type="dxa"/>
          <w:tblLayout w:type="fixed"/>
          <w:tblLook w:val="0000"/>
        </w:tblPrEx>
        <w:tc>
          <w:tcPr>
            <w:tcW w:w="2226" w:type="dxa"/>
            <w:vAlign w:val="center"/>
          </w:tcPr>
          <w:p w:rsidR="00A43201" w:rsidRPr="00A43201" w:rsidP="00A43201" w14:paraId="7E8BC4D2" w14:textId="7B37EB45">
            <w:pPr>
              <w:tabs>
                <w:tab w:val="left" w:pos="360"/>
                <w:tab w:val="left" w:pos="720"/>
              </w:tabs>
            </w:pPr>
            <w:r w:rsidRPr="00A43201">
              <w:rPr>
                <w:rFonts w:eastAsia="Arial"/>
              </w:rPr>
              <w:t xml:space="preserve">Hydrologist </w:t>
            </w:r>
            <w:r w:rsidRPr="00A43201">
              <w:t>– Staff Support</w:t>
            </w:r>
          </w:p>
        </w:tc>
        <w:tc>
          <w:tcPr>
            <w:tcW w:w="1374" w:type="dxa"/>
            <w:vAlign w:val="center"/>
          </w:tcPr>
          <w:p w:rsidR="00A43201" w:rsidRPr="00A43201" w:rsidP="00A43201" w14:paraId="5C208897" w14:textId="2951647A">
            <w:pPr>
              <w:tabs>
                <w:tab w:val="left" w:pos="360"/>
                <w:tab w:val="left" w:pos="720"/>
              </w:tabs>
            </w:pPr>
            <w:r>
              <w:rPr>
                <w:rFonts w:eastAsia="Arial"/>
              </w:rPr>
              <w:t>GS 12/</w:t>
            </w:r>
            <w:r w:rsidR="00805581">
              <w:rPr>
                <w:rFonts w:eastAsia="Arial"/>
              </w:rPr>
              <w:t>5</w:t>
            </w:r>
          </w:p>
        </w:tc>
        <w:tc>
          <w:tcPr>
            <w:tcW w:w="990" w:type="dxa"/>
            <w:vAlign w:val="center"/>
          </w:tcPr>
          <w:p w:rsidR="00A43201" w:rsidRPr="00A43201" w:rsidP="00FD307E" w14:paraId="6724EE02" w14:textId="68506D44">
            <w:pPr>
              <w:tabs>
                <w:tab w:val="left" w:pos="360"/>
                <w:tab w:val="left" w:pos="720"/>
              </w:tabs>
              <w:jc w:val="center"/>
            </w:pPr>
            <w:r w:rsidRPr="00A43201">
              <w:rPr>
                <w:rFonts w:eastAsia="Arial"/>
              </w:rPr>
              <w:t xml:space="preserve">$ </w:t>
            </w:r>
            <w:r w:rsidR="00805581">
              <w:rPr>
                <w:rFonts w:eastAsia="Arial"/>
              </w:rPr>
              <w:t>51.15</w:t>
            </w:r>
          </w:p>
        </w:tc>
        <w:tc>
          <w:tcPr>
            <w:tcW w:w="2766" w:type="dxa"/>
            <w:vAlign w:val="center"/>
          </w:tcPr>
          <w:p w:rsidR="00A43201" w:rsidRPr="00A43201" w:rsidP="00FD307E" w14:paraId="0ECBA4D0" w14:textId="354364F4">
            <w:pPr>
              <w:tabs>
                <w:tab w:val="left" w:pos="360"/>
                <w:tab w:val="left" w:pos="720"/>
              </w:tabs>
              <w:jc w:val="center"/>
            </w:pPr>
            <w:r w:rsidRPr="00A43201">
              <w:t>$</w:t>
            </w:r>
            <w:r>
              <w:t xml:space="preserve"> </w:t>
            </w:r>
            <w:r w:rsidR="00E62671">
              <w:t>81.84</w:t>
            </w:r>
          </w:p>
        </w:tc>
        <w:tc>
          <w:tcPr>
            <w:tcW w:w="1260" w:type="dxa"/>
            <w:vAlign w:val="center"/>
          </w:tcPr>
          <w:p w:rsidR="00A43201" w:rsidRPr="00A43201" w:rsidP="00FD307E" w14:paraId="357E6A1F" w14:textId="65700737">
            <w:pPr>
              <w:tabs>
                <w:tab w:val="left" w:pos="360"/>
                <w:tab w:val="left" w:pos="720"/>
              </w:tabs>
              <w:jc w:val="center"/>
            </w:pPr>
            <w:r>
              <w:rPr>
                <w:rFonts w:eastAsia="Arial"/>
              </w:rPr>
              <w:t>522</w:t>
            </w:r>
          </w:p>
        </w:tc>
        <w:tc>
          <w:tcPr>
            <w:tcW w:w="1260" w:type="dxa"/>
            <w:vAlign w:val="center"/>
          </w:tcPr>
          <w:p w:rsidR="00A43201" w:rsidRPr="00A43201" w:rsidP="00FD307E" w14:paraId="4DBA07B2" w14:textId="642B6FB6">
            <w:pPr>
              <w:jc w:val="center"/>
            </w:pPr>
            <w:r w:rsidRPr="00A43201">
              <w:rPr>
                <w:rFonts w:eastAsia="Arial"/>
              </w:rPr>
              <w:t xml:space="preserve">$ </w:t>
            </w:r>
            <w:r w:rsidR="00832FFC">
              <w:rPr>
                <w:rFonts w:eastAsia="Arial"/>
              </w:rPr>
              <w:t>42,721</w:t>
            </w:r>
          </w:p>
        </w:tc>
      </w:tr>
      <w:tr w14:paraId="1CA19021" w14:textId="77777777" w:rsidTr="00191A1A">
        <w:tblPrEx>
          <w:tblW w:w="9876" w:type="dxa"/>
          <w:tblInd w:w="108" w:type="dxa"/>
          <w:tblLayout w:type="fixed"/>
          <w:tblLook w:val="0000"/>
        </w:tblPrEx>
        <w:trPr>
          <w:trHeight w:val="359"/>
        </w:trPr>
        <w:tc>
          <w:tcPr>
            <w:tcW w:w="2226" w:type="dxa"/>
            <w:vAlign w:val="center"/>
          </w:tcPr>
          <w:p w:rsidR="00A43201" w:rsidRPr="00A43201" w:rsidP="00A43201" w14:paraId="00E11F12" w14:textId="73311A6E">
            <w:pPr>
              <w:tabs>
                <w:tab w:val="left" w:pos="360"/>
                <w:tab w:val="left" w:pos="720"/>
              </w:tabs>
            </w:pPr>
            <w:r>
              <w:rPr>
                <w:rFonts w:eastAsia="Arial"/>
              </w:rPr>
              <w:t>Contracting Officer</w:t>
            </w:r>
          </w:p>
        </w:tc>
        <w:tc>
          <w:tcPr>
            <w:tcW w:w="1374" w:type="dxa"/>
            <w:vAlign w:val="center"/>
          </w:tcPr>
          <w:p w:rsidR="00A43201" w:rsidRPr="00A43201" w:rsidP="00A43201" w14:paraId="3D347E39" w14:textId="5A7B2078">
            <w:pPr>
              <w:tabs>
                <w:tab w:val="left" w:pos="360"/>
                <w:tab w:val="left" w:pos="720"/>
              </w:tabs>
            </w:pPr>
            <w:r>
              <w:rPr>
                <w:rFonts w:eastAsia="Arial"/>
              </w:rPr>
              <w:t>GS 13/10</w:t>
            </w:r>
          </w:p>
        </w:tc>
        <w:tc>
          <w:tcPr>
            <w:tcW w:w="990" w:type="dxa"/>
            <w:vAlign w:val="center"/>
          </w:tcPr>
          <w:p w:rsidR="00A43201" w:rsidRPr="00A43201" w:rsidP="00FD307E" w14:paraId="21DB2A66" w14:textId="556454AC">
            <w:pPr>
              <w:tabs>
                <w:tab w:val="left" w:pos="360"/>
                <w:tab w:val="left" w:pos="720"/>
              </w:tabs>
              <w:jc w:val="center"/>
            </w:pPr>
            <w:r w:rsidRPr="00A43201">
              <w:rPr>
                <w:rFonts w:eastAsia="Arial"/>
              </w:rPr>
              <w:t xml:space="preserve">$ </w:t>
            </w:r>
            <w:r w:rsidR="00440B40">
              <w:rPr>
                <w:rFonts w:eastAsia="Arial"/>
              </w:rPr>
              <w:t>69.77</w:t>
            </w:r>
          </w:p>
        </w:tc>
        <w:tc>
          <w:tcPr>
            <w:tcW w:w="2766" w:type="dxa"/>
            <w:vAlign w:val="center"/>
          </w:tcPr>
          <w:p w:rsidR="00A43201" w:rsidRPr="00A43201" w:rsidP="00FD307E" w14:paraId="6FF64ECA" w14:textId="68E2CFEA">
            <w:pPr>
              <w:tabs>
                <w:tab w:val="left" w:pos="360"/>
                <w:tab w:val="left" w:pos="720"/>
              </w:tabs>
              <w:jc w:val="center"/>
            </w:pPr>
            <w:r w:rsidRPr="00A43201">
              <w:t>$</w:t>
            </w:r>
            <w:r>
              <w:t xml:space="preserve"> </w:t>
            </w:r>
            <w:r w:rsidR="00DA07B8">
              <w:t>111.63</w:t>
            </w:r>
          </w:p>
        </w:tc>
        <w:tc>
          <w:tcPr>
            <w:tcW w:w="1260" w:type="dxa"/>
            <w:vAlign w:val="center"/>
          </w:tcPr>
          <w:p w:rsidR="00A43201" w:rsidRPr="00A43201" w:rsidP="00FD307E" w14:paraId="57397D03" w14:textId="11AFF427">
            <w:pPr>
              <w:tabs>
                <w:tab w:val="left" w:pos="360"/>
                <w:tab w:val="left" w:pos="720"/>
              </w:tabs>
              <w:jc w:val="center"/>
            </w:pPr>
            <w:r>
              <w:rPr>
                <w:rFonts w:eastAsia="Arial"/>
              </w:rPr>
              <w:t>120</w:t>
            </w:r>
          </w:p>
        </w:tc>
        <w:tc>
          <w:tcPr>
            <w:tcW w:w="1260" w:type="dxa"/>
            <w:vAlign w:val="center"/>
          </w:tcPr>
          <w:p w:rsidR="00A43201" w:rsidRPr="00A43201" w:rsidP="00FD307E" w14:paraId="537DD001" w14:textId="0F3A4E75">
            <w:pPr>
              <w:jc w:val="center"/>
            </w:pPr>
            <w:r w:rsidRPr="00A43201">
              <w:rPr>
                <w:rFonts w:eastAsia="Arial"/>
              </w:rPr>
              <w:t xml:space="preserve">$ </w:t>
            </w:r>
            <w:r w:rsidR="00450054">
              <w:rPr>
                <w:rFonts w:eastAsia="Arial"/>
              </w:rPr>
              <w:t>13,396</w:t>
            </w:r>
          </w:p>
        </w:tc>
      </w:tr>
      <w:tr w14:paraId="2A50DA16" w14:textId="77777777" w:rsidTr="008F2DA5">
        <w:tblPrEx>
          <w:tblW w:w="9876" w:type="dxa"/>
          <w:tblInd w:w="108" w:type="dxa"/>
          <w:tblLayout w:type="fixed"/>
          <w:tblLook w:val="0000"/>
        </w:tblPrEx>
        <w:tc>
          <w:tcPr>
            <w:tcW w:w="9876" w:type="dxa"/>
            <w:gridSpan w:val="6"/>
            <w:vAlign w:val="center"/>
          </w:tcPr>
          <w:p w:rsidR="005346CB" w:rsidRPr="00A43201" w:rsidP="00FD307E" w14:paraId="1EF7FA7A" w14:textId="1EDCB22B">
            <w:pPr>
              <w:jc w:val="center"/>
            </w:pPr>
            <w:r>
              <w:rPr>
                <w:rFonts w:eastAsia="Arial"/>
              </w:rPr>
              <w:t>Application Review Panel</w:t>
            </w:r>
            <w:r w:rsidRPr="00A43201">
              <w:rPr>
                <w:rFonts w:eastAsia="Arial"/>
              </w:rPr>
              <w:t xml:space="preserve"> </w:t>
            </w:r>
            <w:r w:rsidRPr="00A43201">
              <w:t xml:space="preserve">– </w:t>
            </w:r>
            <w:r>
              <w:t>Federal Members Only</w:t>
            </w:r>
          </w:p>
        </w:tc>
      </w:tr>
      <w:tr w14:paraId="1423D0D4" w14:textId="77777777" w:rsidTr="00191A1A">
        <w:tblPrEx>
          <w:tblW w:w="9876" w:type="dxa"/>
          <w:tblInd w:w="108" w:type="dxa"/>
          <w:tblLayout w:type="fixed"/>
          <w:tblLook w:val="0000"/>
        </w:tblPrEx>
        <w:tc>
          <w:tcPr>
            <w:tcW w:w="2226" w:type="dxa"/>
            <w:vAlign w:val="center"/>
          </w:tcPr>
          <w:p w:rsidR="00A43201" w:rsidRPr="00A43201" w:rsidP="00A43201" w14:paraId="6CED3C01" w14:textId="1ECF5741">
            <w:pPr>
              <w:tabs>
                <w:tab w:val="left" w:pos="360"/>
                <w:tab w:val="left" w:pos="720"/>
              </w:tabs>
              <w:rPr>
                <w:rFonts w:eastAsia="Arial"/>
              </w:rPr>
            </w:pPr>
            <w:r>
              <w:rPr>
                <w:rFonts w:eastAsia="Arial"/>
              </w:rPr>
              <w:t>2 Hydrologists (</w:t>
            </w:r>
            <w:r w:rsidR="00191A1A">
              <w:rPr>
                <w:rFonts w:eastAsia="Arial"/>
              </w:rPr>
              <w:t>4</w:t>
            </w:r>
            <w:r>
              <w:rPr>
                <w:rFonts w:eastAsia="Arial"/>
              </w:rPr>
              <w:t>0 total annual hours each)</w:t>
            </w:r>
          </w:p>
        </w:tc>
        <w:tc>
          <w:tcPr>
            <w:tcW w:w="1374" w:type="dxa"/>
            <w:vAlign w:val="center"/>
          </w:tcPr>
          <w:p w:rsidR="00A43201" w:rsidRPr="00A43201" w:rsidP="00A43201" w14:paraId="6423D544" w14:textId="467A74D7">
            <w:pPr>
              <w:tabs>
                <w:tab w:val="left" w:pos="360"/>
                <w:tab w:val="left" w:pos="720"/>
              </w:tabs>
              <w:rPr>
                <w:rFonts w:eastAsia="Arial"/>
              </w:rPr>
            </w:pPr>
            <w:r>
              <w:rPr>
                <w:rFonts w:eastAsia="Arial"/>
              </w:rPr>
              <w:t>GS 14/</w:t>
            </w:r>
            <w:r w:rsidR="00805581">
              <w:rPr>
                <w:rFonts w:eastAsia="Arial"/>
              </w:rPr>
              <w:t>5</w:t>
            </w:r>
          </w:p>
        </w:tc>
        <w:tc>
          <w:tcPr>
            <w:tcW w:w="990" w:type="dxa"/>
            <w:vAlign w:val="center"/>
          </w:tcPr>
          <w:p w:rsidR="00A43201" w:rsidRPr="00A43201" w:rsidP="00FD307E" w14:paraId="4DB988EA" w14:textId="009E9608">
            <w:pPr>
              <w:tabs>
                <w:tab w:val="left" w:pos="360"/>
                <w:tab w:val="left" w:pos="720"/>
              </w:tabs>
              <w:jc w:val="center"/>
              <w:rPr>
                <w:rFonts w:eastAsia="Arial"/>
              </w:rPr>
            </w:pPr>
            <w:r w:rsidRPr="00A43201">
              <w:rPr>
                <w:rFonts w:eastAsia="Arial"/>
              </w:rPr>
              <w:t xml:space="preserve">$ </w:t>
            </w:r>
            <w:r w:rsidR="00805581">
              <w:rPr>
                <w:rFonts w:eastAsia="Arial"/>
              </w:rPr>
              <w:t>71.88</w:t>
            </w:r>
          </w:p>
        </w:tc>
        <w:tc>
          <w:tcPr>
            <w:tcW w:w="2766" w:type="dxa"/>
            <w:vAlign w:val="center"/>
          </w:tcPr>
          <w:p w:rsidR="00A43201" w:rsidRPr="00A43201" w:rsidP="00FD307E" w14:paraId="61C65278" w14:textId="01527CBF">
            <w:pPr>
              <w:tabs>
                <w:tab w:val="left" w:pos="360"/>
                <w:tab w:val="left" w:pos="720"/>
              </w:tabs>
              <w:jc w:val="center"/>
            </w:pPr>
            <w:r w:rsidRPr="00A43201">
              <w:t>$</w:t>
            </w:r>
            <w:r>
              <w:t xml:space="preserve"> </w:t>
            </w:r>
            <w:r w:rsidR="00832FFC">
              <w:t>115.01</w:t>
            </w:r>
          </w:p>
        </w:tc>
        <w:tc>
          <w:tcPr>
            <w:tcW w:w="1260" w:type="dxa"/>
            <w:vAlign w:val="center"/>
          </w:tcPr>
          <w:p w:rsidR="00A43201" w:rsidRPr="00A43201" w:rsidP="00FD307E" w14:paraId="1056C127" w14:textId="74EF8831">
            <w:pPr>
              <w:tabs>
                <w:tab w:val="left" w:pos="360"/>
                <w:tab w:val="left" w:pos="720"/>
              </w:tabs>
              <w:jc w:val="center"/>
              <w:rPr>
                <w:rFonts w:eastAsia="Arial"/>
              </w:rPr>
            </w:pPr>
            <w:r>
              <w:rPr>
                <w:rFonts w:eastAsia="Arial"/>
              </w:rPr>
              <w:t>80</w:t>
            </w:r>
          </w:p>
        </w:tc>
        <w:tc>
          <w:tcPr>
            <w:tcW w:w="1260" w:type="dxa"/>
            <w:vAlign w:val="center"/>
          </w:tcPr>
          <w:p w:rsidR="00A43201" w:rsidRPr="00A43201" w:rsidP="00FD307E" w14:paraId="6B3CBCCC" w14:textId="565C739A">
            <w:pPr>
              <w:jc w:val="center"/>
            </w:pPr>
            <w:r w:rsidRPr="00A43201">
              <w:rPr>
                <w:rFonts w:eastAsia="Arial"/>
              </w:rPr>
              <w:t xml:space="preserve">$ </w:t>
            </w:r>
            <w:r w:rsidR="004A097D">
              <w:rPr>
                <w:rFonts w:eastAsia="Arial"/>
              </w:rPr>
              <w:t>9,201</w:t>
            </w:r>
          </w:p>
        </w:tc>
      </w:tr>
      <w:tr w14:paraId="4542D648" w14:textId="77777777" w:rsidTr="00191A1A">
        <w:tblPrEx>
          <w:tblW w:w="9876" w:type="dxa"/>
          <w:tblInd w:w="108" w:type="dxa"/>
          <w:tblLayout w:type="fixed"/>
          <w:tblLook w:val="0000"/>
        </w:tblPrEx>
        <w:tc>
          <w:tcPr>
            <w:tcW w:w="2226" w:type="dxa"/>
            <w:vAlign w:val="center"/>
          </w:tcPr>
          <w:p w:rsidR="00A43201" w:rsidRPr="00A43201" w:rsidP="00A43201" w14:paraId="6225C36F" w14:textId="29881405">
            <w:pPr>
              <w:tabs>
                <w:tab w:val="left" w:pos="360"/>
                <w:tab w:val="left" w:pos="720"/>
              </w:tabs>
              <w:rPr>
                <w:rFonts w:eastAsia="Arial"/>
              </w:rPr>
            </w:pPr>
            <w:r>
              <w:rPr>
                <w:rFonts w:eastAsia="Arial"/>
              </w:rPr>
              <w:t>2 Hydrologists (</w:t>
            </w:r>
            <w:r w:rsidR="00191A1A">
              <w:rPr>
                <w:rFonts w:eastAsia="Arial"/>
              </w:rPr>
              <w:t>4</w:t>
            </w:r>
            <w:r>
              <w:rPr>
                <w:rFonts w:eastAsia="Arial"/>
              </w:rPr>
              <w:t>0 total annual hours each)</w:t>
            </w:r>
          </w:p>
        </w:tc>
        <w:tc>
          <w:tcPr>
            <w:tcW w:w="1374" w:type="dxa"/>
            <w:vAlign w:val="center"/>
          </w:tcPr>
          <w:p w:rsidR="00A43201" w:rsidRPr="00A43201" w:rsidP="00A43201" w14:paraId="5DC75A0E" w14:textId="77353BAF">
            <w:pPr>
              <w:tabs>
                <w:tab w:val="left" w:pos="360"/>
                <w:tab w:val="left" w:pos="720"/>
              </w:tabs>
              <w:rPr>
                <w:rFonts w:eastAsia="Arial"/>
              </w:rPr>
            </w:pPr>
            <w:r>
              <w:rPr>
                <w:rFonts w:eastAsia="Arial"/>
              </w:rPr>
              <w:t>GS 13/</w:t>
            </w:r>
            <w:r w:rsidR="00805581">
              <w:rPr>
                <w:rFonts w:eastAsia="Arial"/>
              </w:rPr>
              <w:t>5</w:t>
            </w:r>
          </w:p>
        </w:tc>
        <w:tc>
          <w:tcPr>
            <w:tcW w:w="990" w:type="dxa"/>
            <w:vAlign w:val="center"/>
          </w:tcPr>
          <w:p w:rsidR="00A43201" w:rsidRPr="00A43201" w:rsidP="00FD307E" w14:paraId="43D6B808" w14:textId="55B30443">
            <w:pPr>
              <w:tabs>
                <w:tab w:val="left" w:pos="360"/>
                <w:tab w:val="left" w:pos="720"/>
              </w:tabs>
              <w:jc w:val="center"/>
              <w:rPr>
                <w:rFonts w:eastAsia="Arial"/>
              </w:rPr>
            </w:pPr>
            <w:r w:rsidRPr="00A43201">
              <w:rPr>
                <w:rFonts w:eastAsia="Arial"/>
              </w:rPr>
              <w:t xml:space="preserve">$ </w:t>
            </w:r>
            <w:r w:rsidR="00E62671">
              <w:rPr>
                <w:rFonts w:eastAsia="Arial"/>
              </w:rPr>
              <w:t>60.83</w:t>
            </w:r>
          </w:p>
        </w:tc>
        <w:tc>
          <w:tcPr>
            <w:tcW w:w="2766" w:type="dxa"/>
            <w:vAlign w:val="center"/>
          </w:tcPr>
          <w:p w:rsidR="00A43201" w:rsidRPr="00A43201" w:rsidP="00FD307E" w14:paraId="1F5EE8CB" w14:textId="50C035C2">
            <w:pPr>
              <w:tabs>
                <w:tab w:val="left" w:pos="360"/>
                <w:tab w:val="left" w:pos="720"/>
              </w:tabs>
              <w:jc w:val="center"/>
            </w:pPr>
            <w:r w:rsidRPr="00A43201">
              <w:t>$</w:t>
            </w:r>
            <w:r>
              <w:t xml:space="preserve"> </w:t>
            </w:r>
            <w:r w:rsidR="004A097D">
              <w:t>97.33</w:t>
            </w:r>
          </w:p>
        </w:tc>
        <w:tc>
          <w:tcPr>
            <w:tcW w:w="1260" w:type="dxa"/>
            <w:vAlign w:val="center"/>
          </w:tcPr>
          <w:p w:rsidR="00A43201" w:rsidRPr="00A43201" w:rsidP="00FD307E" w14:paraId="17157E14" w14:textId="27B16A9D">
            <w:pPr>
              <w:tabs>
                <w:tab w:val="left" w:pos="360"/>
                <w:tab w:val="left" w:pos="720"/>
              </w:tabs>
              <w:jc w:val="center"/>
              <w:rPr>
                <w:rFonts w:eastAsia="Arial"/>
              </w:rPr>
            </w:pPr>
            <w:r>
              <w:rPr>
                <w:rFonts w:eastAsia="Arial"/>
              </w:rPr>
              <w:t>80</w:t>
            </w:r>
          </w:p>
        </w:tc>
        <w:tc>
          <w:tcPr>
            <w:tcW w:w="1260" w:type="dxa"/>
            <w:vAlign w:val="center"/>
          </w:tcPr>
          <w:p w:rsidR="00A43201" w:rsidRPr="00A43201" w:rsidP="00FD307E" w14:paraId="2E927FF0" w14:textId="13DE97DC">
            <w:pPr>
              <w:jc w:val="center"/>
            </w:pPr>
            <w:r w:rsidRPr="00A43201">
              <w:rPr>
                <w:rFonts w:eastAsia="Arial"/>
              </w:rPr>
              <w:t xml:space="preserve">$ </w:t>
            </w:r>
            <w:r w:rsidR="007E4939">
              <w:rPr>
                <w:rFonts w:eastAsia="Arial"/>
              </w:rPr>
              <w:t>7,787</w:t>
            </w:r>
          </w:p>
        </w:tc>
      </w:tr>
      <w:tr w14:paraId="377AC5BE" w14:textId="77777777" w:rsidTr="00191A1A">
        <w:tblPrEx>
          <w:tblW w:w="9876" w:type="dxa"/>
          <w:tblInd w:w="108" w:type="dxa"/>
          <w:tblLayout w:type="fixed"/>
          <w:tblLook w:val="0000"/>
        </w:tblPrEx>
        <w:tc>
          <w:tcPr>
            <w:tcW w:w="2226" w:type="dxa"/>
            <w:vAlign w:val="center"/>
          </w:tcPr>
          <w:p w:rsidR="00A43201" w:rsidRPr="00A43201" w:rsidP="00A43201" w14:paraId="51938BAF" w14:textId="7079DDF2">
            <w:pPr>
              <w:tabs>
                <w:tab w:val="left" w:pos="360"/>
                <w:tab w:val="left" w:pos="720"/>
              </w:tabs>
            </w:pPr>
            <w:r>
              <w:rPr>
                <w:rFonts w:eastAsia="Arial"/>
              </w:rPr>
              <w:t>2 Hydrologists (</w:t>
            </w:r>
            <w:r w:rsidR="00191A1A">
              <w:rPr>
                <w:rFonts w:eastAsia="Arial"/>
              </w:rPr>
              <w:t>4</w:t>
            </w:r>
            <w:r>
              <w:rPr>
                <w:rFonts w:eastAsia="Arial"/>
              </w:rPr>
              <w:t>0 total annual hours each)</w:t>
            </w:r>
          </w:p>
        </w:tc>
        <w:tc>
          <w:tcPr>
            <w:tcW w:w="1374" w:type="dxa"/>
            <w:vAlign w:val="center"/>
          </w:tcPr>
          <w:p w:rsidR="00A43201" w:rsidRPr="00A43201" w:rsidP="00A43201" w14:paraId="75D6CFD2" w14:textId="332F8394">
            <w:pPr>
              <w:tabs>
                <w:tab w:val="left" w:pos="360"/>
                <w:tab w:val="left" w:pos="720"/>
              </w:tabs>
            </w:pPr>
            <w:r>
              <w:rPr>
                <w:rFonts w:eastAsia="Arial"/>
              </w:rPr>
              <w:t>GS 12/</w:t>
            </w:r>
            <w:r w:rsidR="00805581">
              <w:rPr>
                <w:rFonts w:eastAsia="Arial"/>
              </w:rPr>
              <w:t>5</w:t>
            </w:r>
          </w:p>
        </w:tc>
        <w:tc>
          <w:tcPr>
            <w:tcW w:w="990" w:type="dxa"/>
            <w:vAlign w:val="center"/>
          </w:tcPr>
          <w:p w:rsidR="00A43201" w:rsidRPr="00A43201" w:rsidP="00FD307E" w14:paraId="4CEFADF7" w14:textId="74A09050">
            <w:pPr>
              <w:tabs>
                <w:tab w:val="left" w:pos="360"/>
                <w:tab w:val="left" w:pos="720"/>
              </w:tabs>
              <w:jc w:val="center"/>
            </w:pPr>
            <w:r w:rsidRPr="00A43201">
              <w:rPr>
                <w:rFonts w:eastAsia="Arial"/>
              </w:rPr>
              <w:t xml:space="preserve">$ </w:t>
            </w:r>
            <w:r w:rsidR="00805581">
              <w:rPr>
                <w:rFonts w:eastAsia="Arial"/>
              </w:rPr>
              <w:t>51.15</w:t>
            </w:r>
          </w:p>
        </w:tc>
        <w:tc>
          <w:tcPr>
            <w:tcW w:w="2766" w:type="dxa"/>
            <w:vAlign w:val="center"/>
          </w:tcPr>
          <w:p w:rsidR="00A43201" w:rsidRPr="00A43201" w:rsidP="00FD307E" w14:paraId="21F1AE2E" w14:textId="712D109A">
            <w:pPr>
              <w:tabs>
                <w:tab w:val="left" w:pos="360"/>
                <w:tab w:val="left" w:pos="720"/>
              </w:tabs>
              <w:jc w:val="center"/>
            </w:pPr>
            <w:r w:rsidRPr="00A43201">
              <w:t>$</w:t>
            </w:r>
            <w:r>
              <w:t xml:space="preserve"> </w:t>
            </w:r>
            <w:r w:rsidR="00832FFC">
              <w:t>81.84</w:t>
            </w:r>
          </w:p>
        </w:tc>
        <w:tc>
          <w:tcPr>
            <w:tcW w:w="1260" w:type="dxa"/>
            <w:vAlign w:val="center"/>
          </w:tcPr>
          <w:p w:rsidR="00A43201" w:rsidRPr="00A43201" w:rsidP="00FD307E" w14:paraId="4FB3DF32" w14:textId="56330A2C">
            <w:pPr>
              <w:tabs>
                <w:tab w:val="left" w:pos="360"/>
                <w:tab w:val="left" w:pos="720"/>
              </w:tabs>
              <w:jc w:val="center"/>
            </w:pPr>
            <w:r>
              <w:rPr>
                <w:rFonts w:eastAsia="Arial"/>
              </w:rPr>
              <w:t>80</w:t>
            </w:r>
          </w:p>
        </w:tc>
        <w:tc>
          <w:tcPr>
            <w:tcW w:w="1260" w:type="dxa"/>
            <w:vAlign w:val="center"/>
          </w:tcPr>
          <w:p w:rsidR="00A43201" w:rsidRPr="00A43201" w:rsidP="00FD307E" w14:paraId="42865BC1" w14:textId="6FDF1C8C">
            <w:pPr>
              <w:jc w:val="center"/>
            </w:pPr>
            <w:r w:rsidRPr="00A43201">
              <w:rPr>
                <w:rFonts w:eastAsia="Arial"/>
              </w:rPr>
              <w:t xml:space="preserve">$ </w:t>
            </w:r>
            <w:r w:rsidR="007E4939">
              <w:rPr>
                <w:rFonts w:eastAsia="Arial"/>
              </w:rPr>
              <w:t>6,548</w:t>
            </w:r>
          </w:p>
        </w:tc>
      </w:tr>
    </w:tbl>
    <w:p w:rsidR="00805E7F" w:rsidRPr="00A43201" w:rsidP="00FA14F6" w14:paraId="7ECA06F8" w14:textId="77777777">
      <w:pPr>
        <w:tabs>
          <w:tab w:val="left" w:pos="-1080"/>
          <w:tab w:val="left" w:pos="-720"/>
          <w:tab w:val="left" w:pos="450"/>
          <w:tab w:val="left" w:pos="720"/>
        </w:tabs>
        <w:rPr>
          <w:b/>
        </w:rPr>
      </w:pPr>
    </w:p>
    <w:tbl>
      <w:tblPr>
        <w:tblW w:w="9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616"/>
        <w:gridCol w:w="1260"/>
      </w:tblGrid>
      <w:tr w14:paraId="4838E7F6" w14:textId="77777777" w:rsidTr="00EC7398">
        <w:tblPrEx>
          <w:tblW w:w="98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9876" w:type="dxa"/>
            <w:gridSpan w:val="2"/>
            <w:shd w:val="clear" w:color="auto" w:fill="D9D9D9" w:themeFill="background1" w:themeFillShade="D9"/>
            <w:vAlign w:val="bottom"/>
          </w:tcPr>
          <w:p w:rsidR="00D93ED5" w:rsidRPr="00A43201" w:rsidP="00C9037D" w14:paraId="7D372950" w14:textId="4A086C54">
            <w:pPr>
              <w:tabs>
                <w:tab w:val="left" w:pos="360"/>
                <w:tab w:val="left" w:pos="720"/>
              </w:tabs>
              <w:jc w:val="center"/>
            </w:pPr>
            <w:r w:rsidRPr="00A43201">
              <w:rPr>
                <w:rFonts w:eastAsia="Arial"/>
                <w:b/>
              </w:rPr>
              <w:t>Other expenses to Federal Government</w:t>
            </w:r>
          </w:p>
        </w:tc>
      </w:tr>
      <w:tr w14:paraId="4BA32E44" w14:textId="77777777" w:rsidTr="004320AB">
        <w:tblPrEx>
          <w:tblW w:w="9876" w:type="dxa"/>
          <w:tblInd w:w="108" w:type="dxa"/>
          <w:tblLayout w:type="fixed"/>
          <w:tblLook w:val="0000"/>
        </w:tblPrEx>
        <w:tc>
          <w:tcPr>
            <w:tcW w:w="8616" w:type="dxa"/>
            <w:vAlign w:val="center"/>
          </w:tcPr>
          <w:p w:rsidR="00EC7398" w:rsidRPr="00A43201" w:rsidP="00EC7398" w14:paraId="6F62196B" w14:textId="294F9AD6">
            <w:pPr>
              <w:tabs>
                <w:tab w:val="left" w:pos="360"/>
                <w:tab w:val="left" w:pos="720"/>
              </w:tabs>
            </w:pPr>
            <w:r w:rsidRPr="00A43201">
              <w:rPr>
                <w:rFonts w:eastAsia="Arial"/>
              </w:rPr>
              <w:t>Travel and per diem for Review Panel (Fed only)</w:t>
            </w:r>
          </w:p>
        </w:tc>
        <w:tc>
          <w:tcPr>
            <w:tcW w:w="1260" w:type="dxa"/>
            <w:vAlign w:val="center"/>
          </w:tcPr>
          <w:p w:rsidR="00EC7398" w:rsidRPr="00A43201" w:rsidP="00EC7398" w14:paraId="21761F80" w14:textId="676EBE5D">
            <w:pPr>
              <w:tabs>
                <w:tab w:val="left" w:pos="360"/>
                <w:tab w:val="left" w:pos="720"/>
              </w:tabs>
              <w:jc w:val="center"/>
            </w:pPr>
            <w:r w:rsidRPr="00A43201">
              <w:rPr>
                <w:rFonts w:eastAsia="Arial"/>
              </w:rPr>
              <w:t>$ 1</w:t>
            </w:r>
            <w:r>
              <w:rPr>
                <w:rFonts w:eastAsia="Arial"/>
              </w:rPr>
              <w:t>0</w:t>
            </w:r>
            <w:r w:rsidRPr="00A43201">
              <w:rPr>
                <w:rFonts w:eastAsia="Arial"/>
              </w:rPr>
              <w:t>,</w:t>
            </w:r>
            <w:r>
              <w:rPr>
                <w:rFonts w:eastAsia="Arial"/>
              </w:rPr>
              <w:t>000</w:t>
            </w:r>
          </w:p>
        </w:tc>
      </w:tr>
      <w:tr w14:paraId="6CEC598D" w14:textId="77777777" w:rsidTr="00566172">
        <w:tblPrEx>
          <w:tblW w:w="9876" w:type="dxa"/>
          <w:tblInd w:w="108" w:type="dxa"/>
          <w:tblLayout w:type="fixed"/>
          <w:tblLook w:val="0000"/>
        </w:tblPrEx>
        <w:tc>
          <w:tcPr>
            <w:tcW w:w="8616" w:type="dxa"/>
            <w:vAlign w:val="center"/>
          </w:tcPr>
          <w:p w:rsidR="00EC7398" w:rsidRPr="00A43201" w:rsidP="00EC7398" w14:paraId="60E31EF2" w14:textId="33D705F5">
            <w:pPr>
              <w:tabs>
                <w:tab w:val="left" w:pos="360"/>
                <w:tab w:val="left" w:pos="720"/>
              </w:tabs>
            </w:pPr>
            <w:r>
              <w:rPr>
                <w:rFonts w:eastAsia="Arial"/>
              </w:rPr>
              <w:t>Administering surveys, conducting interviews</w:t>
            </w:r>
            <w:r w:rsidR="00BB7811">
              <w:rPr>
                <w:rFonts w:eastAsia="Arial"/>
              </w:rPr>
              <w:t xml:space="preserve">, analyzing </w:t>
            </w:r>
            <w:r w:rsidR="00FF2C37">
              <w:rPr>
                <w:rFonts w:eastAsia="Arial"/>
              </w:rPr>
              <w:t xml:space="preserve">data, and summarizing results in a report and peer-reviewed journal article. </w:t>
            </w:r>
          </w:p>
        </w:tc>
        <w:tc>
          <w:tcPr>
            <w:tcW w:w="1260" w:type="dxa"/>
            <w:vAlign w:val="center"/>
          </w:tcPr>
          <w:p w:rsidR="00EC7398" w:rsidRPr="00A43201" w:rsidP="00EC7398" w14:paraId="04272613" w14:textId="4A2112C7">
            <w:pPr>
              <w:tabs>
                <w:tab w:val="left" w:pos="360"/>
                <w:tab w:val="left" w:pos="720"/>
              </w:tabs>
              <w:jc w:val="center"/>
            </w:pPr>
            <w:r w:rsidRPr="00A43201">
              <w:rPr>
                <w:rFonts w:eastAsia="Arial"/>
              </w:rPr>
              <w:t xml:space="preserve">$ </w:t>
            </w:r>
            <w:r w:rsidR="00CE734A">
              <w:rPr>
                <w:rFonts w:eastAsia="Arial"/>
              </w:rPr>
              <w:t>100</w:t>
            </w:r>
            <w:r w:rsidR="00C409DC">
              <w:rPr>
                <w:rFonts w:eastAsia="Arial"/>
              </w:rPr>
              <w:t>,000</w:t>
            </w:r>
          </w:p>
        </w:tc>
      </w:tr>
      <w:tr w14:paraId="166DB09E" w14:textId="77777777" w:rsidTr="00EC7398">
        <w:tblPrEx>
          <w:tblW w:w="9876" w:type="dxa"/>
          <w:tblInd w:w="108" w:type="dxa"/>
          <w:tblLayout w:type="fixed"/>
          <w:tblLook w:val="0000"/>
        </w:tblPrEx>
        <w:tc>
          <w:tcPr>
            <w:tcW w:w="8616" w:type="dxa"/>
            <w:shd w:val="clear" w:color="auto" w:fill="D9D9D9" w:themeFill="background1" w:themeFillShade="D9"/>
            <w:vAlign w:val="center"/>
          </w:tcPr>
          <w:p w:rsidR="00EC7398" w:rsidRPr="00A43201" w:rsidP="00EC7398" w14:paraId="642105F5" w14:textId="4F2CFF3A">
            <w:pPr>
              <w:tabs>
                <w:tab w:val="left" w:pos="360"/>
                <w:tab w:val="left" w:pos="720"/>
              </w:tabs>
              <w:rPr>
                <w:rFonts w:eastAsia="Arial"/>
              </w:rPr>
            </w:pPr>
            <w:r w:rsidRPr="00A43201">
              <w:rPr>
                <w:rFonts w:eastAsia="Arial"/>
                <w:b/>
                <w:bCs/>
              </w:rPr>
              <w:t>Total</w:t>
            </w:r>
          </w:p>
        </w:tc>
        <w:tc>
          <w:tcPr>
            <w:tcW w:w="1260" w:type="dxa"/>
            <w:shd w:val="clear" w:color="auto" w:fill="F2F2F2" w:themeFill="background1" w:themeFillShade="F2"/>
            <w:vAlign w:val="center"/>
          </w:tcPr>
          <w:p w:rsidR="00EC7398" w:rsidRPr="00355D96" w:rsidP="00EC7398" w14:paraId="61EE84E8" w14:textId="73641854">
            <w:pPr>
              <w:tabs>
                <w:tab w:val="left" w:pos="360"/>
                <w:tab w:val="left" w:pos="720"/>
              </w:tabs>
              <w:jc w:val="center"/>
              <w:rPr>
                <w:rFonts w:eastAsia="Arial"/>
                <w:b/>
                <w:bCs/>
              </w:rPr>
            </w:pPr>
            <w:r w:rsidRPr="00355D96">
              <w:rPr>
                <w:rFonts w:eastAsia="Arial"/>
                <w:b/>
                <w:bCs/>
              </w:rPr>
              <w:t xml:space="preserve">$ </w:t>
            </w:r>
            <w:r w:rsidR="00CE734A">
              <w:rPr>
                <w:rFonts w:eastAsia="Arial"/>
                <w:b/>
                <w:bCs/>
              </w:rPr>
              <w:t>249,689</w:t>
            </w:r>
          </w:p>
        </w:tc>
      </w:tr>
    </w:tbl>
    <w:p w:rsidR="00D93ED5" w:rsidP="00FA14F6" w14:paraId="09C6F5A5" w14:textId="77777777">
      <w:pPr>
        <w:tabs>
          <w:tab w:val="left" w:pos="-1080"/>
          <w:tab w:val="left" w:pos="-720"/>
          <w:tab w:val="left" w:pos="450"/>
          <w:tab w:val="left" w:pos="720"/>
        </w:tabs>
        <w:rPr>
          <w:b/>
          <w:sz w:val="24"/>
          <w:szCs w:val="24"/>
        </w:rPr>
      </w:pPr>
    </w:p>
    <w:p w:rsidR="00FA14F6" w:rsidRPr="00740017" w:rsidP="00FA14F6" w14:paraId="7D8F71C8" w14:textId="6F03C5D9">
      <w:pPr>
        <w:tabs>
          <w:tab w:val="left" w:pos="-1080"/>
          <w:tab w:val="left" w:pos="-720"/>
          <w:tab w:val="left" w:pos="450"/>
          <w:tab w:val="left" w:pos="720"/>
        </w:tabs>
        <w:rPr>
          <w:b/>
          <w:sz w:val="24"/>
          <w:szCs w:val="24"/>
        </w:rPr>
      </w:pPr>
      <w:r w:rsidRPr="00740017">
        <w:rPr>
          <w:b/>
          <w:sz w:val="24"/>
          <w:szCs w:val="24"/>
        </w:rPr>
        <w:t>15.</w:t>
      </w:r>
      <w:r w:rsidRPr="00740017">
        <w:rPr>
          <w:b/>
          <w:sz w:val="24"/>
          <w:szCs w:val="24"/>
        </w:rPr>
        <w:tab/>
        <w:t>Explain the reasons for any program changes or adjustments in hour or cost burden.</w:t>
      </w:r>
    </w:p>
    <w:p w:rsidR="00FA14F6" w:rsidRPr="00740017" w:rsidP="00FA14F6" w14:paraId="030D0710" w14:textId="77777777">
      <w:pPr>
        <w:tabs>
          <w:tab w:val="left" w:pos="-1080"/>
          <w:tab w:val="left" w:pos="-720"/>
          <w:tab w:val="left" w:pos="450"/>
          <w:tab w:val="left" w:pos="720"/>
        </w:tabs>
        <w:rPr>
          <w:sz w:val="24"/>
          <w:szCs w:val="24"/>
        </w:rPr>
      </w:pPr>
    </w:p>
    <w:p w:rsidR="00FF2C37" w:rsidP="00405A92" w14:paraId="52C3CBF3" w14:textId="6F40CC4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1C12C3">
        <w:rPr>
          <w:color w:val="000000" w:themeColor="text1"/>
          <w:sz w:val="24"/>
          <w:szCs w:val="24"/>
        </w:rPr>
        <w:t xml:space="preserve">This is a </w:t>
      </w:r>
      <w:r>
        <w:rPr>
          <w:color w:val="000000" w:themeColor="text1"/>
          <w:sz w:val="24"/>
          <w:szCs w:val="24"/>
        </w:rPr>
        <w:t xml:space="preserve">renewal request for an annual process to solicit </w:t>
      </w:r>
      <w:r w:rsidRPr="00740017">
        <w:rPr>
          <w:rStyle w:val="normaltextrun"/>
          <w:color w:val="000000"/>
          <w:sz w:val="24"/>
          <w:szCs w:val="24"/>
          <w:shd w:val="clear" w:color="auto" w:fill="FFFFFF"/>
        </w:rPr>
        <w:t xml:space="preserve">applications </w:t>
      </w:r>
      <w:r>
        <w:rPr>
          <w:rStyle w:val="normaltextrun"/>
          <w:color w:val="000000"/>
          <w:sz w:val="24"/>
          <w:szCs w:val="24"/>
          <w:shd w:val="clear" w:color="auto" w:fill="FFFFFF"/>
        </w:rPr>
        <w:t>from State water resource agencies</w:t>
      </w:r>
      <w:r w:rsidR="004D6D4C">
        <w:rPr>
          <w:rStyle w:val="normaltextrun"/>
          <w:color w:val="000000"/>
          <w:sz w:val="24"/>
          <w:szCs w:val="24"/>
          <w:shd w:val="clear" w:color="auto" w:fill="FFFFFF"/>
        </w:rPr>
        <w:t>, in addition to the newly proposed water use data feasibility study</w:t>
      </w:r>
      <w:r>
        <w:rPr>
          <w:color w:val="000000" w:themeColor="text1"/>
          <w:sz w:val="24"/>
          <w:szCs w:val="24"/>
        </w:rPr>
        <w:t xml:space="preserve">. We updated our cost burden estimates based on new compensation data from the U.S. Bureau of Labor Statistics. For </w:t>
      </w:r>
      <w:r w:rsidRPr="00CD33A8">
        <w:rPr>
          <w:sz w:val="24"/>
          <w:szCs w:val="24"/>
        </w:rPr>
        <w:t>employee salary expenses, we updated the Grade/Step for each individual and used OPMs 2023 GS pay-scale tables.</w:t>
      </w:r>
    </w:p>
    <w:p w:rsidR="000A5556" w:rsidRPr="00CD33A8" w:rsidP="00405A92" w14:paraId="23EA86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A14F6" w:rsidP="00FA14F6" w14:paraId="4F060104" w14:textId="4BEC9B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Pr>
          <w:color w:val="000000"/>
          <w:sz w:val="24"/>
          <w:szCs w:val="24"/>
        </w:rPr>
        <w:t>For the water use data feasibility study, this is a request for a new data collection of this information, so the appropriate updates have been made to reflect the adjustments in hours as reflected in table 2</w:t>
      </w:r>
      <w:r>
        <w:rPr>
          <w:color w:val="000000"/>
          <w:sz w:val="24"/>
          <w:szCs w:val="24"/>
        </w:rPr>
        <w:t>.</w:t>
      </w:r>
    </w:p>
    <w:p w:rsidR="000A5556" w:rsidRPr="00740017" w:rsidP="00FA14F6" w14:paraId="4F28E7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FA14F6" w:rsidRPr="00740017" w:rsidP="00FA14F6" w14:paraId="3461E606" w14:textId="77777777">
      <w:pPr>
        <w:tabs>
          <w:tab w:val="left" w:pos="-1080"/>
          <w:tab w:val="left" w:pos="-720"/>
          <w:tab w:val="left" w:pos="450"/>
          <w:tab w:val="left" w:pos="720"/>
        </w:tabs>
        <w:rPr>
          <w:b/>
          <w:sz w:val="24"/>
          <w:szCs w:val="24"/>
        </w:rPr>
      </w:pPr>
      <w:r w:rsidRPr="00740017">
        <w:rPr>
          <w:b/>
          <w:sz w:val="24"/>
          <w:szCs w:val="24"/>
        </w:rPr>
        <w:t>16.</w:t>
      </w:r>
      <w:r w:rsidRPr="00740017">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740017" w:rsidP="00FA14F6" w14:paraId="2AC2396A" w14:textId="77777777">
      <w:pPr>
        <w:tabs>
          <w:tab w:val="left" w:pos="-1080"/>
          <w:tab w:val="left" w:pos="-720"/>
          <w:tab w:val="left" w:pos="450"/>
          <w:tab w:val="left" w:pos="720"/>
        </w:tabs>
        <w:rPr>
          <w:sz w:val="24"/>
          <w:szCs w:val="24"/>
        </w:rPr>
      </w:pPr>
    </w:p>
    <w:p w:rsidR="00F54D36" w:rsidP="00F54D36" w14:paraId="4DBEEBE3" w14:textId="03ABEF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r w:rsidRPr="001C12C3">
        <w:rPr>
          <w:color w:val="000000" w:themeColor="text1"/>
          <w:sz w:val="24"/>
          <w:szCs w:val="24"/>
        </w:rPr>
        <w:t>We anticipate publishing the findings of this information collection as a scientific journal article</w:t>
      </w:r>
      <w:r>
        <w:rPr>
          <w:color w:val="000000" w:themeColor="text1"/>
          <w:sz w:val="24"/>
          <w:szCs w:val="24"/>
        </w:rPr>
        <w:t>,</w:t>
      </w:r>
      <w:r w:rsidRPr="001C12C3">
        <w:rPr>
          <w:color w:val="000000" w:themeColor="text1"/>
          <w:sz w:val="24"/>
          <w:szCs w:val="24"/>
        </w:rPr>
        <w:t xml:space="preserve"> a summary report for participating stakeholders, and presentations at scientific conferences.  </w:t>
      </w:r>
    </w:p>
    <w:p w:rsidR="00FD7386" w:rsidRPr="00CD33A8" w:rsidP="00203A52" w14:paraId="1D36A36E" w14:textId="61B31C89">
      <w:pPr>
        <w:pBdr>
          <w:top w:val="nil"/>
          <w:left w:val="nil"/>
          <w:bottom w:val="nil"/>
          <w:right w:val="nil"/>
          <w:between w:val="nil"/>
        </w:pBdr>
        <w:spacing w:before="160"/>
        <w:rPr>
          <w:sz w:val="24"/>
          <w:szCs w:val="24"/>
        </w:rPr>
      </w:pPr>
      <w:r w:rsidRPr="00CD33A8">
        <w:rPr>
          <w:sz w:val="24"/>
          <w:szCs w:val="24"/>
        </w:rPr>
        <w:t xml:space="preserve">Interviews will be audio-recorded and professionally transcribed. All transcripts will be analyzed qualitatively in NVivo using a coding scheme that reflects both deductive and inductive concepts related to water use, water use data, and knowledge exchange. For data analysis, </w:t>
      </w:r>
      <w:r w:rsidRPr="00CD33A8" w:rsidR="00F37694">
        <w:rPr>
          <w:sz w:val="24"/>
          <w:szCs w:val="24"/>
        </w:rPr>
        <w:t>NCAR researchers will</w:t>
      </w:r>
      <w:r w:rsidRPr="00CD33A8">
        <w:rPr>
          <w:sz w:val="24"/>
          <w:szCs w:val="24"/>
        </w:rPr>
        <w:t xml:space="preserve"> design a hierarchical coding scheme by integrating project-driven objectives with data-driven insights. The results will focus on the key themes derived from the data analysis. </w:t>
      </w:r>
    </w:p>
    <w:p w:rsidR="00F37694" w:rsidRPr="00CD33A8" w:rsidP="00F37694" w14:paraId="5F2E7152" w14:textId="76CE1D42">
      <w:pPr>
        <w:pBdr>
          <w:top w:val="nil"/>
          <w:left w:val="nil"/>
          <w:bottom w:val="nil"/>
          <w:right w:val="nil"/>
          <w:between w:val="nil"/>
        </w:pBdr>
        <w:spacing w:before="160"/>
        <w:rPr>
          <w:sz w:val="24"/>
          <w:szCs w:val="24"/>
        </w:rPr>
      </w:pPr>
      <w:r w:rsidRPr="00CD33A8">
        <w:rPr>
          <w:sz w:val="24"/>
          <w:szCs w:val="24"/>
        </w:rPr>
        <w:t xml:space="preserve">The survey data will be analyzed primarily descriptively, with frequency distribution and measures of central tendency (i.e., mean, median, mode). Survey results will be contextualized by interview data. Results from the </w:t>
      </w:r>
      <w:r w:rsidRPr="00CD33A8" w:rsidR="00C54C63">
        <w:rPr>
          <w:sz w:val="24"/>
          <w:szCs w:val="24"/>
        </w:rPr>
        <w:t xml:space="preserve">interviews and </w:t>
      </w:r>
      <w:r w:rsidRPr="00CD33A8">
        <w:rPr>
          <w:sz w:val="24"/>
          <w:szCs w:val="24"/>
        </w:rPr>
        <w:t xml:space="preserve">survey will be shared within </w:t>
      </w:r>
      <w:r w:rsidRPr="00CD33A8" w:rsidR="00C54C63">
        <w:rPr>
          <w:sz w:val="24"/>
          <w:szCs w:val="24"/>
        </w:rPr>
        <w:t xml:space="preserve">the research team at </w:t>
      </w:r>
      <w:r w:rsidRPr="00CD33A8">
        <w:rPr>
          <w:sz w:val="24"/>
          <w:szCs w:val="24"/>
        </w:rPr>
        <w:t>the National Center for Atmospheric Research</w:t>
      </w:r>
      <w:r w:rsidRPr="00CD33A8" w:rsidR="00C54C63">
        <w:rPr>
          <w:sz w:val="24"/>
          <w:szCs w:val="24"/>
        </w:rPr>
        <w:t xml:space="preserve"> and with the USGS</w:t>
      </w:r>
      <w:r w:rsidRPr="00CD33A8">
        <w:rPr>
          <w:sz w:val="24"/>
          <w:szCs w:val="24"/>
        </w:rPr>
        <w:t xml:space="preserve">. </w:t>
      </w:r>
    </w:p>
    <w:p w:rsidR="00FF2C37" w:rsidRPr="00CD33A8" w:rsidP="00F37694" w14:paraId="5AC286B0" w14:textId="3FF96F45">
      <w:pPr>
        <w:pBdr>
          <w:top w:val="nil"/>
          <w:left w:val="nil"/>
          <w:bottom w:val="nil"/>
          <w:right w:val="nil"/>
          <w:between w:val="nil"/>
        </w:pBdr>
        <w:spacing w:before="160"/>
        <w:rPr>
          <w:sz w:val="24"/>
          <w:szCs w:val="24"/>
        </w:rPr>
      </w:pPr>
      <w:r w:rsidRPr="00CD33A8">
        <w:rPr>
          <w:sz w:val="24"/>
          <w:szCs w:val="24"/>
        </w:rPr>
        <w:t xml:space="preserve">Collection of the information is scheduled to occur upon OMB approval, likely in </w:t>
      </w:r>
      <w:r w:rsidRPr="00CD33A8" w:rsidR="00C54C63">
        <w:rPr>
          <w:sz w:val="24"/>
          <w:szCs w:val="24"/>
        </w:rPr>
        <w:t>Fall</w:t>
      </w:r>
      <w:r w:rsidRPr="00CD33A8">
        <w:rPr>
          <w:sz w:val="24"/>
          <w:szCs w:val="24"/>
        </w:rPr>
        <w:t xml:space="preserve"> 202</w:t>
      </w:r>
      <w:r w:rsidRPr="00CD33A8" w:rsidR="00C54C63">
        <w:rPr>
          <w:sz w:val="24"/>
          <w:szCs w:val="24"/>
        </w:rPr>
        <w:t>3</w:t>
      </w:r>
      <w:r w:rsidRPr="00CD33A8">
        <w:rPr>
          <w:sz w:val="24"/>
          <w:szCs w:val="24"/>
        </w:rPr>
        <w:t xml:space="preserve">. Data analysis will occur throughout the subsequent </w:t>
      </w:r>
      <w:r w:rsidRPr="00CD33A8" w:rsidR="00C54C63">
        <w:rPr>
          <w:sz w:val="24"/>
          <w:szCs w:val="24"/>
        </w:rPr>
        <w:t xml:space="preserve">four to </w:t>
      </w:r>
      <w:r w:rsidRPr="00CD33A8">
        <w:rPr>
          <w:sz w:val="24"/>
          <w:szCs w:val="24"/>
        </w:rPr>
        <w:t>six months in 202</w:t>
      </w:r>
      <w:r w:rsidRPr="00CD33A8" w:rsidR="00C54C63">
        <w:rPr>
          <w:sz w:val="24"/>
          <w:szCs w:val="24"/>
        </w:rPr>
        <w:t>4</w:t>
      </w:r>
      <w:r w:rsidRPr="00CD33A8">
        <w:rPr>
          <w:sz w:val="24"/>
          <w:szCs w:val="24"/>
        </w:rPr>
        <w:t xml:space="preserve">. </w:t>
      </w:r>
    </w:p>
    <w:p w:rsidR="00FF2C37" w:rsidRPr="00CD33A8" w:rsidP="00F37694" w14:paraId="27DC68B0" w14:textId="7AFDD663">
      <w:pPr>
        <w:pBdr>
          <w:top w:val="nil"/>
          <w:left w:val="nil"/>
          <w:bottom w:val="nil"/>
          <w:right w:val="nil"/>
          <w:between w:val="nil"/>
        </w:pBdr>
        <w:spacing w:before="160"/>
        <w:rPr>
          <w:sz w:val="24"/>
          <w:szCs w:val="24"/>
        </w:rPr>
      </w:pPr>
      <w:r w:rsidRPr="00CD33A8">
        <w:rPr>
          <w:sz w:val="24"/>
          <w:szCs w:val="24"/>
        </w:rPr>
        <w:t xml:space="preserve">A report of the findings will be provided to </w:t>
      </w:r>
      <w:r w:rsidRPr="00CD33A8" w:rsidR="00C54C63">
        <w:rPr>
          <w:sz w:val="24"/>
          <w:szCs w:val="24"/>
        </w:rPr>
        <w:t>USGS</w:t>
      </w:r>
      <w:r w:rsidRPr="00CD33A8">
        <w:rPr>
          <w:sz w:val="24"/>
          <w:szCs w:val="24"/>
        </w:rPr>
        <w:t xml:space="preserve"> by </w:t>
      </w:r>
      <w:r w:rsidRPr="00CD33A8" w:rsidR="00C54C63">
        <w:rPr>
          <w:sz w:val="24"/>
          <w:szCs w:val="24"/>
        </w:rPr>
        <w:t>August 2024</w:t>
      </w:r>
      <w:r w:rsidRPr="00CD33A8" w:rsidR="00F37694">
        <w:rPr>
          <w:sz w:val="24"/>
          <w:szCs w:val="24"/>
        </w:rPr>
        <w:t>.</w:t>
      </w:r>
      <w:r w:rsidRPr="00CD33A8">
        <w:rPr>
          <w:sz w:val="24"/>
          <w:szCs w:val="24"/>
        </w:rPr>
        <w:t xml:space="preserve"> The </w:t>
      </w:r>
      <w:r w:rsidRPr="00CD33A8" w:rsidR="00F37694">
        <w:rPr>
          <w:sz w:val="24"/>
          <w:szCs w:val="24"/>
        </w:rPr>
        <w:t xml:space="preserve">results </w:t>
      </w:r>
      <w:r w:rsidRPr="00CD33A8">
        <w:rPr>
          <w:sz w:val="24"/>
          <w:szCs w:val="24"/>
        </w:rPr>
        <w:t xml:space="preserve">also will be presented at a future conference (e.g., </w:t>
      </w:r>
      <w:r w:rsidRPr="00CD33A8" w:rsidR="00C54C63">
        <w:rPr>
          <w:sz w:val="24"/>
          <w:szCs w:val="24"/>
        </w:rPr>
        <w:t>American Water Resources Association</w:t>
      </w:r>
      <w:r w:rsidRPr="00CD33A8">
        <w:rPr>
          <w:sz w:val="24"/>
          <w:szCs w:val="24"/>
        </w:rPr>
        <w:t>).</w:t>
      </w:r>
      <w:r w:rsidRPr="00CD33A8" w:rsidR="00F37694">
        <w:rPr>
          <w:sz w:val="24"/>
          <w:szCs w:val="24"/>
        </w:rPr>
        <w:t xml:space="preserve"> </w:t>
      </w:r>
      <w:r w:rsidRPr="00CD33A8">
        <w:rPr>
          <w:sz w:val="24"/>
          <w:szCs w:val="24"/>
        </w:rPr>
        <w:t xml:space="preserve">NCAR research scientists will analyze and synthesize portions of the </w:t>
      </w:r>
      <w:r w:rsidRPr="00CD33A8" w:rsidR="00C54C63">
        <w:rPr>
          <w:sz w:val="24"/>
          <w:szCs w:val="24"/>
        </w:rPr>
        <w:t xml:space="preserve">interview and </w:t>
      </w:r>
      <w:r w:rsidRPr="00CD33A8">
        <w:rPr>
          <w:sz w:val="24"/>
          <w:szCs w:val="24"/>
        </w:rPr>
        <w:t xml:space="preserve">survey data </w:t>
      </w:r>
      <w:r w:rsidRPr="00CD33A8" w:rsidR="00C54C63">
        <w:rPr>
          <w:sz w:val="24"/>
          <w:szCs w:val="24"/>
        </w:rPr>
        <w:t>for</w:t>
      </w:r>
      <w:r w:rsidRPr="00CD33A8">
        <w:rPr>
          <w:sz w:val="24"/>
          <w:szCs w:val="24"/>
        </w:rPr>
        <w:t xml:space="preserve"> a peer-reviewed publication, to be submitted within </w:t>
      </w:r>
      <w:r w:rsidRPr="00CD33A8" w:rsidR="00F37694">
        <w:rPr>
          <w:sz w:val="24"/>
          <w:szCs w:val="24"/>
        </w:rPr>
        <w:t>six months</w:t>
      </w:r>
      <w:r w:rsidRPr="00CD33A8">
        <w:rPr>
          <w:sz w:val="24"/>
          <w:szCs w:val="24"/>
        </w:rPr>
        <w:t xml:space="preserve"> after the </w:t>
      </w:r>
      <w:r w:rsidRPr="00CD33A8" w:rsidR="00F37694">
        <w:rPr>
          <w:sz w:val="24"/>
          <w:szCs w:val="24"/>
        </w:rPr>
        <w:t>data collection ends</w:t>
      </w:r>
      <w:r w:rsidRPr="00CD33A8">
        <w:rPr>
          <w:sz w:val="24"/>
          <w:szCs w:val="24"/>
        </w:rPr>
        <w:t>.</w:t>
      </w:r>
    </w:p>
    <w:p w:rsidR="00FF2C37" w:rsidRPr="001C12C3" w:rsidP="00F54D36" w14:paraId="07EA69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themeColor="text1"/>
          <w:sz w:val="24"/>
          <w:szCs w:val="24"/>
        </w:rPr>
      </w:pPr>
    </w:p>
    <w:p w:rsidR="00FA14F6" w:rsidRPr="00740017" w:rsidP="00FA14F6" w14:paraId="52B8690C" w14:textId="77777777">
      <w:pPr>
        <w:tabs>
          <w:tab w:val="left" w:pos="-1080"/>
          <w:tab w:val="left" w:pos="-720"/>
          <w:tab w:val="left" w:pos="450"/>
          <w:tab w:val="left" w:pos="720"/>
        </w:tabs>
        <w:rPr>
          <w:sz w:val="24"/>
          <w:szCs w:val="24"/>
        </w:rPr>
      </w:pPr>
    </w:p>
    <w:p w:rsidR="00FA14F6" w:rsidRPr="00740017" w:rsidP="00FA14F6" w14:paraId="07A2D04C" w14:textId="77777777">
      <w:pPr>
        <w:tabs>
          <w:tab w:val="left" w:pos="-1080"/>
          <w:tab w:val="left" w:pos="-720"/>
          <w:tab w:val="left" w:pos="450"/>
          <w:tab w:val="left" w:pos="720"/>
        </w:tabs>
        <w:rPr>
          <w:b/>
          <w:sz w:val="24"/>
          <w:szCs w:val="24"/>
        </w:rPr>
      </w:pPr>
      <w:r w:rsidRPr="00740017">
        <w:rPr>
          <w:b/>
          <w:sz w:val="24"/>
          <w:szCs w:val="24"/>
        </w:rPr>
        <w:t>17.</w:t>
      </w:r>
      <w:r w:rsidRPr="00740017">
        <w:rPr>
          <w:b/>
          <w:sz w:val="24"/>
          <w:szCs w:val="24"/>
        </w:rPr>
        <w:tab/>
        <w:t>If seeking approval to not display the expiration date for OMB approval of the information collection, explain the reasons that display would be inappropriate.</w:t>
      </w:r>
    </w:p>
    <w:p w:rsidR="00FA14F6" w:rsidRPr="00740017" w:rsidP="00FA14F6" w14:paraId="0C1DAC69" w14:textId="77777777">
      <w:pPr>
        <w:tabs>
          <w:tab w:val="left" w:pos="-1080"/>
          <w:tab w:val="left" w:pos="-720"/>
          <w:tab w:val="left" w:pos="450"/>
          <w:tab w:val="left" w:pos="720"/>
        </w:tabs>
        <w:rPr>
          <w:sz w:val="24"/>
          <w:szCs w:val="24"/>
        </w:rPr>
      </w:pPr>
    </w:p>
    <w:p w:rsidR="00FA14F6" w:rsidRPr="00740017" w:rsidP="00FA14F6" w14:paraId="6696ED6D" w14:textId="3A491DB1">
      <w:pPr>
        <w:tabs>
          <w:tab w:val="left" w:pos="-1080"/>
          <w:tab w:val="left" w:pos="-720"/>
          <w:tab w:val="left" w:pos="450"/>
          <w:tab w:val="left" w:pos="720"/>
        </w:tabs>
        <w:rPr>
          <w:sz w:val="24"/>
          <w:szCs w:val="24"/>
        </w:rPr>
      </w:pPr>
      <w:r w:rsidRPr="00740017">
        <w:rPr>
          <w:sz w:val="24"/>
          <w:szCs w:val="24"/>
        </w:rPr>
        <w:t>We will display the OMB Control Number and expiration date on appropriate materials.</w:t>
      </w:r>
    </w:p>
    <w:p w:rsidR="00FA14F6" w:rsidRPr="00740017" w:rsidP="00FA14F6" w14:paraId="6BA9845C" w14:textId="77777777">
      <w:pPr>
        <w:tabs>
          <w:tab w:val="left" w:pos="-1080"/>
          <w:tab w:val="left" w:pos="-720"/>
          <w:tab w:val="left" w:pos="450"/>
          <w:tab w:val="left" w:pos="720"/>
        </w:tabs>
        <w:rPr>
          <w:sz w:val="24"/>
          <w:szCs w:val="24"/>
        </w:rPr>
      </w:pPr>
    </w:p>
    <w:p w:rsidR="00FA14F6" w:rsidRPr="00740017" w:rsidP="00FA14F6" w14:paraId="6147A1C0" w14:textId="77777777">
      <w:pPr>
        <w:tabs>
          <w:tab w:val="left" w:pos="-1080"/>
          <w:tab w:val="left" w:pos="-720"/>
          <w:tab w:val="left" w:pos="450"/>
          <w:tab w:val="left" w:pos="720"/>
        </w:tabs>
        <w:rPr>
          <w:b/>
          <w:sz w:val="24"/>
          <w:szCs w:val="24"/>
        </w:rPr>
      </w:pPr>
      <w:r w:rsidRPr="00740017">
        <w:rPr>
          <w:b/>
          <w:sz w:val="24"/>
          <w:szCs w:val="24"/>
        </w:rPr>
        <w:t>18.</w:t>
      </w:r>
      <w:r w:rsidRPr="00740017">
        <w:rPr>
          <w:b/>
          <w:sz w:val="24"/>
          <w:szCs w:val="24"/>
        </w:rPr>
        <w:tab/>
        <w:t>Explain each exception to the topics of the certification statement identified in "Certification for Paperwork Reduction Act Submissions."</w:t>
      </w:r>
    </w:p>
    <w:p w:rsidR="00FA14F6" w:rsidRPr="00740017" w:rsidP="00FA14F6" w14:paraId="141524FC" w14:textId="77777777">
      <w:pPr>
        <w:tabs>
          <w:tab w:val="left" w:pos="-1080"/>
          <w:tab w:val="left" w:pos="-720"/>
          <w:tab w:val="left" w:pos="450"/>
          <w:tab w:val="left" w:pos="720"/>
        </w:tabs>
        <w:rPr>
          <w:sz w:val="24"/>
          <w:szCs w:val="24"/>
        </w:rPr>
      </w:pPr>
    </w:p>
    <w:p w:rsidR="00FF2C37" w:rsidP="00B100EF" w14:paraId="60F9E0BA" w14:textId="775E9F98">
      <w:pPr>
        <w:tabs>
          <w:tab w:val="left" w:pos="-1080"/>
          <w:tab w:val="left" w:pos="-720"/>
          <w:tab w:val="left" w:pos="450"/>
          <w:tab w:val="left" w:pos="720"/>
        </w:tabs>
        <w:rPr>
          <w:sz w:val="24"/>
          <w:szCs w:val="24"/>
        </w:rPr>
      </w:pPr>
      <w:r w:rsidRPr="00740017">
        <w:rPr>
          <w:sz w:val="24"/>
          <w:szCs w:val="24"/>
        </w:rPr>
        <w:t>There are no exceptions to the certification statement.</w:t>
      </w:r>
    </w:p>
    <w:p w:rsidR="00FF2C37" w:rsidP="00FF2C37" w14:paraId="351668FF" w14:textId="77777777">
      <w:pPr>
        <w:widowControl/>
        <w:autoSpaceDE/>
        <w:autoSpaceDN/>
        <w:adjustRightInd/>
        <w:rPr>
          <w:sz w:val="24"/>
          <w:szCs w:val="24"/>
        </w:rPr>
      </w:pPr>
    </w:p>
    <w:p w:rsidR="00FF2C37" w:rsidRPr="00434C4B" w:rsidP="00FF2C37" w14:paraId="39185049" w14:textId="77777777">
      <w:pPr>
        <w:widowControl/>
        <w:autoSpaceDE/>
        <w:autoSpaceDN/>
        <w:adjustRightInd/>
        <w:rPr>
          <w:rStyle w:val="eop"/>
          <w:b/>
          <w:bCs/>
          <w:sz w:val="24"/>
          <w:szCs w:val="24"/>
          <w:shd w:val="clear" w:color="auto" w:fill="FFFFFF"/>
        </w:rPr>
      </w:pPr>
      <w:r w:rsidRPr="00434C4B">
        <w:rPr>
          <w:rStyle w:val="eop"/>
          <w:b/>
          <w:bCs/>
          <w:sz w:val="24"/>
          <w:szCs w:val="24"/>
          <w:shd w:val="clear" w:color="auto" w:fill="FFFFFF"/>
        </w:rPr>
        <w:t>Literature cited within form responses above:</w:t>
      </w:r>
    </w:p>
    <w:p w:rsidR="00FF2C37" w:rsidRPr="00434C4B" w:rsidP="00FF2C37" w14:paraId="190C22F7" w14:textId="77777777">
      <w:pPr>
        <w:widowControl/>
        <w:autoSpaceDE/>
        <w:autoSpaceDN/>
        <w:adjustRightInd/>
        <w:rPr>
          <w:sz w:val="24"/>
          <w:szCs w:val="24"/>
        </w:rPr>
      </w:pPr>
    </w:p>
    <w:p w:rsidR="00FF2C37" w:rsidRPr="00434C4B" w:rsidP="00FF2C37" w14:paraId="73FB5D36" w14:textId="72895198">
      <w:pPr>
        <w:widowControl/>
        <w:autoSpaceDE/>
        <w:autoSpaceDN/>
        <w:adjustRightInd/>
        <w:rPr>
          <w:sz w:val="24"/>
          <w:szCs w:val="24"/>
        </w:rPr>
      </w:pPr>
      <w:r w:rsidRPr="00434C4B">
        <w:rPr>
          <w:sz w:val="24"/>
          <w:szCs w:val="24"/>
        </w:rPr>
        <w:t xml:space="preserve">Abdallah, A. et al. (2022). Western State Water Program Capabilities Assessment Update Report.  </w:t>
      </w:r>
    </w:p>
    <w:p w:rsidR="00FF2C37" w:rsidRPr="00434C4B" w:rsidP="00FF2C37" w14:paraId="0D33CC11" w14:textId="77777777">
      <w:pPr>
        <w:widowControl/>
        <w:autoSpaceDE/>
        <w:autoSpaceDN/>
        <w:adjustRightInd/>
        <w:rPr>
          <w:sz w:val="24"/>
          <w:szCs w:val="24"/>
        </w:rPr>
      </w:pPr>
    </w:p>
    <w:p w:rsidR="00FF2C37" w:rsidRPr="00434C4B" w:rsidP="00FF2C37" w14:paraId="17286DF0" w14:textId="7D0B7137">
      <w:pPr>
        <w:widowControl/>
        <w:autoSpaceDE/>
        <w:autoSpaceDN/>
        <w:adjustRightInd/>
        <w:rPr>
          <w:sz w:val="24"/>
          <w:szCs w:val="24"/>
        </w:rPr>
      </w:pPr>
      <w:r w:rsidRPr="00434C4B">
        <w:rPr>
          <w:sz w:val="24"/>
          <w:szCs w:val="24"/>
        </w:rPr>
        <w:t xml:space="preserve">The Aspen Institute. (2017). Internet of water: Sharing and integrating water data for sustainability (p. 33). </w:t>
      </w:r>
      <w:hyperlink r:id="rId12" w:tgtFrame="_blank" w:history="1">
        <w:r w:rsidRPr="00434C4B">
          <w:rPr>
            <w:rStyle w:val="Hyperlink"/>
            <w:color w:val="0000FF"/>
            <w:sz w:val="24"/>
            <w:szCs w:val="24"/>
          </w:rPr>
          <w:t>https://assets.aspeninstitute.org/</w:t>
        </w:r>
      </w:hyperlink>
      <w:r w:rsidRPr="00434C4B">
        <w:rPr>
          <w:color w:val="0000FF"/>
          <w:sz w:val="24"/>
          <w:szCs w:val="24"/>
        </w:rPr>
        <w:t>content/uploads/2017/05/Internet-of-Water-Report-May-2017.pdf</w:t>
      </w:r>
      <w:r w:rsidR="00434C4B">
        <w:rPr>
          <w:sz w:val="24"/>
          <w:szCs w:val="24"/>
        </w:rPr>
        <w:t>.</w:t>
      </w:r>
      <w:r w:rsidRPr="00434C4B">
        <w:rPr>
          <w:sz w:val="24"/>
          <w:szCs w:val="24"/>
        </w:rPr>
        <w:br/>
      </w:r>
    </w:p>
    <w:p w:rsidR="00FF2C37" w:rsidRPr="00434C4B" w:rsidP="00FF2C37" w14:paraId="050E47CA" w14:textId="3B034723">
      <w:pPr>
        <w:widowControl/>
        <w:autoSpaceDE/>
        <w:autoSpaceDN/>
        <w:adjustRightInd/>
        <w:rPr>
          <w:sz w:val="24"/>
          <w:szCs w:val="24"/>
        </w:rPr>
      </w:pPr>
      <w:r w:rsidRPr="00434C4B">
        <w:rPr>
          <w:sz w:val="24"/>
          <w:szCs w:val="24"/>
        </w:rPr>
        <w:t>Colohan</w:t>
      </w:r>
      <w:r w:rsidRPr="00434C4B">
        <w:rPr>
          <w:sz w:val="24"/>
          <w:szCs w:val="24"/>
        </w:rPr>
        <w:t xml:space="preserve"> P. and </w:t>
      </w:r>
      <w:r w:rsidRPr="00434C4B">
        <w:rPr>
          <w:sz w:val="24"/>
          <w:szCs w:val="24"/>
        </w:rPr>
        <w:t>Onda</w:t>
      </w:r>
      <w:r w:rsidRPr="00434C4B">
        <w:rPr>
          <w:sz w:val="24"/>
          <w:szCs w:val="24"/>
        </w:rPr>
        <w:t xml:space="preserve"> K. (2022). Water data for water science and management: Advancing an Internet of Water (IoW). PLOS Water 1(3): e0000017. </w:t>
      </w:r>
      <w:hyperlink r:id="rId13" w:tgtFrame="_blank" w:history="1">
        <w:r w:rsidRPr="00434C4B">
          <w:rPr>
            <w:rStyle w:val="Hyperlink"/>
            <w:color w:val="0000FF"/>
            <w:sz w:val="24"/>
            <w:szCs w:val="24"/>
          </w:rPr>
          <w:t>https://doi.org/10.1371/journal</w:t>
        </w:r>
      </w:hyperlink>
      <w:r w:rsidRPr="00434C4B">
        <w:rPr>
          <w:color w:val="0000FF"/>
          <w:sz w:val="24"/>
          <w:szCs w:val="24"/>
        </w:rPr>
        <w:t>. pwat.0000017</w:t>
      </w:r>
      <w:r w:rsidR="00434C4B">
        <w:rPr>
          <w:color w:val="0000FF"/>
          <w:sz w:val="24"/>
          <w:szCs w:val="24"/>
        </w:rPr>
        <w:t>.</w:t>
      </w:r>
    </w:p>
    <w:p w:rsidR="00FF2C37" w:rsidRPr="00434C4B" w:rsidP="00FF2C37" w14:paraId="0FE4BB52" w14:textId="54F3894E">
      <w:pPr>
        <w:widowControl/>
        <w:autoSpaceDE/>
        <w:autoSpaceDN/>
        <w:adjustRightInd/>
        <w:rPr>
          <w:sz w:val="24"/>
          <w:szCs w:val="24"/>
        </w:rPr>
      </w:pPr>
      <w:r w:rsidRPr="00434C4B">
        <w:rPr>
          <w:sz w:val="24"/>
          <w:szCs w:val="24"/>
        </w:rPr>
        <w:br/>
      </w:r>
      <w:r w:rsidRPr="00434C4B">
        <w:rPr>
          <w:sz w:val="24"/>
          <w:szCs w:val="24"/>
        </w:rPr>
        <w:t>Josset</w:t>
      </w:r>
      <w:r w:rsidRPr="00434C4B">
        <w:rPr>
          <w:sz w:val="24"/>
          <w:szCs w:val="24"/>
        </w:rPr>
        <w:t xml:space="preserve">, L., M. et al. (2019). The US Water Data Gap — A Survey of State-Level Water Data Platforms to Inform the Development of a National Water Portal. Earth’s Future 7 (4): 433–49. </w:t>
      </w:r>
      <w:hyperlink r:id="rId14" w:tgtFrame="_blank" w:history="1">
        <w:r w:rsidRPr="00434C4B">
          <w:rPr>
            <w:rStyle w:val="Hyperlink"/>
            <w:color w:val="0000FF"/>
            <w:sz w:val="24"/>
            <w:szCs w:val="24"/>
          </w:rPr>
          <w:t>https://doi.org/10.1029/2018EF001063</w:t>
        </w:r>
      </w:hyperlink>
      <w:r w:rsidR="00434C4B">
        <w:rPr>
          <w:sz w:val="24"/>
          <w:szCs w:val="24"/>
        </w:rPr>
        <w:t>.</w:t>
      </w:r>
      <w:r w:rsidRPr="00434C4B">
        <w:rPr>
          <w:sz w:val="24"/>
          <w:szCs w:val="24"/>
        </w:rPr>
        <w:br/>
      </w:r>
      <w:r w:rsidRPr="00434C4B">
        <w:rPr>
          <w:sz w:val="24"/>
          <w:szCs w:val="24"/>
        </w:rPr>
        <w:br/>
        <w:t>Marston, L.T. et al. (2022). Water-Use Data in the United States: Challenges and Future Directions. Journal of the American Water Resources Association 58 (4): 485-495.</w:t>
      </w:r>
      <w:r w:rsidRPr="00434C4B">
        <w:rPr>
          <w:sz w:val="24"/>
          <w:szCs w:val="24"/>
        </w:rPr>
        <w:br/>
      </w:r>
      <w:r w:rsidRPr="00434C4B">
        <w:rPr>
          <w:sz w:val="24"/>
          <w:szCs w:val="24"/>
        </w:rPr>
        <w:br/>
        <w:t xml:space="preserve">Sugg, Z. (2022). Social barriers to open (water) data. Wiley Interdisciplinary Reviews: Water, 9(1), e1564. </w:t>
      </w:r>
      <w:hyperlink r:id="rId15" w:tgtFrame="_blank" w:history="1">
        <w:r w:rsidRPr="00434C4B">
          <w:rPr>
            <w:rStyle w:val="Hyperlink"/>
            <w:color w:val="0000FF"/>
            <w:sz w:val="24"/>
            <w:szCs w:val="24"/>
          </w:rPr>
          <w:t>https://doi.org/10.1002/wat2.1564</w:t>
        </w:r>
      </w:hyperlink>
      <w:r w:rsidR="00434C4B">
        <w:rPr>
          <w:rStyle w:val="Hyperlink"/>
          <w:color w:val="0000FF"/>
          <w:sz w:val="24"/>
          <w:szCs w:val="24"/>
          <w:u w:val="none"/>
        </w:rPr>
        <w:t>.</w:t>
      </w:r>
      <w:r w:rsidRPr="00434C4B">
        <w:rPr>
          <w:sz w:val="24"/>
          <w:szCs w:val="24"/>
        </w:rPr>
        <w:br/>
      </w:r>
    </w:p>
    <w:p w:rsidR="00FF2C37" w:rsidRPr="00434C4B" w:rsidP="00FF2C37" w14:paraId="54F2EF56" w14:textId="4C5CB3F6">
      <w:pPr>
        <w:widowControl/>
        <w:autoSpaceDE/>
        <w:autoSpaceDN/>
        <w:adjustRightInd/>
        <w:rPr>
          <w:sz w:val="24"/>
          <w:szCs w:val="24"/>
        </w:rPr>
      </w:pPr>
      <w:r w:rsidRPr="00434C4B">
        <w:rPr>
          <w:sz w:val="24"/>
          <w:szCs w:val="24"/>
        </w:rPr>
        <w:t xml:space="preserve">Western States Water Council. (2014). Western State Water Program Capabilities Assessment Report. </w:t>
      </w:r>
      <w:hyperlink r:id="rId16" w:tgtFrame="_blank" w:history="1">
        <w:r w:rsidRPr="00434C4B">
          <w:rPr>
            <w:rStyle w:val="Hyperlink"/>
            <w:color w:val="0000FF"/>
            <w:sz w:val="24"/>
            <w:szCs w:val="24"/>
          </w:rPr>
          <w:t>https://westernstateswater.org/publications/2014/western-state-water-program-capabilities-assessment-report</w:t>
        </w:r>
      </w:hyperlink>
      <w:r w:rsidR="00434C4B">
        <w:rPr>
          <w:rStyle w:val="Hyperlink"/>
          <w:color w:val="0000FF"/>
          <w:sz w:val="24"/>
          <w:szCs w:val="24"/>
          <w:u w:val="none"/>
        </w:rPr>
        <w:t>.</w:t>
      </w:r>
      <w:r w:rsidRPr="00434C4B">
        <w:rPr>
          <w:sz w:val="24"/>
          <w:szCs w:val="24"/>
        </w:rPr>
        <w:br/>
      </w:r>
      <w:r w:rsidRPr="00434C4B">
        <w:rPr>
          <w:sz w:val="24"/>
          <w:szCs w:val="24"/>
        </w:rPr>
        <w:br/>
        <w:t xml:space="preserve">Western States Water Council. (2022). The 2022 National Water Use Data Workshop Summary Report. </w:t>
      </w:r>
      <w:hyperlink r:id="rId17" w:history="1">
        <w:r w:rsidRPr="00434C4B">
          <w:rPr>
            <w:rStyle w:val="Hyperlink"/>
            <w:color w:val="0000FF"/>
            <w:sz w:val="24"/>
            <w:szCs w:val="24"/>
          </w:rPr>
          <w:t>https://westernstateswater.org/wp-content/uploads/2022/02/2022_National_Water_Use_Data_Workshop_Report_10_31_2022.pdf</w:t>
        </w:r>
      </w:hyperlink>
      <w:r w:rsidR="00434C4B">
        <w:rPr>
          <w:rStyle w:val="Hyperlink"/>
          <w:color w:val="0000FF"/>
          <w:sz w:val="24"/>
          <w:szCs w:val="24"/>
          <w:u w:val="none"/>
        </w:rPr>
        <w:t>.</w:t>
      </w:r>
      <w:r w:rsidRPr="00434C4B">
        <w:rPr>
          <w:sz w:val="24"/>
          <w:szCs w:val="24"/>
        </w:rPr>
        <w:t xml:space="preserve"> </w:t>
      </w:r>
    </w:p>
    <w:p w:rsidR="00FF2C37" w:rsidRPr="00434C4B" w:rsidP="00B100EF" w14:paraId="14622F13" w14:textId="77777777">
      <w:pPr>
        <w:tabs>
          <w:tab w:val="left" w:pos="-1080"/>
          <w:tab w:val="left" w:pos="-720"/>
          <w:tab w:val="left" w:pos="450"/>
          <w:tab w:val="left" w:pos="720"/>
        </w:tabs>
        <w:rPr>
          <w:sz w:val="24"/>
          <w:szCs w:val="24"/>
        </w:rPr>
      </w:pPr>
    </w:p>
    <w:sectPr w:rsidSect="00B100EF">
      <w:footerReference w:type="default" r:id="rId18"/>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B6950"/>
    <w:multiLevelType w:val="multilevel"/>
    <w:tmpl w:val="BAFC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7710AE3"/>
    <w:multiLevelType w:val="multilevel"/>
    <w:tmpl w:val="8CFC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597442"/>
    <w:multiLevelType w:val="multilevel"/>
    <w:tmpl w:val="AC80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002175"/>
    <w:multiLevelType w:val="multilevel"/>
    <w:tmpl w:val="6528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AB679A4"/>
    <w:multiLevelType w:val="multilevel"/>
    <w:tmpl w:val="D1BCB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FDC5F7B"/>
    <w:multiLevelType w:val="multilevel"/>
    <w:tmpl w:val="9558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1469542">
    <w:abstractNumId w:val="1"/>
  </w:num>
  <w:num w:numId="2" w16cid:durableId="17199508">
    <w:abstractNumId w:val="9"/>
  </w:num>
  <w:num w:numId="3" w16cid:durableId="1535381878">
    <w:abstractNumId w:val="5"/>
  </w:num>
  <w:num w:numId="4" w16cid:durableId="593442397">
    <w:abstractNumId w:val="4"/>
  </w:num>
  <w:num w:numId="5" w16cid:durableId="1832982726">
    <w:abstractNumId w:val="8"/>
  </w:num>
  <w:num w:numId="6" w16cid:durableId="1781533899">
    <w:abstractNumId w:val="7"/>
  </w:num>
  <w:num w:numId="7" w16cid:durableId="1795978992">
    <w:abstractNumId w:val="11"/>
  </w:num>
  <w:num w:numId="8" w16cid:durableId="421340352">
    <w:abstractNumId w:val="10"/>
  </w:num>
  <w:num w:numId="9" w16cid:durableId="475606274">
    <w:abstractNumId w:val="3"/>
  </w:num>
  <w:num w:numId="10" w16cid:durableId="1446002915">
    <w:abstractNumId w:val="6"/>
  </w:num>
  <w:num w:numId="11" w16cid:durableId="330256617">
    <w:abstractNumId w:val="0"/>
  </w:num>
  <w:num w:numId="12" w16cid:durableId="108005889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F7B"/>
    <w:rsid w:val="00004F48"/>
    <w:rsid w:val="00020495"/>
    <w:rsid w:val="000257C8"/>
    <w:rsid w:val="00026233"/>
    <w:rsid w:val="000428FD"/>
    <w:rsid w:val="00042E11"/>
    <w:rsid w:val="00073324"/>
    <w:rsid w:val="000860C6"/>
    <w:rsid w:val="00091FD1"/>
    <w:rsid w:val="000A5556"/>
    <w:rsid w:val="000D06E5"/>
    <w:rsid w:val="000D3B13"/>
    <w:rsid w:val="000F1C17"/>
    <w:rsid w:val="000F3AF1"/>
    <w:rsid w:val="000F77A5"/>
    <w:rsid w:val="001054F9"/>
    <w:rsid w:val="00111793"/>
    <w:rsid w:val="00111855"/>
    <w:rsid w:val="00147081"/>
    <w:rsid w:val="0015130F"/>
    <w:rsid w:val="00160BE4"/>
    <w:rsid w:val="00162B02"/>
    <w:rsid w:val="00191A1A"/>
    <w:rsid w:val="001B1180"/>
    <w:rsid w:val="001C12C3"/>
    <w:rsid w:val="00203A52"/>
    <w:rsid w:val="00203B19"/>
    <w:rsid w:val="0020499E"/>
    <w:rsid w:val="00244498"/>
    <w:rsid w:val="00246A07"/>
    <w:rsid w:val="00251281"/>
    <w:rsid w:val="00287563"/>
    <w:rsid w:val="00295103"/>
    <w:rsid w:val="002A2B89"/>
    <w:rsid w:val="002A513A"/>
    <w:rsid w:val="002C2E6B"/>
    <w:rsid w:val="002C325E"/>
    <w:rsid w:val="00302AB3"/>
    <w:rsid w:val="00305853"/>
    <w:rsid w:val="00334661"/>
    <w:rsid w:val="0033737B"/>
    <w:rsid w:val="00352210"/>
    <w:rsid w:val="00355D96"/>
    <w:rsid w:val="00383726"/>
    <w:rsid w:val="0039403A"/>
    <w:rsid w:val="00394383"/>
    <w:rsid w:val="003B6D63"/>
    <w:rsid w:val="003C3292"/>
    <w:rsid w:val="003D34A8"/>
    <w:rsid w:val="003E1F5A"/>
    <w:rsid w:val="003F6BFA"/>
    <w:rsid w:val="0040346D"/>
    <w:rsid w:val="00405A92"/>
    <w:rsid w:val="0041465D"/>
    <w:rsid w:val="00434C4B"/>
    <w:rsid w:val="00440B40"/>
    <w:rsid w:val="004436DE"/>
    <w:rsid w:val="00450054"/>
    <w:rsid w:val="004506BC"/>
    <w:rsid w:val="0045257E"/>
    <w:rsid w:val="004976CB"/>
    <w:rsid w:val="004A097D"/>
    <w:rsid w:val="004A6DFA"/>
    <w:rsid w:val="004B589C"/>
    <w:rsid w:val="004C7029"/>
    <w:rsid w:val="004D4735"/>
    <w:rsid w:val="004D6D4C"/>
    <w:rsid w:val="004E045A"/>
    <w:rsid w:val="004E09B1"/>
    <w:rsid w:val="004E6254"/>
    <w:rsid w:val="004E6C75"/>
    <w:rsid w:val="004E7377"/>
    <w:rsid w:val="005078B1"/>
    <w:rsid w:val="00522475"/>
    <w:rsid w:val="00525467"/>
    <w:rsid w:val="005346CB"/>
    <w:rsid w:val="0054459B"/>
    <w:rsid w:val="005469B1"/>
    <w:rsid w:val="0055573B"/>
    <w:rsid w:val="0057082B"/>
    <w:rsid w:val="0057687B"/>
    <w:rsid w:val="005912A2"/>
    <w:rsid w:val="005B0888"/>
    <w:rsid w:val="005D39A7"/>
    <w:rsid w:val="005E0031"/>
    <w:rsid w:val="005F3A68"/>
    <w:rsid w:val="005F75AA"/>
    <w:rsid w:val="0060758B"/>
    <w:rsid w:val="00607F46"/>
    <w:rsid w:val="0063034F"/>
    <w:rsid w:val="006512FD"/>
    <w:rsid w:val="00653AF1"/>
    <w:rsid w:val="00670375"/>
    <w:rsid w:val="0068034C"/>
    <w:rsid w:val="0068562A"/>
    <w:rsid w:val="00685D1A"/>
    <w:rsid w:val="006921D3"/>
    <w:rsid w:val="006C63B0"/>
    <w:rsid w:val="006E339F"/>
    <w:rsid w:val="006E66D4"/>
    <w:rsid w:val="006F0204"/>
    <w:rsid w:val="006F357F"/>
    <w:rsid w:val="00701C0C"/>
    <w:rsid w:val="00712888"/>
    <w:rsid w:val="00721167"/>
    <w:rsid w:val="00721858"/>
    <w:rsid w:val="00730822"/>
    <w:rsid w:val="00740017"/>
    <w:rsid w:val="00773010"/>
    <w:rsid w:val="00775DA3"/>
    <w:rsid w:val="007851E9"/>
    <w:rsid w:val="00785BF6"/>
    <w:rsid w:val="007D4BC1"/>
    <w:rsid w:val="007D5B0B"/>
    <w:rsid w:val="007E21B5"/>
    <w:rsid w:val="007E4939"/>
    <w:rsid w:val="00805581"/>
    <w:rsid w:val="00805E7F"/>
    <w:rsid w:val="0081259F"/>
    <w:rsid w:val="0082235C"/>
    <w:rsid w:val="00824C02"/>
    <w:rsid w:val="008278E1"/>
    <w:rsid w:val="00830E72"/>
    <w:rsid w:val="00832FFC"/>
    <w:rsid w:val="0085015B"/>
    <w:rsid w:val="00851B13"/>
    <w:rsid w:val="00856498"/>
    <w:rsid w:val="00857481"/>
    <w:rsid w:val="0087062F"/>
    <w:rsid w:val="00894A15"/>
    <w:rsid w:val="008C229F"/>
    <w:rsid w:val="008D406F"/>
    <w:rsid w:val="008E3565"/>
    <w:rsid w:val="008E78EB"/>
    <w:rsid w:val="00901B8A"/>
    <w:rsid w:val="00915527"/>
    <w:rsid w:val="00921396"/>
    <w:rsid w:val="009305AE"/>
    <w:rsid w:val="00944C21"/>
    <w:rsid w:val="00955900"/>
    <w:rsid w:val="00963312"/>
    <w:rsid w:val="00964E79"/>
    <w:rsid w:val="00967201"/>
    <w:rsid w:val="00987F93"/>
    <w:rsid w:val="009A370C"/>
    <w:rsid w:val="009B359F"/>
    <w:rsid w:val="009D2F6F"/>
    <w:rsid w:val="00A162D0"/>
    <w:rsid w:val="00A26709"/>
    <w:rsid w:val="00A31359"/>
    <w:rsid w:val="00A43201"/>
    <w:rsid w:val="00A70D17"/>
    <w:rsid w:val="00A73560"/>
    <w:rsid w:val="00A84E4C"/>
    <w:rsid w:val="00A90C65"/>
    <w:rsid w:val="00A9201A"/>
    <w:rsid w:val="00AA0E02"/>
    <w:rsid w:val="00AA2B7D"/>
    <w:rsid w:val="00AA737C"/>
    <w:rsid w:val="00AB61CF"/>
    <w:rsid w:val="00AC03A5"/>
    <w:rsid w:val="00AC652A"/>
    <w:rsid w:val="00AC7C25"/>
    <w:rsid w:val="00B06F5F"/>
    <w:rsid w:val="00B100EF"/>
    <w:rsid w:val="00B35E71"/>
    <w:rsid w:val="00B45C01"/>
    <w:rsid w:val="00B47628"/>
    <w:rsid w:val="00B50214"/>
    <w:rsid w:val="00B646B4"/>
    <w:rsid w:val="00B678B1"/>
    <w:rsid w:val="00B76CB3"/>
    <w:rsid w:val="00B80E79"/>
    <w:rsid w:val="00B978BF"/>
    <w:rsid w:val="00BB1D2E"/>
    <w:rsid w:val="00BB7811"/>
    <w:rsid w:val="00BC031B"/>
    <w:rsid w:val="00BC527E"/>
    <w:rsid w:val="00BC636D"/>
    <w:rsid w:val="00BE388B"/>
    <w:rsid w:val="00BF6AD4"/>
    <w:rsid w:val="00C05CB5"/>
    <w:rsid w:val="00C409DC"/>
    <w:rsid w:val="00C4668D"/>
    <w:rsid w:val="00C54C63"/>
    <w:rsid w:val="00C732E3"/>
    <w:rsid w:val="00C9037D"/>
    <w:rsid w:val="00CB3633"/>
    <w:rsid w:val="00CD2AED"/>
    <w:rsid w:val="00CD2C99"/>
    <w:rsid w:val="00CD33A8"/>
    <w:rsid w:val="00CE3985"/>
    <w:rsid w:val="00CE734A"/>
    <w:rsid w:val="00CF1389"/>
    <w:rsid w:val="00D0170D"/>
    <w:rsid w:val="00D45AA9"/>
    <w:rsid w:val="00D563D9"/>
    <w:rsid w:val="00D72A97"/>
    <w:rsid w:val="00D80143"/>
    <w:rsid w:val="00D93CAC"/>
    <w:rsid w:val="00D93ED5"/>
    <w:rsid w:val="00DA07B8"/>
    <w:rsid w:val="00DA414D"/>
    <w:rsid w:val="00DE1FFE"/>
    <w:rsid w:val="00DE7630"/>
    <w:rsid w:val="00E07C74"/>
    <w:rsid w:val="00E118CB"/>
    <w:rsid w:val="00E12913"/>
    <w:rsid w:val="00E20B56"/>
    <w:rsid w:val="00E43F18"/>
    <w:rsid w:val="00E6013B"/>
    <w:rsid w:val="00E62671"/>
    <w:rsid w:val="00E71923"/>
    <w:rsid w:val="00EA4D76"/>
    <w:rsid w:val="00EB7359"/>
    <w:rsid w:val="00EC1E58"/>
    <w:rsid w:val="00EC35A9"/>
    <w:rsid w:val="00EC7398"/>
    <w:rsid w:val="00EF578E"/>
    <w:rsid w:val="00F32D21"/>
    <w:rsid w:val="00F345D7"/>
    <w:rsid w:val="00F373CA"/>
    <w:rsid w:val="00F37694"/>
    <w:rsid w:val="00F51376"/>
    <w:rsid w:val="00F54D36"/>
    <w:rsid w:val="00F73931"/>
    <w:rsid w:val="00F90FA7"/>
    <w:rsid w:val="00FA14F6"/>
    <w:rsid w:val="00FA6E32"/>
    <w:rsid w:val="00FB35F8"/>
    <w:rsid w:val="00FC56E2"/>
    <w:rsid w:val="00FD08A6"/>
    <w:rsid w:val="00FD307E"/>
    <w:rsid w:val="00FD7386"/>
    <w:rsid w:val="00FF147C"/>
    <w:rsid w:val="00FF1D53"/>
    <w:rsid w:val="00FF2C37"/>
    <w:rsid w:val="08C8E75B"/>
    <w:rsid w:val="0A09783C"/>
    <w:rsid w:val="0DC07B5A"/>
    <w:rsid w:val="126794B9"/>
    <w:rsid w:val="28A66F73"/>
    <w:rsid w:val="4DB434D3"/>
    <w:rsid w:val="6F71D795"/>
    <w:rsid w:val="736C9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AB61CF"/>
    <w:pPr>
      <w:shd w:val="clear" w:color="auto" w:fill="FFFFFF"/>
      <w:autoSpaceDE/>
      <w:autoSpaceDN/>
      <w:adjustRightInd/>
      <w:spacing w:before="161"/>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5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AB61CF"/>
    <w:rPr>
      <w:rFonts w:ascii="Arial" w:hAnsi="Arial" w:cs="Arial"/>
      <w:b/>
      <w:sz w:val="28"/>
      <w:szCs w:val="28"/>
      <w:shd w:val="clear" w:color="auto" w:fill="FFFFFF"/>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FA14F6"/>
    <w:pPr>
      <w:tabs>
        <w:tab w:val="left" w:pos="-108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732E3"/>
  </w:style>
  <w:style w:type="character" w:customStyle="1" w:styleId="findhit">
    <w:name w:val="findhit"/>
    <w:basedOn w:val="DefaultParagraphFont"/>
    <w:rsid w:val="00C732E3"/>
  </w:style>
  <w:style w:type="character" w:customStyle="1" w:styleId="eop">
    <w:name w:val="eop"/>
    <w:basedOn w:val="DefaultParagraphFont"/>
    <w:rsid w:val="00C732E3"/>
  </w:style>
  <w:style w:type="character" w:styleId="UnresolvedMention">
    <w:name w:val="Unresolved Mention"/>
    <w:basedOn w:val="DefaultParagraphFont"/>
    <w:uiPriority w:val="99"/>
    <w:semiHidden/>
    <w:unhideWhenUsed/>
    <w:rsid w:val="00CD2C99"/>
    <w:rPr>
      <w:color w:val="605E5C"/>
      <w:shd w:val="clear" w:color="auto" w:fill="E1DFDD"/>
    </w:rPr>
  </w:style>
  <w:style w:type="paragraph" w:customStyle="1" w:styleId="paragraph">
    <w:name w:val="paragraph"/>
    <w:basedOn w:val="Normal"/>
    <w:rsid w:val="0040346D"/>
    <w:pPr>
      <w:widowControl/>
      <w:autoSpaceDE/>
      <w:autoSpaceDN/>
      <w:adjustRightInd/>
      <w:spacing w:before="100" w:beforeAutospacing="1" w:after="100" w:afterAutospacing="1"/>
    </w:pPr>
    <w:rPr>
      <w:sz w:val="24"/>
      <w:szCs w:val="24"/>
    </w:rPr>
  </w:style>
  <w:style w:type="paragraph" w:styleId="NormalWeb">
    <w:name w:val="Normal (Web)"/>
    <w:basedOn w:val="Normal"/>
    <w:uiPriority w:val="99"/>
    <w:semiHidden/>
    <w:unhideWhenUsed/>
    <w:rsid w:val="00BC031B"/>
    <w:pPr>
      <w:widowControl/>
      <w:autoSpaceDE/>
      <w:autoSpaceDN/>
      <w:adjustRightInd/>
      <w:spacing w:before="100" w:beforeAutospacing="1" w:after="100" w:afterAutospacing="1"/>
    </w:pPr>
    <w:rPr>
      <w:sz w:val="24"/>
      <w:szCs w:val="24"/>
    </w:rPr>
  </w:style>
  <w:style w:type="character" w:customStyle="1" w:styleId="contentpasted2">
    <w:name w:val="contentpasted2"/>
    <w:basedOn w:val="DefaultParagraphFont"/>
    <w:rsid w:val="0054459B"/>
  </w:style>
  <w:style w:type="character" w:customStyle="1" w:styleId="contentpasted4">
    <w:name w:val="contentpasted4"/>
    <w:basedOn w:val="DefaultParagraphFont"/>
    <w:rsid w:val="0054459B"/>
  </w:style>
  <w:style w:type="character" w:customStyle="1" w:styleId="contentpasted5">
    <w:name w:val="contentpasted5"/>
    <w:basedOn w:val="DefaultParagraphFont"/>
    <w:rsid w:val="00544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ater.usgs.gov/wausp/wudr/index.html" TargetMode="External" /><Relationship Id="rId11" Type="http://schemas.openxmlformats.org/officeDocument/2006/relationships/hyperlink" Target="https://gcc02.safelinks.protection.outlook.com/?url=https%3A%2F%2Fwww.opm.gov%2Fpolicy-data-oversight%2Fpay-leave%2Fsalaries-wages%2Fsalary-tables%2F23Tables%2Fhtml%2FDCB_h.aspx&amp;data=05%7C01%7Ckmartin%40usgs.gov%7Cbc48db27c07a46a7142508dbb0adf8c0%7C0693b5ba4b184d7b9341f32f400a5494%7C0%7C0%7C638298033466159094%7CUnknown%7CTWFpbGZsb3d8eyJWIjoiMC4wLjAwMDAiLCJQIjoiV2luMzIiLCJBTiI6Ik1haWwiLCJXVCI6Mn0%3D%7C3000%7C%7C%7C&amp;sdata=XFow8Mv%2FZ%2FNDwa1UWYhHLiwdbrqrHRJm3DUDQZWEnR4%3D&amp;reserved=0" TargetMode="External" /><Relationship Id="rId12" Type="http://schemas.openxmlformats.org/officeDocument/2006/relationships/hyperlink" Target="https://assets.aspeninstitute.org/" TargetMode="External" /><Relationship Id="rId13" Type="http://schemas.openxmlformats.org/officeDocument/2006/relationships/hyperlink" Target="https://doi.org/10.1371/journal" TargetMode="External" /><Relationship Id="rId14" Type="http://schemas.openxmlformats.org/officeDocument/2006/relationships/hyperlink" Target="https://doi.org/10.1029/2018EF001063" TargetMode="External" /><Relationship Id="rId15" Type="http://schemas.openxmlformats.org/officeDocument/2006/relationships/hyperlink" Target="https://doi.org/10.1002/wat2.1564" TargetMode="External" /><Relationship Id="rId16" Type="http://schemas.openxmlformats.org/officeDocument/2006/relationships/hyperlink" Target="https://westernstateswater.org/publications/2014/western-state-water-program-capabilities-assessment-report" TargetMode="External" /><Relationship Id="rId17" Type="http://schemas.openxmlformats.org/officeDocument/2006/relationships/hyperlink" Target="https://westernstateswater.org/wp-content/uploads/2022/02/2022_National_Water_Use_Data_Workshop_Report_10_31_2022.pdf" TargetMode="Externa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usgs.gov/mission-areas/water-resources/science/summary-baseline-standards-water-use-data" TargetMode="External" /><Relationship Id="rId9" Type="http://schemas.openxmlformats.org/officeDocument/2006/relationships/hyperlink" Target="http://water.usgs.gov/watercensus/wudr/baseline-summa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E6AE954640F48BBB5A1886FB72C80" ma:contentTypeVersion="13" ma:contentTypeDescription="Create a new document." ma:contentTypeScope="" ma:versionID="f9db9508fcd1c2b6c9610de95f3ae18e">
  <xsd:schema xmlns:xsd="http://www.w3.org/2001/XMLSchema" xmlns:xs="http://www.w3.org/2001/XMLSchema" xmlns:p="http://schemas.microsoft.com/office/2006/metadata/properties" xmlns:ns2="c9b8e34d-af63-463b-8282-c59c2d758c47" xmlns:ns3="37eabcf7-e67d-45a0-8e2b-974874c8f53f" xmlns:ns4="31062a0d-ede8-4112-b4bb-00a9c1bc8e16" targetNamespace="http://schemas.microsoft.com/office/2006/metadata/properties" ma:root="true" ma:fieldsID="9b67330740d57a755a5e58f04dca14c6" ns2:_="" ns3:_="" ns4:_="">
    <xsd:import namespace="c9b8e34d-af63-463b-8282-c59c2d758c47"/>
    <xsd:import namespace="37eabcf7-e67d-45a0-8e2b-974874c8f53f"/>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8e34d-af63-463b-8282-c59c2d758c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eabcf7-e67d-45a0-8e2b-974874c8f53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90e71c-ad6a-4679-9fb8-eebfcffa0867}" ma:internalName="TaxCatchAll" ma:showField="CatchAllData" ma:web="37eabcf7-e67d-45a0-8e2b-974874c8f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7eabcf7-e67d-45a0-8e2b-974874c8f53f">
      <UserInfo>
        <DisplayName>Tribble, Gordon W</DisplayName>
        <AccountId>76</AccountId>
        <AccountType/>
      </UserInfo>
      <UserInfo>
        <DisplayName>Reed, Robert</DisplayName>
        <AccountId>77</AccountId>
        <AccountType/>
      </UserInfo>
      <UserInfo>
        <DisplayName>Collections, GS-Info</DisplayName>
        <AccountId>78</AccountId>
        <AccountType/>
      </UserInfo>
      <UserInfo>
        <DisplayName>Wiser, Alan T</DisplayName>
        <AccountId>79</AccountId>
        <AccountType/>
      </UserInfo>
      <UserInfo>
        <DisplayName>Courtot, Karen N</DisplayName>
        <AccountId>80</AccountId>
        <AccountType/>
      </UserInfo>
      <UserInfo>
        <DisplayName>Duncan-Hughes, Dionne C</DisplayName>
        <AccountId>44</AccountId>
        <AccountType/>
      </UserInfo>
    </SharedWithUsers>
    <lcf76f155ced4ddcb4097134ff3c332f xmlns="c9b8e34d-af63-463b-8282-c59c2d758c47">
      <Terms xmlns="http://schemas.microsoft.com/office/infopath/2007/PartnerControls"/>
    </lcf76f155ced4ddcb4097134ff3c332f>
    <TaxCatchAll xmlns="31062a0d-ede8-4112-b4bb-00a9c1bc8e1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74CB4-16DC-4FBD-915C-4CE94429B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8e34d-af63-463b-8282-c59c2d758c47"/>
    <ds:schemaRef ds:uri="37eabcf7-e67d-45a0-8e2b-974874c8f53f"/>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37eabcf7-e67d-45a0-8e2b-974874c8f53f"/>
    <ds:schemaRef ds:uri="c9b8e34d-af63-463b-8282-c59c2d758c47"/>
    <ds:schemaRef ds:uri="31062a0d-ede8-4112-b4bb-00a9c1bc8e16"/>
  </ds:schemaRefs>
</ds:datastoreItem>
</file>

<file path=customXml/itemProps3.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4.xml><?xml version="1.0" encoding="utf-8"?>
<ds:datastoreItem xmlns:ds="http://schemas.openxmlformats.org/officeDocument/2006/customXml" ds:itemID="{18991BDC-14E0-48CD-A0CC-AA42437A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6484</Words>
  <Characters>38879</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2023-09-07T14:22:00Z</dcterms:created>
  <dcterms:modified xsi:type="dcterms:W3CDTF">2023-09-11T14:04:00Z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0x010100A13E6AE954640F48BBB5A1886FB72C80</vt:lpwstr>
  </property>
  <property fmtid="{D5CDD505-2E9C-101B-9397-08002B2CF9AE}" pid="3" name="MediaServiceImageTags">
    <vt:lpwstr/>
  </property>
</Properties>
</file>