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24B49" w:rsidR="00897B91" w:rsidP="00897B91" w:rsidRDefault="00897B91" w14:paraId="111CE270" w14:textId="4C4EEE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u w:val="single"/>
        </w:rPr>
      </w:pPr>
      <w:r>
        <w:rPr>
          <w:b/>
          <w:bCs/>
          <w:sz w:val="24"/>
          <w:szCs w:val="24"/>
          <w:u w:val="single"/>
        </w:rPr>
        <w:t>I</w:t>
      </w:r>
      <w:r w:rsidRPr="00324B49">
        <w:rPr>
          <w:b/>
          <w:bCs/>
          <w:sz w:val="24"/>
          <w:szCs w:val="24"/>
          <w:u w:val="single"/>
        </w:rPr>
        <w:t>nstitutional Resiliency pre-interview questionnaire:</w:t>
      </w:r>
    </w:p>
    <w:p w:rsidRPr="00324B49" w:rsidR="00897B91" w:rsidP="00897B91" w:rsidRDefault="00897B91" w14:paraId="1C27A3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324B49" w:rsidR="00897B91" w:rsidP="00897B91" w:rsidRDefault="00897B91" w14:paraId="37AFA4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normaltextrun"/>
          <w:sz w:val="24"/>
          <w:szCs w:val="24"/>
        </w:rPr>
      </w:pPr>
      <w:r w:rsidRPr="00324B49">
        <w:rPr>
          <w:sz w:val="24"/>
          <w:szCs w:val="24"/>
        </w:rPr>
        <w:t xml:space="preserve">The institutional resiliency pre-interview survey will allow us to establish the type of decisions the respondent makes </w:t>
      </w:r>
      <w:proofErr w:type="gramStart"/>
      <w:r w:rsidRPr="00324B49">
        <w:rPr>
          <w:sz w:val="24"/>
          <w:szCs w:val="24"/>
        </w:rPr>
        <w:t>in order to</w:t>
      </w:r>
      <w:proofErr w:type="gramEnd"/>
      <w:r w:rsidRPr="00324B49">
        <w:rPr>
          <w:sz w:val="24"/>
          <w:szCs w:val="24"/>
        </w:rPr>
        <w:t xml:space="preserve"> identify candidates for interviews.  </w:t>
      </w:r>
      <w:r w:rsidRPr="00324B49">
        <w:rPr>
          <w:rStyle w:val="normaltextrun"/>
          <w:sz w:val="24"/>
          <w:szCs w:val="24"/>
        </w:rPr>
        <w:t xml:space="preserve">For each institution type, we plan to interview a total of at least three people: one individual whose primary decision-making responsibilities can be described as operational, one whose primary decision-making can be described as strategic, and one whose primary decision-making can be described as regulatory. By stratifying our sample pool in this manner, we believe we will be able to draw more meaningful conclusions because we expect that answers to the interview questions will vary more between different decision types than between different institutions. </w:t>
      </w:r>
      <w:r>
        <w:rPr>
          <w:rStyle w:val="normaltextrun"/>
          <w:sz w:val="24"/>
          <w:szCs w:val="24"/>
        </w:rPr>
        <w:t xml:space="preserve">This pre-interview questionnaire will allow us to identify the type of decision-maker the survey respondent is.  </w:t>
      </w:r>
    </w:p>
    <w:p w:rsidRPr="00221426" w:rsidR="00897B91" w:rsidP="00897B91" w:rsidRDefault="00897B91" w14:paraId="683ED8B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97B91" w:rsidP="00897B91" w:rsidRDefault="00897B91" w14:paraId="4E0CCDE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897B91" w:rsidP="00897B91" w:rsidRDefault="00897B91" w14:paraId="5C44068F" w14:textId="77777777">
      <w:pPr>
        <w:pStyle w:val="H2"/>
      </w:pPr>
      <w:r>
        <w:t xml:space="preserve">Water Resource Management Decision-Making – Pre-Interview Survey </w:t>
      </w:r>
    </w:p>
    <w:p w:rsidR="00897B91" w:rsidP="00897B91" w:rsidRDefault="00897B91" w14:paraId="38BC8E84" w14:textId="77777777"/>
    <w:p w:rsidR="00897B91" w:rsidP="00897B91" w:rsidRDefault="00897B91" w14:paraId="34B42D61" w14:textId="77777777">
      <w:pPr>
        <w:pStyle w:val="BlockSeparator"/>
      </w:pPr>
    </w:p>
    <w:p w:rsidRPr="00A3472D" w:rsidR="00897B91" w:rsidP="00897B91" w:rsidRDefault="00897B91" w14:paraId="7F3DAA64" w14:textId="77777777">
      <w:pPr>
        <w:keepNext/>
        <w:rPr>
          <w:sz w:val="24"/>
          <w:szCs w:val="24"/>
        </w:rPr>
      </w:pPr>
      <w:r>
        <w:br/>
      </w:r>
      <w:r w:rsidRPr="00795FCE">
        <w:rPr>
          <w:sz w:val="24"/>
          <w:szCs w:val="24"/>
        </w:rPr>
        <w:t xml:space="preserve">OMB Control Number:  </w:t>
      </w:r>
      <w:proofErr w:type="spellStart"/>
      <w:r w:rsidRPr="00795FCE">
        <w:rPr>
          <w:sz w:val="24"/>
          <w:szCs w:val="24"/>
        </w:rPr>
        <w:t>xxxx</w:t>
      </w:r>
      <w:proofErr w:type="spellEnd"/>
      <w:r w:rsidRPr="00795FCE">
        <w:rPr>
          <w:sz w:val="24"/>
          <w:szCs w:val="24"/>
        </w:rPr>
        <w:br/>
        <w:t>Expiration Date: </w:t>
      </w:r>
      <w:proofErr w:type="spellStart"/>
      <w:r w:rsidRPr="00795FCE">
        <w:rPr>
          <w:sz w:val="24"/>
          <w:szCs w:val="24"/>
        </w:rPr>
        <w:t>xxxx</w:t>
      </w:r>
      <w:proofErr w:type="spellEnd"/>
      <w:r w:rsidRPr="00795FCE">
        <w:rPr>
          <w:sz w:val="24"/>
          <w:szCs w:val="24"/>
        </w:rPr>
        <w:br/>
      </w:r>
      <w:r w:rsidRPr="00795FCE">
        <w:rPr>
          <w:sz w:val="24"/>
          <w:szCs w:val="24"/>
        </w:rPr>
        <w:br/>
        <w:t>Th</w:t>
      </w:r>
      <w:r>
        <w:rPr>
          <w:sz w:val="24"/>
          <w:szCs w:val="24"/>
        </w:rPr>
        <w:t>is survey is being conducted by the U.S. Geological Survey – Water Resources Mission Area. Th</w:t>
      </w:r>
      <w:r w:rsidRPr="00795FCE">
        <w:rPr>
          <w:sz w:val="24"/>
          <w:szCs w:val="24"/>
        </w:rPr>
        <w:t>ank you for participating in this survey. Your participation in this survey is voluntary.  We estimate that it will take fewer than 10 minutes to complete this survey.  Your responses will give us important information about the type of water resource management decisions you make and the considerations those decisions entail. </w:t>
      </w:r>
      <w:r w:rsidRPr="00795FCE">
        <w:rPr>
          <w:sz w:val="24"/>
          <w:szCs w:val="24"/>
        </w:rPr>
        <w:br/>
      </w:r>
      <w:r w:rsidRPr="00795FCE">
        <w:rPr>
          <w:sz w:val="24"/>
          <w:szCs w:val="24"/>
        </w:rPr>
        <w:br/>
      </w:r>
      <w:r w:rsidRPr="00795FCE">
        <w:rPr>
          <w:sz w:val="24"/>
          <w:szCs w:val="24"/>
        </w:rPr>
        <w:br/>
      </w:r>
      <w:r w:rsidRPr="00795FCE">
        <w:rPr>
          <w:b/>
          <w:sz w:val="24"/>
          <w:szCs w:val="24"/>
        </w:rPr>
        <w:t>Privacy Act Statement:</w:t>
      </w:r>
      <w:r w:rsidRPr="00795FCE">
        <w:rPr>
          <w:sz w:val="24"/>
          <w:szCs w:val="24"/>
        </w:rPr>
        <w:t xml:space="preserve"> You are not required to provide your contact information </w:t>
      </w:r>
      <w:proofErr w:type="gramStart"/>
      <w:r w:rsidRPr="00795FCE">
        <w:rPr>
          <w:sz w:val="24"/>
          <w:szCs w:val="24"/>
        </w:rPr>
        <w:t>in order to</w:t>
      </w:r>
      <w:proofErr w:type="gramEnd"/>
      <w:r w:rsidRPr="00795FCE">
        <w:rPr>
          <w:sz w:val="24"/>
          <w:szCs w:val="24"/>
        </w:rPr>
        <w:t xml:space="preserve"> submit your survey response. However, if you do not provide contact information, we may not be able to contact you for additional information to verify your responses. If you do provide contact information, this information will not be shared with any other organization and will only be used to initiate follow-up communication about this project if needed. The records for this collection will be maintained in the appropriate Privacy Act System of Records identified as [DOI Social Networks (Interior/USGS-8) published at 76 FR 44033, 7/22/2011].  Paperwork Reduction Act statements: [16 U.S.C. 1a7] authorized collection of this information. This information will be used by the U.S. Geological Survey to better serve the public. Response to this request is voluntary. We estimate that it will take 10 minutes to prepare and respond to this collection. We will not distribute responses associated with you as an individual. We ask you for some basic contact information to help us interpret the results and, if needed, to contact you for clarification. </w:t>
      </w:r>
      <w:r w:rsidRPr="00795FCE">
        <w:rPr>
          <w:sz w:val="24"/>
          <w:szCs w:val="24"/>
        </w:rPr>
        <w:br/>
      </w:r>
      <w:r w:rsidRPr="00795FCE">
        <w:rPr>
          <w:sz w:val="24"/>
          <w:szCs w:val="24"/>
        </w:rPr>
        <w:br/>
      </w:r>
      <w:r w:rsidRPr="00795FCE">
        <w:rPr>
          <w:sz w:val="24"/>
          <w:szCs w:val="24"/>
        </w:rPr>
        <w:br/>
      </w:r>
      <w:r w:rsidRPr="00795FCE">
        <w:rPr>
          <w:b/>
          <w:sz w:val="24"/>
          <w:szCs w:val="24"/>
        </w:rPr>
        <w:t>The Paperwork Reduction Act</w:t>
      </w:r>
      <w:r w:rsidRPr="00795FCE">
        <w:rPr>
          <w:sz w:val="24"/>
          <w:szCs w:val="24"/>
        </w:rPr>
        <w:t xml:space="preserve"> of 1995 (44 U.S.C. 3501), states that an agency may not </w:t>
      </w:r>
      <w:r w:rsidRPr="00795FCE">
        <w:rPr>
          <w:sz w:val="24"/>
          <w:szCs w:val="24"/>
        </w:rPr>
        <w:lastRenderedPageBreak/>
        <w:t xml:space="preserve">conduct or sponsor, and you are not required to respond to a collection of information unless it displays a currently valid OMB control number and expiration date. You may submit comments on any aspect of this collection. Please note that comments submitted in response to this collection are public record. Comments on this collection should be sent to the Clearance Office at gs-info_collections@usgs.gov. </w:t>
      </w:r>
      <w:r>
        <w:br/>
      </w:r>
    </w:p>
    <w:p w:rsidRPr="00AC2B10" w:rsidR="00897B91" w:rsidP="00897B91" w:rsidRDefault="00897B91" w14:paraId="7BBEBB74" w14:textId="77777777">
      <w:pPr>
        <w:rPr>
          <w:i/>
          <w:iCs/>
          <w:sz w:val="24"/>
          <w:szCs w:val="24"/>
          <w:u w:val="single"/>
        </w:rPr>
      </w:pPr>
      <w:r w:rsidRPr="00AC2B10">
        <w:rPr>
          <w:i/>
          <w:iCs/>
          <w:sz w:val="24"/>
          <w:szCs w:val="24"/>
          <w:u w:val="single"/>
        </w:rPr>
        <w:t>Objective of Q1 and Q2:  These responses will provide information about the organization the respondent works for and their role in that organization.  This will help us identify if the respondent is a good candidate for an interview.</w:t>
      </w:r>
    </w:p>
    <w:p w:rsidR="00897B91" w:rsidP="00897B91" w:rsidRDefault="00897B91" w14:paraId="5F2A5E87" w14:textId="77777777">
      <w:pPr>
        <w:pStyle w:val="QuestionSeparator"/>
      </w:pPr>
    </w:p>
    <w:p w:rsidRPr="003815DF" w:rsidR="00897B91" w:rsidP="00897B91" w:rsidRDefault="00897B91" w14:paraId="777957F3" w14:textId="77777777">
      <w:pPr>
        <w:rPr>
          <w:sz w:val="22"/>
          <w:szCs w:val="22"/>
        </w:rPr>
      </w:pPr>
    </w:p>
    <w:p w:rsidRPr="003815DF" w:rsidR="00897B91" w:rsidP="00897B91" w:rsidRDefault="00897B91" w14:paraId="05300F99" w14:textId="77777777">
      <w:pPr>
        <w:keepNext/>
        <w:rPr>
          <w:sz w:val="24"/>
          <w:szCs w:val="24"/>
        </w:rPr>
      </w:pPr>
      <w:r w:rsidRPr="003815DF">
        <w:rPr>
          <w:sz w:val="24"/>
          <w:szCs w:val="24"/>
        </w:rPr>
        <w:t>Q1 Please tell us a little about yourself.</w:t>
      </w:r>
    </w:p>
    <w:p w:rsidR="00897B91" w:rsidP="00897B91" w:rsidRDefault="00897B91" w14:paraId="1FD3200C" w14:textId="77777777">
      <w:pPr>
        <w:pStyle w:val="ListParagraph"/>
        <w:keepNext/>
        <w:numPr>
          <w:ilvl w:val="0"/>
          <w:numId w:val="2"/>
        </w:numPr>
        <w:ind w:hanging="360"/>
      </w:pPr>
      <w:r>
        <w:t>Name ________________________________________________</w:t>
      </w:r>
    </w:p>
    <w:p w:rsidR="00897B91" w:rsidP="00897B91" w:rsidRDefault="00897B91" w14:paraId="0181406F" w14:textId="77777777">
      <w:pPr>
        <w:pStyle w:val="ListParagraph"/>
        <w:keepNext/>
        <w:numPr>
          <w:ilvl w:val="0"/>
          <w:numId w:val="2"/>
        </w:numPr>
        <w:ind w:hanging="360"/>
      </w:pPr>
      <w:r>
        <w:t>Job title ________________________________________________</w:t>
      </w:r>
    </w:p>
    <w:p w:rsidR="00897B91" w:rsidP="00897B91" w:rsidRDefault="00897B91" w14:paraId="56918E28" w14:textId="77777777">
      <w:pPr>
        <w:pStyle w:val="ListParagraph"/>
        <w:keepNext/>
        <w:numPr>
          <w:ilvl w:val="0"/>
          <w:numId w:val="2"/>
        </w:numPr>
        <w:ind w:hanging="360"/>
      </w:pPr>
      <w:r>
        <w:t>Name of organization ________________________________________________</w:t>
      </w:r>
    </w:p>
    <w:p w:rsidR="00897B91" w:rsidP="00897B91" w:rsidRDefault="00897B91" w14:paraId="29077857" w14:textId="77777777">
      <w:pPr>
        <w:pStyle w:val="ListParagraph"/>
        <w:keepNext/>
        <w:numPr>
          <w:ilvl w:val="0"/>
          <w:numId w:val="2"/>
        </w:numPr>
        <w:ind w:hanging="360"/>
      </w:pPr>
      <w:r>
        <w:t>Email address ________________________________________________</w:t>
      </w:r>
    </w:p>
    <w:p w:rsidR="00897B91" w:rsidP="00897B91" w:rsidRDefault="00897B91" w14:paraId="1EA05E73" w14:textId="77777777"/>
    <w:p w:rsidR="00897B91" w:rsidP="00897B91" w:rsidRDefault="00897B91" w14:paraId="09542824" w14:textId="77777777">
      <w:pPr>
        <w:pStyle w:val="QuestionSeparator"/>
      </w:pPr>
    </w:p>
    <w:p w:rsidR="00897B91" w:rsidP="00897B91" w:rsidRDefault="00897B91" w14:paraId="7C948FB1" w14:textId="77777777"/>
    <w:p w:rsidRPr="003815DF" w:rsidR="00897B91" w:rsidP="00897B91" w:rsidRDefault="00897B91" w14:paraId="6A59765B" w14:textId="77777777">
      <w:pPr>
        <w:keepNext/>
        <w:rPr>
          <w:sz w:val="24"/>
          <w:szCs w:val="24"/>
        </w:rPr>
      </w:pPr>
      <w:r w:rsidRPr="003815DF">
        <w:rPr>
          <w:sz w:val="24"/>
          <w:szCs w:val="24"/>
        </w:rPr>
        <w:t>Q2 In your own words, briefly describe your roles and responsibilities within your organization. </w:t>
      </w:r>
    </w:p>
    <w:p w:rsidR="00897B91" w:rsidP="00897B91" w:rsidRDefault="00897B91" w14:paraId="051E610C" w14:textId="77777777">
      <w:pPr>
        <w:pStyle w:val="TextEntryLine"/>
        <w:ind w:firstLine="400"/>
      </w:pPr>
      <w:r>
        <w:t>________________________________________________________________</w:t>
      </w:r>
    </w:p>
    <w:p w:rsidR="00897B91" w:rsidP="00897B91" w:rsidRDefault="00897B91" w14:paraId="797DB09E" w14:textId="77777777">
      <w:pPr>
        <w:pStyle w:val="TextEntryLine"/>
        <w:ind w:firstLine="400"/>
      </w:pPr>
      <w:r>
        <w:t>________________________________________________________________</w:t>
      </w:r>
    </w:p>
    <w:p w:rsidR="00897B91" w:rsidP="00897B91" w:rsidRDefault="00897B91" w14:paraId="65EDA47E" w14:textId="77777777">
      <w:pPr>
        <w:pStyle w:val="TextEntryLine"/>
        <w:ind w:firstLine="400"/>
      </w:pPr>
      <w:r>
        <w:t>________________________________________________________________</w:t>
      </w:r>
    </w:p>
    <w:p w:rsidR="00897B91" w:rsidP="00897B91" w:rsidRDefault="00897B91" w14:paraId="68CC62CB" w14:textId="77777777">
      <w:pPr>
        <w:pStyle w:val="TextEntryLine"/>
        <w:ind w:firstLine="400"/>
      </w:pPr>
      <w:r>
        <w:t>________________________________________________________________</w:t>
      </w:r>
    </w:p>
    <w:p w:rsidR="00897B91" w:rsidP="00897B91" w:rsidRDefault="00897B91" w14:paraId="03F6EA9B" w14:textId="77777777">
      <w:pPr>
        <w:pStyle w:val="TextEntryLine"/>
        <w:ind w:firstLine="400"/>
      </w:pPr>
      <w:r>
        <w:t>________________________________________________________________</w:t>
      </w:r>
    </w:p>
    <w:p w:rsidR="00897B91" w:rsidP="00897B91" w:rsidRDefault="00897B91" w14:paraId="3292DC27" w14:textId="77777777"/>
    <w:p w:rsidR="00897B91" w:rsidP="00897B91" w:rsidRDefault="00897B91" w14:paraId="4714A593" w14:textId="77777777">
      <w:pPr>
        <w:pStyle w:val="BlockSeparator"/>
        <w:jc w:val="left"/>
      </w:pPr>
      <w:r>
        <w:rPr>
          <w:noProof/>
        </w:rPr>
        <mc:AlternateContent>
          <mc:Choice Requires="wps">
            <w:drawing>
              <wp:anchor distT="0" distB="0" distL="114300" distR="114300" simplePos="0" relativeHeight="251659264" behindDoc="0" locked="0" layoutInCell="1" allowOverlap="1" wp14:editId="2D7BB1BF" wp14:anchorId="511854D8">
                <wp:simplePos x="0" y="0"/>
                <wp:positionH relativeFrom="column">
                  <wp:posOffset>34119</wp:posOffset>
                </wp:positionH>
                <wp:positionV relativeFrom="paragraph">
                  <wp:posOffset>632583</wp:posOffset>
                </wp:positionV>
                <wp:extent cx="5186150" cy="812042"/>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5186150" cy="812042"/>
                        </a:xfrm>
                        <a:prstGeom prst="rect">
                          <a:avLst/>
                        </a:prstGeom>
                        <a:solidFill>
                          <a:schemeClr val="lt1"/>
                        </a:solidFill>
                        <a:ln w="6350">
                          <a:noFill/>
                        </a:ln>
                      </wps:spPr>
                      <wps:txbx>
                        <w:txbxContent>
                          <w:p w:rsidRPr="00AC2B10" w:rsidR="00897B91" w:rsidP="00897B91" w:rsidRDefault="00897B91" w14:paraId="646E4893" w14:textId="77777777">
                            <w:pPr>
                              <w:rPr>
                                <w:i/>
                                <w:iCs/>
                                <w:sz w:val="24"/>
                                <w:szCs w:val="24"/>
                                <w:u w:val="single"/>
                              </w:rPr>
                            </w:pPr>
                            <w:r w:rsidRPr="00AC2B10">
                              <w:rPr>
                                <w:i/>
                                <w:iCs/>
                                <w:sz w:val="24"/>
                                <w:szCs w:val="24"/>
                                <w:u w:val="single"/>
                              </w:rPr>
                              <w:t xml:space="preserve">Objective Q3: The responses to question 3 will allow us to categorize the respondent as an operational, strategic, or regulatory decision-maker.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11854D8">
                <v:stroke joinstyle="miter"/>
                <v:path gradientshapeok="t" o:connecttype="rect"/>
              </v:shapetype>
              <v:shape id="Text Box 3" style="position:absolute;margin-left:2.7pt;margin-top:49.8pt;width:408.35pt;height:63.9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">
                <v:textbox>
                  <w:txbxContent>
                    <w:p w:rsidRPr="00AC2B10" w:rsidR="00897B91" w:rsidP="00897B91" w:rsidRDefault="00897B91" w14:paraId="646E4893" w14:textId="77777777">
                      <w:pPr>
                        <w:rPr>
                          <w:i/>
                          <w:iCs/>
                          <w:sz w:val="24"/>
                          <w:szCs w:val="24"/>
                          <w:u w:val="single"/>
                        </w:rPr>
                      </w:pPr>
                      <w:r w:rsidRPr="00AC2B10">
                        <w:rPr>
                          <w:i/>
                          <w:iCs/>
                          <w:sz w:val="24"/>
                          <w:szCs w:val="24"/>
                          <w:u w:val="single"/>
                        </w:rPr>
                        <w:t xml:space="preserve">Objective Q3: The responses to question 3 will allow us to categorize the respondent as an operational, strategic, or regulatory decision-maker.  </w:t>
                      </w:r>
                    </w:p>
                  </w:txbxContent>
                </v:textbox>
              </v:shape>
            </w:pict>
          </mc:Fallback>
        </mc:AlternateContent>
      </w:r>
    </w:p>
    <w:p w:rsidRPr="003815DF" w:rsidR="00897B91" w:rsidP="00897B91" w:rsidRDefault="00897B91" w14:paraId="7E20D755" w14:textId="77777777">
      <w:pPr>
        <w:keepNext/>
        <w:rPr>
          <w:sz w:val="24"/>
          <w:szCs w:val="24"/>
        </w:rPr>
      </w:pPr>
      <w:r w:rsidRPr="003815DF">
        <w:rPr>
          <w:sz w:val="24"/>
          <w:szCs w:val="24"/>
        </w:rPr>
        <w:lastRenderedPageBreak/>
        <w:t>Q3 Indicate your level of agreement with the following statements. </w:t>
      </w:r>
    </w:p>
    <w:p w:rsidRPr="003815DF" w:rsidR="00897B91" w:rsidP="00897B91" w:rsidRDefault="00897B91" w14:paraId="4CF1DD67" w14:textId="77777777">
      <w:pPr>
        <w:keepNext/>
        <w:rPr>
          <w:sz w:val="24"/>
          <w:szCs w:val="24"/>
        </w:rPr>
      </w:pPr>
    </w:p>
    <w:p w:rsidRPr="003815DF" w:rsidR="00897B91" w:rsidP="00897B91" w:rsidRDefault="00897B91" w14:paraId="75C78644" w14:textId="77777777">
      <w:pPr>
        <w:keepNext/>
        <w:rPr>
          <w:i/>
          <w:sz w:val="24"/>
          <w:szCs w:val="24"/>
        </w:rPr>
      </w:pPr>
      <w:r w:rsidRPr="003815DF">
        <w:rPr>
          <w:i/>
          <w:sz w:val="24"/>
          <w:szCs w:val="24"/>
        </w:rPr>
        <w:t xml:space="preserve"> The decisions I make most frequently in the normal course of my job...</w:t>
      </w:r>
    </w:p>
    <w:p w:rsidRPr="0035682D" w:rsidR="00897B91" w:rsidP="00897B91" w:rsidRDefault="00897B91" w14:paraId="0276D458" w14:textId="77777777">
      <w:pPr>
        <w:keepNext/>
        <w:rPr>
          <w:sz w:val="22"/>
          <w:szCs w:val="22"/>
        </w:rPr>
      </w:pPr>
    </w:p>
    <w:tbl>
      <w:tblPr>
        <w:tblStyle w:val="QQuestionTable"/>
        <w:tblW w:w="9576" w:type="auto"/>
        <w:tblLook w:val="07E0" w:firstRow="1" w:lastRow="1" w:firstColumn="1" w:lastColumn="1" w:noHBand="1" w:noVBand="1"/>
      </w:tblPr>
      <w:tblGrid>
        <w:gridCol w:w="1587"/>
        <w:gridCol w:w="1551"/>
        <w:gridCol w:w="1561"/>
        <w:gridCol w:w="1549"/>
        <w:gridCol w:w="1561"/>
        <w:gridCol w:w="1551"/>
      </w:tblGrid>
      <w:tr w:rsidR="00897B91" w:rsidTr="001822E1" w14:paraId="69E9569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897B91" w:rsidP="001822E1" w:rsidRDefault="00897B91" w14:paraId="23BCEE57" w14:textId="77777777">
            <w:pPr>
              <w:keepNext/>
            </w:pPr>
          </w:p>
        </w:tc>
        <w:tc>
          <w:tcPr>
            <w:tcW w:w="1596" w:type="dxa"/>
          </w:tcPr>
          <w:p w:rsidR="00897B91" w:rsidP="001822E1" w:rsidRDefault="00897B91" w14:paraId="22104631" w14:textId="77777777">
            <w:pPr>
              <w:cnfStyle w:val="100000000000" w:firstRow="1" w:lastRow="0" w:firstColumn="0" w:lastColumn="0" w:oddVBand="0" w:evenVBand="0" w:oddHBand="0" w:evenHBand="0" w:firstRowFirstColumn="0" w:firstRowLastColumn="0" w:lastRowFirstColumn="0" w:lastRowLastColumn="0"/>
            </w:pPr>
            <w:r>
              <w:t xml:space="preserve">Strongly disagree </w:t>
            </w:r>
          </w:p>
        </w:tc>
        <w:tc>
          <w:tcPr>
            <w:tcW w:w="1596" w:type="dxa"/>
          </w:tcPr>
          <w:p w:rsidR="00897B91" w:rsidP="001822E1" w:rsidRDefault="00897B91" w14:paraId="65619453" w14:textId="77777777">
            <w:pPr>
              <w:cnfStyle w:val="100000000000" w:firstRow="1" w:lastRow="0" w:firstColumn="0" w:lastColumn="0" w:oddVBand="0" w:evenVBand="0" w:oddHBand="0" w:evenHBand="0" w:firstRowFirstColumn="0" w:firstRowLastColumn="0" w:lastRowFirstColumn="0" w:lastRowLastColumn="0"/>
            </w:pPr>
            <w:r>
              <w:t xml:space="preserve">Somewhat disagree </w:t>
            </w:r>
          </w:p>
        </w:tc>
        <w:tc>
          <w:tcPr>
            <w:tcW w:w="1596" w:type="dxa"/>
          </w:tcPr>
          <w:p w:rsidR="00897B91" w:rsidP="001822E1" w:rsidRDefault="00897B91" w14:paraId="6B841BC7" w14:textId="77777777">
            <w:pPr>
              <w:cnfStyle w:val="100000000000" w:firstRow="1" w:lastRow="0" w:firstColumn="0" w:lastColumn="0" w:oddVBand="0" w:evenVBand="0" w:oddHBand="0" w:evenHBand="0" w:firstRowFirstColumn="0" w:firstRowLastColumn="0" w:lastRowFirstColumn="0" w:lastRowLastColumn="0"/>
            </w:pPr>
            <w:r>
              <w:t xml:space="preserve">Neither agree nor disagree </w:t>
            </w:r>
          </w:p>
        </w:tc>
        <w:tc>
          <w:tcPr>
            <w:tcW w:w="1596" w:type="dxa"/>
          </w:tcPr>
          <w:p w:rsidR="00897B91" w:rsidP="001822E1" w:rsidRDefault="00897B91" w14:paraId="462A8326" w14:textId="77777777">
            <w:pPr>
              <w:cnfStyle w:val="100000000000" w:firstRow="1" w:lastRow="0" w:firstColumn="0" w:lastColumn="0" w:oddVBand="0" w:evenVBand="0" w:oddHBand="0" w:evenHBand="0" w:firstRowFirstColumn="0" w:firstRowLastColumn="0" w:lastRowFirstColumn="0" w:lastRowLastColumn="0"/>
            </w:pPr>
            <w:r>
              <w:t xml:space="preserve">Somewhat agree </w:t>
            </w:r>
          </w:p>
        </w:tc>
        <w:tc>
          <w:tcPr>
            <w:tcW w:w="1596" w:type="dxa"/>
          </w:tcPr>
          <w:p w:rsidR="00897B91" w:rsidP="001822E1" w:rsidRDefault="00897B91" w14:paraId="67F62B55" w14:textId="77777777">
            <w:pPr>
              <w:cnfStyle w:val="100000000000" w:firstRow="1" w:lastRow="0" w:firstColumn="0" w:lastColumn="0" w:oddVBand="0" w:evenVBand="0" w:oddHBand="0" w:evenHBand="0" w:firstRowFirstColumn="0" w:firstRowLastColumn="0" w:lastRowFirstColumn="0" w:lastRowLastColumn="0"/>
            </w:pPr>
            <w:r>
              <w:t xml:space="preserve">Strongly agree </w:t>
            </w:r>
          </w:p>
        </w:tc>
      </w:tr>
      <w:tr w:rsidR="00897B91" w:rsidTr="001822E1" w14:paraId="10D336F3" w14:textId="77777777">
        <w:tc>
          <w:tcPr>
            <w:cnfStyle w:val="001000000000" w:firstRow="0" w:lastRow="0" w:firstColumn="1" w:lastColumn="0" w:oddVBand="0" w:evenVBand="0" w:oddHBand="0" w:evenHBand="0" w:firstRowFirstColumn="0" w:firstRowLastColumn="0" w:lastRowFirstColumn="0" w:lastRowLastColumn="0"/>
            <w:tcW w:w="1596" w:type="dxa"/>
          </w:tcPr>
          <w:p w:rsidR="00897B91" w:rsidP="001822E1" w:rsidRDefault="00897B91" w14:paraId="37AC8CBE" w14:textId="77777777">
            <w:pPr>
              <w:keepNext/>
            </w:pPr>
            <w:r>
              <w:t xml:space="preserve">Have outcomes that can be observed immediately  </w:t>
            </w:r>
          </w:p>
        </w:tc>
        <w:tc>
          <w:tcPr>
            <w:tcW w:w="1596" w:type="dxa"/>
          </w:tcPr>
          <w:p w:rsidR="00897B91" w:rsidP="00897B91" w:rsidRDefault="00897B91" w14:paraId="71A02857"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96" w:type="dxa"/>
          </w:tcPr>
          <w:p w:rsidR="00897B91" w:rsidP="00897B91" w:rsidRDefault="00897B91" w14:paraId="28389136"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96" w:type="dxa"/>
          </w:tcPr>
          <w:p w:rsidR="00897B91" w:rsidP="00897B91" w:rsidRDefault="00897B91" w14:paraId="1D2784FC"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96" w:type="dxa"/>
          </w:tcPr>
          <w:p w:rsidR="00897B91" w:rsidP="00897B91" w:rsidRDefault="00897B91" w14:paraId="10256C26"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96" w:type="dxa"/>
          </w:tcPr>
          <w:p w:rsidR="00897B91" w:rsidP="00897B91" w:rsidRDefault="00897B91" w14:paraId="06B2B4EA"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r>
      <w:tr w:rsidR="00897B91" w:rsidTr="001822E1" w14:paraId="159221BD" w14:textId="77777777">
        <w:tc>
          <w:tcPr>
            <w:cnfStyle w:val="001000000000" w:firstRow="0" w:lastRow="0" w:firstColumn="1" w:lastColumn="0" w:oddVBand="0" w:evenVBand="0" w:oddHBand="0" w:evenHBand="0" w:firstRowFirstColumn="0" w:firstRowLastColumn="0" w:lastRowFirstColumn="0" w:lastRowLastColumn="0"/>
            <w:tcW w:w="1596" w:type="dxa"/>
          </w:tcPr>
          <w:p w:rsidR="00897B91" w:rsidP="001822E1" w:rsidRDefault="00897B91" w14:paraId="11EFB5C3" w14:textId="77777777">
            <w:pPr>
              <w:keepNext/>
            </w:pPr>
            <w:r>
              <w:t xml:space="preserve">Are in response to data collected for the purpose of understanding the current state of the hydrologic system  </w:t>
            </w:r>
          </w:p>
        </w:tc>
        <w:tc>
          <w:tcPr>
            <w:tcW w:w="1596" w:type="dxa"/>
          </w:tcPr>
          <w:p w:rsidR="00897B91" w:rsidP="00897B91" w:rsidRDefault="00897B91" w14:paraId="341CB722"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96" w:type="dxa"/>
          </w:tcPr>
          <w:p w:rsidR="00897B91" w:rsidP="00897B91" w:rsidRDefault="00897B91" w14:paraId="4CAA5D28"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96" w:type="dxa"/>
          </w:tcPr>
          <w:p w:rsidR="00897B91" w:rsidP="00897B91" w:rsidRDefault="00897B91" w14:paraId="3EC49E26"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96" w:type="dxa"/>
          </w:tcPr>
          <w:p w:rsidR="00897B91" w:rsidP="00897B91" w:rsidRDefault="00897B91" w14:paraId="17F3F0BF"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96" w:type="dxa"/>
          </w:tcPr>
          <w:p w:rsidR="00897B91" w:rsidP="00897B91" w:rsidRDefault="00897B91" w14:paraId="04679A2B"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r>
      <w:tr w:rsidR="00897B91" w:rsidTr="001822E1" w14:paraId="5287FE4C" w14:textId="77777777">
        <w:tc>
          <w:tcPr>
            <w:cnfStyle w:val="001000000000" w:firstRow="0" w:lastRow="0" w:firstColumn="1" w:lastColumn="0" w:oddVBand="0" w:evenVBand="0" w:oddHBand="0" w:evenHBand="0" w:firstRowFirstColumn="0" w:firstRowLastColumn="0" w:lastRowFirstColumn="0" w:lastRowLastColumn="0"/>
            <w:tcW w:w="1596" w:type="dxa"/>
          </w:tcPr>
          <w:p w:rsidR="00897B91" w:rsidP="001822E1" w:rsidRDefault="00897B91" w14:paraId="22251964" w14:textId="77777777">
            <w:pPr>
              <w:keepNext/>
            </w:pPr>
            <w:r>
              <w:t xml:space="preserve">Consider long-term trends or forecasts </w:t>
            </w:r>
          </w:p>
        </w:tc>
        <w:tc>
          <w:tcPr>
            <w:tcW w:w="1596" w:type="dxa"/>
          </w:tcPr>
          <w:p w:rsidR="00897B91" w:rsidP="00897B91" w:rsidRDefault="00897B91" w14:paraId="044BE0FB"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96" w:type="dxa"/>
          </w:tcPr>
          <w:p w:rsidR="00897B91" w:rsidP="00897B91" w:rsidRDefault="00897B91" w14:paraId="6E02B3E1"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96" w:type="dxa"/>
          </w:tcPr>
          <w:p w:rsidR="00897B91" w:rsidP="00897B91" w:rsidRDefault="00897B91" w14:paraId="78BBAF81"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96" w:type="dxa"/>
          </w:tcPr>
          <w:p w:rsidR="00897B91" w:rsidP="00897B91" w:rsidRDefault="00897B91" w14:paraId="5348CFF0"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96" w:type="dxa"/>
          </w:tcPr>
          <w:p w:rsidR="00897B91" w:rsidP="00897B91" w:rsidRDefault="00897B91" w14:paraId="2B5E0F91"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r>
      <w:tr w:rsidR="00897B91" w:rsidTr="001822E1" w14:paraId="6EE271B1" w14:textId="77777777">
        <w:tc>
          <w:tcPr>
            <w:cnfStyle w:val="001000000000" w:firstRow="0" w:lastRow="0" w:firstColumn="1" w:lastColumn="0" w:oddVBand="0" w:evenVBand="0" w:oddHBand="0" w:evenHBand="0" w:firstRowFirstColumn="0" w:firstRowLastColumn="0" w:lastRowFirstColumn="0" w:lastRowLastColumn="0"/>
            <w:tcW w:w="1596" w:type="dxa"/>
          </w:tcPr>
          <w:p w:rsidR="00897B91" w:rsidP="001822E1" w:rsidRDefault="00897B91" w14:paraId="46339488" w14:textId="77777777">
            <w:pPr>
              <w:keepNext/>
            </w:pPr>
            <w:r>
              <w:t xml:space="preserve">Impact an individual or group's legal or negotiated access to water  </w:t>
            </w:r>
          </w:p>
        </w:tc>
        <w:tc>
          <w:tcPr>
            <w:tcW w:w="1596" w:type="dxa"/>
          </w:tcPr>
          <w:p w:rsidR="00897B91" w:rsidP="00897B91" w:rsidRDefault="00897B91" w14:paraId="43D606F7"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96" w:type="dxa"/>
          </w:tcPr>
          <w:p w:rsidR="00897B91" w:rsidP="00897B91" w:rsidRDefault="00897B91" w14:paraId="04D5F83E"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96" w:type="dxa"/>
          </w:tcPr>
          <w:p w:rsidR="00897B91" w:rsidP="00897B91" w:rsidRDefault="00897B91" w14:paraId="1FA11314"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96" w:type="dxa"/>
          </w:tcPr>
          <w:p w:rsidR="00897B91" w:rsidP="00897B91" w:rsidRDefault="00897B91" w14:paraId="0165B4B8"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96" w:type="dxa"/>
          </w:tcPr>
          <w:p w:rsidR="00897B91" w:rsidP="00897B91" w:rsidRDefault="00897B91" w14:paraId="35D2B124"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r>
      <w:tr w:rsidR="00897B91" w:rsidTr="001822E1" w14:paraId="25CE0312" w14:textId="77777777">
        <w:tc>
          <w:tcPr>
            <w:cnfStyle w:val="001000000000" w:firstRow="0" w:lastRow="0" w:firstColumn="1" w:lastColumn="0" w:oddVBand="0" w:evenVBand="0" w:oddHBand="0" w:evenHBand="0" w:firstRowFirstColumn="0" w:firstRowLastColumn="0" w:lastRowFirstColumn="0" w:lastRowLastColumn="0"/>
            <w:tcW w:w="1596" w:type="dxa"/>
          </w:tcPr>
          <w:p w:rsidR="00897B91" w:rsidP="001822E1" w:rsidRDefault="00897B91" w14:paraId="003080C6" w14:textId="77777777">
            <w:pPr>
              <w:keepNext/>
            </w:pPr>
            <w:r>
              <w:t xml:space="preserve">Rely on metrics or thresholds that have been pre-determined  </w:t>
            </w:r>
          </w:p>
        </w:tc>
        <w:tc>
          <w:tcPr>
            <w:tcW w:w="1596" w:type="dxa"/>
          </w:tcPr>
          <w:p w:rsidR="00897B91" w:rsidP="00897B91" w:rsidRDefault="00897B91" w14:paraId="5FC8EDF1"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96" w:type="dxa"/>
          </w:tcPr>
          <w:p w:rsidR="00897B91" w:rsidP="00897B91" w:rsidRDefault="00897B91" w14:paraId="3A5D115E"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96" w:type="dxa"/>
          </w:tcPr>
          <w:p w:rsidR="00897B91" w:rsidP="00897B91" w:rsidRDefault="00897B91" w14:paraId="1F700AB5"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96" w:type="dxa"/>
          </w:tcPr>
          <w:p w:rsidR="00897B91" w:rsidP="00897B91" w:rsidRDefault="00897B91" w14:paraId="28578724"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96" w:type="dxa"/>
          </w:tcPr>
          <w:p w:rsidR="00897B91" w:rsidP="00897B91" w:rsidRDefault="00897B91" w14:paraId="40E82B32"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r>
      <w:tr w:rsidR="00897B91" w:rsidTr="001822E1" w14:paraId="6EAF0EB7" w14:textId="77777777">
        <w:tc>
          <w:tcPr>
            <w:cnfStyle w:val="001000000000" w:firstRow="0" w:lastRow="0" w:firstColumn="1" w:lastColumn="0" w:oddVBand="0" w:evenVBand="0" w:oddHBand="0" w:evenHBand="0" w:firstRowFirstColumn="0" w:firstRowLastColumn="0" w:lastRowFirstColumn="0" w:lastRowLastColumn="0"/>
            <w:tcW w:w="1596" w:type="dxa"/>
          </w:tcPr>
          <w:p w:rsidR="00897B91" w:rsidP="001822E1" w:rsidRDefault="00897B91" w14:paraId="6B587E36" w14:textId="77777777">
            <w:pPr>
              <w:keepNext/>
            </w:pPr>
            <w:r>
              <w:t xml:space="preserve">Require rapid communication to the public to inform them or changes to current water quality or quantity </w:t>
            </w:r>
          </w:p>
        </w:tc>
        <w:tc>
          <w:tcPr>
            <w:tcW w:w="1596" w:type="dxa"/>
          </w:tcPr>
          <w:p w:rsidR="00897B91" w:rsidP="00897B91" w:rsidRDefault="00897B91" w14:paraId="3CEED20E"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96" w:type="dxa"/>
          </w:tcPr>
          <w:p w:rsidR="00897B91" w:rsidP="00897B91" w:rsidRDefault="00897B91" w14:paraId="30FD476B"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96" w:type="dxa"/>
          </w:tcPr>
          <w:p w:rsidR="00897B91" w:rsidP="00897B91" w:rsidRDefault="00897B91" w14:paraId="7FA98FA9"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96" w:type="dxa"/>
          </w:tcPr>
          <w:p w:rsidR="00897B91" w:rsidP="00897B91" w:rsidRDefault="00897B91" w14:paraId="26F944A7"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96" w:type="dxa"/>
          </w:tcPr>
          <w:p w:rsidR="00897B91" w:rsidP="00897B91" w:rsidRDefault="00897B91" w14:paraId="43CB70B1"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r>
    </w:tbl>
    <w:p w:rsidR="00897B91" w:rsidP="00897B91" w:rsidRDefault="00897B91" w14:paraId="4CD46935" w14:textId="77777777">
      <w:pPr>
        <w:keepNext/>
        <w:rPr>
          <w:sz w:val="22"/>
          <w:szCs w:val="22"/>
        </w:rPr>
      </w:pPr>
    </w:p>
    <w:p w:rsidR="00897B91" w:rsidP="00897B91" w:rsidRDefault="00897B91" w14:paraId="0BD4F14C" w14:textId="77777777">
      <w:pPr>
        <w:keepNext/>
        <w:rPr>
          <w:sz w:val="22"/>
          <w:szCs w:val="22"/>
        </w:rPr>
      </w:pPr>
    </w:p>
    <w:p w:rsidR="00897B91" w:rsidP="00897B91" w:rsidRDefault="00897B91" w14:paraId="03399853" w14:textId="77777777">
      <w:pPr>
        <w:keepNext/>
        <w:rPr>
          <w:sz w:val="22"/>
          <w:szCs w:val="22"/>
        </w:rPr>
      </w:pPr>
    </w:p>
    <w:p w:rsidR="00897B91" w:rsidP="00897B91" w:rsidRDefault="00897B91" w14:paraId="539565F8" w14:textId="77777777">
      <w:pPr>
        <w:keepNext/>
        <w:rPr>
          <w:sz w:val="22"/>
          <w:szCs w:val="22"/>
        </w:rPr>
      </w:pPr>
    </w:p>
    <w:p w:rsidR="00897B91" w:rsidP="00897B91" w:rsidRDefault="00897B91" w14:paraId="2575AF51" w14:textId="77777777">
      <w:pPr>
        <w:keepNext/>
        <w:rPr>
          <w:sz w:val="22"/>
          <w:szCs w:val="22"/>
        </w:rPr>
      </w:pPr>
    </w:p>
    <w:p w:rsidR="00897B91" w:rsidP="00897B91" w:rsidRDefault="00897B91" w14:paraId="2ED38733" w14:textId="77777777">
      <w:pPr>
        <w:keepNext/>
        <w:rPr>
          <w:sz w:val="22"/>
          <w:szCs w:val="22"/>
        </w:rPr>
      </w:pPr>
    </w:p>
    <w:p w:rsidR="00897B91" w:rsidP="00897B91" w:rsidRDefault="00897B91" w14:paraId="03F68207" w14:textId="77777777">
      <w:pPr>
        <w:keepNext/>
        <w:rPr>
          <w:sz w:val="22"/>
          <w:szCs w:val="22"/>
        </w:rPr>
      </w:pPr>
    </w:p>
    <w:tbl>
      <w:tblPr>
        <w:tblStyle w:val="QQuestionTable"/>
        <w:tblW w:w="0" w:type="auto"/>
        <w:tblLook w:val="07E0" w:firstRow="1" w:lastRow="1" w:firstColumn="1" w:lastColumn="1" w:noHBand="1" w:noVBand="1"/>
      </w:tblPr>
      <w:tblGrid>
        <w:gridCol w:w="1599"/>
        <w:gridCol w:w="1547"/>
        <w:gridCol w:w="1561"/>
        <w:gridCol w:w="1545"/>
        <w:gridCol w:w="1561"/>
        <w:gridCol w:w="1547"/>
      </w:tblGrid>
      <w:tr w:rsidR="00897B91" w:rsidTr="001822E1" w14:paraId="428D41A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tcPr>
          <w:p w:rsidR="00897B91" w:rsidP="001822E1" w:rsidRDefault="00897B91" w14:paraId="22E6F97F" w14:textId="77777777">
            <w:pPr>
              <w:keepNext/>
            </w:pPr>
            <w:r>
              <w:lastRenderedPageBreak/>
              <w:t xml:space="preserve">Involve responding to acute hazard events impacting water supply or urgent threats to public safety </w:t>
            </w:r>
          </w:p>
        </w:tc>
        <w:tc>
          <w:tcPr>
            <w:tcW w:w="1547" w:type="dxa"/>
          </w:tcPr>
          <w:p w:rsidR="00897B91" w:rsidP="00897B91" w:rsidRDefault="00897B91" w14:paraId="11FE4466" w14:textId="77777777">
            <w:pPr>
              <w:pStyle w:val="ListParagraph"/>
              <w:keepNext/>
              <w:numPr>
                <w:ilvl w:val="0"/>
                <w:numId w:val="2"/>
              </w:numPr>
              <w:ind w:hanging="360"/>
              <w:cnfStyle w:val="100000000000" w:firstRow="1" w:lastRow="0" w:firstColumn="0" w:lastColumn="0" w:oddVBand="0" w:evenVBand="0" w:oddHBand="0" w:evenHBand="0" w:firstRowFirstColumn="0" w:firstRowLastColumn="0" w:lastRowFirstColumn="0" w:lastRowLastColumn="0"/>
            </w:pPr>
          </w:p>
        </w:tc>
        <w:tc>
          <w:tcPr>
            <w:tcW w:w="1561" w:type="dxa"/>
          </w:tcPr>
          <w:p w:rsidR="00897B91" w:rsidP="00897B91" w:rsidRDefault="00897B91" w14:paraId="6292A690" w14:textId="77777777">
            <w:pPr>
              <w:pStyle w:val="ListParagraph"/>
              <w:keepNext/>
              <w:numPr>
                <w:ilvl w:val="0"/>
                <w:numId w:val="2"/>
              </w:numPr>
              <w:ind w:hanging="360"/>
              <w:cnfStyle w:val="100000000000" w:firstRow="1" w:lastRow="0" w:firstColumn="0" w:lastColumn="0" w:oddVBand="0" w:evenVBand="0" w:oddHBand="0" w:evenHBand="0" w:firstRowFirstColumn="0" w:firstRowLastColumn="0" w:lastRowFirstColumn="0" w:lastRowLastColumn="0"/>
            </w:pPr>
          </w:p>
        </w:tc>
        <w:tc>
          <w:tcPr>
            <w:tcW w:w="1545" w:type="dxa"/>
          </w:tcPr>
          <w:p w:rsidR="00897B91" w:rsidP="00897B91" w:rsidRDefault="00897B91" w14:paraId="2F0CD448" w14:textId="77777777">
            <w:pPr>
              <w:pStyle w:val="ListParagraph"/>
              <w:keepNext/>
              <w:numPr>
                <w:ilvl w:val="0"/>
                <w:numId w:val="2"/>
              </w:numPr>
              <w:ind w:hanging="360"/>
              <w:cnfStyle w:val="100000000000" w:firstRow="1" w:lastRow="0" w:firstColumn="0" w:lastColumn="0" w:oddVBand="0" w:evenVBand="0" w:oddHBand="0" w:evenHBand="0" w:firstRowFirstColumn="0" w:firstRowLastColumn="0" w:lastRowFirstColumn="0" w:lastRowLastColumn="0"/>
            </w:pPr>
          </w:p>
        </w:tc>
        <w:tc>
          <w:tcPr>
            <w:tcW w:w="1561" w:type="dxa"/>
          </w:tcPr>
          <w:p w:rsidR="00897B91" w:rsidP="00897B91" w:rsidRDefault="00897B91" w14:paraId="1A388C33" w14:textId="77777777">
            <w:pPr>
              <w:pStyle w:val="ListParagraph"/>
              <w:keepNext/>
              <w:numPr>
                <w:ilvl w:val="0"/>
                <w:numId w:val="2"/>
              </w:numPr>
              <w:ind w:hanging="360"/>
              <w:cnfStyle w:val="100000000000" w:firstRow="1" w:lastRow="0" w:firstColumn="0" w:lastColumn="0" w:oddVBand="0" w:evenVBand="0" w:oddHBand="0" w:evenHBand="0" w:firstRowFirstColumn="0" w:firstRowLastColumn="0" w:lastRowFirstColumn="0" w:lastRowLastColumn="0"/>
            </w:pPr>
          </w:p>
        </w:tc>
        <w:tc>
          <w:tcPr>
            <w:tcW w:w="1547" w:type="dxa"/>
          </w:tcPr>
          <w:p w:rsidR="00897B91" w:rsidP="00897B91" w:rsidRDefault="00897B91" w14:paraId="0667434B" w14:textId="77777777">
            <w:pPr>
              <w:pStyle w:val="ListParagraph"/>
              <w:keepNext/>
              <w:numPr>
                <w:ilvl w:val="0"/>
                <w:numId w:val="2"/>
              </w:numPr>
              <w:ind w:hanging="360"/>
              <w:cnfStyle w:val="100000000000" w:firstRow="1" w:lastRow="0" w:firstColumn="0" w:lastColumn="0" w:oddVBand="0" w:evenVBand="0" w:oddHBand="0" w:evenHBand="0" w:firstRowFirstColumn="0" w:firstRowLastColumn="0" w:lastRowFirstColumn="0" w:lastRowLastColumn="0"/>
            </w:pPr>
          </w:p>
        </w:tc>
      </w:tr>
      <w:tr w:rsidR="00897B91" w:rsidTr="001822E1" w14:paraId="26336FD0" w14:textId="77777777">
        <w:tc>
          <w:tcPr>
            <w:cnfStyle w:val="001000000000" w:firstRow="0" w:lastRow="0" w:firstColumn="1" w:lastColumn="0" w:oddVBand="0" w:evenVBand="0" w:oddHBand="0" w:evenHBand="0" w:firstRowFirstColumn="0" w:firstRowLastColumn="0" w:lastRowFirstColumn="0" w:lastRowLastColumn="0"/>
            <w:tcW w:w="1599" w:type="dxa"/>
          </w:tcPr>
          <w:p w:rsidR="00897B91" w:rsidP="001822E1" w:rsidRDefault="00897B91" w14:paraId="401C805B" w14:textId="77777777">
            <w:pPr>
              <w:keepNext/>
            </w:pPr>
            <w:r>
              <w:t xml:space="preserve">Can be described as proactive evaluations of system processes over the long-term to ensure long-term sustainability  </w:t>
            </w:r>
          </w:p>
        </w:tc>
        <w:tc>
          <w:tcPr>
            <w:tcW w:w="1547" w:type="dxa"/>
          </w:tcPr>
          <w:p w:rsidR="00897B91" w:rsidP="00897B91" w:rsidRDefault="00897B91" w14:paraId="2074F0FC"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61" w:type="dxa"/>
          </w:tcPr>
          <w:p w:rsidR="00897B91" w:rsidP="00897B91" w:rsidRDefault="00897B91" w14:paraId="414DC9CA"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45" w:type="dxa"/>
          </w:tcPr>
          <w:p w:rsidR="00897B91" w:rsidP="00897B91" w:rsidRDefault="00897B91" w14:paraId="604326D8"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61" w:type="dxa"/>
          </w:tcPr>
          <w:p w:rsidR="00897B91" w:rsidP="00897B91" w:rsidRDefault="00897B91" w14:paraId="0B360BDB"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47" w:type="dxa"/>
          </w:tcPr>
          <w:p w:rsidR="00897B91" w:rsidP="00897B91" w:rsidRDefault="00897B91" w14:paraId="33718CCD"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r>
      <w:tr w:rsidR="00897B91" w:rsidTr="001822E1" w14:paraId="30722C3F" w14:textId="77777777">
        <w:tc>
          <w:tcPr>
            <w:cnfStyle w:val="001000000000" w:firstRow="0" w:lastRow="0" w:firstColumn="1" w:lastColumn="0" w:oddVBand="0" w:evenVBand="0" w:oddHBand="0" w:evenHBand="0" w:firstRowFirstColumn="0" w:firstRowLastColumn="0" w:lastRowFirstColumn="0" w:lastRowLastColumn="0"/>
            <w:tcW w:w="1599" w:type="dxa"/>
          </w:tcPr>
          <w:p w:rsidR="00897B91" w:rsidP="001822E1" w:rsidRDefault="00897B91" w14:paraId="1E554226" w14:textId="77777777">
            <w:pPr>
              <w:keepNext/>
            </w:pPr>
            <w:r>
              <w:t xml:space="preserve">Can be described as </w:t>
            </w:r>
            <w:proofErr w:type="gramStart"/>
            <w:r>
              <w:t>actions based</w:t>
            </w:r>
            <w:proofErr w:type="gramEnd"/>
            <w:r>
              <w:t xml:space="preserve"> law or treaty </w:t>
            </w:r>
          </w:p>
        </w:tc>
        <w:tc>
          <w:tcPr>
            <w:tcW w:w="1547" w:type="dxa"/>
          </w:tcPr>
          <w:p w:rsidR="00897B91" w:rsidP="00897B91" w:rsidRDefault="00897B91" w14:paraId="47D77F80"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61" w:type="dxa"/>
          </w:tcPr>
          <w:p w:rsidR="00897B91" w:rsidP="00897B91" w:rsidRDefault="00897B91" w14:paraId="31432738"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45" w:type="dxa"/>
          </w:tcPr>
          <w:p w:rsidR="00897B91" w:rsidP="00897B91" w:rsidRDefault="00897B91" w14:paraId="78446163"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61" w:type="dxa"/>
          </w:tcPr>
          <w:p w:rsidR="00897B91" w:rsidP="00897B91" w:rsidRDefault="00897B91" w14:paraId="72590F31"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47" w:type="dxa"/>
          </w:tcPr>
          <w:p w:rsidR="00897B91" w:rsidP="00897B91" w:rsidRDefault="00897B91" w14:paraId="5DA8D14C"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r>
      <w:tr w:rsidR="00897B91" w:rsidTr="001822E1" w14:paraId="3C5F5BFF" w14:textId="77777777">
        <w:tc>
          <w:tcPr>
            <w:cnfStyle w:val="001000000000" w:firstRow="0" w:lastRow="0" w:firstColumn="1" w:lastColumn="0" w:oddVBand="0" w:evenVBand="0" w:oddHBand="0" w:evenHBand="0" w:firstRowFirstColumn="0" w:firstRowLastColumn="0" w:lastRowFirstColumn="0" w:lastRowLastColumn="0"/>
            <w:tcW w:w="1599" w:type="dxa"/>
          </w:tcPr>
          <w:p w:rsidR="00897B91" w:rsidP="001822E1" w:rsidRDefault="00897B91" w14:paraId="27184C59" w14:textId="77777777">
            <w:pPr>
              <w:keepNext/>
            </w:pPr>
            <w:r>
              <w:t xml:space="preserve">Can be described as adjustments or actions due to short-term observed system changes (i.e., normal system fluctuations or unexpected events). </w:t>
            </w:r>
          </w:p>
        </w:tc>
        <w:tc>
          <w:tcPr>
            <w:tcW w:w="1547" w:type="dxa"/>
          </w:tcPr>
          <w:p w:rsidR="00897B91" w:rsidP="00897B91" w:rsidRDefault="00897B91" w14:paraId="6A35B58A"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61" w:type="dxa"/>
          </w:tcPr>
          <w:p w:rsidR="00897B91" w:rsidP="00897B91" w:rsidRDefault="00897B91" w14:paraId="29826CB7"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45" w:type="dxa"/>
          </w:tcPr>
          <w:p w:rsidR="00897B91" w:rsidP="00897B91" w:rsidRDefault="00897B91" w14:paraId="0B916C72"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61" w:type="dxa"/>
          </w:tcPr>
          <w:p w:rsidR="00897B91" w:rsidP="00897B91" w:rsidRDefault="00897B91" w14:paraId="64F9FB39"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c>
          <w:tcPr>
            <w:tcW w:w="1547" w:type="dxa"/>
          </w:tcPr>
          <w:p w:rsidR="00897B91" w:rsidP="00897B91" w:rsidRDefault="00897B91" w14:paraId="6527A12E"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pPr>
          </w:p>
        </w:tc>
      </w:tr>
    </w:tbl>
    <w:p w:rsidR="00897B91" w:rsidP="00897B91" w:rsidRDefault="00897B91" w14:paraId="315909E6" w14:textId="77777777"/>
    <w:p w:rsidR="00897B91" w:rsidP="00897B91" w:rsidRDefault="00897B91" w14:paraId="3FDD823D" w14:textId="77777777"/>
    <w:p w:rsidR="00897B91" w:rsidP="00897B91" w:rsidRDefault="00897B91" w14:paraId="2FDA3527" w14:textId="77777777">
      <w:pPr>
        <w:pStyle w:val="BlockSeparator"/>
      </w:pPr>
    </w:p>
    <w:p w:rsidR="00897B91" w:rsidP="00897B91" w:rsidRDefault="00897B91" w14:paraId="6135EE96" w14:textId="77777777"/>
    <w:p w:rsidR="00897B91" w:rsidP="00897B91" w:rsidRDefault="00897B91" w14:paraId="6D0ECD07" w14:textId="77777777">
      <w:pPr>
        <w:keepNext/>
        <w:rPr>
          <w:sz w:val="22"/>
          <w:szCs w:val="22"/>
        </w:rPr>
      </w:pPr>
      <w:r>
        <w:rPr>
          <w:noProof/>
          <w:sz w:val="22"/>
          <w:szCs w:val="22"/>
        </w:rPr>
        <mc:AlternateContent>
          <mc:Choice Requires="wps">
            <w:drawing>
              <wp:anchor distT="0" distB="0" distL="114300" distR="114300" simplePos="0" relativeHeight="251660288" behindDoc="0" locked="0" layoutInCell="1" allowOverlap="1" wp14:editId="332A6752" wp14:anchorId="7D5EA69A">
                <wp:simplePos x="0" y="0"/>
                <wp:positionH relativeFrom="column">
                  <wp:posOffset>-13648</wp:posOffset>
                </wp:positionH>
                <wp:positionV relativeFrom="paragraph">
                  <wp:posOffset>122830</wp:posOffset>
                </wp:positionV>
                <wp:extent cx="5759175" cy="723331"/>
                <wp:effectExtent l="0" t="0" r="0" b="635"/>
                <wp:wrapNone/>
                <wp:docPr id="4" name="Text Box 4"/>
                <wp:cNvGraphicFramePr/>
                <a:graphic xmlns:a="http://schemas.openxmlformats.org/drawingml/2006/main">
                  <a:graphicData uri="http://schemas.microsoft.com/office/word/2010/wordprocessingShape">
                    <wps:wsp>
                      <wps:cNvSpPr txBox="1"/>
                      <wps:spPr>
                        <a:xfrm>
                          <a:off x="0" y="0"/>
                          <a:ext cx="5759175" cy="723331"/>
                        </a:xfrm>
                        <a:prstGeom prst="rect">
                          <a:avLst/>
                        </a:prstGeom>
                        <a:solidFill>
                          <a:schemeClr val="lt1"/>
                        </a:solidFill>
                        <a:ln w="6350">
                          <a:noFill/>
                        </a:ln>
                      </wps:spPr>
                      <wps:txbx>
                        <w:txbxContent>
                          <w:p w:rsidRPr="00AC2B10" w:rsidR="00897B91" w:rsidP="00897B91" w:rsidRDefault="00897B91" w14:paraId="26614D99" w14:textId="77777777">
                            <w:pPr>
                              <w:keepNext/>
                              <w:rPr>
                                <w:i/>
                                <w:iCs/>
                                <w:sz w:val="24"/>
                                <w:szCs w:val="24"/>
                                <w:u w:val="single"/>
                              </w:rPr>
                            </w:pPr>
                            <w:r w:rsidRPr="00AC2B10">
                              <w:rPr>
                                <w:i/>
                                <w:iCs/>
                                <w:sz w:val="24"/>
                                <w:szCs w:val="24"/>
                                <w:u w:val="single"/>
                              </w:rPr>
                              <w:t>Objective Q4:  This question allows the respondent to provide us with any information about their decision-making process that they feel was not communicated thus far from their responses to previous questions.</w:t>
                            </w:r>
                          </w:p>
                          <w:p w:rsidR="00897B91" w:rsidP="00897B91" w:rsidRDefault="00897B91" w14:paraId="7DEA9F0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style="position:absolute;margin-left:-1.05pt;margin-top:9.65pt;width:453.5pt;height:56.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" w14:anchorId="7D5EA69A">
                <v:textbox>
                  <w:txbxContent>
                    <w:p w:rsidRPr="00AC2B10" w:rsidR="00897B91" w:rsidP="00897B91" w:rsidRDefault="00897B91" w14:paraId="26614D99" w14:textId="77777777">
                      <w:pPr>
                        <w:keepNext/>
                        <w:rPr>
                          <w:i/>
                          <w:iCs/>
                          <w:sz w:val="24"/>
                          <w:szCs w:val="24"/>
                          <w:u w:val="single"/>
                        </w:rPr>
                      </w:pPr>
                      <w:r w:rsidRPr="00AC2B10">
                        <w:rPr>
                          <w:i/>
                          <w:iCs/>
                          <w:sz w:val="24"/>
                          <w:szCs w:val="24"/>
                          <w:u w:val="single"/>
                        </w:rPr>
                        <w:t>Objective Q4:  This question allows the respondent to provide us with any information about their decision-making process that they feel was not communicated thus far from their responses to previous questions.</w:t>
                      </w:r>
                    </w:p>
                    <w:p w:rsidR="00897B91" w:rsidP="00897B91" w:rsidRDefault="00897B91" w14:paraId="7DEA9F00" w14:textId="77777777"/>
                  </w:txbxContent>
                </v:textbox>
              </v:shape>
            </w:pict>
          </mc:Fallback>
        </mc:AlternateContent>
      </w:r>
    </w:p>
    <w:p w:rsidRPr="00D157B0" w:rsidR="00897B91" w:rsidP="00897B91" w:rsidRDefault="00897B91" w14:paraId="6BDC6BE5" w14:textId="77777777">
      <w:pPr>
        <w:keepNext/>
        <w:rPr>
          <w:i/>
          <w:iCs/>
          <w:sz w:val="24"/>
          <w:szCs w:val="24"/>
        </w:rPr>
      </w:pPr>
    </w:p>
    <w:p w:rsidR="00897B91" w:rsidP="00897B91" w:rsidRDefault="00897B91" w14:paraId="02240ED4" w14:textId="77777777">
      <w:pPr>
        <w:keepNext/>
        <w:rPr>
          <w:sz w:val="22"/>
          <w:szCs w:val="22"/>
        </w:rPr>
      </w:pPr>
    </w:p>
    <w:p w:rsidR="00897B91" w:rsidP="00897B91" w:rsidRDefault="00897B91" w14:paraId="3C599E60" w14:textId="77777777">
      <w:pPr>
        <w:keepNext/>
        <w:rPr>
          <w:sz w:val="22"/>
          <w:szCs w:val="22"/>
        </w:rPr>
      </w:pPr>
    </w:p>
    <w:p w:rsidR="00897B91" w:rsidP="00897B91" w:rsidRDefault="00897B91" w14:paraId="551DAE08" w14:textId="77777777">
      <w:pPr>
        <w:keepNext/>
        <w:rPr>
          <w:sz w:val="22"/>
          <w:szCs w:val="22"/>
        </w:rPr>
      </w:pPr>
    </w:p>
    <w:p w:rsidRPr="003815DF" w:rsidR="00897B91" w:rsidP="00897B91" w:rsidRDefault="00897B91" w14:paraId="6EAA3BA0" w14:textId="77777777">
      <w:pPr>
        <w:keepNext/>
        <w:rPr>
          <w:sz w:val="24"/>
          <w:szCs w:val="24"/>
        </w:rPr>
      </w:pPr>
      <w:r w:rsidRPr="003815DF">
        <w:rPr>
          <w:sz w:val="24"/>
          <w:szCs w:val="24"/>
        </w:rPr>
        <w:t xml:space="preserve">Q4 Are </w:t>
      </w:r>
      <w:proofErr w:type="gramStart"/>
      <w:r w:rsidRPr="003815DF">
        <w:rPr>
          <w:sz w:val="24"/>
          <w:szCs w:val="24"/>
        </w:rPr>
        <w:t>there</w:t>
      </w:r>
      <w:proofErr w:type="gramEnd"/>
      <w:r w:rsidRPr="003815DF">
        <w:rPr>
          <w:sz w:val="24"/>
          <w:szCs w:val="24"/>
        </w:rPr>
        <w:t xml:space="preserve"> other decisions or factors that influence your water resource management decisions that you would like to share?</w:t>
      </w:r>
    </w:p>
    <w:p w:rsidRPr="003815DF" w:rsidR="00897B91" w:rsidP="00897B91" w:rsidRDefault="00897B91" w14:paraId="13BE5759" w14:textId="77777777">
      <w:pPr>
        <w:pStyle w:val="TextEntryLine"/>
        <w:ind w:firstLine="400"/>
        <w:rPr>
          <w:rFonts w:ascii="Times New Roman" w:hAnsi="Times New Roman" w:cs="Times New Roman"/>
          <w:sz w:val="24"/>
          <w:szCs w:val="24"/>
        </w:rPr>
      </w:pPr>
      <w:r w:rsidRPr="003815DF">
        <w:rPr>
          <w:rFonts w:ascii="Times New Roman" w:hAnsi="Times New Roman" w:cs="Times New Roman"/>
          <w:sz w:val="24"/>
          <w:szCs w:val="24"/>
        </w:rPr>
        <w:t>________________________________________________________________</w:t>
      </w:r>
    </w:p>
    <w:p w:rsidR="00897B91" w:rsidP="00897B91" w:rsidRDefault="00897B91" w14:paraId="0829AC4E" w14:textId="77777777">
      <w:pPr>
        <w:pStyle w:val="TextEntryLine"/>
        <w:ind w:firstLine="400"/>
      </w:pPr>
      <w:r>
        <w:t>________________________________________________________________</w:t>
      </w:r>
    </w:p>
    <w:p w:rsidR="00897B91" w:rsidP="00897B91" w:rsidRDefault="00897B91" w14:paraId="41C3DDF0" w14:textId="77777777">
      <w:pPr>
        <w:pStyle w:val="TextEntryLine"/>
        <w:ind w:firstLine="400"/>
      </w:pPr>
      <w:r>
        <w:t>________________________________________________________________</w:t>
      </w:r>
    </w:p>
    <w:p w:rsidR="00897B91" w:rsidP="00897B91" w:rsidRDefault="00897B91" w14:paraId="12262378" w14:textId="77777777">
      <w:pPr>
        <w:pStyle w:val="TextEntryLine"/>
        <w:ind w:firstLine="400"/>
      </w:pPr>
      <w:r>
        <w:t>________________________________________________________________</w:t>
      </w:r>
    </w:p>
    <w:p w:rsidR="00897B91" w:rsidP="00897B91" w:rsidRDefault="00897B91" w14:paraId="5C2B7FEB" w14:textId="77777777">
      <w:pPr>
        <w:pStyle w:val="TextEntryLine"/>
        <w:ind w:firstLine="400"/>
      </w:pPr>
      <w:r>
        <w:lastRenderedPageBreak/>
        <w:t>________________________________________________________________</w:t>
      </w:r>
    </w:p>
    <w:p w:rsidR="00897B91" w:rsidP="00897B91" w:rsidRDefault="00897B91" w14:paraId="0BD74599" w14:textId="77777777"/>
    <w:p w:rsidR="00897B91" w:rsidP="00897B91" w:rsidRDefault="00897B91" w14:paraId="5C95AF49" w14:textId="77777777">
      <w:pPr>
        <w:pStyle w:val="QuestionSeparator"/>
      </w:pPr>
    </w:p>
    <w:p w:rsidR="00897B91" w:rsidP="00897B91" w:rsidRDefault="00897B91" w14:paraId="75725FE7" w14:textId="77777777"/>
    <w:p w:rsidRPr="00AC2B10" w:rsidR="00897B91" w:rsidP="00897B91" w:rsidRDefault="00897B91" w14:paraId="3FD61FB2" w14:textId="77777777">
      <w:pPr>
        <w:keepNext/>
        <w:rPr>
          <w:sz w:val="24"/>
          <w:szCs w:val="24"/>
          <w:u w:val="single"/>
        </w:rPr>
      </w:pPr>
      <w:r w:rsidRPr="00AC2B10">
        <w:rPr>
          <w:i/>
          <w:iCs/>
          <w:sz w:val="24"/>
          <w:szCs w:val="24"/>
          <w:u w:val="single"/>
        </w:rPr>
        <w:t xml:space="preserve">Objective Q5: Question five allows the survey respondent to self-identify as someone that would like to participate in an interview. </w:t>
      </w:r>
    </w:p>
    <w:p w:rsidR="00897B91" w:rsidP="00897B91" w:rsidRDefault="00897B91" w14:paraId="148AD665" w14:textId="77777777">
      <w:pPr>
        <w:keepNext/>
        <w:rPr>
          <w:sz w:val="22"/>
          <w:szCs w:val="22"/>
        </w:rPr>
      </w:pPr>
    </w:p>
    <w:p w:rsidR="00897B91" w:rsidP="00897B91" w:rsidRDefault="00897B91" w14:paraId="2D4F954B" w14:textId="77777777">
      <w:pPr>
        <w:keepNext/>
        <w:rPr>
          <w:sz w:val="22"/>
          <w:szCs w:val="22"/>
        </w:rPr>
      </w:pPr>
    </w:p>
    <w:p w:rsidRPr="003815DF" w:rsidR="00897B91" w:rsidP="00897B91" w:rsidRDefault="00897B91" w14:paraId="611F255A" w14:textId="77777777">
      <w:pPr>
        <w:keepNext/>
        <w:rPr>
          <w:sz w:val="22"/>
          <w:szCs w:val="22"/>
        </w:rPr>
      </w:pPr>
      <w:r w:rsidRPr="003815DF">
        <w:rPr>
          <w:sz w:val="24"/>
          <w:szCs w:val="24"/>
        </w:rPr>
        <w:t>Q5 Would you be willing to participate in a 60-minute interview on the topic of water resource management?</w:t>
      </w:r>
    </w:p>
    <w:p w:rsidR="00897B91" w:rsidP="00897B91" w:rsidRDefault="00897B91" w14:paraId="02E8D600" w14:textId="77777777">
      <w:pPr>
        <w:pStyle w:val="ListParagraph"/>
        <w:keepNext/>
        <w:numPr>
          <w:ilvl w:val="0"/>
          <w:numId w:val="2"/>
        </w:numPr>
        <w:ind w:hanging="360"/>
      </w:pPr>
      <w:r>
        <w:t xml:space="preserve">No  </w:t>
      </w:r>
    </w:p>
    <w:p w:rsidR="00897B91" w:rsidP="00897B91" w:rsidRDefault="00897B91" w14:paraId="39666B7B" w14:textId="77777777">
      <w:pPr>
        <w:pStyle w:val="ListParagraph"/>
        <w:keepNext/>
        <w:numPr>
          <w:ilvl w:val="0"/>
          <w:numId w:val="2"/>
        </w:numPr>
        <w:ind w:hanging="360"/>
      </w:pPr>
      <w:r>
        <w:t xml:space="preserve">Maybe  </w:t>
      </w:r>
    </w:p>
    <w:p w:rsidR="00897B91" w:rsidP="00897B91" w:rsidRDefault="00897B91" w14:paraId="29363158" w14:textId="77777777">
      <w:pPr>
        <w:pStyle w:val="ListParagraph"/>
        <w:keepNext/>
        <w:numPr>
          <w:ilvl w:val="0"/>
          <w:numId w:val="2"/>
        </w:numPr>
        <w:ind w:hanging="360"/>
      </w:pPr>
      <w:r>
        <w:t xml:space="preserve">Yes  </w:t>
      </w:r>
    </w:p>
    <w:p w:rsidR="00897B91" w:rsidP="00897B91" w:rsidRDefault="00897B91" w14:paraId="1F0FB76A" w14:textId="77777777"/>
    <w:p w:rsidR="00897B91" w:rsidP="00897B91" w:rsidRDefault="00897B91" w14:paraId="38FC2B0F" w14:textId="77777777">
      <w:pPr>
        <w:pStyle w:val="BlockSeparator"/>
      </w:pPr>
    </w:p>
    <w:p w:rsidR="00897B91" w:rsidP="00897B91" w:rsidRDefault="00897B91" w14:paraId="3D0CB837" w14:textId="77777777"/>
    <w:p w:rsidR="00897B91" w:rsidP="00897B91" w:rsidRDefault="00897B91" w14:paraId="2C03E0A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897B91" w:rsidP="00897B91" w:rsidRDefault="00897B91" w14:paraId="2BCF77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sectPr w:rsidR="00897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91"/>
    <w:rsid w:val="00897B91"/>
    <w:rsid w:val="008F233F"/>
    <w:rsid w:val="00B92731"/>
    <w:rsid w:val="00C63A7B"/>
    <w:rsid w:val="00FC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693B"/>
  <w15:chartTrackingRefBased/>
  <w15:docId w15:val="{B3AA09A5-D113-452E-97C7-3F4FFB92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B9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QuestionTable">
    <w:name w:val="QQuestionTable"/>
    <w:uiPriority w:val="99"/>
    <w:qFormat/>
    <w:rsid w:val="00897B91"/>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ListParagraph">
    <w:name w:val="List Paragraph"/>
    <w:basedOn w:val="Normal"/>
    <w:uiPriority w:val="34"/>
    <w:qFormat/>
    <w:rsid w:val="00897B91"/>
    <w:pPr>
      <w:widowControl/>
      <w:autoSpaceDE/>
      <w:autoSpaceDN/>
      <w:adjustRightInd/>
      <w:spacing w:line="276" w:lineRule="auto"/>
      <w:ind w:left="720"/>
    </w:pPr>
    <w:rPr>
      <w:rFonts w:asciiTheme="minorHAnsi" w:eastAsiaTheme="minorEastAsia" w:hAnsiTheme="minorHAnsi" w:cstheme="minorBidi"/>
      <w:sz w:val="22"/>
      <w:szCs w:val="22"/>
    </w:rPr>
  </w:style>
  <w:style w:type="numbering" w:customStyle="1" w:styleId="Singlepunch">
    <w:name w:val="Single punch"/>
    <w:rsid w:val="00897B91"/>
    <w:pPr>
      <w:numPr>
        <w:numId w:val="1"/>
      </w:numPr>
    </w:pPr>
  </w:style>
  <w:style w:type="paragraph" w:customStyle="1" w:styleId="H2">
    <w:name w:val="H2"/>
    <w:next w:val="Normal"/>
    <w:rsid w:val="00897B91"/>
    <w:pPr>
      <w:spacing w:after="240" w:line="240" w:lineRule="auto"/>
    </w:pPr>
    <w:rPr>
      <w:rFonts w:eastAsiaTheme="minorEastAsia"/>
      <w:b/>
      <w:color w:val="000000"/>
      <w:sz w:val="48"/>
      <w:szCs w:val="48"/>
    </w:rPr>
  </w:style>
  <w:style w:type="paragraph" w:customStyle="1" w:styleId="BlockSeparator">
    <w:name w:val="BlockSeparator"/>
    <w:basedOn w:val="Normal"/>
    <w:qFormat/>
    <w:rsid w:val="00897B91"/>
    <w:pPr>
      <w:widowControl/>
      <w:pBdr>
        <w:bottom w:val="single" w:sz="8" w:space="0" w:color="CCCCCC"/>
      </w:pBdr>
      <w:autoSpaceDE/>
      <w:autoSpaceDN/>
      <w:adjustRightInd/>
      <w:spacing w:line="120" w:lineRule="auto"/>
      <w:jc w:val="center"/>
    </w:pPr>
    <w:rPr>
      <w:rFonts w:asciiTheme="minorHAnsi" w:eastAsiaTheme="minorEastAsia" w:hAnsiTheme="minorHAnsi" w:cstheme="minorBidi"/>
      <w:b/>
      <w:color w:val="CCCCCC"/>
      <w:sz w:val="22"/>
      <w:szCs w:val="22"/>
    </w:rPr>
  </w:style>
  <w:style w:type="paragraph" w:customStyle="1" w:styleId="QuestionSeparator">
    <w:name w:val="QuestionSeparator"/>
    <w:basedOn w:val="Normal"/>
    <w:qFormat/>
    <w:rsid w:val="00897B91"/>
    <w:pPr>
      <w:widowControl/>
      <w:pBdr>
        <w:top w:val="dashed" w:sz="8" w:space="0" w:color="CCCCCC"/>
      </w:pBdr>
      <w:autoSpaceDE/>
      <w:autoSpaceDN/>
      <w:adjustRightInd/>
      <w:spacing w:before="120" w:after="120" w:line="120" w:lineRule="auto"/>
    </w:pPr>
    <w:rPr>
      <w:rFonts w:asciiTheme="minorHAnsi" w:eastAsiaTheme="minorEastAsia" w:hAnsiTheme="minorHAnsi" w:cstheme="minorBidi"/>
      <w:sz w:val="22"/>
      <w:szCs w:val="22"/>
    </w:rPr>
  </w:style>
  <w:style w:type="paragraph" w:customStyle="1" w:styleId="TextEntryLine">
    <w:name w:val="TextEntryLine"/>
    <w:basedOn w:val="Normal"/>
    <w:qFormat/>
    <w:rsid w:val="00897B91"/>
    <w:pPr>
      <w:widowControl/>
      <w:autoSpaceDE/>
      <w:autoSpaceDN/>
      <w:adjustRightInd/>
      <w:spacing w:before="240"/>
    </w:pPr>
    <w:rPr>
      <w:rFonts w:asciiTheme="minorHAnsi" w:eastAsiaTheme="minorEastAsia" w:hAnsiTheme="minorHAnsi" w:cstheme="minorBidi"/>
      <w:sz w:val="22"/>
      <w:szCs w:val="22"/>
    </w:rPr>
  </w:style>
  <w:style w:type="character" w:customStyle="1" w:styleId="normaltextrun">
    <w:name w:val="normaltextrun"/>
    <w:basedOn w:val="DefaultParagraphFont"/>
    <w:rsid w:val="00897B91"/>
  </w:style>
  <w:style w:type="paragraph" w:customStyle="1" w:styleId="paragraph">
    <w:name w:val="paragraph"/>
    <w:basedOn w:val="Normal"/>
    <w:rsid w:val="00897B91"/>
    <w:pPr>
      <w:widowControl/>
      <w:autoSpaceDE/>
      <w:autoSpaceDN/>
      <w:adjustRightInd/>
      <w:spacing w:before="100" w:beforeAutospacing="1" w:after="100" w:afterAutospacing="1"/>
    </w:pPr>
    <w:rPr>
      <w:sz w:val="24"/>
      <w:szCs w:val="24"/>
    </w:rPr>
  </w:style>
  <w:style w:type="paragraph" w:styleId="Caption">
    <w:name w:val="caption"/>
    <w:basedOn w:val="Normal"/>
    <w:next w:val="Normal"/>
    <w:uiPriority w:val="35"/>
    <w:unhideWhenUsed/>
    <w:qFormat/>
    <w:rsid w:val="00897B9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Herman-Mercer, Nicole M</dc:creator>
  <cp:keywords/>
  <dc:description/>
  <cp:lastModifiedBy>Herman-Mercer, Nicole M</cp:lastModifiedBy>
  <cp:revision>2</cp:revision>
  <dcterms:created xsi:type="dcterms:W3CDTF">2022-04-14T17:17:00Z</dcterms:created>
  <dcterms:modified xsi:type="dcterms:W3CDTF">2022-04-14T17:37:00Z</dcterms:modified>
</cp:coreProperties>
</file>