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851448"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851448" w14:paraId="1CF8A88F" w14:textId="119E748E">
      <w:pPr>
        <w:widowControl/>
        <w:ind w:firstLine="540"/>
        <w:rPr>
          <w:rFonts w:ascii="Times New Roman" w:hAnsi="Times New Roman"/>
          <w:b/>
          <w:bCs/>
        </w:rPr>
      </w:pPr>
      <w:r>
        <w:rPr>
          <w:rFonts w:ascii="Times New Roman" w:hAnsi="Times New Roman"/>
          <w:b/>
          <w:bCs/>
        </w:rPr>
        <w:t xml:space="preserve">                                 </w:t>
      </w:r>
      <w:r w:rsidR="00602D41">
        <w:rPr>
          <w:rFonts w:ascii="Times New Roman" w:hAnsi="Times New Roman"/>
          <w:b/>
          <w:bCs/>
        </w:rPr>
        <w:t>Credit Card Payment</w:t>
      </w:r>
      <w:r w:rsidRPr="00DA27F4" w:rsidR="00DA27F4">
        <w:rPr>
          <w:rFonts w:ascii="Times New Roman" w:hAnsi="Times New Roman"/>
          <w:b/>
          <w:bCs/>
        </w:rPr>
        <w:t xml:space="preserve"> Form (1-78</w:t>
      </w:r>
      <w:r w:rsidR="00602D41">
        <w:rPr>
          <w:rFonts w:ascii="Times New Roman" w:hAnsi="Times New Roman"/>
          <w:b/>
          <w:bCs/>
        </w:rPr>
        <w:t>6</w:t>
      </w:r>
      <w:r w:rsidRPr="00DA27F4" w:rsidR="00DA27F4">
        <w:rPr>
          <w:rFonts w:ascii="Times New Roman" w:hAnsi="Times New Roman"/>
          <w:b/>
          <w:bCs/>
        </w:rPr>
        <w:t>)</w:t>
      </w:r>
    </w:p>
    <w:p w:rsidR="00DA27F4" w:rsidRPr="00A47DA7" w:rsidP="00DA27F4" w14:paraId="59ACD950"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583B0D" w:rsidP="00583B0D" w14:paraId="63320EC4" w14:textId="77777777">
      <w:pPr>
        <w:pStyle w:val="paragraph"/>
        <w:spacing w:before="0" w:beforeAutospacing="0" w:after="0" w:afterAutospacing="0"/>
        <w:textAlignment w:val="baseline"/>
        <w:rPr>
          <w:b/>
          <w:bCs/>
        </w:rPr>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rPr>
        <w:t xml:space="preserve">  </w:t>
      </w:r>
    </w:p>
    <w:p w:rsidR="00583B0D" w:rsidP="00583B0D" w14:paraId="56CAD667" w14:textId="77777777">
      <w:pPr>
        <w:pStyle w:val="paragraph"/>
        <w:spacing w:before="0" w:beforeAutospacing="0" w:after="0" w:afterAutospacing="0"/>
        <w:textAlignment w:val="baseline"/>
        <w:rPr>
          <w:rStyle w:val="normaltextrun"/>
          <w:shd w:val="clear" w:color="auto" w:fill="FFFFFF"/>
        </w:rPr>
      </w:pPr>
    </w:p>
    <w:p w:rsidR="00583B0D" w:rsidP="00583B0D" w14:paraId="1F190EAC" w14:textId="6005BA59">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An FBI Identification Record is a listing of information taken from fingerprint submissions retained by the FBI in connection with arrests and, in some instances, includes information taken from fingerprints submitted in connection with employment, naturalization, or military enlistment.  Each FBI record is unique to an individual and all events within are supported by fingerprint submissions.  </w:t>
      </w:r>
      <w:r>
        <w:rPr>
          <w:rStyle w:val="eop"/>
        </w:rPr>
        <w:t> </w:t>
      </w:r>
    </w:p>
    <w:p w:rsidR="00583B0D" w:rsidP="00583B0D" w14:paraId="1F54904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83B0D" w:rsidP="00583B0D" w14:paraId="0A2F2186" w14:textId="77777777">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The U.S. Department of Justice Order 556-73 directs the FBI to publish rules for the dissemination of arrest and conviction records to the subjects of such records upon request.  This order resulted from a determination that 28 United States Code (U.S.C.) 534 does not prohibit the subjects of arrest and convictions records from having access to those records. </w:t>
      </w:r>
      <w:r>
        <w:rPr>
          <w:rStyle w:val="eop"/>
        </w:rPr>
        <w:t> </w:t>
      </w:r>
    </w:p>
    <w:p w:rsidR="007B6D07" w:rsidP="00690F56" w14:paraId="0774FC63" w14:textId="77777777">
      <w:pPr>
        <w:widowControl/>
        <w:rPr>
          <w:rFonts w:ascii="Times New Roman" w:hAnsi="Times New Roman"/>
          <w:b/>
          <w:bCs/>
        </w:rPr>
      </w:pPr>
    </w:p>
    <w:p w:rsidR="00690F56" w:rsidP="00690F56" w14:paraId="2BBF8E2F" w14:textId="5FEFA40A">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83B0D" w:rsidRPr="00583B0D" w:rsidP="00690F56" w14:paraId="72C1039D" w14:textId="77777777">
      <w:pPr>
        <w:widowControl/>
        <w:rPr>
          <w:rFonts w:ascii="Times New Roman" w:hAnsi="Times New Roman"/>
          <w:b/>
          <w:bCs/>
        </w:rPr>
      </w:pPr>
    </w:p>
    <w:p w:rsidR="0060220F" w:rsidP="0060220F" w14:paraId="38EA82CD" w14:textId="77777777">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Subjects of Identification Records can obtain a copy thereof by submitting a request via mail to the FBI CJIS Division or electronically via FBI website.  Such requests must include identifying information such as name, date and place of birth, and a set of fingerprint impressions to confirm identity.  Each request shall incur a fee of $18 in the form of certified check or money order, payable to the Treasury of the United States, or credit card payment.  This fee is determined pursuant to the provisions of 31 U.S.C.9701 and is based on the time spent searching for, identifying, and reproducing each Identification Record.  Any request for fee waiver shall accompany the application and should include proof of indigence.  </w:t>
      </w:r>
      <w:r>
        <w:rPr>
          <w:rStyle w:val="eop"/>
        </w:rPr>
        <w:t> </w:t>
      </w:r>
    </w:p>
    <w:p w:rsidR="0060220F" w:rsidP="0060220F" w14:paraId="17A8C1F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0220F" w:rsidP="0060220F" w14:paraId="40263C95" w14:textId="77777777">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The CJIS Division uses the 1-786 Credit Card Payment Form to collect and process credit card payments from subjects obtaining copies of their Identification Records or proof that one does not exist. The 1-786 is used for credit card payments for applications submitted via US mail.</w:t>
      </w:r>
    </w:p>
    <w:p w:rsidR="00802A30" w:rsidRPr="00A47DA7" w:rsidP="00802A30" w14:paraId="34E41BA0" w14:textId="77777777">
      <w:pPr>
        <w:widowControl/>
        <w:rPr>
          <w:rFonts w:ascii="Times New Roman" w:hAnsi="Times New Roman"/>
          <w:u w:val="single"/>
        </w:rPr>
      </w:pPr>
    </w:p>
    <w:p w:rsidR="0059283F" w:rsidP="00690F56" w14:paraId="041F78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Pr>
          <w:rFonts w:ascii="Times New Roman" w:hAnsi="Times New Roman"/>
          <w:b/>
          <w:bCs/>
        </w:rPr>
        <w:t xml:space="preserve">  </w:t>
      </w:r>
    </w:p>
    <w:p w:rsidR="0059283F" w:rsidP="00690F56" w14:paraId="1B6062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407FC" w:rsidRPr="00A47DA7" w:rsidP="00690F56" w14:paraId="711B75A7" w14:textId="238DFA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220F">
        <w:rPr>
          <w:rStyle w:val="normaltextrun"/>
          <w:rFonts w:ascii="Times New Roman" w:hAnsi="Times New Roman"/>
          <w:color w:val="000000"/>
          <w:shd w:val="clear" w:color="auto" w:fill="FFFFFF"/>
        </w:rPr>
        <w:t>The 1-786 accounts for approximately ten percent of all payments for applications to obtain an individual’s copy of record.  The other 90% of payments are rendered via online credit card payment or mailed certified check or money order.</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4C09BF5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7B6D07" w:rsidP="00690F56" w14:paraId="2CFD47E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693B8DC" w14:textId="526345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ascii="Times New Roman" w:hAnsi="Times New Roman"/>
          <w:color w:val="000000"/>
          <w:shd w:val="clear" w:color="auto" w:fill="FFFFFF"/>
        </w:rPr>
      </w:pPr>
      <w:r w:rsidRPr="006B096B">
        <w:rPr>
          <w:rStyle w:val="normaltextrun"/>
          <w:rFonts w:ascii="Times New Roman" w:hAnsi="Times New Roman"/>
          <w:color w:val="000000"/>
          <w:shd w:val="clear" w:color="auto" w:fill="FFFFFF"/>
        </w:rPr>
        <w:t>The 1-786 offers a manual means to collect and process credit card payments.  As long as a manual application process is offered, the need for a separate, manual credit card payment form will be needed.  While an online payment with credit card is offered for electronic applications, the service cannot be used for a mailed application.</w:t>
      </w:r>
    </w:p>
    <w:p w:rsidR="006B096B" w:rsidRPr="00A47DA7" w:rsidP="00690F56" w14:paraId="4563D0A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0BBCAC6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7B6D07" w:rsidP="00690F56" w14:paraId="602EE7C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C4C2F67" w14:textId="01F284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ascii="Times New Roman" w:hAnsi="Times New Roman"/>
          <w:color w:val="000000"/>
          <w:shd w:val="clear" w:color="auto" w:fill="FFFFFF"/>
        </w:rPr>
      </w:pPr>
      <w:r w:rsidRPr="006B096B">
        <w:rPr>
          <w:rStyle w:val="normaltextrun"/>
          <w:rFonts w:ascii="Times New Roman" w:hAnsi="Times New Roman"/>
          <w:color w:val="000000"/>
          <w:shd w:val="clear" w:color="auto" w:fill="FFFFFF"/>
        </w:rPr>
        <w:t>Customers are required to pay a fee of $18 per DOJ Order 556-73 request.  Payment must consist of either certified check or money order, proof of indigent status, online electronic credit card, or the hard-copy 1-786 Credit Card Collection Form.  With other options of payment available, there are no significant consequences to less frequent collection.</w:t>
      </w:r>
    </w:p>
    <w:p w:rsidR="006B096B" w:rsidRPr="00A47DA7" w:rsidP="00690F56" w14:paraId="4FE46B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4475BB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ascii="Times New Roman" w:hAnsi="Times New Roman"/>
          <w:shd w:val="clear" w:color="auto" w:fill="FFFFFF"/>
        </w:rPr>
      </w:pPr>
      <w:r w:rsidRPr="006B096B">
        <w:rPr>
          <w:rStyle w:val="normaltextrun"/>
          <w:rFonts w:ascii="Times New Roman" w:hAnsi="Times New Roman"/>
          <w:shd w:val="clear" w:color="auto" w:fill="FFFFFF"/>
        </w:rPr>
        <w:t>The U.S. Department of Justice Order 556-73 directs the FBI to publish rules for the dissemination of arrest and conviction records to the subjects of such records upon request.  This order resulted from a determination that 28 U.S.C. 534 does not prohibit the subjects of arrest and convictions records from having access to those records. The 1-786 form provides a means to collect payment for this mandated service.</w:t>
      </w:r>
    </w:p>
    <w:p w:rsidR="006B096B" w:rsidRPr="00871CA6" w:rsidP="00690F56" w14:paraId="73B6F8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12D3A" w:rsidP="0060114B" w14:paraId="425C0DB9" w14:textId="262B59B0">
      <w:pPr>
        <w:widowControl/>
        <w:autoSpaceDE/>
        <w:autoSpaceDN/>
        <w:adjustRightInd/>
        <w:rPr>
          <w:rFonts w:ascii="Times New Roman" w:hAnsi="Times New Roman"/>
        </w:rPr>
      </w:pPr>
      <w:r w:rsidRPr="00A2391E">
        <w:rPr>
          <w:rFonts w:ascii="Times New Roman" w:hAnsi="Times New Roman"/>
        </w:rPr>
        <w:t>The 60-Day Notice was published in the Federal Register on</w:t>
      </w:r>
      <w:r w:rsidR="00412D3A">
        <w:rPr>
          <w:rFonts w:ascii="Times New Roman" w:hAnsi="Times New Roman"/>
        </w:rPr>
        <w:t xml:space="preserve"> April 5, </w:t>
      </w:r>
      <w:r w:rsidRPr="00412D3A" w:rsidR="00412D3A">
        <w:rPr>
          <w:rFonts w:ascii="Times New Roman" w:hAnsi="Times New Roman"/>
        </w:rPr>
        <w:t>2023</w:t>
      </w:r>
      <w:r w:rsidR="00412D3A">
        <w:rPr>
          <w:rFonts w:ascii="Times New Roman" w:hAnsi="Times New Roman"/>
        </w:rPr>
        <w:t>,</w:t>
      </w:r>
      <w:r w:rsidRPr="00412D3A" w:rsidR="00412D3A">
        <w:rPr>
          <w:rFonts w:ascii="Times New Roman" w:hAnsi="Times New Roman"/>
        </w:rPr>
        <w:t xml:space="preserve"> Federal Register volume 88, No. 65, pages 2018</w:t>
      </w:r>
      <w:r w:rsidR="006B096B">
        <w:rPr>
          <w:rFonts w:ascii="Times New Roman" w:hAnsi="Times New Roman"/>
        </w:rPr>
        <w:t>8</w:t>
      </w:r>
      <w:r w:rsidRPr="00412D3A" w:rsidR="00412D3A">
        <w:rPr>
          <w:rFonts w:ascii="Times New Roman" w:hAnsi="Times New Roman"/>
        </w:rPr>
        <w:t>-2018</w:t>
      </w:r>
      <w:r w:rsidR="006B096B">
        <w:rPr>
          <w:rFonts w:ascii="Times New Roman" w:hAnsi="Times New Roman"/>
        </w:rPr>
        <w:t>9</w:t>
      </w:r>
      <w:r w:rsidRPr="00412D3A">
        <w:rPr>
          <w:rFonts w:ascii="Times New Roman" w:hAnsi="Times New Roman"/>
        </w:rPr>
        <w:t>. The comment period ended on</w:t>
      </w:r>
      <w:r w:rsidRPr="00412D3A" w:rsidR="002517E4">
        <w:rPr>
          <w:rFonts w:ascii="Times New Roman" w:hAnsi="Times New Roman"/>
        </w:rPr>
        <w:t xml:space="preserve"> </w:t>
      </w:r>
      <w:r w:rsidR="00412D3A">
        <w:rPr>
          <w:rFonts w:ascii="Times New Roman" w:hAnsi="Times New Roman"/>
        </w:rPr>
        <w:t>April 4, 2023.</w:t>
      </w:r>
      <w:r w:rsidRPr="00412D3A">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B6D07" w:rsidP="00690F56" w14:paraId="60C4D3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B6D07" w:rsidP="00690F56" w14:paraId="06C2EF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B6D07" w:rsidP="00690F56" w14:paraId="460579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7F644D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6692AA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0F0A">
        <w:rPr>
          <w:rFonts w:ascii="Times New Roman" w:hAnsi="Times New Roman"/>
        </w:rPr>
        <w:t>Information requested in this collection may be considered confidential business information.  Its release is governed by law, regulations, and/or agency procedures.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07F3D2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30F0A" w:rsidP="00690F56" w14:paraId="2FEEEA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30F0A" w:rsidRPr="00630F0A" w:rsidP="00690F56" w14:paraId="009B553B" w14:textId="16EC72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0F0A">
        <w:rPr>
          <w:rFonts w:ascii="Times New Roman" w:hAnsi="Times New Roman"/>
        </w:rPr>
        <w:t>There are no sensitive questions as defined by this section.</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BB61A2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30F0A" w:rsidP="00630F0A" w14:paraId="2AC493DC" w14:textId="77777777">
      <w:pPr>
        <w:pStyle w:val="ListParagraph"/>
        <w:rPr>
          <w:rFonts w:ascii="Times New Roman" w:hAnsi="Times New Roman"/>
          <w:b/>
          <w:bCs/>
        </w:rPr>
      </w:pPr>
    </w:p>
    <w:p w:rsidR="006626FF" w:rsidP="006626FF" w14:paraId="49938EA8" w14:textId="56E1AE1B">
      <w:pPr>
        <w:ind w:left="720"/>
        <w:rPr>
          <w:rFonts w:ascii="Times New Roman" w:hAnsi="Times New Roman"/>
          <w:i/>
        </w:rPr>
      </w:pPr>
    </w:p>
    <w:p w:rsidR="00423605" w:rsidP="006626FF" w14:paraId="2AE1264A" w14:textId="1A86AE9D">
      <w:pPr>
        <w:ind w:left="720"/>
        <w:rPr>
          <w:rFonts w:ascii="Times New Roman" w:hAnsi="Times New Roman"/>
          <w:i/>
        </w:rPr>
      </w:pPr>
    </w:p>
    <w:p w:rsidR="00423605" w:rsidP="006626FF" w14:paraId="3BE58CAF" w14:textId="7052F2A2">
      <w:pPr>
        <w:ind w:left="720"/>
        <w:rPr>
          <w:rFonts w:ascii="Times New Roman" w:hAnsi="Times New Roman"/>
          <w:i/>
        </w:rPr>
      </w:pPr>
    </w:p>
    <w:p w:rsidR="00423605" w:rsidP="006626FF" w14:paraId="3933219F" w14:textId="799D9278">
      <w:pPr>
        <w:ind w:left="720"/>
        <w:rPr>
          <w:rFonts w:ascii="Times New Roman" w:hAnsi="Times New Roman"/>
          <w:i/>
        </w:rPr>
      </w:pPr>
    </w:p>
    <w:p w:rsidR="00423605" w:rsidP="006626FF" w14:paraId="2D091143" w14:textId="4FE800FE">
      <w:pPr>
        <w:ind w:left="720"/>
        <w:rPr>
          <w:rFonts w:ascii="Times New Roman" w:hAnsi="Times New Roman"/>
          <w:i/>
        </w:rPr>
      </w:pPr>
    </w:p>
    <w:p w:rsidR="00423605" w:rsidP="006626FF" w14:paraId="127AFF52" w14:textId="13A1A79C">
      <w:pPr>
        <w:ind w:left="720"/>
        <w:rPr>
          <w:rFonts w:ascii="Times New Roman" w:hAnsi="Times New Roman"/>
          <w:i/>
        </w:rPr>
      </w:pPr>
    </w:p>
    <w:p w:rsidR="00423605" w:rsidP="006626FF" w14:paraId="3BA7D5B4" w14:textId="30BE1F8D">
      <w:pPr>
        <w:ind w:left="720"/>
        <w:rPr>
          <w:rFonts w:ascii="Times New Roman" w:hAnsi="Times New Roman"/>
          <w:i/>
        </w:rPr>
      </w:pPr>
    </w:p>
    <w:p w:rsidR="00423605" w:rsidRPr="006626FF" w:rsidP="006626FF" w14:paraId="08CD30CE"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71192EBF">
            <w:pPr>
              <w:jc w:val="right"/>
              <w:rPr>
                <w:rFonts w:ascii="Times New Roman" w:hAnsi="Times New Roman"/>
                <w:sz w:val="22"/>
                <w:szCs w:val="22"/>
              </w:rPr>
            </w:pPr>
            <w:r>
              <w:rPr>
                <w:rFonts w:ascii="Times New Roman" w:hAnsi="Times New Roman"/>
                <w:sz w:val="22"/>
                <w:szCs w:val="22"/>
              </w:rPr>
              <w:t>1-78</w:t>
            </w:r>
            <w:r w:rsidR="006B096B">
              <w:rPr>
                <w:rFonts w:ascii="Times New Roman" w:hAnsi="Times New Roman"/>
                <w:sz w:val="22"/>
                <w:szCs w:val="22"/>
              </w:rPr>
              <w:t>6</w:t>
            </w:r>
            <w:r>
              <w:rPr>
                <w:rFonts w:ascii="Times New Roman" w:hAnsi="Times New Roman"/>
                <w:sz w:val="22"/>
                <w:szCs w:val="22"/>
              </w:rPr>
              <w:t xml:space="preserve"> </w:t>
            </w:r>
            <w:r w:rsidR="006B096B">
              <w:rPr>
                <w:rFonts w:ascii="Times New Roman" w:hAnsi="Times New Roman"/>
                <w:sz w:val="22"/>
                <w:szCs w:val="22"/>
              </w:rPr>
              <w:t>Credit Card Payment</w:t>
            </w:r>
            <w:r>
              <w:rPr>
                <w:rFonts w:ascii="Times New Roman" w:hAnsi="Times New Roman"/>
                <w:sz w:val="22"/>
                <w:szCs w:val="22"/>
              </w:rPr>
              <w:t xml:space="preserve"> Form</w:t>
            </w:r>
          </w:p>
        </w:tc>
        <w:tc>
          <w:tcPr>
            <w:tcW w:w="1415" w:type="dxa"/>
            <w:vAlign w:val="bottom"/>
          </w:tcPr>
          <w:p w:rsidR="003908B9" w:rsidRPr="008F47CB" w:rsidP="008C6A87" w14:paraId="23BB2474" w14:textId="11324F31">
            <w:pPr>
              <w:jc w:val="right"/>
              <w:rPr>
                <w:rFonts w:ascii="Times New Roman" w:hAnsi="Times New Roman"/>
                <w:sz w:val="22"/>
                <w:szCs w:val="22"/>
              </w:rPr>
            </w:pPr>
            <w:r>
              <w:rPr>
                <w:rFonts w:ascii="Times New Roman" w:hAnsi="Times New Roman"/>
                <w:sz w:val="22"/>
                <w:szCs w:val="22"/>
              </w:rPr>
              <w:t xml:space="preserve">28, </w:t>
            </w:r>
            <w:r w:rsidR="00286A0E">
              <w:rPr>
                <w:rFonts w:ascii="Times New Roman" w:hAnsi="Times New Roman"/>
                <w:sz w:val="22"/>
                <w:szCs w:val="22"/>
              </w:rPr>
              <w:t>03</w:t>
            </w:r>
            <w:r>
              <w:rPr>
                <w:rFonts w:ascii="Times New Roman" w:hAnsi="Times New Roman"/>
                <w:sz w:val="22"/>
                <w:szCs w:val="22"/>
              </w:rPr>
              <w:t>9</w:t>
            </w:r>
          </w:p>
        </w:tc>
        <w:tc>
          <w:tcPr>
            <w:tcW w:w="1219" w:type="dxa"/>
            <w:vAlign w:val="bottom"/>
          </w:tcPr>
          <w:p w:rsidR="003908B9" w:rsidRPr="008F47CB" w:rsidP="008C6A87" w14:paraId="5D72451D" w14:textId="2CD43E1E">
            <w:pPr>
              <w:jc w:val="right"/>
              <w:rPr>
                <w:rFonts w:ascii="Times New Roman" w:hAnsi="Times New Roman"/>
                <w:sz w:val="22"/>
                <w:szCs w:val="22"/>
              </w:rPr>
            </w:pPr>
            <w:r>
              <w:rPr>
                <w:rFonts w:ascii="Times New Roman" w:hAnsi="Times New Roman"/>
                <w:sz w:val="22"/>
                <w:szCs w:val="22"/>
              </w:rPr>
              <w:t>As needed</w:t>
            </w:r>
          </w:p>
        </w:tc>
        <w:tc>
          <w:tcPr>
            <w:tcW w:w="1182" w:type="dxa"/>
            <w:vAlign w:val="bottom"/>
          </w:tcPr>
          <w:p w:rsidR="003908B9" w:rsidRPr="008F47CB" w:rsidP="008C6A87" w14:paraId="03D2549D" w14:textId="1646785D">
            <w:pPr>
              <w:jc w:val="right"/>
              <w:rPr>
                <w:rFonts w:ascii="Times New Roman" w:hAnsi="Times New Roman"/>
                <w:sz w:val="22"/>
                <w:szCs w:val="22"/>
              </w:rPr>
            </w:pPr>
            <w:r>
              <w:rPr>
                <w:rFonts w:ascii="Times New Roman" w:hAnsi="Times New Roman"/>
                <w:sz w:val="22"/>
                <w:szCs w:val="22"/>
              </w:rPr>
              <w:t>28,</w:t>
            </w:r>
            <w:r w:rsidR="00D02108">
              <w:rPr>
                <w:rFonts w:ascii="Times New Roman" w:hAnsi="Times New Roman"/>
                <w:sz w:val="22"/>
                <w:szCs w:val="22"/>
              </w:rPr>
              <w:t>03</w:t>
            </w:r>
            <w:r>
              <w:rPr>
                <w:rFonts w:ascii="Times New Roman" w:hAnsi="Times New Roman"/>
                <w:sz w:val="22"/>
                <w:szCs w:val="22"/>
              </w:rPr>
              <w:t>9</w:t>
            </w:r>
          </w:p>
        </w:tc>
        <w:tc>
          <w:tcPr>
            <w:tcW w:w="1097" w:type="dxa"/>
            <w:vAlign w:val="bottom"/>
          </w:tcPr>
          <w:p w:rsidR="003908B9" w:rsidRPr="008F47CB" w:rsidP="008C6A87" w14:paraId="3704ADCE" w14:textId="259EFF7C">
            <w:pPr>
              <w:jc w:val="right"/>
              <w:rPr>
                <w:rFonts w:ascii="Times New Roman" w:hAnsi="Times New Roman"/>
                <w:sz w:val="22"/>
                <w:szCs w:val="22"/>
              </w:rPr>
            </w:pPr>
            <w:r>
              <w:rPr>
                <w:rFonts w:ascii="Times New Roman" w:hAnsi="Times New Roman"/>
                <w:sz w:val="22"/>
                <w:szCs w:val="22"/>
              </w:rPr>
              <w:t>2 min</w:t>
            </w:r>
          </w:p>
        </w:tc>
        <w:tc>
          <w:tcPr>
            <w:tcW w:w="950" w:type="dxa"/>
            <w:vAlign w:val="bottom"/>
          </w:tcPr>
          <w:p w:rsidR="003908B9" w:rsidRPr="008F47CB" w:rsidP="008C6A87" w14:paraId="498C761A" w14:textId="76E85771">
            <w:pPr>
              <w:jc w:val="right"/>
              <w:rPr>
                <w:rFonts w:ascii="Times New Roman" w:hAnsi="Times New Roman"/>
                <w:sz w:val="22"/>
                <w:szCs w:val="22"/>
              </w:rPr>
            </w:pPr>
            <w:r>
              <w:rPr>
                <w:rFonts w:ascii="Times New Roman" w:hAnsi="Times New Roman"/>
                <w:sz w:val="22"/>
                <w:szCs w:val="22"/>
              </w:rPr>
              <w:t>93</w:t>
            </w:r>
            <w:r w:rsidR="007C6FE4">
              <w:rPr>
                <w:rFonts w:ascii="Times New Roman" w:hAnsi="Times New Roman"/>
                <w:sz w:val="22"/>
                <w:szCs w:val="22"/>
              </w:rPr>
              <w:t>5</w:t>
            </w:r>
            <w:r>
              <w:rPr>
                <w:rFonts w:ascii="Times New Roman" w:hAnsi="Times New Roman"/>
                <w:sz w:val="22"/>
                <w:szCs w:val="22"/>
              </w:rPr>
              <w:t xml:space="preserve"> hours</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343896" w:rsidP="008C6A87" w14:paraId="689A6EF1" w14:textId="3EAA3D5E">
            <w:pPr>
              <w:jc w:val="right"/>
              <w:rPr>
                <w:rFonts w:ascii="Times New Roman" w:hAnsi="Times New Roman" w:cs="Times New Roman"/>
                <w:sz w:val="22"/>
                <w:szCs w:val="22"/>
              </w:rPr>
            </w:pP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P="00E60FB0" w14:paraId="51C113BE" w14:textId="71136313">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343896" w:rsidP="00E60FB0" w14:paraId="0FCCBD4D" w14:textId="77777777">
      <w:pPr>
        <w:widowControl/>
        <w:autoSpaceDE/>
        <w:autoSpaceDN/>
        <w:adjustRightInd/>
        <w:rPr>
          <w:rFonts w:ascii="Times New Roman" w:hAnsi="Times New Roman"/>
          <w:i/>
          <w:iCs/>
        </w:rPr>
      </w:pPr>
    </w:p>
    <w:p w:rsidR="00EE2223" w:rsidP="00E60FB0" w14:paraId="73540948" w14:textId="43CE1B5D">
      <w:pPr>
        <w:widowControl/>
        <w:autoSpaceDE/>
        <w:autoSpaceDN/>
        <w:adjustRightInd/>
        <w:rPr>
          <w:rFonts w:ascii="Times New Roman" w:hAnsi="Times New Roman"/>
        </w:rPr>
      </w:pPr>
      <w:r w:rsidRPr="006B096B">
        <w:rPr>
          <w:rFonts w:ascii="Times New Roman" w:hAnsi="Times New Roman"/>
        </w:rPr>
        <w:t xml:space="preserve">The hours of burden were calculated using statistical databases maintained by the CJIS Division’s Criminal History Information and Policy Unit.  The total annual responses was calculated by compiling the total Credit Card Payment Forms (1-786) received in 2022.  The annual hour burden was determined by </w:t>
      </w:r>
      <w:r w:rsidR="003C0330">
        <w:rPr>
          <w:rFonts w:ascii="Times New Roman" w:hAnsi="Times New Roman"/>
        </w:rPr>
        <w:t xml:space="preserve">multiplying </w:t>
      </w:r>
      <w:r w:rsidRPr="006B096B">
        <w:rPr>
          <w:rFonts w:ascii="Times New Roman" w:hAnsi="Times New Roman"/>
        </w:rPr>
        <w:t xml:space="preserve">the total annual responses (28,039) by </w:t>
      </w:r>
      <w:r w:rsidR="003C0330">
        <w:rPr>
          <w:rFonts w:ascii="Times New Roman" w:hAnsi="Times New Roman"/>
        </w:rPr>
        <w:t>2 (time per response in minutes)</w:t>
      </w:r>
      <w:r w:rsidRPr="006B096B">
        <w:rPr>
          <w:rFonts w:ascii="Times New Roman" w:hAnsi="Times New Roman"/>
        </w:rPr>
        <w:t xml:space="preserve">, </w:t>
      </w:r>
      <w:r w:rsidR="003C0330">
        <w:rPr>
          <w:rFonts w:ascii="Times New Roman" w:hAnsi="Times New Roman"/>
        </w:rPr>
        <w:t>divided by 60 (minutes in an hour)</w:t>
      </w:r>
      <w:r w:rsidRPr="006B096B">
        <w:rPr>
          <w:rFonts w:ascii="Times New Roman" w:hAnsi="Times New Roman"/>
        </w:rPr>
        <w:t>.  This total is 934.6 total hours.</w:t>
      </w:r>
    </w:p>
    <w:p w:rsidR="006B096B" w:rsidRPr="00EE2223" w:rsidP="00E60FB0" w14:paraId="713A67D2"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53DEB">
        <w:rPr>
          <w:rFonts w:ascii="Times New Roman" w:hAnsi="Times New Roman"/>
          <w:b/>
        </w:rPr>
        <w:t>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9156C86" w:rsidP="6C2B4705" w14:paraId="71DEC9FE" w14:textId="012A6A7E">
      <w:pPr>
        <w:widowControl/>
        <w:rPr>
          <w:rFonts w:ascii="Times New Roman" w:hAnsi="Times New Roman"/>
        </w:rPr>
      </w:pPr>
      <w:r w:rsidRPr="6C2B4705">
        <w:rPr>
          <w:rFonts w:ascii="Times New Roman" w:hAnsi="Times New Roman"/>
          <w:color w:val="000000" w:themeColor="text1"/>
        </w:rPr>
        <w:t>(28,039 respondents x $18 fee=$504,702) Respondents must include an $18 fee for each copy requested of their identity history summary as indicated on the 1-783.  Respondents will not incur any capital, start up, or system maintenance costs associated with this information collection.</w:t>
      </w:r>
    </w:p>
    <w:p w:rsidR="6C2B4705" w:rsidP="6C2B4705" w14:paraId="1683E38E" w14:textId="7268501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B096B" w:rsidRPr="00F4518C" w:rsidP="00690F56" w14:paraId="320699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1F630E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343896" w:rsidP="00343896" w14:paraId="38A15D33" w14:textId="7EA7E7DD">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Personnel Salaries:</w:t>
      </w:r>
      <w:r>
        <w:rPr>
          <w:rStyle w:val="normaltextrun"/>
          <w:rFonts w:ascii="Cambria Math" w:hAnsi="Cambria Math" w:cs="Cambria Math"/>
          <w:color w:val="000000"/>
        </w:rPr>
        <w:t>                              </w:t>
      </w:r>
      <w:r>
        <w:rPr>
          <w:rStyle w:val="normaltextrun"/>
          <w:color w:val="000000"/>
        </w:rPr>
        <w:t>$ 1,458,80</w:t>
      </w:r>
      <w:r w:rsidR="00CF03B8">
        <w:rPr>
          <w:rStyle w:val="normaltextrun"/>
          <w:color w:val="000000"/>
        </w:rPr>
        <w:t>3.0</w:t>
      </w:r>
      <w:r>
        <w:rPr>
          <w:rStyle w:val="normaltextrun"/>
          <w:color w:val="000000"/>
        </w:rPr>
        <w:t>0</w:t>
      </w:r>
      <w:r>
        <w:rPr>
          <w:rStyle w:val="normaltextrun"/>
          <w:rFonts w:ascii="Cambria Math" w:hAnsi="Cambria Math" w:cs="Cambria Math"/>
          <w:color w:val="000000"/>
        </w:rPr>
        <w:t>  </w:t>
      </w:r>
      <w:r>
        <w:rPr>
          <w:rStyle w:val="eop"/>
          <w:color w:val="000000"/>
        </w:rPr>
        <w:t> </w:t>
      </w:r>
    </w:p>
    <w:p w:rsidR="00343896" w:rsidP="00343896" w14:paraId="21812CB2"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Analysis of incoming information:     $ 0 </w:t>
      </w:r>
      <w:r>
        <w:rPr>
          <w:rStyle w:val="eop"/>
          <w:color w:val="000000"/>
        </w:rPr>
        <w:t> </w:t>
      </w:r>
    </w:p>
    <w:p w:rsidR="00343896" w:rsidP="00343896" w14:paraId="739C60DC"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Conversion to electronic format:        $ 0 </w:t>
      </w:r>
      <w:r>
        <w:rPr>
          <w:rStyle w:val="eop"/>
          <w:color w:val="000000"/>
        </w:rPr>
        <w:t> </w:t>
      </w:r>
    </w:p>
    <w:p w:rsidR="00343896" w:rsidP="00343896" w14:paraId="513CBA9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343896" w:rsidP="00343896" w14:paraId="21CF8854" w14:textId="2976152E">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Total Cost:                                 $ 1,458,80</w:t>
      </w:r>
      <w:r w:rsidR="00CF03B8">
        <w:rPr>
          <w:rStyle w:val="normaltextrun"/>
          <w:color w:val="000000"/>
        </w:rPr>
        <w:t>3.0</w:t>
      </w:r>
      <w:r>
        <w:rPr>
          <w:rStyle w:val="normaltextrun"/>
          <w:color w:val="000000"/>
        </w:rPr>
        <w:t>0</w:t>
      </w:r>
      <w:r>
        <w:rPr>
          <w:rStyle w:val="eop"/>
          <w:color w:val="000000"/>
        </w:rPr>
        <w:t> </w:t>
      </w:r>
    </w:p>
    <w:p w:rsidR="00343896" w:rsidP="00343896" w14:paraId="31ADC4F3"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eop"/>
          <w:color w:val="000000"/>
        </w:rPr>
        <w:t> </w:t>
      </w:r>
    </w:p>
    <w:p w:rsidR="00343896" w:rsidP="001376D3" w14:paraId="3630C13C" w14:textId="1BB734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B096B">
        <w:rPr>
          <w:rStyle w:val="normaltextrun"/>
          <w:rFonts w:ascii="Times New Roman" w:hAnsi="Times New Roman"/>
        </w:rPr>
        <w:t>A total of 19 full-time employees, at an average GS-8 step 5 level, process the 1-786 Credit Card Payment Forms.  The 2022 OPM GS Salary Table (for the locality pay area of rest of US) indicates a GS-8 step 5 employee makes $58,610 per year.  As a standard when calculating cost, thirty-one percent is added for benefits.  This brings the annual cost per employee to $76,779.10.  Nineteen employees at this rate would total $1,458,802.90 in salaries.</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97A5E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B6D07" w:rsidRPr="00A47DA7" w:rsidP="00690F56" w14:paraId="668888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983CA7" w:rsidP="00690F56" w14:paraId="33AED649" w14:textId="5790BE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ascii="Times New Roman" w:hAnsi="Times New Roman"/>
        </w:rPr>
      </w:pPr>
      <w:r w:rsidRPr="006B096B">
        <w:rPr>
          <w:rStyle w:val="normaltextrun"/>
          <w:rFonts w:ascii="Times New Roman" w:hAnsi="Times New Roman"/>
        </w:rPr>
        <w:t>The figures used to determine the burden statistics were changed in this collection to one year from the previous collection time of three years.  This change is to ensure consistency with other CHIPU forms collections.</w:t>
      </w:r>
    </w:p>
    <w:p w:rsidR="006B096B" w:rsidRPr="00F4518C" w:rsidP="00690F56" w14:paraId="66F064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166CA4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43896" w:rsidRPr="00D53DEB" w:rsidP="00690F56" w14:paraId="60E2B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70BCCF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896">
        <w:rPr>
          <w:rFonts w:ascii="Times New Roman" w:hAnsi="Times New Roman"/>
        </w:rPr>
        <w:t>There are no plans to publish the information collected.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CE7" w14:paraId="3BB2B615" w14:textId="7FC47AA8">
    <w:pPr>
      <w:pStyle w:val="Header"/>
      <w:rPr>
        <w:rFonts w:ascii="Times New Roman" w:hAnsi="Times New Roman"/>
        <w:bCs/>
        <w:sz w:val="20"/>
        <w:szCs w:val="20"/>
      </w:rPr>
    </w:pPr>
    <w:r>
      <w:rPr>
        <w:rFonts w:ascii="Times New Roman" w:hAnsi="Times New Roman"/>
        <w:bCs/>
        <w:sz w:val="20"/>
        <w:szCs w:val="20"/>
      </w:rPr>
      <w:t>Credit Card Payment</w:t>
    </w:r>
    <w:r w:rsidRPr="00D57CE7">
      <w:rPr>
        <w:rFonts w:ascii="Times New Roman" w:hAnsi="Times New Roman"/>
        <w:bCs/>
        <w:sz w:val="20"/>
        <w:szCs w:val="20"/>
      </w:rPr>
      <w:t xml:space="preserve"> Form (1-78</w:t>
    </w:r>
    <w:r>
      <w:rPr>
        <w:rFonts w:ascii="Times New Roman" w:hAnsi="Times New Roman"/>
        <w:bCs/>
        <w:sz w:val="20"/>
        <w:szCs w:val="20"/>
      </w:rPr>
      <w:t>6</w:t>
    </w:r>
    <w:r w:rsidRPr="00D57CE7">
      <w:rPr>
        <w:rFonts w:ascii="Times New Roman" w:hAnsi="Times New Roman"/>
        <w:bCs/>
        <w:sz w:val="20"/>
        <w:szCs w:val="20"/>
      </w:rPr>
      <w:t>)</w:t>
    </w:r>
  </w:p>
  <w:p w:rsidR="00EC0B43" w14:paraId="52F50703" w14:textId="672FABB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57CE7">
      <w:rPr>
        <w:rFonts w:ascii="Times New Roman" w:hAnsi="Times New Roman"/>
        <w:sz w:val="20"/>
        <w:szCs w:val="20"/>
      </w:rPr>
      <w:t>1110-00</w:t>
    </w:r>
    <w:r w:rsidR="00602D41">
      <w:rPr>
        <w:rFonts w:ascii="Times New Roman" w:hAnsi="Times New Roman"/>
        <w:sz w:val="20"/>
        <w:szCs w:val="20"/>
      </w:rPr>
      <w:t>70</w:t>
    </w:r>
  </w:p>
  <w:p w:rsidR="00304132" w14:paraId="29EBD65C" w14:textId="7264BEE0">
    <w:pPr>
      <w:pStyle w:val="Header"/>
      <w:rPr>
        <w:rFonts w:ascii="Times New Roman" w:hAnsi="Times New Roman"/>
        <w:sz w:val="20"/>
        <w:szCs w:val="20"/>
      </w:rPr>
    </w:pPr>
    <w:r>
      <w:rPr>
        <w:rFonts w:ascii="Times New Roman" w:hAnsi="Times New Roman"/>
        <w:sz w:val="20"/>
        <w:szCs w:val="20"/>
      </w:rPr>
      <w:t xml:space="preserve">OMB Expiration Date: </w:t>
    </w:r>
    <w:r w:rsidR="00D07810">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6B7E"/>
    <w:rsid w:val="00167AD4"/>
    <w:rsid w:val="00180E5A"/>
    <w:rsid w:val="00192711"/>
    <w:rsid w:val="001A2BA3"/>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A0E"/>
    <w:rsid w:val="00286BE3"/>
    <w:rsid w:val="00287ACB"/>
    <w:rsid w:val="00287B7D"/>
    <w:rsid w:val="0029135D"/>
    <w:rsid w:val="00292951"/>
    <w:rsid w:val="00293CD1"/>
    <w:rsid w:val="002A3962"/>
    <w:rsid w:val="002A4223"/>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3896"/>
    <w:rsid w:val="003448FC"/>
    <w:rsid w:val="003548D8"/>
    <w:rsid w:val="00363CC2"/>
    <w:rsid w:val="00370C9A"/>
    <w:rsid w:val="00371EEC"/>
    <w:rsid w:val="003876F3"/>
    <w:rsid w:val="00390426"/>
    <w:rsid w:val="003908B9"/>
    <w:rsid w:val="00394AEB"/>
    <w:rsid w:val="003A4476"/>
    <w:rsid w:val="003A6353"/>
    <w:rsid w:val="003B2F28"/>
    <w:rsid w:val="003C0330"/>
    <w:rsid w:val="003C13C6"/>
    <w:rsid w:val="003D5958"/>
    <w:rsid w:val="003D6AC7"/>
    <w:rsid w:val="003E15A0"/>
    <w:rsid w:val="003E49A6"/>
    <w:rsid w:val="003E5E34"/>
    <w:rsid w:val="003E6021"/>
    <w:rsid w:val="003F53FB"/>
    <w:rsid w:val="00400B4D"/>
    <w:rsid w:val="00401F18"/>
    <w:rsid w:val="00403B06"/>
    <w:rsid w:val="004056B7"/>
    <w:rsid w:val="00410AC8"/>
    <w:rsid w:val="00412D3A"/>
    <w:rsid w:val="00414664"/>
    <w:rsid w:val="004172C1"/>
    <w:rsid w:val="00423605"/>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A2E6C"/>
    <w:rsid w:val="004A7A43"/>
    <w:rsid w:val="004B1E83"/>
    <w:rsid w:val="004D1C78"/>
    <w:rsid w:val="004D441E"/>
    <w:rsid w:val="004D46D1"/>
    <w:rsid w:val="004E1D9E"/>
    <w:rsid w:val="004E5B39"/>
    <w:rsid w:val="00501A15"/>
    <w:rsid w:val="005164DC"/>
    <w:rsid w:val="00522B8D"/>
    <w:rsid w:val="0052585C"/>
    <w:rsid w:val="00530EBD"/>
    <w:rsid w:val="005458A6"/>
    <w:rsid w:val="005622FE"/>
    <w:rsid w:val="00567912"/>
    <w:rsid w:val="00570098"/>
    <w:rsid w:val="005805E7"/>
    <w:rsid w:val="005825A4"/>
    <w:rsid w:val="00583B0D"/>
    <w:rsid w:val="00583F5D"/>
    <w:rsid w:val="0058424C"/>
    <w:rsid w:val="00584F8D"/>
    <w:rsid w:val="0059283F"/>
    <w:rsid w:val="005A0350"/>
    <w:rsid w:val="005A7D9E"/>
    <w:rsid w:val="005B2697"/>
    <w:rsid w:val="005B5990"/>
    <w:rsid w:val="005C6147"/>
    <w:rsid w:val="005D5F8C"/>
    <w:rsid w:val="005E5148"/>
    <w:rsid w:val="0060114B"/>
    <w:rsid w:val="0060220F"/>
    <w:rsid w:val="00602D41"/>
    <w:rsid w:val="00603D4A"/>
    <w:rsid w:val="00611DE2"/>
    <w:rsid w:val="00614A1C"/>
    <w:rsid w:val="006227B3"/>
    <w:rsid w:val="00627B1F"/>
    <w:rsid w:val="00630F0A"/>
    <w:rsid w:val="00642220"/>
    <w:rsid w:val="0065148D"/>
    <w:rsid w:val="00652ED1"/>
    <w:rsid w:val="006626FF"/>
    <w:rsid w:val="006650A8"/>
    <w:rsid w:val="0067772C"/>
    <w:rsid w:val="00683A96"/>
    <w:rsid w:val="00685435"/>
    <w:rsid w:val="00687746"/>
    <w:rsid w:val="00690F56"/>
    <w:rsid w:val="006A4637"/>
    <w:rsid w:val="006B096B"/>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0AF7"/>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B6D07"/>
    <w:rsid w:val="007C124D"/>
    <w:rsid w:val="007C6FE4"/>
    <w:rsid w:val="007D46C2"/>
    <w:rsid w:val="007E3065"/>
    <w:rsid w:val="007F3B38"/>
    <w:rsid w:val="007F3C02"/>
    <w:rsid w:val="00802605"/>
    <w:rsid w:val="00802A30"/>
    <w:rsid w:val="008043E5"/>
    <w:rsid w:val="00804A1A"/>
    <w:rsid w:val="0081073D"/>
    <w:rsid w:val="00813CC0"/>
    <w:rsid w:val="008323ED"/>
    <w:rsid w:val="00835955"/>
    <w:rsid w:val="0084340B"/>
    <w:rsid w:val="00846701"/>
    <w:rsid w:val="00851448"/>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1158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47B57"/>
    <w:rsid w:val="00B5043F"/>
    <w:rsid w:val="00B5377A"/>
    <w:rsid w:val="00B6181C"/>
    <w:rsid w:val="00B64496"/>
    <w:rsid w:val="00B66231"/>
    <w:rsid w:val="00B674DE"/>
    <w:rsid w:val="00B67A3F"/>
    <w:rsid w:val="00B9439C"/>
    <w:rsid w:val="00B96E43"/>
    <w:rsid w:val="00BA6A42"/>
    <w:rsid w:val="00BA6C9C"/>
    <w:rsid w:val="00BB20DE"/>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A534A"/>
    <w:rsid w:val="00CB1ECE"/>
    <w:rsid w:val="00CB3579"/>
    <w:rsid w:val="00CB5C31"/>
    <w:rsid w:val="00CC0731"/>
    <w:rsid w:val="00CC1B60"/>
    <w:rsid w:val="00CC770C"/>
    <w:rsid w:val="00CD215D"/>
    <w:rsid w:val="00CD4F92"/>
    <w:rsid w:val="00CD6628"/>
    <w:rsid w:val="00CF03B8"/>
    <w:rsid w:val="00D00B48"/>
    <w:rsid w:val="00D02108"/>
    <w:rsid w:val="00D07810"/>
    <w:rsid w:val="00D2331B"/>
    <w:rsid w:val="00D36BB6"/>
    <w:rsid w:val="00D472BE"/>
    <w:rsid w:val="00D53DEB"/>
    <w:rsid w:val="00D57CE7"/>
    <w:rsid w:val="00D57DE8"/>
    <w:rsid w:val="00D735B0"/>
    <w:rsid w:val="00D73AAD"/>
    <w:rsid w:val="00D75842"/>
    <w:rsid w:val="00D802D6"/>
    <w:rsid w:val="00D86A15"/>
    <w:rsid w:val="00D86FF7"/>
    <w:rsid w:val="00DA27F4"/>
    <w:rsid w:val="00DA7DC9"/>
    <w:rsid w:val="00DB7B7C"/>
    <w:rsid w:val="00DD6DF0"/>
    <w:rsid w:val="00E0031C"/>
    <w:rsid w:val="00E007B5"/>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C7E85"/>
    <w:rsid w:val="00FD35DD"/>
    <w:rsid w:val="00FD5326"/>
    <w:rsid w:val="00FF42E2"/>
    <w:rsid w:val="00FF4C58"/>
    <w:rsid w:val="00FF61D3"/>
    <w:rsid w:val="00FF6C7B"/>
    <w:rsid w:val="09156C86"/>
    <w:rsid w:val="6C2B4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eop">
    <w:name w:val="eop"/>
    <w:basedOn w:val="DefaultParagraphFont"/>
    <w:rsid w:val="00583B0D"/>
  </w:style>
  <w:style w:type="character" w:customStyle="1" w:styleId="tabchar">
    <w:name w:val="tabchar"/>
    <w:basedOn w:val="DefaultParagraphFont"/>
    <w:rsid w:val="00630F0A"/>
  </w:style>
  <w:style w:type="character" w:customStyle="1" w:styleId="contextualspellingandgrammarerror">
    <w:name w:val="contextualspellingandgrammarerror"/>
    <w:basedOn w:val="DefaultParagraphFont"/>
    <w:rsid w:val="0063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CE965C023E50459E48A41966CEA029" ma:contentTypeVersion="10" ma:contentTypeDescription="Create a new document." ma:contentTypeScope="" ma:versionID="a0a4a1a999ee8eb65735f34708b4ae10">
  <xsd:schema xmlns:xsd="http://www.w3.org/2001/XMLSchema" xmlns:xs="http://www.w3.org/2001/XMLSchema" xmlns:p="http://schemas.microsoft.com/office/2006/metadata/properties" xmlns:ns2="814eb09b-e32a-4e3c-9945-c161af976e6d" xmlns:ns3="a5fe0ef8-872d-4af3-9d6f-8014bb9f18c8" targetNamespace="http://schemas.microsoft.com/office/2006/metadata/properties" ma:root="true" ma:fieldsID="ce911e26779442d465b8701544bc7eb5" ns2:_="" ns3:_="">
    <xsd:import namespace="814eb09b-e32a-4e3c-9945-c161af976e6d"/>
    <xsd:import namespace="a5fe0ef8-872d-4af3-9d6f-8014bb9f18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eb09b-e32a-4e3c-9945-c161af976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e0ef8-872d-4af3-9d6f-8014bb9f18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0ca0e5-f7a8-4384-9aad-e46d9de137b9}" ma:internalName="TaxCatchAll" ma:showField="CatchAllData" ma:web="a5fe0ef8-872d-4af3-9d6f-8014bb9f1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eb09b-e32a-4e3c-9945-c161af976e6d">
      <Terms xmlns="http://schemas.microsoft.com/office/infopath/2007/PartnerControls"/>
    </lcf76f155ced4ddcb4097134ff3c332f>
    <TaxCatchAll xmlns="a5fe0ef8-872d-4af3-9d6f-8014bb9f18c8" xsi:nil="true"/>
  </documentManagement>
</p:properties>
</file>

<file path=customXml/itemProps1.xml><?xml version="1.0" encoding="utf-8"?>
<ds:datastoreItem xmlns:ds="http://schemas.openxmlformats.org/officeDocument/2006/customXml" ds:itemID="{AD1D9A28-9142-487E-9CC5-07D60B4D6331}">
  <ds:schemaRefs>
    <ds:schemaRef ds:uri="http://schemas.microsoft.com/sharepoint/v3/contenttype/forms"/>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13642817-39C5-4ECB-9D2C-93ED854B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eb09b-e32a-4e3c-9945-c161af976e6d"/>
    <ds:schemaRef ds:uri="a5fe0ef8-872d-4af3-9d6f-8014bb9f1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4E8BE-20EF-47FB-8A33-701CABB7ABB6}">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14eb09b-e32a-4e3c-9945-c161af976e6d"/>
    <ds:schemaRef ds:uri="http://schemas.microsoft.com/office/infopath/2007/PartnerControls"/>
    <ds:schemaRef ds:uri="a5fe0ef8-872d-4af3-9d6f-8014bb9f18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12894</Characters>
  <Application>Microsoft Office Word</Application>
  <DocSecurity>0</DocSecurity>
  <Lines>107</Lines>
  <Paragraphs>30</Paragraphs>
  <ScaleCrop>false</ScaleCrop>
  <Company>OSHA</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Cain, Brian A. (CJISD) (FBI)</cp:lastModifiedBy>
  <cp:revision>2</cp:revision>
  <cp:lastPrinted>2023-06-30T13:03:00Z</cp:lastPrinted>
  <dcterms:created xsi:type="dcterms:W3CDTF">2023-07-17T14:00:00Z</dcterms:created>
  <dcterms:modified xsi:type="dcterms:W3CDTF">2023-07-17T14:00:00Z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0x01010014CE965C023E50459E48A41966CEA029</vt:lpwstr>
  </property>
  <property fmtid="{D5CDD505-2E9C-101B-9397-08002B2CF9AE}" pid="3" name="MediaServiceImageTags">
    <vt:lpwstr/>
  </property>
</Properties>
</file>