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09870692">
      <w:pPr>
        <w:pStyle w:val="Heading2"/>
        <w:tabs>
          <w:tab w:val="left" w:pos="900"/>
        </w:tabs>
        <w:ind w:right="-180"/>
        <w:rPr>
          <w:sz w:val="28"/>
        </w:rPr>
      </w:pPr>
      <w:r>
        <w:rPr>
          <w:sz w:val="28"/>
        </w:rPr>
        <w:t xml:space="preserve">Request for Approval under the </w:t>
      </w:r>
      <w:r w:rsidRPr="00F06866">
        <w:rPr>
          <w:sz w:val="28"/>
        </w:rPr>
        <w:t>“</w:t>
      </w:r>
      <w:r w:rsidR="00463780">
        <w:rPr>
          <w:sz w:val="28"/>
        </w:rPr>
        <w:t>Q</w:t>
      </w:r>
      <w:r w:rsidRPr="00463780" w:rsidR="00463780">
        <w:rPr>
          <w:sz w:val="28"/>
        </w:rPr>
        <w:t>uick Turnaround Surveys on Workforce Investment Act Implementation</w:t>
      </w:r>
      <w:r w:rsidRPr="00F06866">
        <w:rPr>
          <w:sz w:val="28"/>
        </w:rPr>
        <w:t>”</w:t>
      </w:r>
    </w:p>
    <w:p w:rsidR="008551CF" w:rsidP="00F06866" w14:paraId="755ABA1D" w14:textId="276E4122">
      <w:pPr>
        <w:pStyle w:val="Heading2"/>
        <w:tabs>
          <w:tab w:val="left" w:pos="900"/>
        </w:tabs>
        <w:ind w:right="-180"/>
      </w:pPr>
      <w:r>
        <w:rPr>
          <w:sz w:val="28"/>
        </w:rPr>
        <w:t xml:space="preserve">(OMB Control Number: </w:t>
      </w:r>
      <w:r w:rsidRPr="00091D66" w:rsidR="00091D66">
        <w:rPr>
          <w:sz w:val="28"/>
        </w:rPr>
        <w:t>1205-0436</w:t>
      </w:r>
      <w:r>
        <w:rPr>
          <w:sz w:val="28"/>
        </w:rPr>
        <w:t>)</w:t>
      </w:r>
    </w:p>
    <w:p w:rsidR="008551CF" w14:paraId="676AB98C" w14:textId="67E1B1D1">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463780" w:rsidRPr="00463780" w14:paraId="499DD02C" w14:textId="77777777">
      <w:pPr>
        <w:rPr>
          <w:b/>
        </w:rPr>
      </w:pPr>
    </w:p>
    <w:p w:rsidR="00463780" w:rsidP="002E6C67" w14:paraId="5BEBC895" w14:textId="7F7AE733">
      <w:pPr>
        <w:jc w:val="center"/>
        <w:rPr>
          <w:b/>
        </w:rPr>
      </w:pPr>
      <w:r w:rsidRPr="002B10EA">
        <w:rPr>
          <w:b/>
        </w:rPr>
        <w:t>Survey on Evaluation Technical Assistance Received by State Peer Cohorts</w:t>
      </w:r>
    </w:p>
    <w:p w:rsidR="00463780" w14:paraId="6DF7F1D8" w14:textId="77777777"/>
    <w:p w:rsidR="008551CF" w14:paraId="045D0C53" w14:textId="77777777">
      <w:r>
        <w:rPr>
          <w:b/>
        </w:rPr>
        <w:t>PURPOSE</w:t>
      </w:r>
      <w:r w:rsidRPr="009239AA">
        <w:rPr>
          <w:b/>
        </w:rPr>
        <w:t xml:space="preserve">:  </w:t>
      </w:r>
    </w:p>
    <w:p w:rsidR="00463780" w:rsidRPr="00BD5C84" w:rsidP="00463780" w14:paraId="5AAFD19F" w14:textId="77777777">
      <w:pPr>
        <w:spacing w:after="206"/>
        <w:rPr>
          <w:b/>
          <w:bCs/>
          <w:sz w:val="22"/>
          <w:szCs w:val="22"/>
        </w:rPr>
      </w:pPr>
      <w:r w:rsidRPr="00BD5C84">
        <w:rPr>
          <w:sz w:val="22"/>
          <w:szCs w:val="22"/>
        </w:rPr>
        <w:t xml:space="preserve">This electronic survey intends to assess, and identify ways to improve, the effectiveness of an annual series of evaluation research-related training resources and coaching activities. made available for State Workforce Agency managers and staff (SWAs) and other state partner agencies. These resources and activities are among of several forms of the technical assistance (TA) provided to help SWAs meet requirements to conduct evaluations under the Workforce Innovation and Opportunity Act (WIOA) and the regulations at 20 CFR 682.220 in coordination with other state partner programs.  The survey will be conducted by a Mathematica under a contract with the Employment and Training Administration (ETA) in the U.S. Department of Labor. </w:t>
      </w:r>
      <w:r w:rsidRPr="00BD5C84">
        <w:rPr>
          <w:b/>
          <w:bCs/>
          <w:sz w:val="22"/>
          <w:szCs w:val="22"/>
        </w:rPr>
        <w:t xml:space="preserve"> </w:t>
      </w:r>
    </w:p>
    <w:p w:rsidR="00463780" w:rsidRPr="009C0C65" w:rsidP="00463780" w14:paraId="26099522" w14:textId="5EEB8603">
      <w:pPr>
        <w:pStyle w:val="ListParagraph"/>
        <w:spacing w:after="206"/>
        <w:ind w:left="0"/>
        <w:rPr>
          <w:b/>
          <w:bCs/>
          <w:sz w:val="22"/>
          <w:szCs w:val="22"/>
        </w:rPr>
      </w:pPr>
      <w:r>
        <w:rPr>
          <w:b/>
          <w:bCs/>
          <w:sz w:val="22"/>
          <w:szCs w:val="22"/>
        </w:rPr>
        <w:t>T</w:t>
      </w:r>
      <w:r w:rsidRPr="00D25B33">
        <w:rPr>
          <w:b/>
          <w:bCs/>
          <w:sz w:val="22"/>
          <w:szCs w:val="22"/>
        </w:rPr>
        <w:t>opics covered:</w:t>
      </w:r>
      <w:r w:rsidRPr="00D25B33">
        <w:rPr>
          <w:sz w:val="22"/>
          <w:szCs w:val="22"/>
        </w:rPr>
        <w:t xml:space="preserve"> Evaluation technical assistance provided through the EvalPLC leads to knowledge and skills growth through the assessments and action planning, experiences during virtual events and coaching, and tools and resources used to develop evaluation capacity.  Responses to the surveys will inform ETA about how to improve its technical assistance approach for evaluation capacity</w:t>
      </w:r>
      <w:r>
        <w:rPr>
          <w:sz w:val="22"/>
          <w:szCs w:val="22"/>
        </w:rPr>
        <w:t xml:space="preserve"> through the EvalPLC</w:t>
      </w:r>
      <w:r w:rsidRPr="00D25B33">
        <w:rPr>
          <w:sz w:val="22"/>
          <w:szCs w:val="22"/>
        </w:rPr>
        <w:t>.</w:t>
      </w:r>
    </w:p>
    <w:p w:rsidR="00463780" w:rsidRPr="00D25B33" w:rsidP="00463780" w14:paraId="58AB010F" w14:textId="77777777">
      <w:pPr>
        <w:pStyle w:val="ListParagraph"/>
        <w:spacing w:after="206"/>
        <w:ind w:left="0"/>
        <w:rPr>
          <w:b/>
          <w:bCs/>
          <w:sz w:val="22"/>
          <w:szCs w:val="22"/>
        </w:rPr>
      </w:pPr>
    </w:p>
    <w:p w:rsidR="00463780" w:rsidRPr="009C0C65" w:rsidP="00463780" w14:paraId="33546FC5" w14:textId="77777777">
      <w:pPr>
        <w:pStyle w:val="ListParagraph"/>
        <w:spacing w:after="206"/>
        <w:ind w:left="0"/>
        <w:rPr>
          <w:sz w:val="22"/>
          <w:szCs w:val="22"/>
        </w:rPr>
      </w:pPr>
      <w:r w:rsidRPr="009C0C65">
        <w:rPr>
          <w:sz w:val="22"/>
          <w:szCs w:val="22"/>
        </w:rPr>
        <w:t xml:space="preserve">Key areas of interest in the eventual suggestive findings will be used to: </w:t>
      </w:r>
    </w:p>
    <w:p w:rsidR="00463780" w:rsidRPr="009C0C65" w:rsidP="00463780" w14:paraId="4950B1CE" w14:textId="77777777">
      <w:pPr>
        <w:pStyle w:val="ListParagraph"/>
        <w:numPr>
          <w:ilvl w:val="0"/>
          <w:numId w:val="19"/>
        </w:numPr>
        <w:spacing w:after="206"/>
        <w:rPr>
          <w:sz w:val="22"/>
          <w:szCs w:val="22"/>
        </w:rPr>
      </w:pPr>
      <w:r>
        <w:rPr>
          <w:sz w:val="22"/>
          <w:szCs w:val="22"/>
        </w:rPr>
        <w:t>Assess and u</w:t>
      </w:r>
      <w:r w:rsidRPr="009C0C65">
        <w:rPr>
          <w:sz w:val="22"/>
          <w:szCs w:val="22"/>
        </w:rPr>
        <w:t>nderstand the effectiveness of the TA provided</w:t>
      </w:r>
      <w:r>
        <w:rPr>
          <w:sz w:val="22"/>
          <w:szCs w:val="22"/>
        </w:rPr>
        <w:t xml:space="preserve"> in the EvalPLC activities</w:t>
      </w:r>
      <w:r w:rsidRPr="009C0C65">
        <w:rPr>
          <w:sz w:val="22"/>
          <w:szCs w:val="22"/>
        </w:rPr>
        <w:t>;</w:t>
      </w:r>
    </w:p>
    <w:p w:rsidR="00463780" w:rsidRPr="009C0C65" w:rsidP="00463780" w14:paraId="37C2127D" w14:textId="67693CDE">
      <w:pPr>
        <w:pStyle w:val="ListParagraph"/>
        <w:numPr>
          <w:ilvl w:val="0"/>
          <w:numId w:val="19"/>
        </w:numPr>
        <w:spacing w:after="206"/>
        <w:rPr>
          <w:sz w:val="22"/>
          <w:szCs w:val="22"/>
        </w:rPr>
      </w:pPr>
      <w:r w:rsidRPr="009C0C65">
        <w:rPr>
          <w:sz w:val="22"/>
          <w:szCs w:val="22"/>
        </w:rPr>
        <w:t xml:space="preserve">Further identify strategies to improve the </w:t>
      </w:r>
      <w:r>
        <w:rPr>
          <w:sz w:val="22"/>
          <w:szCs w:val="22"/>
        </w:rPr>
        <w:t xml:space="preserve">EvalPLC activities, interest areas to expand evaluation research capacity, and coaching provided; </w:t>
      </w:r>
      <w:r w:rsidRPr="009C0C65">
        <w:rPr>
          <w:sz w:val="22"/>
          <w:szCs w:val="22"/>
        </w:rPr>
        <w:t xml:space="preserve">and </w:t>
      </w:r>
    </w:p>
    <w:p w:rsidR="00463780" w:rsidRPr="00463780" w:rsidP="00463780" w14:paraId="7EF712A6" w14:textId="47D6FCD6">
      <w:pPr>
        <w:pStyle w:val="ListParagraph"/>
        <w:numPr>
          <w:ilvl w:val="0"/>
          <w:numId w:val="19"/>
        </w:numPr>
        <w:spacing w:after="206"/>
        <w:rPr>
          <w:sz w:val="22"/>
          <w:szCs w:val="22"/>
        </w:rPr>
      </w:pPr>
      <w:r w:rsidRPr="009C0C65">
        <w:rPr>
          <w:sz w:val="22"/>
          <w:szCs w:val="22"/>
        </w:rPr>
        <w:t>Improve the activities conducted with the EvalPLC TA for future state team cohorts</w:t>
      </w:r>
      <w:r>
        <w:rPr>
          <w:sz w:val="22"/>
          <w:szCs w:val="22"/>
        </w:rPr>
        <w:t xml:space="preserve"> and other evaluation capacity resources and products of interest, such as related webinars or toolkits</w:t>
      </w:r>
      <w:r w:rsidRPr="009C0C65">
        <w:rPr>
          <w:sz w:val="22"/>
          <w:szCs w:val="22"/>
        </w:rPr>
        <w:t>.</w:t>
      </w:r>
    </w:p>
    <w:p w:rsidR="00463780" w:rsidRPr="009C0C65" w:rsidP="00463780" w14:paraId="67936808" w14:textId="77777777">
      <w:pPr>
        <w:pStyle w:val="ListParagraph"/>
        <w:spacing w:after="206"/>
        <w:ind w:left="0"/>
        <w:rPr>
          <w:b/>
          <w:bCs/>
          <w:sz w:val="22"/>
          <w:szCs w:val="22"/>
        </w:rPr>
      </w:pPr>
    </w:p>
    <w:p w:rsidR="00463780" w:rsidRPr="00932CBA" w:rsidP="00463780" w14:paraId="1D0AF352" w14:textId="77777777">
      <w:pPr>
        <w:pStyle w:val="ListParagraph"/>
        <w:spacing w:after="206"/>
        <w:ind w:left="0"/>
        <w:rPr>
          <w:b/>
          <w:bCs/>
          <w:sz w:val="22"/>
          <w:szCs w:val="22"/>
        </w:rPr>
      </w:pPr>
      <w:r w:rsidRPr="009C0C65">
        <w:rPr>
          <w:b/>
          <w:bCs/>
          <w:sz w:val="22"/>
          <w:szCs w:val="22"/>
        </w:rPr>
        <w:t>Data collection methods and the likely response rate (for surveys):</w:t>
      </w:r>
      <w:r w:rsidRPr="009C0C65">
        <w:rPr>
          <w:sz w:val="22"/>
          <w:szCs w:val="22"/>
        </w:rPr>
        <w:t xml:space="preserve"> </w:t>
      </w:r>
      <w:r>
        <w:rPr>
          <w:sz w:val="22"/>
          <w:szCs w:val="22"/>
        </w:rPr>
        <w:t xml:space="preserve"> </w:t>
      </w:r>
      <w:r w:rsidRPr="00EA2D5A">
        <w:rPr>
          <w:sz w:val="22"/>
          <w:szCs w:val="22"/>
        </w:rPr>
        <w:t xml:space="preserve">The survey will be conducted online, via the survey platform </w:t>
      </w:r>
      <w:r w:rsidRPr="00EA2D5A">
        <w:rPr>
          <w:sz w:val="22"/>
          <w:szCs w:val="22"/>
        </w:rPr>
        <w:t>QuestionPro</w:t>
      </w:r>
      <w:r w:rsidRPr="00EA2D5A">
        <w:rPr>
          <w:sz w:val="22"/>
          <w:szCs w:val="22"/>
        </w:rPr>
        <w:t xml:space="preserve">, in early 2025. The survey will be released in two waves: the first wave to the five earlier cohorts and the second wave to the current, 2024-2025 cohort. Respondents will be contacted primarily by email. We will also reach out by phone or mail to nonrespondents. Respondents who are no longer employed at the SAWs or partner agencies will be removed from further outreach. We anticipate fielding the survey for ten weeks for the earlier cohort and eight weeks for the current, 2024-2025 cohort. </w:t>
      </w:r>
      <w:r w:rsidRPr="009C0C65">
        <w:rPr>
          <w:sz w:val="22"/>
          <w:szCs w:val="22"/>
        </w:rPr>
        <w:t>Given the online format of the survey, ETA</w:t>
      </w:r>
      <w:r>
        <w:rPr>
          <w:sz w:val="22"/>
          <w:szCs w:val="22"/>
        </w:rPr>
        <w:t xml:space="preserve"> </w:t>
      </w:r>
      <w:r w:rsidRPr="009C0C65">
        <w:rPr>
          <w:sz w:val="22"/>
          <w:szCs w:val="22"/>
        </w:rPr>
        <w:t xml:space="preserve">anticipates at least an 80 percent response rate.  </w:t>
      </w:r>
    </w:p>
    <w:p w:rsidR="00463780" w:rsidRPr="009C0C65" w:rsidP="00463780" w14:paraId="4825404B" w14:textId="77777777">
      <w:pPr>
        <w:pStyle w:val="ListParagraph"/>
        <w:spacing w:after="206"/>
        <w:ind w:left="360"/>
        <w:rPr>
          <w:b/>
          <w:bCs/>
          <w:sz w:val="22"/>
          <w:szCs w:val="22"/>
        </w:rPr>
      </w:pPr>
    </w:p>
    <w:p w:rsidR="00463780" w:rsidRPr="009C0C65" w:rsidP="00463780" w14:paraId="58205D3A" w14:textId="1E12B8AD">
      <w:pPr>
        <w:pStyle w:val="ListParagraph"/>
        <w:spacing w:after="206"/>
        <w:ind w:left="0"/>
        <w:rPr>
          <w:sz w:val="22"/>
          <w:szCs w:val="22"/>
        </w:rPr>
      </w:pPr>
      <w:r>
        <w:rPr>
          <w:b/>
          <w:bCs/>
          <w:sz w:val="22"/>
          <w:szCs w:val="22"/>
        </w:rPr>
        <w:t>B</w:t>
      </w:r>
      <w:r w:rsidRPr="009C0C65">
        <w:rPr>
          <w:b/>
          <w:bCs/>
          <w:sz w:val="22"/>
          <w:szCs w:val="22"/>
        </w:rPr>
        <w:t>rief</w:t>
      </w:r>
      <w:r>
        <w:rPr>
          <w:b/>
          <w:bCs/>
          <w:sz w:val="22"/>
          <w:szCs w:val="22"/>
        </w:rPr>
        <w:t xml:space="preserve"> review</w:t>
      </w:r>
      <w:r w:rsidRPr="009C0C65">
        <w:rPr>
          <w:b/>
          <w:bCs/>
          <w:sz w:val="22"/>
          <w:szCs w:val="22"/>
        </w:rPr>
        <w:t xml:space="preserve"> of analytical methods and the statistical methodology</w:t>
      </w:r>
      <w:r>
        <w:rPr>
          <w:b/>
          <w:bCs/>
          <w:sz w:val="22"/>
          <w:szCs w:val="22"/>
        </w:rPr>
        <w:t xml:space="preserve">: </w:t>
      </w:r>
      <w:r w:rsidRPr="009C0C65">
        <w:rPr>
          <w:sz w:val="22"/>
          <w:szCs w:val="22"/>
        </w:rPr>
        <w:t>The universe has been preferentially selected for this survey from all the EvalPLC state teams; therefore, it is not subject to a</w:t>
      </w:r>
      <w:r>
        <w:rPr>
          <w:sz w:val="22"/>
          <w:szCs w:val="22"/>
        </w:rPr>
        <w:t xml:space="preserve">ny sampling. </w:t>
      </w:r>
      <w:r w:rsidRPr="009C0C65">
        <w:rPr>
          <w:sz w:val="22"/>
          <w:szCs w:val="22"/>
        </w:rPr>
        <w:t xml:space="preserve">The lack of national data about </w:t>
      </w:r>
      <w:r>
        <w:rPr>
          <w:sz w:val="22"/>
          <w:szCs w:val="22"/>
        </w:rPr>
        <w:t xml:space="preserve">these participants </w:t>
      </w:r>
      <w:r w:rsidRPr="009C0C65">
        <w:rPr>
          <w:sz w:val="22"/>
          <w:szCs w:val="22"/>
        </w:rPr>
        <w:t xml:space="preserve">precludes any nationally representative determinations, a non-response bias analysis, and the need for statistical adjustments. Since there is no sampling and no statistical analysis to be undertaken, no statistical review has been conducted in advance. Information from the data collected in the survey will be treated as strictly suggestive and no statistical inferences will be made.  </w:t>
      </w:r>
      <w:r>
        <w:rPr>
          <w:sz w:val="22"/>
          <w:szCs w:val="22"/>
        </w:rPr>
        <w:t xml:space="preserve"> </w:t>
      </w:r>
    </w:p>
    <w:p w:rsidR="00463780" w:rsidRPr="009C0C65" w:rsidP="00463780" w14:paraId="6CA56E0F" w14:textId="77777777">
      <w:pPr>
        <w:pStyle w:val="ListParagraph"/>
        <w:spacing w:after="206"/>
        <w:ind w:left="360"/>
        <w:rPr>
          <w:b/>
          <w:bCs/>
          <w:sz w:val="22"/>
          <w:szCs w:val="22"/>
        </w:rPr>
      </w:pPr>
    </w:p>
    <w:p w:rsidR="00463780" w:rsidRPr="009C0C65" w:rsidP="00463780" w14:paraId="217C162F" w14:textId="0F911AF3">
      <w:pPr>
        <w:pStyle w:val="ListParagraph"/>
        <w:spacing w:after="206"/>
        <w:ind w:left="0"/>
        <w:rPr>
          <w:b/>
          <w:bCs/>
          <w:sz w:val="22"/>
          <w:szCs w:val="22"/>
        </w:rPr>
      </w:pPr>
      <w:r w:rsidRPr="009C0C65">
        <w:rPr>
          <w:b/>
          <w:bCs/>
          <w:sz w:val="22"/>
          <w:szCs w:val="22"/>
        </w:rPr>
        <w:t xml:space="preserve">Privacy protections for respondents and data security measures: </w:t>
      </w:r>
      <w:r w:rsidRPr="00B362F3">
        <w:rPr>
          <w:sz w:val="22"/>
          <w:szCs w:val="22"/>
        </w:rPr>
        <w:t>This survey is conducted in accordance with all relevant regulations and requirements, including the Privacy Act of 1974 (5 U.S.C. § 552a)</w:t>
      </w:r>
      <w:r>
        <w:rPr>
          <w:sz w:val="22"/>
          <w:szCs w:val="22"/>
        </w:rPr>
        <w:t>.</w:t>
      </w:r>
      <w:r w:rsidRPr="00027527">
        <w:rPr>
          <w:b/>
          <w:bCs/>
          <w:sz w:val="22"/>
          <w:szCs w:val="22"/>
        </w:rPr>
        <w:t xml:space="preserve"> </w:t>
      </w:r>
      <w:r w:rsidRPr="009C0C65">
        <w:rPr>
          <w:sz w:val="22"/>
          <w:szCs w:val="22"/>
        </w:rPr>
        <w:t xml:space="preserve">Although the names of each EvalPLC state team </w:t>
      </w:r>
      <w:r>
        <w:rPr>
          <w:sz w:val="22"/>
          <w:szCs w:val="22"/>
        </w:rPr>
        <w:t>member</w:t>
      </w:r>
      <w:r w:rsidRPr="009C0C65">
        <w:rPr>
          <w:sz w:val="22"/>
          <w:szCs w:val="22"/>
        </w:rPr>
        <w:t xml:space="preserve"> will be used </w:t>
      </w:r>
      <w:r>
        <w:rPr>
          <w:sz w:val="22"/>
          <w:szCs w:val="22"/>
        </w:rPr>
        <w:t xml:space="preserve">by the contractor </w:t>
      </w:r>
      <w:r w:rsidRPr="009C0C65">
        <w:rPr>
          <w:sz w:val="22"/>
          <w:szCs w:val="22"/>
        </w:rPr>
        <w:t xml:space="preserve">to </w:t>
      </w:r>
      <w:r>
        <w:rPr>
          <w:sz w:val="22"/>
          <w:szCs w:val="22"/>
        </w:rPr>
        <w:t xml:space="preserve">send out the instruments and to </w:t>
      </w:r>
      <w:r w:rsidRPr="009C0C65">
        <w:rPr>
          <w:sz w:val="22"/>
          <w:szCs w:val="22"/>
        </w:rPr>
        <w:t>determine if surveys have been completed</w:t>
      </w:r>
      <w:r>
        <w:rPr>
          <w:sz w:val="22"/>
          <w:szCs w:val="22"/>
        </w:rPr>
        <w:t xml:space="preserve">, no </w:t>
      </w:r>
      <w:r w:rsidRPr="009C0C65">
        <w:rPr>
          <w:sz w:val="22"/>
          <w:szCs w:val="22"/>
        </w:rPr>
        <w:t xml:space="preserve">information collected </w:t>
      </w:r>
      <w:r>
        <w:rPr>
          <w:sz w:val="22"/>
          <w:szCs w:val="22"/>
        </w:rPr>
        <w:t xml:space="preserve">and analyzed </w:t>
      </w:r>
      <w:r w:rsidRPr="009C0C65">
        <w:rPr>
          <w:sz w:val="22"/>
          <w:szCs w:val="22"/>
        </w:rPr>
        <w:t xml:space="preserve">will be linked to </w:t>
      </w:r>
      <w:r>
        <w:rPr>
          <w:sz w:val="22"/>
          <w:szCs w:val="22"/>
        </w:rPr>
        <w:t>any individual respondent</w:t>
      </w:r>
      <w:r w:rsidRPr="009C0C65">
        <w:rPr>
          <w:sz w:val="22"/>
          <w:szCs w:val="22"/>
        </w:rPr>
        <w:t xml:space="preserve">s.  </w:t>
      </w:r>
      <w:r>
        <w:rPr>
          <w:sz w:val="22"/>
          <w:szCs w:val="22"/>
        </w:rPr>
        <w:t>Further, n</w:t>
      </w:r>
      <w:r w:rsidRPr="009C0C65">
        <w:rPr>
          <w:sz w:val="22"/>
          <w:szCs w:val="22"/>
        </w:rPr>
        <w:t xml:space="preserve">ames of respondents will not be included in </w:t>
      </w:r>
      <w:r w:rsidRPr="009C0C65">
        <w:rPr>
          <w:sz w:val="22"/>
          <w:szCs w:val="22"/>
        </w:rPr>
        <w:t xml:space="preserve">published reports nor otherwise be revealed to anyone not directly involved in the information collection (i.e., contractor personnel). Respondents will be advised that their responses will be kept </w:t>
      </w:r>
      <w:r>
        <w:rPr>
          <w:sz w:val="22"/>
          <w:szCs w:val="22"/>
        </w:rPr>
        <w:t xml:space="preserve">private, and that </w:t>
      </w:r>
      <w:r w:rsidRPr="009C0C65">
        <w:rPr>
          <w:sz w:val="22"/>
          <w:szCs w:val="22"/>
        </w:rPr>
        <w:t xml:space="preserve">the information they provide will be combined with </w:t>
      </w:r>
      <w:r>
        <w:rPr>
          <w:sz w:val="22"/>
          <w:szCs w:val="22"/>
        </w:rPr>
        <w:t>that from other individuals</w:t>
      </w:r>
      <w:r w:rsidRPr="009C0C65">
        <w:rPr>
          <w:sz w:val="22"/>
          <w:szCs w:val="22"/>
        </w:rPr>
        <w:t xml:space="preserve"> and presented in a report which will not identify </w:t>
      </w:r>
      <w:r w:rsidR="002E6C67">
        <w:rPr>
          <w:sz w:val="22"/>
          <w:szCs w:val="22"/>
        </w:rPr>
        <w:t xml:space="preserve">any </w:t>
      </w:r>
      <w:r w:rsidRPr="009C0C65">
        <w:rPr>
          <w:sz w:val="22"/>
          <w:szCs w:val="22"/>
        </w:rPr>
        <w:t xml:space="preserve">nor permit identification of any individual respondents. </w:t>
      </w:r>
      <w:r w:rsidRPr="00AB5861">
        <w:rPr>
          <w:sz w:val="22"/>
          <w:szCs w:val="22"/>
        </w:rPr>
        <w:t>The survey and outreach materials will include the statement: “All information you provide will be kept private to the extent permitted by law. You will not be required to provide personal identifiers such as your name or address and your personal information will not be disclosed or identified in any report.”</w:t>
      </w:r>
    </w:p>
    <w:p w:rsidR="00463780" w:rsidRPr="009C0C65" w:rsidP="00463780" w14:paraId="306BCFBC" w14:textId="77777777">
      <w:pPr>
        <w:pStyle w:val="ListParagraph"/>
        <w:spacing w:after="206"/>
        <w:ind w:left="360"/>
        <w:rPr>
          <w:b/>
          <w:bCs/>
          <w:sz w:val="22"/>
          <w:szCs w:val="22"/>
        </w:rPr>
      </w:pPr>
    </w:p>
    <w:p w:rsidR="00463780" w:rsidRPr="009C0C65" w:rsidP="00463780" w14:paraId="330D1DCA" w14:textId="77777777">
      <w:pPr>
        <w:pStyle w:val="ListParagraph"/>
        <w:spacing w:after="206"/>
        <w:ind w:left="0"/>
        <w:rPr>
          <w:sz w:val="22"/>
          <w:szCs w:val="22"/>
        </w:rPr>
      </w:pPr>
      <w:r w:rsidRPr="009C0C65">
        <w:rPr>
          <w:b/>
          <w:bCs/>
          <w:sz w:val="22"/>
          <w:szCs w:val="22"/>
        </w:rPr>
        <w:t xml:space="preserve">The intended use of the resulting information and data: </w:t>
      </w:r>
      <w:r>
        <w:rPr>
          <w:b/>
          <w:bCs/>
          <w:sz w:val="22"/>
          <w:szCs w:val="22"/>
        </w:rPr>
        <w:t xml:space="preserve"> </w:t>
      </w:r>
      <w:r w:rsidRPr="00932CBA">
        <w:rPr>
          <w:sz w:val="22"/>
          <w:szCs w:val="22"/>
        </w:rPr>
        <w:t>The</w:t>
      </w:r>
      <w:r>
        <w:rPr>
          <w:b/>
          <w:bCs/>
          <w:sz w:val="22"/>
          <w:szCs w:val="22"/>
        </w:rPr>
        <w:t xml:space="preserve"> </w:t>
      </w:r>
      <w:r w:rsidRPr="009C0C65">
        <w:rPr>
          <w:sz w:val="22"/>
          <w:szCs w:val="22"/>
        </w:rPr>
        <w:t>data collected under this survey</w:t>
      </w:r>
      <w:r>
        <w:rPr>
          <w:sz w:val="22"/>
          <w:szCs w:val="22"/>
        </w:rPr>
        <w:t xml:space="preserve"> will be analyzed and results provided to ETA in a report, which will be used to understand </w:t>
      </w:r>
      <w:r w:rsidRPr="0033768B">
        <w:rPr>
          <w:sz w:val="22"/>
          <w:szCs w:val="22"/>
        </w:rPr>
        <w:t xml:space="preserve">the experiences of the EvalPLC state team members </w:t>
      </w:r>
      <w:r>
        <w:rPr>
          <w:sz w:val="22"/>
          <w:szCs w:val="22"/>
        </w:rPr>
        <w:t xml:space="preserve">and to identify possible changes in the EvalPLC to make it more effective.  </w:t>
      </w:r>
    </w:p>
    <w:p w:rsidR="00463780" w:rsidP="00463780" w14:paraId="193C9498" w14:textId="091206E3">
      <w:pPr>
        <w:rPr>
          <w:sz w:val="22"/>
          <w:szCs w:val="22"/>
        </w:rPr>
      </w:pPr>
      <w:r w:rsidRPr="009C0C65">
        <w:rPr>
          <w:b/>
          <w:sz w:val="22"/>
          <w:szCs w:val="22"/>
        </w:rPr>
        <w:t>Current Inventory of Surveys and Site Visits under OMB control number 1205-0436</w:t>
      </w:r>
      <w:r w:rsidRPr="009C0C65">
        <w:rPr>
          <w:sz w:val="22"/>
          <w:szCs w:val="22"/>
        </w:rPr>
        <w:t>:  There are currently</w:t>
      </w:r>
      <w:r w:rsidR="00CC7D81">
        <w:rPr>
          <w:sz w:val="22"/>
          <w:szCs w:val="22"/>
        </w:rPr>
        <w:t xml:space="preserve"> no active surveys </w:t>
      </w:r>
      <w:r w:rsidRPr="009C0C65">
        <w:rPr>
          <w:sz w:val="22"/>
          <w:szCs w:val="22"/>
        </w:rPr>
        <w:t xml:space="preserve">being conducted under the OMB # 1205-0436 (expiring in November 2026) that </w:t>
      </w:r>
      <w:r w:rsidR="00CC7D81">
        <w:rPr>
          <w:sz w:val="22"/>
          <w:szCs w:val="22"/>
        </w:rPr>
        <w:t xml:space="preserve">can </w:t>
      </w:r>
      <w:r w:rsidRPr="009C0C65">
        <w:rPr>
          <w:sz w:val="22"/>
          <w:szCs w:val="22"/>
        </w:rPr>
        <w:t xml:space="preserve">include </w:t>
      </w:r>
      <w:r w:rsidR="00CC7D81">
        <w:rPr>
          <w:sz w:val="22"/>
          <w:szCs w:val="22"/>
        </w:rPr>
        <w:t xml:space="preserve">up to </w:t>
      </w:r>
      <w:r w:rsidRPr="009C0C65">
        <w:rPr>
          <w:sz w:val="22"/>
          <w:szCs w:val="22"/>
        </w:rPr>
        <w:t xml:space="preserve">7,000 </w:t>
      </w:r>
      <w:r>
        <w:rPr>
          <w:sz w:val="22"/>
          <w:szCs w:val="22"/>
        </w:rPr>
        <w:t>responses</w:t>
      </w:r>
      <w:r w:rsidRPr="009C0C65">
        <w:rPr>
          <w:sz w:val="22"/>
          <w:szCs w:val="22"/>
        </w:rPr>
        <w:t xml:space="preserve"> approved for this collection. The total burden of 60 hours for this survey will still allow for multiple other surveys under the overall burden level of 7,</w:t>
      </w:r>
      <w:r w:rsidR="002E6C67">
        <w:rPr>
          <w:sz w:val="22"/>
          <w:szCs w:val="22"/>
        </w:rPr>
        <w:t>0</w:t>
      </w:r>
      <w:r w:rsidRPr="009C0C65">
        <w:rPr>
          <w:sz w:val="22"/>
          <w:szCs w:val="22"/>
        </w:rPr>
        <w:t>00 hours over three years.</w:t>
      </w:r>
    </w:p>
    <w:p w:rsidR="00463780" w:rsidP="00463780" w14:paraId="441D4643" w14:textId="77777777">
      <w:pPr>
        <w:rPr>
          <w:sz w:val="22"/>
          <w:szCs w:val="22"/>
        </w:rPr>
      </w:pPr>
    </w:p>
    <w:p w:rsidR="008551CF" w:rsidRPr="00434E33" w:rsidP="00434E33" w14:paraId="621B7402" w14:textId="77777777">
      <w:pPr>
        <w:pStyle w:val="Header"/>
        <w:tabs>
          <w:tab w:val="clear" w:pos="4320"/>
          <w:tab w:val="clear" w:pos="8640"/>
        </w:tabs>
        <w:rPr>
          <w:i/>
        </w:rPr>
      </w:pPr>
      <w:r w:rsidRPr="00434E33">
        <w:rPr>
          <w:b/>
        </w:rPr>
        <w:t>DESCRIPTION OF RESPONDENTS</w:t>
      </w:r>
      <w:r>
        <w:t xml:space="preserve">: </w:t>
      </w:r>
    </w:p>
    <w:p w:rsidR="008551CF" w14:paraId="3AC52E17" w14:textId="1DAE85AC">
      <w:r w:rsidRPr="00932CBA">
        <w:rPr>
          <w:sz w:val="22"/>
          <w:szCs w:val="22"/>
        </w:rPr>
        <w:t xml:space="preserve">This survey will be sent to </w:t>
      </w:r>
      <w:r w:rsidRPr="00101CF2">
        <w:rPr>
          <w:sz w:val="22"/>
          <w:szCs w:val="22"/>
        </w:rPr>
        <w:t xml:space="preserve">all </w:t>
      </w:r>
      <w:r w:rsidRPr="00932CBA">
        <w:rPr>
          <w:sz w:val="22"/>
          <w:szCs w:val="22"/>
        </w:rPr>
        <w:t xml:space="preserve">240 </w:t>
      </w:r>
      <w:r>
        <w:rPr>
          <w:sz w:val="22"/>
          <w:szCs w:val="22"/>
        </w:rPr>
        <w:t xml:space="preserve">individuals </w:t>
      </w:r>
      <w:r w:rsidRPr="00932CBA">
        <w:rPr>
          <w:sz w:val="22"/>
          <w:szCs w:val="22"/>
        </w:rPr>
        <w:t xml:space="preserve">who participated in EvalPLC state teams over six cycles, including </w:t>
      </w:r>
      <w:r>
        <w:rPr>
          <w:sz w:val="22"/>
          <w:szCs w:val="22"/>
        </w:rPr>
        <w:t>t</w:t>
      </w:r>
      <w:r w:rsidRPr="00932CBA">
        <w:rPr>
          <w:sz w:val="22"/>
          <w:szCs w:val="22"/>
        </w:rPr>
        <w:t xml:space="preserve">he 2024-2025 sessions and five earlier cohorts (whose training occurred from 2019 through 2024).  </w:t>
      </w:r>
      <w:r>
        <w:rPr>
          <w:sz w:val="22"/>
          <w:szCs w:val="22"/>
        </w:rPr>
        <w:t xml:space="preserve">Survey participants include mangers and staff in different roles in the states, including those involved in research as well as in data collection and analysis related existing data systems used for program performance and labor market information.  </w:t>
      </w:r>
    </w:p>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649DEDBC">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CC7D81">
        <w:rPr>
          <w:bCs/>
          <w:sz w:val="24"/>
        </w:rPr>
        <w:t>X</w:t>
      </w:r>
      <w:r w:rsidRPr="00F06866">
        <w:rPr>
          <w:bCs/>
          <w:sz w:val="24"/>
        </w:rPr>
        <w:t xml:space="preserve">] Customer Satisfaction Survey    </w:t>
      </w:r>
    </w:p>
    <w:p w:rsidR="008551CF" w:rsidP="0096108F" w14:paraId="04816E6E"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P="0096108F" w14:paraId="74763552" w14:textId="339FD2A7">
      <w:pPr>
        <w:pStyle w:val="BodyTextIndent"/>
        <w:tabs>
          <w:tab w:val="left" w:pos="360"/>
        </w:tabs>
        <w:ind w:left="0"/>
        <w:rPr>
          <w:bCs/>
          <w:sz w:val="24"/>
        </w:rPr>
      </w:pPr>
      <w:r>
        <w:rPr>
          <w:bCs/>
          <w:sz w:val="24"/>
        </w:rPr>
        <w:t>[</w:t>
      </w:r>
      <w:r w:rsidR="00962E75">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2B7A22AC">
      <w:r>
        <w:t>Name:</w:t>
      </w:r>
      <w:r w:rsidR="00D61D24">
        <w:t xml:space="preserve"> </w:t>
      </w:r>
      <w:r>
        <w:t>__</w:t>
      </w:r>
      <w:r w:rsidRPr="00D61D24" w:rsidR="00D61D24">
        <w:rPr>
          <w:u w:val="single"/>
        </w:rPr>
        <w:t>Gloria Salas Kos</w:t>
      </w:r>
      <w:r>
        <w:t>______________________</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P="00C86E91" w14:paraId="1595FAB5" w14:textId="7DFBD135">
      <w:pPr>
        <w:pStyle w:val="ListParagraph"/>
        <w:numPr>
          <w:ilvl w:val="0"/>
          <w:numId w:val="18"/>
        </w:numPr>
      </w:pPr>
      <w:r>
        <w:t xml:space="preserve">Is personally identifiable information (PII) collected?  </w:t>
      </w:r>
      <w:r w:rsidR="00463780">
        <w:t>[]</w:t>
      </w:r>
      <w:r>
        <w:t xml:space="preserve"> Yes [</w:t>
      </w:r>
      <w:r w:rsidR="00463780">
        <w:t>X</w:t>
      </w:r>
      <w:r>
        <w:t xml:space="preserve">] No </w:t>
      </w:r>
    </w:p>
    <w:p w:rsidR="008551CF" w:rsidP="00C86E91" w14:paraId="35BFA950" w14:textId="77777777">
      <w:pPr>
        <w:pStyle w:val="ListParagraph"/>
        <w:numPr>
          <w:ilvl w:val="0"/>
          <w:numId w:val="18"/>
        </w:numPr>
      </w:pPr>
      <w:r>
        <w:t xml:space="preserve">If Yes, is the information that will be collected included in records that are subject to the Privacy Act of 1974?   [  ] Yes [  ] No   </w:t>
      </w:r>
    </w:p>
    <w:p w:rsidR="008551CF" w:rsidP="00C86E91" w14:paraId="14CF430F" w14:textId="43C9B2D2">
      <w:pPr>
        <w:pStyle w:val="ListParagraph"/>
        <w:numPr>
          <w:ilvl w:val="0"/>
          <w:numId w:val="18"/>
        </w:numPr>
      </w:pPr>
      <w:r>
        <w:t xml:space="preserve">If Applicable, has a System or Records Notice been published?  </w:t>
      </w:r>
      <w:r w:rsidR="00463780">
        <w:t>[]</w:t>
      </w:r>
      <w:r>
        <w:t xml:space="preserve"> Yes </w:t>
      </w:r>
      <w:r w:rsidR="00463780">
        <w:t>[]</w:t>
      </w:r>
      <w:r>
        <w:t xml:space="preserve"> No</w:t>
      </w:r>
    </w:p>
    <w:p w:rsidR="00463780" w:rsidP="00C86E91" w14:paraId="4B8BB0EE" w14:textId="77777777">
      <w:pPr>
        <w:pStyle w:val="ListParagraph"/>
        <w:ind w:left="0"/>
        <w:rPr>
          <w:b/>
        </w:rPr>
      </w:pPr>
    </w:p>
    <w:p w:rsidR="008551CF" w:rsidRPr="00C86E91" w:rsidP="00C86E91" w14:paraId="6E4C6246" w14:textId="46371E21">
      <w:pPr>
        <w:pStyle w:val="ListParagraph"/>
        <w:ind w:left="0"/>
        <w:rPr>
          <w:b/>
        </w:rPr>
      </w:pPr>
      <w:r>
        <w:rPr>
          <w:b/>
        </w:rPr>
        <w:t>Gifts or Payments:</w:t>
      </w:r>
    </w:p>
    <w:p w:rsidR="008551CF" w:rsidP="00C86E91" w14:paraId="036310BE" w14:textId="515A32C5">
      <w:r>
        <w:t xml:space="preserve">Is an incentive (e.g., money or reimbursement of expenses, token of appreciation) provided to participants?  </w:t>
      </w:r>
      <w:r w:rsidR="00463780">
        <w:t>[]</w:t>
      </w:r>
      <w:r>
        <w:t xml:space="preserve"> Yes [</w:t>
      </w:r>
      <w:r w:rsidR="00463780">
        <w:t>X</w:t>
      </w:r>
      <w:r>
        <w:t xml:space="preserve">] No  </w:t>
      </w:r>
    </w:p>
    <w:p w:rsidR="008551CF" w14:paraId="0A85FF80" w14:textId="77777777">
      <w:pPr>
        <w:rPr>
          <w:b/>
        </w:rPr>
      </w:pPr>
    </w:p>
    <w:p w:rsidR="008551CF" w14:paraId="51A78700"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116"/>
      </w:tblGrid>
      <w:tr w14:paraId="671FAC69" w14:textId="77777777" w:rsidTr="002E6C6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597" w:type="dxa"/>
          </w:tcPr>
          <w:p w:rsidR="008551CF" w:rsidRPr="002D0C7E" w:rsidP="00843796" w14:paraId="0CEE2C91" w14:textId="77777777">
            <w:pPr>
              <w:rPr>
                <w:b/>
              </w:rPr>
            </w:pPr>
            <w:r w:rsidRPr="002D0C7E">
              <w:rPr>
                <w:b/>
              </w:rPr>
              <w:t>Participation Time</w:t>
            </w:r>
          </w:p>
        </w:tc>
        <w:tc>
          <w:tcPr>
            <w:tcW w:w="1116" w:type="dxa"/>
          </w:tcPr>
          <w:p w:rsidR="008551CF" w:rsidRPr="002D0C7E" w:rsidP="00843796" w14:paraId="28307C5C" w14:textId="77777777">
            <w:pPr>
              <w:rPr>
                <w:b/>
              </w:rPr>
            </w:pPr>
            <w:r w:rsidRPr="002D0C7E">
              <w:rPr>
                <w:b/>
              </w:rPr>
              <w:t>Burden</w:t>
            </w:r>
          </w:p>
        </w:tc>
      </w:tr>
      <w:tr w14:paraId="7DC27B95" w14:textId="77777777" w:rsidTr="002E6C67">
        <w:tblPrEx>
          <w:tblW w:w="9661" w:type="dxa"/>
          <w:tblLayout w:type="fixed"/>
          <w:tblLook w:val="01E0"/>
        </w:tblPrEx>
        <w:trPr>
          <w:trHeight w:val="274"/>
        </w:trPr>
        <w:tc>
          <w:tcPr>
            <w:tcW w:w="5418" w:type="dxa"/>
          </w:tcPr>
          <w:p w:rsidR="008551CF" w:rsidP="00843796" w14:paraId="452633ED" w14:textId="35F688D9">
            <w:r>
              <w:t>State workforce agency and partner program representatives</w:t>
            </w:r>
          </w:p>
        </w:tc>
        <w:tc>
          <w:tcPr>
            <w:tcW w:w="1530" w:type="dxa"/>
          </w:tcPr>
          <w:p w:rsidR="008551CF" w:rsidP="002E6C67" w14:paraId="65A2E7A2" w14:textId="48EBEC68">
            <w:pPr>
              <w:jc w:val="center"/>
            </w:pPr>
            <w:r>
              <w:t>240</w:t>
            </w:r>
          </w:p>
        </w:tc>
        <w:tc>
          <w:tcPr>
            <w:tcW w:w="1597" w:type="dxa"/>
          </w:tcPr>
          <w:p w:rsidR="008551CF" w:rsidP="002E6C67" w14:paraId="359D1834" w14:textId="2699B211">
            <w:pPr>
              <w:jc w:val="center"/>
            </w:pPr>
            <w:r>
              <w:t>15 minutes</w:t>
            </w:r>
          </w:p>
        </w:tc>
        <w:tc>
          <w:tcPr>
            <w:tcW w:w="1116" w:type="dxa"/>
          </w:tcPr>
          <w:p w:rsidR="008551CF" w:rsidP="002E6C67" w14:paraId="66B66160" w14:textId="4B7A4717">
            <w:pPr>
              <w:jc w:val="center"/>
            </w:pPr>
            <w:r>
              <w:t>60 hours</w:t>
            </w:r>
          </w:p>
        </w:tc>
      </w:tr>
      <w:tr w14:paraId="6273E05C" w14:textId="77777777" w:rsidTr="002E6C67">
        <w:tblPrEx>
          <w:tblW w:w="9661" w:type="dxa"/>
          <w:tblLayout w:type="fixed"/>
          <w:tblLook w:val="01E0"/>
        </w:tblPrEx>
        <w:trPr>
          <w:trHeight w:val="274"/>
        </w:trPr>
        <w:tc>
          <w:tcPr>
            <w:tcW w:w="5418" w:type="dxa"/>
          </w:tcPr>
          <w:p w:rsidR="008551CF" w:rsidP="00843796" w14:paraId="290C0FEC" w14:textId="77777777"/>
        </w:tc>
        <w:tc>
          <w:tcPr>
            <w:tcW w:w="1530" w:type="dxa"/>
          </w:tcPr>
          <w:p w:rsidR="008551CF" w:rsidP="002E6C67" w14:paraId="4ECB8FE6" w14:textId="77777777">
            <w:pPr>
              <w:jc w:val="center"/>
            </w:pPr>
          </w:p>
        </w:tc>
        <w:tc>
          <w:tcPr>
            <w:tcW w:w="1597" w:type="dxa"/>
          </w:tcPr>
          <w:p w:rsidR="008551CF" w:rsidP="002E6C67" w14:paraId="725C491D" w14:textId="77777777">
            <w:pPr>
              <w:jc w:val="center"/>
            </w:pPr>
          </w:p>
        </w:tc>
        <w:tc>
          <w:tcPr>
            <w:tcW w:w="1116" w:type="dxa"/>
          </w:tcPr>
          <w:p w:rsidR="008551CF" w:rsidP="002E6C67" w14:paraId="596DC037" w14:textId="77777777">
            <w:pPr>
              <w:jc w:val="center"/>
            </w:pPr>
          </w:p>
        </w:tc>
      </w:tr>
      <w:tr w14:paraId="555EC5D4" w14:textId="77777777" w:rsidTr="002E6C67">
        <w:tblPrEx>
          <w:tblW w:w="9661" w:type="dxa"/>
          <w:tblLayout w:type="fixed"/>
          <w:tblLook w:val="01E0"/>
        </w:tblPrEx>
        <w:trPr>
          <w:trHeight w:val="289"/>
        </w:trPr>
        <w:tc>
          <w:tcPr>
            <w:tcW w:w="5418" w:type="dxa"/>
          </w:tcPr>
          <w:p w:rsidR="002E6C67" w:rsidRPr="002D0C7E" w:rsidP="002E6C67" w14:paraId="12731639" w14:textId="77777777">
            <w:pPr>
              <w:rPr>
                <w:b/>
              </w:rPr>
            </w:pPr>
            <w:r w:rsidRPr="002D0C7E">
              <w:rPr>
                <w:b/>
              </w:rPr>
              <w:t>Totals</w:t>
            </w:r>
          </w:p>
        </w:tc>
        <w:tc>
          <w:tcPr>
            <w:tcW w:w="1530" w:type="dxa"/>
          </w:tcPr>
          <w:p w:rsidR="002E6C67" w:rsidRPr="002D0C7E" w:rsidP="002E6C67" w14:paraId="6428324A" w14:textId="40BAB12E">
            <w:pPr>
              <w:jc w:val="center"/>
              <w:rPr>
                <w:b/>
              </w:rPr>
            </w:pPr>
            <w:r>
              <w:t>240</w:t>
            </w:r>
          </w:p>
        </w:tc>
        <w:tc>
          <w:tcPr>
            <w:tcW w:w="1597" w:type="dxa"/>
          </w:tcPr>
          <w:p w:rsidR="002E6C67" w:rsidP="002E6C67" w14:paraId="751E39D0" w14:textId="552BF944">
            <w:pPr>
              <w:jc w:val="center"/>
            </w:pPr>
            <w:r>
              <w:t>15 minutes</w:t>
            </w:r>
          </w:p>
        </w:tc>
        <w:tc>
          <w:tcPr>
            <w:tcW w:w="1116" w:type="dxa"/>
          </w:tcPr>
          <w:p w:rsidR="002E6C67" w:rsidRPr="002D0C7E" w:rsidP="002E6C67" w14:paraId="239CE736" w14:textId="13069174">
            <w:pPr>
              <w:jc w:val="center"/>
              <w:rPr>
                <w:b/>
              </w:rPr>
            </w:pPr>
            <w:r>
              <w:t>60 hours</w:t>
            </w:r>
          </w:p>
        </w:tc>
      </w:tr>
    </w:tbl>
    <w:p w:rsidR="008551CF" w:rsidP="00F3170F" w14:paraId="2FD82D3C" w14:textId="77777777"/>
    <w:p w:rsidR="008551CF" w:rsidP="00F3170F" w14:paraId="134C1AC3" w14:textId="77777777"/>
    <w:p w:rsidR="008551CF" w14:paraId="69AB54A6" w14:textId="07E660BB">
      <w:pPr>
        <w:rPr>
          <w:b/>
        </w:rPr>
      </w:pPr>
      <w:r>
        <w:rPr>
          <w:b/>
        </w:rPr>
        <w:t xml:space="preserve">FEDERAL COST:  </w:t>
      </w:r>
      <w:r>
        <w:t xml:space="preserve">The estimated annual cost to the Federal government is </w:t>
      </w:r>
      <w:r w:rsidR="00D4113A">
        <w:t>$67,020.00</w:t>
      </w:r>
      <w:r>
        <w:t>__</w:t>
      </w:r>
    </w:p>
    <w:p w:rsidR="008551CF" w14:paraId="6CDB4BC7" w14:textId="77777777">
      <w:pPr>
        <w:rPr>
          <w:b/>
          <w:bCs/>
          <w:u w:val="single"/>
        </w:rPr>
      </w:pPr>
    </w:p>
    <w:p w:rsidR="008551CF" w:rsidP="00F06866" w14:paraId="33F70B94" w14:textId="00642F7F">
      <w:pPr>
        <w:rPr>
          <w:b/>
        </w:rPr>
      </w:pPr>
      <w:r>
        <w:rPr>
          <w:b/>
          <w:bCs/>
          <w:u w:val="single"/>
        </w:rPr>
        <w:t xml:space="preserve">If you are conducting a focus group, survey, or plan to employ statistical methods, </w:t>
      </w:r>
      <w:r w:rsidR="00621272">
        <w:rPr>
          <w:b/>
          <w:bCs/>
          <w:u w:val="single"/>
        </w:rPr>
        <w:t>please provide</w:t>
      </w:r>
      <w:r>
        <w:rPr>
          <w:b/>
          <w:bCs/>
          <w:u w:val="single"/>
        </w:rPr>
        <w:t xml:space="preserve"> answers to the following questions:</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3F780FF0">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t>[</w:t>
      </w:r>
      <w:r w:rsidR="00463780">
        <w:t>X</w:t>
      </w:r>
      <w:r>
        <w:t>] Yes</w:t>
      </w:r>
      <w:r>
        <w:tab/>
      </w:r>
      <w:r>
        <w:t>[ ]</w:t>
      </w:r>
      <w:r>
        <w:t xml:space="preserve">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2E6C67" w:rsidP="001B0AAA" w14:paraId="7A36B843" w14:textId="77777777"/>
    <w:p w:rsidR="002E6C67" w:rsidP="001B0AAA" w14:paraId="658A2BE1" w14:textId="51B618A8">
      <w:r>
        <w:t>We have a customer list that defines the universe of potential respondents, and the survey will be distributed to the complete list.  Sampling will not be used.</w:t>
      </w:r>
    </w:p>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AC45FC" w:rsidP="001B0AAA" w14:paraId="578C44C0" w14:textId="1B1EA419">
      <w:pPr>
        <w:ind w:left="720"/>
      </w:pPr>
      <w:r>
        <w:t>[</w:t>
      </w:r>
      <w:r w:rsidR="00463780">
        <w:t>X</w:t>
      </w:r>
      <w:r>
        <w:t xml:space="preserve">] Web-based or other forms of Social Media </w:t>
      </w:r>
      <w:r>
        <w:t xml:space="preserve"> </w:t>
      </w:r>
    </w:p>
    <w:p w:rsidR="008551CF" w:rsidP="00AC45FC" w14:paraId="07F4D112" w14:textId="4251CF58">
      <w:pPr>
        <w:ind w:left="720" w:firstLine="720"/>
      </w:pPr>
      <w:r w:rsidRPr="00AC45FC">
        <w:t>Percentage of Respondents Reporting Electronically:</w:t>
      </w:r>
    </w:p>
    <w:p w:rsidR="008551CF" w:rsidP="001B0AAA" w14:paraId="56054A52" w14:textId="527F6F55">
      <w:pPr>
        <w:ind w:left="720"/>
      </w:pPr>
      <w:r>
        <w:t>[</w:t>
      </w:r>
      <w:r w:rsidR="00463780">
        <w:t>X</w:t>
      </w:r>
      <w:r>
        <w:t>] Telephone</w:t>
      </w:r>
      <w:r>
        <w:tab/>
      </w:r>
    </w:p>
    <w:p w:rsidR="008551CF" w:rsidP="001B0AAA" w14:paraId="24012121" w14:textId="77777777">
      <w:pPr>
        <w:ind w:left="720"/>
      </w:pPr>
      <w:r>
        <w:t>[  ] In-person</w:t>
      </w:r>
      <w:r>
        <w:tab/>
      </w:r>
    </w:p>
    <w:p w:rsidR="008551CF" w:rsidP="001B0AAA" w14:paraId="5A60B3B2" w14:textId="77777777">
      <w:pPr>
        <w:ind w:left="720"/>
      </w:pPr>
      <w:r>
        <w:t xml:space="preserve">[  ] Mail </w:t>
      </w:r>
    </w:p>
    <w:p w:rsidR="008551CF" w:rsidP="001B0AAA" w14:paraId="4ADAA328" w14:textId="77777777">
      <w:pPr>
        <w:ind w:left="720"/>
      </w:pPr>
      <w:r>
        <w:t>[  ]</w:t>
      </w:r>
      <w:r>
        <w:t xml:space="preserve"> Other, Explain</w:t>
      </w:r>
    </w:p>
    <w:p w:rsidR="00463780" w:rsidP="001B0AAA" w14:paraId="2949B52E" w14:textId="77777777">
      <w:pPr>
        <w:ind w:left="720"/>
      </w:pPr>
    </w:p>
    <w:p w:rsidR="008551CF" w:rsidP="00F24CFC" w14:paraId="40B21A29" w14:textId="6DA970DF">
      <w:pPr>
        <w:pStyle w:val="ListParagraph"/>
        <w:numPr>
          <w:ilvl w:val="0"/>
          <w:numId w:val="17"/>
        </w:numPr>
      </w:pPr>
      <w:r>
        <w:t xml:space="preserve">Will interviewers or facilitators be used?  </w:t>
      </w:r>
      <w:r>
        <w:t>[  ]</w:t>
      </w:r>
      <w:r>
        <w:t xml:space="preserve"> Yes [</w:t>
      </w:r>
      <w:r w:rsidR="00463780">
        <w:t>X</w:t>
      </w:r>
      <w:r>
        <w:t>] No</w:t>
      </w:r>
    </w:p>
    <w:p w:rsidR="008551CF" w:rsidP="00F24CFC" w14:paraId="0BA26E90" w14:textId="77777777">
      <w:pPr>
        <w:pStyle w:val="ListParagraph"/>
        <w:ind w:left="360"/>
      </w:pPr>
      <w:r>
        <w:t xml:space="preserve"> </w:t>
      </w:r>
    </w:p>
    <w:p w:rsidR="00D4113A" w14:paraId="6EDFA5A2" w14:textId="77777777">
      <w:pPr>
        <w:rPr>
          <w:b/>
        </w:rPr>
      </w:pPr>
      <w:r>
        <w:rPr>
          <w:b/>
        </w:rPr>
        <w:br w:type="page"/>
      </w:r>
    </w:p>
    <w:p w:rsidR="008551CF" w:rsidRPr="00F24CFC" w:rsidP="0024521E" w14:paraId="717851B7" w14:textId="2C19A51A">
      <w:pPr>
        <w:rPr>
          <w:b/>
        </w:rPr>
      </w:pPr>
      <w:r w:rsidRPr="00F24CFC">
        <w:rPr>
          <w:b/>
        </w:rPr>
        <w:t>Please make sure that all instruments, instructions, and scripts are submitted with the request.</w:t>
      </w:r>
    </w:p>
    <w:p w:rsidR="008551CF" w:rsidP="00F24CFC" w14:paraId="2FE3DDA8" w14:textId="45C148EF">
      <w:pPr>
        <w:pStyle w:val="Heading2"/>
        <w:tabs>
          <w:tab w:val="left" w:pos="900"/>
        </w:tabs>
        <w:ind w:right="-180"/>
      </w:pPr>
      <w:r>
        <w:rPr>
          <w:sz w:val="28"/>
        </w:rPr>
        <w:t xml:space="preserve">Instructions for completing Request for Approval under the </w:t>
      </w:r>
      <w:r w:rsidR="00960D87">
        <w:rPr>
          <w:sz w:val="28"/>
        </w:rPr>
        <w:t>a Generic Clearance</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5D485A09">
      <w:r w:rsidRPr="008F50D4">
        <w:rPr>
          <w:b/>
        </w:rPr>
        <w:t>Burden:</w:t>
      </w:r>
      <w:r>
        <w:t xml:space="preserve">  Provide the </w:t>
      </w:r>
      <w:r w:rsidRPr="008F50D4">
        <w:t>Annual burden hours</w:t>
      </w:r>
      <w:r w:rsidR="00864E4A">
        <w:t>.</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3ACBDC2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60D87">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68A6DC6"/>
    <w:multiLevelType w:val="hybridMultilevel"/>
    <w:tmpl w:val="D7A0B730"/>
    <w:lvl w:ilvl="0">
      <w:start w:val="1"/>
      <w:numFmt w:val="bullet"/>
      <w:lvlText w:val=""/>
      <w:lvlJc w:val="left"/>
      <w:pPr>
        <w:ind w:left="720" w:hanging="360"/>
      </w:pPr>
      <w:rPr>
        <w:rFonts w:ascii="Wingdings" w:hAnsi="Wingdings"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3519894">
    <w:abstractNumId w:val="10"/>
  </w:num>
  <w:num w:numId="2" w16cid:durableId="1651246850">
    <w:abstractNumId w:val="17"/>
  </w:num>
  <w:num w:numId="3" w16cid:durableId="1030498433">
    <w:abstractNumId w:val="16"/>
  </w:num>
  <w:num w:numId="4" w16cid:durableId="1653801036">
    <w:abstractNumId w:val="18"/>
  </w:num>
  <w:num w:numId="5" w16cid:durableId="1968777497">
    <w:abstractNumId w:val="3"/>
  </w:num>
  <w:num w:numId="6" w16cid:durableId="1106117646">
    <w:abstractNumId w:val="1"/>
  </w:num>
  <w:num w:numId="7" w16cid:durableId="2033408807">
    <w:abstractNumId w:val="8"/>
  </w:num>
  <w:num w:numId="8" w16cid:durableId="727067289">
    <w:abstractNumId w:val="14"/>
  </w:num>
  <w:num w:numId="9" w16cid:durableId="235482590">
    <w:abstractNumId w:val="9"/>
  </w:num>
  <w:num w:numId="10" w16cid:durableId="1436897342">
    <w:abstractNumId w:val="2"/>
  </w:num>
  <w:num w:numId="11" w16cid:durableId="1432235995">
    <w:abstractNumId w:val="6"/>
  </w:num>
  <w:num w:numId="12" w16cid:durableId="1990283558">
    <w:abstractNumId w:val="7"/>
  </w:num>
  <w:num w:numId="13" w16cid:durableId="1899245460">
    <w:abstractNumId w:val="0"/>
  </w:num>
  <w:num w:numId="14" w16cid:durableId="812328729">
    <w:abstractNumId w:val="15"/>
  </w:num>
  <w:num w:numId="15" w16cid:durableId="552425872">
    <w:abstractNumId w:val="13"/>
  </w:num>
  <w:num w:numId="16" w16cid:durableId="1107308257">
    <w:abstractNumId w:val="12"/>
  </w:num>
  <w:num w:numId="17" w16cid:durableId="210311801">
    <w:abstractNumId w:val="4"/>
  </w:num>
  <w:num w:numId="18" w16cid:durableId="1433479296">
    <w:abstractNumId w:val="5"/>
  </w:num>
  <w:num w:numId="19" w16cid:durableId="14843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27527"/>
    <w:rsid w:val="00036C36"/>
    <w:rsid w:val="00047A64"/>
    <w:rsid w:val="00067329"/>
    <w:rsid w:val="00091D66"/>
    <w:rsid w:val="000B2838"/>
    <w:rsid w:val="000D44CA"/>
    <w:rsid w:val="000E200B"/>
    <w:rsid w:val="000F68BE"/>
    <w:rsid w:val="00101CF2"/>
    <w:rsid w:val="001927A4"/>
    <w:rsid w:val="00194AC6"/>
    <w:rsid w:val="001A1F7E"/>
    <w:rsid w:val="001A23B0"/>
    <w:rsid w:val="001A25CC"/>
    <w:rsid w:val="001B0AAA"/>
    <w:rsid w:val="001C39F7"/>
    <w:rsid w:val="00203C52"/>
    <w:rsid w:val="00216944"/>
    <w:rsid w:val="00237B48"/>
    <w:rsid w:val="0024521E"/>
    <w:rsid w:val="00263C3D"/>
    <w:rsid w:val="00274D0B"/>
    <w:rsid w:val="002B10EA"/>
    <w:rsid w:val="002B3C95"/>
    <w:rsid w:val="002D0B92"/>
    <w:rsid w:val="002D0C7E"/>
    <w:rsid w:val="002E6C67"/>
    <w:rsid w:val="0033768B"/>
    <w:rsid w:val="003D5BBE"/>
    <w:rsid w:val="003E3C61"/>
    <w:rsid w:val="003F1C5B"/>
    <w:rsid w:val="00434E33"/>
    <w:rsid w:val="00441434"/>
    <w:rsid w:val="0045264C"/>
    <w:rsid w:val="00463780"/>
    <w:rsid w:val="0047057C"/>
    <w:rsid w:val="004876EC"/>
    <w:rsid w:val="004D6E14"/>
    <w:rsid w:val="005009B0"/>
    <w:rsid w:val="00533234"/>
    <w:rsid w:val="00591A35"/>
    <w:rsid w:val="005A1006"/>
    <w:rsid w:val="005E714A"/>
    <w:rsid w:val="006140A0"/>
    <w:rsid w:val="00621272"/>
    <w:rsid w:val="00636621"/>
    <w:rsid w:val="00642B49"/>
    <w:rsid w:val="006832D9"/>
    <w:rsid w:val="0069403B"/>
    <w:rsid w:val="006F3DDE"/>
    <w:rsid w:val="00704678"/>
    <w:rsid w:val="007425E7"/>
    <w:rsid w:val="00754483"/>
    <w:rsid w:val="0079653C"/>
    <w:rsid w:val="00802607"/>
    <w:rsid w:val="008101A5"/>
    <w:rsid w:val="00822664"/>
    <w:rsid w:val="00843796"/>
    <w:rsid w:val="008551CF"/>
    <w:rsid w:val="00864E4A"/>
    <w:rsid w:val="00895229"/>
    <w:rsid w:val="008F0203"/>
    <w:rsid w:val="008F50D4"/>
    <w:rsid w:val="00907257"/>
    <w:rsid w:val="009239AA"/>
    <w:rsid w:val="00932CBA"/>
    <w:rsid w:val="00935ADA"/>
    <w:rsid w:val="00946B6C"/>
    <w:rsid w:val="00951C79"/>
    <w:rsid w:val="00955A71"/>
    <w:rsid w:val="00960D87"/>
    <w:rsid w:val="0096108F"/>
    <w:rsid w:val="00962E75"/>
    <w:rsid w:val="009C0C65"/>
    <w:rsid w:val="009C13B9"/>
    <w:rsid w:val="009D01A2"/>
    <w:rsid w:val="009F5923"/>
    <w:rsid w:val="00A403BB"/>
    <w:rsid w:val="00A674DF"/>
    <w:rsid w:val="00A77F20"/>
    <w:rsid w:val="00A83AA6"/>
    <w:rsid w:val="00AB5861"/>
    <w:rsid w:val="00AC45FC"/>
    <w:rsid w:val="00AC5BB7"/>
    <w:rsid w:val="00AE1809"/>
    <w:rsid w:val="00B1164B"/>
    <w:rsid w:val="00B362F3"/>
    <w:rsid w:val="00B80D76"/>
    <w:rsid w:val="00BA2105"/>
    <w:rsid w:val="00BA7E06"/>
    <w:rsid w:val="00BB1A92"/>
    <w:rsid w:val="00BB43B5"/>
    <w:rsid w:val="00BB6219"/>
    <w:rsid w:val="00BC7320"/>
    <w:rsid w:val="00BD290F"/>
    <w:rsid w:val="00BD5C84"/>
    <w:rsid w:val="00C14CC4"/>
    <w:rsid w:val="00C33C52"/>
    <w:rsid w:val="00C40D8B"/>
    <w:rsid w:val="00C8407A"/>
    <w:rsid w:val="00C8488C"/>
    <w:rsid w:val="00C86E91"/>
    <w:rsid w:val="00CA2650"/>
    <w:rsid w:val="00CB1078"/>
    <w:rsid w:val="00CC6FAF"/>
    <w:rsid w:val="00CC7D81"/>
    <w:rsid w:val="00D24698"/>
    <w:rsid w:val="00D25B33"/>
    <w:rsid w:val="00D4113A"/>
    <w:rsid w:val="00D61D24"/>
    <w:rsid w:val="00D6383F"/>
    <w:rsid w:val="00D87E5E"/>
    <w:rsid w:val="00DB59D0"/>
    <w:rsid w:val="00DC33D3"/>
    <w:rsid w:val="00E26329"/>
    <w:rsid w:val="00E40B50"/>
    <w:rsid w:val="00E50293"/>
    <w:rsid w:val="00E65FFC"/>
    <w:rsid w:val="00E80951"/>
    <w:rsid w:val="00E854FE"/>
    <w:rsid w:val="00E86CC6"/>
    <w:rsid w:val="00EA2D5A"/>
    <w:rsid w:val="00EB56B3"/>
    <w:rsid w:val="00ED6492"/>
    <w:rsid w:val="00EF2095"/>
    <w:rsid w:val="00F06866"/>
    <w:rsid w:val="00F15956"/>
    <w:rsid w:val="00F24CFC"/>
    <w:rsid w:val="00F3170F"/>
    <w:rsid w:val="00F976B0"/>
    <w:rsid w:val="00FA6DE7"/>
    <w:rsid w:val="00FC0A8E"/>
    <w:rsid w:val="00FE2FA6"/>
    <w:rsid w:val="00FE3DF2"/>
    <w:rsid w:val="00FE7F70"/>
    <w:rsid w:val="00FF0F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ListParagraphChar">
    <w:name w:val="List Paragraph Char"/>
    <w:basedOn w:val="DefaultParagraphFont"/>
    <w:link w:val="ListParagraph"/>
    <w:uiPriority w:val="34"/>
    <w:locked/>
    <w:rsid w:val="004637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15" ma:contentTypeDescription="Create a new document." ma:contentTypeScope="" ma:versionID="e0e415afa804cbd31d57b510098e640e">
  <xsd:schema xmlns:xsd="http://www.w3.org/2001/XMLSchema" xmlns:xs="http://www.w3.org/2001/XMLSchema" xmlns:p="http://schemas.microsoft.com/office/2006/metadata/properties" xmlns:ns2="4be19fb2-8623-4e5b-b7ef-6057f998f1db" targetNamespace="http://schemas.microsoft.com/office/2006/metadata/properties" ma:root="true" ma:fieldsID="552f6bb80e3588257140acb000d8a3e9" ns2:_="">
    <xsd:import namespace="4be19fb2-8623-4e5b-b7ef-6057f998f1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5360A-7D57-4066-AE42-7051D9D4B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3.xml><?xml version="1.0" encoding="utf-8"?>
<ds:datastoreItem xmlns:ds="http://schemas.openxmlformats.org/officeDocument/2006/customXml" ds:itemID="{EF48047B-218B-49DB-A8CC-05CBC50B4927}">
  <ds:schemaRefs>
    <ds:schemaRef ds:uri="4be19fb2-8623-4e5b-b7ef-6057f998f1db"/>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Gibson, Patrice A - ETA</cp:lastModifiedBy>
  <cp:revision>2</cp:revision>
  <cp:lastPrinted>2010-10-04T16:59:00Z</cp:lastPrinted>
  <dcterms:created xsi:type="dcterms:W3CDTF">2025-01-30T20:28:00Z</dcterms:created>
  <dcterms:modified xsi:type="dcterms:W3CDTF">2025-01-30T20:28:00Z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y fmtid="{D5CDD505-2E9C-101B-9397-08002B2CF9AE}" pid="3" name="_NewReviewCycle">
    <vt:lpwstr/>
  </property>
</Properties>
</file>