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6CFA" w:rsidRPr="00C56CFA" w:rsidP="00C56CFA" w14:paraId="406623E8" w14:textId="77777777">
      <w:pPr>
        <w:tabs>
          <w:tab w:val="center" w:pos="4680"/>
        </w:tabs>
        <w:jc w:val="center"/>
        <w:rPr>
          <w:rFonts w:asciiTheme="minorHAnsi" w:hAnsiTheme="minorHAnsi"/>
          <w:sz w:val="22"/>
          <w:szCs w:val="22"/>
        </w:rPr>
      </w:pPr>
      <w:r w:rsidRPr="00C56CFA">
        <w:rPr>
          <w:rFonts w:asciiTheme="minorHAnsi" w:hAnsiTheme="minorHAnsi"/>
          <w:sz w:val="22"/>
          <w:szCs w:val="22"/>
        </w:rPr>
        <w:t>SUPPORTING STATEMENT</w:t>
      </w:r>
    </w:p>
    <w:p w:rsidR="00C56CFA" w:rsidRPr="00C56CFA" w:rsidP="00C56CFA" w14:paraId="297C4683" w14:textId="5A56A84D">
      <w:pPr>
        <w:tabs>
          <w:tab w:val="center" w:pos="4680"/>
        </w:tabs>
        <w:jc w:val="center"/>
        <w:rPr>
          <w:rFonts w:asciiTheme="minorHAnsi" w:hAnsiTheme="minorHAnsi"/>
          <w:sz w:val="22"/>
          <w:szCs w:val="22"/>
        </w:rPr>
      </w:pPr>
      <w:r w:rsidRPr="00C56CFA">
        <w:rPr>
          <w:rFonts w:asciiTheme="minorHAnsi" w:hAnsiTheme="minorHAnsi"/>
          <w:sz w:val="22"/>
          <w:szCs w:val="22"/>
        </w:rPr>
        <w:t>Internal Revenue Service (</w:t>
      </w:r>
      <w:r w:rsidR="00B45B16">
        <w:rPr>
          <w:rFonts w:asciiTheme="minorHAnsi" w:hAnsiTheme="minorHAnsi"/>
          <w:sz w:val="22"/>
          <w:szCs w:val="22"/>
        </w:rPr>
        <w:t>IRS</w:t>
      </w:r>
      <w:r w:rsidRPr="00C56CFA">
        <w:rPr>
          <w:rFonts w:asciiTheme="minorHAnsi" w:hAnsiTheme="minorHAnsi"/>
          <w:sz w:val="22"/>
          <w:szCs w:val="22"/>
        </w:rPr>
        <w:t>)</w:t>
      </w:r>
    </w:p>
    <w:p w:rsidR="00C56CFA" w:rsidRPr="00C56CFA" w:rsidP="00C56CFA" w14:paraId="1FA9D128" w14:textId="7F5349C1">
      <w:pPr>
        <w:tabs>
          <w:tab w:val="center" w:pos="4680"/>
        </w:tabs>
        <w:jc w:val="center"/>
        <w:rPr>
          <w:rFonts w:asciiTheme="minorHAnsi" w:hAnsiTheme="minorHAnsi"/>
          <w:sz w:val="22"/>
          <w:szCs w:val="22"/>
        </w:rPr>
      </w:pPr>
      <w:r w:rsidRPr="00B45B16">
        <w:rPr>
          <w:rFonts w:asciiTheme="minorHAnsi" w:hAnsiTheme="minorHAnsi"/>
          <w:sz w:val="22"/>
          <w:szCs w:val="22"/>
        </w:rPr>
        <w:t xml:space="preserve">Carrier Summary Report, Terminal Operator Report, and Request for Extension of Time to File an </w:t>
      </w:r>
      <w:r w:rsidRPr="00B45B16">
        <w:rPr>
          <w:rFonts w:asciiTheme="minorHAnsi" w:hAnsiTheme="minorHAnsi"/>
          <w:sz w:val="22"/>
          <w:szCs w:val="22"/>
        </w:rPr>
        <w:t>ExSTARS</w:t>
      </w:r>
      <w:r w:rsidRPr="00B45B16">
        <w:rPr>
          <w:rFonts w:asciiTheme="minorHAnsi" w:hAnsiTheme="minorHAnsi"/>
          <w:sz w:val="22"/>
          <w:szCs w:val="22"/>
        </w:rPr>
        <w:t xml:space="preserve"> Information Return</w:t>
      </w:r>
    </w:p>
    <w:p w:rsidR="00C56CFA" w:rsidRPr="00C56CFA" w:rsidP="00C56CFA" w14:paraId="50C99C89" w14:textId="77777777">
      <w:pPr>
        <w:tabs>
          <w:tab w:val="center" w:pos="4680"/>
        </w:tabs>
        <w:jc w:val="center"/>
        <w:rPr>
          <w:rFonts w:asciiTheme="minorHAnsi" w:hAnsiTheme="minorHAnsi"/>
          <w:sz w:val="22"/>
          <w:szCs w:val="22"/>
        </w:rPr>
      </w:pPr>
    </w:p>
    <w:p w:rsidR="00F44DF2" w:rsidP="00C56CFA" w14:paraId="73BD7508" w14:textId="08859AC3">
      <w:pPr>
        <w:jc w:val="center"/>
        <w:rPr>
          <w:rFonts w:asciiTheme="minorHAnsi" w:hAnsiTheme="minorHAnsi"/>
          <w:sz w:val="22"/>
          <w:szCs w:val="22"/>
        </w:rPr>
      </w:pPr>
      <w:r w:rsidRPr="00C56CFA">
        <w:rPr>
          <w:rFonts w:asciiTheme="minorHAnsi" w:hAnsiTheme="minorHAnsi"/>
          <w:sz w:val="22"/>
          <w:szCs w:val="22"/>
        </w:rPr>
        <w:t xml:space="preserve">OMB </w:t>
      </w:r>
      <w:r w:rsidR="00B45B16">
        <w:rPr>
          <w:rFonts w:asciiTheme="minorHAnsi" w:hAnsiTheme="minorHAnsi"/>
          <w:sz w:val="22"/>
          <w:szCs w:val="22"/>
        </w:rPr>
        <w:t xml:space="preserve">Control </w:t>
      </w:r>
      <w:r>
        <w:rPr>
          <w:rFonts w:asciiTheme="minorHAnsi" w:hAnsiTheme="minorHAnsi"/>
          <w:sz w:val="22"/>
          <w:szCs w:val="22"/>
        </w:rPr>
        <w:t>Number</w:t>
      </w:r>
      <w:r w:rsidRPr="00C56CFA">
        <w:rPr>
          <w:rFonts w:asciiTheme="minorHAnsi" w:hAnsiTheme="minorHAnsi"/>
          <w:sz w:val="22"/>
          <w:szCs w:val="22"/>
        </w:rPr>
        <w:t xml:space="preserve"> 1545-1</w:t>
      </w:r>
      <w:r w:rsidR="00B45B16">
        <w:rPr>
          <w:rFonts w:asciiTheme="minorHAnsi" w:hAnsiTheme="minorHAnsi"/>
          <w:sz w:val="22"/>
          <w:szCs w:val="22"/>
        </w:rPr>
        <w:t>733</w:t>
      </w:r>
    </w:p>
    <w:p w:rsidR="00C56CFA" w:rsidP="00C56CFA" w14:paraId="73D83CA1" w14:textId="499AF263">
      <w:pPr>
        <w:rPr>
          <w:rFonts w:asciiTheme="minorHAnsi" w:hAnsiTheme="minorHAnsi"/>
          <w:sz w:val="22"/>
          <w:szCs w:val="22"/>
        </w:rPr>
      </w:pPr>
    </w:p>
    <w:p w:rsidR="00C56CFA" w:rsidP="00C56CFA" w14:paraId="58518A38" w14:textId="4B306068">
      <w:pPr>
        <w:rPr>
          <w:rFonts w:asciiTheme="minorHAnsi" w:hAnsiTheme="minorHAnsi"/>
          <w:sz w:val="22"/>
          <w:szCs w:val="22"/>
        </w:rPr>
      </w:pPr>
    </w:p>
    <w:p w:rsidR="00C56CFA" w:rsidRPr="00453AD3" w:rsidP="00C56CFA" w14:paraId="12C8442E" w14:textId="77777777">
      <w:pPr>
        <w:pStyle w:val="Level1"/>
        <w:numPr>
          <w:ilvl w:val="0"/>
          <w:numId w:val="2"/>
        </w:numPr>
        <w:tabs>
          <w:tab w:val="left" w:pos="-1440"/>
          <w:tab w:val="num" w:pos="720"/>
        </w:tabs>
        <w:ind w:left="720" w:hanging="720"/>
        <w:rPr>
          <w:rFonts w:asciiTheme="minorHAnsi" w:hAnsiTheme="minorHAnsi"/>
          <w:sz w:val="22"/>
          <w:szCs w:val="22"/>
        </w:rPr>
      </w:pPr>
      <w:r w:rsidRPr="00453AD3">
        <w:rPr>
          <w:rFonts w:asciiTheme="minorHAnsi" w:hAnsiTheme="minorHAnsi"/>
          <w:sz w:val="22"/>
          <w:szCs w:val="22"/>
          <w:u w:val="single"/>
        </w:rPr>
        <w:t>CIRCUMSTANCES NECESSITATING COLLECTION OF INFORMATION</w:t>
      </w:r>
    </w:p>
    <w:p w:rsidR="00C56CFA" w:rsidRPr="00C56CFA" w:rsidP="00C56CFA" w14:paraId="19EF5C5C" w14:textId="47DB75FB">
      <w:pPr>
        <w:ind w:left="720"/>
        <w:rPr>
          <w:rFonts w:asciiTheme="minorHAnsi" w:hAnsiTheme="minorHAnsi"/>
          <w:sz w:val="22"/>
          <w:szCs w:val="22"/>
        </w:rPr>
      </w:pPr>
    </w:p>
    <w:p w:rsidR="00923606" w:rsidP="00923606" w14:paraId="46DDA946" w14:textId="4FEF1CAD">
      <w:pPr>
        <w:ind w:left="720"/>
        <w:rPr>
          <w:rFonts w:asciiTheme="minorHAnsi" w:hAnsiTheme="minorHAnsi"/>
          <w:sz w:val="22"/>
          <w:szCs w:val="22"/>
        </w:rPr>
      </w:pPr>
      <w:r>
        <w:rPr>
          <w:rFonts w:asciiTheme="minorHAnsi" w:hAnsiTheme="minorHAnsi"/>
          <w:sz w:val="22"/>
          <w:szCs w:val="22"/>
        </w:rPr>
        <w:t>Internal Revenue Code (IRC) s</w:t>
      </w:r>
      <w:r w:rsidRPr="00923606">
        <w:rPr>
          <w:rFonts w:asciiTheme="minorHAnsi" w:hAnsiTheme="minorHAnsi"/>
          <w:sz w:val="22"/>
          <w:szCs w:val="22"/>
        </w:rPr>
        <w:t xml:space="preserve">ection 4101(d)(1) allows the </w:t>
      </w:r>
      <w:r>
        <w:rPr>
          <w:rFonts w:asciiTheme="minorHAnsi" w:hAnsiTheme="minorHAnsi"/>
          <w:sz w:val="22"/>
          <w:szCs w:val="22"/>
        </w:rPr>
        <w:t>IRS</w:t>
      </w:r>
      <w:r w:rsidRPr="00923606">
        <w:rPr>
          <w:rFonts w:asciiTheme="minorHAnsi" w:hAnsiTheme="minorHAnsi"/>
          <w:sz w:val="22"/>
          <w:szCs w:val="22"/>
        </w:rPr>
        <w:t xml:space="preserve"> to require information reporting of persons registered under </w:t>
      </w:r>
      <w:r>
        <w:rPr>
          <w:rFonts w:asciiTheme="minorHAnsi" w:hAnsiTheme="minorHAnsi"/>
          <w:sz w:val="22"/>
          <w:szCs w:val="22"/>
        </w:rPr>
        <w:t xml:space="preserve">IRC </w:t>
      </w:r>
      <w:r w:rsidRPr="00923606">
        <w:rPr>
          <w:rFonts w:asciiTheme="minorHAnsi" w:hAnsiTheme="minorHAnsi"/>
          <w:sz w:val="22"/>
          <w:szCs w:val="22"/>
        </w:rPr>
        <w:t xml:space="preserve">section 4101(a) and other persons as necessary. </w:t>
      </w:r>
      <w:r>
        <w:rPr>
          <w:rFonts w:asciiTheme="minorHAnsi" w:hAnsiTheme="minorHAnsi"/>
          <w:sz w:val="22"/>
          <w:szCs w:val="22"/>
        </w:rPr>
        <w:t xml:space="preserve">Treasury </w:t>
      </w:r>
      <w:r w:rsidRPr="00923606">
        <w:rPr>
          <w:rFonts w:asciiTheme="minorHAnsi" w:hAnsiTheme="minorHAnsi"/>
          <w:sz w:val="22"/>
          <w:szCs w:val="22"/>
        </w:rPr>
        <w:t>Regulation</w:t>
      </w:r>
      <w:r>
        <w:rPr>
          <w:rFonts w:asciiTheme="minorHAnsi" w:hAnsiTheme="minorHAnsi"/>
          <w:sz w:val="22"/>
          <w:szCs w:val="22"/>
        </w:rPr>
        <w:t>s</w:t>
      </w:r>
      <w:r w:rsidRPr="00923606">
        <w:rPr>
          <w:rFonts w:asciiTheme="minorHAnsi" w:hAnsiTheme="minorHAnsi"/>
          <w:sz w:val="22"/>
          <w:szCs w:val="22"/>
        </w:rPr>
        <w:t xml:space="preserve"> </w:t>
      </w:r>
      <w:r>
        <w:rPr>
          <w:rFonts w:asciiTheme="minorHAnsi" w:hAnsiTheme="minorHAnsi"/>
          <w:sz w:val="22"/>
          <w:szCs w:val="22"/>
        </w:rPr>
        <w:t xml:space="preserve">section </w:t>
      </w:r>
      <w:r w:rsidRPr="00923606">
        <w:rPr>
          <w:rFonts w:asciiTheme="minorHAnsi" w:hAnsiTheme="minorHAnsi"/>
          <w:sz w:val="22"/>
          <w:szCs w:val="22"/>
        </w:rPr>
        <w:t xml:space="preserve">48.4101-2 requires monthly information reporting on forms as required by the Commissioner. Representatives of the motor fuel industry, state governments, and the </w:t>
      </w:r>
      <w:r>
        <w:rPr>
          <w:rFonts w:asciiTheme="minorHAnsi" w:hAnsiTheme="minorHAnsi"/>
          <w:sz w:val="22"/>
          <w:szCs w:val="22"/>
        </w:rPr>
        <w:t>f</w:t>
      </w:r>
      <w:r w:rsidRPr="00923606">
        <w:rPr>
          <w:rFonts w:asciiTheme="minorHAnsi" w:hAnsiTheme="minorHAnsi"/>
          <w:sz w:val="22"/>
          <w:szCs w:val="22"/>
        </w:rPr>
        <w:t>ederal government are working to ensure compliance with excise taxes on motor fuels. This joint effort has resulted in a system to track the movement of all products to and from terminals.</w:t>
      </w:r>
    </w:p>
    <w:p w:rsidR="00923606" w:rsidP="00923606" w14:paraId="4B27CAC8" w14:textId="77777777">
      <w:pPr>
        <w:ind w:left="720"/>
        <w:rPr>
          <w:rFonts w:asciiTheme="minorHAnsi" w:hAnsiTheme="minorHAnsi"/>
          <w:sz w:val="22"/>
          <w:szCs w:val="22"/>
        </w:rPr>
      </w:pPr>
    </w:p>
    <w:p w:rsidR="00923606" w:rsidRPr="00923606" w:rsidP="00923606" w14:paraId="33D08527" w14:textId="5DB39DD3">
      <w:pPr>
        <w:ind w:left="720"/>
        <w:rPr>
          <w:rFonts w:asciiTheme="minorHAnsi" w:hAnsiTheme="minorHAnsi"/>
          <w:sz w:val="22"/>
          <w:szCs w:val="22"/>
        </w:rPr>
      </w:pPr>
      <w:r w:rsidRPr="00923606">
        <w:rPr>
          <w:rFonts w:asciiTheme="minorHAnsi" w:hAnsiTheme="minorHAnsi"/>
          <w:sz w:val="22"/>
          <w:szCs w:val="22"/>
        </w:rPr>
        <w:t>Form 720-CS</w:t>
      </w:r>
      <w:r w:rsidR="00096650">
        <w:rPr>
          <w:rFonts w:asciiTheme="minorHAnsi" w:hAnsiTheme="minorHAnsi"/>
          <w:sz w:val="22"/>
          <w:szCs w:val="22"/>
        </w:rPr>
        <w:t>, Carrier Summary Report,</w:t>
      </w:r>
      <w:r w:rsidRPr="00923606">
        <w:rPr>
          <w:rFonts w:asciiTheme="minorHAnsi" w:hAnsiTheme="minorHAnsi"/>
          <w:sz w:val="22"/>
          <w:szCs w:val="22"/>
        </w:rPr>
        <w:t xml:space="preserve"> is an information return used by </w:t>
      </w:r>
      <w:r>
        <w:rPr>
          <w:rFonts w:asciiTheme="minorHAnsi" w:hAnsiTheme="minorHAnsi"/>
          <w:sz w:val="22"/>
          <w:szCs w:val="22"/>
        </w:rPr>
        <w:t xml:space="preserve">bulk transport </w:t>
      </w:r>
      <w:r w:rsidRPr="00923606">
        <w:rPr>
          <w:rFonts w:asciiTheme="minorHAnsi" w:hAnsiTheme="minorHAnsi"/>
          <w:sz w:val="22"/>
          <w:szCs w:val="22"/>
        </w:rPr>
        <w:t xml:space="preserve">carriers to report monthly </w:t>
      </w:r>
      <w:r>
        <w:rPr>
          <w:rFonts w:asciiTheme="minorHAnsi" w:hAnsiTheme="minorHAnsi"/>
          <w:sz w:val="22"/>
          <w:szCs w:val="22"/>
        </w:rPr>
        <w:t>receipts and disbursements of all liquid products at a storage location designated by a facility control number (FCN).</w:t>
      </w:r>
      <w:r w:rsidR="00BB1FB0">
        <w:rPr>
          <w:rFonts w:asciiTheme="minorHAnsi" w:hAnsiTheme="minorHAnsi"/>
          <w:sz w:val="22"/>
          <w:szCs w:val="22"/>
        </w:rPr>
        <w:t xml:space="preserve"> </w:t>
      </w:r>
      <w:r w:rsidRPr="00923606">
        <w:rPr>
          <w:rFonts w:asciiTheme="minorHAnsi" w:hAnsiTheme="minorHAnsi"/>
          <w:sz w:val="22"/>
          <w:szCs w:val="22"/>
        </w:rPr>
        <w:t>Form 720-TO</w:t>
      </w:r>
      <w:r w:rsidR="00096650">
        <w:rPr>
          <w:rFonts w:asciiTheme="minorHAnsi" w:hAnsiTheme="minorHAnsi"/>
          <w:sz w:val="22"/>
          <w:szCs w:val="22"/>
        </w:rPr>
        <w:t>, Terminal Operator Report,</w:t>
      </w:r>
      <w:r w:rsidRPr="00923606">
        <w:rPr>
          <w:rFonts w:asciiTheme="minorHAnsi" w:hAnsiTheme="minorHAnsi"/>
          <w:sz w:val="22"/>
          <w:szCs w:val="22"/>
        </w:rPr>
        <w:t xml:space="preserve"> is an information return used by terminal operators to report monthly receipts and disbursements of </w:t>
      </w:r>
      <w:r>
        <w:rPr>
          <w:rFonts w:asciiTheme="minorHAnsi" w:hAnsiTheme="minorHAnsi"/>
          <w:sz w:val="22"/>
          <w:szCs w:val="22"/>
        </w:rPr>
        <w:t xml:space="preserve">all liquid </w:t>
      </w:r>
      <w:r w:rsidRPr="00923606">
        <w:rPr>
          <w:rFonts w:asciiTheme="minorHAnsi" w:hAnsiTheme="minorHAnsi"/>
          <w:sz w:val="22"/>
          <w:szCs w:val="22"/>
        </w:rPr>
        <w:t>products</w:t>
      </w:r>
      <w:r>
        <w:rPr>
          <w:rFonts w:asciiTheme="minorHAnsi" w:hAnsiTheme="minorHAnsi"/>
          <w:sz w:val="22"/>
          <w:szCs w:val="22"/>
        </w:rPr>
        <w:t xml:space="preserve"> to and from all approved terminals</w:t>
      </w:r>
      <w:r w:rsidRPr="00923606">
        <w:rPr>
          <w:rFonts w:asciiTheme="minorHAnsi" w:hAnsiTheme="minorHAnsi"/>
          <w:sz w:val="22"/>
          <w:szCs w:val="22"/>
        </w:rPr>
        <w:t>. These monthly returns are filed using Excise Summary Terminal Activity Reporting System (</w:t>
      </w:r>
      <w:r w:rsidRPr="00923606">
        <w:rPr>
          <w:rFonts w:asciiTheme="minorHAnsi" w:hAnsiTheme="minorHAnsi"/>
          <w:sz w:val="22"/>
          <w:szCs w:val="22"/>
        </w:rPr>
        <w:t>ExSTARS</w:t>
      </w:r>
      <w:r w:rsidRPr="00923606">
        <w:rPr>
          <w:rFonts w:asciiTheme="minorHAnsi" w:hAnsiTheme="minorHAnsi"/>
          <w:sz w:val="22"/>
          <w:szCs w:val="22"/>
        </w:rPr>
        <w:t xml:space="preserve">) information reporting. </w:t>
      </w:r>
    </w:p>
    <w:p w:rsidR="00923606" w:rsidRPr="00923606" w:rsidP="00923606" w14:paraId="619106E7" w14:textId="77777777">
      <w:pPr>
        <w:ind w:left="720"/>
        <w:rPr>
          <w:rFonts w:asciiTheme="minorHAnsi" w:hAnsiTheme="minorHAnsi"/>
          <w:sz w:val="22"/>
          <w:szCs w:val="22"/>
        </w:rPr>
      </w:pPr>
    </w:p>
    <w:p w:rsidR="00C56CFA" w:rsidP="00923606" w14:paraId="494A0A28" w14:textId="442E5ADF">
      <w:pPr>
        <w:ind w:left="720"/>
        <w:rPr>
          <w:rFonts w:asciiTheme="minorHAnsi" w:hAnsiTheme="minorHAnsi"/>
          <w:sz w:val="22"/>
          <w:szCs w:val="22"/>
        </w:rPr>
      </w:pPr>
      <w:r>
        <w:rPr>
          <w:rFonts w:asciiTheme="minorHAnsi" w:hAnsiTheme="minorHAnsi"/>
          <w:sz w:val="22"/>
          <w:szCs w:val="22"/>
        </w:rPr>
        <w:t xml:space="preserve">IRC section 6081 allows the IRS to grant </w:t>
      </w:r>
      <w:r w:rsidR="00FA5283">
        <w:rPr>
          <w:rFonts w:asciiTheme="minorHAnsi" w:hAnsiTheme="minorHAnsi"/>
          <w:sz w:val="22"/>
          <w:szCs w:val="22"/>
        </w:rPr>
        <w:t>an extension of time for filing a return. Treasury Regulations section 1.6081-1 provides that a taxpayer should use the form existing for the application for an extension.</w:t>
      </w:r>
      <w:r w:rsidRPr="00923606" w:rsidR="00923606">
        <w:rPr>
          <w:rFonts w:asciiTheme="minorHAnsi" w:hAnsiTheme="minorHAnsi"/>
          <w:sz w:val="22"/>
          <w:szCs w:val="22"/>
        </w:rPr>
        <w:t xml:space="preserve"> Form 8809-EX</w:t>
      </w:r>
      <w:r w:rsidR="00096650">
        <w:rPr>
          <w:rFonts w:asciiTheme="minorHAnsi" w:hAnsiTheme="minorHAnsi"/>
          <w:sz w:val="22"/>
          <w:szCs w:val="22"/>
        </w:rPr>
        <w:t xml:space="preserve">, </w:t>
      </w:r>
      <w:r w:rsidRPr="00B45B16" w:rsidR="00096650">
        <w:rPr>
          <w:rFonts w:asciiTheme="minorHAnsi" w:hAnsiTheme="minorHAnsi"/>
          <w:sz w:val="22"/>
          <w:szCs w:val="22"/>
        </w:rPr>
        <w:t xml:space="preserve">Request for Extension of Time to File an </w:t>
      </w:r>
      <w:r w:rsidRPr="00B45B16" w:rsidR="00096650">
        <w:rPr>
          <w:rFonts w:asciiTheme="minorHAnsi" w:hAnsiTheme="minorHAnsi"/>
          <w:sz w:val="22"/>
          <w:szCs w:val="22"/>
        </w:rPr>
        <w:t>ExSTARS</w:t>
      </w:r>
      <w:r w:rsidRPr="00B45B16" w:rsidR="00096650">
        <w:rPr>
          <w:rFonts w:asciiTheme="minorHAnsi" w:hAnsiTheme="minorHAnsi"/>
          <w:sz w:val="22"/>
          <w:szCs w:val="22"/>
        </w:rPr>
        <w:t xml:space="preserve"> Information Return</w:t>
      </w:r>
      <w:r w:rsidR="00096650">
        <w:rPr>
          <w:rFonts w:asciiTheme="minorHAnsi" w:hAnsiTheme="minorHAnsi"/>
          <w:sz w:val="22"/>
          <w:szCs w:val="22"/>
        </w:rPr>
        <w:t>,</w:t>
      </w:r>
      <w:r w:rsidRPr="00923606" w:rsidR="00923606">
        <w:rPr>
          <w:rFonts w:asciiTheme="minorHAnsi" w:hAnsiTheme="minorHAnsi"/>
          <w:sz w:val="22"/>
          <w:szCs w:val="22"/>
        </w:rPr>
        <w:t xml:space="preserve"> is used to request a 30</w:t>
      </w:r>
      <w:r w:rsidR="00FA5283">
        <w:rPr>
          <w:rFonts w:asciiTheme="minorHAnsi" w:hAnsiTheme="minorHAnsi"/>
          <w:sz w:val="22"/>
          <w:szCs w:val="22"/>
        </w:rPr>
        <w:t>-</w:t>
      </w:r>
      <w:r w:rsidRPr="00923606" w:rsidR="00923606">
        <w:rPr>
          <w:rFonts w:asciiTheme="minorHAnsi" w:hAnsiTheme="minorHAnsi"/>
          <w:sz w:val="22"/>
          <w:szCs w:val="22"/>
        </w:rPr>
        <w:t xml:space="preserve">day extension of time to file </w:t>
      </w:r>
      <w:r w:rsidR="00FA5283">
        <w:rPr>
          <w:rFonts w:asciiTheme="minorHAnsi" w:hAnsiTheme="minorHAnsi"/>
          <w:sz w:val="22"/>
          <w:szCs w:val="22"/>
        </w:rPr>
        <w:t>Form 720-CS or Form 720-TO</w:t>
      </w:r>
      <w:r w:rsidRPr="00923606" w:rsidR="00923606">
        <w:rPr>
          <w:rFonts w:asciiTheme="minorHAnsi" w:hAnsiTheme="minorHAnsi"/>
          <w:sz w:val="22"/>
          <w:szCs w:val="22"/>
        </w:rPr>
        <w:t>.</w:t>
      </w:r>
    </w:p>
    <w:p w:rsidR="00C56CFA" w:rsidP="00C56CFA" w14:paraId="37651042" w14:textId="3B2D874C">
      <w:pPr>
        <w:ind w:left="720"/>
        <w:rPr>
          <w:rFonts w:asciiTheme="minorHAnsi" w:hAnsiTheme="minorHAnsi"/>
          <w:sz w:val="22"/>
          <w:szCs w:val="22"/>
        </w:rPr>
      </w:pPr>
    </w:p>
    <w:p w:rsidR="00C56CFA" w:rsidRPr="00453AD3" w:rsidP="00C56CFA" w14:paraId="3E8AFC39" w14:textId="77777777">
      <w:pPr>
        <w:pStyle w:val="Level1"/>
        <w:numPr>
          <w:ilvl w:val="0"/>
          <w:numId w:val="2"/>
        </w:numPr>
        <w:tabs>
          <w:tab w:val="left" w:pos="-1440"/>
          <w:tab w:val="num" w:pos="720"/>
        </w:tabs>
        <w:ind w:left="720" w:hanging="720"/>
        <w:rPr>
          <w:rFonts w:asciiTheme="minorHAnsi" w:hAnsiTheme="minorHAnsi"/>
          <w:sz w:val="22"/>
          <w:szCs w:val="22"/>
        </w:rPr>
      </w:pPr>
      <w:r w:rsidRPr="00453AD3">
        <w:rPr>
          <w:rFonts w:asciiTheme="minorHAnsi" w:hAnsiTheme="minorHAnsi"/>
          <w:sz w:val="22"/>
          <w:szCs w:val="22"/>
          <w:u w:val="single"/>
        </w:rPr>
        <w:t>USE OF DATA</w:t>
      </w:r>
      <w:r>
        <w:rPr>
          <w:rFonts w:asciiTheme="minorHAnsi" w:hAnsiTheme="minorHAnsi"/>
          <w:sz w:val="22"/>
          <w:szCs w:val="22"/>
        </w:rPr>
        <w:t xml:space="preserve"> </w:t>
      </w:r>
    </w:p>
    <w:p w:rsidR="00C56CFA" w:rsidP="00C56CFA" w14:paraId="5CAC47D9" w14:textId="4EB8584E">
      <w:pPr>
        <w:ind w:left="720"/>
        <w:rPr>
          <w:rFonts w:asciiTheme="minorHAnsi" w:hAnsiTheme="minorHAnsi"/>
          <w:sz w:val="22"/>
          <w:szCs w:val="22"/>
        </w:rPr>
      </w:pPr>
    </w:p>
    <w:p w:rsidR="00C56CFA" w:rsidP="00C56CFA" w14:paraId="11209762" w14:textId="0D669AF1">
      <w:pPr>
        <w:ind w:left="720"/>
        <w:rPr>
          <w:rFonts w:asciiTheme="minorHAnsi" w:hAnsiTheme="minorHAnsi"/>
          <w:sz w:val="22"/>
          <w:szCs w:val="22"/>
        </w:rPr>
      </w:pPr>
      <w:r w:rsidRPr="00EF1C08">
        <w:rPr>
          <w:rFonts w:ascii="Calibri" w:hAnsi="Calibri" w:cs="Calibri"/>
        </w:rPr>
        <w:t xml:space="preserve">The </w:t>
      </w:r>
      <w:r>
        <w:rPr>
          <w:rFonts w:ascii="Calibri" w:hAnsi="Calibri" w:cs="Calibri"/>
        </w:rPr>
        <w:t>data</w:t>
      </w:r>
      <w:r w:rsidRPr="00EF1C08">
        <w:rPr>
          <w:rFonts w:ascii="Calibri" w:hAnsi="Calibri" w:cs="Calibri"/>
        </w:rPr>
        <w:t xml:space="preserve"> provided on the information returns will be used to determine potential areas of noncompliance on </w:t>
      </w:r>
      <w:r>
        <w:rPr>
          <w:rFonts w:ascii="Calibri" w:hAnsi="Calibri" w:cs="Calibri"/>
        </w:rPr>
        <w:t>a taxpayer’s federal excise tax return</w:t>
      </w:r>
      <w:r w:rsidRPr="00EF1C08">
        <w:rPr>
          <w:rFonts w:ascii="Calibri" w:hAnsi="Calibri" w:cs="Calibri"/>
        </w:rPr>
        <w:t xml:space="preserve">. The data collected from </w:t>
      </w:r>
      <w:r>
        <w:rPr>
          <w:rFonts w:ascii="Calibri" w:hAnsi="Calibri" w:cs="Calibri"/>
        </w:rPr>
        <w:t xml:space="preserve">Form </w:t>
      </w:r>
      <w:r w:rsidRPr="00EF1C08">
        <w:rPr>
          <w:rFonts w:ascii="Calibri" w:hAnsi="Calibri" w:cs="Calibri"/>
        </w:rPr>
        <w:t>8809-EX will be used to allow or deny a</w:t>
      </w:r>
      <w:r>
        <w:rPr>
          <w:rFonts w:ascii="Calibri" w:hAnsi="Calibri" w:cs="Calibri"/>
        </w:rPr>
        <w:t xml:space="preserve"> 30-day</w:t>
      </w:r>
      <w:r w:rsidRPr="00EF1C08">
        <w:rPr>
          <w:rFonts w:ascii="Calibri" w:hAnsi="Calibri" w:cs="Calibri"/>
        </w:rPr>
        <w:t xml:space="preserve"> extension of </w:t>
      </w:r>
      <w:r>
        <w:rPr>
          <w:rFonts w:ascii="Calibri" w:hAnsi="Calibri" w:cs="Calibri"/>
        </w:rPr>
        <w:t>time to file Form 720-CS or Form 720-TO</w:t>
      </w:r>
      <w:r w:rsidRPr="00EF1C08">
        <w:rPr>
          <w:rFonts w:ascii="Calibri" w:hAnsi="Calibri" w:cs="Calibri"/>
        </w:rPr>
        <w:t>.</w:t>
      </w:r>
    </w:p>
    <w:p w:rsidR="00D33F60" w:rsidP="00C56CFA" w14:paraId="5411103B" w14:textId="2DA887CB">
      <w:pPr>
        <w:ind w:left="720"/>
        <w:rPr>
          <w:rFonts w:asciiTheme="minorHAnsi" w:hAnsiTheme="minorHAnsi"/>
          <w:sz w:val="22"/>
          <w:szCs w:val="22"/>
        </w:rPr>
      </w:pPr>
    </w:p>
    <w:p w:rsidR="00D33F60" w:rsidRPr="00453AD3" w:rsidP="00D33F60" w14:paraId="4F5233F3" w14:textId="77777777">
      <w:pPr>
        <w:pStyle w:val="Level1"/>
        <w:numPr>
          <w:ilvl w:val="0"/>
          <w:numId w:val="2"/>
        </w:numPr>
        <w:tabs>
          <w:tab w:val="left" w:pos="-1440"/>
          <w:tab w:val="num" w:pos="720"/>
        </w:tabs>
        <w:ind w:left="720" w:hanging="720"/>
        <w:rPr>
          <w:rFonts w:asciiTheme="minorHAnsi" w:hAnsiTheme="minorHAnsi"/>
          <w:sz w:val="22"/>
          <w:szCs w:val="22"/>
        </w:rPr>
      </w:pPr>
      <w:r w:rsidRPr="00453AD3">
        <w:rPr>
          <w:rFonts w:asciiTheme="minorHAnsi" w:hAnsiTheme="minorHAnsi"/>
          <w:sz w:val="22"/>
          <w:szCs w:val="22"/>
          <w:u w:val="single"/>
        </w:rPr>
        <w:t>USE OF IMPROVED INFORMATION TECHNOLOGY TO REDUCE BURDEN</w:t>
      </w:r>
    </w:p>
    <w:p w:rsidR="00D33F60" w:rsidP="00C56CFA" w14:paraId="356E40DA" w14:textId="24EA8439">
      <w:pPr>
        <w:ind w:left="720"/>
        <w:rPr>
          <w:rFonts w:asciiTheme="minorHAnsi" w:hAnsiTheme="minorHAnsi"/>
          <w:sz w:val="22"/>
          <w:szCs w:val="22"/>
        </w:rPr>
      </w:pPr>
    </w:p>
    <w:p w:rsidR="00D33F60" w:rsidP="00C56CFA" w14:paraId="53DF4151" w14:textId="26583388">
      <w:pPr>
        <w:ind w:left="720"/>
        <w:rPr>
          <w:rFonts w:asciiTheme="minorHAnsi" w:hAnsiTheme="minorHAnsi"/>
          <w:sz w:val="22"/>
          <w:szCs w:val="22"/>
        </w:rPr>
      </w:pPr>
      <w:bookmarkStart w:id="0" w:name="_Hlk129679132"/>
      <w:r w:rsidRPr="00557306">
        <w:rPr>
          <w:rFonts w:asciiTheme="minorHAnsi" w:hAnsiTheme="minorHAnsi"/>
          <w:sz w:val="22"/>
          <w:szCs w:val="22"/>
        </w:rPr>
        <w:t xml:space="preserve">Electronic filing </w:t>
      </w:r>
      <w:r w:rsidR="00096650">
        <w:rPr>
          <w:rFonts w:asciiTheme="minorHAnsi" w:hAnsiTheme="minorHAnsi"/>
          <w:sz w:val="22"/>
          <w:szCs w:val="22"/>
        </w:rPr>
        <w:t xml:space="preserve">is currently available for </w:t>
      </w:r>
      <w:r w:rsidRPr="00557306">
        <w:rPr>
          <w:rFonts w:asciiTheme="minorHAnsi" w:hAnsiTheme="minorHAnsi"/>
          <w:sz w:val="22"/>
          <w:szCs w:val="22"/>
        </w:rPr>
        <w:t>Form</w:t>
      </w:r>
      <w:r w:rsidR="00096650">
        <w:rPr>
          <w:rFonts w:asciiTheme="minorHAnsi" w:hAnsiTheme="minorHAnsi"/>
          <w:sz w:val="22"/>
          <w:szCs w:val="22"/>
        </w:rPr>
        <w:t>s</w:t>
      </w:r>
      <w:r w:rsidRPr="00557306">
        <w:rPr>
          <w:rFonts w:asciiTheme="minorHAnsi" w:hAnsiTheme="minorHAnsi"/>
          <w:sz w:val="22"/>
          <w:szCs w:val="22"/>
        </w:rPr>
        <w:t xml:space="preserve"> </w:t>
      </w:r>
      <w:r w:rsidR="00096650">
        <w:rPr>
          <w:rFonts w:asciiTheme="minorHAnsi" w:hAnsiTheme="minorHAnsi"/>
          <w:sz w:val="22"/>
          <w:szCs w:val="22"/>
        </w:rPr>
        <w:t>720-CS, 720-TO, and 8809-EX</w:t>
      </w:r>
      <w:r w:rsidRPr="00557306">
        <w:rPr>
          <w:rFonts w:asciiTheme="minorHAnsi" w:hAnsiTheme="minorHAnsi"/>
          <w:sz w:val="22"/>
          <w:szCs w:val="22"/>
        </w:rPr>
        <w:t>.</w:t>
      </w:r>
      <w:bookmarkEnd w:id="0"/>
    </w:p>
    <w:p w:rsidR="00D33F60" w:rsidP="00C56CFA" w14:paraId="38F04D94" w14:textId="75DD028D">
      <w:pPr>
        <w:ind w:left="720"/>
        <w:rPr>
          <w:rFonts w:asciiTheme="minorHAnsi" w:hAnsiTheme="minorHAnsi"/>
          <w:sz w:val="22"/>
          <w:szCs w:val="22"/>
        </w:rPr>
      </w:pPr>
    </w:p>
    <w:p w:rsidR="00D33F60" w:rsidRPr="00453AD3" w:rsidP="00D33F60" w14:paraId="411862C0" w14:textId="77777777">
      <w:pPr>
        <w:pStyle w:val="Level1"/>
        <w:numPr>
          <w:ilvl w:val="0"/>
          <w:numId w:val="2"/>
        </w:numPr>
        <w:tabs>
          <w:tab w:val="left" w:pos="-1440"/>
          <w:tab w:val="num" w:pos="720"/>
        </w:tabs>
        <w:ind w:left="720" w:hanging="720"/>
        <w:rPr>
          <w:rFonts w:asciiTheme="minorHAnsi" w:hAnsiTheme="minorHAnsi"/>
          <w:sz w:val="22"/>
          <w:szCs w:val="22"/>
        </w:rPr>
      </w:pPr>
      <w:r w:rsidRPr="00453AD3">
        <w:rPr>
          <w:rFonts w:asciiTheme="minorHAnsi" w:hAnsiTheme="minorHAnsi"/>
          <w:sz w:val="22"/>
          <w:szCs w:val="22"/>
          <w:u w:val="single"/>
        </w:rPr>
        <w:t>EFFORTS TO IDENTIFY DUPLICATION</w:t>
      </w:r>
    </w:p>
    <w:p w:rsidR="00D33F60" w:rsidP="00C56CFA" w14:paraId="3AB7D415" w14:textId="434A26EB">
      <w:pPr>
        <w:ind w:left="720"/>
        <w:rPr>
          <w:rFonts w:asciiTheme="minorHAnsi" w:hAnsiTheme="minorHAnsi"/>
          <w:sz w:val="22"/>
          <w:szCs w:val="22"/>
        </w:rPr>
      </w:pPr>
    </w:p>
    <w:p w:rsidR="00D33F60" w:rsidP="00C56CFA" w14:paraId="0EC3DA91" w14:textId="15118394">
      <w:pPr>
        <w:ind w:left="720"/>
        <w:rPr>
          <w:rFonts w:asciiTheme="minorHAnsi" w:hAnsiTheme="minorHAnsi"/>
          <w:iCs/>
          <w:sz w:val="22"/>
          <w:szCs w:val="22"/>
        </w:rPr>
      </w:pPr>
      <w:r w:rsidRPr="00453AD3">
        <w:rPr>
          <w:rFonts w:asciiTheme="minorHAnsi" w:hAnsiTheme="minorHAnsi"/>
          <w:iCs/>
          <w:sz w:val="22"/>
          <w:szCs w:val="22"/>
        </w:rPr>
        <w:t>The information obtained through this collection is unique and is not already available for use or adaptation from another source.</w:t>
      </w:r>
    </w:p>
    <w:p w:rsidR="00D33F60" w:rsidP="00C56CFA" w14:paraId="5BF17D69" w14:textId="5A650B45">
      <w:pPr>
        <w:ind w:left="720"/>
        <w:rPr>
          <w:rFonts w:asciiTheme="minorHAnsi" w:hAnsiTheme="minorHAnsi"/>
          <w:iCs/>
          <w:sz w:val="22"/>
          <w:szCs w:val="22"/>
        </w:rPr>
      </w:pPr>
    </w:p>
    <w:p w:rsidR="00691597" w:rsidRPr="00691597" w:rsidP="00691597" w14:paraId="53DADB73" w14:textId="0B1DD966">
      <w:pPr>
        <w:pStyle w:val="Level1"/>
        <w:numPr>
          <w:ilvl w:val="0"/>
          <w:numId w:val="2"/>
        </w:numPr>
        <w:tabs>
          <w:tab w:val="left" w:pos="-1440"/>
          <w:tab w:val="num" w:pos="720"/>
        </w:tabs>
        <w:ind w:left="720" w:hanging="720"/>
        <w:rPr>
          <w:rFonts w:asciiTheme="minorHAnsi" w:hAnsiTheme="minorHAnsi"/>
          <w:sz w:val="22"/>
          <w:szCs w:val="22"/>
          <w:u w:val="single"/>
        </w:rPr>
      </w:pPr>
      <w:r w:rsidRPr="00453AD3">
        <w:rPr>
          <w:rFonts w:asciiTheme="minorHAnsi" w:hAnsiTheme="minorHAnsi"/>
          <w:sz w:val="22"/>
          <w:szCs w:val="22"/>
          <w:u w:val="single"/>
        </w:rPr>
        <w:t>METHODS TO MINIMIZE BURDEN ON SMALL BUSINESSES OR OTHER SMALL ENTITIES</w:t>
      </w:r>
    </w:p>
    <w:p w:rsidR="00D33F60" w:rsidP="00C56CFA" w14:paraId="716E4602" w14:textId="75FBEE58">
      <w:pPr>
        <w:ind w:left="720"/>
        <w:rPr>
          <w:rFonts w:asciiTheme="minorHAnsi" w:hAnsiTheme="minorHAnsi"/>
          <w:sz w:val="22"/>
          <w:szCs w:val="22"/>
        </w:rPr>
      </w:pPr>
    </w:p>
    <w:p w:rsidR="00691597" w:rsidP="00C56CFA" w14:paraId="5CF389EC" w14:textId="0224469F">
      <w:pPr>
        <w:ind w:left="720"/>
        <w:rPr>
          <w:rFonts w:asciiTheme="minorHAnsi" w:hAnsiTheme="minorHAnsi"/>
          <w:sz w:val="22"/>
          <w:szCs w:val="22"/>
        </w:rPr>
      </w:pPr>
      <w:bookmarkStart w:id="1" w:name="_Hlk100317557"/>
      <w:r w:rsidRPr="00453AD3">
        <w:rPr>
          <w:rFonts w:asciiTheme="minorHAnsi" w:hAnsiTheme="minorHAnsi"/>
          <w:sz w:val="22"/>
          <w:szCs w:val="22"/>
        </w:rPr>
        <w:t>The collection of information requirement will not have a significant economic impact on a substantial number of small entities.</w:t>
      </w:r>
      <w:bookmarkEnd w:id="1"/>
    </w:p>
    <w:p w:rsidR="00691597" w:rsidP="00C56CFA" w14:paraId="44B5E62D" w14:textId="114C30D5">
      <w:pPr>
        <w:ind w:left="720"/>
        <w:rPr>
          <w:rFonts w:asciiTheme="minorHAnsi" w:hAnsiTheme="minorHAnsi"/>
          <w:sz w:val="22"/>
          <w:szCs w:val="22"/>
        </w:rPr>
      </w:pPr>
    </w:p>
    <w:p w:rsidR="00691597" w:rsidRPr="00691597" w:rsidP="00691597" w14:paraId="6A5E9524" w14:textId="77777777">
      <w:pPr>
        <w:pStyle w:val="Level1"/>
        <w:numPr>
          <w:ilvl w:val="0"/>
          <w:numId w:val="2"/>
        </w:numPr>
        <w:tabs>
          <w:tab w:val="left" w:pos="-1440"/>
          <w:tab w:val="num" w:pos="720"/>
        </w:tabs>
        <w:ind w:left="720" w:hanging="720"/>
        <w:rPr>
          <w:rFonts w:asciiTheme="minorHAnsi" w:hAnsiTheme="minorHAnsi"/>
          <w:sz w:val="22"/>
          <w:szCs w:val="22"/>
          <w:u w:val="single"/>
        </w:rPr>
      </w:pPr>
      <w:r w:rsidRPr="00453AD3">
        <w:rPr>
          <w:rFonts w:asciiTheme="minorHAnsi" w:hAnsiTheme="minorHAnsi"/>
          <w:sz w:val="22"/>
          <w:szCs w:val="22"/>
          <w:u w:val="single"/>
        </w:rPr>
        <w:t>CONSEQUENCES OF LESS FREQUENT COLLECTION ON FEDERAL PROGRAMS OR POLICY ACTIVITIES</w:t>
      </w:r>
    </w:p>
    <w:p w:rsidR="00691597" w:rsidP="00C56CFA" w14:paraId="32FA15C0" w14:textId="3F212D55">
      <w:pPr>
        <w:ind w:left="720"/>
        <w:rPr>
          <w:rFonts w:asciiTheme="minorHAnsi" w:hAnsiTheme="minorHAnsi"/>
          <w:sz w:val="22"/>
          <w:szCs w:val="22"/>
        </w:rPr>
      </w:pPr>
    </w:p>
    <w:p w:rsidR="00691597" w:rsidP="00C56CFA" w14:paraId="76D4F3C3" w14:textId="13BABCD0">
      <w:pPr>
        <w:ind w:left="720"/>
        <w:rPr>
          <w:rFonts w:asciiTheme="minorHAnsi" w:hAnsiTheme="minorHAnsi" w:cs="Calibri"/>
          <w:bCs/>
          <w:sz w:val="22"/>
          <w:szCs w:val="22"/>
        </w:rPr>
      </w:pPr>
      <w:bookmarkStart w:id="2" w:name="_Hlk100319375"/>
      <w:r w:rsidRPr="00453AD3">
        <w:rPr>
          <w:rFonts w:asciiTheme="minorHAnsi" w:hAnsiTheme="minorHAnsi" w:cs="Courier New"/>
          <w:sz w:val="22"/>
          <w:szCs w:val="22"/>
        </w:rPr>
        <w:t xml:space="preserve">Consequences of less frequent collection on federal programs or policy activities would consist of decreased amount of taxes collected by the </w:t>
      </w:r>
      <w:r>
        <w:rPr>
          <w:rFonts w:asciiTheme="minorHAnsi" w:hAnsiTheme="minorHAnsi" w:cs="Courier New"/>
          <w:sz w:val="22"/>
          <w:szCs w:val="22"/>
        </w:rPr>
        <w:t>IRS</w:t>
      </w:r>
      <w:r w:rsidRPr="00453AD3">
        <w:rPr>
          <w:rFonts w:asciiTheme="minorHAnsi" w:hAnsiTheme="minorHAnsi" w:cs="Courier New"/>
          <w:sz w:val="22"/>
          <w:szCs w:val="22"/>
        </w:rPr>
        <w:t>, inaccurate and untimely filing of tax returns, and an increase in tax violations.</w:t>
      </w:r>
      <w:bookmarkEnd w:id="2"/>
    </w:p>
    <w:p w:rsidR="00F14806" w:rsidP="00C56CFA" w14:paraId="1703B86B" w14:textId="04C69600">
      <w:pPr>
        <w:ind w:left="720"/>
        <w:rPr>
          <w:rFonts w:asciiTheme="minorHAnsi" w:hAnsiTheme="minorHAnsi" w:cs="Calibri"/>
          <w:bCs/>
          <w:sz w:val="22"/>
          <w:szCs w:val="22"/>
        </w:rPr>
      </w:pPr>
    </w:p>
    <w:p w:rsidR="00F14806" w:rsidRPr="00F14806" w:rsidP="00F14806" w14:paraId="0DC55857" w14:textId="77777777">
      <w:pPr>
        <w:pStyle w:val="Level1"/>
        <w:numPr>
          <w:ilvl w:val="0"/>
          <w:numId w:val="2"/>
        </w:numPr>
        <w:tabs>
          <w:tab w:val="left" w:pos="-1440"/>
          <w:tab w:val="num" w:pos="720"/>
        </w:tabs>
        <w:ind w:left="720" w:hanging="720"/>
        <w:rPr>
          <w:rFonts w:asciiTheme="minorHAnsi" w:hAnsiTheme="minorHAnsi"/>
          <w:sz w:val="22"/>
          <w:szCs w:val="22"/>
          <w:u w:val="single"/>
        </w:rPr>
      </w:pPr>
      <w:r w:rsidRPr="00453AD3">
        <w:rPr>
          <w:rFonts w:asciiTheme="minorHAnsi" w:hAnsiTheme="minorHAnsi"/>
          <w:sz w:val="22"/>
          <w:szCs w:val="22"/>
          <w:u w:val="single"/>
        </w:rPr>
        <w:t>SPECIAL CIRCUMSTANCES REQUIRING DATA COLLECTION TO BE</w:t>
      </w:r>
      <w:r>
        <w:rPr>
          <w:rFonts w:asciiTheme="minorHAnsi" w:hAnsiTheme="minorHAnsi"/>
          <w:sz w:val="22"/>
          <w:szCs w:val="22"/>
          <w:u w:val="single"/>
        </w:rPr>
        <w:t xml:space="preserve"> </w:t>
      </w:r>
      <w:r w:rsidRPr="00453AD3">
        <w:rPr>
          <w:rFonts w:asciiTheme="minorHAnsi" w:hAnsiTheme="minorHAnsi"/>
          <w:sz w:val="22"/>
          <w:szCs w:val="22"/>
          <w:u w:val="single"/>
        </w:rPr>
        <w:t>INCONSISTENT WITH GUIDELINES IN 5 CFR 1320.5(d)(2)</w:t>
      </w:r>
    </w:p>
    <w:p w:rsidR="00F14806" w:rsidP="00C56CFA" w14:paraId="51752928" w14:textId="16B8D55A">
      <w:pPr>
        <w:ind w:left="720"/>
        <w:rPr>
          <w:rFonts w:asciiTheme="minorHAnsi" w:hAnsiTheme="minorHAnsi" w:cs="Calibri"/>
          <w:bCs/>
          <w:sz w:val="22"/>
          <w:szCs w:val="22"/>
        </w:rPr>
      </w:pPr>
    </w:p>
    <w:p w:rsidR="00F14806" w:rsidP="00C56CFA" w14:paraId="4BDD8DCD" w14:textId="220A4D45">
      <w:pPr>
        <w:ind w:left="720"/>
        <w:rPr>
          <w:rFonts w:asciiTheme="minorHAnsi" w:hAnsiTheme="minorHAnsi"/>
          <w:sz w:val="22"/>
          <w:szCs w:val="22"/>
        </w:rPr>
      </w:pPr>
      <w:r w:rsidRPr="00453AD3">
        <w:rPr>
          <w:rFonts w:asciiTheme="minorHAnsi" w:hAnsiTheme="minorHAnsi"/>
          <w:sz w:val="22"/>
          <w:szCs w:val="22"/>
        </w:rPr>
        <w:t xml:space="preserve">There are no special circumstances requiring data collection to be inconsistent with </w:t>
      </w:r>
      <w:r>
        <w:rPr>
          <w:rFonts w:asciiTheme="minorHAnsi" w:hAnsiTheme="minorHAnsi"/>
          <w:sz w:val="22"/>
          <w:szCs w:val="22"/>
        </w:rPr>
        <w:t>g</w:t>
      </w:r>
      <w:r w:rsidRPr="00453AD3">
        <w:rPr>
          <w:rFonts w:asciiTheme="minorHAnsi" w:hAnsiTheme="minorHAnsi"/>
          <w:sz w:val="22"/>
          <w:szCs w:val="22"/>
        </w:rPr>
        <w:t>uidelines in 5 CFR 1320.5(d)(2).</w:t>
      </w:r>
    </w:p>
    <w:p w:rsidR="00F14806" w:rsidP="00C56CFA" w14:paraId="00430652" w14:textId="26561863">
      <w:pPr>
        <w:ind w:left="720"/>
        <w:rPr>
          <w:rFonts w:asciiTheme="minorHAnsi" w:hAnsiTheme="minorHAnsi"/>
          <w:sz w:val="22"/>
          <w:szCs w:val="22"/>
        </w:rPr>
      </w:pPr>
    </w:p>
    <w:p w:rsidR="00F14806" w:rsidRPr="00F14806" w:rsidP="00F14806" w14:paraId="67ECE1CF" w14:textId="77777777">
      <w:pPr>
        <w:pStyle w:val="Level1"/>
        <w:numPr>
          <w:ilvl w:val="0"/>
          <w:numId w:val="2"/>
        </w:numPr>
        <w:tabs>
          <w:tab w:val="left" w:pos="-1440"/>
          <w:tab w:val="num" w:pos="720"/>
        </w:tabs>
        <w:ind w:left="720" w:hanging="720"/>
        <w:rPr>
          <w:rFonts w:asciiTheme="minorHAnsi" w:hAnsiTheme="minorHAnsi"/>
          <w:sz w:val="22"/>
          <w:szCs w:val="22"/>
          <w:u w:val="single"/>
        </w:rPr>
      </w:pPr>
      <w:r w:rsidRPr="00453AD3">
        <w:rPr>
          <w:rFonts w:asciiTheme="minorHAnsi" w:hAnsiTheme="minorHAnsi"/>
          <w:sz w:val="22"/>
          <w:szCs w:val="22"/>
          <w:u w:val="single"/>
        </w:rPr>
        <w:t>CONSULTATION WITH INDIVIDUALS OUTSIDE OF THE AGENCY ON</w:t>
      </w:r>
      <w:r>
        <w:rPr>
          <w:rFonts w:asciiTheme="minorHAnsi" w:hAnsiTheme="minorHAnsi"/>
          <w:sz w:val="22"/>
          <w:szCs w:val="22"/>
          <w:u w:val="single"/>
        </w:rPr>
        <w:t xml:space="preserve"> </w:t>
      </w:r>
      <w:r w:rsidRPr="00453AD3">
        <w:rPr>
          <w:rFonts w:asciiTheme="minorHAnsi" w:hAnsiTheme="minorHAnsi"/>
          <w:sz w:val="22"/>
          <w:szCs w:val="22"/>
          <w:u w:val="single"/>
        </w:rPr>
        <w:t>AVAILABILITY OF DATA, FREQUENCY OF COLLECTION, CLARITY OF INSTRUCTIONS AND FORMS, AND DATA ELEMENTS</w:t>
      </w:r>
    </w:p>
    <w:p w:rsidR="00F14806" w:rsidP="00C56CFA" w14:paraId="4FF241F7" w14:textId="1BD98B35">
      <w:pPr>
        <w:ind w:left="720"/>
        <w:rPr>
          <w:rFonts w:asciiTheme="minorHAnsi" w:hAnsiTheme="minorHAnsi"/>
          <w:sz w:val="22"/>
          <w:szCs w:val="22"/>
        </w:rPr>
      </w:pPr>
    </w:p>
    <w:p w:rsidR="00F14806" w:rsidP="00C56CFA" w14:paraId="03BE2801" w14:textId="25E42D42">
      <w:pPr>
        <w:ind w:left="720"/>
        <w:rPr>
          <w:rFonts w:asciiTheme="minorHAnsi" w:hAnsiTheme="minorHAnsi"/>
          <w:sz w:val="22"/>
          <w:szCs w:val="22"/>
        </w:rPr>
      </w:pPr>
      <w:bookmarkStart w:id="3" w:name="_Hlk90540128"/>
      <w:r>
        <w:rPr>
          <w:rFonts w:asciiTheme="minorHAnsi" w:hAnsiTheme="minorHAnsi"/>
          <w:sz w:val="22"/>
          <w:szCs w:val="22"/>
        </w:rPr>
        <w:t>The IRS</w:t>
      </w:r>
      <w:r w:rsidRPr="00453AD3">
        <w:rPr>
          <w:rFonts w:asciiTheme="minorHAnsi" w:hAnsiTheme="minorHAnsi"/>
          <w:sz w:val="22"/>
          <w:szCs w:val="22"/>
        </w:rPr>
        <w:t xml:space="preserve"> received no comments during the </w:t>
      </w:r>
      <w:r>
        <w:rPr>
          <w:rFonts w:asciiTheme="minorHAnsi" w:hAnsiTheme="minorHAnsi"/>
          <w:sz w:val="22"/>
          <w:szCs w:val="22"/>
        </w:rPr>
        <w:t xml:space="preserve">public </w:t>
      </w:r>
      <w:r w:rsidRPr="00453AD3">
        <w:rPr>
          <w:rFonts w:asciiTheme="minorHAnsi" w:hAnsiTheme="minorHAnsi"/>
          <w:sz w:val="22"/>
          <w:szCs w:val="22"/>
        </w:rPr>
        <w:t>comment period in response to the</w:t>
      </w:r>
      <w:r w:rsidRPr="00453AD3">
        <w:rPr>
          <w:rFonts w:asciiTheme="minorHAnsi" w:hAnsiTheme="minorHAnsi"/>
          <w:b/>
          <w:bCs/>
          <w:sz w:val="22"/>
          <w:szCs w:val="22"/>
        </w:rPr>
        <w:t xml:space="preserve"> </w:t>
      </w:r>
      <w:r w:rsidRPr="009837F2">
        <w:rPr>
          <w:rFonts w:asciiTheme="minorHAnsi" w:hAnsiTheme="minorHAnsi"/>
          <w:sz w:val="22"/>
          <w:szCs w:val="22"/>
        </w:rPr>
        <w:t>Federal Register</w:t>
      </w:r>
      <w:r w:rsidRPr="00453AD3">
        <w:rPr>
          <w:rFonts w:asciiTheme="minorHAnsi" w:hAnsiTheme="minorHAnsi"/>
          <w:sz w:val="22"/>
          <w:szCs w:val="22"/>
        </w:rPr>
        <w:t xml:space="preserve"> notice (</w:t>
      </w:r>
      <w:r w:rsidRPr="000616DD" w:rsidR="000616DD">
        <w:rPr>
          <w:rFonts w:asciiTheme="minorHAnsi" w:hAnsiTheme="minorHAnsi"/>
          <w:sz w:val="22"/>
          <w:szCs w:val="22"/>
        </w:rPr>
        <w:t>88 FR 10649</w:t>
      </w:r>
      <w:r w:rsidRPr="00453AD3">
        <w:rPr>
          <w:rFonts w:asciiTheme="minorHAnsi" w:hAnsiTheme="minorHAnsi"/>
          <w:sz w:val="22"/>
          <w:szCs w:val="22"/>
        </w:rPr>
        <w:t xml:space="preserve">), dated </w:t>
      </w:r>
      <w:r w:rsidR="000616DD">
        <w:rPr>
          <w:rFonts w:asciiTheme="minorHAnsi" w:hAnsiTheme="minorHAnsi"/>
          <w:sz w:val="22"/>
          <w:szCs w:val="22"/>
        </w:rPr>
        <w:t>February 21</w:t>
      </w:r>
      <w:r w:rsidRPr="00453AD3">
        <w:rPr>
          <w:rFonts w:asciiTheme="minorHAnsi" w:hAnsiTheme="minorHAnsi"/>
          <w:sz w:val="22"/>
          <w:szCs w:val="22"/>
        </w:rPr>
        <w:t>, 20</w:t>
      </w:r>
      <w:r w:rsidR="000616DD">
        <w:rPr>
          <w:rFonts w:asciiTheme="minorHAnsi" w:hAnsiTheme="minorHAnsi"/>
          <w:sz w:val="22"/>
          <w:szCs w:val="22"/>
        </w:rPr>
        <w:t>23</w:t>
      </w:r>
      <w:r w:rsidRPr="00453AD3">
        <w:rPr>
          <w:rFonts w:asciiTheme="minorHAnsi" w:hAnsiTheme="minorHAnsi"/>
          <w:sz w:val="22"/>
          <w:szCs w:val="22"/>
        </w:rPr>
        <w:t>.</w:t>
      </w:r>
      <w:bookmarkEnd w:id="3"/>
    </w:p>
    <w:p w:rsidR="00F14806" w:rsidP="00C56CFA" w14:paraId="405304B1" w14:textId="4BE7D304">
      <w:pPr>
        <w:ind w:left="720"/>
        <w:rPr>
          <w:rFonts w:asciiTheme="minorHAnsi" w:hAnsiTheme="minorHAnsi"/>
          <w:sz w:val="22"/>
          <w:szCs w:val="22"/>
        </w:rPr>
      </w:pPr>
    </w:p>
    <w:p w:rsidR="00F14806" w:rsidRPr="00D22344" w:rsidP="00F14806" w14:paraId="6F02EB8E" w14:textId="77777777">
      <w:pPr>
        <w:pStyle w:val="Level1"/>
        <w:numPr>
          <w:ilvl w:val="0"/>
          <w:numId w:val="2"/>
        </w:numPr>
        <w:tabs>
          <w:tab w:val="left" w:pos="-1440"/>
          <w:tab w:val="num" w:pos="720"/>
        </w:tabs>
        <w:ind w:left="720" w:hanging="720"/>
        <w:rPr>
          <w:rFonts w:asciiTheme="minorHAnsi" w:hAnsiTheme="minorHAnsi"/>
          <w:sz w:val="22"/>
          <w:szCs w:val="22"/>
          <w:u w:val="single"/>
        </w:rPr>
      </w:pPr>
      <w:r w:rsidRPr="00D22344">
        <w:rPr>
          <w:rFonts w:asciiTheme="minorHAnsi" w:hAnsiTheme="minorHAnsi"/>
          <w:sz w:val="22"/>
          <w:szCs w:val="22"/>
          <w:u w:val="single"/>
        </w:rPr>
        <w:t>EXPLANATION OF DECISION TO PROVIDE ANY PAYMENT OR GIFT TO RESPONDENTS</w:t>
      </w:r>
    </w:p>
    <w:p w:rsidR="00F14806" w:rsidP="00C56CFA" w14:paraId="17972B14" w14:textId="1D5C63F4">
      <w:pPr>
        <w:ind w:left="720"/>
        <w:rPr>
          <w:rFonts w:asciiTheme="minorHAnsi" w:hAnsiTheme="minorHAnsi"/>
          <w:sz w:val="22"/>
          <w:szCs w:val="22"/>
        </w:rPr>
      </w:pPr>
    </w:p>
    <w:p w:rsidR="00F14806" w:rsidP="00C56CFA" w14:paraId="7C733844" w14:textId="59B30B70">
      <w:pPr>
        <w:ind w:left="720"/>
        <w:rPr>
          <w:rFonts w:asciiTheme="minorHAnsi" w:hAnsiTheme="minorHAnsi"/>
          <w:sz w:val="22"/>
          <w:szCs w:val="22"/>
        </w:rPr>
      </w:pPr>
      <w:bookmarkStart w:id="4" w:name="_Hlk103317405"/>
      <w:r w:rsidRPr="00453AD3">
        <w:rPr>
          <w:rFonts w:asciiTheme="minorHAnsi" w:hAnsiTheme="minorHAnsi"/>
          <w:sz w:val="22"/>
          <w:szCs w:val="22"/>
        </w:rPr>
        <w:t>No payment or gift has been provided to any respondents.</w:t>
      </w:r>
      <w:bookmarkEnd w:id="4"/>
    </w:p>
    <w:p w:rsidR="00F14806" w:rsidP="00C56CFA" w14:paraId="44CAA08D" w14:textId="2C7E2B66">
      <w:pPr>
        <w:ind w:left="720"/>
        <w:rPr>
          <w:rFonts w:asciiTheme="minorHAnsi" w:hAnsiTheme="minorHAnsi"/>
          <w:sz w:val="22"/>
          <w:szCs w:val="22"/>
        </w:rPr>
      </w:pPr>
    </w:p>
    <w:p w:rsidR="00F14806" w:rsidRPr="00F14806" w:rsidP="00F14806" w14:paraId="1C689EAF" w14:textId="77777777">
      <w:pPr>
        <w:pStyle w:val="Level1"/>
        <w:numPr>
          <w:ilvl w:val="0"/>
          <w:numId w:val="2"/>
        </w:numPr>
        <w:tabs>
          <w:tab w:val="left" w:pos="-1440"/>
          <w:tab w:val="num" w:pos="720"/>
        </w:tabs>
        <w:ind w:left="720" w:hanging="720"/>
        <w:rPr>
          <w:rFonts w:asciiTheme="minorHAnsi" w:hAnsiTheme="minorHAnsi"/>
          <w:sz w:val="22"/>
          <w:szCs w:val="22"/>
          <w:u w:val="single"/>
        </w:rPr>
      </w:pPr>
      <w:r w:rsidRPr="00453AD3">
        <w:rPr>
          <w:rFonts w:asciiTheme="minorHAnsi" w:hAnsiTheme="minorHAnsi"/>
          <w:sz w:val="22"/>
          <w:szCs w:val="22"/>
          <w:u w:val="single"/>
        </w:rPr>
        <w:t>ASSURANCE OF CONFIDENTIALITY OF RESPONSES</w:t>
      </w:r>
    </w:p>
    <w:p w:rsidR="00F14806" w:rsidP="00C56CFA" w14:paraId="7F53AA4A" w14:textId="47B8C89A">
      <w:pPr>
        <w:ind w:left="720"/>
        <w:rPr>
          <w:rFonts w:asciiTheme="minorHAnsi" w:hAnsiTheme="minorHAnsi"/>
          <w:sz w:val="22"/>
          <w:szCs w:val="22"/>
        </w:rPr>
      </w:pPr>
    </w:p>
    <w:p w:rsidR="00F14806" w:rsidP="00C56CFA" w14:paraId="16F48F32" w14:textId="57B183BD">
      <w:pPr>
        <w:ind w:left="720"/>
        <w:rPr>
          <w:rFonts w:asciiTheme="minorHAnsi" w:hAnsiTheme="minorHAnsi"/>
          <w:sz w:val="22"/>
          <w:szCs w:val="22"/>
        </w:rPr>
      </w:pPr>
      <w:bookmarkStart w:id="5" w:name="_Hlk95473991"/>
      <w:r w:rsidRPr="00453AD3">
        <w:rPr>
          <w:rFonts w:asciiTheme="minorHAnsi" w:hAnsiTheme="minorHAnsi"/>
          <w:sz w:val="22"/>
          <w:szCs w:val="22"/>
        </w:rPr>
        <w:t>Generally, tax returns and tax return information are confidential as required by 26 U</w:t>
      </w:r>
      <w:r>
        <w:rPr>
          <w:rFonts w:asciiTheme="minorHAnsi" w:hAnsiTheme="minorHAnsi"/>
          <w:sz w:val="22"/>
          <w:szCs w:val="22"/>
        </w:rPr>
        <w:t>.</w:t>
      </w:r>
      <w:r w:rsidRPr="00453AD3">
        <w:rPr>
          <w:rFonts w:asciiTheme="minorHAnsi" w:hAnsiTheme="minorHAnsi"/>
          <w:sz w:val="22"/>
          <w:szCs w:val="22"/>
        </w:rPr>
        <w:t>S</w:t>
      </w:r>
      <w:r>
        <w:rPr>
          <w:rFonts w:asciiTheme="minorHAnsi" w:hAnsiTheme="minorHAnsi"/>
          <w:sz w:val="22"/>
          <w:szCs w:val="22"/>
        </w:rPr>
        <w:t>.</w:t>
      </w:r>
      <w:r w:rsidRPr="00453AD3">
        <w:rPr>
          <w:rFonts w:asciiTheme="minorHAnsi" w:hAnsiTheme="minorHAnsi"/>
          <w:sz w:val="22"/>
          <w:szCs w:val="22"/>
        </w:rPr>
        <w:t>C</w:t>
      </w:r>
      <w:r>
        <w:rPr>
          <w:rFonts w:asciiTheme="minorHAnsi" w:hAnsiTheme="minorHAnsi"/>
          <w:sz w:val="22"/>
          <w:szCs w:val="22"/>
        </w:rPr>
        <w:t>.</w:t>
      </w:r>
      <w:r w:rsidRPr="00453AD3">
        <w:rPr>
          <w:rFonts w:asciiTheme="minorHAnsi" w:hAnsiTheme="minorHAnsi"/>
          <w:sz w:val="22"/>
          <w:szCs w:val="22"/>
        </w:rPr>
        <w:t xml:space="preserve"> 6103.</w:t>
      </w:r>
      <w:bookmarkEnd w:id="5"/>
    </w:p>
    <w:p w:rsidR="00F14806" w:rsidP="00C56CFA" w14:paraId="5017BEA1" w14:textId="39F8FF94">
      <w:pPr>
        <w:ind w:left="720"/>
        <w:rPr>
          <w:rFonts w:asciiTheme="minorHAnsi" w:hAnsiTheme="minorHAnsi"/>
          <w:sz w:val="22"/>
          <w:szCs w:val="22"/>
        </w:rPr>
      </w:pPr>
    </w:p>
    <w:p w:rsidR="00F14806" w:rsidRPr="00F14806" w:rsidP="00F14806" w14:paraId="2071A97C" w14:textId="723CCEE7">
      <w:pPr>
        <w:pStyle w:val="Level1"/>
        <w:numPr>
          <w:ilvl w:val="0"/>
          <w:numId w:val="2"/>
        </w:numPr>
        <w:tabs>
          <w:tab w:val="left" w:pos="-1440"/>
          <w:tab w:val="num" w:pos="720"/>
        </w:tabs>
        <w:ind w:left="720" w:hanging="720"/>
        <w:rPr>
          <w:rFonts w:asciiTheme="minorHAnsi" w:hAnsiTheme="minorHAnsi"/>
          <w:sz w:val="22"/>
          <w:szCs w:val="22"/>
          <w:u w:val="single"/>
        </w:rPr>
      </w:pPr>
      <w:r w:rsidRPr="00453AD3">
        <w:rPr>
          <w:rFonts w:asciiTheme="minorHAnsi" w:hAnsiTheme="minorHAnsi"/>
          <w:sz w:val="22"/>
          <w:szCs w:val="22"/>
          <w:u w:val="single"/>
        </w:rPr>
        <w:t>JUSTIFICATION OF SENSITIVE QUESTIONS</w:t>
      </w:r>
    </w:p>
    <w:p w:rsidR="00F14806" w:rsidP="00C56CFA" w14:paraId="148CBB37" w14:textId="608130DD">
      <w:pPr>
        <w:ind w:left="720"/>
        <w:rPr>
          <w:rFonts w:asciiTheme="minorHAnsi" w:hAnsiTheme="minorHAnsi"/>
          <w:sz w:val="22"/>
          <w:szCs w:val="22"/>
        </w:rPr>
      </w:pPr>
    </w:p>
    <w:p w:rsidR="00F14806" w:rsidRPr="00453AD3" w:rsidP="00F14806" w14:paraId="25D26008" w14:textId="1DABA5F0">
      <w:pPr>
        <w:numPr>
          <w:ilvl w:val="12"/>
          <w:numId w:val="0"/>
        </w:numPr>
        <w:ind w:left="720"/>
        <w:rPr>
          <w:rFonts w:asciiTheme="minorHAnsi" w:hAnsiTheme="minorHAnsi" w:cs="Calibri"/>
          <w:bCs/>
          <w:sz w:val="22"/>
          <w:szCs w:val="22"/>
        </w:rPr>
      </w:pPr>
      <w:bookmarkStart w:id="6" w:name="_Hlk125524792"/>
      <w:bookmarkStart w:id="7" w:name="_Hlk129670057"/>
      <w:r w:rsidRPr="00453AD3">
        <w:rPr>
          <w:rFonts w:asciiTheme="minorHAnsi" w:hAnsiTheme="minorHAnsi" w:cs="Calibri"/>
          <w:bCs/>
          <w:sz w:val="22"/>
          <w:szCs w:val="22"/>
        </w:rPr>
        <w:t>A privacy impact assessment (PIA) has been conducted for information collected under this request</w:t>
      </w:r>
      <w:r>
        <w:rPr>
          <w:rFonts w:asciiTheme="minorHAnsi" w:hAnsiTheme="minorHAnsi" w:cs="Calibri"/>
          <w:bCs/>
          <w:sz w:val="22"/>
          <w:szCs w:val="22"/>
        </w:rPr>
        <w:t>,</w:t>
      </w:r>
      <w:r w:rsidRPr="00453AD3">
        <w:rPr>
          <w:rFonts w:asciiTheme="minorHAnsi" w:hAnsiTheme="minorHAnsi" w:cs="Calibri"/>
          <w:bCs/>
          <w:sz w:val="22"/>
          <w:szCs w:val="22"/>
        </w:rPr>
        <w:t xml:space="preserve"> and a Privacy Act System of Records notice (SORN) has been issued for </w:t>
      </w:r>
      <w:bookmarkStart w:id="8" w:name="_Hlk94249110"/>
      <w:r w:rsidRPr="00453AD3">
        <w:rPr>
          <w:rFonts w:asciiTheme="minorHAnsi" w:hAnsiTheme="minorHAnsi" w:cs="Calibri"/>
          <w:bCs/>
          <w:sz w:val="22"/>
          <w:szCs w:val="22"/>
        </w:rPr>
        <w:t xml:space="preserve">these systems under </w:t>
      </w:r>
      <w:r>
        <w:rPr>
          <w:rFonts w:asciiTheme="minorHAnsi" w:hAnsiTheme="minorHAnsi" w:cs="Calibri"/>
          <w:bCs/>
          <w:sz w:val="22"/>
          <w:szCs w:val="22"/>
        </w:rPr>
        <w:t>Treasury/</w:t>
      </w:r>
      <w:r w:rsidRPr="00453AD3">
        <w:rPr>
          <w:rFonts w:asciiTheme="minorHAnsi" w:hAnsiTheme="minorHAnsi" w:cs="Calibri"/>
          <w:bCs/>
          <w:sz w:val="22"/>
          <w:szCs w:val="22"/>
        </w:rPr>
        <w:t xml:space="preserve">IRS 22.062 </w:t>
      </w:r>
      <w:r>
        <w:rPr>
          <w:rFonts w:asciiTheme="minorHAnsi" w:hAnsiTheme="minorHAnsi" w:cs="Calibri"/>
          <w:bCs/>
          <w:sz w:val="22"/>
          <w:szCs w:val="22"/>
        </w:rPr>
        <w:t>-</w:t>
      </w:r>
      <w:r w:rsidRPr="00453AD3">
        <w:rPr>
          <w:rFonts w:asciiTheme="minorHAnsi" w:hAnsiTheme="minorHAnsi" w:cs="Calibri"/>
          <w:bCs/>
          <w:sz w:val="22"/>
          <w:szCs w:val="22"/>
        </w:rPr>
        <w:t xml:space="preserve"> Electronic Filing Records; </w:t>
      </w:r>
      <w:bookmarkStart w:id="9" w:name="_Hlk95474527"/>
      <w:r>
        <w:rPr>
          <w:rFonts w:asciiTheme="minorHAnsi" w:hAnsiTheme="minorHAnsi" w:cs="Calibri"/>
          <w:bCs/>
          <w:sz w:val="22"/>
          <w:szCs w:val="22"/>
        </w:rPr>
        <w:t>Treasury/</w:t>
      </w:r>
      <w:r w:rsidRPr="00453AD3">
        <w:rPr>
          <w:rFonts w:asciiTheme="minorHAnsi" w:hAnsiTheme="minorHAnsi" w:cs="Calibri"/>
          <w:bCs/>
          <w:sz w:val="22"/>
          <w:szCs w:val="22"/>
        </w:rPr>
        <w:t xml:space="preserve">IRS 24.046 - CADE Business Master File (BMF); </w:t>
      </w:r>
      <w:r>
        <w:rPr>
          <w:rFonts w:asciiTheme="minorHAnsi" w:hAnsiTheme="minorHAnsi" w:cs="Calibri"/>
          <w:bCs/>
          <w:sz w:val="22"/>
          <w:szCs w:val="22"/>
        </w:rPr>
        <w:t>Treasury/</w:t>
      </w:r>
      <w:r w:rsidRPr="00453AD3">
        <w:rPr>
          <w:rFonts w:asciiTheme="minorHAnsi" w:hAnsiTheme="minorHAnsi" w:cs="Calibri"/>
          <w:bCs/>
          <w:sz w:val="22"/>
          <w:szCs w:val="22"/>
        </w:rPr>
        <w:t>IRS 34.037 - Audit Trail and Security Records</w:t>
      </w:r>
      <w:r w:rsidR="000616DD">
        <w:rPr>
          <w:rFonts w:asciiTheme="minorHAnsi" w:hAnsiTheme="minorHAnsi" w:cs="Calibri"/>
          <w:bCs/>
          <w:sz w:val="22"/>
          <w:szCs w:val="22"/>
        </w:rPr>
        <w:t>; and</w:t>
      </w:r>
      <w:r w:rsidR="00882015">
        <w:rPr>
          <w:rFonts w:asciiTheme="minorHAnsi" w:hAnsiTheme="minorHAnsi" w:cs="Calibri"/>
          <w:bCs/>
          <w:sz w:val="22"/>
          <w:szCs w:val="22"/>
        </w:rPr>
        <w:t xml:space="preserve"> Treasury/IRS</w:t>
      </w:r>
      <w:r w:rsidR="000616DD">
        <w:rPr>
          <w:rFonts w:asciiTheme="minorHAnsi" w:hAnsiTheme="minorHAnsi" w:cs="Calibri"/>
          <w:bCs/>
          <w:sz w:val="22"/>
          <w:szCs w:val="22"/>
        </w:rPr>
        <w:t xml:space="preserve"> 42.002 - Excise Compliance Program</w:t>
      </w:r>
      <w:r w:rsidRPr="00453AD3">
        <w:rPr>
          <w:rFonts w:asciiTheme="minorHAnsi" w:hAnsiTheme="minorHAnsi" w:cs="Calibri"/>
          <w:bCs/>
          <w:sz w:val="22"/>
          <w:szCs w:val="22"/>
        </w:rPr>
        <w:t xml:space="preserve">. </w:t>
      </w:r>
      <w:bookmarkStart w:id="10" w:name="_Hlk90540730"/>
      <w:r w:rsidRPr="00453AD3">
        <w:rPr>
          <w:rFonts w:asciiTheme="minorHAnsi" w:hAnsiTheme="minorHAnsi" w:cs="Calibri"/>
          <w:bCs/>
          <w:sz w:val="22"/>
          <w:szCs w:val="22"/>
        </w:rPr>
        <w:t xml:space="preserve">The Internal Revenue Service PIAs can be found </w:t>
      </w:r>
      <w:bookmarkStart w:id="11" w:name="_Hlk96425022"/>
      <w:r w:rsidRPr="00453AD3">
        <w:rPr>
          <w:rFonts w:asciiTheme="minorHAnsi" w:hAnsiTheme="minorHAnsi" w:cs="Calibri"/>
          <w:bCs/>
          <w:sz w:val="22"/>
          <w:szCs w:val="22"/>
        </w:rPr>
        <w:t xml:space="preserve">at </w:t>
      </w:r>
      <w:bookmarkStart w:id="12" w:name="_Hlk90530558"/>
      <w:hyperlink r:id="rId4" w:history="1">
        <w:r w:rsidRPr="007461BD">
          <w:rPr>
            <w:rStyle w:val="Hyperlink"/>
            <w:rFonts w:asciiTheme="minorHAnsi" w:hAnsiTheme="minorHAnsi" w:cs="Calibri"/>
            <w:bCs/>
            <w:sz w:val="22"/>
            <w:szCs w:val="22"/>
          </w:rPr>
          <w:t>https://www.irs.gov/privacy-disclosure/privacy-impact-assessments-pia</w:t>
        </w:r>
      </w:hyperlink>
      <w:bookmarkEnd w:id="12"/>
      <w:r w:rsidRPr="00453AD3">
        <w:rPr>
          <w:rFonts w:asciiTheme="minorHAnsi" w:hAnsiTheme="minorHAnsi" w:cs="Calibri"/>
          <w:bCs/>
          <w:sz w:val="22"/>
          <w:szCs w:val="22"/>
        </w:rPr>
        <w:t>.</w:t>
      </w:r>
      <w:bookmarkEnd w:id="6"/>
      <w:bookmarkEnd w:id="8"/>
      <w:bookmarkEnd w:id="9"/>
      <w:bookmarkEnd w:id="10"/>
      <w:bookmarkEnd w:id="11"/>
    </w:p>
    <w:p w:rsidR="00F14806" w:rsidRPr="00453AD3" w:rsidP="00F14806" w14:paraId="12BAEBED" w14:textId="77777777">
      <w:pPr>
        <w:numPr>
          <w:ilvl w:val="12"/>
          <w:numId w:val="0"/>
        </w:numPr>
        <w:ind w:left="720"/>
        <w:rPr>
          <w:rFonts w:asciiTheme="minorHAnsi" w:hAnsiTheme="minorHAnsi" w:cs="Calibri"/>
          <w:bCs/>
          <w:sz w:val="22"/>
          <w:szCs w:val="22"/>
        </w:rPr>
      </w:pPr>
    </w:p>
    <w:p w:rsidR="00F14806" w:rsidRPr="00453AD3" w:rsidP="00F14806" w14:paraId="27F98E7C" w14:textId="77777777">
      <w:pPr>
        <w:numPr>
          <w:ilvl w:val="12"/>
          <w:numId w:val="0"/>
        </w:numPr>
        <w:ind w:left="720"/>
        <w:rPr>
          <w:rFonts w:asciiTheme="minorHAnsi" w:hAnsiTheme="minorHAnsi" w:cs="Calibri"/>
          <w:bCs/>
          <w:sz w:val="22"/>
          <w:szCs w:val="22"/>
        </w:rPr>
      </w:pPr>
      <w:r w:rsidRPr="00453AD3">
        <w:rPr>
          <w:rFonts w:asciiTheme="minorHAnsi" w:hAnsiTheme="minorHAnsi" w:cs="Calibri"/>
          <w:bCs/>
          <w:sz w:val="22"/>
          <w:szCs w:val="22"/>
        </w:rPr>
        <w:t>Title 26 U</w:t>
      </w:r>
      <w:r>
        <w:rPr>
          <w:rFonts w:asciiTheme="minorHAnsi" w:hAnsiTheme="minorHAnsi" w:cs="Calibri"/>
          <w:bCs/>
          <w:sz w:val="22"/>
          <w:szCs w:val="22"/>
        </w:rPr>
        <w:t>.</w:t>
      </w:r>
      <w:r w:rsidRPr="00453AD3">
        <w:rPr>
          <w:rFonts w:asciiTheme="minorHAnsi" w:hAnsiTheme="minorHAnsi" w:cs="Calibri"/>
          <w:bCs/>
          <w:sz w:val="22"/>
          <w:szCs w:val="22"/>
        </w:rPr>
        <w:t>S</w:t>
      </w:r>
      <w:r>
        <w:rPr>
          <w:rFonts w:asciiTheme="minorHAnsi" w:hAnsiTheme="minorHAnsi" w:cs="Calibri"/>
          <w:bCs/>
          <w:sz w:val="22"/>
          <w:szCs w:val="22"/>
        </w:rPr>
        <w:t>.</w:t>
      </w:r>
      <w:r w:rsidRPr="00453AD3">
        <w:rPr>
          <w:rFonts w:asciiTheme="minorHAnsi" w:hAnsiTheme="minorHAnsi" w:cs="Calibri"/>
          <w:bCs/>
          <w:sz w:val="22"/>
          <w:szCs w:val="22"/>
        </w:rPr>
        <w:t>C</w:t>
      </w:r>
      <w:r>
        <w:rPr>
          <w:rFonts w:asciiTheme="minorHAnsi" w:hAnsiTheme="minorHAnsi" w:cs="Calibri"/>
          <w:bCs/>
          <w:sz w:val="22"/>
          <w:szCs w:val="22"/>
        </w:rPr>
        <w:t>.</w:t>
      </w:r>
      <w:r w:rsidRPr="00453AD3">
        <w:rPr>
          <w:rFonts w:asciiTheme="minorHAnsi" w:hAnsiTheme="minorHAnsi" w:cs="Calibri"/>
          <w:bCs/>
          <w:sz w:val="22"/>
          <w:szCs w:val="22"/>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w:t>
      </w:r>
      <w:bookmarkEnd w:id="7"/>
    </w:p>
    <w:p w:rsidR="00F14806" w:rsidP="00F14806" w14:paraId="541E222D" w14:textId="2311F1F7">
      <w:pPr>
        <w:ind w:left="720"/>
        <w:rPr>
          <w:rFonts w:asciiTheme="minorHAnsi" w:hAnsiTheme="minorHAnsi"/>
          <w:sz w:val="22"/>
          <w:szCs w:val="22"/>
        </w:rPr>
      </w:pPr>
    </w:p>
    <w:p w:rsidR="00F14806" w:rsidRPr="00453AD3" w:rsidP="00F14806" w14:paraId="0D7D6AE8" w14:textId="77777777">
      <w:pPr>
        <w:pStyle w:val="Level1"/>
        <w:numPr>
          <w:ilvl w:val="0"/>
          <w:numId w:val="2"/>
        </w:numPr>
        <w:tabs>
          <w:tab w:val="left" w:pos="-1440"/>
          <w:tab w:val="num" w:pos="720"/>
        </w:tabs>
        <w:ind w:left="720" w:hanging="720"/>
        <w:rPr>
          <w:rFonts w:asciiTheme="minorHAnsi" w:hAnsiTheme="minorHAnsi"/>
          <w:sz w:val="22"/>
          <w:szCs w:val="22"/>
          <w:u w:val="single"/>
        </w:rPr>
      </w:pPr>
      <w:r w:rsidRPr="00453AD3">
        <w:rPr>
          <w:rFonts w:asciiTheme="minorHAnsi" w:hAnsiTheme="minorHAnsi"/>
          <w:sz w:val="22"/>
          <w:szCs w:val="22"/>
          <w:u w:val="single"/>
        </w:rPr>
        <w:t>ESTIMATED BURDEN OF INFORMATION COLLECTION</w:t>
      </w:r>
    </w:p>
    <w:p w:rsidR="00F14806" w:rsidP="00F14806" w14:paraId="027C4D80" w14:textId="75B5E6E3">
      <w:pPr>
        <w:ind w:left="720"/>
        <w:rPr>
          <w:rFonts w:asciiTheme="minorHAnsi" w:hAnsiTheme="minorHAnsi"/>
          <w:sz w:val="22"/>
          <w:szCs w:val="22"/>
        </w:rPr>
      </w:pPr>
    </w:p>
    <w:p w:rsidR="00DE2148" w:rsidP="00F14806" w14:paraId="5CBEBFBC" w14:textId="505EABE8">
      <w:pPr>
        <w:ind w:left="720"/>
        <w:rPr>
          <w:rFonts w:ascii="Calibri" w:hAnsi="Calibri" w:cs="Courier New"/>
          <w:sz w:val="22"/>
          <w:szCs w:val="22"/>
        </w:rPr>
      </w:pPr>
      <w:bookmarkStart w:id="13" w:name="_Hlk103748842"/>
      <w:r>
        <w:rPr>
          <w:rFonts w:ascii="Calibri" w:hAnsi="Calibri" w:cs="Courier New"/>
          <w:sz w:val="22"/>
          <w:szCs w:val="22"/>
        </w:rPr>
        <w:t xml:space="preserve">IRC section 4101 requires bulk transport carriers and terminal operators to disclose information </w:t>
      </w:r>
      <w:r>
        <w:rPr>
          <w:rFonts w:ascii="Calibri" w:hAnsi="Calibri" w:cs="Courier New"/>
          <w:sz w:val="22"/>
          <w:szCs w:val="22"/>
        </w:rPr>
        <w:t xml:space="preserve">and keep records. Bulk transport carriers use </w:t>
      </w:r>
      <w:r w:rsidRPr="00923606">
        <w:rPr>
          <w:rFonts w:asciiTheme="minorHAnsi" w:hAnsiTheme="minorHAnsi"/>
          <w:sz w:val="22"/>
          <w:szCs w:val="22"/>
        </w:rPr>
        <w:t xml:space="preserve">Form 720-CS to report monthly </w:t>
      </w:r>
      <w:r>
        <w:rPr>
          <w:rFonts w:asciiTheme="minorHAnsi" w:hAnsiTheme="minorHAnsi"/>
          <w:sz w:val="22"/>
          <w:szCs w:val="22"/>
        </w:rPr>
        <w:t xml:space="preserve">receipts and disbursements of all liquid products at a storage location designated by a facility control number (FCN), completing a separate Schedule A and Schedule B for each facility. Terminal operators use </w:t>
      </w:r>
      <w:r w:rsidRPr="00923606">
        <w:rPr>
          <w:rFonts w:asciiTheme="minorHAnsi" w:hAnsiTheme="minorHAnsi"/>
          <w:sz w:val="22"/>
          <w:szCs w:val="22"/>
        </w:rPr>
        <w:t xml:space="preserve">Form 720-TO to report monthly receipts and disbursements of </w:t>
      </w:r>
      <w:r>
        <w:rPr>
          <w:rFonts w:asciiTheme="minorHAnsi" w:hAnsiTheme="minorHAnsi"/>
          <w:sz w:val="22"/>
          <w:szCs w:val="22"/>
        </w:rPr>
        <w:t xml:space="preserve">all liquid </w:t>
      </w:r>
      <w:r w:rsidRPr="00923606">
        <w:rPr>
          <w:rFonts w:asciiTheme="minorHAnsi" w:hAnsiTheme="minorHAnsi"/>
          <w:sz w:val="22"/>
          <w:szCs w:val="22"/>
        </w:rPr>
        <w:t>products</w:t>
      </w:r>
      <w:r>
        <w:rPr>
          <w:rFonts w:asciiTheme="minorHAnsi" w:hAnsiTheme="minorHAnsi"/>
          <w:sz w:val="22"/>
          <w:szCs w:val="22"/>
        </w:rPr>
        <w:t xml:space="preserve"> to and from all approved terminals, completing a separate Schedule A and Schedule B for each product</w:t>
      </w:r>
      <w:r w:rsidRPr="00923606">
        <w:rPr>
          <w:rFonts w:asciiTheme="minorHAnsi" w:hAnsiTheme="minorHAnsi"/>
          <w:sz w:val="22"/>
          <w:szCs w:val="22"/>
        </w:rPr>
        <w:t>.</w:t>
      </w:r>
      <w:r>
        <w:rPr>
          <w:rFonts w:asciiTheme="minorHAnsi" w:hAnsiTheme="minorHAnsi"/>
          <w:sz w:val="22"/>
          <w:szCs w:val="22"/>
        </w:rPr>
        <w:t xml:space="preserve"> Carriers and operators use Form 8809-EX to request a 30-day extension to file Form 720-CS or Form 720-TO.</w:t>
      </w:r>
    </w:p>
    <w:p w:rsidR="00DE2148" w:rsidP="00F14806" w14:paraId="39BA8650" w14:textId="77777777">
      <w:pPr>
        <w:ind w:left="720"/>
        <w:rPr>
          <w:rFonts w:ascii="Calibri" w:hAnsi="Calibri" w:cs="Courier New"/>
          <w:sz w:val="22"/>
          <w:szCs w:val="22"/>
        </w:rPr>
      </w:pPr>
    </w:p>
    <w:p w:rsidR="00F14806" w:rsidP="00F14806" w14:paraId="5E6785EE" w14:textId="37A75167">
      <w:pPr>
        <w:ind w:left="720"/>
        <w:rPr>
          <w:rFonts w:ascii="Calibri" w:hAnsi="Calibri" w:cs="Courier New"/>
          <w:sz w:val="22"/>
          <w:szCs w:val="22"/>
        </w:rPr>
      </w:pPr>
      <w:r w:rsidRPr="006F65A2">
        <w:rPr>
          <w:rFonts w:ascii="Calibri" w:hAnsi="Calibri" w:cs="Courier New"/>
          <w:sz w:val="22"/>
          <w:szCs w:val="22"/>
        </w:rPr>
        <w:t xml:space="preserve">The IRS anticipates that there will be approximately </w:t>
      </w:r>
      <w:r w:rsidR="00DE2148">
        <w:rPr>
          <w:rFonts w:ascii="Calibri" w:hAnsi="Calibri" w:cs="Courier New"/>
          <w:sz w:val="22"/>
          <w:szCs w:val="22"/>
        </w:rPr>
        <w:t>544,380</w:t>
      </w:r>
      <w:r w:rsidRPr="006F65A2">
        <w:rPr>
          <w:rFonts w:ascii="Calibri" w:hAnsi="Calibri" w:cs="Courier New"/>
          <w:sz w:val="22"/>
          <w:szCs w:val="22"/>
        </w:rPr>
        <w:t xml:space="preserve"> respon</w:t>
      </w:r>
      <w:r w:rsidR="00DE2148">
        <w:rPr>
          <w:rFonts w:ascii="Calibri" w:hAnsi="Calibri" w:cs="Courier New"/>
          <w:sz w:val="22"/>
          <w:szCs w:val="22"/>
        </w:rPr>
        <w:t>ses</w:t>
      </w:r>
      <w:r w:rsidRPr="006F65A2">
        <w:rPr>
          <w:rFonts w:ascii="Calibri" w:hAnsi="Calibri" w:cs="Courier New"/>
          <w:sz w:val="22"/>
          <w:szCs w:val="22"/>
        </w:rPr>
        <w:t xml:space="preserve"> annually, with a total estimated burden of </w:t>
      </w:r>
      <w:r w:rsidR="00DE2148">
        <w:rPr>
          <w:rFonts w:ascii="Calibri" w:hAnsi="Calibri" w:cs="Courier New"/>
          <w:sz w:val="22"/>
          <w:szCs w:val="22"/>
        </w:rPr>
        <w:t>2,530,383</w:t>
      </w:r>
      <w:r w:rsidRPr="006F65A2">
        <w:rPr>
          <w:rFonts w:ascii="Calibri" w:hAnsi="Calibri" w:cs="Courier New"/>
          <w:sz w:val="22"/>
          <w:szCs w:val="22"/>
        </w:rPr>
        <w:t xml:space="preserve"> hours annually. The estimated burden</w:t>
      </w:r>
      <w:r w:rsidR="003F7AD0">
        <w:rPr>
          <w:rFonts w:ascii="Calibri" w:hAnsi="Calibri" w:cs="Courier New"/>
          <w:sz w:val="22"/>
          <w:szCs w:val="22"/>
        </w:rPr>
        <w:t>s</w:t>
      </w:r>
      <w:r w:rsidRPr="006F65A2">
        <w:rPr>
          <w:rFonts w:ascii="Calibri" w:hAnsi="Calibri" w:cs="Courier New"/>
          <w:sz w:val="22"/>
          <w:szCs w:val="22"/>
        </w:rPr>
        <w:t xml:space="preserve"> shown below</w:t>
      </w:r>
      <w:r w:rsidR="003F7AD0">
        <w:rPr>
          <w:rFonts w:ascii="Calibri" w:hAnsi="Calibri" w:cs="Courier New"/>
          <w:sz w:val="22"/>
          <w:szCs w:val="22"/>
        </w:rPr>
        <w:t xml:space="preserve"> are separated by form</w:t>
      </w:r>
      <w:r w:rsidRPr="006F65A2">
        <w:rPr>
          <w:rFonts w:ascii="Calibri" w:hAnsi="Calibri" w:cs="Courier New"/>
          <w:sz w:val="22"/>
          <w:szCs w:val="22"/>
        </w:rPr>
        <w:t>.</w:t>
      </w:r>
      <w:bookmarkEnd w:id="13"/>
    </w:p>
    <w:p w:rsidR="00F14806" w:rsidP="00F14806" w14:paraId="13303137" w14:textId="3ADCD409">
      <w:pPr>
        <w:ind w:left="720"/>
        <w:rPr>
          <w:rFonts w:ascii="Calibri" w:hAnsi="Calibri" w:cs="Courier New"/>
          <w:sz w:val="22"/>
          <w:szCs w:val="22"/>
        </w:rPr>
      </w:pPr>
    </w:p>
    <w:tbl>
      <w:tblPr>
        <w:tblW w:w="888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1507"/>
        <w:gridCol w:w="1255"/>
        <w:gridCol w:w="1474"/>
        <w:gridCol w:w="1091"/>
        <w:gridCol w:w="1133"/>
        <w:gridCol w:w="1347"/>
      </w:tblGrid>
      <w:tr w14:paraId="7307FBBD" w14:textId="77777777" w:rsidTr="00AD63F2">
        <w:tblPrEx>
          <w:tblW w:w="888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80" w:type="dxa"/>
            <w:shd w:val="clear" w:color="auto" w:fill="auto"/>
            <w:vAlign w:val="center"/>
          </w:tcPr>
          <w:p w:rsidR="00F14806" w:rsidRPr="00F14806" w:rsidP="004B0B4F" w14:paraId="1DAE580B" w14:textId="77777777">
            <w:pPr>
              <w:keepNext/>
              <w:keepLines/>
              <w:numPr>
                <w:ilvl w:val="12"/>
                <w:numId w:val="0"/>
              </w:numPr>
              <w:jc w:val="center"/>
              <w:rPr>
                <w:rFonts w:ascii="Arial Narrow" w:hAnsi="Arial Narrow"/>
                <w:b/>
                <w:sz w:val="20"/>
                <w:szCs w:val="20"/>
              </w:rPr>
            </w:pPr>
            <w:bookmarkStart w:id="14" w:name="_Hlk103748992"/>
            <w:r w:rsidRPr="00F14806">
              <w:rPr>
                <w:rFonts w:ascii="Arial Narrow" w:hAnsi="Arial Narrow"/>
                <w:b/>
                <w:sz w:val="20"/>
                <w:szCs w:val="20"/>
              </w:rPr>
              <w:t>Authority</w:t>
            </w:r>
          </w:p>
        </w:tc>
        <w:tc>
          <w:tcPr>
            <w:tcW w:w="1507" w:type="dxa"/>
            <w:vAlign w:val="center"/>
          </w:tcPr>
          <w:p w:rsidR="00F14806" w:rsidRPr="00F14806" w:rsidP="004B0B4F" w14:paraId="447453CB" w14:textId="77777777">
            <w:pPr>
              <w:keepNext/>
              <w:keepLines/>
              <w:numPr>
                <w:ilvl w:val="12"/>
                <w:numId w:val="0"/>
              </w:numPr>
              <w:jc w:val="center"/>
              <w:rPr>
                <w:rFonts w:ascii="Arial Narrow" w:hAnsi="Arial Narrow"/>
                <w:b/>
                <w:sz w:val="20"/>
                <w:szCs w:val="20"/>
              </w:rPr>
            </w:pPr>
            <w:r w:rsidRPr="00F14806">
              <w:rPr>
                <w:rFonts w:ascii="Arial Narrow" w:hAnsi="Arial Narrow"/>
                <w:b/>
                <w:sz w:val="20"/>
                <w:szCs w:val="20"/>
              </w:rPr>
              <w:t>Description</w:t>
            </w:r>
          </w:p>
        </w:tc>
        <w:tc>
          <w:tcPr>
            <w:tcW w:w="1255" w:type="dxa"/>
            <w:vAlign w:val="center"/>
          </w:tcPr>
          <w:p w:rsidR="00F14806" w:rsidRPr="00F14806" w:rsidP="004B0B4F" w14:paraId="3DBF7C9F" w14:textId="77777777">
            <w:pPr>
              <w:keepNext/>
              <w:keepLines/>
              <w:numPr>
                <w:ilvl w:val="12"/>
                <w:numId w:val="0"/>
              </w:numPr>
              <w:jc w:val="center"/>
              <w:rPr>
                <w:rFonts w:ascii="Arial Narrow" w:hAnsi="Arial Narrow"/>
                <w:b/>
                <w:sz w:val="20"/>
                <w:szCs w:val="20"/>
              </w:rPr>
            </w:pPr>
            <w:r w:rsidRPr="00F14806">
              <w:rPr>
                <w:rFonts w:ascii="Arial Narrow" w:hAnsi="Arial Narrow"/>
                <w:b/>
                <w:sz w:val="20"/>
                <w:szCs w:val="20"/>
              </w:rPr>
              <w:t xml:space="preserve"># </w:t>
            </w:r>
            <w:r w:rsidRPr="00F14806">
              <w:rPr>
                <w:rFonts w:ascii="Arial Narrow" w:hAnsi="Arial Narrow"/>
                <w:b/>
                <w:sz w:val="20"/>
                <w:szCs w:val="20"/>
              </w:rPr>
              <w:t>of</w:t>
            </w:r>
            <w:r w:rsidRPr="00F14806">
              <w:rPr>
                <w:rFonts w:ascii="Arial Narrow" w:hAnsi="Arial Narrow"/>
                <w:b/>
                <w:sz w:val="20"/>
                <w:szCs w:val="20"/>
              </w:rPr>
              <w:t xml:space="preserve"> Respondents</w:t>
            </w:r>
          </w:p>
        </w:tc>
        <w:tc>
          <w:tcPr>
            <w:tcW w:w="1474" w:type="dxa"/>
            <w:vAlign w:val="center"/>
          </w:tcPr>
          <w:p w:rsidR="00F14806" w:rsidRPr="00F14806" w:rsidP="004B0B4F" w14:paraId="761CAC7C" w14:textId="77777777">
            <w:pPr>
              <w:keepNext/>
              <w:keepLines/>
              <w:numPr>
                <w:ilvl w:val="12"/>
                <w:numId w:val="0"/>
              </w:numPr>
              <w:jc w:val="center"/>
              <w:rPr>
                <w:rFonts w:ascii="Arial Narrow" w:hAnsi="Arial Narrow"/>
                <w:b/>
                <w:sz w:val="20"/>
                <w:szCs w:val="20"/>
              </w:rPr>
            </w:pPr>
            <w:r w:rsidRPr="00F14806">
              <w:rPr>
                <w:rFonts w:ascii="Arial Narrow" w:hAnsi="Arial Narrow"/>
                <w:b/>
                <w:sz w:val="20"/>
                <w:szCs w:val="20"/>
              </w:rPr>
              <w:t># Responses per Respondent</w:t>
            </w:r>
          </w:p>
        </w:tc>
        <w:tc>
          <w:tcPr>
            <w:tcW w:w="1091" w:type="dxa"/>
            <w:shd w:val="clear" w:color="auto" w:fill="auto"/>
            <w:vAlign w:val="center"/>
          </w:tcPr>
          <w:p w:rsidR="00F14806" w:rsidRPr="00F14806" w:rsidP="004B0B4F" w14:paraId="45121140" w14:textId="77777777">
            <w:pPr>
              <w:keepNext/>
              <w:keepLines/>
              <w:numPr>
                <w:ilvl w:val="12"/>
                <w:numId w:val="0"/>
              </w:numPr>
              <w:jc w:val="center"/>
              <w:rPr>
                <w:rFonts w:ascii="Arial Narrow" w:hAnsi="Arial Narrow"/>
                <w:b/>
                <w:sz w:val="20"/>
                <w:szCs w:val="20"/>
              </w:rPr>
            </w:pPr>
            <w:r w:rsidRPr="00F14806">
              <w:rPr>
                <w:rFonts w:ascii="Arial Narrow" w:hAnsi="Arial Narrow"/>
                <w:b/>
                <w:sz w:val="20"/>
                <w:szCs w:val="20"/>
              </w:rPr>
              <w:t>Annual Responses</w:t>
            </w:r>
          </w:p>
        </w:tc>
        <w:tc>
          <w:tcPr>
            <w:tcW w:w="1133" w:type="dxa"/>
            <w:vAlign w:val="center"/>
          </w:tcPr>
          <w:p w:rsidR="00F14806" w:rsidRPr="00F14806" w:rsidP="004B0B4F" w14:paraId="612C95FF" w14:textId="77777777">
            <w:pPr>
              <w:keepNext/>
              <w:keepLines/>
              <w:numPr>
                <w:ilvl w:val="12"/>
                <w:numId w:val="0"/>
              </w:numPr>
              <w:jc w:val="center"/>
              <w:rPr>
                <w:rFonts w:ascii="Arial Narrow" w:hAnsi="Arial Narrow"/>
                <w:b/>
                <w:sz w:val="20"/>
                <w:szCs w:val="20"/>
              </w:rPr>
            </w:pPr>
            <w:r w:rsidRPr="00F14806">
              <w:rPr>
                <w:rFonts w:ascii="Arial Narrow" w:hAnsi="Arial Narrow"/>
                <w:b/>
                <w:sz w:val="20"/>
                <w:szCs w:val="20"/>
              </w:rPr>
              <w:t>Hours per Response</w:t>
            </w:r>
          </w:p>
        </w:tc>
        <w:tc>
          <w:tcPr>
            <w:tcW w:w="1347" w:type="dxa"/>
            <w:shd w:val="clear" w:color="auto" w:fill="auto"/>
            <w:vAlign w:val="center"/>
          </w:tcPr>
          <w:p w:rsidR="00F14806" w:rsidRPr="00F14806" w:rsidP="004B0B4F" w14:paraId="06833800" w14:textId="77777777">
            <w:pPr>
              <w:keepNext/>
              <w:keepLines/>
              <w:numPr>
                <w:ilvl w:val="12"/>
                <w:numId w:val="0"/>
              </w:numPr>
              <w:jc w:val="center"/>
              <w:rPr>
                <w:rFonts w:ascii="Arial Narrow" w:hAnsi="Arial Narrow"/>
                <w:b/>
                <w:sz w:val="20"/>
                <w:szCs w:val="20"/>
              </w:rPr>
            </w:pPr>
            <w:r w:rsidRPr="00F14806">
              <w:rPr>
                <w:rFonts w:ascii="Arial Narrow" w:hAnsi="Arial Narrow"/>
                <w:b/>
                <w:sz w:val="20"/>
                <w:szCs w:val="20"/>
              </w:rPr>
              <w:t>Total Burden Hours</w:t>
            </w:r>
          </w:p>
        </w:tc>
      </w:tr>
      <w:tr w14:paraId="56FE6A9B" w14:textId="77777777" w:rsidTr="00AD63F2">
        <w:tblPrEx>
          <w:tblW w:w="8887" w:type="dxa"/>
          <w:tblInd w:w="828" w:type="dxa"/>
          <w:tblLook w:val="04A0"/>
        </w:tblPrEx>
        <w:tc>
          <w:tcPr>
            <w:tcW w:w="1080" w:type="dxa"/>
            <w:shd w:val="clear" w:color="auto" w:fill="auto"/>
            <w:vAlign w:val="bottom"/>
          </w:tcPr>
          <w:p w:rsidR="00F14806" w:rsidRPr="00F14806" w:rsidP="004B0B4F" w14:paraId="14517427" w14:textId="48DD0491">
            <w:pPr>
              <w:keepNext/>
              <w:keepLines/>
              <w:numPr>
                <w:ilvl w:val="12"/>
                <w:numId w:val="0"/>
              </w:numPr>
              <w:jc w:val="center"/>
              <w:rPr>
                <w:rFonts w:ascii="Arial Narrow" w:hAnsi="Arial Narrow"/>
                <w:sz w:val="20"/>
                <w:szCs w:val="20"/>
              </w:rPr>
            </w:pPr>
            <w:r>
              <w:rPr>
                <w:rFonts w:ascii="Arial Narrow" w:hAnsi="Arial Narrow"/>
                <w:sz w:val="20"/>
                <w:szCs w:val="20"/>
              </w:rPr>
              <w:t>IRC 4101</w:t>
            </w:r>
          </w:p>
        </w:tc>
        <w:tc>
          <w:tcPr>
            <w:tcW w:w="1507" w:type="dxa"/>
            <w:vAlign w:val="bottom"/>
          </w:tcPr>
          <w:p w:rsidR="00F14806" w:rsidRPr="00F14806" w:rsidP="004B0B4F" w14:paraId="13E1C4A0" w14:textId="77E69177">
            <w:pPr>
              <w:keepNext/>
              <w:keepLines/>
              <w:numPr>
                <w:ilvl w:val="12"/>
                <w:numId w:val="0"/>
              </w:numPr>
              <w:jc w:val="center"/>
              <w:rPr>
                <w:rFonts w:ascii="Arial Narrow" w:hAnsi="Arial Narrow"/>
                <w:sz w:val="20"/>
                <w:szCs w:val="20"/>
              </w:rPr>
            </w:pPr>
            <w:r>
              <w:rPr>
                <w:rFonts w:ascii="Arial Narrow" w:hAnsi="Arial Narrow"/>
                <w:sz w:val="20"/>
                <w:szCs w:val="20"/>
              </w:rPr>
              <w:t>Form 720-CS</w:t>
            </w:r>
          </w:p>
        </w:tc>
        <w:tc>
          <w:tcPr>
            <w:tcW w:w="1255" w:type="dxa"/>
            <w:vAlign w:val="bottom"/>
          </w:tcPr>
          <w:p w:rsidR="00F14806" w:rsidRPr="00F14806" w:rsidP="004B0B4F" w14:paraId="5740FA67" w14:textId="4EEE7516">
            <w:pPr>
              <w:keepNext/>
              <w:keepLines/>
              <w:numPr>
                <w:ilvl w:val="12"/>
                <w:numId w:val="0"/>
              </w:numPr>
              <w:jc w:val="center"/>
              <w:rPr>
                <w:rFonts w:ascii="Arial Narrow" w:hAnsi="Arial Narrow"/>
                <w:sz w:val="20"/>
                <w:szCs w:val="20"/>
              </w:rPr>
            </w:pPr>
            <w:r>
              <w:rPr>
                <w:rFonts w:ascii="Arial Narrow" w:hAnsi="Arial Narrow"/>
                <w:sz w:val="20"/>
                <w:szCs w:val="20"/>
              </w:rPr>
              <w:t>475</w:t>
            </w:r>
          </w:p>
        </w:tc>
        <w:tc>
          <w:tcPr>
            <w:tcW w:w="1474" w:type="dxa"/>
            <w:vAlign w:val="bottom"/>
          </w:tcPr>
          <w:p w:rsidR="00F14806" w:rsidRPr="00F14806" w:rsidP="004B0B4F" w14:paraId="72D317CF" w14:textId="29D7A060">
            <w:pPr>
              <w:keepNext/>
              <w:keepLines/>
              <w:numPr>
                <w:ilvl w:val="12"/>
                <w:numId w:val="0"/>
              </w:numPr>
              <w:jc w:val="center"/>
              <w:rPr>
                <w:rFonts w:ascii="Arial Narrow" w:hAnsi="Arial Narrow"/>
                <w:sz w:val="20"/>
                <w:szCs w:val="20"/>
              </w:rPr>
            </w:pPr>
            <w:r>
              <w:rPr>
                <w:rFonts w:ascii="Arial Narrow" w:hAnsi="Arial Narrow"/>
                <w:sz w:val="20"/>
                <w:szCs w:val="20"/>
              </w:rPr>
              <w:t>12</w:t>
            </w:r>
          </w:p>
        </w:tc>
        <w:tc>
          <w:tcPr>
            <w:tcW w:w="1091" w:type="dxa"/>
            <w:shd w:val="clear" w:color="auto" w:fill="auto"/>
            <w:vAlign w:val="bottom"/>
          </w:tcPr>
          <w:p w:rsidR="00F14806" w:rsidRPr="00F14806" w:rsidP="004B0B4F" w14:paraId="27454A99" w14:textId="0B371605">
            <w:pPr>
              <w:keepNext/>
              <w:keepLines/>
              <w:numPr>
                <w:ilvl w:val="12"/>
                <w:numId w:val="0"/>
              </w:numPr>
              <w:jc w:val="center"/>
              <w:rPr>
                <w:rFonts w:ascii="Arial Narrow" w:hAnsi="Arial Narrow"/>
                <w:sz w:val="20"/>
                <w:szCs w:val="20"/>
              </w:rPr>
            </w:pPr>
            <w:r>
              <w:rPr>
                <w:rFonts w:ascii="Arial Narrow" w:hAnsi="Arial Narrow"/>
                <w:sz w:val="20"/>
                <w:szCs w:val="20"/>
              </w:rPr>
              <w:t>5,700</w:t>
            </w:r>
          </w:p>
        </w:tc>
        <w:tc>
          <w:tcPr>
            <w:tcW w:w="1133" w:type="dxa"/>
            <w:vAlign w:val="bottom"/>
          </w:tcPr>
          <w:p w:rsidR="00F14806" w:rsidRPr="00F14806" w:rsidP="004B0B4F" w14:paraId="284BA6BA" w14:textId="19AAA33B">
            <w:pPr>
              <w:keepNext/>
              <w:keepLines/>
              <w:numPr>
                <w:ilvl w:val="12"/>
                <w:numId w:val="0"/>
              </w:numPr>
              <w:jc w:val="center"/>
              <w:rPr>
                <w:rFonts w:ascii="Arial Narrow" w:hAnsi="Arial Narrow"/>
                <w:sz w:val="20"/>
                <w:szCs w:val="20"/>
              </w:rPr>
            </w:pPr>
            <w:r>
              <w:rPr>
                <w:rFonts w:ascii="Arial Narrow" w:hAnsi="Arial Narrow"/>
                <w:sz w:val="20"/>
                <w:szCs w:val="20"/>
              </w:rPr>
              <w:t>7.33</w:t>
            </w:r>
          </w:p>
        </w:tc>
        <w:tc>
          <w:tcPr>
            <w:tcW w:w="1347" w:type="dxa"/>
            <w:shd w:val="clear" w:color="auto" w:fill="auto"/>
            <w:vAlign w:val="bottom"/>
          </w:tcPr>
          <w:p w:rsidR="00F14806" w:rsidRPr="00F14806" w:rsidP="004B0B4F" w14:paraId="7947EA8F" w14:textId="626532AD">
            <w:pPr>
              <w:keepNext/>
              <w:keepLines/>
              <w:numPr>
                <w:ilvl w:val="12"/>
                <w:numId w:val="0"/>
              </w:numPr>
              <w:jc w:val="center"/>
              <w:rPr>
                <w:rFonts w:ascii="Arial Narrow" w:hAnsi="Arial Narrow"/>
                <w:sz w:val="20"/>
                <w:szCs w:val="20"/>
              </w:rPr>
            </w:pPr>
            <w:r>
              <w:rPr>
                <w:rFonts w:ascii="Arial Narrow" w:hAnsi="Arial Narrow"/>
                <w:sz w:val="20"/>
                <w:szCs w:val="20"/>
              </w:rPr>
              <w:t>41,781</w:t>
            </w:r>
          </w:p>
        </w:tc>
      </w:tr>
      <w:tr w14:paraId="5A7BF1B3" w14:textId="77777777" w:rsidTr="00AD63F2">
        <w:tblPrEx>
          <w:tblW w:w="8887" w:type="dxa"/>
          <w:tblInd w:w="828" w:type="dxa"/>
          <w:tblLook w:val="04A0"/>
        </w:tblPrEx>
        <w:tc>
          <w:tcPr>
            <w:tcW w:w="1080" w:type="dxa"/>
            <w:shd w:val="clear" w:color="auto" w:fill="auto"/>
            <w:vAlign w:val="bottom"/>
          </w:tcPr>
          <w:p w:rsidR="003F7AD0" w:rsidP="004B0B4F" w14:paraId="5ABF8822" w14:textId="77777777">
            <w:pPr>
              <w:keepNext/>
              <w:keepLines/>
              <w:numPr>
                <w:ilvl w:val="12"/>
                <w:numId w:val="0"/>
              </w:numPr>
              <w:jc w:val="center"/>
              <w:rPr>
                <w:rFonts w:ascii="Arial Narrow" w:hAnsi="Arial Narrow"/>
                <w:sz w:val="20"/>
                <w:szCs w:val="20"/>
              </w:rPr>
            </w:pPr>
          </w:p>
        </w:tc>
        <w:tc>
          <w:tcPr>
            <w:tcW w:w="1507" w:type="dxa"/>
            <w:vAlign w:val="bottom"/>
          </w:tcPr>
          <w:p w:rsidR="003F7AD0" w:rsidP="004B0B4F" w14:paraId="00D67731" w14:textId="3DD3F20B">
            <w:pPr>
              <w:keepNext/>
              <w:keepLines/>
              <w:numPr>
                <w:ilvl w:val="12"/>
                <w:numId w:val="0"/>
              </w:numPr>
              <w:jc w:val="center"/>
              <w:rPr>
                <w:rFonts w:ascii="Arial Narrow" w:hAnsi="Arial Narrow"/>
                <w:sz w:val="20"/>
                <w:szCs w:val="20"/>
              </w:rPr>
            </w:pPr>
            <w:r>
              <w:rPr>
                <w:rFonts w:ascii="Arial Narrow" w:hAnsi="Arial Narrow"/>
                <w:sz w:val="20"/>
                <w:szCs w:val="20"/>
              </w:rPr>
              <w:t>Schedule A</w:t>
            </w:r>
          </w:p>
        </w:tc>
        <w:tc>
          <w:tcPr>
            <w:tcW w:w="1255" w:type="dxa"/>
            <w:vAlign w:val="bottom"/>
          </w:tcPr>
          <w:p w:rsidR="003F7AD0" w:rsidP="004B0B4F" w14:paraId="3EA7496D" w14:textId="298C9154">
            <w:pPr>
              <w:keepNext/>
              <w:keepLines/>
              <w:numPr>
                <w:ilvl w:val="12"/>
                <w:numId w:val="0"/>
              </w:numPr>
              <w:jc w:val="center"/>
              <w:rPr>
                <w:rFonts w:ascii="Arial Narrow" w:hAnsi="Arial Narrow"/>
                <w:sz w:val="20"/>
                <w:szCs w:val="20"/>
              </w:rPr>
            </w:pPr>
            <w:r>
              <w:rPr>
                <w:rFonts w:ascii="Arial Narrow" w:hAnsi="Arial Narrow"/>
                <w:sz w:val="20"/>
                <w:szCs w:val="20"/>
              </w:rPr>
              <w:t>475</w:t>
            </w:r>
          </w:p>
        </w:tc>
        <w:tc>
          <w:tcPr>
            <w:tcW w:w="1474" w:type="dxa"/>
            <w:vAlign w:val="bottom"/>
          </w:tcPr>
          <w:p w:rsidR="003F7AD0" w:rsidP="004B0B4F" w14:paraId="32B89E09" w14:textId="4E23EC16">
            <w:pPr>
              <w:keepNext/>
              <w:keepLines/>
              <w:numPr>
                <w:ilvl w:val="12"/>
                <w:numId w:val="0"/>
              </w:numPr>
              <w:jc w:val="center"/>
              <w:rPr>
                <w:rFonts w:ascii="Arial Narrow" w:hAnsi="Arial Narrow"/>
                <w:sz w:val="20"/>
                <w:szCs w:val="20"/>
              </w:rPr>
            </w:pPr>
            <w:r>
              <w:rPr>
                <w:rFonts w:ascii="Arial Narrow" w:hAnsi="Arial Narrow"/>
                <w:sz w:val="20"/>
                <w:szCs w:val="20"/>
              </w:rPr>
              <w:t>36</w:t>
            </w:r>
          </w:p>
        </w:tc>
        <w:tc>
          <w:tcPr>
            <w:tcW w:w="1091" w:type="dxa"/>
            <w:shd w:val="clear" w:color="auto" w:fill="auto"/>
            <w:vAlign w:val="bottom"/>
          </w:tcPr>
          <w:p w:rsidR="003F7AD0" w:rsidP="004B0B4F" w14:paraId="6F93907D" w14:textId="4625B068">
            <w:pPr>
              <w:keepNext/>
              <w:keepLines/>
              <w:numPr>
                <w:ilvl w:val="12"/>
                <w:numId w:val="0"/>
              </w:numPr>
              <w:jc w:val="center"/>
              <w:rPr>
                <w:rFonts w:ascii="Arial Narrow" w:hAnsi="Arial Narrow"/>
                <w:sz w:val="20"/>
                <w:szCs w:val="20"/>
              </w:rPr>
            </w:pPr>
            <w:r>
              <w:rPr>
                <w:rFonts w:ascii="Arial Narrow" w:hAnsi="Arial Narrow"/>
                <w:sz w:val="20"/>
                <w:szCs w:val="20"/>
              </w:rPr>
              <w:t>17,100</w:t>
            </w:r>
          </w:p>
        </w:tc>
        <w:tc>
          <w:tcPr>
            <w:tcW w:w="1133" w:type="dxa"/>
            <w:vAlign w:val="bottom"/>
          </w:tcPr>
          <w:p w:rsidR="003F7AD0" w:rsidP="004B0B4F" w14:paraId="0B1B07B8" w14:textId="607B2049">
            <w:pPr>
              <w:keepNext/>
              <w:keepLines/>
              <w:numPr>
                <w:ilvl w:val="12"/>
                <w:numId w:val="0"/>
              </w:numPr>
              <w:jc w:val="center"/>
              <w:rPr>
                <w:rFonts w:ascii="Arial Narrow" w:hAnsi="Arial Narrow"/>
                <w:sz w:val="20"/>
                <w:szCs w:val="20"/>
              </w:rPr>
            </w:pPr>
            <w:r>
              <w:rPr>
                <w:rFonts w:ascii="Arial Narrow" w:hAnsi="Arial Narrow"/>
                <w:sz w:val="20"/>
                <w:szCs w:val="20"/>
              </w:rPr>
              <w:t>4.13</w:t>
            </w:r>
          </w:p>
        </w:tc>
        <w:tc>
          <w:tcPr>
            <w:tcW w:w="1347" w:type="dxa"/>
            <w:shd w:val="clear" w:color="auto" w:fill="auto"/>
            <w:vAlign w:val="bottom"/>
          </w:tcPr>
          <w:p w:rsidR="003F7AD0" w:rsidP="004B0B4F" w14:paraId="2703DE82" w14:textId="4B2B2630">
            <w:pPr>
              <w:keepNext/>
              <w:keepLines/>
              <w:numPr>
                <w:ilvl w:val="12"/>
                <w:numId w:val="0"/>
              </w:numPr>
              <w:jc w:val="center"/>
              <w:rPr>
                <w:rFonts w:ascii="Arial Narrow" w:hAnsi="Arial Narrow"/>
                <w:sz w:val="20"/>
                <w:szCs w:val="20"/>
              </w:rPr>
            </w:pPr>
            <w:r>
              <w:rPr>
                <w:rFonts w:ascii="Arial Narrow" w:hAnsi="Arial Narrow"/>
                <w:sz w:val="20"/>
                <w:szCs w:val="20"/>
              </w:rPr>
              <w:t>70,623</w:t>
            </w:r>
          </w:p>
        </w:tc>
      </w:tr>
      <w:tr w14:paraId="1F2BC630" w14:textId="77777777" w:rsidTr="00AD63F2">
        <w:tblPrEx>
          <w:tblW w:w="8887" w:type="dxa"/>
          <w:tblInd w:w="828" w:type="dxa"/>
          <w:tblLook w:val="04A0"/>
        </w:tblPrEx>
        <w:tc>
          <w:tcPr>
            <w:tcW w:w="1080" w:type="dxa"/>
            <w:shd w:val="clear" w:color="auto" w:fill="auto"/>
            <w:vAlign w:val="bottom"/>
          </w:tcPr>
          <w:p w:rsidR="003F7AD0" w:rsidP="003F7AD0" w14:paraId="124D380C" w14:textId="77777777">
            <w:pPr>
              <w:keepNext/>
              <w:keepLines/>
              <w:numPr>
                <w:ilvl w:val="12"/>
                <w:numId w:val="0"/>
              </w:numPr>
              <w:jc w:val="center"/>
              <w:rPr>
                <w:rFonts w:ascii="Arial Narrow" w:hAnsi="Arial Narrow"/>
                <w:sz w:val="20"/>
                <w:szCs w:val="20"/>
              </w:rPr>
            </w:pPr>
          </w:p>
        </w:tc>
        <w:tc>
          <w:tcPr>
            <w:tcW w:w="1507" w:type="dxa"/>
            <w:vAlign w:val="bottom"/>
          </w:tcPr>
          <w:p w:rsidR="003F7AD0" w:rsidP="003F7AD0" w14:paraId="376BDCB5" w14:textId="48027C34">
            <w:pPr>
              <w:keepNext/>
              <w:keepLines/>
              <w:numPr>
                <w:ilvl w:val="12"/>
                <w:numId w:val="0"/>
              </w:numPr>
              <w:jc w:val="center"/>
              <w:rPr>
                <w:rFonts w:ascii="Arial Narrow" w:hAnsi="Arial Narrow"/>
                <w:sz w:val="20"/>
                <w:szCs w:val="20"/>
              </w:rPr>
            </w:pPr>
            <w:r>
              <w:rPr>
                <w:rFonts w:ascii="Arial Narrow" w:hAnsi="Arial Narrow"/>
                <w:sz w:val="20"/>
                <w:szCs w:val="20"/>
              </w:rPr>
              <w:t>Schedule B</w:t>
            </w:r>
          </w:p>
        </w:tc>
        <w:tc>
          <w:tcPr>
            <w:tcW w:w="1255" w:type="dxa"/>
            <w:vAlign w:val="bottom"/>
          </w:tcPr>
          <w:p w:rsidR="003F7AD0" w:rsidP="003F7AD0" w14:paraId="3FFED602" w14:textId="32FD0341">
            <w:pPr>
              <w:keepNext/>
              <w:keepLines/>
              <w:numPr>
                <w:ilvl w:val="12"/>
                <w:numId w:val="0"/>
              </w:numPr>
              <w:jc w:val="center"/>
              <w:rPr>
                <w:rFonts w:ascii="Arial Narrow" w:hAnsi="Arial Narrow"/>
                <w:sz w:val="20"/>
                <w:szCs w:val="20"/>
              </w:rPr>
            </w:pPr>
            <w:r>
              <w:rPr>
                <w:rFonts w:ascii="Arial Narrow" w:hAnsi="Arial Narrow"/>
                <w:sz w:val="20"/>
                <w:szCs w:val="20"/>
              </w:rPr>
              <w:t>475</w:t>
            </w:r>
          </w:p>
        </w:tc>
        <w:tc>
          <w:tcPr>
            <w:tcW w:w="1474" w:type="dxa"/>
            <w:vAlign w:val="bottom"/>
          </w:tcPr>
          <w:p w:rsidR="003F7AD0" w:rsidP="003F7AD0" w14:paraId="2E64E4CB" w14:textId="2F72B054">
            <w:pPr>
              <w:keepNext/>
              <w:keepLines/>
              <w:numPr>
                <w:ilvl w:val="12"/>
                <w:numId w:val="0"/>
              </w:numPr>
              <w:jc w:val="center"/>
              <w:rPr>
                <w:rFonts w:ascii="Arial Narrow" w:hAnsi="Arial Narrow"/>
                <w:sz w:val="20"/>
                <w:szCs w:val="20"/>
              </w:rPr>
            </w:pPr>
            <w:r>
              <w:rPr>
                <w:rFonts w:ascii="Arial Narrow" w:hAnsi="Arial Narrow"/>
                <w:sz w:val="20"/>
                <w:szCs w:val="20"/>
              </w:rPr>
              <w:t>36</w:t>
            </w:r>
          </w:p>
        </w:tc>
        <w:tc>
          <w:tcPr>
            <w:tcW w:w="1091" w:type="dxa"/>
            <w:shd w:val="clear" w:color="auto" w:fill="auto"/>
            <w:vAlign w:val="bottom"/>
          </w:tcPr>
          <w:p w:rsidR="003F7AD0" w:rsidP="003F7AD0" w14:paraId="6FA9FFF5" w14:textId="5DE34694">
            <w:pPr>
              <w:keepNext/>
              <w:keepLines/>
              <w:numPr>
                <w:ilvl w:val="12"/>
                <w:numId w:val="0"/>
              </w:numPr>
              <w:jc w:val="center"/>
              <w:rPr>
                <w:rFonts w:ascii="Arial Narrow" w:hAnsi="Arial Narrow"/>
                <w:sz w:val="20"/>
                <w:szCs w:val="20"/>
              </w:rPr>
            </w:pPr>
            <w:r>
              <w:rPr>
                <w:rFonts w:ascii="Arial Narrow" w:hAnsi="Arial Narrow"/>
                <w:sz w:val="20"/>
                <w:szCs w:val="20"/>
              </w:rPr>
              <w:t>17,100</w:t>
            </w:r>
          </w:p>
        </w:tc>
        <w:tc>
          <w:tcPr>
            <w:tcW w:w="1133" w:type="dxa"/>
            <w:vAlign w:val="bottom"/>
          </w:tcPr>
          <w:p w:rsidR="003F7AD0" w:rsidP="003F7AD0" w14:paraId="67CD4D64" w14:textId="73178137">
            <w:pPr>
              <w:keepNext/>
              <w:keepLines/>
              <w:numPr>
                <w:ilvl w:val="12"/>
                <w:numId w:val="0"/>
              </w:numPr>
              <w:jc w:val="center"/>
              <w:rPr>
                <w:rFonts w:ascii="Arial Narrow" w:hAnsi="Arial Narrow"/>
                <w:sz w:val="20"/>
                <w:szCs w:val="20"/>
              </w:rPr>
            </w:pPr>
            <w:r>
              <w:rPr>
                <w:rFonts w:ascii="Arial Narrow" w:hAnsi="Arial Narrow"/>
                <w:sz w:val="20"/>
                <w:szCs w:val="20"/>
              </w:rPr>
              <w:t>4.13</w:t>
            </w:r>
          </w:p>
        </w:tc>
        <w:tc>
          <w:tcPr>
            <w:tcW w:w="1347" w:type="dxa"/>
            <w:shd w:val="clear" w:color="auto" w:fill="auto"/>
            <w:vAlign w:val="bottom"/>
          </w:tcPr>
          <w:p w:rsidR="003F7AD0" w:rsidP="003F7AD0" w14:paraId="4A1EEB0A" w14:textId="67C518EF">
            <w:pPr>
              <w:keepNext/>
              <w:keepLines/>
              <w:numPr>
                <w:ilvl w:val="12"/>
                <w:numId w:val="0"/>
              </w:numPr>
              <w:jc w:val="center"/>
              <w:rPr>
                <w:rFonts w:ascii="Arial Narrow" w:hAnsi="Arial Narrow"/>
                <w:sz w:val="20"/>
                <w:szCs w:val="20"/>
              </w:rPr>
            </w:pPr>
            <w:r>
              <w:rPr>
                <w:rFonts w:ascii="Arial Narrow" w:hAnsi="Arial Narrow"/>
                <w:sz w:val="20"/>
                <w:szCs w:val="20"/>
              </w:rPr>
              <w:t>70,623</w:t>
            </w:r>
          </w:p>
        </w:tc>
      </w:tr>
      <w:tr w14:paraId="497474E9" w14:textId="77777777" w:rsidTr="00AD63F2">
        <w:tblPrEx>
          <w:tblW w:w="8887" w:type="dxa"/>
          <w:tblInd w:w="828" w:type="dxa"/>
          <w:tblLook w:val="04A0"/>
        </w:tblPrEx>
        <w:tc>
          <w:tcPr>
            <w:tcW w:w="1080" w:type="dxa"/>
            <w:shd w:val="clear" w:color="auto" w:fill="auto"/>
            <w:vAlign w:val="bottom"/>
          </w:tcPr>
          <w:p w:rsidR="003F7AD0" w:rsidRPr="00F14806" w:rsidP="003F7AD0" w14:paraId="794CA37B" w14:textId="77777777">
            <w:pPr>
              <w:keepNext/>
              <w:keepLines/>
              <w:numPr>
                <w:ilvl w:val="12"/>
                <w:numId w:val="0"/>
              </w:numPr>
              <w:jc w:val="center"/>
              <w:rPr>
                <w:rFonts w:ascii="Arial Narrow" w:hAnsi="Arial Narrow"/>
                <w:b/>
                <w:bCs/>
                <w:sz w:val="20"/>
                <w:szCs w:val="20"/>
              </w:rPr>
            </w:pPr>
            <w:r w:rsidRPr="00F14806">
              <w:rPr>
                <w:rFonts w:ascii="Arial Narrow" w:hAnsi="Arial Narrow"/>
                <w:b/>
                <w:bCs/>
                <w:sz w:val="20"/>
                <w:szCs w:val="20"/>
              </w:rPr>
              <w:t>Totals</w:t>
            </w:r>
          </w:p>
        </w:tc>
        <w:tc>
          <w:tcPr>
            <w:tcW w:w="1507" w:type="dxa"/>
            <w:vAlign w:val="bottom"/>
          </w:tcPr>
          <w:p w:rsidR="003F7AD0" w:rsidRPr="00F14806" w:rsidP="003F7AD0" w14:paraId="0C28AA76" w14:textId="77777777">
            <w:pPr>
              <w:keepNext/>
              <w:keepLines/>
              <w:numPr>
                <w:ilvl w:val="12"/>
                <w:numId w:val="0"/>
              </w:numPr>
              <w:jc w:val="center"/>
              <w:rPr>
                <w:rFonts w:ascii="Arial Narrow" w:hAnsi="Arial Narrow"/>
                <w:b/>
                <w:bCs/>
                <w:sz w:val="20"/>
                <w:szCs w:val="20"/>
              </w:rPr>
            </w:pPr>
          </w:p>
        </w:tc>
        <w:tc>
          <w:tcPr>
            <w:tcW w:w="1255" w:type="dxa"/>
            <w:vAlign w:val="bottom"/>
          </w:tcPr>
          <w:p w:rsidR="003F7AD0" w:rsidRPr="00F14806" w:rsidP="003F7AD0" w14:paraId="0F201F40" w14:textId="7C898D3D">
            <w:pPr>
              <w:keepNext/>
              <w:keepLines/>
              <w:numPr>
                <w:ilvl w:val="12"/>
                <w:numId w:val="0"/>
              </w:numPr>
              <w:jc w:val="center"/>
              <w:rPr>
                <w:rFonts w:ascii="Arial Narrow" w:hAnsi="Arial Narrow"/>
                <w:b/>
                <w:bCs/>
                <w:sz w:val="20"/>
                <w:szCs w:val="20"/>
              </w:rPr>
            </w:pPr>
            <w:r>
              <w:rPr>
                <w:rFonts w:ascii="Arial Narrow" w:hAnsi="Arial Narrow"/>
                <w:b/>
                <w:bCs/>
                <w:sz w:val="20"/>
                <w:szCs w:val="20"/>
              </w:rPr>
              <w:t>475*</w:t>
            </w:r>
          </w:p>
        </w:tc>
        <w:tc>
          <w:tcPr>
            <w:tcW w:w="1474" w:type="dxa"/>
            <w:vAlign w:val="bottom"/>
          </w:tcPr>
          <w:p w:rsidR="003F7AD0" w:rsidRPr="00F14806" w:rsidP="003F7AD0" w14:paraId="5E5B9E6F" w14:textId="51592AD3">
            <w:pPr>
              <w:keepNext/>
              <w:keepLines/>
              <w:numPr>
                <w:ilvl w:val="12"/>
                <w:numId w:val="0"/>
              </w:numPr>
              <w:jc w:val="center"/>
              <w:rPr>
                <w:rFonts w:ascii="Arial Narrow" w:hAnsi="Arial Narrow"/>
                <w:b/>
                <w:bCs/>
                <w:sz w:val="20"/>
                <w:szCs w:val="20"/>
              </w:rPr>
            </w:pPr>
            <w:r>
              <w:rPr>
                <w:rFonts w:ascii="Arial Narrow" w:hAnsi="Arial Narrow"/>
                <w:b/>
                <w:bCs/>
                <w:sz w:val="20"/>
                <w:szCs w:val="20"/>
              </w:rPr>
              <w:t>84</w:t>
            </w:r>
          </w:p>
        </w:tc>
        <w:tc>
          <w:tcPr>
            <w:tcW w:w="1091" w:type="dxa"/>
            <w:shd w:val="clear" w:color="auto" w:fill="auto"/>
            <w:vAlign w:val="bottom"/>
          </w:tcPr>
          <w:p w:rsidR="003F7AD0" w:rsidRPr="00F14806" w:rsidP="003F7AD0" w14:paraId="7BD9ED66" w14:textId="3882D957">
            <w:pPr>
              <w:keepNext/>
              <w:keepLines/>
              <w:numPr>
                <w:ilvl w:val="12"/>
                <w:numId w:val="0"/>
              </w:numPr>
              <w:jc w:val="center"/>
              <w:rPr>
                <w:rFonts w:ascii="Arial Narrow" w:hAnsi="Arial Narrow"/>
                <w:b/>
                <w:bCs/>
                <w:sz w:val="20"/>
                <w:szCs w:val="20"/>
              </w:rPr>
            </w:pPr>
            <w:r>
              <w:rPr>
                <w:rFonts w:ascii="Arial Narrow" w:hAnsi="Arial Narrow"/>
                <w:b/>
                <w:bCs/>
                <w:sz w:val="20"/>
                <w:szCs w:val="20"/>
              </w:rPr>
              <w:t>39,900</w:t>
            </w:r>
          </w:p>
        </w:tc>
        <w:tc>
          <w:tcPr>
            <w:tcW w:w="1133" w:type="dxa"/>
            <w:vAlign w:val="bottom"/>
          </w:tcPr>
          <w:p w:rsidR="003F7AD0" w:rsidRPr="00F14806" w:rsidP="003F7AD0" w14:paraId="72756387" w14:textId="27423E27">
            <w:pPr>
              <w:keepNext/>
              <w:keepLines/>
              <w:numPr>
                <w:ilvl w:val="12"/>
                <w:numId w:val="0"/>
              </w:numPr>
              <w:jc w:val="center"/>
              <w:rPr>
                <w:rFonts w:ascii="Arial Narrow" w:hAnsi="Arial Narrow"/>
                <w:b/>
                <w:bCs/>
                <w:sz w:val="20"/>
                <w:szCs w:val="20"/>
              </w:rPr>
            </w:pPr>
            <w:r>
              <w:rPr>
                <w:rFonts w:ascii="Arial Narrow" w:hAnsi="Arial Narrow"/>
                <w:b/>
                <w:bCs/>
                <w:sz w:val="20"/>
                <w:szCs w:val="20"/>
              </w:rPr>
              <w:t>4.59</w:t>
            </w:r>
          </w:p>
        </w:tc>
        <w:tc>
          <w:tcPr>
            <w:tcW w:w="1347" w:type="dxa"/>
            <w:shd w:val="clear" w:color="auto" w:fill="auto"/>
            <w:vAlign w:val="bottom"/>
          </w:tcPr>
          <w:p w:rsidR="003F7AD0" w:rsidRPr="00F14806" w:rsidP="003F7AD0" w14:paraId="1C782D74" w14:textId="7B28E7F4">
            <w:pPr>
              <w:keepNext/>
              <w:keepLines/>
              <w:numPr>
                <w:ilvl w:val="12"/>
                <w:numId w:val="0"/>
              </w:numPr>
              <w:jc w:val="center"/>
              <w:rPr>
                <w:rFonts w:ascii="Arial Narrow" w:hAnsi="Arial Narrow"/>
                <w:b/>
                <w:bCs/>
                <w:sz w:val="20"/>
                <w:szCs w:val="20"/>
              </w:rPr>
            </w:pPr>
            <w:r>
              <w:rPr>
                <w:rFonts w:ascii="Arial Narrow" w:hAnsi="Arial Narrow"/>
                <w:b/>
                <w:bCs/>
                <w:sz w:val="20"/>
                <w:szCs w:val="20"/>
              </w:rPr>
              <w:t>183,027</w:t>
            </w:r>
          </w:p>
        </w:tc>
      </w:tr>
    </w:tbl>
    <w:bookmarkEnd w:id="14"/>
    <w:p w:rsidR="00F14806" w:rsidP="00F14806" w14:paraId="44BF3AEE" w14:textId="5E10700B">
      <w:pPr>
        <w:ind w:left="720"/>
        <w:rPr>
          <w:rFonts w:ascii="Calibri" w:hAnsi="Calibri" w:cs="Courier New"/>
          <w:sz w:val="22"/>
          <w:szCs w:val="22"/>
        </w:rPr>
      </w:pPr>
      <w:r>
        <w:rPr>
          <w:rFonts w:ascii="Calibri" w:hAnsi="Calibri" w:cs="Courier New"/>
          <w:sz w:val="22"/>
          <w:szCs w:val="22"/>
        </w:rPr>
        <w:t>*</w:t>
      </w:r>
      <w:r w:rsidR="00BD5A43">
        <w:rPr>
          <w:rFonts w:ascii="Calibri" w:hAnsi="Calibri" w:cs="Courier New"/>
          <w:sz w:val="22"/>
          <w:szCs w:val="22"/>
        </w:rPr>
        <w:t xml:space="preserve">Schedules A and B are not being counted as separate respondents. </w:t>
      </w:r>
      <w:r>
        <w:rPr>
          <w:rFonts w:ascii="Calibri" w:hAnsi="Calibri" w:cs="Courier New"/>
          <w:sz w:val="22"/>
          <w:szCs w:val="22"/>
        </w:rPr>
        <w:t>The respondent</w:t>
      </w:r>
      <w:r w:rsidR="00BD5A43">
        <w:rPr>
          <w:rFonts w:ascii="Calibri" w:hAnsi="Calibri" w:cs="Courier New"/>
          <w:sz w:val="22"/>
          <w:szCs w:val="22"/>
        </w:rPr>
        <w:t xml:space="preserve"> filing Form 720-CS is filing multiple Schedules A and B.</w:t>
      </w:r>
    </w:p>
    <w:p w:rsidR="003F7AD0" w:rsidP="00F14806" w14:paraId="442C03CF" w14:textId="77777777">
      <w:pPr>
        <w:ind w:left="720"/>
        <w:rPr>
          <w:rFonts w:ascii="Calibri" w:hAnsi="Calibri" w:cs="Courier New"/>
          <w:sz w:val="22"/>
          <w:szCs w:val="22"/>
        </w:rPr>
      </w:pPr>
    </w:p>
    <w:tbl>
      <w:tblPr>
        <w:tblW w:w="888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1507"/>
        <w:gridCol w:w="1255"/>
        <w:gridCol w:w="1535"/>
        <w:gridCol w:w="1091"/>
        <w:gridCol w:w="1133"/>
        <w:gridCol w:w="1286"/>
      </w:tblGrid>
      <w:tr w14:paraId="08C9FADE" w14:textId="77777777" w:rsidTr="00AD63F2">
        <w:tblPrEx>
          <w:tblW w:w="888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80" w:type="dxa"/>
            <w:shd w:val="clear" w:color="auto" w:fill="auto"/>
            <w:vAlign w:val="center"/>
          </w:tcPr>
          <w:p w:rsidR="003F7AD0" w:rsidRPr="00F14806" w:rsidP="004B0B4F" w14:paraId="28C5EAB1" w14:textId="77777777">
            <w:pPr>
              <w:keepNext/>
              <w:keepLines/>
              <w:numPr>
                <w:ilvl w:val="12"/>
                <w:numId w:val="0"/>
              </w:numPr>
              <w:jc w:val="center"/>
              <w:rPr>
                <w:rFonts w:ascii="Arial Narrow" w:hAnsi="Arial Narrow"/>
                <w:b/>
                <w:sz w:val="20"/>
                <w:szCs w:val="20"/>
              </w:rPr>
            </w:pPr>
            <w:r w:rsidRPr="00F14806">
              <w:rPr>
                <w:rFonts w:ascii="Arial Narrow" w:hAnsi="Arial Narrow"/>
                <w:b/>
                <w:sz w:val="20"/>
                <w:szCs w:val="20"/>
              </w:rPr>
              <w:t>Authority</w:t>
            </w:r>
          </w:p>
        </w:tc>
        <w:tc>
          <w:tcPr>
            <w:tcW w:w="1507" w:type="dxa"/>
            <w:vAlign w:val="center"/>
          </w:tcPr>
          <w:p w:rsidR="003F7AD0" w:rsidRPr="00F14806" w:rsidP="004B0B4F" w14:paraId="4BC9479D" w14:textId="77777777">
            <w:pPr>
              <w:keepNext/>
              <w:keepLines/>
              <w:numPr>
                <w:ilvl w:val="12"/>
                <w:numId w:val="0"/>
              </w:numPr>
              <w:jc w:val="center"/>
              <w:rPr>
                <w:rFonts w:ascii="Arial Narrow" w:hAnsi="Arial Narrow"/>
                <w:b/>
                <w:sz w:val="20"/>
                <w:szCs w:val="20"/>
              </w:rPr>
            </w:pPr>
            <w:r w:rsidRPr="00F14806">
              <w:rPr>
                <w:rFonts w:ascii="Arial Narrow" w:hAnsi="Arial Narrow"/>
                <w:b/>
                <w:sz w:val="20"/>
                <w:szCs w:val="20"/>
              </w:rPr>
              <w:t>Description</w:t>
            </w:r>
          </w:p>
        </w:tc>
        <w:tc>
          <w:tcPr>
            <w:tcW w:w="1255" w:type="dxa"/>
            <w:vAlign w:val="center"/>
          </w:tcPr>
          <w:p w:rsidR="003F7AD0" w:rsidRPr="00F14806" w:rsidP="004B0B4F" w14:paraId="03CD3E89" w14:textId="77777777">
            <w:pPr>
              <w:keepNext/>
              <w:keepLines/>
              <w:numPr>
                <w:ilvl w:val="12"/>
                <w:numId w:val="0"/>
              </w:numPr>
              <w:jc w:val="center"/>
              <w:rPr>
                <w:rFonts w:ascii="Arial Narrow" w:hAnsi="Arial Narrow"/>
                <w:b/>
                <w:sz w:val="20"/>
                <w:szCs w:val="20"/>
              </w:rPr>
            </w:pPr>
            <w:r w:rsidRPr="00F14806">
              <w:rPr>
                <w:rFonts w:ascii="Arial Narrow" w:hAnsi="Arial Narrow"/>
                <w:b/>
                <w:sz w:val="20"/>
                <w:szCs w:val="20"/>
              </w:rPr>
              <w:t xml:space="preserve"># </w:t>
            </w:r>
            <w:r w:rsidRPr="00F14806">
              <w:rPr>
                <w:rFonts w:ascii="Arial Narrow" w:hAnsi="Arial Narrow"/>
                <w:b/>
                <w:sz w:val="20"/>
                <w:szCs w:val="20"/>
              </w:rPr>
              <w:t>of</w:t>
            </w:r>
            <w:r w:rsidRPr="00F14806">
              <w:rPr>
                <w:rFonts w:ascii="Arial Narrow" w:hAnsi="Arial Narrow"/>
                <w:b/>
                <w:sz w:val="20"/>
                <w:szCs w:val="20"/>
              </w:rPr>
              <w:t xml:space="preserve"> Respondents</w:t>
            </w:r>
          </w:p>
        </w:tc>
        <w:tc>
          <w:tcPr>
            <w:tcW w:w="1535" w:type="dxa"/>
            <w:vAlign w:val="center"/>
          </w:tcPr>
          <w:p w:rsidR="003F7AD0" w:rsidRPr="00F14806" w:rsidP="004B0B4F" w14:paraId="73E4C1D8" w14:textId="77777777">
            <w:pPr>
              <w:keepNext/>
              <w:keepLines/>
              <w:numPr>
                <w:ilvl w:val="12"/>
                <w:numId w:val="0"/>
              </w:numPr>
              <w:jc w:val="center"/>
              <w:rPr>
                <w:rFonts w:ascii="Arial Narrow" w:hAnsi="Arial Narrow"/>
                <w:b/>
                <w:sz w:val="20"/>
                <w:szCs w:val="20"/>
              </w:rPr>
            </w:pPr>
            <w:r w:rsidRPr="00F14806">
              <w:rPr>
                <w:rFonts w:ascii="Arial Narrow" w:hAnsi="Arial Narrow"/>
                <w:b/>
                <w:sz w:val="20"/>
                <w:szCs w:val="20"/>
              </w:rPr>
              <w:t># Responses per Respondent</w:t>
            </w:r>
          </w:p>
        </w:tc>
        <w:tc>
          <w:tcPr>
            <w:tcW w:w="1091" w:type="dxa"/>
            <w:shd w:val="clear" w:color="auto" w:fill="auto"/>
            <w:vAlign w:val="center"/>
          </w:tcPr>
          <w:p w:rsidR="003F7AD0" w:rsidRPr="00F14806" w:rsidP="004B0B4F" w14:paraId="29ED5E87" w14:textId="77777777">
            <w:pPr>
              <w:keepNext/>
              <w:keepLines/>
              <w:numPr>
                <w:ilvl w:val="12"/>
                <w:numId w:val="0"/>
              </w:numPr>
              <w:jc w:val="center"/>
              <w:rPr>
                <w:rFonts w:ascii="Arial Narrow" w:hAnsi="Arial Narrow"/>
                <w:b/>
                <w:sz w:val="20"/>
                <w:szCs w:val="20"/>
              </w:rPr>
            </w:pPr>
            <w:r w:rsidRPr="00F14806">
              <w:rPr>
                <w:rFonts w:ascii="Arial Narrow" w:hAnsi="Arial Narrow"/>
                <w:b/>
                <w:sz w:val="20"/>
                <w:szCs w:val="20"/>
              </w:rPr>
              <w:t>Annual Responses</w:t>
            </w:r>
          </w:p>
        </w:tc>
        <w:tc>
          <w:tcPr>
            <w:tcW w:w="1133" w:type="dxa"/>
            <w:vAlign w:val="center"/>
          </w:tcPr>
          <w:p w:rsidR="003F7AD0" w:rsidRPr="00F14806" w:rsidP="004B0B4F" w14:paraId="1250199E" w14:textId="77777777">
            <w:pPr>
              <w:keepNext/>
              <w:keepLines/>
              <w:numPr>
                <w:ilvl w:val="12"/>
                <w:numId w:val="0"/>
              </w:numPr>
              <w:jc w:val="center"/>
              <w:rPr>
                <w:rFonts w:ascii="Arial Narrow" w:hAnsi="Arial Narrow"/>
                <w:b/>
                <w:sz w:val="20"/>
                <w:szCs w:val="20"/>
              </w:rPr>
            </w:pPr>
            <w:r w:rsidRPr="00F14806">
              <w:rPr>
                <w:rFonts w:ascii="Arial Narrow" w:hAnsi="Arial Narrow"/>
                <w:b/>
                <w:sz w:val="20"/>
                <w:szCs w:val="20"/>
              </w:rPr>
              <w:t>Hours per Response</w:t>
            </w:r>
          </w:p>
        </w:tc>
        <w:tc>
          <w:tcPr>
            <w:tcW w:w="1286" w:type="dxa"/>
            <w:shd w:val="clear" w:color="auto" w:fill="auto"/>
            <w:vAlign w:val="center"/>
          </w:tcPr>
          <w:p w:rsidR="003F7AD0" w:rsidRPr="00F14806" w:rsidP="004B0B4F" w14:paraId="25F37B32" w14:textId="77777777">
            <w:pPr>
              <w:keepNext/>
              <w:keepLines/>
              <w:numPr>
                <w:ilvl w:val="12"/>
                <w:numId w:val="0"/>
              </w:numPr>
              <w:jc w:val="center"/>
              <w:rPr>
                <w:rFonts w:ascii="Arial Narrow" w:hAnsi="Arial Narrow"/>
                <w:b/>
                <w:sz w:val="20"/>
                <w:szCs w:val="20"/>
              </w:rPr>
            </w:pPr>
            <w:r w:rsidRPr="00F14806">
              <w:rPr>
                <w:rFonts w:ascii="Arial Narrow" w:hAnsi="Arial Narrow"/>
                <w:b/>
                <w:sz w:val="20"/>
                <w:szCs w:val="20"/>
              </w:rPr>
              <w:t>Total Burden Hours</w:t>
            </w:r>
          </w:p>
        </w:tc>
      </w:tr>
      <w:tr w14:paraId="0E9198CF" w14:textId="77777777" w:rsidTr="00AD63F2">
        <w:tblPrEx>
          <w:tblW w:w="8887" w:type="dxa"/>
          <w:tblInd w:w="828" w:type="dxa"/>
          <w:tblLook w:val="04A0"/>
        </w:tblPrEx>
        <w:tc>
          <w:tcPr>
            <w:tcW w:w="1080" w:type="dxa"/>
            <w:shd w:val="clear" w:color="auto" w:fill="auto"/>
            <w:vAlign w:val="bottom"/>
          </w:tcPr>
          <w:p w:rsidR="003F7AD0" w:rsidRPr="00F14806" w:rsidP="004B0B4F" w14:paraId="47A9D7FC" w14:textId="13FBA36A">
            <w:pPr>
              <w:keepNext/>
              <w:keepLines/>
              <w:numPr>
                <w:ilvl w:val="12"/>
                <w:numId w:val="0"/>
              </w:numPr>
              <w:jc w:val="center"/>
              <w:rPr>
                <w:rFonts w:ascii="Arial Narrow" w:hAnsi="Arial Narrow"/>
                <w:sz w:val="20"/>
                <w:szCs w:val="20"/>
              </w:rPr>
            </w:pPr>
            <w:r>
              <w:rPr>
                <w:rFonts w:ascii="Arial Narrow" w:hAnsi="Arial Narrow"/>
                <w:sz w:val="20"/>
                <w:szCs w:val="20"/>
              </w:rPr>
              <w:t>IRC 4101</w:t>
            </w:r>
          </w:p>
        </w:tc>
        <w:tc>
          <w:tcPr>
            <w:tcW w:w="1507" w:type="dxa"/>
            <w:vAlign w:val="bottom"/>
          </w:tcPr>
          <w:p w:rsidR="003F7AD0" w:rsidRPr="00F14806" w:rsidP="004B0B4F" w14:paraId="59CFC75F" w14:textId="4CE4D7ED">
            <w:pPr>
              <w:keepNext/>
              <w:keepLines/>
              <w:numPr>
                <w:ilvl w:val="12"/>
                <w:numId w:val="0"/>
              </w:numPr>
              <w:jc w:val="center"/>
              <w:rPr>
                <w:rFonts w:ascii="Arial Narrow" w:hAnsi="Arial Narrow"/>
                <w:sz w:val="20"/>
                <w:szCs w:val="20"/>
              </w:rPr>
            </w:pPr>
            <w:r>
              <w:rPr>
                <w:rFonts w:ascii="Arial Narrow" w:hAnsi="Arial Narrow"/>
                <w:sz w:val="20"/>
                <w:szCs w:val="20"/>
              </w:rPr>
              <w:t>Form 720-TO</w:t>
            </w:r>
          </w:p>
        </w:tc>
        <w:tc>
          <w:tcPr>
            <w:tcW w:w="1255" w:type="dxa"/>
            <w:vAlign w:val="bottom"/>
          </w:tcPr>
          <w:p w:rsidR="003F7AD0" w:rsidRPr="00F14806" w:rsidP="004B0B4F" w14:paraId="132065C6" w14:textId="45AB7CDE">
            <w:pPr>
              <w:keepNext/>
              <w:keepLines/>
              <w:numPr>
                <w:ilvl w:val="12"/>
                <w:numId w:val="0"/>
              </w:numPr>
              <w:jc w:val="center"/>
              <w:rPr>
                <w:rFonts w:ascii="Arial Narrow" w:hAnsi="Arial Narrow"/>
                <w:sz w:val="20"/>
                <w:szCs w:val="20"/>
              </w:rPr>
            </w:pPr>
            <w:r>
              <w:rPr>
                <w:rFonts w:ascii="Arial Narrow" w:hAnsi="Arial Narrow"/>
                <w:sz w:val="20"/>
                <w:szCs w:val="20"/>
              </w:rPr>
              <w:t>1,500</w:t>
            </w:r>
          </w:p>
        </w:tc>
        <w:tc>
          <w:tcPr>
            <w:tcW w:w="1535" w:type="dxa"/>
            <w:vAlign w:val="bottom"/>
          </w:tcPr>
          <w:p w:rsidR="003F7AD0" w:rsidRPr="00F14806" w:rsidP="004B0B4F" w14:paraId="5CED23BC" w14:textId="281FB115">
            <w:pPr>
              <w:keepNext/>
              <w:keepLines/>
              <w:numPr>
                <w:ilvl w:val="12"/>
                <w:numId w:val="0"/>
              </w:numPr>
              <w:jc w:val="center"/>
              <w:rPr>
                <w:rFonts w:ascii="Arial Narrow" w:hAnsi="Arial Narrow"/>
                <w:sz w:val="20"/>
                <w:szCs w:val="20"/>
              </w:rPr>
            </w:pPr>
            <w:r>
              <w:rPr>
                <w:rFonts w:ascii="Arial Narrow" w:hAnsi="Arial Narrow"/>
                <w:sz w:val="20"/>
                <w:szCs w:val="20"/>
              </w:rPr>
              <w:t>12</w:t>
            </w:r>
          </w:p>
        </w:tc>
        <w:tc>
          <w:tcPr>
            <w:tcW w:w="1091" w:type="dxa"/>
            <w:shd w:val="clear" w:color="auto" w:fill="auto"/>
            <w:vAlign w:val="bottom"/>
          </w:tcPr>
          <w:p w:rsidR="003F7AD0" w:rsidRPr="00F14806" w:rsidP="004B0B4F" w14:paraId="1080D617" w14:textId="374EF2D2">
            <w:pPr>
              <w:keepNext/>
              <w:keepLines/>
              <w:numPr>
                <w:ilvl w:val="12"/>
                <w:numId w:val="0"/>
              </w:numPr>
              <w:jc w:val="center"/>
              <w:rPr>
                <w:rFonts w:ascii="Arial Narrow" w:hAnsi="Arial Narrow"/>
                <w:sz w:val="20"/>
                <w:szCs w:val="20"/>
              </w:rPr>
            </w:pPr>
            <w:r>
              <w:rPr>
                <w:rFonts w:ascii="Arial Narrow" w:hAnsi="Arial Narrow"/>
                <w:sz w:val="20"/>
                <w:szCs w:val="20"/>
              </w:rPr>
              <w:t>18,000</w:t>
            </w:r>
          </w:p>
        </w:tc>
        <w:tc>
          <w:tcPr>
            <w:tcW w:w="1133" w:type="dxa"/>
            <w:vAlign w:val="bottom"/>
          </w:tcPr>
          <w:p w:rsidR="003F7AD0" w:rsidRPr="00F14806" w:rsidP="004B0B4F" w14:paraId="39A1EE52" w14:textId="054632E8">
            <w:pPr>
              <w:keepNext/>
              <w:keepLines/>
              <w:numPr>
                <w:ilvl w:val="12"/>
                <w:numId w:val="0"/>
              </w:numPr>
              <w:jc w:val="center"/>
              <w:rPr>
                <w:rFonts w:ascii="Arial Narrow" w:hAnsi="Arial Narrow"/>
                <w:sz w:val="20"/>
                <w:szCs w:val="20"/>
              </w:rPr>
            </w:pPr>
            <w:r>
              <w:rPr>
                <w:rFonts w:ascii="Arial Narrow" w:hAnsi="Arial Narrow"/>
                <w:sz w:val="20"/>
                <w:szCs w:val="20"/>
              </w:rPr>
              <w:t>12.44</w:t>
            </w:r>
          </w:p>
        </w:tc>
        <w:tc>
          <w:tcPr>
            <w:tcW w:w="1286" w:type="dxa"/>
            <w:shd w:val="clear" w:color="auto" w:fill="auto"/>
            <w:vAlign w:val="bottom"/>
          </w:tcPr>
          <w:p w:rsidR="003F7AD0" w:rsidRPr="00F14806" w:rsidP="004B0B4F" w14:paraId="1440A1F3" w14:textId="6A4E1AD0">
            <w:pPr>
              <w:keepNext/>
              <w:keepLines/>
              <w:numPr>
                <w:ilvl w:val="12"/>
                <w:numId w:val="0"/>
              </w:numPr>
              <w:jc w:val="center"/>
              <w:rPr>
                <w:rFonts w:ascii="Arial Narrow" w:hAnsi="Arial Narrow"/>
                <w:sz w:val="20"/>
                <w:szCs w:val="20"/>
              </w:rPr>
            </w:pPr>
            <w:r>
              <w:rPr>
                <w:rFonts w:ascii="Arial Narrow" w:hAnsi="Arial Narrow"/>
                <w:sz w:val="20"/>
                <w:szCs w:val="20"/>
              </w:rPr>
              <w:t>223,920</w:t>
            </w:r>
          </w:p>
        </w:tc>
      </w:tr>
      <w:tr w14:paraId="7AE40D10" w14:textId="77777777" w:rsidTr="00AD63F2">
        <w:tblPrEx>
          <w:tblW w:w="8887" w:type="dxa"/>
          <w:tblInd w:w="828" w:type="dxa"/>
          <w:tblLook w:val="04A0"/>
        </w:tblPrEx>
        <w:tc>
          <w:tcPr>
            <w:tcW w:w="1080" w:type="dxa"/>
            <w:shd w:val="clear" w:color="auto" w:fill="auto"/>
            <w:vAlign w:val="bottom"/>
          </w:tcPr>
          <w:p w:rsidR="00BD5A43" w:rsidP="004B0B4F" w14:paraId="4FB75698" w14:textId="77777777">
            <w:pPr>
              <w:keepNext/>
              <w:keepLines/>
              <w:numPr>
                <w:ilvl w:val="12"/>
                <w:numId w:val="0"/>
              </w:numPr>
              <w:jc w:val="center"/>
              <w:rPr>
                <w:rFonts w:ascii="Arial Narrow" w:hAnsi="Arial Narrow"/>
                <w:sz w:val="20"/>
                <w:szCs w:val="20"/>
              </w:rPr>
            </w:pPr>
          </w:p>
        </w:tc>
        <w:tc>
          <w:tcPr>
            <w:tcW w:w="1507" w:type="dxa"/>
            <w:vAlign w:val="bottom"/>
          </w:tcPr>
          <w:p w:rsidR="00BD5A43" w:rsidRPr="00F14806" w:rsidP="004B0B4F" w14:paraId="4781F4A3" w14:textId="2A3195B8">
            <w:pPr>
              <w:keepNext/>
              <w:keepLines/>
              <w:numPr>
                <w:ilvl w:val="12"/>
                <w:numId w:val="0"/>
              </w:numPr>
              <w:jc w:val="center"/>
              <w:rPr>
                <w:rFonts w:ascii="Arial Narrow" w:hAnsi="Arial Narrow"/>
                <w:sz w:val="20"/>
                <w:szCs w:val="20"/>
              </w:rPr>
            </w:pPr>
            <w:r>
              <w:rPr>
                <w:rFonts w:ascii="Arial Narrow" w:hAnsi="Arial Narrow"/>
                <w:sz w:val="20"/>
                <w:szCs w:val="20"/>
              </w:rPr>
              <w:t>Schedule A</w:t>
            </w:r>
          </w:p>
        </w:tc>
        <w:tc>
          <w:tcPr>
            <w:tcW w:w="1255" w:type="dxa"/>
            <w:vAlign w:val="bottom"/>
          </w:tcPr>
          <w:p w:rsidR="00BD5A43" w:rsidRPr="00F14806" w:rsidP="004B0B4F" w14:paraId="5F92EEE0" w14:textId="77D7C38D">
            <w:pPr>
              <w:keepNext/>
              <w:keepLines/>
              <w:numPr>
                <w:ilvl w:val="12"/>
                <w:numId w:val="0"/>
              </w:numPr>
              <w:jc w:val="center"/>
              <w:rPr>
                <w:rFonts w:ascii="Arial Narrow" w:hAnsi="Arial Narrow"/>
                <w:sz w:val="20"/>
                <w:szCs w:val="20"/>
              </w:rPr>
            </w:pPr>
            <w:r>
              <w:rPr>
                <w:rFonts w:ascii="Arial Narrow" w:hAnsi="Arial Narrow"/>
                <w:sz w:val="20"/>
                <w:szCs w:val="20"/>
              </w:rPr>
              <w:t>1,500</w:t>
            </w:r>
          </w:p>
        </w:tc>
        <w:tc>
          <w:tcPr>
            <w:tcW w:w="1535" w:type="dxa"/>
            <w:vAlign w:val="bottom"/>
          </w:tcPr>
          <w:p w:rsidR="00BD5A43" w:rsidRPr="00F14806" w:rsidP="004B0B4F" w14:paraId="22E2E32A" w14:textId="663011B5">
            <w:pPr>
              <w:keepNext/>
              <w:keepLines/>
              <w:numPr>
                <w:ilvl w:val="12"/>
                <w:numId w:val="0"/>
              </w:numPr>
              <w:jc w:val="center"/>
              <w:rPr>
                <w:rFonts w:ascii="Arial Narrow" w:hAnsi="Arial Narrow"/>
                <w:sz w:val="20"/>
                <w:szCs w:val="20"/>
              </w:rPr>
            </w:pPr>
            <w:r>
              <w:rPr>
                <w:rFonts w:ascii="Arial Narrow" w:hAnsi="Arial Narrow"/>
                <w:sz w:val="20"/>
                <w:szCs w:val="20"/>
              </w:rPr>
              <w:t>84</w:t>
            </w:r>
          </w:p>
        </w:tc>
        <w:tc>
          <w:tcPr>
            <w:tcW w:w="1091" w:type="dxa"/>
            <w:shd w:val="clear" w:color="auto" w:fill="auto"/>
            <w:vAlign w:val="bottom"/>
          </w:tcPr>
          <w:p w:rsidR="00BD5A43" w:rsidRPr="00F14806" w:rsidP="004B0B4F" w14:paraId="75318949" w14:textId="2C6C03D8">
            <w:pPr>
              <w:keepNext/>
              <w:keepLines/>
              <w:numPr>
                <w:ilvl w:val="12"/>
                <w:numId w:val="0"/>
              </w:numPr>
              <w:jc w:val="center"/>
              <w:rPr>
                <w:rFonts w:ascii="Arial Narrow" w:hAnsi="Arial Narrow"/>
                <w:sz w:val="20"/>
                <w:szCs w:val="20"/>
              </w:rPr>
            </w:pPr>
            <w:r>
              <w:rPr>
                <w:rFonts w:ascii="Arial Narrow" w:hAnsi="Arial Narrow"/>
                <w:sz w:val="20"/>
                <w:szCs w:val="20"/>
              </w:rPr>
              <w:t>126,000</w:t>
            </w:r>
          </w:p>
        </w:tc>
        <w:tc>
          <w:tcPr>
            <w:tcW w:w="1133" w:type="dxa"/>
            <w:vAlign w:val="bottom"/>
          </w:tcPr>
          <w:p w:rsidR="00BD5A43" w:rsidRPr="00F14806" w:rsidP="004B0B4F" w14:paraId="086CBD38" w14:textId="05C752BA">
            <w:pPr>
              <w:keepNext/>
              <w:keepLines/>
              <w:numPr>
                <w:ilvl w:val="12"/>
                <w:numId w:val="0"/>
              </w:numPr>
              <w:jc w:val="center"/>
              <w:rPr>
                <w:rFonts w:ascii="Arial Narrow" w:hAnsi="Arial Narrow"/>
                <w:sz w:val="20"/>
                <w:szCs w:val="20"/>
              </w:rPr>
            </w:pPr>
            <w:r>
              <w:rPr>
                <w:rFonts w:ascii="Arial Narrow" w:hAnsi="Arial Narrow"/>
                <w:sz w:val="20"/>
                <w:szCs w:val="20"/>
              </w:rPr>
              <w:t>3.65</w:t>
            </w:r>
          </w:p>
        </w:tc>
        <w:tc>
          <w:tcPr>
            <w:tcW w:w="1286" w:type="dxa"/>
            <w:shd w:val="clear" w:color="auto" w:fill="auto"/>
            <w:vAlign w:val="bottom"/>
          </w:tcPr>
          <w:p w:rsidR="00BD5A43" w:rsidRPr="00F14806" w:rsidP="004B0B4F" w14:paraId="4EA3BF05" w14:textId="4F41EDDD">
            <w:pPr>
              <w:keepNext/>
              <w:keepLines/>
              <w:numPr>
                <w:ilvl w:val="12"/>
                <w:numId w:val="0"/>
              </w:numPr>
              <w:jc w:val="center"/>
              <w:rPr>
                <w:rFonts w:ascii="Arial Narrow" w:hAnsi="Arial Narrow"/>
                <w:sz w:val="20"/>
                <w:szCs w:val="20"/>
              </w:rPr>
            </w:pPr>
            <w:r>
              <w:rPr>
                <w:rFonts w:ascii="Arial Narrow" w:hAnsi="Arial Narrow"/>
                <w:sz w:val="20"/>
                <w:szCs w:val="20"/>
              </w:rPr>
              <w:t>449,900</w:t>
            </w:r>
          </w:p>
        </w:tc>
      </w:tr>
      <w:tr w14:paraId="477EC2B5" w14:textId="77777777" w:rsidTr="00AD63F2">
        <w:tblPrEx>
          <w:tblW w:w="8887" w:type="dxa"/>
          <w:tblInd w:w="828" w:type="dxa"/>
          <w:tblLook w:val="04A0"/>
        </w:tblPrEx>
        <w:tc>
          <w:tcPr>
            <w:tcW w:w="1080" w:type="dxa"/>
            <w:shd w:val="clear" w:color="auto" w:fill="auto"/>
            <w:vAlign w:val="bottom"/>
          </w:tcPr>
          <w:p w:rsidR="00BD5A43" w:rsidP="004B0B4F" w14:paraId="721C93BD" w14:textId="77777777">
            <w:pPr>
              <w:keepNext/>
              <w:keepLines/>
              <w:numPr>
                <w:ilvl w:val="12"/>
                <w:numId w:val="0"/>
              </w:numPr>
              <w:jc w:val="center"/>
              <w:rPr>
                <w:rFonts w:ascii="Arial Narrow" w:hAnsi="Arial Narrow"/>
                <w:sz w:val="20"/>
                <w:szCs w:val="20"/>
              </w:rPr>
            </w:pPr>
          </w:p>
        </w:tc>
        <w:tc>
          <w:tcPr>
            <w:tcW w:w="1507" w:type="dxa"/>
            <w:vAlign w:val="bottom"/>
          </w:tcPr>
          <w:p w:rsidR="00BD5A43" w:rsidRPr="00F14806" w:rsidP="004B0B4F" w14:paraId="4D5CAC26" w14:textId="7A40B02C">
            <w:pPr>
              <w:keepNext/>
              <w:keepLines/>
              <w:numPr>
                <w:ilvl w:val="12"/>
                <w:numId w:val="0"/>
              </w:numPr>
              <w:jc w:val="center"/>
              <w:rPr>
                <w:rFonts w:ascii="Arial Narrow" w:hAnsi="Arial Narrow"/>
                <w:sz w:val="20"/>
                <w:szCs w:val="20"/>
              </w:rPr>
            </w:pPr>
            <w:r>
              <w:rPr>
                <w:rFonts w:ascii="Arial Narrow" w:hAnsi="Arial Narrow"/>
                <w:sz w:val="20"/>
                <w:szCs w:val="20"/>
              </w:rPr>
              <w:t>Schedule B</w:t>
            </w:r>
          </w:p>
        </w:tc>
        <w:tc>
          <w:tcPr>
            <w:tcW w:w="1255" w:type="dxa"/>
            <w:vAlign w:val="bottom"/>
          </w:tcPr>
          <w:p w:rsidR="00BD5A43" w:rsidRPr="00F14806" w:rsidP="004B0B4F" w14:paraId="77451C9F" w14:textId="4F4EDAFB">
            <w:pPr>
              <w:keepNext/>
              <w:keepLines/>
              <w:numPr>
                <w:ilvl w:val="12"/>
                <w:numId w:val="0"/>
              </w:numPr>
              <w:jc w:val="center"/>
              <w:rPr>
                <w:rFonts w:ascii="Arial Narrow" w:hAnsi="Arial Narrow"/>
                <w:sz w:val="20"/>
                <w:szCs w:val="20"/>
              </w:rPr>
            </w:pPr>
            <w:r>
              <w:rPr>
                <w:rFonts w:ascii="Arial Narrow" w:hAnsi="Arial Narrow"/>
                <w:sz w:val="20"/>
                <w:szCs w:val="20"/>
              </w:rPr>
              <w:t>1,500</w:t>
            </w:r>
          </w:p>
        </w:tc>
        <w:tc>
          <w:tcPr>
            <w:tcW w:w="1535" w:type="dxa"/>
            <w:vAlign w:val="bottom"/>
          </w:tcPr>
          <w:p w:rsidR="00BD5A43" w:rsidRPr="00F14806" w:rsidP="004B0B4F" w14:paraId="3167F267" w14:textId="7CDF5CB8">
            <w:pPr>
              <w:keepNext/>
              <w:keepLines/>
              <w:numPr>
                <w:ilvl w:val="12"/>
                <w:numId w:val="0"/>
              </w:numPr>
              <w:jc w:val="center"/>
              <w:rPr>
                <w:rFonts w:ascii="Arial Narrow" w:hAnsi="Arial Narrow"/>
                <w:sz w:val="20"/>
                <w:szCs w:val="20"/>
              </w:rPr>
            </w:pPr>
            <w:r>
              <w:rPr>
                <w:rFonts w:ascii="Arial Narrow" w:hAnsi="Arial Narrow"/>
                <w:sz w:val="20"/>
                <w:szCs w:val="20"/>
              </w:rPr>
              <w:t>240</w:t>
            </w:r>
          </w:p>
        </w:tc>
        <w:tc>
          <w:tcPr>
            <w:tcW w:w="1091" w:type="dxa"/>
            <w:shd w:val="clear" w:color="auto" w:fill="auto"/>
            <w:vAlign w:val="bottom"/>
          </w:tcPr>
          <w:p w:rsidR="00BD5A43" w:rsidRPr="00F14806" w:rsidP="004B0B4F" w14:paraId="7BCB2FF5" w14:textId="6613689D">
            <w:pPr>
              <w:keepNext/>
              <w:keepLines/>
              <w:numPr>
                <w:ilvl w:val="12"/>
                <w:numId w:val="0"/>
              </w:numPr>
              <w:jc w:val="center"/>
              <w:rPr>
                <w:rFonts w:ascii="Arial Narrow" w:hAnsi="Arial Narrow"/>
                <w:sz w:val="20"/>
                <w:szCs w:val="20"/>
              </w:rPr>
            </w:pPr>
            <w:r>
              <w:rPr>
                <w:rFonts w:ascii="Arial Narrow" w:hAnsi="Arial Narrow"/>
                <w:sz w:val="20"/>
                <w:szCs w:val="20"/>
              </w:rPr>
              <w:t>360,000</w:t>
            </w:r>
          </w:p>
        </w:tc>
        <w:tc>
          <w:tcPr>
            <w:tcW w:w="1133" w:type="dxa"/>
            <w:vAlign w:val="bottom"/>
          </w:tcPr>
          <w:p w:rsidR="00BD5A43" w:rsidRPr="00F14806" w:rsidP="004B0B4F" w14:paraId="3CFBC257" w14:textId="40BE66D1">
            <w:pPr>
              <w:keepNext/>
              <w:keepLines/>
              <w:numPr>
                <w:ilvl w:val="12"/>
                <w:numId w:val="0"/>
              </w:numPr>
              <w:jc w:val="center"/>
              <w:rPr>
                <w:rFonts w:ascii="Arial Narrow" w:hAnsi="Arial Narrow"/>
                <w:sz w:val="20"/>
                <w:szCs w:val="20"/>
              </w:rPr>
            </w:pPr>
            <w:r>
              <w:rPr>
                <w:rFonts w:ascii="Arial Narrow" w:hAnsi="Arial Narrow"/>
                <w:sz w:val="20"/>
                <w:szCs w:val="20"/>
              </w:rPr>
              <w:t>4.62</w:t>
            </w:r>
          </w:p>
        </w:tc>
        <w:tc>
          <w:tcPr>
            <w:tcW w:w="1286" w:type="dxa"/>
            <w:shd w:val="clear" w:color="auto" w:fill="auto"/>
            <w:vAlign w:val="bottom"/>
          </w:tcPr>
          <w:p w:rsidR="00BD5A43" w:rsidRPr="00F14806" w:rsidP="004B0B4F" w14:paraId="215B52A8" w14:textId="661875ED">
            <w:pPr>
              <w:keepNext/>
              <w:keepLines/>
              <w:numPr>
                <w:ilvl w:val="12"/>
                <w:numId w:val="0"/>
              </w:numPr>
              <w:jc w:val="center"/>
              <w:rPr>
                <w:rFonts w:ascii="Arial Narrow" w:hAnsi="Arial Narrow"/>
                <w:sz w:val="20"/>
                <w:szCs w:val="20"/>
              </w:rPr>
            </w:pPr>
            <w:r>
              <w:rPr>
                <w:rFonts w:ascii="Arial Narrow" w:hAnsi="Arial Narrow"/>
                <w:sz w:val="20"/>
                <w:szCs w:val="20"/>
              </w:rPr>
              <w:t>1,663,200</w:t>
            </w:r>
          </w:p>
        </w:tc>
      </w:tr>
      <w:tr w14:paraId="17BBDF58" w14:textId="77777777" w:rsidTr="00AD63F2">
        <w:tblPrEx>
          <w:tblW w:w="8887" w:type="dxa"/>
          <w:tblInd w:w="828" w:type="dxa"/>
          <w:tblLook w:val="04A0"/>
        </w:tblPrEx>
        <w:tc>
          <w:tcPr>
            <w:tcW w:w="1080" w:type="dxa"/>
            <w:shd w:val="clear" w:color="auto" w:fill="auto"/>
            <w:vAlign w:val="bottom"/>
          </w:tcPr>
          <w:p w:rsidR="003F7AD0" w:rsidRPr="00F14806" w:rsidP="004B0B4F" w14:paraId="029FF327" w14:textId="77777777">
            <w:pPr>
              <w:keepNext/>
              <w:keepLines/>
              <w:numPr>
                <w:ilvl w:val="12"/>
                <w:numId w:val="0"/>
              </w:numPr>
              <w:jc w:val="center"/>
              <w:rPr>
                <w:rFonts w:ascii="Arial Narrow" w:hAnsi="Arial Narrow"/>
                <w:b/>
                <w:bCs/>
                <w:sz w:val="20"/>
                <w:szCs w:val="20"/>
              </w:rPr>
            </w:pPr>
            <w:r w:rsidRPr="00F14806">
              <w:rPr>
                <w:rFonts w:ascii="Arial Narrow" w:hAnsi="Arial Narrow"/>
                <w:b/>
                <w:bCs/>
                <w:sz w:val="20"/>
                <w:szCs w:val="20"/>
              </w:rPr>
              <w:t>Totals</w:t>
            </w:r>
          </w:p>
        </w:tc>
        <w:tc>
          <w:tcPr>
            <w:tcW w:w="1507" w:type="dxa"/>
            <w:vAlign w:val="bottom"/>
          </w:tcPr>
          <w:p w:rsidR="003F7AD0" w:rsidRPr="00F14806" w:rsidP="004B0B4F" w14:paraId="4D3FCA40" w14:textId="77777777">
            <w:pPr>
              <w:keepNext/>
              <w:keepLines/>
              <w:numPr>
                <w:ilvl w:val="12"/>
                <w:numId w:val="0"/>
              </w:numPr>
              <w:jc w:val="center"/>
              <w:rPr>
                <w:rFonts w:ascii="Arial Narrow" w:hAnsi="Arial Narrow"/>
                <w:b/>
                <w:bCs/>
                <w:sz w:val="20"/>
                <w:szCs w:val="20"/>
              </w:rPr>
            </w:pPr>
          </w:p>
        </w:tc>
        <w:tc>
          <w:tcPr>
            <w:tcW w:w="1255" w:type="dxa"/>
            <w:vAlign w:val="bottom"/>
          </w:tcPr>
          <w:p w:rsidR="003F7AD0" w:rsidRPr="00F14806" w:rsidP="004B0B4F" w14:paraId="233EE41A" w14:textId="0D259419">
            <w:pPr>
              <w:keepNext/>
              <w:keepLines/>
              <w:numPr>
                <w:ilvl w:val="12"/>
                <w:numId w:val="0"/>
              </w:numPr>
              <w:jc w:val="center"/>
              <w:rPr>
                <w:rFonts w:ascii="Arial Narrow" w:hAnsi="Arial Narrow"/>
                <w:b/>
                <w:bCs/>
                <w:sz w:val="20"/>
                <w:szCs w:val="20"/>
              </w:rPr>
            </w:pPr>
            <w:r>
              <w:rPr>
                <w:rFonts w:ascii="Arial Narrow" w:hAnsi="Arial Narrow"/>
                <w:b/>
                <w:bCs/>
                <w:sz w:val="20"/>
                <w:szCs w:val="20"/>
              </w:rPr>
              <w:t>1,500*</w:t>
            </w:r>
          </w:p>
        </w:tc>
        <w:tc>
          <w:tcPr>
            <w:tcW w:w="1535" w:type="dxa"/>
            <w:vAlign w:val="bottom"/>
          </w:tcPr>
          <w:p w:rsidR="003F7AD0" w:rsidRPr="00F14806" w:rsidP="004B0B4F" w14:paraId="3EC184AC" w14:textId="34FE5926">
            <w:pPr>
              <w:keepNext/>
              <w:keepLines/>
              <w:numPr>
                <w:ilvl w:val="12"/>
                <w:numId w:val="0"/>
              </w:numPr>
              <w:jc w:val="center"/>
              <w:rPr>
                <w:rFonts w:ascii="Arial Narrow" w:hAnsi="Arial Narrow"/>
                <w:b/>
                <w:bCs/>
                <w:sz w:val="20"/>
                <w:szCs w:val="20"/>
              </w:rPr>
            </w:pPr>
            <w:r>
              <w:rPr>
                <w:rFonts w:ascii="Arial Narrow" w:hAnsi="Arial Narrow"/>
                <w:b/>
                <w:bCs/>
                <w:sz w:val="20"/>
                <w:szCs w:val="20"/>
              </w:rPr>
              <w:t>336</w:t>
            </w:r>
          </w:p>
        </w:tc>
        <w:tc>
          <w:tcPr>
            <w:tcW w:w="1091" w:type="dxa"/>
            <w:shd w:val="clear" w:color="auto" w:fill="auto"/>
            <w:vAlign w:val="bottom"/>
          </w:tcPr>
          <w:p w:rsidR="003F7AD0" w:rsidRPr="00F14806" w:rsidP="004B0B4F" w14:paraId="210BA26A" w14:textId="4B7B3C6F">
            <w:pPr>
              <w:keepNext/>
              <w:keepLines/>
              <w:numPr>
                <w:ilvl w:val="12"/>
                <w:numId w:val="0"/>
              </w:numPr>
              <w:jc w:val="center"/>
              <w:rPr>
                <w:rFonts w:ascii="Arial Narrow" w:hAnsi="Arial Narrow"/>
                <w:b/>
                <w:bCs/>
                <w:sz w:val="20"/>
                <w:szCs w:val="20"/>
              </w:rPr>
            </w:pPr>
            <w:r>
              <w:rPr>
                <w:rFonts w:ascii="Arial Narrow" w:hAnsi="Arial Narrow"/>
                <w:b/>
                <w:bCs/>
                <w:sz w:val="20"/>
                <w:szCs w:val="20"/>
              </w:rPr>
              <w:t>504,000</w:t>
            </w:r>
          </w:p>
        </w:tc>
        <w:tc>
          <w:tcPr>
            <w:tcW w:w="1133" w:type="dxa"/>
            <w:vAlign w:val="bottom"/>
          </w:tcPr>
          <w:p w:rsidR="003F7AD0" w:rsidRPr="00F14806" w:rsidP="004B0B4F" w14:paraId="56626D83" w14:textId="4168AC15">
            <w:pPr>
              <w:keepNext/>
              <w:keepLines/>
              <w:numPr>
                <w:ilvl w:val="12"/>
                <w:numId w:val="0"/>
              </w:numPr>
              <w:jc w:val="center"/>
              <w:rPr>
                <w:rFonts w:ascii="Arial Narrow" w:hAnsi="Arial Narrow"/>
                <w:b/>
                <w:bCs/>
                <w:sz w:val="20"/>
                <w:szCs w:val="20"/>
              </w:rPr>
            </w:pPr>
            <w:r>
              <w:rPr>
                <w:rFonts w:ascii="Arial Narrow" w:hAnsi="Arial Narrow"/>
                <w:b/>
                <w:bCs/>
                <w:sz w:val="20"/>
                <w:szCs w:val="20"/>
              </w:rPr>
              <w:t>4.66</w:t>
            </w:r>
          </w:p>
        </w:tc>
        <w:tc>
          <w:tcPr>
            <w:tcW w:w="1286" w:type="dxa"/>
            <w:shd w:val="clear" w:color="auto" w:fill="auto"/>
            <w:vAlign w:val="bottom"/>
          </w:tcPr>
          <w:p w:rsidR="003F7AD0" w:rsidRPr="00F14806" w:rsidP="004B0B4F" w14:paraId="19100C7D" w14:textId="34CF2CDF">
            <w:pPr>
              <w:keepNext/>
              <w:keepLines/>
              <w:numPr>
                <w:ilvl w:val="12"/>
                <w:numId w:val="0"/>
              </w:numPr>
              <w:jc w:val="center"/>
              <w:rPr>
                <w:rFonts w:ascii="Arial Narrow" w:hAnsi="Arial Narrow"/>
                <w:b/>
                <w:bCs/>
                <w:sz w:val="20"/>
                <w:szCs w:val="20"/>
              </w:rPr>
            </w:pPr>
            <w:r>
              <w:rPr>
                <w:rFonts w:ascii="Arial Narrow" w:hAnsi="Arial Narrow"/>
                <w:b/>
                <w:bCs/>
                <w:sz w:val="20"/>
                <w:szCs w:val="20"/>
              </w:rPr>
              <w:t>2,347,020</w:t>
            </w:r>
          </w:p>
        </w:tc>
      </w:tr>
    </w:tbl>
    <w:p w:rsidR="000B7A4C" w:rsidP="000B7A4C" w14:paraId="14E54FB6" w14:textId="4781CCCD">
      <w:pPr>
        <w:ind w:left="720"/>
        <w:rPr>
          <w:rFonts w:ascii="Calibri" w:hAnsi="Calibri" w:cs="Courier New"/>
          <w:sz w:val="22"/>
          <w:szCs w:val="22"/>
        </w:rPr>
      </w:pPr>
      <w:r>
        <w:rPr>
          <w:rFonts w:ascii="Calibri" w:hAnsi="Calibri" w:cs="Courier New"/>
          <w:sz w:val="22"/>
          <w:szCs w:val="22"/>
        </w:rPr>
        <w:t>*Schedules A and B are not being counted as separate respondents. The respondent filing Form 720-TO is filing multiple Schedules A and B.</w:t>
      </w:r>
    </w:p>
    <w:p w:rsidR="000B7A4C" w:rsidP="00F14806" w14:paraId="07B0637C" w14:textId="77777777">
      <w:pPr>
        <w:ind w:left="720"/>
        <w:rPr>
          <w:rFonts w:ascii="Calibri" w:hAnsi="Calibri" w:cs="Courier New"/>
          <w:sz w:val="22"/>
          <w:szCs w:val="22"/>
        </w:rPr>
      </w:pPr>
    </w:p>
    <w:tbl>
      <w:tblPr>
        <w:tblW w:w="888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1507"/>
        <w:gridCol w:w="1255"/>
        <w:gridCol w:w="1535"/>
        <w:gridCol w:w="1091"/>
        <w:gridCol w:w="1133"/>
        <w:gridCol w:w="1286"/>
      </w:tblGrid>
      <w:tr w14:paraId="7B2BFA8D" w14:textId="77777777" w:rsidTr="00AD63F2">
        <w:tblPrEx>
          <w:tblW w:w="888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80" w:type="dxa"/>
            <w:shd w:val="clear" w:color="auto" w:fill="auto"/>
            <w:vAlign w:val="center"/>
          </w:tcPr>
          <w:p w:rsidR="003F7AD0" w:rsidRPr="00F14806" w:rsidP="004B0B4F" w14:paraId="7D8CD69D" w14:textId="77777777">
            <w:pPr>
              <w:keepNext/>
              <w:keepLines/>
              <w:numPr>
                <w:ilvl w:val="12"/>
                <w:numId w:val="0"/>
              </w:numPr>
              <w:jc w:val="center"/>
              <w:rPr>
                <w:rFonts w:ascii="Arial Narrow" w:hAnsi="Arial Narrow"/>
                <w:b/>
                <w:sz w:val="20"/>
                <w:szCs w:val="20"/>
              </w:rPr>
            </w:pPr>
            <w:r w:rsidRPr="00F14806">
              <w:rPr>
                <w:rFonts w:ascii="Arial Narrow" w:hAnsi="Arial Narrow"/>
                <w:b/>
                <w:sz w:val="20"/>
                <w:szCs w:val="20"/>
              </w:rPr>
              <w:t>Authority</w:t>
            </w:r>
          </w:p>
        </w:tc>
        <w:tc>
          <w:tcPr>
            <w:tcW w:w="1507" w:type="dxa"/>
            <w:vAlign w:val="center"/>
          </w:tcPr>
          <w:p w:rsidR="003F7AD0" w:rsidRPr="00F14806" w:rsidP="004B0B4F" w14:paraId="1F123295" w14:textId="77777777">
            <w:pPr>
              <w:keepNext/>
              <w:keepLines/>
              <w:numPr>
                <w:ilvl w:val="12"/>
                <w:numId w:val="0"/>
              </w:numPr>
              <w:jc w:val="center"/>
              <w:rPr>
                <w:rFonts w:ascii="Arial Narrow" w:hAnsi="Arial Narrow"/>
                <w:b/>
                <w:sz w:val="20"/>
                <w:szCs w:val="20"/>
              </w:rPr>
            </w:pPr>
            <w:r w:rsidRPr="00F14806">
              <w:rPr>
                <w:rFonts w:ascii="Arial Narrow" w:hAnsi="Arial Narrow"/>
                <w:b/>
                <w:sz w:val="20"/>
                <w:szCs w:val="20"/>
              </w:rPr>
              <w:t>Description</w:t>
            </w:r>
          </w:p>
        </w:tc>
        <w:tc>
          <w:tcPr>
            <w:tcW w:w="1255" w:type="dxa"/>
            <w:vAlign w:val="center"/>
          </w:tcPr>
          <w:p w:rsidR="003F7AD0" w:rsidRPr="00F14806" w:rsidP="004B0B4F" w14:paraId="182B4730" w14:textId="77777777">
            <w:pPr>
              <w:keepNext/>
              <w:keepLines/>
              <w:numPr>
                <w:ilvl w:val="12"/>
                <w:numId w:val="0"/>
              </w:numPr>
              <w:jc w:val="center"/>
              <w:rPr>
                <w:rFonts w:ascii="Arial Narrow" w:hAnsi="Arial Narrow"/>
                <w:b/>
                <w:sz w:val="20"/>
                <w:szCs w:val="20"/>
              </w:rPr>
            </w:pPr>
            <w:r w:rsidRPr="00F14806">
              <w:rPr>
                <w:rFonts w:ascii="Arial Narrow" w:hAnsi="Arial Narrow"/>
                <w:b/>
                <w:sz w:val="20"/>
                <w:szCs w:val="20"/>
              </w:rPr>
              <w:t xml:space="preserve"># </w:t>
            </w:r>
            <w:r w:rsidRPr="00F14806">
              <w:rPr>
                <w:rFonts w:ascii="Arial Narrow" w:hAnsi="Arial Narrow"/>
                <w:b/>
                <w:sz w:val="20"/>
                <w:szCs w:val="20"/>
              </w:rPr>
              <w:t>of</w:t>
            </w:r>
            <w:r w:rsidRPr="00F14806">
              <w:rPr>
                <w:rFonts w:ascii="Arial Narrow" w:hAnsi="Arial Narrow"/>
                <w:b/>
                <w:sz w:val="20"/>
                <w:szCs w:val="20"/>
              </w:rPr>
              <w:t xml:space="preserve"> Respondents</w:t>
            </w:r>
          </w:p>
        </w:tc>
        <w:tc>
          <w:tcPr>
            <w:tcW w:w="1535" w:type="dxa"/>
            <w:vAlign w:val="center"/>
          </w:tcPr>
          <w:p w:rsidR="003F7AD0" w:rsidRPr="00F14806" w:rsidP="004B0B4F" w14:paraId="4F56B3BC" w14:textId="77777777">
            <w:pPr>
              <w:keepNext/>
              <w:keepLines/>
              <w:numPr>
                <w:ilvl w:val="12"/>
                <w:numId w:val="0"/>
              </w:numPr>
              <w:jc w:val="center"/>
              <w:rPr>
                <w:rFonts w:ascii="Arial Narrow" w:hAnsi="Arial Narrow"/>
                <w:b/>
                <w:sz w:val="20"/>
                <w:szCs w:val="20"/>
              </w:rPr>
            </w:pPr>
            <w:r w:rsidRPr="00F14806">
              <w:rPr>
                <w:rFonts w:ascii="Arial Narrow" w:hAnsi="Arial Narrow"/>
                <w:b/>
                <w:sz w:val="20"/>
                <w:szCs w:val="20"/>
              </w:rPr>
              <w:t># Responses per Respondent</w:t>
            </w:r>
          </w:p>
        </w:tc>
        <w:tc>
          <w:tcPr>
            <w:tcW w:w="1091" w:type="dxa"/>
            <w:shd w:val="clear" w:color="auto" w:fill="auto"/>
            <w:vAlign w:val="center"/>
          </w:tcPr>
          <w:p w:rsidR="003F7AD0" w:rsidRPr="00F14806" w:rsidP="004B0B4F" w14:paraId="4C3A0F15" w14:textId="77777777">
            <w:pPr>
              <w:keepNext/>
              <w:keepLines/>
              <w:numPr>
                <w:ilvl w:val="12"/>
                <w:numId w:val="0"/>
              </w:numPr>
              <w:jc w:val="center"/>
              <w:rPr>
                <w:rFonts w:ascii="Arial Narrow" w:hAnsi="Arial Narrow"/>
                <w:b/>
                <w:sz w:val="20"/>
                <w:szCs w:val="20"/>
              </w:rPr>
            </w:pPr>
            <w:r w:rsidRPr="00F14806">
              <w:rPr>
                <w:rFonts w:ascii="Arial Narrow" w:hAnsi="Arial Narrow"/>
                <w:b/>
                <w:sz w:val="20"/>
                <w:szCs w:val="20"/>
              </w:rPr>
              <w:t>Annual Responses</w:t>
            </w:r>
          </w:p>
        </w:tc>
        <w:tc>
          <w:tcPr>
            <w:tcW w:w="1133" w:type="dxa"/>
            <w:vAlign w:val="center"/>
          </w:tcPr>
          <w:p w:rsidR="003F7AD0" w:rsidRPr="00F14806" w:rsidP="004B0B4F" w14:paraId="6A618606" w14:textId="77777777">
            <w:pPr>
              <w:keepNext/>
              <w:keepLines/>
              <w:numPr>
                <w:ilvl w:val="12"/>
                <w:numId w:val="0"/>
              </w:numPr>
              <w:jc w:val="center"/>
              <w:rPr>
                <w:rFonts w:ascii="Arial Narrow" w:hAnsi="Arial Narrow"/>
                <w:b/>
                <w:sz w:val="20"/>
                <w:szCs w:val="20"/>
              </w:rPr>
            </w:pPr>
            <w:r w:rsidRPr="00F14806">
              <w:rPr>
                <w:rFonts w:ascii="Arial Narrow" w:hAnsi="Arial Narrow"/>
                <w:b/>
                <w:sz w:val="20"/>
                <w:szCs w:val="20"/>
              </w:rPr>
              <w:t>Hours per Response</w:t>
            </w:r>
          </w:p>
        </w:tc>
        <w:tc>
          <w:tcPr>
            <w:tcW w:w="1286" w:type="dxa"/>
            <w:shd w:val="clear" w:color="auto" w:fill="auto"/>
            <w:vAlign w:val="center"/>
          </w:tcPr>
          <w:p w:rsidR="003F7AD0" w:rsidRPr="00F14806" w:rsidP="004B0B4F" w14:paraId="3A5F7583" w14:textId="77777777">
            <w:pPr>
              <w:keepNext/>
              <w:keepLines/>
              <w:numPr>
                <w:ilvl w:val="12"/>
                <w:numId w:val="0"/>
              </w:numPr>
              <w:jc w:val="center"/>
              <w:rPr>
                <w:rFonts w:ascii="Arial Narrow" w:hAnsi="Arial Narrow"/>
                <w:b/>
                <w:sz w:val="20"/>
                <w:szCs w:val="20"/>
              </w:rPr>
            </w:pPr>
            <w:r w:rsidRPr="00F14806">
              <w:rPr>
                <w:rFonts w:ascii="Arial Narrow" w:hAnsi="Arial Narrow"/>
                <w:b/>
                <w:sz w:val="20"/>
                <w:szCs w:val="20"/>
              </w:rPr>
              <w:t>Total Burden Hours</w:t>
            </w:r>
          </w:p>
        </w:tc>
      </w:tr>
      <w:tr w14:paraId="333DF504" w14:textId="77777777" w:rsidTr="00AD63F2">
        <w:tblPrEx>
          <w:tblW w:w="8887" w:type="dxa"/>
          <w:tblInd w:w="828" w:type="dxa"/>
          <w:tblLook w:val="04A0"/>
        </w:tblPrEx>
        <w:tc>
          <w:tcPr>
            <w:tcW w:w="1080" w:type="dxa"/>
            <w:shd w:val="clear" w:color="auto" w:fill="auto"/>
            <w:vAlign w:val="bottom"/>
          </w:tcPr>
          <w:p w:rsidR="003F7AD0" w:rsidRPr="00F14806" w:rsidP="004B0B4F" w14:paraId="6137FCDD" w14:textId="47898EDB">
            <w:pPr>
              <w:keepNext/>
              <w:keepLines/>
              <w:numPr>
                <w:ilvl w:val="12"/>
                <w:numId w:val="0"/>
              </w:numPr>
              <w:jc w:val="center"/>
              <w:rPr>
                <w:rFonts w:ascii="Arial Narrow" w:hAnsi="Arial Narrow"/>
                <w:sz w:val="20"/>
                <w:szCs w:val="20"/>
              </w:rPr>
            </w:pPr>
            <w:r>
              <w:rPr>
                <w:rFonts w:ascii="Arial Narrow" w:hAnsi="Arial Narrow"/>
                <w:sz w:val="20"/>
                <w:szCs w:val="20"/>
              </w:rPr>
              <w:t>IRC 6081</w:t>
            </w:r>
          </w:p>
        </w:tc>
        <w:tc>
          <w:tcPr>
            <w:tcW w:w="1507" w:type="dxa"/>
            <w:vAlign w:val="bottom"/>
          </w:tcPr>
          <w:p w:rsidR="003F7AD0" w:rsidRPr="00F14806" w:rsidP="004B0B4F" w14:paraId="3BEC9E0D" w14:textId="1D8F3520">
            <w:pPr>
              <w:keepNext/>
              <w:keepLines/>
              <w:numPr>
                <w:ilvl w:val="12"/>
                <w:numId w:val="0"/>
              </w:numPr>
              <w:jc w:val="center"/>
              <w:rPr>
                <w:rFonts w:ascii="Arial Narrow" w:hAnsi="Arial Narrow"/>
                <w:sz w:val="20"/>
                <w:szCs w:val="20"/>
              </w:rPr>
            </w:pPr>
            <w:r>
              <w:rPr>
                <w:rFonts w:ascii="Arial Narrow" w:hAnsi="Arial Narrow"/>
                <w:sz w:val="20"/>
                <w:szCs w:val="20"/>
              </w:rPr>
              <w:t>Form 8809-EX</w:t>
            </w:r>
          </w:p>
        </w:tc>
        <w:tc>
          <w:tcPr>
            <w:tcW w:w="1255" w:type="dxa"/>
            <w:vAlign w:val="bottom"/>
          </w:tcPr>
          <w:p w:rsidR="003F7AD0" w:rsidRPr="00F14806" w:rsidP="004B0B4F" w14:paraId="7F78248C" w14:textId="2B1C521B">
            <w:pPr>
              <w:keepNext/>
              <w:keepLines/>
              <w:numPr>
                <w:ilvl w:val="12"/>
                <w:numId w:val="0"/>
              </w:numPr>
              <w:jc w:val="center"/>
              <w:rPr>
                <w:rFonts w:ascii="Arial Narrow" w:hAnsi="Arial Narrow"/>
                <w:sz w:val="20"/>
                <w:szCs w:val="20"/>
              </w:rPr>
            </w:pPr>
            <w:r>
              <w:rPr>
                <w:rFonts w:ascii="Arial Narrow" w:hAnsi="Arial Narrow"/>
                <w:sz w:val="20"/>
                <w:szCs w:val="20"/>
              </w:rPr>
              <w:t>480</w:t>
            </w:r>
          </w:p>
        </w:tc>
        <w:tc>
          <w:tcPr>
            <w:tcW w:w="1535" w:type="dxa"/>
            <w:vAlign w:val="bottom"/>
          </w:tcPr>
          <w:p w:rsidR="003F7AD0" w:rsidRPr="00F14806" w:rsidP="004B0B4F" w14:paraId="3F1F082B" w14:textId="78869D23">
            <w:pPr>
              <w:keepNext/>
              <w:keepLines/>
              <w:numPr>
                <w:ilvl w:val="12"/>
                <w:numId w:val="0"/>
              </w:numPr>
              <w:jc w:val="center"/>
              <w:rPr>
                <w:rFonts w:ascii="Arial Narrow" w:hAnsi="Arial Narrow"/>
                <w:sz w:val="20"/>
                <w:szCs w:val="20"/>
              </w:rPr>
            </w:pPr>
            <w:r>
              <w:rPr>
                <w:rFonts w:ascii="Arial Narrow" w:hAnsi="Arial Narrow"/>
                <w:sz w:val="20"/>
                <w:szCs w:val="20"/>
              </w:rPr>
              <w:t>1</w:t>
            </w:r>
          </w:p>
        </w:tc>
        <w:tc>
          <w:tcPr>
            <w:tcW w:w="1091" w:type="dxa"/>
            <w:shd w:val="clear" w:color="auto" w:fill="auto"/>
            <w:vAlign w:val="bottom"/>
          </w:tcPr>
          <w:p w:rsidR="003F7AD0" w:rsidRPr="00F14806" w:rsidP="004B0B4F" w14:paraId="24893676" w14:textId="493BD7A1">
            <w:pPr>
              <w:keepNext/>
              <w:keepLines/>
              <w:numPr>
                <w:ilvl w:val="12"/>
                <w:numId w:val="0"/>
              </w:numPr>
              <w:jc w:val="center"/>
              <w:rPr>
                <w:rFonts w:ascii="Arial Narrow" w:hAnsi="Arial Narrow"/>
                <w:sz w:val="20"/>
                <w:szCs w:val="20"/>
              </w:rPr>
            </w:pPr>
            <w:r>
              <w:rPr>
                <w:rFonts w:ascii="Arial Narrow" w:hAnsi="Arial Narrow"/>
                <w:sz w:val="20"/>
                <w:szCs w:val="20"/>
              </w:rPr>
              <w:t>480</w:t>
            </w:r>
          </w:p>
        </w:tc>
        <w:tc>
          <w:tcPr>
            <w:tcW w:w="1133" w:type="dxa"/>
            <w:vAlign w:val="bottom"/>
          </w:tcPr>
          <w:p w:rsidR="003F7AD0" w:rsidRPr="00F14806" w:rsidP="004B0B4F" w14:paraId="3EFB025E" w14:textId="2E8A80AD">
            <w:pPr>
              <w:keepNext/>
              <w:keepLines/>
              <w:numPr>
                <w:ilvl w:val="12"/>
                <w:numId w:val="0"/>
              </w:numPr>
              <w:jc w:val="center"/>
              <w:rPr>
                <w:rFonts w:ascii="Arial Narrow" w:hAnsi="Arial Narrow"/>
                <w:sz w:val="20"/>
                <w:szCs w:val="20"/>
              </w:rPr>
            </w:pPr>
            <w:r>
              <w:rPr>
                <w:rFonts w:ascii="Arial Narrow" w:hAnsi="Arial Narrow"/>
                <w:sz w:val="20"/>
                <w:szCs w:val="20"/>
              </w:rPr>
              <w:t>.70</w:t>
            </w:r>
          </w:p>
        </w:tc>
        <w:tc>
          <w:tcPr>
            <w:tcW w:w="1286" w:type="dxa"/>
            <w:shd w:val="clear" w:color="auto" w:fill="auto"/>
            <w:vAlign w:val="bottom"/>
          </w:tcPr>
          <w:p w:rsidR="003F7AD0" w:rsidRPr="00F14806" w:rsidP="004B0B4F" w14:paraId="3E969E26" w14:textId="70CC0C39">
            <w:pPr>
              <w:keepNext/>
              <w:keepLines/>
              <w:numPr>
                <w:ilvl w:val="12"/>
                <w:numId w:val="0"/>
              </w:numPr>
              <w:jc w:val="center"/>
              <w:rPr>
                <w:rFonts w:ascii="Arial Narrow" w:hAnsi="Arial Narrow"/>
                <w:sz w:val="20"/>
                <w:szCs w:val="20"/>
              </w:rPr>
            </w:pPr>
            <w:r>
              <w:rPr>
                <w:rFonts w:ascii="Arial Narrow" w:hAnsi="Arial Narrow"/>
                <w:sz w:val="20"/>
                <w:szCs w:val="20"/>
              </w:rPr>
              <w:t>336</w:t>
            </w:r>
          </w:p>
        </w:tc>
      </w:tr>
      <w:tr w14:paraId="4260DFE9" w14:textId="77777777" w:rsidTr="00AD63F2">
        <w:tblPrEx>
          <w:tblW w:w="8887" w:type="dxa"/>
          <w:tblInd w:w="828" w:type="dxa"/>
          <w:tblLook w:val="04A0"/>
        </w:tblPrEx>
        <w:tc>
          <w:tcPr>
            <w:tcW w:w="1080" w:type="dxa"/>
            <w:shd w:val="clear" w:color="auto" w:fill="auto"/>
            <w:vAlign w:val="bottom"/>
          </w:tcPr>
          <w:p w:rsidR="003F7AD0" w:rsidRPr="00F14806" w:rsidP="004B0B4F" w14:paraId="6AED72CB" w14:textId="77777777">
            <w:pPr>
              <w:keepNext/>
              <w:keepLines/>
              <w:numPr>
                <w:ilvl w:val="12"/>
                <w:numId w:val="0"/>
              </w:numPr>
              <w:jc w:val="center"/>
              <w:rPr>
                <w:rFonts w:ascii="Arial Narrow" w:hAnsi="Arial Narrow"/>
                <w:b/>
                <w:bCs/>
                <w:sz w:val="20"/>
                <w:szCs w:val="20"/>
              </w:rPr>
            </w:pPr>
            <w:r w:rsidRPr="00F14806">
              <w:rPr>
                <w:rFonts w:ascii="Arial Narrow" w:hAnsi="Arial Narrow"/>
                <w:b/>
                <w:bCs/>
                <w:sz w:val="20"/>
                <w:szCs w:val="20"/>
              </w:rPr>
              <w:t>Totals</w:t>
            </w:r>
          </w:p>
        </w:tc>
        <w:tc>
          <w:tcPr>
            <w:tcW w:w="1507" w:type="dxa"/>
            <w:vAlign w:val="bottom"/>
          </w:tcPr>
          <w:p w:rsidR="003F7AD0" w:rsidRPr="00F14806" w:rsidP="004B0B4F" w14:paraId="3259B581" w14:textId="77777777">
            <w:pPr>
              <w:keepNext/>
              <w:keepLines/>
              <w:numPr>
                <w:ilvl w:val="12"/>
                <w:numId w:val="0"/>
              </w:numPr>
              <w:jc w:val="center"/>
              <w:rPr>
                <w:rFonts w:ascii="Arial Narrow" w:hAnsi="Arial Narrow"/>
                <w:b/>
                <w:bCs/>
                <w:sz w:val="20"/>
                <w:szCs w:val="20"/>
              </w:rPr>
            </w:pPr>
          </w:p>
        </w:tc>
        <w:tc>
          <w:tcPr>
            <w:tcW w:w="1255" w:type="dxa"/>
            <w:vAlign w:val="bottom"/>
          </w:tcPr>
          <w:p w:rsidR="003F7AD0" w:rsidRPr="00F14806" w:rsidP="004B0B4F" w14:paraId="3694F519" w14:textId="13CC1123">
            <w:pPr>
              <w:keepNext/>
              <w:keepLines/>
              <w:numPr>
                <w:ilvl w:val="12"/>
                <w:numId w:val="0"/>
              </w:numPr>
              <w:jc w:val="center"/>
              <w:rPr>
                <w:rFonts w:ascii="Arial Narrow" w:hAnsi="Arial Narrow"/>
                <w:b/>
                <w:bCs/>
                <w:sz w:val="20"/>
                <w:szCs w:val="20"/>
              </w:rPr>
            </w:pPr>
            <w:r>
              <w:rPr>
                <w:rFonts w:ascii="Arial Narrow" w:hAnsi="Arial Narrow"/>
                <w:b/>
                <w:bCs/>
                <w:sz w:val="20"/>
                <w:szCs w:val="20"/>
              </w:rPr>
              <w:t>480</w:t>
            </w:r>
          </w:p>
        </w:tc>
        <w:tc>
          <w:tcPr>
            <w:tcW w:w="1535" w:type="dxa"/>
            <w:vAlign w:val="bottom"/>
          </w:tcPr>
          <w:p w:rsidR="003F7AD0" w:rsidRPr="00F14806" w:rsidP="004B0B4F" w14:paraId="0B8B94C1" w14:textId="487C1876">
            <w:pPr>
              <w:keepNext/>
              <w:keepLines/>
              <w:numPr>
                <w:ilvl w:val="12"/>
                <w:numId w:val="0"/>
              </w:numPr>
              <w:jc w:val="center"/>
              <w:rPr>
                <w:rFonts w:ascii="Arial Narrow" w:hAnsi="Arial Narrow"/>
                <w:b/>
                <w:bCs/>
                <w:sz w:val="20"/>
                <w:szCs w:val="20"/>
              </w:rPr>
            </w:pPr>
            <w:r>
              <w:rPr>
                <w:rFonts w:ascii="Arial Narrow" w:hAnsi="Arial Narrow"/>
                <w:b/>
                <w:bCs/>
                <w:sz w:val="20"/>
                <w:szCs w:val="20"/>
              </w:rPr>
              <w:t>1</w:t>
            </w:r>
          </w:p>
        </w:tc>
        <w:tc>
          <w:tcPr>
            <w:tcW w:w="1091" w:type="dxa"/>
            <w:shd w:val="clear" w:color="auto" w:fill="auto"/>
            <w:vAlign w:val="bottom"/>
          </w:tcPr>
          <w:p w:rsidR="003F7AD0" w:rsidRPr="00F14806" w:rsidP="004B0B4F" w14:paraId="04D66D55" w14:textId="66D65B5E">
            <w:pPr>
              <w:keepNext/>
              <w:keepLines/>
              <w:numPr>
                <w:ilvl w:val="12"/>
                <w:numId w:val="0"/>
              </w:numPr>
              <w:jc w:val="center"/>
              <w:rPr>
                <w:rFonts w:ascii="Arial Narrow" w:hAnsi="Arial Narrow"/>
                <w:b/>
                <w:bCs/>
                <w:sz w:val="20"/>
                <w:szCs w:val="20"/>
              </w:rPr>
            </w:pPr>
            <w:r>
              <w:rPr>
                <w:rFonts w:ascii="Arial Narrow" w:hAnsi="Arial Narrow"/>
                <w:b/>
                <w:bCs/>
                <w:sz w:val="20"/>
                <w:szCs w:val="20"/>
              </w:rPr>
              <w:t>480</w:t>
            </w:r>
          </w:p>
        </w:tc>
        <w:tc>
          <w:tcPr>
            <w:tcW w:w="1133" w:type="dxa"/>
            <w:vAlign w:val="bottom"/>
          </w:tcPr>
          <w:p w:rsidR="003F7AD0" w:rsidRPr="00F14806" w:rsidP="004B0B4F" w14:paraId="312D18B7" w14:textId="55E8C782">
            <w:pPr>
              <w:keepNext/>
              <w:keepLines/>
              <w:numPr>
                <w:ilvl w:val="12"/>
                <w:numId w:val="0"/>
              </w:numPr>
              <w:jc w:val="center"/>
              <w:rPr>
                <w:rFonts w:ascii="Arial Narrow" w:hAnsi="Arial Narrow"/>
                <w:b/>
                <w:bCs/>
                <w:sz w:val="20"/>
                <w:szCs w:val="20"/>
              </w:rPr>
            </w:pPr>
            <w:r>
              <w:rPr>
                <w:rFonts w:ascii="Arial Narrow" w:hAnsi="Arial Narrow"/>
                <w:b/>
                <w:bCs/>
                <w:sz w:val="20"/>
                <w:szCs w:val="20"/>
              </w:rPr>
              <w:t>.70</w:t>
            </w:r>
          </w:p>
        </w:tc>
        <w:tc>
          <w:tcPr>
            <w:tcW w:w="1286" w:type="dxa"/>
            <w:shd w:val="clear" w:color="auto" w:fill="auto"/>
            <w:vAlign w:val="bottom"/>
          </w:tcPr>
          <w:p w:rsidR="003F7AD0" w:rsidRPr="00F14806" w:rsidP="004B0B4F" w14:paraId="2A19FF38" w14:textId="660D15ED">
            <w:pPr>
              <w:keepNext/>
              <w:keepLines/>
              <w:numPr>
                <w:ilvl w:val="12"/>
                <w:numId w:val="0"/>
              </w:numPr>
              <w:jc w:val="center"/>
              <w:rPr>
                <w:rFonts w:ascii="Arial Narrow" w:hAnsi="Arial Narrow"/>
                <w:b/>
                <w:bCs/>
                <w:sz w:val="20"/>
                <w:szCs w:val="20"/>
              </w:rPr>
            </w:pPr>
            <w:r>
              <w:rPr>
                <w:rFonts w:ascii="Arial Narrow" w:hAnsi="Arial Narrow"/>
                <w:b/>
                <w:bCs/>
                <w:sz w:val="20"/>
                <w:szCs w:val="20"/>
              </w:rPr>
              <w:t>336</w:t>
            </w:r>
          </w:p>
        </w:tc>
      </w:tr>
    </w:tbl>
    <w:p w:rsidR="003F7AD0" w:rsidP="00F14806" w14:paraId="04845C42" w14:textId="77777777">
      <w:pPr>
        <w:ind w:left="720"/>
        <w:rPr>
          <w:rFonts w:ascii="Calibri" w:hAnsi="Calibri" w:cs="Courier New"/>
          <w:sz w:val="22"/>
          <w:szCs w:val="22"/>
        </w:rPr>
      </w:pPr>
    </w:p>
    <w:p w:rsidR="00F14806" w:rsidP="00F14806" w14:paraId="66C147AF" w14:textId="509CABAE">
      <w:pPr>
        <w:ind w:left="720"/>
        <w:rPr>
          <w:rFonts w:ascii="Calibri" w:hAnsi="Calibri" w:cs="Courier New"/>
          <w:sz w:val="22"/>
          <w:szCs w:val="22"/>
        </w:rPr>
      </w:pPr>
      <w:bookmarkStart w:id="15" w:name="_Hlk103749115"/>
      <w:r w:rsidRPr="00743627">
        <w:rPr>
          <w:rFonts w:asciiTheme="minorHAnsi" w:hAnsiTheme="minorHAnsi"/>
          <w:sz w:val="22"/>
          <w:szCs w:val="22"/>
        </w:rPr>
        <w:t>The following regulations impose no additional burden. Please continue to assign OMB number 1545-</w:t>
      </w:r>
      <w:r w:rsidR="000B7A4C">
        <w:rPr>
          <w:rFonts w:asciiTheme="minorHAnsi" w:hAnsiTheme="minorHAnsi"/>
          <w:sz w:val="22"/>
          <w:szCs w:val="22"/>
        </w:rPr>
        <w:t>1733</w:t>
      </w:r>
      <w:r w:rsidRPr="00743627">
        <w:rPr>
          <w:rFonts w:asciiTheme="minorHAnsi" w:hAnsiTheme="minorHAnsi"/>
          <w:sz w:val="22"/>
          <w:szCs w:val="22"/>
        </w:rPr>
        <w:t xml:space="preserve"> to these regulations.</w:t>
      </w:r>
      <w:bookmarkEnd w:id="15"/>
    </w:p>
    <w:p w:rsidR="00F14806" w:rsidP="00F14806" w14:paraId="374938BE" w14:textId="25730FA6">
      <w:pPr>
        <w:ind w:left="720"/>
        <w:rPr>
          <w:rFonts w:ascii="Calibri" w:hAnsi="Calibri" w:cs="Courier New"/>
          <w:sz w:val="22"/>
          <w:szCs w:val="22"/>
        </w:rPr>
      </w:pPr>
    </w:p>
    <w:p w:rsidR="000B7A4C" w:rsidP="00F14806" w14:paraId="4A2C1A30" w14:textId="16BA348D">
      <w:pPr>
        <w:ind w:left="720"/>
        <w:rPr>
          <w:rFonts w:ascii="Calibri" w:hAnsi="Calibri" w:cs="Courier New"/>
          <w:sz w:val="22"/>
          <w:szCs w:val="22"/>
        </w:rPr>
      </w:pPr>
      <w:r w:rsidRPr="00923606">
        <w:rPr>
          <w:rFonts w:asciiTheme="minorHAnsi" w:hAnsiTheme="minorHAnsi"/>
          <w:sz w:val="22"/>
          <w:szCs w:val="22"/>
        </w:rPr>
        <w:t>48.4101-2</w:t>
      </w:r>
    </w:p>
    <w:p w:rsidR="000B7A4C" w:rsidP="00F14806" w14:paraId="1BDCA997" w14:textId="77777777">
      <w:pPr>
        <w:ind w:left="720"/>
        <w:rPr>
          <w:rFonts w:ascii="Calibri" w:hAnsi="Calibri" w:cs="Courier New"/>
          <w:sz w:val="22"/>
          <w:szCs w:val="22"/>
        </w:rPr>
      </w:pPr>
    </w:p>
    <w:p w:rsidR="00F14806" w:rsidRPr="00F14806" w:rsidP="00F14806" w14:paraId="421419F9" w14:textId="77777777">
      <w:pPr>
        <w:pStyle w:val="Level1"/>
        <w:numPr>
          <w:ilvl w:val="0"/>
          <w:numId w:val="2"/>
        </w:numPr>
        <w:tabs>
          <w:tab w:val="left" w:pos="-1440"/>
          <w:tab w:val="num" w:pos="720"/>
        </w:tabs>
        <w:ind w:left="720" w:hanging="720"/>
        <w:rPr>
          <w:rFonts w:asciiTheme="minorHAnsi" w:hAnsiTheme="minorHAnsi"/>
          <w:sz w:val="22"/>
          <w:szCs w:val="22"/>
          <w:u w:val="single"/>
        </w:rPr>
      </w:pPr>
      <w:r w:rsidRPr="00453AD3">
        <w:rPr>
          <w:rFonts w:asciiTheme="minorHAnsi" w:hAnsiTheme="minorHAnsi"/>
          <w:sz w:val="22"/>
          <w:szCs w:val="22"/>
          <w:u w:val="single"/>
        </w:rPr>
        <w:t>ESTIMATED TOTAL ANNUAL COST BURDEN TO RESPONDENTS</w:t>
      </w:r>
    </w:p>
    <w:p w:rsidR="00F14806" w:rsidP="00F14806" w14:paraId="1D919649" w14:textId="6E39DA4D">
      <w:pPr>
        <w:ind w:left="720"/>
        <w:rPr>
          <w:rFonts w:asciiTheme="minorHAnsi" w:hAnsiTheme="minorHAnsi"/>
          <w:sz w:val="22"/>
          <w:szCs w:val="22"/>
        </w:rPr>
      </w:pPr>
    </w:p>
    <w:p w:rsidR="00F14806" w:rsidP="00F14806" w14:paraId="3C78A5EC" w14:textId="19E55869">
      <w:pPr>
        <w:ind w:left="720"/>
        <w:rPr>
          <w:rFonts w:asciiTheme="minorHAnsi" w:hAnsiTheme="minorHAnsi"/>
          <w:sz w:val="22"/>
          <w:szCs w:val="22"/>
        </w:rPr>
      </w:pPr>
      <w:bookmarkStart w:id="16" w:name="_Hlk115944351"/>
      <w:r w:rsidRPr="00C1588F">
        <w:rPr>
          <w:rFonts w:asciiTheme="minorHAnsi" w:hAnsiTheme="minorHAnsi"/>
          <w:sz w:val="22"/>
          <w:szCs w:val="22"/>
        </w:rPr>
        <w:t xml:space="preserve">From our Federal Register notice, dated </w:t>
      </w:r>
      <w:r w:rsidR="000B7A4C">
        <w:rPr>
          <w:rFonts w:asciiTheme="minorHAnsi" w:hAnsiTheme="minorHAnsi"/>
          <w:sz w:val="22"/>
          <w:szCs w:val="22"/>
        </w:rPr>
        <w:t>February 21, 2023</w:t>
      </w:r>
      <w:r w:rsidRPr="00C1588F">
        <w:rPr>
          <w:rFonts w:asciiTheme="minorHAnsi" w:hAnsiTheme="minorHAnsi"/>
          <w:sz w:val="22"/>
          <w:szCs w:val="22"/>
        </w:rPr>
        <w:t>, no public comments on the estimates of capital or start-up costs and costs of operation, maintenance, and purchase of services to provide information were received. However, to ensure more accuracy and consistency across its information collections, the IRS is currently in the process of revising the methodology it uses to estimate burden and costs. Once this methodology is complete, the IRS will update this information collection to reflect a more precise estimate of burden and costs.</w:t>
      </w:r>
      <w:bookmarkEnd w:id="16"/>
    </w:p>
    <w:p w:rsidR="00F14806" w:rsidP="00F14806" w14:paraId="1084544F" w14:textId="3FA3094E">
      <w:pPr>
        <w:ind w:left="720"/>
        <w:rPr>
          <w:rFonts w:asciiTheme="minorHAnsi" w:hAnsiTheme="minorHAnsi"/>
          <w:sz w:val="22"/>
          <w:szCs w:val="22"/>
        </w:rPr>
      </w:pPr>
    </w:p>
    <w:p w:rsidR="00F14806" w:rsidRPr="00F14806" w:rsidP="00F14806" w14:paraId="5765F057" w14:textId="77777777">
      <w:pPr>
        <w:pStyle w:val="Level1"/>
        <w:numPr>
          <w:ilvl w:val="0"/>
          <w:numId w:val="2"/>
        </w:numPr>
        <w:tabs>
          <w:tab w:val="left" w:pos="-1440"/>
          <w:tab w:val="num" w:pos="720"/>
        </w:tabs>
        <w:ind w:left="720" w:hanging="720"/>
        <w:rPr>
          <w:rFonts w:asciiTheme="minorHAnsi" w:hAnsiTheme="minorHAnsi"/>
          <w:sz w:val="22"/>
          <w:szCs w:val="22"/>
          <w:u w:val="single"/>
        </w:rPr>
      </w:pPr>
      <w:r w:rsidRPr="00453AD3">
        <w:rPr>
          <w:rFonts w:asciiTheme="minorHAnsi" w:hAnsiTheme="minorHAnsi"/>
          <w:sz w:val="22"/>
          <w:szCs w:val="22"/>
          <w:u w:val="single"/>
        </w:rPr>
        <w:t>ESTIMATED ANNUALIZED COST TO THE FEDERAL GOVERNMENT</w:t>
      </w:r>
    </w:p>
    <w:p w:rsidR="00F14806" w:rsidP="00F14806" w14:paraId="6CA8CE6C" w14:textId="23040451">
      <w:pPr>
        <w:ind w:left="720"/>
        <w:rPr>
          <w:rFonts w:asciiTheme="minorHAnsi" w:hAnsiTheme="minorHAnsi"/>
          <w:sz w:val="22"/>
          <w:szCs w:val="22"/>
        </w:rPr>
      </w:pPr>
    </w:p>
    <w:p w:rsidR="00F14806" w:rsidP="00F14806" w14:paraId="101614B8" w14:textId="77777777">
      <w:pPr>
        <w:ind w:left="720"/>
        <w:rPr>
          <w:rFonts w:asciiTheme="minorHAnsi" w:hAnsiTheme="minorHAnsi"/>
          <w:sz w:val="22"/>
          <w:szCs w:val="22"/>
        </w:rPr>
      </w:pPr>
      <w:bookmarkStart w:id="17" w:name="_Hlk90531343"/>
      <w:bookmarkStart w:id="18" w:name="_Hlk91161430"/>
      <w:bookmarkStart w:id="19" w:name="_Hlk523834409"/>
      <w:r w:rsidRPr="003B2E51">
        <w:rPr>
          <w:rFonts w:asciiTheme="minorHAnsi" w:hAnsiTheme="minorHAnsi"/>
          <w:sz w:val="22"/>
          <w:szCs w:val="22"/>
        </w:rPr>
        <w:t xml:space="preserve">The </w:t>
      </w:r>
      <w:r>
        <w:rPr>
          <w:rFonts w:asciiTheme="minorHAnsi" w:hAnsiTheme="minorHAnsi"/>
          <w:sz w:val="22"/>
          <w:szCs w:val="22"/>
        </w:rPr>
        <w:t>f</w:t>
      </w:r>
      <w:r w:rsidRPr="003B2E51">
        <w:rPr>
          <w:rFonts w:asciiTheme="minorHAnsi" w:hAnsiTheme="minorHAnsi"/>
          <w:sz w:val="22"/>
          <w:szCs w:val="22"/>
        </w:rPr>
        <w:t xml:space="preserve">ederal </w:t>
      </w:r>
      <w:r>
        <w:rPr>
          <w:rFonts w:asciiTheme="minorHAnsi" w:hAnsiTheme="minorHAnsi"/>
          <w:sz w:val="22"/>
          <w:szCs w:val="22"/>
        </w:rPr>
        <w:t>g</w:t>
      </w:r>
      <w:r w:rsidRPr="003B2E51">
        <w:rPr>
          <w:rFonts w:asciiTheme="minorHAnsi" w:hAnsiTheme="minorHAnsi"/>
          <w:sz w:val="22"/>
          <w:szCs w:val="22"/>
        </w:rPr>
        <w:t xml:space="preserve">overnment cost estimate is based on a model that considers the following three cost factors for each information </w:t>
      </w:r>
      <w:r>
        <w:rPr>
          <w:rFonts w:asciiTheme="minorHAnsi" w:hAnsiTheme="minorHAnsi"/>
          <w:sz w:val="22"/>
          <w:szCs w:val="22"/>
        </w:rPr>
        <w:t>product</w:t>
      </w:r>
      <w:r w:rsidRPr="003B2E51">
        <w:rPr>
          <w:rFonts w:asciiTheme="minorHAnsi" w:hAnsiTheme="minorHAnsi"/>
          <w:sz w:val="22"/>
          <w:szCs w:val="22"/>
        </w:rPr>
        <w:t>: aggregate labor costs for development</w:t>
      </w:r>
      <w:r>
        <w:rPr>
          <w:rFonts w:asciiTheme="minorHAnsi" w:hAnsiTheme="minorHAnsi"/>
          <w:sz w:val="22"/>
          <w:szCs w:val="22"/>
        </w:rPr>
        <w:t>, including annualized startup expenses</w:t>
      </w:r>
      <w:r w:rsidRPr="003B2E51">
        <w:rPr>
          <w:rFonts w:asciiTheme="minorHAnsi" w:hAnsiTheme="minorHAnsi"/>
          <w:sz w:val="22"/>
          <w:szCs w:val="22"/>
        </w:rPr>
        <w:t xml:space="preserve">, operating and maintenance expenses, and distribution of the </w:t>
      </w:r>
      <w:r>
        <w:rPr>
          <w:rFonts w:asciiTheme="minorHAnsi" w:hAnsiTheme="minorHAnsi"/>
          <w:sz w:val="22"/>
          <w:szCs w:val="22"/>
        </w:rPr>
        <w:t>product that collects the information</w:t>
      </w:r>
      <w:r w:rsidRPr="003B2E51">
        <w:rPr>
          <w:rFonts w:asciiTheme="minorHAnsi" w:hAnsiTheme="minorHAnsi"/>
          <w:sz w:val="22"/>
          <w:szCs w:val="22"/>
        </w:rPr>
        <w:t xml:space="preserve">. </w:t>
      </w:r>
      <w:r w:rsidRPr="002241D6">
        <w:rPr>
          <w:rFonts w:asciiTheme="minorHAnsi" w:hAnsiTheme="minorHAnsi"/>
          <w:sz w:val="22"/>
          <w:szCs w:val="22"/>
        </w:rPr>
        <w:t>These costs do not include any activities such as taxpayer assistance and enforcement.</w:t>
      </w:r>
    </w:p>
    <w:p w:rsidR="00F14806" w:rsidP="00F14806" w14:paraId="3A25853A" w14:textId="77777777">
      <w:pPr>
        <w:ind w:left="720"/>
        <w:rPr>
          <w:rFonts w:asciiTheme="minorHAnsi" w:hAnsiTheme="minorHAnsi"/>
          <w:sz w:val="22"/>
          <w:szCs w:val="22"/>
        </w:rPr>
      </w:pPr>
    </w:p>
    <w:p w:rsidR="00F14806" w:rsidP="00F14806" w14:paraId="4C74C641" w14:textId="77777777">
      <w:pPr>
        <w:ind w:left="720"/>
        <w:rPr>
          <w:rFonts w:asciiTheme="minorHAnsi" w:hAnsiTheme="minorHAnsi"/>
          <w:sz w:val="22"/>
          <w:szCs w:val="22"/>
        </w:rPr>
      </w:pPr>
      <w:r w:rsidRPr="002241D6">
        <w:rPr>
          <w:rFonts w:asciiTheme="minorHAnsi" w:hAnsiTheme="minorHAns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w:t>
      </w:r>
      <w:bookmarkEnd w:id="17"/>
      <w:r w:rsidRPr="002241D6">
        <w:rPr>
          <w:rFonts w:asciiTheme="minorHAnsi" w:hAnsiTheme="minorHAnsi"/>
          <w:sz w:val="22"/>
          <w:szCs w:val="22"/>
        </w:rPr>
        <w:t xml:space="preserve"> The result is the government cost estimate per product.</w:t>
      </w:r>
    </w:p>
    <w:p w:rsidR="00F14806" w:rsidP="00F14806" w14:paraId="36E690B1" w14:textId="77777777">
      <w:pPr>
        <w:ind w:left="720"/>
        <w:rPr>
          <w:rFonts w:asciiTheme="minorHAnsi" w:hAnsiTheme="minorHAnsi"/>
          <w:sz w:val="22"/>
          <w:szCs w:val="22"/>
        </w:rPr>
      </w:pPr>
    </w:p>
    <w:p w:rsidR="00F14806" w:rsidP="00F14806" w14:paraId="4649B16A" w14:textId="77777777">
      <w:pPr>
        <w:ind w:left="720"/>
        <w:rPr>
          <w:rFonts w:asciiTheme="minorHAnsi" w:hAnsiTheme="minorHAnsi"/>
          <w:sz w:val="22"/>
          <w:szCs w:val="22"/>
        </w:rPr>
      </w:pPr>
      <w:r>
        <w:rPr>
          <w:rFonts w:asciiTheme="minorHAnsi" w:hAnsiTheme="minorHAnsi"/>
          <w:sz w:val="22"/>
          <w:szCs w:val="22"/>
        </w:rPr>
        <w:t>The government cost estimate for this collection is summarized in the table below.</w:t>
      </w:r>
      <w:bookmarkEnd w:id="18"/>
    </w:p>
    <w:p w:rsidR="00F14806" w:rsidP="00F14806" w14:paraId="1428048E" w14:textId="77777777">
      <w:pPr>
        <w:ind w:left="360"/>
        <w:rPr>
          <w:rFonts w:asciiTheme="minorHAnsi" w:hAnsiTheme="minorHAnsi"/>
          <w:sz w:val="22"/>
          <w:szCs w:val="22"/>
        </w:rPr>
      </w:pPr>
    </w:p>
    <w:tbl>
      <w:tblPr>
        <w:tblW w:w="8531"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0"/>
        <w:gridCol w:w="2201"/>
        <w:gridCol w:w="312"/>
        <w:gridCol w:w="1357"/>
        <w:gridCol w:w="450"/>
        <w:gridCol w:w="1871"/>
      </w:tblGrid>
      <w:tr w14:paraId="05B02DA2" w14:textId="77777777" w:rsidTr="00AD63F2">
        <w:tblPrEx>
          <w:tblW w:w="8531"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40" w:type="dxa"/>
            <w:shd w:val="clear" w:color="auto" w:fill="auto"/>
            <w:vAlign w:val="center"/>
          </w:tcPr>
          <w:p w:rsidR="00F14806" w:rsidRPr="00AD63F2" w:rsidP="004B0B4F" w14:paraId="5E437547" w14:textId="77777777">
            <w:pPr>
              <w:keepNext/>
              <w:keepLines/>
              <w:jc w:val="center"/>
              <w:rPr>
                <w:rFonts w:ascii="Arial Narrow" w:hAnsi="Arial Narrow"/>
                <w:b/>
                <w:sz w:val="20"/>
                <w:szCs w:val="20"/>
              </w:rPr>
            </w:pPr>
            <w:bookmarkStart w:id="20" w:name="_Hlk90531615"/>
            <w:r w:rsidRPr="00AD63F2">
              <w:rPr>
                <w:rFonts w:ascii="Arial Narrow" w:hAnsi="Arial Narrow"/>
                <w:b/>
                <w:sz w:val="20"/>
                <w:szCs w:val="20"/>
              </w:rPr>
              <w:t>Product</w:t>
            </w:r>
          </w:p>
        </w:tc>
        <w:tc>
          <w:tcPr>
            <w:tcW w:w="2201" w:type="dxa"/>
            <w:shd w:val="clear" w:color="auto" w:fill="auto"/>
            <w:vAlign w:val="center"/>
          </w:tcPr>
          <w:p w:rsidR="00F14806" w:rsidRPr="00AD63F2" w:rsidP="004B0B4F" w14:paraId="5CF71FC0" w14:textId="77777777">
            <w:pPr>
              <w:keepNext/>
              <w:keepLines/>
              <w:jc w:val="center"/>
              <w:rPr>
                <w:rFonts w:ascii="Arial Narrow" w:hAnsi="Arial Narrow"/>
                <w:b/>
                <w:sz w:val="20"/>
                <w:szCs w:val="20"/>
              </w:rPr>
            </w:pPr>
            <w:r w:rsidRPr="00AD63F2">
              <w:rPr>
                <w:rFonts w:ascii="Arial Narrow" w:hAnsi="Arial Narrow"/>
                <w:b/>
                <w:sz w:val="20"/>
                <w:szCs w:val="20"/>
              </w:rPr>
              <w:t>Aggregate Cost per Product (factor applied)</w:t>
            </w:r>
          </w:p>
        </w:tc>
        <w:tc>
          <w:tcPr>
            <w:tcW w:w="312" w:type="dxa"/>
            <w:shd w:val="clear" w:color="auto" w:fill="auto"/>
            <w:vAlign w:val="center"/>
          </w:tcPr>
          <w:p w:rsidR="00F14806" w:rsidRPr="00AD63F2" w:rsidP="004B0B4F" w14:paraId="0F89E55D" w14:textId="77777777">
            <w:pPr>
              <w:keepNext/>
              <w:keepLines/>
              <w:jc w:val="center"/>
              <w:rPr>
                <w:rFonts w:ascii="Arial Narrow" w:hAnsi="Arial Narrow"/>
                <w:b/>
                <w:sz w:val="20"/>
                <w:szCs w:val="20"/>
              </w:rPr>
            </w:pPr>
          </w:p>
        </w:tc>
        <w:tc>
          <w:tcPr>
            <w:tcW w:w="1357" w:type="dxa"/>
            <w:shd w:val="clear" w:color="auto" w:fill="auto"/>
            <w:vAlign w:val="center"/>
          </w:tcPr>
          <w:p w:rsidR="00F14806" w:rsidRPr="00AD63F2" w:rsidP="004B0B4F" w14:paraId="3830E7BE" w14:textId="77777777">
            <w:pPr>
              <w:keepNext/>
              <w:keepLines/>
              <w:jc w:val="center"/>
              <w:rPr>
                <w:rFonts w:ascii="Arial Narrow" w:hAnsi="Arial Narrow"/>
                <w:b/>
                <w:sz w:val="20"/>
                <w:szCs w:val="20"/>
              </w:rPr>
            </w:pPr>
            <w:r w:rsidRPr="00AD63F2">
              <w:rPr>
                <w:rFonts w:ascii="Arial Narrow" w:hAnsi="Arial Narrow"/>
                <w:b/>
                <w:sz w:val="20"/>
                <w:szCs w:val="20"/>
              </w:rPr>
              <w:t>Printing and Distribution</w:t>
            </w:r>
          </w:p>
        </w:tc>
        <w:tc>
          <w:tcPr>
            <w:tcW w:w="450" w:type="dxa"/>
            <w:shd w:val="clear" w:color="auto" w:fill="auto"/>
            <w:vAlign w:val="center"/>
          </w:tcPr>
          <w:p w:rsidR="00F14806" w:rsidRPr="00AD63F2" w:rsidP="004B0B4F" w14:paraId="47373E63" w14:textId="77777777">
            <w:pPr>
              <w:keepNext/>
              <w:keepLines/>
              <w:jc w:val="center"/>
              <w:rPr>
                <w:rFonts w:ascii="Arial Narrow" w:hAnsi="Arial Narrow"/>
                <w:b/>
                <w:sz w:val="20"/>
                <w:szCs w:val="20"/>
              </w:rPr>
            </w:pPr>
          </w:p>
        </w:tc>
        <w:tc>
          <w:tcPr>
            <w:tcW w:w="1871" w:type="dxa"/>
            <w:shd w:val="clear" w:color="auto" w:fill="auto"/>
            <w:vAlign w:val="center"/>
          </w:tcPr>
          <w:p w:rsidR="00F14806" w:rsidRPr="00AD63F2" w:rsidP="004B0B4F" w14:paraId="2D61380E" w14:textId="77777777">
            <w:pPr>
              <w:keepNext/>
              <w:keepLines/>
              <w:jc w:val="center"/>
              <w:rPr>
                <w:rFonts w:ascii="Arial Narrow" w:hAnsi="Arial Narrow"/>
                <w:b/>
                <w:sz w:val="20"/>
                <w:szCs w:val="20"/>
              </w:rPr>
            </w:pPr>
            <w:r w:rsidRPr="00AD63F2">
              <w:rPr>
                <w:rFonts w:ascii="Arial Narrow" w:hAnsi="Arial Narrow"/>
                <w:b/>
                <w:sz w:val="20"/>
                <w:szCs w:val="20"/>
              </w:rPr>
              <w:t>Government Cost Estimate per Product</w:t>
            </w:r>
          </w:p>
        </w:tc>
      </w:tr>
      <w:tr w14:paraId="00CD9511" w14:textId="77777777" w:rsidTr="00AD63F2">
        <w:tblPrEx>
          <w:tblW w:w="8531" w:type="dxa"/>
          <w:tblInd w:w="715" w:type="dxa"/>
          <w:tblLook w:val="04A0"/>
        </w:tblPrEx>
        <w:tc>
          <w:tcPr>
            <w:tcW w:w="2340" w:type="dxa"/>
            <w:shd w:val="clear" w:color="auto" w:fill="auto"/>
            <w:vAlign w:val="bottom"/>
          </w:tcPr>
          <w:p w:rsidR="00F14806" w:rsidRPr="004E1F21" w:rsidP="004B0B4F" w14:paraId="52D34A56" w14:textId="02CD1C42">
            <w:pPr>
              <w:keepNext/>
              <w:keepLines/>
              <w:numPr>
                <w:ilvl w:val="12"/>
                <w:numId w:val="0"/>
              </w:numPr>
              <w:rPr>
                <w:rFonts w:ascii="Arial Narrow" w:hAnsi="Arial Narrow"/>
                <w:sz w:val="20"/>
                <w:szCs w:val="20"/>
              </w:rPr>
            </w:pPr>
            <w:r w:rsidRPr="004E1F21">
              <w:rPr>
                <w:rFonts w:ascii="Arial Narrow" w:hAnsi="Arial Narrow"/>
                <w:sz w:val="20"/>
                <w:szCs w:val="20"/>
              </w:rPr>
              <w:t xml:space="preserve">Form </w:t>
            </w:r>
            <w:r w:rsidR="000B7A4C">
              <w:rPr>
                <w:rFonts w:ascii="Arial Narrow" w:hAnsi="Arial Narrow"/>
                <w:sz w:val="20"/>
                <w:szCs w:val="20"/>
              </w:rPr>
              <w:t>720-CS</w:t>
            </w:r>
          </w:p>
        </w:tc>
        <w:tc>
          <w:tcPr>
            <w:tcW w:w="2201" w:type="dxa"/>
            <w:shd w:val="clear" w:color="auto" w:fill="auto"/>
          </w:tcPr>
          <w:p w:rsidR="00F14806" w:rsidRPr="004E1F21" w:rsidP="004B0B4F" w14:paraId="0ED79EB6" w14:textId="72251B8C">
            <w:pPr>
              <w:keepNext/>
              <w:keepLines/>
              <w:jc w:val="center"/>
              <w:rPr>
                <w:rFonts w:ascii="Arial Narrow" w:hAnsi="Arial Narrow"/>
                <w:sz w:val="20"/>
                <w:szCs w:val="20"/>
              </w:rPr>
            </w:pPr>
            <w:r>
              <w:rPr>
                <w:rFonts w:ascii="Arial Narrow" w:hAnsi="Arial Narrow"/>
                <w:sz w:val="20"/>
                <w:szCs w:val="20"/>
              </w:rPr>
              <w:t>$</w:t>
            </w:r>
            <w:r w:rsidR="00841A10">
              <w:rPr>
                <w:rFonts w:ascii="Arial Narrow" w:hAnsi="Arial Narrow"/>
                <w:sz w:val="20"/>
                <w:szCs w:val="20"/>
              </w:rPr>
              <w:t>21,812</w:t>
            </w:r>
          </w:p>
        </w:tc>
        <w:tc>
          <w:tcPr>
            <w:tcW w:w="312" w:type="dxa"/>
            <w:shd w:val="clear" w:color="auto" w:fill="auto"/>
          </w:tcPr>
          <w:p w:rsidR="00F14806" w:rsidRPr="004E1F21" w:rsidP="004B0B4F" w14:paraId="00F05AF4" w14:textId="28ECB6F3">
            <w:pPr>
              <w:keepNext/>
              <w:keepLines/>
              <w:jc w:val="center"/>
              <w:rPr>
                <w:rFonts w:ascii="Arial Narrow" w:hAnsi="Arial Narrow"/>
                <w:sz w:val="20"/>
                <w:szCs w:val="20"/>
              </w:rPr>
            </w:pPr>
            <w:r>
              <w:rPr>
                <w:rFonts w:ascii="Arial Narrow" w:hAnsi="Arial Narrow"/>
                <w:sz w:val="20"/>
                <w:szCs w:val="20"/>
              </w:rPr>
              <w:t>+</w:t>
            </w:r>
          </w:p>
        </w:tc>
        <w:tc>
          <w:tcPr>
            <w:tcW w:w="1357" w:type="dxa"/>
            <w:shd w:val="clear" w:color="auto" w:fill="auto"/>
          </w:tcPr>
          <w:p w:rsidR="00F14806" w:rsidRPr="004E1F21" w:rsidP="004B0B4F" w14:paraId="1FDDE3E9" w14:textId="3CFCFD1A">
            <w:pPr>
              <w:keepNext/>
              <w:keepLines/>
              <w:jc w:val="center"/>
              <w:rPr>
                <w:rFonts w:ascii="Arial Narrow" w:hAnsi="Arial Narrow"/>
                <w:sz w:val="20"/>
                <w:szCs w:val="20"/>
              </w:rPr>
            </w:pPr>
            <w:r>
              <w:rPr>
                <w:rFonts w:ascii="Arial Narrow" w:hAnsi="Arial Narrow"/>
                <w:sz w:val="20"/>
                <w:szCs w:val="20"/>
              </w:rPr>
              <w:t>$0</w:t>
            </w:r>
          </w:p>
        </w:tc>
        <w:tc>
          <w:tcPr>
            <w:tcW w:w="450" w:type="dxa"/>
            <w:shd w:val="clear" w:color="auto" w:fill="auto"/>
          </w:tcPr>
          <w:p w:rsidR="00F14806" w:rsidRPr="004E1F21" w:rsidP="004B0B4F" w14:paraId="1E7D2E00" w14:textId="7D763E31">
            <w:pPr>
              <w:keepNext/>
              <w:keepLines/>
              <w:jc w:val="center"/>
              <w:rPr>
                <w:rFonts w:ascii="Arial Narrow" w:hAnsi="Arial Narrow"/>
                <w:sz w:val="20"/>
                <w:szCs w:val="20"/>
              </w:rPr>
            </w:pPr>
            <w:r>
              <w:rPr>
                <w:rFonts w:ascii="Arial Narrow" w:hAnsi="Arial Narrow"/>
                <w:sz w:val="20"/>
                <w:szCs w:val="20"/>
              </w:rPr>
              <w:t>=</w:t>
            </w:r>
          </w:p>
        </w:tc>
        <w:tc>
          <w:tcPr>
            <w:tcW w:w="1871" w:type="dxa"/>
            <w:shd w:val="clear" w:color="auto" w:fill="auto"/>
          </w:tcPr>
          <w:p w:rsidR="00F14806" w:rsidRPr="004E1F21" w:rsidP="004B0B4F" w14:paraId="435A7880" w14:textId="4FBF4BB5">
            <w:pPr>
              <w:keepNext/>
              <w:keepLines/>
              <w:jc w:val="center"/>
              <w:rPr>
                <w:rFonts w:ascii="Arial Narrow" w:hAnsi="Arial Narrow"/>
                <w:sz w:val="20"/>
                <w:szCs w:val="20"/>
              </w:rPr>
            </w:pPr>
            <w:r>
              <w:rPr>
                <w:rFonts w:ascii="Arial Narrow" w:hAnsi="Arial Narrow"/>
                <w:sz w:val="20"/>
                <w:szCs w:val="20"/>
              </w:rPr>
              <w:t>$</w:t>
            </w:r>
            <w:r w:rsidR="00841A10">
              <w:rPr>
                <w:rFonts w:ascii="Arial Narrow" w:hAnsi="Arial Narrow"/>
                <w:sz w:val="20"/>
                <w:szCs w:val="20"/>
              </w:rPr>
              <w:t>21,812</w:t>
            </w:r>
          </w:p>
        </w:tc>
      </w:tr>
      <w:tr w14:paraId="4CBD1C26" w14:textId="77777777" w:rsidTr="00AD63F2">
        <w:tblPrEx>
          <w:tblW w:w="8531" w:type="dxa"/>
          <w:tblInd w:w="715" w:type="dxa"/>
          <w:tblLook w:val="04A0"/>
        </w:tblPrEx>
        <w:tc>
          <w:tcPr>
            <w:tcW w:w="2340" w:type="dxa"/>
            <w:shd w:val="clear" w:color="auto" w:fill="auto"/>
            <w:vAlign w:val="bottom"/>
          </w:tcPr>
          <w:p w:rsidR="00F14806" w:rsidRPr="004E1F21" w:rsidP="004B0B4F" w14:paraId="69DC5EC7" w14:textId="70FBC355">
            <w:pPr>
              <w:keepNext/>
              <w:keepLines/>
              <w:numPr>
                <w:ilvl w:val="12"/>
                <w:numId w:val="0"/>
              </w:numPr>
              <w:rPr>
                <w:rFonts w:ascii="Arial Narrow" w:hAnsi="Arial Narrow"/>
                <w:sz w:val="20"/>
                <w:szCs w:val="20"/>
              </w:rPr>
            </w:pPr>
            <w:r w:rsidRPr="004E1F21">
              <w:rPr>
                <w:rFonts w:ascii="Arial Narrow" w:hAnsi="Arial Narrow"/>
                <w:sz w:val="20"/>
                <w:szCs w:val="20"/>
              </w:rPr>
              <w:t xml:space="preserve">Form </w:t>
            </w:r>
            <w:r w:rsidR="000B7A4C">
              <w:rPr>
                <w:rFonts w:ascii="Arial Narrow" w:hAnsi="Arial Narrow"/>
                <w:sz w:val="20"/>
                <w:szCs w:val="20"/>
              </w:rPr>
              <w:t xml:space="preserve">720-CS </w:t>
            </w:r>
            <w:r w:rsidRPr="004E1F21">
              <w:rPr>
                <w:rFonts w:ascii="Arial Narrow" w:hAnsi="Arial Narrow"/>
                <w:sz w:val="20"/>
                <w:szCs w:val="20"/>
              </w:rPr>
              <w:t>Instructions</w:t>
            </w:r>
          </w:p>
        </w:tc>
        <w:tc>
          <w:tcPr>
            <w:tcW w:w="2201" w:type="dxa"/>
            <w:shd w:val="clear" w:color="auto" w:fill="auto"/>
          </w:tcPr>
          <w:p w:rsidR="00F14806" w:rsidRPr="004E1F21" w:rsidP="004B0B4F" w14:paraId="462CDB93" w14:textId="2EBD69CE">
            <w:pPr>
              <w:keepNext/>
              <w:keepLines/>
              <w:jc w:val="center"/>
              <w:rPr>
                <w:rFonts w:ascii="Arial Narrow" w:hAnsi="Arial Narrow"/>
                <w:sz w:val="20"/>
                <w:szCs w:val="20"/>
              </w:rPr>
            </w:pPr>
            <w:r>
              <w:rPr>
                <w:rFonts w:ascii="Arial Narrow" w:hAnsi="Arial Narrow"/>
                <w:sz w:val="20"/>
                <w:szCs w:val="20"/>
              </w:rPr>
              <w:t>$5,873</w:t>
            </w:r>
          </w:p>
        </w:tc>
        <w:tc>
          <w:tcPr>
            <w:tcW w:w="312" w:type="dxa"/>
            <w:shd w:val="clear" w:color="auto" w:fill="auto"/>
          </w:tcPr>
          <w:p w:rsidR="00F14806" w:rsidRPr="004E1F21" w:rsidP="004B0B4F" w14:paraId="41F06F31" w14:textId="7ED63FE7">
            <w:pPr>
              <w:keepNext/>
              <w:keepLines/>
              <w:jc w:val="center"/>
              <w:rPr>
                <w:rFonts w:ascii="Arial Narrow" w:hAnsi="Arial Narrow"/>
                <w:sz w:val="20"/>
                <w:szCs w:val="20"/>
              </w:rPr>
            </w:pPr>
            <w:r>
              <w:rPr>
                <w:rFonts w:ascii="Arial Narrow" w:hAnsi="Arial Narrow"/>
                <w:sz w:val="20"/>
                <w:szCs w:val="20"/>
              </w:rPr>
              <w:t>+</w:t>
            </w:r>
          </w:p>
        </w:tc>
        <w:tc>
          <w:tcPr>
            <w:tcW w:w="1357" w:type="dxa"/>
            <w:shd w:val="clear" w:color="auto" w:fill="auto"/>
          </w:tcPr>
          <w:p w:rsidR="00F14806" w:rsidRPr="004E1F21" w:rsidP="004B0B4F" w14:paraId="3FE68E02" w14:textId="33FF1317">
            <w:pPr>
              <w:keepNext/>
              <w:keepLines/>
              <w:jc w:val="center"/>
              <w:rPr>
                <w:rFonts w:ascii="Arial Narrow" w:hAnsi="Arial Narrow"/>
                <w:sz w:val="20"/>
                <w:szCs w:val="20"/>
              </w:rPr>
            </w:pPr>
            <w:r>
              <w:rPr>
                <w:rFonts w:ascii="Arial Narrow" w:hAnsi="Arial Narrow"/>
                <w:sz w:val="20"/>
                <w:szCs w:val="20"/>
              </w:rPr>
              <w:t>$0</w:t>
            </w:r>
          </w:p>
        </w:tc>
        <w:tc>
          <w:tcPr>
            <w:tcW w:w="450" w:type="dxa"/>
            <w:shd w:val="clear" w:color="auto" w:fill="auto"/>
          </w:tcPr>
          <w:p w:rsidR="00F14806" w:rsidRPr="004E1F21" w:rsidP="004B0B4F" w14:paraId="0AE2A916" w14:textId="0557A7AD">
            <w:pPr>
              <w:keepNext/>
              <w:keepLines/>
              <w:jc w:val="center"/>
              <w:rPr>
                <w:rFonts w:ascii="Arial Narrow" w:hAnsi="Arial Narrow"/>
                <w:sz w:val="20"/>
                <w:szCs w:val="20"/>
              </w:rPr>
            </w:pPr>
            <w:r>
              <w:rPr>
                <w:rFonts w:ascii="Arial Narrow" w:hAnsi="Arial Narrow"/>
                <w:sz w:val="20"/>
                <w:szCs w:val="20"/>
              </w:rPr>
              <w:t>=</w:t>
            </w:r>
          </w:p>
        </w:tc>
        <w:tc>
          <w:tcPr>
            <w:tcW w:w="1871" w:type="dxa"/>
            <w:shd w:val="clear" w:color="auto" w:fill="auto"/>
          </w:tcPr>
          <w:p w:rsidR="00F14806" w:rsidRPr="004E1F21" w:rsidP="004B0B4F" w14:paraId="347D79F9" w14:textId="3390C1F4">
            <w:pPr>
              <w:keepNext/>
              <w:keepLines/>
              <w:jc w:val="center"/>
              <w:rPr>
                <w:rFonts w:ascii="Arial Narrow" w:hAnsi="Arial Narrow"/>
                <w:sz w:val="20"/>
                <w:szCs w:val="20"/>
              </w:rPr>
            </w:pPr>
            <w:r>
              <w:rPr>
                <w:rFonts w:ascii="Arial Narrow" w:hAnsi="Arial Narrow"/>
                <w:sz w:val="20"/>
                <w:szCs w:val="20"/>
              </w:rPr>
              <w:t>$5,873</w:t>
            </w:r>
          </w:p>
        </w:tc>
      </w:tr>
      <w:tr w14:paraId="59BEC9EF" w14:textId="77777777" w:rsidTr="00AD63F2">
        <w:tblPrEx>
          <w:tblW w:w="8531" w:type="dxa"/>
          <w:tblInd w:w="715" w:type="dxa"/>
          <w:tblLook w:val="04A0"/>
        </w:tblPrEx>
        <w:tc>
          <w:tcPr>
            <w:tcW w:w="2340" w:type="dxa"/>
            <w:shd w:val="clear" w:color="auto" w:fill="auto"/>
            <w:vAlign w:val="bottom"/>
          </w:tcPr>
          <w:p w:rsidR="000B7A4C" w:rsidRPr="004E1F21" w:rsidP="004B0B4F" w14:paraId="730E3A79" w14:textId="1AB6A270">
            <w:pPr>
              <w:keepNext/>
              <w:keepLines/>
              <w:numPr>
                <w:ilvl w:val="12"/>
                <w:numId w:val="0"/>
              </w:numPr>
              <w:rPr>
                <w:rFonts w:ascii="Arial Narrow" w:hAnsi="Arial Narrow"/>
                <w:sz w:val="20"/>
                <w:szCs w:val="20"/>
              </w:rPr>
            </w:pPr>
            <w:r>
              <w:rPr>
                <w:rFonts w:ascii="Arial Narrow" w:hAnsi="Arial Narrow"/>
                <w:sz w:val="20"/>
                <w:szCs w:val="20"/>
              </w:rPr>
              <w:t>Form 720-TO</w:t>
            </w:r>
          </w:p>
        </w:tc>
        <w:tc>
          <w:tcPr>
            <w:tcW w:w="2201" w:type="dxa"/>
            <w:shd w:val="clear" w:color="auto" w:fill="auto"/>
          </w:tcPr>
          <w:p w:rsidR="000B7A4C" w:rsidRPr="004E1F21" w:rsidP="004B0B4F" w14:paraId="03E62ADF" w14:textId="2D9814CC">
            <w:pPr>
              <w:keepNext/>
              <w:keepLines/>
              <w:jc w:val="center"/>
              <w:rPr>
                <w:rFonts w:ascii="Arial Narrow" w:hAnsi="Arial Narrow"/>
                <w:sz w:val="20"/>
                <w:szCs w:val="20"/>
              </w:rPr>
            </w:pPr>
            <w:r>
              <w:rPr>
                <w:rFonts w:ascii="Arial Narrow" w:hAnsi="Arial Narrow"/>
                <w:sz w:val="20"/>
                <w:szCs w:val="20"/>
              </w:rPr>
              <w:t>$28,356</w:t>
            </w:r>
          </w:p>
        </w:tc>
        <w:tc>
          <w:tcPr>
            <w:tcW w:w="312" w:type="dxa"/>
            <w:shd w:val="clear" w:color="auto" w:fill="auto"/>
          </w:tcPr>
          <w:p w:rsidR="000B7A4C" w:rsidRPr="004E1F21" w:rsidP="004B0B4F" w14:paraId="30076AAE" w14:textId="6C1B1270">
            <w:pPr>
              <w:keepNext/>
              <w:keepLines/>
              <w:jc w:val="center"/>
              <w:rPr>
                <w:rFonts w:ascii="Arial Narrow" w:hAnsi="Arial Narrow"/>
                <w:sz w:val="20"/>
                <w:szCs w:val="20"/>
              </w:rPr>
            </w:pPr>
            <w:r>
              <w:rPr>
                <w:rFonts w:ascii="Arial Narrow" w:hAnsi="Arial Narrow"/>
                <w:sz w:val="20"/>
                <w:szCs w:val="20"/>
              </w:rPr>
              <w:t>+</w:t>
            </w:r>
          </w:p>
        </w:tc>
        <w:tc>
          <w:tcPr>
            <w:tcW w:w="1357" w:type="dxa"/>
            <w:shd w:val="clear" w:color="auto" w:fill="auto"/>
          </w:tcPr>
          <w:p w:rsidR="000B7A4C" w:rsidRPr="004E1F21" w:rsidP="004B0B4F" w14:paraId="27945B7F" w14:textId="5DF02D76">
            <w:pPr>
              <w:keepNext/>
              <w:keepLines/>
              <w:jc w:val="center"/>
              <w:rPr>
                <w:rFonts w:ascii="Arial Narrow" w:hAnsi="Arial Narrow"/>
                <w:sz w:val="20"/>
                <w:szCs w:val="20"/>
              </w:rPr>
            </w:pPr>
            <w:r>
              <w:rPr>
                <w:rFonts w:ascii="Arial Narrow" w:hAnsi="Arial Narrow"/>
                <w:sz w:val="20"/>
                <w:szCs w:val="20"/>
              </w:rPr>
              <w:t>$0</w:t>
            </w:r>
          </w:p>
        </w:tc>
        <w:tc>
          <w:tcPr>
            <w:tcW w:w="450" w:type="dxa"/>
            <w:shd w:val="clear" w:color="auto" w:fill="auto"/>
          </w:tcPr>
          <w:p w:rsidR="000B7A4C" w:rsidRPr="004E1F21" w:rsidP="004B0B4F" w14:paraId="0186D927" w14:textId="202A9FB2">
            <w:pPr>
              <w:keepNext/>
              <w:keepLines/>
              <w:jc w:val="center"/>
              <w:rPr>
                <w:rFonts w:ascii="Arial Narrow" w:hAnsi="Arial Narrow"/>
                <w:sz w:val="20"/>
                <w:szCs w:val="20"/>
              </w:rPr>
            </w:pPr>
            <w:r>
              <w:rPr>
                <w:rFonts w:ascii="Arial Narrow" w:hAnsi="Arial Narrow"/>
                <w:sz w:val="20"/>
                <w:szCs w:val="20"/>
              </w:rPr>
              <w:t>=</w:t>
            </w:r>
          </w:p>
        </w:tc>
        <w:tc>
          <w:tcPr>
            <w:tcW w:w="1871" w:type="dxa"/>
            <w:shd w:val="clear" w:color="auto" w:fill="auto"/>
          </w:tcPr>
          <w:p w:rsidR="000B7A4C" w:rsidRPr="004E1F21" w:rsidP="004B0B4F" w14:paraId="2D45619F" w14:textId="3E62ABFA">
            <w:pPr>
              <w:keepNext/>
              <w:keepLines/>
              <w:jc w:val="center"/>
              <w:rPr>
                <w:rFonts w:ascii="Arial Narrow" w:hAnsi="Arial Narrow"/>
                <w:sz w:val="20"/>
                <w:szCs w:val="20"/>
              </w:rPr>
            </w:pPr>
            <w:r>
              <w:rPr>
                <w:rFonts w:ascii="Arial Narrow" w:hAnsi="Arial Narrow"/>
                <w:sz w:val="20"/>
                <w:szCs w:val="20"/>
              </w:rPr>
              <w:t>$28,356</w:t>
            </w:r>
          </w:p>
        </w:tc>
      </w:tr>
      <w:tr w14:paraId="7D58C25E" w14:textId="77777777" w:rsidTr="00AD63F2">
        <w:tblPrEx>
          <w:tblW w:w="8531" w:type="dxa"/>
          <w:tblInd w:w="715" w:type="dxa"/>
          <w:tblLook w:val="04A0"/>
        </w:tblPrEx>
        <w:tc>
          <w:tcPr>
            <w:tcW w:w="2340" w:type="dxa"/>
            <w:shd w:val="clear" w:color="auto" w:fill="auto"/>
            <w:vAlign w:val="bottom"/>
          </w:tcPr>
          <w:p w:rsidR="000B7A4C" w:rsidRPr="004E1F21" w:rsidP="004B0B4F" w14:paraId="6D5C95C3" w14:textId="24A0A7A6">
            <w:pPr>
              <w:keepNext/>
              <w:keepLines/>
              <w:numPr>
                <w:ilvl w:val="12"/>
                <w:numId w:val="0"/>
              </w:numPr>
              <w:rPr>
                <w:rFonts w:ascii="Arial Narrow" w:hAnsi="Arial Narrow"/>
                <w:sz w:val="20"/>
                <w:szCs w:val="20"/>
              </w:rPr>
            </w:pPr>
            <w:r>
              <w:rPr>
                <w:rFonts w:ascii="Arial Narrow" w:hAnsi="Arial Narrow"/>
                <w:sz w:val="20"/>
                <w:szCs w:val="20"/>
              </w:rPr>
              <w:t>Form 720-TO Instructions</w:t>
            </w:r>
          </w:p>
        </w:tc>
        <w:tc>
          <w:tcPr>
            <w:tcW w:w="2201" w:type="dxa"/>
            <w:shd w:val="clear" w:color="auto" w:fill="auto"/>
          </w:tcPr>
          <w:p w:rsidR="000B7A4C" w:rsidRPr="004E1F21" w:rsidP="004B0B4F" w14:paraId="13EA5A32" w14:textId="651F37A5">
            <w:pPr>
              <w:keepNext/>
              <w:keepLines/>
              <w:jc w:val="center"/>
              <w:rPr>
                <w:rFonts w:ascii="Arial Narrow" w:hAnsi="Arial Narrow"/>
                <w:sz w:val="20"/>
                <w:szCs w:val="20"/>
              </w:rPr>
            </w:pPr>
            <w:r>
              <w:rPr>
                <w:rFonts w:ascii="Arial Narrow" w:hAnsi="Arial Narrow"/>
                <w:sz w:val="20"/>
                <w:szCs w:val="20"/>
              </w:rPr>
              <w:t>$6,712</w:t>
            </w:r>
          </w:p>
        </w:tc>
        <w:tc>
          <w:tcPr>
            <w:tcW w:w="312" w:type="dxa"/>
            <w:shd w:val="clear" w:color="auto" w:fill="auto"/>
          </w:tcPr>
          <w:p w:rsidR="000B7A4C" w:rsidRPr="004E1F21" w:rsidP="004B0B4F" w14:paraId="2092E97D" w14:textId="2D30B673">
            <w:pPr>
              <w:keepNext/>
              <w:keepLines/>
              <w:jc w:val="center"/>
              <w:rPr>
                <w:rFonts w:ascii="Arial Narrow" w:hAnsi="Arial Narrow"/>
                <w:sz w:val="20"/>
                <w:szCs w:val="20"/>
              </w:rPr>
            </w:pPr>
            <w:r>
              <w:rPr>
                <w:rFonts w:ascii="Arial Narrow" w:hAnsi="Arial Narrow"/>
                <w:sz w:val="20"/>
                <w:szCs w:val="20"/>
              </w:rPr>
              <w:t>+</w:t>
            </w:r>
          </w:p>
        </w:tc>
        <w:tc>
          <w:tcPr>
            <w:tcW w:w="1357" w:type="dxa"/>
            <w:shd w:val="clear" w:color="auto" w:fill="auto"/>
          </w:tcPr>
          <w:p w:rsidR="000B7A4C" w:rsidRPr="004E1F21" w:rsidP="004B0B4F" w14:paraId="3F14122A" w14:textId="095836F3">
            <w:pPr>
              <w:keepNext/>
              <w:keepLines/>
              <w:jc w:val="center"/>
              <w:rPr>
                <w:rFonts w:ascii="Arial Narrow" w:hAnsi="Arial Narrow"/>
                <w:sz w:val="20"/>
                <w:szCs w:val="20"/>
              </w:rPr>
            </w:pPr>
            <w:r>
              <w:rPr>
                <w:rFonts w:ascii="Arial Narrow" w:hAnsi="Arial Narrow"/>
                <w:sz w:val="20"/>
                <w:szCs w:val="20"/>
              </w:rPr>
              <w:t>$0</w:t>
            </w:r>
          </w:p>
        </w:tc>
        <w:tc>
          <w:tcPr>
            <w:tcW w:w="450" w:type="dxa"/>
            <w:shd w:val="clear" w:color="auto" w:fill="auto"/>
          </w:tcPr>
          <w:p w:rsidR="000B7A4C" w:rsidRPr="004E1F21" w:rsidP="004B0B4F" w14:paraId="0009A01E" w14:textId="470E10A8">
            <w:pPr>
              <w:keepNext/>
              <w:keepLines/>
              <w:jc w:val="center"/>
              <w:rPr>
                <w:rFonts w:ascii="Arial Narrow" w:hAnsi="Arial Narrow"/>
                <w:sz w:val="20"/>
                <w:szCs w:val="20"/>
              </w:rPr>
            </w:pPr>
            <w:r>
              <w:rPr>
                <w:rFonts w:ascii="Arial Narrow" w:hAnsi="Arial Narrow"/>
                <w:sz w:val="20"/>
                <w:szCs w:val="20"/>
              </w:rPr>
              <w:t>=</w:t>
            </w:r>
          </w:p>
        </w:tc>
        <w:tc>
          <w:tcPr>
            <w:tcW w:w="1871" w:type="dxa"/>
            <w:shd w:val="clear" w:color="auto" w:fill="auto"/>
          </w:tcPr>
          <w:p w:rsidR="000B7A4C" w:rsidRPr="004E1F21" w:rsidP="004B0B4F" w14:paraId="0C503D9F" w14:textId="0B0E4906">
            <w:pPr>
              <w:keepNext/>
              <w:keepLines/>
              <w:jc w:val="center"/>
              <w:rPr>
                <w:rFonts w:ascii="Arial Narrow" w:hAnsi="Arial Narrow"/>
                <w:sz w:val="20"/>
                <w:szCs w:val="20"/>
              </w:rPr>
            </w:pPr>
            <w:r>
              <w:rPr>
                <w:rFonts w:ascii="Arial Narrow" w:hAnsi="Arial Narrow"/>
                <w:sz w:val="20"/>
                <w:szCs w:val="20"/>
              </w:rPr>
              <w:t>$6,712</w:t>
            </w:r>
          </w:p>
        </w:tc>
      </w:tr>
      <w:tr w14:paraId="4663EC1F" w14:textId="77777777" w:rsidTr="00AD63F2">
        <w:tblPrEx>
          <w:tblW w:w="8531" w:type="dxa"/>
          <w:tblInd w:w="715" w:type="dxa"/>
          <w:tblLook w:val="04A0"/>
        </w:tblPrEx>
        <w:tc>
          <w:tcPr>
            <w:tcW w:w="2340" w:type="dxa"/>
            <w:shd w:val="clear" w:color="auto" w:fill="auto"/>
            <w:vAlign w:val="bottom"/>
          </w:tcPr>
          <w:p w:rsidR="00841A10" w:rsidP="004B0B4F" w14:paraId="2FEDE812" w14:textId="1883165A">
            <w:pPr>
              <w:keepNext/>
              <w:keepLines/>
              <w:numPr>
                <w:ilvl w:val="12"/>
                <w:numId w:val="0"/>
              </w:numPr>
              <w:rPr>
                <w:rFonts w:ascii="Arial Narrow" w:hAnsi="Arial Narrow"/>
                <w:sz w:val="20"/>
                <w:szCs w:val="20"/>
              </w:rPr>
            </w:pPr>
            <w:r>
              <w:rPr>
                <w:rFonts w:ascii="Arial Narrow" w:hAnsi="Arial Narrow"/>
                <w:sz w:val="20"/>
                <w:szCs w:val="20"/>
              </w:rPr>
              <w:t>Form 8809-EX</w:t>
            </w:r>
          </w:p>
        </w:tc>
        <w:tc>
          <w:tcPr>
            <w:tcW w:w="2201" w:type="dxa"/>
            <w:shd w:val="clear" w:color="auto" w:fill="auto"/>
          </w:tcPr>
          <w:p w:rsidR="00841A10" w:rsidP="004B0B4F" w14:paraId="54ECCA69" w14:textId="341162A9">
            <w:pPr>
              <w:keepNext/>
              <w:keepLines/>
              <w:jc w:val="center"/>
              <w:rPr>
                <w:rFonts w:ascii="Arial Narrow" w:hAnsi="Arial Narrow"/>
                <w:sz w:val="20"/>
                <w:szCs w:val="20"/>
              </w:rPr>
            </w:pPr>
            <w:r>
              <w:rPr>
                <w:rFonts w:ascii="Arial Narrow" w:hAnsi="Arial Narrow"/>
                <w:sz w:val="20"/>
                <w:szCs w:val="20"/>
              </w:rPr>
              <w:t>$26,175</w:t>
            </w:r>
          </w:p>
        </w:tc>
        <w:tc>
          <w:tcPr>
            <w:tcW w:w="312" w:type="dxa"/>
            <w:shd w:val="clear" w:color="auto" w:fill="auto"/>
          </w:tcPr>
          <w:p w:rsidR="00841A10" w:rsidRPr="004E1F21" w:rsidP="004B0B4F" w14:paraId="1B1E101D" w14:textId="2057219C">
            <w:pPr>
              <w:keepNext/>
              <w:keepLines/>
              <w:jc w:val="center"/>
              <w:rPr>
                <w:rFonts w:ascii="Arial Narrow" w:hAnsi="Arial Narrow"/>
                <w:sz w:val="20"/>
                <w:szCs w:val="20"/>
              </w:rPr>
            </w:pPr>
            <w:r>
              <w:rPr>
                <w:rFonts w:ascii="Arial Narrow" w:hAnsi="Arial Narrow"/>
                <w:sz w:val="20"/>
                <w:szCs w:val="20"/>
              </w:rPr>
              <w:t>+</w:t>
            </w:r>
          </w:p>
        </w:tc>
        <w:tc>
          <w:tcPr>
            <w:tcW w:w="1357" w:type="dxa"/>
            <w:shd w:val="clear" w:color="auto" w:fill="auto"/>
          </w:tcPr>
          <w:p w:rsidR="00841A10" w:rsidP="004B0B4F" w14:paraId="6B5CE693" w14:textId="73CB06B2">
            <w:pPr>
              <w:keepNext/>
              <w:keepLines/>
              <w:jc w:val="center"/>
              <w:rPr>
                <w:rFonts w:ascii="Arial Narrow" w:hAnsi="Arial Narrow"/>
                <w:sz w:val="20"/>
                <w:szCs w:val="20"/>
              </w:rPr>
            </w:pPr>
            <w:r>
              <w:rPr>
                <w:rFonts w:ascii="Arial Narrow" w:hAnsi="Arial Narrow"/>
                <w:sz w:val="20"/>
                <w:szCs w:val="20"/>
              </w:rPr>
              <w:t>$0</w:t>
            </w:r>
          </w:p>
        </w:tc>
        <w:tc>
          <w:tcPr>
            <w:tcW w:w="450" w:type="dxa"/>
            <w:shd w:val="clear" w:color="auto" w:fill="auto"/>
          </w:tcPr>
          <w:p w:rsidR="00841A10" w:rsidRPr="004E1F21" w:rsidP="004B0B4F" w14:paraId="66067E86" w14:textId="1905A038">
            <w:pPr>
              <w:keepNext/>
              <w:keepLines/>
              <w:jc w:val="center"/>
              <w:rPr>
                <w:rFonts w:ascii="Arial Narrow" w:hAnsi="Arial Narrow"/>
                <w:sz w:val="20"/>
                <w:szCs w:val="20"/>
              </w:rPr>
            </w:pPr>
            <w:r>
              <w:rPr>
                <w:rFonts w:ascii="Arial Narrow" w:hAnsi="Arial Narrow"/>
                <w:sz w:val="20"/>
                <w:szCs w:val="20"/>
              </w:rPr>
              <w:t>=</w:t>
            </w:r>
          </w:p>
        </w:tc>
        <w:tc>
          <w:tcPr>
            <w:tcW w:w="1871" w:type="dxa"/>
            <w:shd w:val="clear" w:color="auto" w:fill="auto"/>
          </w:tcPr>
          <w:p w:rsidR="00841A10" w:rsidP="004B0B4F" w14:paraId="2230D4E4" w14:textId="660BF535">
            <w:pPr>
              <w:keepNext/>
              <w:keepLines/>
              <w:jc w:val="center"/>
              <w:rPr>
                <w:rFonts w:ascii="Arial Narrow" w:hAnsi="Arial Narrow"/>
                <w:sz w:val="20"/>
                <w:szCs w:val="20"/>
              </w:rPr>
            </w:pPr>
            <w:r>
              <w:rPr>
                <w:rFonts w:ascii="Arial Narrow" w:hAnsi="Arial Narrow"/>
                <w:sz w:val="20"/>
                <w:szCs w:val="20"/>
              </w:rPr>
              <w:t>$26,175</w:t>
            </w:r>
          </w:p>
        </w:tc>
      </w:tr>
      <w:tr w14:paraId="0A283418" w14:textId="77777777" w:rsidTr="00AD63F2">
        <w:tblPrEx>
          <w:tblW w:w="8531" w:type="dxa"/>
          <w:tblInd w:w="715" w:type="dxa"/>
          <w:tblLook w:val="04A0"/>
        </w:tblPrEx>
        <w:tc>
          <w:tcPr>
            <w:tcW w:w="2340" w:type="dxa"/>
            <w:shd w:val="clear" w:color="auto" w:fill="auto"/>
          </w:tcPr>
          <w:p w:rsidR="00F14806" w:rsidRPr="004E1F21" w:rsidP="004B0B4F" w14:paraId="0DEDBDB7" w14:textId="77777777">
            <w:pPr>
              <w:keepNext/>
              <w:keepLines/>
              <w:rPr>
                <w:rFonts w:ascii="Arial Narrow" w:hAnsi="Arial Narrow"/>
                <w:b/>
                <w:sz w:val="20"/>
                <w:szCs w:val="20"/>
              </w:rPr>
            </w:pPr>
            <w:r w:rsidRPr="004E1F21">
              <w:rPr>
                <w:rFonts w:ascii="Arial Narrow" w:hAnsi="Arial Narrow"/>
                <w:b/>
                <w:sz w:val="20"/>
                <w:szCs w:val="20"/>
              </w:rPr>
              <w:t>Grand Total</w:t>
            </w:r>
          </w:p>
        </w:tc>
        <w:tc>
          <w:tcPr>
            <w:tcW w:w="2201" w:type="dxa"/>
            <w:shd w:val="clear" w:color="auto" w:fill="auto"/>
          </w:tcPr>
          <w:p w:rsidR="00F14806" w:rsidRPr="004E1F21" w:rsidP="004B0B4F" w14:paraId="7493DC23" w14:textId="457AF97B">
            <w:pPr>
              <w:keepNext/>
              <w:keepLines/>
              <w:jc w:val="center"/>
              <w:rPr>
                <w:rFonts w:ascii="Arial Narrow" w:hAnsi="Arial Narrow"/>
                <w:b/>
                <w:sz w:val="20"/>
                <w:szCs w:val="20"/>
              </w:rPr>
            </w:pPr>
            <w:r>
              <w:rPr>
                <w:rFonts w:ascii="Arial Narrow" w:hAnsi="Arial Narrow"/>
                <w:b/>
                <w:sz w:val="20"/>
                <w:szCs w:val="20"/>
              </w:rPr>
              <w:t>$88,928</w:t>
            </w:r>
          </w:p>
        </w:tc>
        <w:tc>
          <w:tcPr>
            <w:tcW w:w="312" w:type="dxa"/>
            <w:shd w:val="clear" w:color="auto" w:fill="auto"/>
          </w:tcPr>
          <w:p w:rsidR="00F14806" w:rsidRPr="004E1F21" w:rsidP="004B0B4F" w14:paraId="67710F91" w14:textId="19541B09">
            <w:pPr>
              <w:keepNext/>
              <w:keepLines/>
              <w:jc w:val="center"/>
              <w:rPr>
                <w:rFonts w:ascii="Arial Narrow" w:hAnsi="Arial Narrow"/>
                <w:b/>
                <w:sz w:val="20"/>
                <w:szCs w:val="20"/>
              </w:rPr>
            </w:pPr>
            <w:r>
              <w:rPr>
                <w:rFonts w:ascii="Arial Narrow" w:hAnsi="Arial Narrow"/>
                <w:b/>
                <w:sz w:val="20"/>
                <w:szCs w:val="20"/>
              </w:rPr>
              <w:t>+</w:t>
            </w:r>
          </w:p>
        </w:tc>
        <w:tc>
          <w:tcPr>
            <w:tcW w:w="1357" w:type="dxa"/>
            <w:shd w:val="clear" w:color="auto" w:fill="auto"/>
          </w:tcPr>
          <w:p w:rsidR="00F14806" w:rsidRPr="004E1F21" w:rsidP="004B0B4F" w14:paraId="776F1A65" w14:textId="37FB1614">
            <w:pPr>
              <w:keepNext/>
              <w:keepLines/>
              <w:jc w:val="center"/>
              <w:rPr>
                <w:rFonts w:ascii="Arial Narrow" w:hAnsi="Arial Narrow"/>
                <w:b/>
                <w:sz w:val="20"/>
                <w:szCs w:val="20"/>
              </w:rPr>
            </w:pPr>
            <w:r>
              <w:rPr>
                <w:rFonts w:ascii="Arial Narrow" w:hAnsi="Arial Narrow"/>
                <w:b/>
                <w:sz w:val="20"/>
                <w:szCs w:val="20"/>
              </w:rPr>
              <w:t>$0</w:t>
            </w:r>
          </w:p>
        </w:tc>
        <w:tc>
          <w:tcPr>
            <w:tcW w:w="450" w:type="dxa"/>
            <w:shd w:val="clear" w:color="auto" w:fill="auto"/>
          </w:tcPr>
          <w:p w:rsidR="00F14806" w:rsidRPr="004E1F21" w:rsidP="004B0B4F" w14:paraId="7C548408" w14:textId="7D76799F">
            <w:pPr>
              <w:keepNext/>
              <w:keepLines/>
              <w:jc w:val="center"/>
              <w:rPr>
                <w:rFonts w:ascii="Arial Narrow" w:hAnsi="Arial Narrow"/>
                <w:b/>
                <w:sz w:val="20"/>
                <w:szCs w:val="20"/>
              </w:rPr>
            </w:pPr>
            <w:r>
              <w:rPr>
                <w:rFonts w:ascii="Arial Narrow" w:hAnsi="Arial Narrow"/>
                <w:b/>
                <w:sz w:val="20"/>
                <w:szCs w:val="20"/>
              </w:rPr>
              <w:t>=</w:t>
            </w:r>
          </w:p>
        </w:tc>
        <w:tc>
          <w:tcPr>
            <w:tcW w:w="1871" w:type="dxa"/>
            <w:shd w:val="clear" w:color="auto" w:fill="auto"/>
          </w:tcPr>
          <w:p w:rsidR="00F14806" w:rsidRPr="004E1F21" w:rsidP="004B0B4F" w14:paraId="515A241C" w14:textId="43835836">
            <w:pPr>
              <w:keepNext/>
              <w:keepLines/>
              <w:jc w:val="center"/>
              <w:rPr>
                <w:rFonts w:ascii="Arial Narrow" w:hAnsi="Arial Narrow"/>
                <w:b/>
                <w:sz w:val="20"/>
                <w:szCs w:val="20"/>
              </w:rPr>
            </w:pPr>
            <w:r>
              <w:rPr>
                <w:rFonts w:ascii="Arial Narrow" w:hAnsi="Arial Narrow"/>
                <w:b/>
                <w:sz w:val="20"/>
                <w:szCs w:val="20"/>
              </w:rPr>
              <w:t>$88,928</w:t>
            </w:r>
          </w:p>
        </w:tc>
      </w:tr>
      <w:tr w14:paraId="51EBC0ED" w14:textId="77777777" w:rsidTr="00AD63F2">
        <w:tblPrEx>
          <w:tblW w:w="8531" w:type="dxa"/>
          <w:tblInd w:w="715" w:type="dxa"/>
          <w:tblLook w:val="04A0"/>
        </w:tblPrEx>
        <w:tc>
          <w:tcPr>
            <w:tcW w:w="8531" w:type="dxa"/>
            <w:gridSpan w:val="6"/>
            <w:shd w:val="clear" w:color="auto" w:fill="auto"/>
          </w:tcPr>
          <w:p w:rsidR="00F14806" w:rsidRPr="004E1F21" w:rsidP="004B0B4F" w14:paraId="4363421A" w14:textId="77209F4E">
            <w:pPr>
              <w:keepNext/>
              <w:keepLines/>
              <w:rPr>
                <w:rFonts w:ascii="Arial Narrow" w:hAnsi="Arial Narrow"/>
                <w:sz w:val="20"/>
                <w:szCs w:val="20"/>
              </w:rPr>
            </w:pPr>
            <w:r w:rsidRPr="004E1F21">
              <w:rPr>
                <w:rFonts w:ascii="Arial Narrow" w:hAnsi="Arial Narrow"/>
                <w:sz w:val="20"/>
                <w:szCs w:val="20"/>
              </w:rPr>
              <w:t>Table costs are based on 202</w:t>
            </w:r>
            <w:r>
              <w:rPr>
                <w:rFonts w:ascii="Arial Narrow" w:hAnsi="Arial Narrow"/>
                <w:sz w:val="20"/>
                <w:szCs w:val="20"/>
              </w:rPr>
              <w:t>2</w:t>
            </w:r>
            <w:r w:rsidRPr="004E1F21">
              <w:rPr>
                <w:rFonts w:ascii="Arial Narrow" w:hAnsi="Arial Narrow"/>
                <w:sz w:val="20"/>
                <w:szCs w:val="20"/>
              </w:rPr>
              <w:t xml:space="preserve"> actuals obtained from IRS Chief Financial Office</w:t>
            </w:r>
            <w:r w:rsidR="00F47465">
              <w:rPr>
                <w:rFonts w:ascii="Arial Narrow" w:hAnsi="Arial Narrow"/>
                <w:sz w:val="20"/>
                <w:szCs w:val="20"/>
              </w:rPr>
              <w:t>r</w:t>
            </w:r>
            <w:r w:rsidRPr="004E1F21">
              <w:rPr>
                <w:rFonts w:ascii="Arial Narrow" w:hAnsi="Arial Narrow"/>
                <w:sz w:val="20"/>
                <w:szCs w:val="20"/>
              </w:rPr>
              <w:t xml:space="preserve"> and Media and Publications</w:t>
            </w:r>
          </w:p>
        </w:tc>
      </w:tr>
      <w:bookmarkEnd w:id="19"/>
      <w:bookmarkEnd w:id="20"/>
    </w:tbl>
    <w:p w:rsidR="00F14806" w:rsidP="00F14806" w14:paraId="6C264D4C" w14:textId="18D88E6B">
      <w:pPr>
        <w:ind w:left="720"/>
        <w:rPr>
          <w:rFonts w:asciiTheme="minorHAnsi" w:hAnsiTheme="minorHAnsi"/>
          <w:sz w:val="22"/>
          <w:szCs w:val="22"/>
        </w:rPr>
      </w:pPr>
    </w:p>
    <w:p w:rsidR="00F14806" w:rsidRPr="00F14806" w:rsidP="00F14806" w14:paraId="20BA1153" w14:textId="77777777">
      <w:pPr>
        <w:pStyle w:val="Level1"/>
        <w:numPr>
          <w:ilvl w:val="0"/>
          <w:numId w:val="2"/>
        </w:numPr>
        <w:tabs>
          <w:tab w:val="left" w:pos="-1440"/>
          <w:tab w:val="num" w:pos="720"/>
        </w:tabs>
        <w:ind w:left="720" w:hanging="720"/>
        <w:rPr>
          <w:rFonts w:asciiTheme="minorHAnsi" w:hAnsiTheme="minorHAnsi"/>
          <w:sz w:val="22"/>
          <w:szCs w:val="22"/>
          <w:u w:val="single"/>
        </w:rPr>
      </w:pPr>
      <w:r w:rsidRPr="00453AD3">
        <w:rPr>
          <w:rFonts w:asciiTheme="minorHAnsi" w:hAnsiTheme="minorHAnsi"/>
          <w:sz w:val="22"/>
          <w:szCs w:val="22"/>
          <w:u w:val="single"/>
        </w:rPr>
        <w:t>REASONS FOR CHANGE IN BURDEN</w:t>
      </w:r>
    </w:p>
    <w:p w:rsidR="00F14806" w:rsidP="00F14806" w14:paraId="46DC54F8" w14:textId="579A566F">
      <w:pPr>
        <w:ind w:left="720"/>
        <w:rPr>
          <w:rFonts w:asciiTheme="minorHAnsi" w:hAnsiTheme="minorHAnsi"/>
          <w:sz w:val="22"/>
          <w:szCs w:val="22"/>
        </w:rPr>
      </w:pPr>
    </w:p>
    <w:p w:rsidR="00F14806" w:rsidP="00F14806" w14:paraId="56F2CA46" w14:textId="29125A93">
      <w:pPr>
        <w:ind w:left="720"/>
        <w:rPr>
          <w:rFonts w:asciiTheme="minorHAnsi" w:hAnsiTheme="minorHAnsi"/>
          <w:sz w:val="22"/>
          <w:szCs w:val="22"/>
        </w:rPr>
      </w:pPr>
      <w:bookmarkStart w:id="21" w:name="_Hlk94264276"/>
      <w:r w:rsidRPr="00453AD3">
        <w:rPr>
          <w:rFonts w:asciiTheme="minorHAnsi" w:hAnsiTheme="minorHAnsi"/>
          <w:sz w:val="22"/>
          <w:szCs w:val="22"/>
        </w:rPr>
        <w:t xml:space="preserve">There is no change in the paperwork burden previously approved by OMB. </w:t>
      </w:r>
      <w:r>
        <w:rPr>
          <w:rFonts w:asciiTheme="minorHAnsi" w:hAnsiTheme="minorHAnsi"/>
          <w:sz w:val="22"/>
          <w:szCs w:val="22"/>
        </w:rPr>
        <w:t>The IRS is</w:t>
      </w:r>
      <w:r w:rsidRPr="00453AD3">
        <w:rPr>
          <w:rFonts w:asciiTheme="minorHAnsi" w:hAnsiTheme="minorHAnsi"/>
          <w:sz w:val="22"/>
          <w:szCs w:val="22"/>
        </w:rPr>
        <w:t xml:space="preserve"> making this submission to renew the OMB approval.</w:t>
      </w:r>
      <w:bookmarkEnd w:id="21"/>
    </w:p>
    <w:p w:rsidR="00F14806" w:rsidP="00F14806" w14:paraId="2252A858" w14:textId="3F968E7D">
      <w:pPr>
        <w:ind w:left="720"/>
        <w:rPr>
          <w:rFonts w:asciiTheme="minorHAnsi" w:hAnsiTheme="minorHAnsi"/>
          <w:sz w:val="22"/>
          <w:szCs w:val="22"/>
        </w:rPr>
      </w:pPr>
    </w:p>
    <w:p w:rsidR="00F14806" w:rsidRPr="00F14806" w:rsidP="00F14806" w14:paraId="74429E91" w14:textId="77777777">
      <w:pPr>
        <w:pStyle w:val="Level1"/>
        <w:numPr>
          <w:ilvl w:val="0"/>
          <w:numId w:val="2"/>
        </w:numPr>
        <w:tabs>
          <w:tab w:val="left" w:pos="-1440"/>
          <w:tab w:val="num" w:pos="720"/>
        </w:tabs>
        <w:ind w:left="720" w:hanging="720"/>
        <w:rPr>
          <w:rFonts w:asciiTheme="minorHAnsi" w:hAnsiTheme="minorHAnsi"/>
          <w:sz w:val="22"/>
          <w:szCs w:val="22"/>
          <w:u w:val="single"/>
        </w:rPr>
      </w:pPr>
      <w:r w:rsidRPr="00453AD3">
        <w:rPr>
          <w:rFonts w:asciiTheme="minorHAnsi" w:hAnsiTheme="minorHAnsi"/>
          <w:sz w:val="22"/>
          <w:szCs w:val="22"/>
          <w:u w:val="single"/>
        </w:rPr>
        <w:t>PLANS FOR TABULATION, STATISTICAL ANALYSIS AND PUBLICATION</w:t>
      </w:r>
    </w:p>
    <w:p w:rsidR="00F14806" w:rsidP="00F14806" w14:paraId="0DE523FC" w14:textId="5C7ED73A">
      <w:pPr>
        <w:ind w:left="720"/>
        <w:rPr>
          <w:rFonts w:asciiTheme="minorHAnsi" w:hAnsiTheme="minorHAnsi"/>
          <w:sz w:val="22"/>
          <w:szCs w:val="22"/>
        </w:rPr>
      </w:pPr>
    </w:p>
    <w:p w:rsidR="00F14806" w:rsidP="00F14806" w14:paraId="0913BCFE" w14:textId="0C892EEC">
      <w:pPr>
        <w:ind w:left="720"/>
        <w:rPr>
          <w:rFonts w:asciiTheme="minorHAnsi" w:hAnsiTheme="minorHAnsi"/>
          <w:sz w:val="22"/>
          <w:szCs w:val="22"/>
        </w:rPr>
      </w:pPr>
      <w:r w:rsidRPr="00453AD3">
        <w:rPr>
          <w:rFonts w:asciiTheme="minorHAnsi" w:hAnsiTheme="minorHAnsi"/>
          <w:sz w:val="22"/>
          <w:szCs w:val="22"/>
        </w:rPr>
        <w:t>There are no plans for tabulation, statistical analysis</w:t>
      </w:r>
      <w:r>
        <w:rPr>
          <w:rFonts w:asciiTheme="minorHAnsi" w:hAnsiTheme="minorHAnsi"/>
          <w:sz w:val="22"/>
          <w:szCs w:val="22"/>
        </w:rPr>
        <w:t>,</w:t>
      </w:r>
      <w:r w:rsidRPr="00453AD3">
        <w:rPr>
          <w:rFonts w:asciiTheme="minorHAnsi" w:hAnsiTheme="minorHAnsi"/>
          <w:sz w:val="22"/>
          <w:szCs w:val="22"/>
        </w:rPr>
        <w:t xml:space="preserve"> and publication.</w:t>
      </w:r>
    </w:p>
    <w:p w:rsidR="00F14806" w:rsidP="00F14806" w14:paraId="05D9C33E" w14:textId="0E23DB26">
      <w:pPr>
        <w:ind w:left="720"/>
        <w:rPr>
          <w:rFonts w:asciiTheme="minorHAnsi" w:hAnsiTheme="minorHAnsi"/>
          <w:sz w:val="22"/>
          <w:szCs w:val="22"/>
        </w:rPr>
      </w:pPr>
    </w:p>
    <w:p w:rsidR="00F14806" w:rsidRPr="00202025" w:rsidP="00202025" w14:paraId="400861E9" w14:textId="77777777">
      <w:pPr>
        <w:pStyle w:val="Level1"/>
        <w:numPr>
          <w:ilvl w:val="0"/>
          <w:numId w:val="2"/>
        </w:numPr>
        <w:tabs>
          <w:tab w:val="left" w:pos="-1440"/>
          <w:tab w:val="num" w:pos="720"/>
        </w:tabs>
        <w:ind w:left="720" w:hanging="720"/>
        <w:rPr>
          <w:rFonts w:asciiTheme="minorHAnsi" w:hAnsiTheme="minorHAnsi"/>
          <w:sz w:val="22"/>
          <w:szCs w:val="22"/>
          <w:u w:val="single"/>
        </w:rPr>
      </w:pPr>
      <w:r w:rsidRPr="00453AD3">
        <w:rPr>
          <w:rFonts w:asciiTheme="minorHAnsi" w:hAnsiTheme="minorHAnsi"/>
          <w:sz w:val="22"/>
          <w:szCs w:val="22"/>
          <w:u w:val="single"/>
        </w:rPr>
        <w:t>REASONS WHY DISPLAYING THE OMB EXPIRATION DATE IS</w:t>
      </w:r>
      <w:r>
        <w:rPr>
          <w:rFonts w:asciiTheme="minorHAnsi" w:hAnsiTheme="minorHAnsi"/>
          <w:sz w:val="22"/>
          <w:szCs w:val="22"/>
          <w:u w:val="single"/>
        </w:rPr>
        <w:t xml:space="preserve"> </w:t>
      </w:r>
      <w:r w:rsidRPr="00453AD3">
        <w:rPr>
          <w:rFonts w:asciiTheme="minorHAnsi" w:hAnsiTheme="minorHAnsi"/>
          <w:sz w:val="22"/>
          <w:szCs w:val="22"/>
          <w:u w:val="single"/>
        </w:rPr>
        <w:t>INAPPROPRIATE</w:t>
      </w:r>
    </w:p>
    <w:p w:rsidR="00F14806" w:rsidRPr="00202025" w:rsidP="00202025" w14:paraId="109AE812" w14:textId="21C5B4E9">
      <w:pPr>
        <w:pStyle w:val="Level1"/>
        <w:tabs>
          <w:tab w:val="left" w:pos="-1440"/>
          <w:tab w:val="num" w:pos="720"/>
        </w:tabs>
        <w:ind w:left="720" w:hanging="720"/>
        <w:rPr>
          <w:rFonts w:asciiTheme="minorHAnsi" w:hAnsiTheme="minorHAnsi"/>
          <w:sz w:val="22"/>
          <w:szCs w:val="22"/>
          <w:u w:val="single"/>
        </w:rPr>
      </w:pPr>
    </w:p>
    <w:p w:rsidR="00F14806" w:rsidP="00F14806" w14:paraId="38BA153A" w14:textId="260D14C3">
      <w:pPr>
        <w:ind w:left="720"/>
        <w:rPr>
          <w:rFonts w:asciiTheme="minorHAnsi" w:hAnsiTheme="minorHAnsi"/>
          <w:sz w:val="22"/>
          <w:szCs w:val="22"/>
        </w:rPr>
      </w:pPr>
      <w:bookmarkStart w:id="22" w:name="_Hlk91075794"/>
      <w:r>
        <w:rPr>
          <w:rFonts w:asciiTheme="minorHAnsi" w:hAnsiTheme="minorHAnsi"/>
          <w:sz w:val="22"/>
          <w:szCs w:val="22"/>
        </w:rPr>
        <w:t>The IRS</w:t>
      </w:r>
      <w:r w:rsidRPr="00453AD3">
        <w:rPr>
          <w:rFonts w:asciiTheme="minorHAnsi" w:hAnsiTheme="minorHAnsi"/>
          <w:sz w:val="22"/>
          <w:szCs w:val="22"/>
        </w:rPr>
        <w:t xml:space="preserve"> believe</w:t>
      </w:r>
      <w:r>
        <w:rPr>
          <w:rFonts w:asciiTheme="minorHAnsi" w:hAnsiTheme="minorHAnsi"/>
          <w:sz w:val="22"/>
          <w:szCs w:val="22"/>
        </w:rPr>
        <w:t>s</w:t>
      </w:r>
      <w:r w:rsidRPr="00453AD3">
        <w:rPr>
          <w:rFonts w:asciiTheme="minorHAnsi" w:hAnsiTheme="minorHAnsi"/>
          <w:sz w:val="22"/>
          <w:szCs w:val="22"/>
        </w:rPr>
        <w:t xml:space="preserve"> that displaying the OMB expiration date is inappropriate because it could cause confusion by leading taxpayers to believe that the </w:t>
      </w:r>
      <w:r w:rsidR="00841A10">
        <w:rPr>
          <w:rFonts w:asciiTheme="minorHAnsi" w:hAnsiTheme="minorHAnsi"/>
          <w:sz w:val="22"/>
          <w:szCs w:val="22"/>
        </w:rPr>
        <w:t>forms</w:t>
      </w:r>
      <w:r w:rsidRPr="00453AD3">
        <w:rPr>
          <w:rFonts w:asciiTheme="minorHAnsi" w:hAnsiTheme="minorHAnsi"/>
          <w:sz w:val="22"/>
          <w:szCs w:val="22"/>
        </w:rPr>
        <w:t xml:space="preserve"> </w:t>
      </w:r>
      <w:r>
        <w:rPr>
          <w:rFonts w:asciiTheme="minorHAnsi" w:hAnsiTheme="minorHAnsi"/>
          <w:sz w:val="22"/>
          <w:szCs w:val="22"/>
        </w:rPr>
        <w:t>expire</w:t>
      </w:r>
      <w:r w:rsidRPr="00453AD3">
        <w:rPr>
          <w:rFonts w:asciiTheme="minorHAnsi" w:hAnsiTheme="minorHAnsi"/>
          <w:sz w:val="22"/>
          <w:szCs w:val="22"/>
        </w:rPr>
        <w:t xml:space="preserve"> as of the expiration date. Taxpayers are not likely to be aware that the </w:t>
      </w:r>
      <w:r>
        <w:rPr>
          <w:rFonts w:asciiTheme="minorHAnsi" w:hAnsiTheme="minorHAnsi"/>
          <w:sz w:val="22"/>
          <w:szCs w:val="22"/>
        </w:rPr>
        <w:t>IRS</w:t>
      </w:r>
      <w:r w:rsidRPr="00453AD3">
        <w:rPr>
          <w:rFonts w:asciiTheme="minorHAnsi" w:hAnsiTheme="minorHAnsi"/>
          <w:sz w:val="22"/>
          <w:szCs w:val="22"/>
        </w:rPr>
        <w:t xml:space="preserve"> intends to request renewal of the OMB approval and obtain a new expiration date before the old one expires.</w:t>
      </w:r>
      <w:bookmarkEnd w:id="22"/>
    </w:p>
    <w:p w:rsidR="00FE7C2B" w:rsidP="00F14806" w14:paraId="061513A9" w14:textId="77777777">
      <w:pPr>
        <w:ind w:left="720"/>
        <w:rPr>
          <w:rFonts w:asciiTheme="minorHAnsi" w:hAnsiTheme="minorHAnsi"/>
          <w:sz w:val="22"/>
          <w:szCs w:val="22"/>
        </w:rPr>
      </w:pPr>
    </w:p>
    <w:p w:rsidR="00202025" w:rsidRPr="00202025" w:rsidP="00202025" w14:paraId="51AD202B" w14:textId="77777777">
      <w:pPr>
        <w:pStyle w:val="Level1"/>
        <w:numPr>
          <w:ilvl w:val="0"/>
          <w:numId w:val="2"/>
        </w:numPr>
        <w:tabs>
          <w:tab w:val="left" w:pos="-1440"/>
          <w:tab w:val="num" w:pos="720"/>
        </w:tabs>
        <w:ind w:left="720" w:hanging="720"/>
        <w:rPr>
          <w:rFonts w:asciiTheme="minorHAnsi" w:hAnsiTheme="minorHAnsi"/>
          <w:sz w:val="22"/>
          <w:szCs w:val="22"/>
          <w:u w:val="single"/>
        </w:rPr>
      </w:pPr>
      <w:r w:rsidRPr="00453AD3">
        <w:rPr>
          <w:rFonts w:asciiTheme="minorHAnsi" w:hAnsiTheme="minorHAnsi"/>
          <w:sz w:val="22"/>
          <w:szCs w:val="22"/>
          <w:u w:val="single"/>
        </w:rPr>
        <w:t xml:space="preserve">EXCEPTIONS TO THE CERTIFICATION STATEMENT </w:t>
      </w:r>
    </w:p>
    <w:p w:rsidR="00202025" w:rsidP="00F14806" w14:paraId="338E122E" w14:textId="6C5C4733">
      <w:pPr>
        <w:ind w:left="720"/>
        <w:rPr>
          <w:rFonts w:asciiTheme="minorHAnsi" w:hAnsiTheme="minorHAnsi"/>
          <w:sz w:val="22"/>
          <w:szCs w:val="22"/>
        </w:rPr>
      </w:pPr>
    </w:p>
    <w:p w:rsidR="00202025" w:rsidRPr="00453AD3" w:rsidP="00202025" w14:paraId="7CF7F2A5" w14:textId="77777777">
      <w:pPr>
        <w:ind w:left="720"/>
        <w:rPr>
          <w:rFonts w:asciiTheme="minorHAnsi" w:hAnsiTheme="minorHAnsi"/>
          <w:sz w:val="22"/>
          <w:szCs w:val="22"/>
        </w:rPr>
      </w:pPr>
      <w:bookmarkStart w:id="23" w:name="_Hlk95714878"/>
      <w:r w:rsidRPr="00453AD3">
        <w:rPr>
          <w:rFonts w:asciiTheme="minorHAnsi" w:hAnsiTheme="minorHAnsi"/>
          <w:sz w:val="22"/>
          <w:szCs w:val="22"/>
        </w:rPr>
        <w:t>There are no exceptions to the certification statement.</w:t>
      </w:r>
    </w:p>
    <w:p w:rsidR="00202025" w:rsidRPr="00453AD3" w:rsidP="00202025" w14:paraId="4F24A74A" w14:textId="77777777">
      <w:pPr>
        <w:ind w:left="720"/>
        <w:rPr>
          <w:rFonts w:asciiTheme="minorHAnsi" w:hAnsiTheme="minorHAnsi"/>
          <w:sz w:val="22"/>
          <w:szCs w:val="22"/>
        </w:rPr>
      </w:pPr>
    </w:p>
    <w:p w:rsidR="00202025" w:rsidRPr="00453AD3" w:rsidP="00202025" w14:paraId="4C32ABC2" w14:textId="77777777">
      <w:pPr>
        <w:ind w:left="720"/>
        <w:rPr>
          <w:rFonts w:asciiTheme="minorHAnsi" w:hAnsiTheme="minorHAnsi"/>
          <w:sz w:val="22"/>
          <w:szCs w:val="22"/>
        </w:rPr>
      </w:pPr>
      <w:r w:rsidRPr="008E2DFD">
        <w:rPr>
          <w:rFonts w:asciiTheme="minorHAnsi" w:hAnsiTheme="minorHAnsi"/>
          <w:sz w:val="22"/>
          <w:szCs w:val="22"/>
          <w:u w:val="single"/>
        </w:rPr>
        <w:t>Note</w:t>
      </w:r>
      <w:r w:rsidRPr="008E2DFD">
        <w:rPr>
          <w:rFonts w:asciiTheme="minorHAnsi" w:hAnsiTheme="minorHAnsi"/>
          <w:sz w:val="22"/>
          <w:szCs w:val="22"/>
        </w:rPr>
        <w:t>:</w:t>
      </w:r>
      <w:r w:rsidRPr="00453AD3">
        <w:rPr>
          <w:rFonts w:asciiTheme="minorHAnsi" w:hAnsiTheme="minorHAnsi"/>
          <w:sz w:val="22"/>
          <w:szCs w:val="22"/>
        </w:rPr>
        <w:t xml:space="preserve">   The following paragraph applies to </w:t>
      </w:r>
      <w:r w:rsidRPr="00453AD3">
        <w:rPr>
          <w:rFonts w:asciiTheme="minorHAnsi" w:hAnsiTheme="minorHAnsi"/>
          <w:sz w:val="22"/>
          <w:szCs w:val="22"/>
        </w:rPr>
        <w:t>all of</w:t>
      </w:r>
      <w:r w:rsidRPr="00453AD3">
        <w:rPr>
          <w:rFonts w:asciiTheme="minorHAnsi" w:hAnsiTheme="minorHAnsi"/>
          <w:sz w:val="22"/>
          <w:szCs w:val="22"/>
        </w:rPr>
        <w:t xml:space="preserve"> the collections of information in this submission:</w:t>
      </w:r>
    </w:p>
    <w:p w:rsidR="00202025" w:rsidRPr="00453AD3" w:rsidP="00202025" w14:paraId="4EF3FE34" w14:textId="77777777">
      <w:pPr>
        <w:ind w:left="720"/>
        <w:rPr>
          <w:rFonts w:asciiTheme="minorHAnsi" w:hAnsiTheme="minorHAnsi"/>
          <w:sz w:val="22"/>
          <w:szCs w:val="22"/>
        </w:rPr>
      </w:pPr>
    </w:p>
    <w:p w:rsidR="00202025" w:rsidRPr="00C56CFA" w:rsidP="00202025" w14:paraId="2B245D39" w14:textId="016BEABC">
      <w:pPr>
        <w:ind w:left="720"/>
        <w:rPr>
          <w:rFonts w:asciiTheme="minorHAnsi" w:hAnsiTheme="minorHAnsi"/>
          <w:sz w:val="22"/>
          <w:szCs w:val="22"/>
        </w:rPr>
      </w:pPr>
      <w:r w:rsidRPr="00453AD3">
        <w:rPr>
          <w:rFonts w:asciiTheme="minorHAnsi" w:hAnsiTheme="minorHAnsi"/>
          <w:sz w:val="22"/>
          <w:szCs w:val="22"/>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r w:rsidRPr="00453AD3">
        <w:rPr>
          <w:rFonts w:asciiTheme="minorHAnsi" w:hAnsiTheme="minorHAnsi"/>
          <w:sz w:val="22"/>
          <w:szCs w:val="22"/>
        </w:rPr>
        <w:t>as long as</w:t>
      </w:r>
      <w:r w:rsidRPr="00453AD3">
        <w:rPr>
          <w:rFonts w:asciiTheme="minorHAnsi" w:hAnsiTheme="minorHAnsi"/>
          <w:sz w:val="22"/>
          <w:szCs w:val="22"/>
        </w:rPr>
        <w:t xml:space="preserve"> their contents may become material in the administration of any internal revenue law. Generally, tax returns and tax return information are confidential, as required by 26 U.S.C. 6103.</w:t>
      </w:r>
      <w:bookmarkEnd w:id="23"/>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26DE3BE0"/>
    <w:multiLevelType w:val="multilevel"/>
    <w:tmpl w:val="1EC85234"/>
    <w:styleLink w:val="QA"/>
    <w:lvl w:ilvl="0">
      <w:start w:val="1"/>
      <w:numFmt w:val="none"/>
      <w:lvlText w:val="Q."/>
      <w:lvlJc w:val="left"/>
      <w:pPr>
        <w:ind w:left="720" w:hanging="360"/>
      </w:pPr>
      <w:rPr>
        <w:rFonts w:ascii="Arial" w:hAnsi="Arial" w:hint="default"/>
        <w:sz w:val="24"/>
      </w:rPr>
    </w:lvl>
    <w:lvl w:ilvl="1">
      <w:start w:val="1"/>
      <w:numFmt w:val="none"/>
      <w:lvlText w:val="A."/>
      <w:lvlJc w:val="left"/>
      <w:pPr>
        <w:ind w:left="1440" w:hanging="360"/>
      </w:pPr>
      <w:rPr>
        <w:rFonts w:hint="default"/>
      </w:rPr>
    </w:lvl>
    <w:lvl w:ilvl="2">
      <w:start w:val="1"/>
      <w:numFmt w:val="none"/>
      <w:lvlText w:val="%3"/>
      <w:lvlJc w:val="right"/>
      <w:pPr>
        <w:ind w:left="2160" w:hanging="180"/>
      </w:pPr>
      <w:rPr>
        <w:rFonts w:hint="default"/>
      </w:rPr>
    </w:lvl>
    <w:lvl w:ilvl="3">
      <w:start w:val="1"/>
      <w:numFmt w:val="none"/>
      <w:lvlJc w:val="left"/>
      <w:pPr>
        <w:ind w:left="2880" w:hanging="360"/>
      </w:pPr>
      <w:rPr>
        <w:rFonts w:hint="default"/>
      </w:rPr>
    </w:lvl>
    <w:lvl w:ilvl="4">
      <w:start w:val="1"/>
      <w:numFmt w:val="none"/>
      <w:lvlJc w:val="left"/>
      <w:pPr>
        <w:ind w:left="3600" w:hanging="360"/>
      </w:pPr>
      <w:rPr>
        <w:rFonts w:hint="default"/>
      </w:rPr>
    </w:lvl>
    <w:lvl w:ilvl="5">
      <w:start w:val="1"/>
      <w:numFmt w:val="none"/>
      <w:lvlJc w:val="right"/>
      <w:pPr>
        <w:ind w:left="4320" w:hanging="180"/>
      </w:pPr>
      <w:rPr>
        <w:rFonts w:hint="default"/>
      </w:rPr>
    </w:lvl>
    <w:lvl w:ilvl="6">
      <w:start w:val="1"/>
      <w:numFmt w:val="none"/>
      <w:lvlJc w:val="left"/>
      <w:pPr>
        <w:ind w:left="5040" w:hanging="360"/>
      </w:pPr>
      <w:rPr>
        <w:rFonts w:hint="default"/>
      </w:rPr>
    </w:lvl>
    <w:lvl w:ilvl="7">
      <w:start w:val="1"/>
      <w:numFmt w:val="none"/>
      <w:lvlJc w:val="left"/>
      <w:pPr>
        <w:ind w:left="5760" w:hanging="360"/>
      </w:pPr>
      <w:rPr>
        <w:rFonts w:hint="default"/>
      </w:rPr>
    </w:lvl>
    <w:lvl w:ilvl="8">
      <w:start w:val="0"/>
      <w:numFmt w:val="none"/>
      <w:lvlRestart w:val="0"/>
      <w:lvlJc w:val="right"/>
      <w:pPr>
        <w:ind w:left="6480" w:hanging="180"/>
      </w:pPr>
      <w:rPr>
        <w:rFonts w:hint="default"/>
      </w:rPr>
    </w:lvl>
  </w:abstractNum>
  <w:abstractNum w:abstractNumId="3">
    <w:nsid w:val="4C977EE2"/>
    <w:multiLevelType w:val="hybridMultilevel"/>
    <w:tmpl w:val="0E2036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60080217">
    <w:abstractNumId w:val="2"/>
  </w:num>
  <w:num w:numId="2" w16cid:durableId="80782241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171144572">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829516087">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2077625040">
    <w:abstractNumId w:val="3"/>
  </w:num>
  <w:num w:numId="6" w16cid:durableId="1477262013">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1856966574">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691495599">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1920165519">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910507390">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16cid:durableId="429349342">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509176581">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16cid:durableId="2069919014">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16cid:durableId="1078939147">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16cid:durableId="1347974370">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16cid:durableId="1728147061">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FA"/>
    <w:rsid w:val="000616DD"/>
    <w:rsid w:val="00096650"/>
    <w:rsid w:val="000B7A4C"/>
    <w:rsid w:val="00202025"/>
    <w:rsid w:val="002241D6"/>
    <w:rsid w:val="0028518C"/>
    <w:rsid w:val="003B2E51"/>
    <w:rsid w:val="003F7AD0"/>
    <w:rsid w:val="0041161A"/>
    <w:rsid w:val="00453AD3"/>
    <w:rsid w:val="00490E73"/>
    <w:rsid w:val="004B0B4F"/>
    <w:rsid w:val="004E1F21"/>
    <w:rsid w:val="00557306"/>
    <w:rsid w:val="00691597"/>
    <w:rsid w:val="006F65A2"/>
    <w:rsid w:val="006F7CD0"/>
    <w:rsid w:val="00743627"/>
    <w:rsid w:val="007461BD"/>
    <w:rsid w:val="00841A10"/>
    <w:rsid w:val="00842B2F"/>
    <w:rsid w:val="00882015"/>
    <w:rsid w:val="0089371E"/>
    <w:rsid w:val="008C6967"/>
    <w:rsid w:val="008E2DFD"/>
    <w:rsid w:val="00923606"/>
    <w:rsid w:val="009837F2"/>
    <w:rsid w:val="00AD63F2"/>
    <w:rsid w:val="00B45B16"/>
    <w:rsid w:val="00B710BE"/>
    <w:rsid w:val="00BB1FB0"/>
    <w:rsid w:val="00BD5A43"/>
    <w:rsid w:val="00BD75D6"/>
    <w:rsid w:val="00C1588F"/>
    <w:rsid w:val="00C545BA"/>
    <w:rsid w:val="00C56CFA"/>
    <w:rsid w:val="00C924C6"/>
    <w:rsid w:val="00D22344"/>
    <w:rsid w:val="00D33F60"/>
    <w:rsid w:val="00DE2148"/>
    <w:rsid w:val="00DE49C4"/>
    <w:rsid w:val="00EF1C08"/>
    <w:rsid w:val="00F14806"/>
    <w:rsid w:val="00F44DF2"/>
    <w:rsid w:val="00F47465"/>
    <w:rsid w:val="00FA5283"/>
    <w:rsid w:val="00FE2C03"/>
    <w:rsid w:val="00FE7C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E7FF33"/>
  <w15:chartTrackingRefBased/>
  <w15:docId w15:val="{3166EA09-AF04-4C07-9FFA-01E098AD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6CFA"/>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QA">
    <w:name w:val="Q&amp;A"/>
    <w:uiPriority w:val="99"/>
    <w:rsid w:val="0041161A"/>
    <w:pPr>
      <w:numPr>
        <w:numId w:val="1"/>
      </w:numPr>
    </w:pPr>
  </w:style>
  <w:style w:type="paragraph" w:customStyle="1" w:styleId="Level1">
    <w:name w:val="Level 1"/>
    <w:basedOn w:val="Normal"/>
    <w:rsid w:val="00C56CFA"/>
    <w:pPr>
      <w:outlineLvl w:val="0"/>
    </w:pPr>
  </w:style>
  <w:style w:type="character" w:styleId="Hyperlink">
    <w:name w:val="Hyperlink"/>
    <w:basedOn w:val="DefaultParagraphFont"/>
    <w:unhideWhenUsed/>
    <w:rsid w:val="00F14806"/>
    <w:rPr>
      <w:color w:val="0000FF" w:themeColor="hyperlink"/>
      <w:u w:val="single"/>
    </w:rPr>
  </w:style>
  <w:style w:type="paragraph" w:styleId="Revision">
    <w:name w:val="Revision"/>
    <w:hidden/>
    <w:uiPriority w:val="99"/>
    <w:semiHidden/>
    <w:rsid w:val="00F47465"/>
    <w:pPr>
      <w:spacing w:after="0" w:line="240" w:lineRule="auto"/>
    </w:pPr>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privacy-disclosure/privacy-impact-assessments-pia"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1568</Words>
  <Characters>8941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R. Callahan</dc:creator>
  <cp:lastModifiedBy>Garcia Andres</cp:lastModifiedBy>
  <cp:revision>3</cp:revision>
  <dcterms:created xsi:type="dcterms:W3CDTF">2023-04-28T18:47:00Z</dcterms:created>
  <dcterms:modified xsi:type="dcterms:W3CDTF">2023-04-28T18:47:00Z</dcterms:modified>
</cp:coreProperties>
</file>