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D81" w:rsidRPr="00951424" w14:paraId="72ECF17C" w14:textId="77777777">
      <w:pPr>
        <w:jc w:val="center"/>
        <w:rPr>
          <w:rFonts w:ascii="Arial" w:hAnsi="Arial" w:cs="Arial"/>
          <w:b/>
          <w:sz w:val="24"/>
          <w:szCs w:val="24"/>
        </w:rPr>
      </w:pPr>
      <w:r w:rsidRPr="00951424">
        <w:rPr>
          <w:rFonts w:ascii="Arial" w:hAnsi="Arial" w:cs="Arial"/>
          <w:b/>
          <w:sz w:val="24"/>
          <w:szCs w:val="24"/>
        </w:rPr>
        <w:t>Supporting Statement</w:t>
      </w:r>
    </w:p>
    <w:p w:rsidR="00A26D81" w:rsidRPr="00951424" w14:paraId="06F90A93" w14:textId="77777777">
      <w:pPr>
        <w:jc w:val="center"/>
        <w:rPr>
          <w:rFonts w:ascii="Arial" w:hAnsi="Arial" w:cs="Arial"/>
          <w:b/>
          <w:sz w:val="24"/>
          <w:szCs w:val="24"/>
        </w:rPr>
      </w:pPr>
      <w:r w:rsidRPr="00951424">
        <w:rPr>
          <w:rFonts w:ascii="Arial" w:hAnsi="Arial" w:cs="Arial"/>
          <w:b/>
          <w:sz w:val="24"/>
          <w:szCs w:val="24"/>
        </w:rPr>
        <w:t>for</w:t>
      </w:r>
    </w:p>
    <w:p w:rsidR="00A26D81" w:rsidRPr="00834067" w:rsidP="00834067" w14:paraId="1B176BDE" w14:textId="77777777">
      <w:pPr>
        <w:jc w:val="center"/>
        <w:rPr>
          <w:rFonts w:ascii="Arial" w:hAnsi="Arial" w:cs="Arial"/>
          <w:b/>
          <w:sz w:val="24"/>
          <w:szCs w:val="24"/>
        </w:rPr>
      </w:pPr>
      <w:r w:rsidRPr="00834067">
        <w:rPr>
          <w:rFonts w:ascii="Arial" w:hAnsi="Arial" w:cs="Arial"/>
          <w:b/>
          <w:sz w:val="24"/>
          <w:szCs w:val="24"/>
        </w:rPr>
        <w:t xml:space="preserve">Various International Agreement Pollution Prevention </w:t>
      </w:r>
      <w:r w:rsidRPr="00834067">
        <w:rPr>
          <w:rFonts w:ascii="Arial" w:hAnsi="Arial" w:cs="Arial"/>
          <w:b/>
          <w:sz w:val="24"/>
          <w:szCs w:val="24"/>
        </w:rPr>
        <w:br/>
        <w:t>Certificates and Documents, and Equivalency Certificates</w:t>
      </w:r>
    </w:p>
    <w:p w:rsidR="00951424" w:rsidRPr="00AF19AE" w:rsidP="00834067" w14:paraId="6C91DB8B" w14:textId="77777777">
      <w:pPr>
        <w:jc w:val="center"/>
        <w:rPr>
          <w:rFonts w:ascii="Arial" w:hAnsi="Arial" w:cs="Arial"/>
          <w:sz w:val="16"/>
          <w:szCs w:val="16"/>
        </w:rPr>
      </w:pPr>
    </w:p>
    <w:p w:rsidR="00951424" w:rsidRPr="00AF19AE" w:rsidP="00951424" w14:paraId="32A050AB" w14:textId="77777777">
      <w:pPr>
        <w:jc w:val="center"/>
        <w:rPr>
          <w:rFonts w:ascii="Arial" w:hAnsi="Arial" w:cs="Arial"/>
          <w:i/>
        </w:rPr>
      </w:pPr>
      <w:r w:rsidRPr="00AF19AE">
        <w:rPr>
          <w:rFonts w:ascii="Arial" w:hAnsi="Arial" w:cs="Arial"/>
          <w:i/>
        </w:rPr>
        <w:t>OMB No.:  1625-0041</w:t>
      </w:r>
    </w:p>
    <w:p w:rsidR="00951424" w:rsidP="00951424" w14:paraId="4B437C9F" w14:textId="77777777">
      <w:pPr>
        <w:jc w:val="center"/>
        <w:rPr>
          <w:rFonts w:ascii="Arial" w:hAnsi="Arial" w:cs="Arial"/>
          <w:sz w:val="18"/>
          <w:szCs w:val="18"/>
        </w:rPr>
      </w:pPr>
      <w:r w:rsidRPr="00AF19AE">
        <w:rPr>
          <w:rFonts w:ascii="Arial" w:hAnsi="Arial" w:cs="Arial"/>
          <w:i/>
        </w:rPr>
        <w:t xml:space="preserve">COLLECTION INSTRUMENTS:  </w:t>
      </w:r>
      <w:r w:rsidRPr="00AF19AE">
        <w:rPr>
          <w:rFonts w:ascii="Arial" w:hAnsi="Arial" w:cs="Arial"/>
          <w:i/>
          <w:sz w:val="18"/>
          <w:szCs w:val="18"/>
        </w:rPr>
        <w:t>CG-5352, CG-5352A, CG-5352B, CG-6047, CG-6047A, CG-6056, CG-6056A, CG-6056B, CG-6056C, CG-6057, CG-6059, CG-6059A, CG-6060, CG-6060A</w:t>
      </w:r>
      <w:r w:rsidRPr="001F7B8F" w:rsidR="00741A24">
        <w:rPr>
          <w:rFonts w:ascii="Arial" w:hAnsi="Arial" w:cs="Arial"/>
          <w:i/>
          <w:sz w:val="18"/>
          <w:szCs w:val="18"/>
        </w:rPr>
        <w:t>, CG-9191</w:t>
      </w:r>
      <w:r w:rsidRPr="00C64450" w:rsidR="001F7B8F">
        <w:rPr>
          <w:rFonts w:ascii="Arial" w:hAnsi="Arial" w:cs="Arial"/>
          <w:i/>
          <w:sz w:val="18"/>
          <w:szCs w:val="18"/>
        </w:rPr>
        <w:t>,</w:t>
      </w:r>
      <w:r w:rsidRPr="00C64450">
        <w:rPr>
          <w:rFonts w:ascii="Arial" w:hAnsi="Arial" w:cs="Arial"/>
          <w:i/>
          <w:sz w:val="18"/>
          <w:szCs w:val="18"/>
        </w:rPr>
        <w:t xml:space="preserve"> </w:t>
      </w:r>
      <w:r w:rsidRPr="00F44045" w:rsidR="001F7B8F">
        <w:rPr>
          <w:rFonts w:ascii="Arial" w:hAnsi="Arial" w:cs="Arial"/>
          <w:i/>
          <w:sz w:val="18"/>
          <w:szCs w:val="18"/>
        </w:rPr>
        <w:t>CG-16478</w:t>
      </w:r>
      <w:r w:rsidRPr="00BF7161" w:rsidR="001F7B8F">
        <w:rPr>
          <w:rFonts w:ascii="Arial" w:hAnsi="Arial" w:cs="Arial"/>
          <w:i/>
          <w:sz w:val="18"/>
          <w:szCs w:val="18"/>
        </w:rPr>
        <w:t xml:space="preserve"> </w:t>
      </w:r>
      <w:r w:rsidRPr="001F7B8F">
        <w:rPr>
          <w:rFonts w:ascii="Arial" w:hAnsi="Arial" w:cs="Arial"/>
          <w:i/>
          <w:sz w:val="18"/>
          <w:szCs w:val="18"/>
        </w:rPr>
        <w:t>&amp; Instruction</w:t>
      </w:r>
      <w:r w:rsidRPr="00AF19AE" w:rsidR="00661FF6">
        <w:rPr>
          <w:rFonts w:ascii="Arial" w:hAnsi="Arial" w:cs="Arial"/>
          <w:sz w:val="18"/>
          <w:szCs w:val="18"/>
        </w:rPr>
        <w:t xml:space="preserve">  </w:t>
      </w:r>
    </w:p>
    <w:p w:rsidR="00741A24" w:rsidRPr="00AF19AE" w:rsidP="00951424" w14:paraId="7710CB0E" w14:textId="77777777">
      <w:pPr>
        <w:jc w:val="center"/>
        <w:rPr>
          <w:rFonts w:ascii="Arial" w:hAnsi="Arial" w:cs="Arial"/>
          <w:sz w:val="16"/>
          <w:szCs w:val="16"/>
        </w:rPr>
      </w:pPr>
    </w:p>
    <w:p w:rsidR="00A26D81" w:rsidRPr="00951424" w14:paraId="5A4ADC7C" w14:textId="77777777">
      <w:pPr>
        <w:rPr>
          <w:rFonts w:ascii="Arial" w:hAnsi="Arial" w:cs="Arial"/>
          <w:b/>
        </w:rPr>
      </w:pPr>
      <w:r w:rsidRPr="00951424">
        <w:rPr>
          <w:rFonts w:ascii="Arial" w:hAnsi="Arial" w:cs="Arial"/>
          <w:b/>
        </w:rPr>
        <w:t xml:space="preserve">A.  </w:t>
      </w:r>
      <w:r w:rsidRPr="00E52410">
        <w:rPr>
          <w:rFonts w:ascii="Arial" w:hAnsi="Arial" w:cs="Arial"/>
          <w:b/>
        </w:rPr>
        <w:t>Justification</w:t>
      </w:r>
      <w:r w:rsidR="00E52410">
        <w:rPr>
          <w:rFonts w:ascii="Arial" w:hAnsi="Arial" w:cs="Arial"/>
          <w:b/>
        </w:rPr>
        <w:t xml:space="preserve">  </w:t>
      </w:r>
    </w:p>
    <w:p w:rsidR="00A26D81" w:rsidRPr="0077568C" w14:paraId="04F95964" w14:textId="77777777">
      <w:pPr>
        <w:rPr>
          <w:rFonts w:ascii="Arial" w:hAnsi="Arial" w:cs="Arial"/>
        </w:rPr>
      </w:pPr>
    </w:p>
    <w:p w:rsidR="00A26D81" w:rsidRPr="0077568C" w14:paraId="6CE70AB9" w14:textId="77777777">
      <w:pPr>
        <w:rPr>
          <w:rFonts w:ascii="Arial" w:hAnsi="Arial" w:cs="Arial"/>
          <w:u w:val="single"/>
        </w:rPr>
      </w:pPr>
      <w:r w:rsidRPr="0077568C">
        <w:rPr>
          <w:rFonts w:ascii="Arial" w:hAnsi="Arial" w:cs="Arial"/>
        </w:rPr>
        <w:t xml:space="preserve">1.  </w:t>
      </w:r>
      <w:r w:rsidRPr="0077568C">
        <w:rPr>
          <w:rFonts w:ascii="Arial" w:hAnsi="Arial" w:cs="Arial"/>
          <w:u w:val="single"/>
        </w:rPr>
        <w:t xml:space="preserve">Circumstances </w:t>
      </w:r>
      <w:r w:rsidR="0077568C">
        <w:rPr>
          <w:rFonts w:ascii="Arial" w:hAnsi="Arial" w:cs="Arial"/>
          <w:u w:val="single"/>
        </w:rPr>
        <w:t>that</w:t>
      </w:r>
      <w:r w:rsidRPr="0077568C" w:rsidR="0077568C">
        <w:rPr>
          <w:rFonts w:ascii="Arial" w:hAnsi="Arial" w:cs="Arial"/>
          <w:u w:val="single"/>
        </w:rPr>
        <w:t xml:space="preserve"> </w:t>
      </w:r>
      <w:r w:rsidRPr="0077568C">
        <w:rPr>
          <w:rFonts w:ascii="Arial" w:hAnsi="Arial" w:cs="Arial"/>
          <w:u w:val="single"/>
        </w:rPr>
        <w:t>make the collection of information necessary</w:t>
      </w:r>
      <w:r w:rsidRPr="0077568C">
        <w:rPr>
          <w:rFonts w:ascii="Arial" w:hAnsi="Arial" w:cs="Arial"/>
        </w:rPr>
        <w:t>.</w:t>
      </w:r>
      <w:r w:rsidR="00E52410">
        <w:rPr>
          <w:rFonts w:ascii="Arial" w:hAnsi="Arial" w:cs="Arial"/>
        </w:rPr>
        <w:t xml:space="preserve">  </w:t>
      </w:r>
    </w:p>
    <w:p w:rsidR="00A26D81" w:rsidRPr="0077568C" w14:paraId="76933A4A" w14:textId="77777777">
      <w:pPr>
        <w:rPr>
          <w:rFonts w:ascii="Arial" w:hAnsi="Arial" w:cs="Arial"/>
        </w:rPr>
      </w:pPr>
    </w:p>
    <w:p w:rsidR="00A26D81" w:rsidRPr="006F51A0" w14:paraId="0930160F" w14:textId="77777777">
      <w:r w:rsidRPr="00951424">
        <w:rPr>
          <w:rFonts w:ascii="Arial" w:hAnsi="Arial" w:cs="Arial"/>
        </w:rPr>
        <w:t>Title 33 U</w:t>
      </w:r>
      <w:r w:rsidR="00951424">
        <w:rPr>
          <w:rFonts w:ascii="Arial" w:hAnsi="Arial" w:cs="Arial"/>
        </w:rPr>
        <w:t>.</w:t>
      </w:r>
      <w:r w:rsidRPr="00951424">
        <w:rPr>
          <w:rFonts w:ascii="Arial" w:hAnsi="Arial" w:cs="Arial"/>
        </w:rPr>
        <w:t>S</w:t>
      </w:r>
      <w:r w:rsidR="00951424">
        <w:rPr>
          <w:rFonts w:ascii="Arial" w:hAnsi="Arial" w:cs="Arial"/>
        </w:rPr>
        <w:t>.</w:t>
      </w:r>
      <w:r w:rsidR="001B2990">
        <w:rPr>
          <w:rFonts w:ascii="Arial" w:hAnsi="Arial" w:cs="Arial"/>
        </w:rPr>
        <w:t xml:space="preserve"> </w:t>
      </w:r>
      <w:r w:rsidRPr="00951424">
        <w:rPr>
          <w:rFonts w:ascii="Arial" w:hAnsi="Arial" w:cs="Arial"/>
        </w:rPr>
        <w:t>C</w:t>
      </w:r>
      <w:r w:rsidR="001B2990">
        <w:rPr>
          <w:rFonts w:ascii="Arial" w:hAnsi="Arial" w:cs="Arial"/>
        </w:rPr>
        <w:t>ode (U.S.C</w:t>
      </w:r>
      <w:r w:rsidR="00951424">
        <w:rPr>
          <w:rFonts w:ascii="Arial" w:hAnsi="Arial" w:cs="Arial"/>
        </w:rPr>
        <w:t>.</w:t>
      </w:r>
      <w:r w:rsidR="001B2990">
        <w:rPr>
          <w:rFonts w:ascii="Arial" w:hAnsi="Arial" w:cs="Arial"/>
        </w:rPr>
        <w:t>)</w:t>
      </w:r>
      <w:r w:rsidRPr="00951424">
        <w:rPr>
          <w:rFonts w:ascii="Arial" w:hAnsi="Arial" w:cs="Arial"/>
        </w:rPr>
        <w:t xml:space="preserve"> 1901-1911 requires implementation of the International Convention for the Prevention of Pollution from Ships 1973, as modified by the Protocol of 1978 (MARPOL 73/78).  The United States Coast Guard is delegated the authority to implement the requirements of MARPOL.  The requirement to possess an </w:t>
      </w:r>
      <w:r w:rsidR="00834067">
        <w:rPr>
          <w:rFonts w:ascii="Arial" w:hAnsi="Arial" w:cs="Arial"/>
        </w:rPr>
        <w:t>i</w:t>
      </w:r>
      <w:r w:rsidRPr="00951424" w:rsidR="00834067">
        <w:rPr>
          <w:rFonts w:ascii="Arial" w:hAnsi="Arial" w:cs="Arial"/>
        </w:rPr>
        <w:t xml:space="preserve">nternational </w:t>
      </w:r>
      <w:r w:rsidR="00834067">
        <w:rPr>
          <w:rFonts w:ascii="Arial" w:hAnsi="Arial" w:cs="Arial"/>
        </w:rPr>
        <w:t>c</w:t>
      </w:r>
      <w:r w:rsidRPr="00951424">
        <w:rPr>
          <w:rFonts w:ascii="Arial" w:hAnsi="Arial" w:cs="Arial"/>
        </w:rPr>
        <w:t xml:space="preserve">ertificate is mandated by the Act to Prevent Pollution from Ships 1980 (Pub. L. 96-478; </w:t>
      </w:r>
      <w:r w:rsidRPr="00930A0B">
        <w:rPr>
          <w:rFonts w:ascii="Arial" w:hAnsi="Arial" w:cs="Arial"/>
        </w:rPr>
        <w:t>33 U</w:t>
      </w:r>
      <w:r w:rsidRPr="00930A0B" w:rsidR="00951424">
        <w:rPr>
          <w:rFonts w:ascii="Arial" w:hAnsi="Arial" w:cs="Arial"/>
        </w:rPr>
        <w:t>.</w:t>
      </w:r>
      <w:r w:rsidRPr="00930A0B">
        <w:rPr>
          <w:rFonts w:ascii="Arial" w:hAnsi="Arial" w:cs="Arial"/>
        </w:rPr>
        <w:t>S</w:t>
      </w:r>
      <w:r w:rsidRPr="00930A0B" w:rsidR="00951424">
        <w:rPr>
          <w:rFonts w:ascii="Arial" w:hAnsi="Arial" w:cs="Arial"/>
        </w:rPr>
        <w:t>.</w:t>
      </w:r>
      <w:r w:rsidRPr="00930A0B">
        <w:rPr>
          <w:rFonts w:ascii="Arial" w:hAnsi="Arial" w:cs="Arial"/>
        </w:rPr>
        <w:t>C</w:t>
      </w:r>
      <w:r w:rsidRPr="00930A0B" w:rsidR="00951424">
        <w:rPr>
          <w:rFonts w:ascii="Arial" w:hAnsi="Arial" w:cs="Arial"/>
        </w:rPr>
        <w:t>.</w:t>
      </w:r>
      <w:r w:rsidRPr="00930A0B">
        <w:rPr>
          <w:rFonts w:ascii="Arial" w:hAnsi="Arial" w:cs="Arial"/>
        </w:rPr>
        <w:t xml:space="preserve"> 1901-1911). </w:t>
      </w:r>
      <w:r w:rsidR="000A67CF">
        <w:rPr>
          <w:rFonts w:ascii="Arial" w:hAnsi="Arial" w:cs="Arial"/>
        </w:rPr>
        <w:t xml:space="preserve"> </w:t>
      </w:r>
      <w:r w:rsidR="00834067">
        <w:rPr>
          <w:rFonts w:ascii="Arial" w:hAnsi="Arial" w:cs="Arial"/>
        </w:rPr>
        <w:t>A</w:t>
      </w:r>
      <w:r w:rsidR="000A67CF">
        <w:rPr>
          <w:rFonts w:ascii="Arial" w:hAnsi="Arial" w:cs="Arial"/>
        </w:rPr>
        <w:t>lso</w:t>
      </w:r>
      <w:r w:rsidR="00834067">
        <w:rPr>
          <w:rFonts w:ascii="Arial" w:hAnsi="Arial" w:cs="Arial"/>
        </w:rPr>
        <w:t>, t</w:t>
      </w:r>
      <w:r w:rsidRPr="00951424">
        <w:rPr>
          <w:rFonts w:ascii="Arial" w:hAnsi="Arial" w:cs="Arial"/>
        </w:rPr>
        <w:t xml:space="preserve">he Coast Guard has the authority to issue Flag State documents to prove equivalent compliance with MARPOL 73/78.  </w:t>
      </w:r>
      <w:r w:rsidR="00834067">
        <w:rPr>
          <w:rFonts w:ascii="Arial" w:hAnsi="Arial" w:cs="Arial"/>
        </w:rPr>
        <w:t xml:space="preserve">The Coast Guard is also authorized to administer/enforce the International Convention on the Control of Harmful Anti-Fouling Systems on Ships (2001) </w:t>
      </w:r>
      <w:r w:rsidR="00D95868">
        <w:rPr>
          <w:rFonts w:ascii="Arial" w:hAnsi="Arial" w:cs="Arial"/>
        </w:rPr>
        <w:t>(IAF</w:t>
      </w:r>
      <w:r w:rsidR="00B47B9E">
        <w:rPr>
          <w:rFonts w:ascii="Arial" w:hAnsi="Arial" w:cs="Arial"/>
        </w:rPr>
        <w:t>S</w:t>
      </w:r>
      <w:r w:rsidR="00D95868">
        <w:rPr>
          <w:rFonts w:ascii="Arial" w:hAnsi="Arial" w:cs="Arial"/>
        </w:rPr>
        <w:t xml:space="preserve"> Conv) </w:t>
      </w:r>
      <w:r w:rsidR="00834067">
        <w:rPr>
          <w:rFonts w:ascii="Arial" w:hAnsi="Arial" w:cs="Arial"/>
        </w:rPr>
        <w:t xml:space="preserve">(Pub. L. 111-281, Title X).  </w:t>
      </w:r>
      <w:r w:rsidRPr="00BF7161" w:rsidR="00741A24">
        <w:rPr>
          <w:rFonts w:ascii="Arial" w:hAnsi="Arial" w:cs="Arial"/>
        </w:rPr>
        <w:t xml:space="preserve">Additionally, the Coast Guard has the authority to issue Statements of Voluntary Compliance to prove equivalent compliance with the </w:t>
      </w:r>
      <w:r w:rsidRPr="00BF7161" w:rsidR="00741A24">
        <w:rPr>
          <w:rFonts w:ascii="Arial" w:hAnsi="Arial" w:cs="Arial"/>
          <w:color w:val="000000"/>
          <w:szCs w:val="24"/>
        </w:rPr>
        <w:t>International Convention for the Control and Management of Ships’ Ballast Water and Sediments, 2004 (Ballast Water Management (BWM) Convention)).</w:t>
      </w:r>
      <w:r w:rsidR="00741A24">
        <w:rPr>
          <w:rFonts w:ascii="Arial" w:hAnsi="Arial" w:cs="Arial"/>
          <w:color w:val="000000"/>
          <w:szCs w:val="24"/>
        </w:rPr>
        <w:t xml:space="preserve">  </w:t>
      </w:r>
      <w:r w:rsidR="005C6157">
        <w:rPr>
          <w:rFonts w:ascii="Arial" w:hAnsi="Arial" w:cs="Arial"/>
          <w:color w:val="000000"/>
          <w:szCs w:val="24"/>
        </w:rPr>
        <w:t>The Coast Guard also has authority to issue Statements of Voluntary Compliance to prove equivalent compliance with the Hong Kong International Convention for the Safe and Environmentally Sound Recycling of Ships, 2009 (Hong Kong (HK) Convention)</w:t>
      </w:r>
      <w:r w:rsidR="00CA083A">
        <w:rPr>
          <w:rFonts w:ascii="Arial" w:hAnsi="Arial" w:cs="Arial"/>
          <w:color w:val="000000"/>
          <w:szCs w:val="24"/>
        </w:rPr>
        <w:t xml:space="preserve">.  </w:t>
      </w:r>
    </w:p>
    <w:p w:rsidR="001B2990" w14:paraId="14CAE397" w14:textId="77777777">
      <w:pPr>
        <w:rPr>
          <w:rFonts w:ascii="Arial" w:hAnsi="Arial" w:cs="Arial"/>
          <w:color w:val="000000"/>
          <w:szCs w:val="24"/>
        </w:rPr>
      </w:pPr>
    </w:p>
    <w:p w:rsidR="001B2990" w:rsidRPr="00951424" w14:paraId="4689DCCA" w14:textId="77777777">
      <w:pPr>
        <w:rPr>
          <w:rFonts w:ascii="Arial" w:hAnsi="Arial" w:cs="Arial"/>
        </w:rPr>
      </w:pPr>
      <w:r>
        <w:rPr>
          <w:rFonts w:ascii="Arial" w:hAnsi="Arial" w:cs="Arial"/>
          <w:color w:val="000000"/>
          <w:szCs w:val="24"/>
        </w:rPr>
        <w:t xml:space="preserve">The statutory authority is 33 U.S.C. 1901-1911. </w:t>
      </w:r>
      <w:r w:rsidR="00702329">
        <w:rPr>
          <w:rFonts w:ascii="Arial" w:hAnsi="Arial" w:cs="Arial"/>
          <w:color w:val="000000"/>
          <w:szCs w:val="24"/>
        </w:rPr>
        <w:t xml:space="preserve"> The authority is delegated to the Coast Guard </w:t>
      </w:r>
      <w:r w:rsidR="00702329">
        <w:rPr>
          <w:rFonts w:ascii="Arial" w:hAnsi="Arial" w:cs="Arial"/>
        </w:rPr>
        <w:t xml:space="preserve">through </w:t>
      </w:r>
      <w:r w:rsidRPr="006F51A0" w:rsidR="00702329">
        <w:rPr>
          <w:rFonts w:ascii="Arial" w:hAnsi="Arial" w:cs="Arial"/>
        </w:rPr>
        <w:t>the Department of Homeland Security Delegation No. 0170.1, Revision No. 01.2. (II)(77)</w:t>
      </w:r>
      <w:r w:rsidR="00702329">
        <w:rPr>
          <w:rFonts w:ascii="Arial" w:hAnsi="Arial" w:cs="Arial"/>
        </w:rPr>
        <w:t xml:space="preserve">. </w:t>
      </w:r>
    </w:p>
    <w:p w:rsidR="00A26D81" w:rsidRPr="00951424" w14:paraId="31E80F6B" w14:textId="77777777">
      <w:pPr>
        <w:pStyle w:val="BodyText"/>
        <w:rPr>
          <w:rFonts w:cs="Arial"/>
          <w:sz w:val="20"/>
        </w:rPr>
      </w:pPr>
    </w:p>
    <w:p w:rsidR="00A26D81" w:rsidRPr="00951424" w14:paraId="2EA45423" w14:textId="77777777">
      <w:pPr>
        <w:ind w:left="720"/>
        <w:rPr>
          <w:rFonts w:ascii="Arial" w:hAnsi="Arial" w:cs="Arial"/>
        </w:rPr>
      </w:pPr>
      <w:r w:rsidRPr="00951424">
        <w:rPr>
          <w:rFonts w:ascii="Arial" w:hAnsi="Arial" w:cs="Arial"/>
        </w:rPr>
        <w:t>–</w:t>
      </w:r>
      <w:r w:rsidRPr="00951424">
        <w:rPr>
          <w:rFonts w:ascii="Arial" w:hAnsi="Arial" w:cs="Arial"/>
          <w:b/>
          <w:bCs/>
        </w:rPr>
        <w:t>MARPOL Certificates</w:t>
      </w:r>
      <w:r w:rsidRPr="00951424">
        <w:rPr>
          <w:rFonts w:ascii="Arial" w:hAnsi="Arial" w:cs="Arial"/>
        </w:rPr>
        <w:t xml:space="preserve"> and other related MARPOL requirements are listed below:</w:t>
      </w:r>
    </w:p>
    <w:p w:rsidR="00A26D81" w:rsidRPr="00951424" w14:paraId="713C9B81" w14:textId="77777777">
      <w:pPr>
        <w:pStyle w:val="BodyText3"/>
        <w:tabs>
          <w:tab w:val="left" w:pos="360"/>
        </w:tabs>
        <w:ind w:left="1080"/>
        <w:rPr>
          <w:rFonts w:ascii="Arial" w:hAnsi="Arial" w:cs="Arial"/>
          <w:sz w:val="20"/>
        </w:rPr>
      </w:pPr>
      <w:r w:rsidRPr="00951424">
        <w:rPr>
          <w:rFonts w:ascii="Arial" w:hAnsi="Arial" w:cs="Arial"/>
          <w:sz w:val="20"/>
        </w:rPr>
        <w:t xml:space="preserve">a) </w:t>
      </w:r>
      <w:r w:rsidR="00110E7C">
        <w:rPr>
          <w:rFonts w:ascii="Arial" w:hAnsi="Arial" w:cs="Arial"/>
          <w:sz w:val="20"/>
        </w:rPr>
        <w:t xml:space="preserve"> </w:t>
      </w:r>
      <w:r w:rsidRPr="00951424">
        <w:rPr>
          <w:rFonts w:ascii="Arial" w:hAnsi="Arial" w:cs="Arial"/>
          <w:i/>
          <w:iCs/>
          <w:sz w:val="20"/>
        </w:rPr>
        <w:t>IOPP Certificates and supplements (</w:t>
      </w:r>
      <w:r w:rsidRPr="00930A0B">
        <w:rPr>
          <w:rFonts w:ascii="Arial" w:hAnsi="Arial" w:cs="Arial"/>
          <w:i/>
          <w:iCs/>
          <w:sz w:val="20"/>
        </w:rPr>
        <w:t>33 CFR 151.19</w:t>
      </w:r>
      <w:r w:rsidRPr="00951424">
        <w:rPr>
          <w:rFonts w:ascii="Arial" w:hAnsi="Arial" w:cs="Arial"/>
          <w:i/>
          <w:iCs/>
          <w:sz w:val="20"/>
        </w:rPr>
        <w:t>)</w:t>
      </w:r>
      <w:r w:rsidR="00F83CD8">
        <w:rPr>
          <w:rFonts w:ascii="Arial" w:hAnsi="Arial" w:cs="Arial"/>
          <w:i/>
          <w:iCs/>
          <w:sz w:val="20"/>
        </w:rPr>
        <w:t xml:space="preserve"> (forms CG-5352, CG-5352A &amp; </w:t>
      </w:r>
      <w:r w:rsidR="00F83CD8">
        <w:rPr>
          <w:rFonts w:ascii="Arial" w:hAnsi="Arial" w:cs="Arial"/>
          <w:i/>
          <w:iCs/>
          <w:sz w:val="20"/>
        </w:rPr>
        <w:br/>
        <w:t xml:space="preserve">CG-5352B)  </w:t>
      </w:r>
    </w:p>
    <w:p w:rsidR="00A26D81" w:rsidRPr="00951424" w14:paraId="3D268712" w14:textId="77777777">
      <w:pPr>
        <w:pStyle w:val="BodyText3"/>
        <w:ind w:left="1080"/>
        <w:rPr>
          <w:rFonts w:ascii="Arial" w:hAnsi="Arial" w:cs="Arial"/>
          <w:sz w:val="20"/>
        </w:rPr>
      </w:pPr>
      <w:r w:rsidRPr="00951424">
        <w:rPr>
          <w:rFonts w:ascii="Arial" w:hAnsi="Arial" w:cs="Arial"/>
          <w:sz w:val="20"/>
        </w:rPr>
        <w:t>Each U.S. oil tanker of 150 gross tons and above and each other U.S. ship of 400 gross tons and above; that engages on international voyages to ports or off-shore terminals under the jurisdiction of other parties to MARPOL 73/78.</w:t>
      </w:r>
    </w:p>
    <w:p w:rsidR="00A26D81" w:rsidRPr="00951424" w14:paraId="0A1883E6" w14:textId="77777777">
      <w:pPr>
        <w:ind w:left="1080"/>
        <w:rPr>
          <w:rFonts w:ascii="Arial" w:hAnsi="Arial" w:cs="Arial"/>
        </w:rPr>
      </w:pPr>
    </w:p>
    <w:p w:rsidR="00A26D81" w:rsidRPr="00951424" w14:paraId="6988D788" w14:textId="77777777">
      <w:pPr>
        <w:ind w:left="1080"/>
        <w:rPr>
          <w:rFonts w:ascii="Arial" w:hAnsi="Arial" w:cs="Arial"/>
          <w:bCs/>
        </w:rPr>
      </w:pPr>
      <w:r w:rsidRPr="00951424">
        <w:rPr>
          <w:rFonts w:ascii="Arial" w:hAnsi="Arial" w:cs="Arial"/>
          <w:bCs/>
        </w:rPr>
        <w:t xml:space="preserve">b) </w:t>
      </w:r>
      <w:r w:rsidR="00110E7C">
        <w:rPr>
          <w:rFonts w:ascii="Arial" w:hAnsi="Arial" w:cs="Arial"/>
          <w:bCs/>
        </w:rPr>
        <w:t xml:space="preserve"> </w:t>
      </w:r>
      <w:r w:rsidRPr="00951424">
        <w:rPr>
          <w:rFonts w:ascii="Arial" w:hAnsi="Arial" w:cs="Arial"/>
          <w:bCs/>
          <w:i/>
          <w:iCs/>
        </w:rPr>
        <w:t>Evidence required for ships not party to MARPOL 73/78 (</w:t>
      </w:r>
      <w:r w:rsidRPr="00692E01">
        <w:rPr>
          <w:rFonts w:ascii="Arial" w:hAnsi="Arial" w:cs="Arial"/>
          <w:bCs/>
          <w:i/>
          <w:iCs/>
        </w:rPr>
        <w:t>33 CFR 151.21</w:t>
      </w:r>
      <w:r w:rsidRPr="00951424">
        <w:rPr>
          <w:rFonts w:ascii="Arial" w:hAnsi="Arial" w:cs="Arial"/>
          <w:bCs/>
          <w:i/>
          <w:iCs/>
        </w:rPr>
        <w:t>)</w:t>
      </w:r>
    </w:p>
    <w:p w:rsidR="00A26D81" w:rsidRPr="00951424" w14:paraId="41C17976" w14:textId="77777777">
      <w:pPr>
        <w:ind w:left="1080"/>
        <w:rPr>
          <w:rFonts w:ascii="Arial" w:hAnsi="Arial" w:cs="Arial"/>
        </w:rPr>
      </w:pPr>
      <w:r w:rsidRPr="00951424">
        <w:rPr>
          <w:rFonts w:ascii="Arial" w:hAnsi="Arial" w:cs="Arial"/>
        </w:rPr>
        <w:t>All oil tankers of 150 gross tons and above and all ships of 400 gross tons and above.</w:t>
      </w:r>
    </w:p>
    <w:p w:rsidR="00A26D81" w:rsidRPr="00951424" w14:paraId="365D83C7" w14:textId="77777777">
      <w:pPr>
        <w:ind w:left="1080"/>
        <w:rPr>
          <w:rFonts w:ascii="Arial" w:hAnsi="Arial" w:cs="Arial"/>
        </w:rPr>
      </w:pPr>
    </w:p>
    <w:p w:rsidR="00A26D81" w:rsidRPr="00692E01" w14:paraId="3C952FF3" w14:textId="77777777">
      <w:pPr>
        <w:ind w:left="1080"/>
        <w:rPr>
          <w:rFonts w:ascii="Arial" w:hAnsi="Arial" w:cs="Arial"/>
          <w:bCs/>
        </w:rPr>
      </w:pPr>
      <w:r w:rsidRPr="00951424">
        <w:rPr>
          <w:rFonts w:ascii="Arial" w:hAnsi="Arial" w:cs="Arial"/>
          <w:bCs/>
        </w:rPr>
        <w:t xml:space="preserve">c) </w:t>
      </w:r>
      <w:r w:rsidR="00110E7C">
        <w:rPr>
          <w:rFonts w:ascii="Arial" w:hAnsi="Arial" w:cs="Arial"/>
          <w:bCs/>
        </w:rPr>
        <w:t xml:space="preserve"> </w:t>
      </w:r>
      <w:r w:rsidRPr="00951424">
        <w:rPr>
          <w:rFonts w:ascii="Arial" w:hAnsi="Arial" w:cs="Arial"/>
          <w:bCs/>
          <w:i/>
          <w:iCs/>
        </w:rPr>
        <w:t xml:space="preserve">Retain discharge data recorded by a cargo monitor </w:t>
      </w:r>
      <w:r w:rsidRPr="00692E01">
        <w:rPr>
          <w:rFonts w:ascii="Arial" w:hAnsi="Arial" w:cs="Arial"/>
          <w:bCs/>
          <w:i/>
          <w:iCs/>
        </w:rPr>
        <w:t>(33 CFR 157.37(d))</w:t>
      </w:r>
    </w:p>
    <w:p w:rsidR="00A26D81" w:rsidRPr="00951424" w14:paraId="425D6222" w14:textId="77777777">
      <w:pPr>
        <w:ind w:left="1080"/>
        <w:rPr>
          <w:rFonts w:ascii="Arial" w:hAnsi="Arial" w:cs="Arial"/>
        </w:rPr>
      </w:pPr>
      <w:r w:rsidRPr="00951424">
        <w:rPr>
          <w:rFonts w:ascii="Arial" w:hAnsi="Arial" w:cs="Arial"/>
        </w:rPr>
        <w:t>All tank vessels 150 gross tons or more carrying oil in bulk.</w:t>
      </w:r>
    </w:p>
    <w:p w:rsidR="00C54757" w:rsidRPr="00951424" w14:paraId="138A7890" w14:textId="77777777">
      <w:pPr>
        <w:ind w:left="1080"/>
        <w:rPr>
          <w:rFonts w:ascii="Arial" w:hAnsi="Arial" w:cs="Arial"/>
        </w:rPr>
      </w:pPr>
    </w:p>
    <w:p w:rsidR="00746179" w:rsidRPr="00951424" w:rsidP="00746179" w14:paraId="423FE75B" w14:textId="77777777">
      <w:pPr>
        <w:ind w:left="1080"/>
        <w:rPr>
          <w:rFonts w:ascii="Arial" w:hAnsi="Arial" w:cs="Arial"/>
          <w:bCs/>
          <w:i/>
          <w:iCs/>
        </w:rPr>
      </w:pPr>
      <w:r w:rsidRPr="00951424">
        <w:rPr>
          <w:rFonts w:ascii="Arial" w:hAnsi="Arial" w:cs="Arial"/>
          <w:bCs/>
          <w:iCs/>
        </w:rPr>
        <w:t>d)</w:t>
      </w:r>
      <w:r w:rsidRPr="00951424">
        <w:rPr>
          <w:rFonts w:ascii="Arial" w:hAnsi="Arial" w:cs="Arial"/>
          <w:bCs/>
          <w:i/>
          <w:iCs/>
        </w:rPr>
        <w:t xml:space="preserve"> </w:t>
      </w:r>
      <w:r w:rsidR="00110E7C">
        <w:rPr>
          <w:rFonts w:ascii="Arial" w:hAnsi="Arial" w:cs="Arial"/>
          <w:bCs/>
          <w:i/>
          <w:iCs/>
        </w:rPr>
        <w:t xml:space="preserve"> </w:t>
      </w:r>
      <w:r w:rsidRPr="00951424">
        <w:rPr>
          <w:rFonts w:ascii="Arial" w:hAnsi="Arial" w:cs="Arial"/>
          <w:bCs/>
          <w:i/>
          <w:iCs/>
        </w:rPr>
        <w:t xml:space="preserve">Statement of Voluntary Compliance (International Maritime Organization </w:t>
      </w:r>
      <w:r w:rsidR="00F83CD8">
        <w:rPr>
          <w:rFonts w:ascii="Arial" w:hAnsi="Arial" w:cs="Arial"/>
          <w:bCs/>
          <w:i/>
          <w:iCs/>
        </w:rPr>
        <w:t>r</w:t>
      </w:r>
      <w:r w:rsidRPr="00951424" w:rsidR="00F83CD8">
        <w:rPr>
          <w:rFonts w:ascii="Arial" w:hAnsi="Arial" w:cs="Arial"/>
          <w:bCs/>
          <w:i/>
          <w:iCs/>
        </w:rPr>
        <w:t>esolution</w:t>
      </w:r>
      <w:r w:rsidR="00F83CD8">
        <w:rPr>
          <w:rFonts w:ascii="Arial" w:hAnsi="Arial" w:cs="Arial"/>
          <w:bCs/>
          <w:i/>
          <w:iCs/>
        </w:rPr>
        <w:t>s</w:t>
      </w:r>
      <w:r w:rsidRPr="00951424" w:rsidR="00F83CD8">
        <w:rPr>
          <w:rFonts w:ascii="Arial" w:hAnsi="Arial" w:cs="Arial"/>
          <w:bCs/>
          <w:i/>
          <w:iCs/>
        </w:rPr>
        <w:t xml:space="preserve"> </w:t>
      </w:r>
      <w:r w:rsidRPr="00F83CD8" w:rsidR="00F83CD8">
        <w:rPr>
          <w:rFonts w:ascii="Arial" w:hAnsi="Arial" w:cs="Arial"/>
          <w:bCs/>
          <w:i/>
          <w:iCs/>
        </w:rPr>
        <w:t>MEPC.94(46)</w:t>
      </w:r>
      <w:r w:rsidR="00F83CD8">
        <w:rPr>
          <w:rFonts w:ascii="Arial" w:hAnsi="Arial" w:cs="Arial"/>
          <w:bCs/>
          <w:i/>
          <w:iCs/>
        </w:rPr>
        <w:t xml:space="preserve"> &amp; MEPC.111(50)</w:t>
      </w:r>
      <w:r w:rsidRPr="00951424">
        <w:rPr>
          <w:rFonts w:ascii="Arial" w:hAnsi="Arial" w:cs="Arial"/>
          <w:bCs/>
          <w:i/>
          <w:iCs/>
        </w:rPr>
        <w:t xml:space="preserve">) </w:t>
      </w:r>
      <w:r w:rsidR="00F83CD8">
        <w:rPr>
          <w:rFonts w:ascii="Arial" w:hAnsi="Arial" w:cs="Arial"/>
          <w:bCs/>
          <w:i/>
          <w:iCs/>
        </w:rPr>
        <w:t xml:space="preserve">(form CG-6057)  </w:t>
      </w:r>
    </w:p>
    <w:p w:rsidR="00746179" w:rsidRPr="00951424" w:rsidP="00AE38D9" w14:paraId="289B6CFF" w14:textId="77777777">
      <w:pPr>
        <w:pStyle w:val="BodyText3"/>
        <w:ind w:left="1080"/>
        <w:rPr>
          <w:rFonts w:ascii="Arial" w:hAnsi="Arial" w:cs="Arial"/>
          <w:sz w:val="20"/>
        </w:rPr>
      </w:pPr>
      <w:r w:rsidRPr="00951424">
        <w:rPr>
          <w:rFonts w:ascii="Arial" w:hAnsi="Arial" w:cs="Arial"/>
          <w:sz w:val="20"/>
        </w:rPr>
        <w:t>Each U.S.</w:t>
      </w:r>
      <w:r w:rsidRPr="00951424">
        <w:rPr>
          <w:rFonts w:ascii="Arial" w:hAnsi="Arial" w:cs="Arial"/>
          <w:sz w:val="20"/>
        </w:rPr>
        <w:t xml:space="preserve"> single hull tank vessels 15 years old and o</w:t>
      </w:r>
      <w:r w:rsidRPr="00951424" w:rsidR="008703B8">
        <w:rPr>
          <w:rFonts w:ascii="Arial" w:hAnsi="Arial" w:cs="Arial"/>
          <w:sz w:val="20"/>
        </w:rPr>
        <w:t>lder</w:t>
      </w:r>
      <w:r w:rsidRPr="00951424">
        <w:rPr>
          <w:rFonts w:ascii="Arial" w:hAnsi="Arial" w:cs="Arial"/>
          <w:sz w:val="20"/>
        </w:rPr>
        <w:t xml:space="preserve">. </w:t>
      </w:r>
    </w:p>
    <w:p w:rsidR="00C54757" w:rsidRPr="00951424" w:rsidP="00AE38D9" w14:paraId="6DB12B6E" w14:textId="77777777">
      <w:pPr>
        <w:pStyle w:val="BodyText3"/>
        <w:ind w:left="1080"/>
        <w:rPr>
          <w:rFonts w:ascii="Arial" w:hAnsi="Arial" w:cs="Arial"/>
          <w:sz w:val="20"/>
        </w:rPr>
      </w:pPr>
    </w:p>
    <w:p w:rsidR="00C54757" w:rsidRPr="00951424" w14:paraId="40DC0F06" w14:textId="77777777">
      <w:pPr>
        <w:ind w:left="1080"/>
        <w:rPr>
          <w:rFonts w:ascii="Arial" w:hAnsi="Arial" w:cs="Arial"/>
          <w:i/>
        </w:rPr>
      </w:pPr>
      <w:r w:rsidRPr="00951424">
        <w:rPr>
          <w:rFonts w:ascii="Arial" w:hAnsi="Arial" w:cs="Arial"/>
        </w:rPr>
        <w:t>e)</w:t>
      </w:r>
      <w:r w:rsidRPr="00951424" w:rsidR="00964A3E">
        <w:rPr>
          <w:rFonts w:ascii="Arial" w:hAnsi="Arial" w:cs="Arial"/>
          <w:i/>
        </w:rPr>
        <w:t xml:space="preserve"> </w:t>
      </w:r>
      <w:r w:rsidR="00110E7C">
        <w:rPr>
          <w:rFonts w:ascii="Arial" w:hAnsi="Arial" w:cs="Arial"/>
          <w:i/>
        </w:rPr>
        <w:t xml:space="preserve"> </w:t>
      </w:r>
      <w:r w:rsidRPr="00951424" w:rsidR="00011627">
        <w:rPr>
          <w:rFonts w:ascii="Arial" w:hAnsi="Arial" w:cs="Arial"/>
          <w:i/>
        </w:rPr>
        <w:t>International Air Pollution Prevention (</w:t>
      </w:r>
      <w:r w:rsidRPr="00951424" w:rsidR="00964A3E">
        <w:rPr>
          <w:rFonts w:ascii="Arial" w:hAnsi="Arial" w:cs="Arial"/>
          <w:i/>
        </w:rPr>
        <w:t>IAPP</w:t>
      </w:r>
      <w:r w:rsidRPr="00951424" w:rsidR="00011627">
        <w:rPr>
          <w:rFonts w:ascii="Arial" w:hAnsi="Arial" w:cs="Arial"/>
          <w:i/>
        </w:rPr>
        <w:t>)</w:t>
      </w:r>
      <w:r w:rsidRPr="00951424" w:rsidR="00964A3E">
        <w:rPr>
          <w:rFonts w:ascii="Arial" w:hAnsi="Arial" w:cs="Arial"/>
          <w:i/>
        </w:rPr>
        <w:t xml:space="preserve"> Certificates </w:t>
      </w:r>
      <w:r w:rsidR="00D95868">
        <w:rPr>
          <w:rFonts w:ascii="Arial" w:hAnsi="Arial" w:cs="Arial"/>
          <w:i/>
        </w:rPr>
        <w:t xml:space="preserve">and International Energy Efficiency (IEE) Certificates </w:t>
      </w:r>
      <w:r w:rsidRPr="00951424" w:rsidR="00746179">
        <w:rPr>
          <w:rFonts w:ascii="Arial" w:hAnsi="Arial" w:cs="Arial"/>
          <w:i/>
        </w:rPr>
        <w:t>(MARPOL 73/78</w:t>
      </w:r>
      <w:r w:rsidR="00AF75B8">
        <w:rPr>
          <w:rFonts w:ascii="Arial" w:hAnsi="Arial" w:cs="Arial"/>
          <w:i/>
        </w:rPr>
        <w:t xml:space="preserve"> </w:t>
      </w:r>
      <w:r w:rsidRPr="00951424" w:rsidR="00746179">
        <w:rPr>
          <w:rFonts w:ascii="Arial" w:hAnsi="Arial" w:cs="Arial"/>
          <w:i/>
        </w:rPr>
        <w:t>Annex VI)</w:t>
      </w:r>
      <w:r w:rsidR="00F83CD8">
        <w:rPr>
          <w:rFonts w:ascii="Arial" w:hAnsi="Arial" w:cs="Arial"/>
          <w:i/>
        </w:rPr>
        <w:t xml:space="preserve"> (forms CG-6056, CG-6056A, CG-6056B, CG-6056C, CG-6060 &amp; CG-6060A)</w:t>
      </w:r>
    </w:p>
    <w:p w:rsidR="00746179" w:rsidRPr="00951424" w:rsidP="00746179" w14:paraId="553940F4" w14:textId="77777777">
      <w:pPr>
        <w:ind w:left="1080"/>
        <w:rPr>
          <w:rFonts w:ascii="Arial" w:hAnsi="Arial" w:cs="Arial"/>
          <w:bCs/>
          <w:iCs/>
        </w:rPr>
      </w:pPr>
      <w:r w:rsidRPr="00951424">
        <w:rPr>
          <w:rFonts w:ascii="Arial" w:hAnsi="Arial" w:cs="Arial"/>
          <w:bCs/>
          <w:iCs/>
        </w:rPr>
        <w:t>Each U.S. ship of 400 gross tons and above; that engages on international voyages to ports or off-shore terminals under the jurisdiction of other parties to MARPOL 73/78.</w:t>
      </w:r>
    </w:p>
    <w:p w:rsidR="00746179" w:rsidP="00746179" w14:paraId="107DC070" w14:textId="77777777">
      <w:pPr>
        <w:ind w:left="1080"/>
        <w:rPr>
          <w:rFonts w:ascii="Arial" w:hAnsi="Arial" w:cs="Arial"/>
          <w:bCs/>
          <w:iCs/>
        </w:rPr>
      </w:pPr>
    </w:p>
    <w:p w:rsidR="00D95868" w:rsidP="00D95868" w14:paraId="434C3C77" w14:textId="77777777">
      <w:pPr>
        <w:ind w:left="720"/>
        <w:rPr>
          <w:rFonts w:ascii="Arial" w:hAnsi="Arial" w:cs="Arial"/>
          <w:b/>
          <w:bCs/>
          <w:iCs/>
        </w:rPr>
      </w:pPr>
      <w:r w:rsidRPr="00D95868">
        <w:rPr>
          <w:rFonts w:ascii="Arial" w:hAnsi="Arial" w:cs="Arial"/>
          <w:b/>
          <w:bCs/>
          <w:iCs/>
        </w:rPr>
        <w:t>-IAF</w:t>
      </w:r>
      <w:r w:rsidR="00576A1F">
        <w:rPr>
          <w:rFonts w:ascii="Arial" w:hAnsi="Arial" w:cs="Arial"/>
          <w:b/>
          <w:bCs/>
          <w:iCs/>
        </w:rPr>
        <w:t>S</w:t>
      </w:r>
      <w:r w:rsidRPr="00D95868">
        <w:rPr>
          <w:rFonts w:ascii="Arial" w:hAnsi="Arial" w:cs="Arial"/>
          <w:b/>
          <w:bCs/>
          <w:iCs/>
        </w:rPr>
        <w:t xml:space="preserve"> </w:t>
      </w:r>
      <w:r>
        <w:rPr>
          <w:rFonts w:ascii="Arial" w:hAnsi="Arial" w:cs="Arial"/>
          <w:b/>
          <w:bCs/>
          <w:iCs/>
        </w:rPr>
        <w:t xml:space="preserve">Conv </w:t>
      </w:r>
      <w:r w:rsidRPr="00D95868">
        <w:rPr>
          <w:rFonts w:ascii="Arial" w:hAnsi="Arial" w:cs="Arial"/>
          <w:b/>
          <w:bCs/>
          <w:iCs/>
        </w:rPr>
        <w:t>Certificates</w:t>
      </w:r>
      <w:r w:rsidR="00FC198A">
        <w:rPr>
          <w:rFonts w:ascii="Arial" w:hAnsi="Arial" w:cs="Arial"/>
          <w:b/>
          <w:bCs/>
          <w:iCs/>
        </w:rPr>
        <w:t>:</w:t>
      </w:r>
    </w:p>
    <w:p w:rsidR="00D95868" w:rsidRPr="00951424" w:rsidP="00D95868" w14:paraId="5EB86869" w14:textId="77777777">
      <w:pPr>
        <w:ind w:left="1080"/>
        <w:rPr>
          <w:rFonts w:ascii="Arial" w:hAnsi="Arial" w:cs="Arial"/>
          <w:i/>
        </w:rPr>
      </w:pPr>
      <w:r>
        <w:rPr>
          <w:rFonts w:ascii="Arial" w:hAnsi="Arial" w:cs="Arial"/>
        </w:rPr>
        <w:t>f</w:t>
      </w:r>
      <w:r w:rsidRPr="00951424">
        <w:rPr>
          <w:rFonts w:ascii="Arial" w:hAnsi="Arial" w:cs="Arial"/>
        </w:rPr>
        <w:t>)</w:t>
      </w:r>
      <w:r w:rsidRPr="00951424">
        <w:rPr>
          <w:rFonts w:ascii="Arial" w:hAnsi="Arial" w:cs="Arial"/>
          <w:i/>
        </w:rPr>
        <w:t xml:space="preserve"> </w:t>
      </w:r>
      <w:r w:rsidR="00110E7C">
        <w:rPr>
          <w:rFonts w:ascii="Arial" w:hAnsi="Arial" w:cs="Arial"/>
          <w:i/>
        </w:rPr>
        <w:t xml:space="preserve"> </w:t>
      </w:r>
      <w:r w:rsidRPr="00951424">
        <w:rPr>
          <w:rFonts w:ascii="Arial" w:hAnsi="Arial" w:cs="Arial"/>
          <w:i/>
        </w:rPr>
        <w:t>International A</w:t>
      </w:r>
      <w:r>
        <w:rPr>
          <w:rFonts w:ascii="Arial" w:hAnsi="Arial" w:cs="Arial"/>
          <w:i/>
        </w:rPr>
        <w:t xml:space="preserve">nti-Fouling Systems </w:t>
      </w:r>
      <w:r w:rsidRPr="00951424">
        <w:rPr>
          <w:rFonts w:ascii="Arial" w:hAnsi="Arial" w:cs="Arial"/>
          <w:i/>
        </w:rPr>
        <w:t>(IA</w:t>
      </w:r>
      <w:r>
        <w:rPr>
          <w:rFonts w:ascii="Arial" w:hAnsi="Arial" w:cs="Arial"/>
          <w:i/>
        </w:rPr>
        <w:t>FS</w:t>
      </w:r>
      <w:r w:rsidRPr="00951424">
        <w:rPr>
          <w:rFonts w:ascii="Arial" w:hAnsi="Arial" w:cs="Arial"/>
          <w:i/>
        </w:rPr>
        <w:t>) Certificates</w:t>
      </w:r>
      <w:r>
        <w:rPr>
          <w:rFonts w:ascii="Arial" w:hAnsi="Arial" w:cs="Arial"/>
          <w:i/>
        </w:rPr>
        <w:t xml:space="preserve"> (IAF</w:t>
      </w:r>
      <w:r w:rsidR="00B47B9E">
        <w:rPr>
          <w:rFonts w:ascii="Arial" w:hAnsi="Arial" w:cs="Arial"/>
          <w:i/>
        </w:rPr>
        <w:t>S</w:t>
      </w:r>
      <w:r>
        <w:rPr>
          <w:rFonts w:ascii="Arial" w:hAnsi="Arial" w:cs="Arial"/>
          <w:i/>
        </w:rPr>
        <w:t xml:space="preserve"> Conv</w:t>
      </w:r>
      <w:r w:rsidRPr="00951424">
        <w:rPr>
          <w:rFonts w:ascii="Arial" w:hAnsi="Arial" w:cs="Arial"/>
          <w:i/>
        </w:rPr>
        <w:t>)</w:t>
      </w:r>
      <w:r w:rsidR="00F83CD8">
        <w:rPr>
          <w:rFonts w:ascii="Arial" w:hAnsi="Arial" w:cs="Arial"/>
          <w:i/>
        </w:rPr>
        <w:t xml:space="preserve"> (forms CG-6059 &amp;</w:t>
      </w:r>
      <w:r w:rsidR="00F83CD8">
        <w:rPr>
          <w:rFonts w:ascii="Arial" w:hAnsi="Arial" w:cs="Arial"/>
          <w:i/>
        </w:rPr>
        <w:br/>
        <w:t xml:space="preserve">CG-6059A)  </w:t>
      </w:r>
    </w:p>
    <w:p w:rsidR="00D95868" w:rsidRPr="00951424" w:rsidP="00D95868" w14:paraId="638A7369" w14:textId="77777777">
      <w:pPr>
        <w:ind w:left="1080"/>
        <w:rPr>
          <w:rFonts w:ascii="Arial" w:hAnsi="Arial" w:cs="Arial"/>
          <w:bCs/>
          <w:iCs/>
        </w:rPr>
      </w:pPr>
      <w:r w:rsidRPr="00951424">
        <w:rPr>
          <w:rFonts w:ascii="Arial" w:hAnsi="Arial" w:cs="Arial"/>
          <w:bCs/>
          <w:iCs/>
        </w:rPr>
        <w:t>Each U.S. ship of 400 gross tons and above; that engages on international voyages.</w:t>
      </w:r>
    </w:p>
    <w:p w:rsidR="00964A3E" w:rsidRPr="00951424" w14:paraId="517A793B" w14:textId="77777777">
      <w:pPr>
        <w:ind w:left="1080"/>
        <w:rPr>
          <w:rFonts w:ascii="Arial" w:hAnsi="Arial" w:cs="Arial"/>
        </w:rPr>
      </w:pPr>
    </w:p>
    <w:p w:rsidR="00A26D81" w:rsidRPr="00951424" w14:paraId="6289B076" w14:textId="77777777">
      <w:pPr>
        <w:ind w:left="720"/>
        <w:rPr>
          <w:rFonts w:ascii="Arial" w:hAnsi="Arial" w:cs="Arial"/>
        </w:rPr>
      </w:pPr>
      <w:r w:rsidRPr="00951424">
        <w:rPr>
          <w:rFonts w:ascii="Arial" w:hAnsi="Arial" w:cs="Arial"/>
        </w:rPr>
        <w:t>–</w:t>
      </w:r>
      <w:r w:rsidRPr="00951424">
        <w:rPr>
          <w:rFonts w:ascii="Arial" w:hAnsi="Arial" w:cs="Arial"/>
          <w:b/>
          <w:bCs/>
        </w:rPr>
        <w:t>Flag State documents</w:t>
      </w:r>
      <w:r w:rsidR="00FC198A">
        <w:rPr>
          <w:rFonts w:ascii="Arial" w:hAnsi="Arial" w:cs="Arial"/>
          <w:b/>
          <w:bCs/>
        </w:rPr>
        <w:t>:</w:t>
      </w:r>
      <w:r w:rsidRPr="00951424">
        <w:rPr>
          <w:rFonts w:ascii="Arial" w:hAnsi="Arial" w:cs="Arial"/>
        </w:rPr>
        <w:t xml:space="preserve"> </w:t>
      </w:r>
    </w:p>
    <w:p w:rsidR="00A26D81" w:rsidRPr="00951424" w14:paraId="57438B83" w14:textId="77777777">
      <w:pPr>
        <w:pStyle w:val="BodyTextIndent3"/>
        <w:ind w:left="1080" w:firstLine="0"/>
        <w:rPr>
          <w:rFonts w:ascii="Arial" w:hAnsi="Arial" w:cs="Arial"/>
          <w:sz w:val="20"/>
        </w:rPr>
      </w:pPr>
      <w:r>
        <w:rPr>
          <w:rFonts w:ascii="Arial" w:hAnsi="Arial" w:cs="Arial"/>
          <w:sz w:val="20"/>
        </w:rPr>
        <w:t>g</w:t>
      </w:r>
      <w:r w:rsidRPr="00951424">
        <w:rPr>
          <w:rFonts w:ascii="Arial" w:hAnsi="Arial" w:cs="Arial"/>
          <w:sz w:val="20"/>
        </w:rPr>
        <w:t xml:space="preserve">) </w:t>
      </w:r>
      <w:r w:rsidR="00110E7C">
        <w:rPr>
          <w:rFonts w:ascii="Arial" w:hAnsi="Arial" w:cs="Arial"/>
          <w:sz w:val="20"/>
        </w:rPr>
        <w:t xml:space="preserve"> </w:t>
      </w:r>
      <w:r w:rsidRPr="00951424">
        <w:rPr>
          <w:rFonts w:ascii="Arial" w:hAnsi="Arial" w:cs="Arial"/>
          <w:i/>
          <w:iCs/>
          <w:sz w:val="20"/>
        </w:rPr>
        <w:t>Equivalency Certificate for MARPOL 73/78 (Revised) Annex IV</w:t>
      </w:r>
      <w:r w:rsidR="00B47B9E">
        <w:rPr>
          <w:rFonts w:ascii="Arial" w:hAnsi="Arial" w:cs="Arial"/>
          <w:i/>
          <w:iCs/>
          <w:sz w:val="20"/>
        </w:rPr>
        <w:t xml:space="preserve"> (Sewage)</w:t>
      </w:r>
      <w:r w:rsidRPr="00951424">
        <w:rPr>
          <w:rFonts w:ascii="Arial" w:hAnsi="Arial" w:cs="Arial"/>
          <w:i/>
          <w:iCs/>
          <w:sz w:val="20"/>
        </w:rPr>
        <w:t xml:space="preserve"> International Convention for the Prevention of Pollution from Ships (33 CFR 159)</w:t>
      </w:r>
      <w:r w:rsidR="00F83CD8">
        <w:rPr>
          <w:rFonts w:ascii="Arial" w:hAnsi="Arial" w:cs="Arial"/>
          <w:i/>
          <w:iCs/>
          <w:sz w:val="20"/>
        </w:rPr>
        <w:t xml:space="preserve"> (forms CG-6047 &amp; </w:t>
      </w:r>
      <w:r w:rsidR="00F83CD8">
        <w:rPr>
          <w:rFonts w:ascii="Arial" w:hAnsi="Arial" w:cs="Arial"/>
          <w:i/>
          <w:iCs/>
          <w:sz w:val="20"/>
        </w:rPr>
        <w:br/>
        <w:t>CG-6047A)</w:t>
      </w:r>
    </w:p>
    <w:p w:rsidR="00344F60" w:rsidP="00D95868" w14:paraId="554C08F7" w14:textId="77777777">
      <w:pPr>
        <w:ind w:left="1080"/>
        <w:rPr>
          <w:rFonts w:ascii="Arial" w:hAnsi="Arial" w:cs="Arial"/>
        </w:rPr>
      </w:pPr>
      <w:r w:rsidRPr="00951424">
        <w:rPr>
          <w:rFonts w:ascii="Arial" w:hAnsi="Arial" w:cs="Arial"/>
        </w:rPr>
        <w:t xml:space="preserve">Annex IV applies to all new vessels built on or after September 27, 2003, which are 400 </w:t>
      </w:r>
      <w:r w:rsidRPr="00951424" w:rsidR="00AE38D9">
        <w:rPr>
          <w:rFonts w:ascii="Arial" w:hAnsi="Arial" w:cs="Arial"/>
        </w:rPr>
        <w:t>g</w:t>
      </w:r>
      <w:r w:rsidRPr="00951424">
        <w:rPr>
          <w:rFonts w:ascii="Arial" w:hAnsi="Arial" w:cs="Arial"/>
        </w:rPr>
        <w:t xml:space="preserve">ross </w:t>
      </w:r>
      <w:r w:rsidRPr="00951424" w:rsidR="00AE38D9">
        <w:rPr>
          <w:rFonts w:ascii="Arial" w:hAnsi="Arial" w:cs="Arial"/>
        </w:rPr>
        <w:t>t</w:t>
      </w:r>
      <w:r w:rsidRPr="00951424">
        <w:rPr>
          <w:rFonts w:ascii="Arial" w:hAnsi="Arial" w:cs="Arial"/>
        </w:rPr>
        <w:t xml:space="preserve">ons International Tonnage Convention (ITC), and above. The Annex also applies to new vessels less than 400 gross tons (ITC), which are certified to carry more than 15 passengers.  Existing vessels 400 gross tons (ITC) and above and those existing vessels less than 400 GT (ITC) which are certified to carry more than 15 passengers need not comply until September 27, 2008.  Existing federal regulations concerning sewage are outlined in 33 CFR 159 under ‘Marine Sanitation Devices.’  </w:t>
      </w:r>
    </w:p>
    <w:p w:rsidR="00FC198A" w:rsidP="00D95868" w14:paraId="6100C68B" w14:textId="77777777">
      <w:pPr>
        <w:ind w:left="1080"/>
        <w:rPr>
          <w:rFonts w:ascii="Arial" w:hAnsi="Arial" w:cs="Arial"/>
        </w:rPr>
      </w:pPr>
    </w:p>
    <w:p w:rsidR="00FC198A" w:rsidP="00D95868" w14:paraId="75CDA207" w14:textId="77777777">
      <w:pPr>
        <w:ind w:left="1080"/>
        <w:rPr>
          <w:rFonts w:ascii="Arial" w:hAnsi="Arial" w:cs="Arial"/>
        </w:rPr>
      </w:pPr>
      <w:r>
        <w:rPr>
          <w:rFonts w:ascii="Arial" w:hAnsi="Arial" w:cs="Arial"/>
        </w:rPr>
        <w:t xml:space="preserve">h)  </w:t>
      </w:r>
      <w:r w:rsidRPr="00FC198A">
        <w:rPr>
          <w:rFonts w:ascii="Arial" w:hAnsi="Arial" w:cs="Arial"/>
          <w:i/>
        </w:rPr>
        <w:t xml:space="preserve">Ship-to-Ship (STS) Operations </w:t>
      </w:r>
      <w:r w:rsidR="00741A24">
        <w:rPr>
          <w:rFonts w:ascii="Arial" w:hAnsi="Arial" w:cs="Arial"/>
          <w:i/>
        </w:rPr>
        <w:t xml:space="preserve">Plan </w:t>
      </w:r>
      <w:r w:rsidRPr="00FC198A">
        <w:rPr>
          <w:rFonts w:ascii="Arial" w:hAnsi="Arial" w:cs="Arial"/>
          <w:i/>
        </w:rPr>
        <w:t>for MARPOL 73/78 (Annex I, Regs 40</w:t>
      </w:r>
      <w:r w:rsidR="0077568C">
        <w:rPr>
          <w:rFonts w:ascii="Arial" w:hAnsi="Arial" w:cs="Arial"/>
          <w:i/>
        </w:rPr>
        <w:t xml:space="preserve"> &amp;</w:t>
      </w:r>
      <w:r w:rsidRPr="00FC198A">
        <w:rPr>
          <w:rFonts w:ascii="Arial" w:hAnsi="Arial" w:cs="Arial"/>
          <w:i/>
        </w:rPr>
        <w:t xml:space="preserve"> 41)</w:t>
      </w:r>
    </w:p>
    <w:p w:rsidR="00FC198A" w:rsidP="00D95868" w14:paraId="6CCDD715" w14:textId="77777777">
      <w:pPr>
        <w:ind w:left="1080"/>
        <w:rPr>
          <w:rFonts w:ascii="Arial" w:hAnsi="Arial" w:cs="Arial"/>
        </w:rPr>
      </w:pPr>
      <w:r w:rsidRPr="00951424">
        <w:rPr>
          <w:rFonts w:ascii="Arial" w:hAnsi="Arial" w:cs="Arial"/>
        </w:rPr>
        <w:t>Each oil tanker and tank barge of 150 gross tons and above, that engage</w:t>
      </w:r>
      <w:r>
        <w:rPr>
          <w:rFonts w:ascii="Arial" w:hAnsi="Arial" w:cs="Arial"/>
        </w:rPr>
        <w:t>s</w:t>
      </w:r>
      <w:r w:rsidRPr="00951424">
        <w:rPr>
          <w:rFonts w:ascii="Arial" w:hAnsi="Arial" w:cs="Arial"/>
        </w:rPr>
        <w:t xml:space="preserve"> in transfers of oil at sea</w:t>
      </w:r>
      <w:r>
        <w:rPr>
          <w:rFonts w:ascii="Arial" w:hAnsi="Arial" w:cs="Arial"/>
        </w:rPr>
        <w:t xml:space="preserve">.  </w:t>
      </w:r>
    </w:p>
    <w:p w:rsidR="00741A24" w:rsidP="00D95868" w14:paraId="2FC13A3D" w14:textId="77777777">
      <w:pPr>
        <w:ind w:left="1080"/>
        <w:rPr>
          <w:rFonts w:ascii="Arial" w:hAnsi="Arial" w:cs="Arial"/>
        </w:rPr>
      </w:pPr>
    </w:p>
    <w:p w:rsidR="00741A24" w:rsidRPr="00BF7161" w:rsidP="00741A24" w14:paraId="22E40882" w14:textId="77777777">
      <w:pPr>
        <w:ind w:left="720"/>
        <w:rPr>
          <w:rFonts w:ascii="Arial" w:hAnsi="Arial" w:cs="Arial"/>
          <w:b/>
          <w:bCs/>
          <w:iCs/>
        </w:rPr>
      </w:pPr>
      <w:r w:rsidRPr="00A1796F">
        <w:rPr>
          <w:rFonts w:ascii="Arial" w:hAnsi="Arial" w:cs="Arial"/>
          <w:b/>
          <w:bCs/>
          <w:iCs/>
        </w:rPr>
        <w:t>-</w:t>
      </w:r>
      <w:r w:rsidRPr="00BF7161">
        <w:rPr>
          <w:rFonts w:ascii="Arial" w:hAnsi="Arial" w:cs="Arial"/>
          <w:b/>
          <w:bCs/>
          <w:iCs/>
        </w:rPr>
        <w:t xml:space="preserve">BWM Convention Certificates:  </w:t>
      </w:r>
    </w:p>
    <w:p w:rsidR="00D50860" w:rsidP="00D95868" w14:paraId="21272E9B" w14:textId="77777777">
      <w:pPr>
        <w:ind w:left="1080"/>
        <w:rPr>
          <w:rFonts w:ascii="Arial" w:hAnsi="Arial" w:cs="Arial"/>
          <w:bCs/>
          <w:iCs/>
        </w:rPr>
      </w:pPr>
      <w:r w:rsidRPr="00BF7161">
        <w:rPr>
          <w:rFonts w:ascii="Arial" w:hAnsi="Arial" w:cs="Arial"/>
        </w:rPr>
        <w:t>i)</w:t>
      </w:r>
      <w:r w:rsidRPr="00BF7161">
        <w:rPr>
          <w:rFonts w:ascii="Arial" w:hAnsi="Arial" w:cs="Arial"/>
          <w:i/>
        </w:rPr>
        <w:t xml:space="preserve">  Statement of Voluntary Compliance (form CG-9191) </w:t>
      </w:r>
      <w:r w:rsidRPr="00BF7161">
        <w:rPr>
          <w:rFonts w:ascii="Arial" w:hAnsi="Arial" w:cs="Arial"/>
          <w:i/>
        </w:rPr>
        <w:br/>
      </w:r>
      <w:r w:rsidRPr="00BF7161">
        <w:rPr>
          <w:rFonts w:ascii="Arial" w:hAnsi="Arial" w:cs="Arial"/>
          <w:bCs/>
          <w:iCs/>
        </w:rPr>
        <w:t>Each U.S. ship equipped with ballast water tanks that engage on international voyages to countries signatory to the BWM Convention.</w:t>
      </w:r>
      <w:r>
        <w:rPr>
          <w:rFonts w:ascii="Arial" w:hAnsi="Arial" w:cs="Arial"/>
          <w:bCs/>
          <w:iCs/>
        </w:rPr>
        <w:t xml:space="preserve">  </w:t>
      </w:r>
    </w:p>
    <w:p w:rsidR="00FC3AC5" w:rsidP="005C6157" w14:paraId="7733BFCE" w14:textId="77777777">
      <w:pPr>
        <w:ind w:left="720"/>
        <w:rPr>
          <w:rFonts w:ascii="Arial" w:hAnsi="Arial" w:cs="Arial"/>
          <w:b/>
          <w:bCs/>
          <w:iCs/>
        </w:rPr>
      </w:pPr>
    </w:p>
    <w:p w:rsidR="005C6157" w:rsidRPr="00BF7161" w:rsidP="005C6157" w14:paraId="17523754" w14:textId="77777777">
      <w:pPr>
        <w:ind w:left="720"/>
        <w:rPr>
          <w:rFonts w:ascii="Arial" w:hAnsi="Arial" w:cs="Arial"/>
          <w:b/>
          <w:bCs/>
          <w:iCs/>
        </w:rPr>
      </w:pPr>
      <w:r w:rsidRPr="00D95868">
        <w:rPr>
          <w:rFonts w:ascii="Arial" w:hAnsi="Arial" w:cs="Arial"/>
          <w:b/>
          <w:bCs/>
          <w:iCs/>
        </w:rPr>
        <w:t>-</w:t>
      </w:r>
      <w:r>
        <w:rPr>
          <w:rFonts w:ascii="Arial" w:hAnsi="Arial" w:cs="Arial"/>
          <w:b/>
          <w:bCs/>
          <w:iCs/>
        </w:rPr>
        <w:t>HK</w:t>
      </w:r>
      <w:r w:rsidRPr="00BF7161">
        <w:rPr>
          <w:rFonts w:ascii="Arial" w:hAnsi="Arial" w:cs="Arial"/>
          <w:b/>
          <w:bCs/>
          <w:iCs/>
        </w:rPr>
        <w:t xml:space="preserve"> Convention Certificates:  </w:t>
      </w:r>
    </w:p>
    <w:p w:rsidR="005C6157" w:rsidRPr="00951424" w:rsidP="005C6157" w14:paraId="48213DCC" w14:textId="77777777">
      <w:pPr>
        <w:ind w:left="1080"/>
        <w:rPr>
          <w:rFonts w:ascii="Arial" w:hAnsi="Arial" w:cs="Arial"/>
        </w:rPr>
      </w:pPr>
      <w:r w:rsidRPr="00BF7161">
        <w:rPr>
          <w:rFonts w:ascii="Arial" w:hAnsi="Arial" w:cs="Arial"/>
        </w:rPr>
        <w:t>j)</w:t>
      </w:r>
      <w:r w:rsidRPr="00BF7161">
        <w:rPr>
          <w:rFonts w:ascii="Arial" w:hAnsi="Arial" w:cs="Arial"/>
          <w:i/>
        </w:rPr>
        <w:t xml:space="preserve">  Statement of Voluntary Compliance (form CG-</w:t>
      </w:r>
      <w:r w:rsidR="001F7B8F">
        <w:rPr>
          <w:rFonts w:ascii="Arial" w:hAnsi="Arial" w:cs="Arial"/>
          <w:i/>
        </w:rPr>
        <w:t>16478</w:t>
      </w:r>
      <w:r w:rsidRPr="00BF7161">
        <w:rPr>
          <w:rFonts w:ascii="Arial" w:hAnsi="Arial" w:cs="Arial"/>
          <w:i/>
        </w:rPr>
        <w:t xml:space="preserve">)  </w:t>
      </w:r>
      <w:r w:rsidRPr="00BF7161">
        <w:rPr>
          <w:rFonts w:ascii="Arial" w:hAnsi="Arial" w:cs="Arial"/>
          <w:i/>
        </w:rPr>
        <w:br/>
      </w:r>
      <w:r w:rsidRPr="00BF7161">
        <w:rPr>
          <w:rFonts w:ascii="Arial" w:hAnsi="Arial" w:cs="Arial"/>
          <w:bCs/>
          <w:iCs/>
        </w:rPr>
        <w:t>Each U.S. ship that engage</w:t>
      </w:r>
      <w:r>
        <w:rPr>
          <w:rFonts w:ascii="Arial" w:hAnsi="Arial" w:cs="Arial"/>
          <w:bCs/>
          <w:iCs/>
        </w:rPr>
        <w:t>s</w:t>
      </w:r>
      <w:r w:rsidRPr="00BF7161">
        <w:rPr>
          <w:rFonts w:ascii="Arial" w:hAnsi="Arial" w:cs="Arial"/>
          <w:bCs/>
          <w:iCs/>
        </w:rPr>
        <w:t xml:space="preserve"> on international voyages to </w:t>
      </w:r>
      <w:r w:rsidR="00A51044">
        <w:rPr>
          <w:rFonts w:ascii="Arial" w:hAnsi="Arial" w:cs="Arial"/>
          <w:bCs/>
          <w:iCs/>
        </w:rPr>
        <w:t xml:space="preserve">European Union member States or </w:t>
      </w:r>
      <w:r w:rsidRPr="00BF7161">
        <w:rPr>
          <w:rFonts w:ascii="Arial" w:hAnsi="Arial" w:cs="Arial"/>
          <w:bCs/>
          <w:iCs/>
        </w:rPr>
        <w:t xml:space="preserve">countries signatory to the </w:t>
      </w:r>
      <w:r>
        <w:rPr>
          <w:rFonts w:ascii="Arial" w:hAnsi="Arial" w:cs="Arial"/>
          <w:bCs/>
          <w:iCs/>
        </w:rPr>
        <w:t>HK</w:t>
      </w:r>
      <w:r w:rsidRPr="00BF7161">
        <w:rPr>
          <w:rFonts w:ascii="Arial" w:hAnsi="Arial" w:cs="Arial"/>
          <w:bCs/>
          <w:iCs/>
        </w:rPr>
        <w:t xml:space="preserve"> Convention.</w:t>
      </w:r>
      <w:r>
        <w:rPr>
          <w:rFonts w:ascii="Arial" w:hAnsi="Arial" w:cs="Arial"/>
          <w:bCs/>
          <w:iCs/>
        </w:rPr>
        <w:t xml:space="preserve">  </w:t>
      </w:r>
    </w:p>
    <w:p w:rsidR="005C6157" w:rsidRPr="00951424" w:rsidP="00D95868" w14:paraId="3E4CA25C" w14:textId="77777777">
      <w:pPr>
        <w:ind w:left="1080"/>
        <w:rPr>
          <w:rFonts w:ascii="Arial" w:hAnsi="Arial" w:cs="Arial"/>
        </w:rPr>
      </w:pPr>
    </w:p>
    <w:p w:rsidR="00344F60" w:rsidRPr="00951424" w14:paraId="1CFD88CD" w14:textId="77777777">
      <w:pPr>
        <w:rPr>
          <w:rFonts w:ascii="Arial" w:hAnsi="Arial" w:cs="Arial"/>
        </w:rPr>
      </w:pPr>
    </w:p>
    <w:p w:rsidR="00A26D81" w:rsidRPr="00951424" w14:paraId="4575F118" w14:textId="77777777">
      <w:pPr>
        <w:rPr>
          <w:rFonts w:ascii="Arial" w:hAnsi="Arial" w:cs="Arial"/>
        </w:rPr>
      </w:pPr>
      <w:r w:rsidRPr="00951424">
        <w:rPr>
          <w:rFonts w:ascii="Arial" w:hAnsi="Arial" w:cs="Arial"/>
          <w:b/>
        </w:rPr>
        <w:t xml:space="preserve">a) </w:t>
      </w:r>
      <w:r w:rsidR="00FE0614">
        <w:rPr>
          <w:rFonts w:ascii="Arial" w:hAnsi="Arial" w:cs="Arial"/>
          <w:b/>
        </w:rPr>
        <w:t xml:space="preserve"> </w:t>
      </w:r>
      <w:r w:rsidRPr="00951424">
        <w:rPr>
          <w:rFonts w:ascii="Arial" w:hAnsi="Arial" w:cs="Arial"/>
          <w:b/>
        </w:rPr>
        <w:t>IOPP Certificates and supplements.</w:t>
      </w:r>
      <w:r w:rsidRPr="00951424">
        <w:rPr>
          <w:rFonts w:ascii="Arial" w:hAnsi="Arial" w:cs="Arial"/>
        </w:rPr>
        <w:t xml:space="preserve">  All ships engaged in international voyages are required to comply with IOPP certificate requirements.  Due to the complex requirements of MARPOL 73/78 and the language difficulties associated with international trade, a uniform certificate listing vital information about the ship’s characteristics in a standard form is necessary.  The format of the certificate was agreed upon by the United States and other signatories to MARPOL 73/78.  The IOPP Certificate is valid for a period of 5 years from the date of issue.</w:t>
      </w:r>
    </w:p>
    <w:p w:rsidR="00A26D81" w:rsidRPr="00951424" w14:paraId="58AF10A4" w14:textId="77777777">
      <w:pPr>
        <w:rPr>
          <w:rFonts w:ascii="Arial" w:hAnsi="Arial" w:cs="Arial"/>
        </w:rPr>
      </w:pPr>
    </w:p>
    <w:p w:rsidR="00A26D81" w:rsidRPr="00951424" w14:paraId="4F1E4522" w14:textId="77777777">
      <w:pPr>
        <w:pStyle w:val="BodyTextIndent2"/>
        <w:ind w:left="0"/>
        <w:rPr>
          <w:rFonts w:cs="Arial"/>
          <w:sz w:val="20"/>
        </w:rPr>
      </w:pPr>
      <w:r w:rsidRPr="00951424">
        <w:rPr>
          <w:rFonts w:cs="Arial"/>
          <w:sz w:val="20"/>
        </w:rPr>
        <w:t>The IOPP certificates serve the necessary function of providing, in standard format and language, for ships of various countries, all the information needed by an inspecting official to efficiently determine whether a ship is in compliance with the requirements of MARPOL 73/78.</w:t>
      </w:r>
    </w:p>
    <w:p w:rsidR="00A26D81" w:rsidRPr="00951424" w14:paraId="574F1639" w14:textId="77777777">
      <w:pPr>
        <w:rPr>
          <w:rFonts w:ascii="Arial" w:hAnsi="Arial" w:cs="Arial"/>
        </w:rPr>
      </w:pPr>
    </w:p>
    <w:p w:rsidR="00A26D81" w:rsidRPr="00951424" w14:paraId="10145FA1" w14:textId="77777777">
      <w:pPr>
        <w:rPr>
          <w:rFonts w:ascii="Arial" w:hAnsi="Arial" w:cs="Arial"/>
        </w:rPr>
      </w:pPr>
      <w:r w:rsidRPr="00951424">
        <w:rPr>
          <w:rFonts w:ascii="Arial" w:hAnsi="Arial" w:cs="Arial"/>
          <w:b/>
        </w:rPr>
        <w:t xml:space="preserve">b) </w:t>
      </w:r>
      <w:r w:rsidR="00FE0614">
        <w:rPr>
          <w:rFonts w:ascii="Arial" w:hAnsi="Arial" w:cs="Arial"/>
          <w:b/>
        </w:rPr>
        <w:t xml:space="preserve"> </w:t>
      </w:r>
      <w:r w:rsidRPr="00951424">
        <w:rPr>
          <w:rFonts w:ascii="Arial" w:hAnsi="Arial" w:cs="Arial"/>
          <w:b/>
        </w:rPr>
        <w:t>Evidence required for ships not party to MARPOL 73/78.</w:t>
      </w:r>
      <w:r w:rsidRPr="00951424">
        <w:rPr>
          <w:rFonts w:ascii="Arial" w:hAnsi="Arial" w:cs="Arial"/>
        </w:rPr>
        <w:t xml:space="preserve">  This implements Article 5(4) of MARPOL 73/78, and is intended to prevent a ship from obtaining more favorable treatment due to its non-party status.  Such ships will be required to have surveys conducted and valid documentation that the ship is in compliance with MARPOL 73/78.</w:t>
      </w:r>
    </w:p>
    <w:p w:rsidR="00A26D81" w:rsidRPr="00951424" w14:paraId="78A54B92" w14:textId="77777777">
      <w:pPr>
        <w:rPr>
          <w:rFonts w:ascii="Arial" w:hAnsi="Arial" w:cs="Arial"/>
        </w:rPr>
      </w:pPr>
    </w:p>
    <w:p w:rsidR="00A26D81" w:rsidRPr="00951424" w14:paraId="7851270F" w14:textId="77777777">
      <w:pPr>
        <w:rPr>
          <w:rFonts w:ascii="Arial" w:hAnsi="Arial" w:cs="Arial"/>
        </w:rPr>
      </w:pPr>
      <w:r w:rsidRPr="00951424">
        <w:rPr>
          <w:rFonts w:ascii="Arial" w:hAnsi="Arial" w:cs="Arial"/>
          <w:b/>
        </w:rPr>
        <w:t xml:space="preserve">c) </w:t>
      </w:r>
      <w:r w:rsidR="00FE0614">
        <w:rPr>
          <w:rFonts w:ascii="Arial" w:hAnsi="Arial" w:cs="Arial"/>
          <w:b/>
        </w:rPr>
        <w:t xml:space="preserve"> </w:t>
      </w:r>
      <w:r w:rsidRPr="00951424">
        <w:rPr>
          <w:rFonts w:ascii="Arial" w:hAnsi="Arial" w:cs="Arial"/>
          <w:b/>
        </w:rPr>
        <w:t>Retain discharge data recorded by a cargo monitor.</w:t>
      </w:r>
      <w:r w:rsidRPr="00951424">
        <w:rPr>
          <w:rFonts w:ascii="Arial" w:hAnsi="Arial" w:cs="Arial"/>
        </w:rPr>
        <w:t xml:space="preserve">  The installation and use of cargo monitor and control systems on tank vessels that are 150 gross tons or more is required by 33 CFR 157.  Each tank vessel must retain the printout of discharge data from that system for at least three years.</w:t>
      </w:r>
    </w:p>
    <w:p w:rsidR="00EE7A25" w:rsidRPr="00951424" w14:paraId="5C545093" w14:textId="77777777">
      <w:pPr>
        <w:rPr>
          <w:rFonts w:ascii="Arial" w:hAnsi="Arial" w:cs="Arial"/>
        </w:rPr>
      </w:pPr>
    </w:p>
    <w:p w:rsidR="00746179" w:rsidRPr="00951424" w:rsidP="00746179" w14:paraId="29A4076C" w14:textId="77777777">
      <w:pPr>
        <w:rPr>
          <w:rFonts w:ascii="Arial" w:hAnsi="Arial" w:cs="Arial"/>
        </w:rPr>
      </w:pPr>
      <w:r w:rsidRPr="00951424">
        <w:rPr>
          <w:rFonts w:ascii="Arial" w:hAnsi="Arial" w:cs="Arial"/>
          <w:b/>
        </w:rPr>
        <w:t>d)</w:t>
      </w:r>
      <w:r w:rsidRPr="00951424" w:rsidR="00964A3E">
        <w:rPr>
          <w:rFonts w:ascii="Arial" w:hAnsi="Arial" w:cs="Arial"/>
          <w:b/>
        </w:rPr>
        <w:t xml:space="preserve"> </w:t>
      </w:r>
      <w:r w:rsidR="00FE0614">
        <w:rPr>
          <w:rFonts w:ascii="Arial" w:hAnsi="Arial" w:cs="Arial"/>
          <w:b/>
        </w:rPr>
        <w:t xml:space="preserve"> </w:t>
      </w:r>
      <w:r w:rsidRPr="00951424" w:rsidR="00964A3E">
        <w:rPr>
          <w:rFonts w:ascii="Arial" w:hAnsi="Arial" w:cs="Arial"/>
          <w:b/>
        </w:rPr>
        <w:t>Statement of Voluntary Compliance.</w:t>
      </w:r>
      <w:r w:rsidRPr="00E326E2" w:rsidR="00964A3E">
        <w:rPr>
          <w:rFonts w:ascii="Arial" w:hAnsi="Arial" w:cs="Arial"/>
        </w:rPr>
        <w:t xml:space="preserve"> </w:t>
      </w:r>
      <w:r w:rsidRPr="00951424" w:rsidR="00964A3E">
        <w:rPr>
          <w:rFonts w:ascii="Arial" w:hAnsi="Arial" w:cs="Arial"/>
        </w:rPr>
        <w:t xml:space="preserve"> </w:t>
      </w:r>
      <w:r w:rsidRPr="00951424">
        <w:rPr>
          <w:rFonts w:ascii="Arial" w:hAnsi="Arial" w:cs="Arial"/>
          <w:bCs/>
        </w:rPr>
        <w:t>In order to</w:t>
      </w:r>
      <w:r w:rsidRPr="00951424">
        <w:rPr>
          <w:rFonts w:ascii="Arial" w:hAnsi="Arial" w:cs="Arial"/>
          <w:bCs/>
        </w:rPr>
        <w:t xml:space="preserve"> satisfy signatory </w:t>
      </w:r>
      <w:r w:rsidR="000A67CF">
        <w:rPr>
          <w:rFonts w:ascii="Arial" w:hAnsi="Arial" w:cs="Arial"/>
          <w:bCs/>
        </w:rPr>
        <w:t>P</w:t>
      </w:r>
      <w:r w:rsidRPr="00951424" w:rsidR="000A67CF">
        <w:rPr>
          <w:rFonts w:ascii="Arial" w:hAnsi="Arial" w:cs="Arial"/>
          <w:bCs/>
        </w:rPr>
        <w:t xml:space="preserve">ort </w:t>
      </w:r>
      <w:r w:rsidR="000A67CF">
        <w:rPr>
          <w:rFonts w:ascii="Arial" w:hAnsi="Arial" w:cs="Arial"/>
          <w:bCs/>
        </w:rPr>
        <w:t>S</w:t>
      </w:r>
      <w:r w:rsidRPr="00951424" w:rsidR="000A67CF">
        <w:rPr>
          <w:rFonts w:ascii="Arial" w:hAnsi="Arial" w:cs="Arial"/>
          <w:bCs/>
        </w:rPr>
        <w:t>tates</w:t>
      </w:r>
      <w:r w:rsidRPr="00951424">
        <w:rPr>
          <w:rFonts w:ascii="Arial" w:hAnsi="Arial" w:cs="Arial"/>
          <w:bCs/>
        </w:rPr>
        <w:t xml:space="preserve">, owners of single hull tankers 15 years old and older may voluntarily comply with the Condition Assessment Scheme outlined in International Maritime Organization (IMO) resolution MEPC.94(46).  </w:t>
      </w:r>
      <w:r w:rsidRPr="00951424">
        <w:rPr>
          <w:rFonts w:ascii="Arial" w:hAnsi="Arial" w:cs="Arial"/>
        </w:rPr>
        <w:t>The format of the certificate was agreed upon by IMO and other signatory nations the revised to MARPOL 73/78 regulations 13G and 13H.  The Statement of Voluntary Compliance is valid for a period of not more than 5 years from the date of issue.  The Certificate may never be valid beyond a single hull tanker’s phase-out date required by the Oil Pollution Act of 1990.</w:t>
      </w:r>
    </w:p>
    <w:p w:rsidR="00EE7A25" w:rsidRPr="00951424" w14:paraId="14BD82EB" w14:textId="77777777">
      <w:pPr>
        <w:rPr>
          <w:rFonts w:ascii="Arial" w:hAnsi="Arial" w:cs="Arial"/>
        </w:rPr>
      </w:pPr>
    </w:p>
    <w:p w:rsidR="00964A3E" w:rsidRPr="00951424" w:rsidP="00964A3E" w14:paraId="45542C31" w14:textId="77777777">
      <w:pPr>
        <w:rPr>
          <w:rFonts w:ascii="Arial" w:hAnsi="Arial" w:cs="Arial"/>
        </w:rPr>
      </w:pPr>
      <w:r w:rsidRPr="00951424">
        <w:rPr>
          <w:rFonts w:ascii="Arial" w:hAnsi="Arial" w:cs="Arial"/>
          <w:b/>
        </w:rPr>
        <w:t>e)</w:t>
      </w:r>
      <w:r w:rsidR="00FE0614">
        <w:rPr>
          <w:rFonts w:ascii="Arial" w:hAnsi="Arial" w:cs="Arial"/>
          <w:b/>
        </w:rPr>
        <w:t xml:space="preserve"> </w:t>
      </w:r>
      <w:r w:rsidRPr="00951424">
        <w:rPr>
          <w:rFonts w:ascii="Arial" w:hAnsi="Arial" w:cs="Arial"/>
          <w:b/>
        </w:rPr>
        <w:t xml:space="preserve"> IAPP </w:t>
      </w:r>
      <w:r w:rsidR="00092C84">
        <w:rPr>
          <w:rFonts w:ascii="Arial" w:hAnsi="Arial" w:cs="Arial"/>
          <w:b/>
        </w:rPr>
        <w:t xml:space="preserve">and IEE </w:t>
      </w:r>
      <w:r w:rsidRPr="00951424">
        <w:rPr>
          <w:rFonts w:ascii="Arial" w:hAnsi="Arial" w:cs="Arial"/>
          <w:b/>
        </w:rPr>
        <w:t xml:space="preserve">Certificates. </w:t>
      </w:r>
      <w:r w:rsidRPr="00951424">
        <w:rPr>
          <w:rFonts w:ascii="Arial" w:hAnsi="Arial" w:cs="Arial"/>
        </w:rPr>
        <w:t xml:space="preserve">All ships engaged in international voyages are required to comply with </w:t>
      </w:r>
      <w:r w:rsidRPr="00951424" w:rsidR="00746179">
        <w:rPr>
          <w:rFonts w:ascii="Arial" w:hAnsi="Arial" w:cs="Arial"/>
        </w:rPr>
        <w:t xml:space="preserve">IAPP </w:t>
      </w:r>
      <w:r w:rsidR="00092C84">
        <w:rPr>
          <w:rFonts w:ascii="Arial" w:hAnsi="Arial" w:cs="Arial"/>
        </w:rPr>
        <w:t xml:space="preserve">&amp; IEE </w:t>
      </w:r>
      <w:r w:rsidRPr="00951424">
        <w:rPr>
          <w:rFonts w:ascii="Arial" w:hAnsi="Arial" w:cs="Arial"/>
        </w:rPr>
        <w:t xml:space="preserve">certificate requirements.  Due to the complex requirements of MARPOL 73/78 and the language difficulties associated with international trade, a uniform certificate listing vital information about the ship’s characteristics in a standard form is necessary.  The format of the certificate was agreed upon by the United States and other signatories to MARPOL 73/78.  The </w:t>
      </w:r>
      <w:r w:rsidRPr="00951424" w:rsidR="00746179">
        <w:rPr>
          <w:rFonts w:ascii="Arial" w:hAnsi="Arial" w:cs="Arial"/>
        </w:rPr>
        <w:t xml:space="preserve">IAPP </w:t>
      </w:r>
      <w:r w:rsidRPr="00951424">
        <w:rPr>
          <w:rFonts w:ascii="Arial" w:hAnsi="Arial" w:cs="Arial"/>
        </w:rPr>
        <w:t>Certificate is valid for a period of 5 years from the date of issue.</w:t>
      </w:r>
      <w:r w:rsidR="00E326E2">
        <w:rPr>
          <w:rFonts w:ascii="Arial" w:hAnsi="Arial" w:cs="Arial"/>
        </w:rPr>
        <w:t xml:space="preserve">  The IEE Certificate is issued without expiration date.  </w:t>
      </w:r>
    </w:p>
    <w:p w:rsidR="00A26D81" w:rsidRPr="00951424" w14:paraId="49301DD4" w14:textId="77777777">
      <w:pPr>
        <w:rPr>
          <w:rFonts w:ascii="Arial" w:hAnsi="Arial" w:cs="Arial"/>
        </w:rPr>
      </w:pPr>
    </w:p>
    <w:p w:rsidR="00E326E2" w:rsidRPr="00E326E2" w14:paraId="55F53989" w14:textId="77777777">
      <w:pPr>
        <w:rPr>
          <w:rFonts w:ascii="Arial" w:hAnsi="Arial" w:cs="Arial"/>
          <w:bCs/>
        </w:rPr>
      </w:pPr>
      <w:r w:rsidRPr="00951424">
        <w:rPr>
          <w:rFonts w:ascii="Arial" w:hAnsi="Arial" w:cs="Arial"/>
          <w:b/>
          <w:bCs/>
        </w:rPr>
        <w:t>f</w:t>
      </w:r>
      <w:r w:rsidRPr="00951424" w:rsidR="00A26D81">
        <w:rPr>
          <w:rFonts w:ascii="Arial" w:hAnsi="Arial" w:cs="Arial"/>
          <w:b/>
          <w:bCs/>
        </w:rPr>
        <w:t xml:space="preserve">) </w:t>
      </w:r>
      <w:r w:rsidR="00FE0614">
        <w:rPr>
          <w:rFonts w:ascii="Arial" w:hAnsi="Arial" w:cs="Arial"/>
          <w:b/>
          <w:bCs/>
        </w:rPr>
        <w:t xml:space="preserve"> </w:t>
      </w:r>
      <w:r>
        <w:rPr>
          <w:rFonts w:ascii="Arial" w:hAnsi="Arial" w:cs="Arial"/>
          <w:b/>
          <w:bCs/>
        </w:rPr>
        <w:t>IA</w:t>
      </w:r>
      <w:r w:rsidR="00576A1F">
        <w:rPr>
          <w:rFonts w:ascii="Arial" w:hAnsi="Arial" w:cs="Arial"/>
          <w:b/>
          <w:bCs/>
        </w:rPr>
        <w:t>F</w:t>
      </w:r>
      <w:r w:rsidR="00B47B9E">
        <w:rPr>
          <w:rFonts w:ascii="Arial" w:hAnsi="Arial" w:cs="Arial"/>
          <w:b/>
          <w:bCs/>
        </w:rPr>
        <w:t>S</w:t>
      </w:r>
      <w:r>
        <w:rPr>
          <w:rFonts w:ascii="Arial" w:hAnsi="Arial" w:cs="Arial"/>
          <w:b/>
          <w:bCs/>
        </w:rPr>
        <w:t xml:space="preserve"> Certificates.  </w:t>
      </w:r>
      <w:r w:rsidRPr="00951424">
        <w:rPr>
          <w:rFonts w:ascii="Arial" w:hAnsi="Arial" w:cs="Arial"/>
          <w:bCs/>
          <w:iCs/>
        </w:rPr>
        <w:t>Each U.S. ship of 400 gross tons and above; that engages on international voyages</w:t>
      </w:r>
      <w:r>
        <w:rPr>
          <w:rFonts w:ascii="Arial" w:hAnsi="Arial" w:cs="Arial"/>
          <w:bCs/>
          <w:iCs/>
        </w:rPr>
        <w:t xml:space="preserve"> must demonstrate compliance with the IAF</w:t>
      </w:r>
      <w:r w:rsidR="00B47B9E">
        <w:rPr>
          <w:rFonts w:ascii="Arial" w:hAnsi="Arial" w:cs="Arial"/>
          <w:bCs/>
          <w:iCs/>
        </w:rPr>
        <w:t>S</w:t>
      </w:r>
      <w:r>
        <w:rPr>
          <w:rFonts w:ascii="Arial" w:hAnsi="Arial" w:cs="Arial"/>
          <w:bCs/>
          <w:iCs/>
        </w:rPr>
        <w:t xml:space="preserve"> Convention.  The IAF</w:t>
      </w:r>
      <w:r w:rsidR="00B47B9E">
        <w:rPr>
          <w:rFonts w:ascii="Arial" w:hAnsi="Arial" w:cs="Arial"/>
          <w:bCs/>
          <w:iCs/>
        </w:rPr>
        <w:t>S</w:t>
      </w:r>
      <w:r>
        <w:rPr>
          <w:rFonts w:ascii="Arial" w:hAnsi="Arial" w:cs="Arial"/>
          <w:bCs/>
          <w:iCs/>
        </w:rPr>
        <w:t xml:space="preserve"> Certificate is valid until the anti-fouling system is changed or replaced, or upon transfer of the ship to the flag of another country.  </w:t>
      </w:r>
    </w:p>
    <w:p w:rsidR="00E326E2" w14:paraId="3BAD2FB6" w14:textId="77777777">
      <w:pPr>
        <w:rPr>
          <w:rFonts w:ascii="Arial" w:hAnsi="Arial" w:cs="Arial"/>
          <w:b/>
          <w:bCs/>
        </w:rPr>
      </w:pPr>
    </w:p>
    <w:p w:rsidR="00A26D81" w:rsidRPr="00951424" w14:paraId="7E0C2504" w14:textId="77777777">
      <w:pPr>
        <w:rPr>
          <w:rFonts w:ascii="Arial" w:hAnsi="Arial" w:cs="Arial"/>
        </w:rPr>
      </w:pPr>
      <w:r>
        <w:rPr>
          <w:rFonts w:ascii="Arial" w:hAnsi="Arial" w:cs="Arial"/>
          <w:b/>
          <w:bCs/>
        </w:rPr>
        <w:t xml:space="preserve">g) </w:t>
      </w:r>
      <w:r w:rsidR="00FE0614">
        <w:rPr>
          <w:rFonts w:ascii="Arial" w:hAnsi="Arial" w:cs="Arial"/>
          <w:b/>
          <w:bCs/>
        </w:rPr>
        <w:t xml:space="preserve"> </w:t>
      </w:r>
      <w:r w:rsidRPr="00951424">
        <w:rPr>
          <w:rFonts w:ascii="Arial" w:hAnsi="Arial" w:cs="Arial"/>
          <w:b/>
          <w:bCs/>
        </w:rPr>
        <w:t>Flag State document for MARPOL 73/78 Annex IV (Sewage).</w:t>
      </w:r>
      <w:r w:rsidRPr="00951424">
        <w:rPr>
          <w:rFonts w:ascii="Arial" w:hAnsi="Arial" w:cs="Arial"/>
        </w:rPr>
        <w:t xml:space="preserve">  Since MARPOL 73/78 Annex IV has not been ratified by the United States, and U.S. flagged vessels on international voyages sailing in the waters of countries that have adopted MARPOL 73/78 Annex IV will be subjected to Port State control boardings, these vessels will need to demonstrate equivalent compliance through the Flag State documents issued by the U</w:t>
      </w:r>
      <w:r w:rsidR="0087726E">
        <w:rPr>
          <w:rFonts w:ascii="Arial" w:hAnsi="Arial" w:cs="Arial"/>
        </w:rPr>
        <w:t>.</w:t>
      </w:r>
      <w:r w:rsidRPr="00951424">
        <w:rPr>
          <w:rFonts w:ascii="Arial" w:hAnsi="Arial" w:cs="Arial"/>
        </w:rPr>
        <w:t>S</w:t>
      </w:r>
      <w:r w:rsidR="0087726E">
        <w:rPr>
          <w:rFonts w:ascii="Arial" w:hAnsi="Arial" w:cs="Arial"/>
        </w:rPr>
        <w:t>.</w:t>
      </w:r>
      <w:r w:rsidRPr="00951424">
        <w:rPr>
          <w:rFonts w:ascii="Arial" w:hAnsi="Arial" w:cs="Arial"/>
        </w:rPr>
        <w:t xml:space="preserve"> Coast Guard.  </w:t>
      </w:r>
    </w:p>
    <w:p w:rsidR="00D51733" w:rsidRPr="00951424" w:rsidP="00D51733" w14:paraId="32F50ABB" w14:textId="77777777">
      <w:pPr>
        <w:rPr>
          <w:rFonts w:ascii="Arial" w:hAnsi="Arial" w:cs="Arial"/>
        </w:rPr>
      </w:pPr>
    </w:p>
    <w:p w:rsidR="00D51733" w:rsidRPr="00951424" w:rsidP="00D51733" w14:paraId="7DA98092" w14:textId="77777777">
      <w:pPr>
        <w:rPr>
          <w:rFonts w:ascii="Arial" w:hAnsi="Arial" w:cs="Arial"/>
          <w:b/>
          <w:u w:val="single"/>
        </w:rPr>
      </w:pPr>
      <w:r>
        <w:rPr>
          <w:rFonts w:ascii="Arial" w:hAnsi="Arial" w:cs="Arial"/>
          <w:b/>
        </w:rPr>
        <w:t>h</w:t>
      </w:r>
      <w:r w:rsidRPr="00951424">
        <w:rPr>
          <w:rFonts w:ascii="Arial" w:hAnsi="Arial" w:cs="Arial"/>
          <w:b/>
        </w:rPr>
        <w:t xml:space="preserve">) </w:t>
      </w:r>
      <w:r w:rsidR="00FE0614">
        <w:rPr>
          <w:rFonts w:ascii="Arial" w:hAnsi="Arial" w:cs="Arial"/>
          <w:b/>
        </w:rPr>
        <w:t xml:space="preserve"> </w:t>
      </w:r>
      <w:r w:rsidRPr="00B47B9E">
        <w:rPr>
          <w:rFonts w:ascii="Arial" w:hAnsi="Arial" w:cs="Arial"/>
          <w:b/>
        </w:rPr>
        <w:t xml:space="preserve">STS Operations </w:t>
      </w:r>
      <w:r w:rsidR="00741A24">
        <w:rPr>
          <w:rFonts w:ascii="Arial" w:hAnsi="Arial" w:cs="Arial"/>
          <w:b/>
        </w:rPr>
        <w:t xml:space="preserve">Plan </w:t>
      </w:r>
      <w:r w:rsidRPr="00B47B9E">
        <w:rPr>
          <w:rFonts w:ascii="Arial" w:hAnsi="Arial" w:cs="Arial"/>
          <w:b/>
        </w:rPr>
        <w:t>(</w:t>
      </w:r>
      <w:r w:rsidRPr="00B47B9E">
        <w:rPr>
          <w:rFonts w:ascii="Arial" w:hAnsi="Arial" w:cs="Arial"/>
          <w:b/>
        </w:rPr>
        <w:t>Transfer of Oil Cargo between Oil Tankers at Sea</w:t>
      </w:r>
      <w:r w:rsidRPr="00B47B9E">
        <w:rPr>
          <w:rFonts w:ascii="Arial" w:hAnsi="Arial" w:cs="Arial"/>
          <w:b/>
        </w:rPr>
        <w:t>) (</w:t>
      </w:r>
      <w:r w:rsidRPr="00B47B9E">
        <w:rPr>
          <w:rFonts w:ascii="Arial" w:hAnsi="Arial" w:cs="Arial"/>
          <w:b/>
        </w:rPr>
        <w:t xml:space="preserve">MARPOL </w:t>
      </w:r>
      <w:r w:rsidRPr="00B47B9E">
        <w:rPr>
          <w:rFonts w:ascii="Arial" w:hAnsi="Arial" w:cs="Arial"/>
          <w:b/>
        </w:rPr>
        <w:t xml:space="preserve">73/78 </w:t>
      </w:r>
      <w:r w:rsidRPr="00B47B9E">
        <w:rPr>
          <w:rFonts w:ascii="Arial" w:hAnsi="Arial" w:cs="Arial"/>
          <w:b/>
        </w:rPr>
        <w:t>Annex I</w:t>
      </w:r>
      <w:r w:rsidRPr="00B47B9E">
        <w:rPr>
          <w:rFonts w:ascii="Arial" w:hAnsi="Arial" w:cs="Arial"/>
          <w:b/>
        </w:rPr>
        <w:t>, Regs 40</w:t>
      </w:r>
      <w:r w:rsidR="0077568C">
        <w:rPr>
          <w:rFonts w:ascii="Arial" w:hAnsi="Arial" w:cs="Arial"/>
          <w:b/>
        </w:rPr>
        <w:t xml:space="preserve"> &amp;</w:t>
      </w:r>
      <w:r w:rsidRPr="00B47B9E" w:rsidR="00A35B5B">
        <w:rPr>
          <w:rFonts w:ascii="Arial" w:hAnsi="Arial" w:cs="Arial"/>
          <w:b/>
        </w:rPr>
        <w:t xml:space="preserve"> </w:t>
      </w:r>
      <w:r w:rsidRPr="00B47B9E">
        <w:rPr>
          <w:rFonts w:ascii="Arial" w:hAnsi="Arial" w:cs="Arial"/>
          <w:b/>
        </w:rPr>
        <w:t>41)</w:t>
      </w:r>
      <w:r w:rsidRPr="00B47B9E">
        <w:rPr>
          <w:rFonts w:ascii="Arial" w:hAnsi="Arial" w:cs="Arial"/>
          <w:b/>
        </w:rPr>
        <w:t>.</w:t>
      </w:r>
    </w:p>
    <w:p w:rsidR="00A26D81" w:rsidP="00D51733" w14:paraId="6AB65CAB" w14:textId="77777777">
      <w:pPr>
        <w:rPr>
          <w:rFonts w:ascii="Arial" w:hAnsi="Arial" w:cs="Arial"/>
        </w:rPr>
      </w:pPr>
      <w:r w:rsidRPr="00951424">
        <w:rPr>
          <w:rFonts w:ascii="Arial" w:hAnsi="Arial" w:cs="Arial"/>
        </w:rPr>
        <w:t xml:space="preserve">Each oil tanker and tank barge of 150 gross tons and above, that engage in transfers of oil at sea, and that engage in an STS oil-transfer operation is required to carry and follow an “STS Operations Plan,” based on the International Maritime Organization (IMO) Manual on Oil Pollution, Section 1: Prevention. Regulation 41 also requires that the person in charge of STS Operations be qualified to perform all relevant duties, and that records of STS Operations be retained on board for 3 years.  </w:t>
      </w:r>
    </w:p>
    <w:p w:rsidR="00741A24" w:rsidP="00D51733" w14:paraId="710E013B" w14:textId="77777777">
      <w:pPr>
        <w:rPr>
          <w:rFonts w:ascii="Arial" w:hAnsi="Arial" w:cs="Arial"/>
        </w:rPr>
      </w:pPr>
    </w:p>
    <w:p w:rsidR="00741A24" w:rsidP="00741A24" w14:paraId="415230F7" w14:textId="77777777">
      <w:pPr>
        <w:rPr>
          <w:rFonts w:ascii="Arial" w:hAnsi="Arial" w:cs="Arial"/>
        </w:rPr>
      </w:pPr>
      <w:r w:rsidRPr="00BF7161">
        <w:rPr>
          <w:rFonts w:ascii="Arial" w:hAnsi="Arial" w:cs="Arial"/>
          <w:b/>
        </w:rPr>
        <w:t>i)</w:t>
      </w:r>
      <w:r w:rsidRPr="00BF7161">
        <w:rPr>
          <w:rFonts w:ascii="Arial" w:hAnsi="Arial" w:cs="Arial"/>
        </w:rPr>
        <w:t xml:space="preserve">  </w:t>
      </w:r>
      <w:r w:rsidRPr="00BF7161">
        <w:rPr>
          <w:rFonts w:ascii="Arial" w:hAnsi="Arial" w:cs="Arial"/>
          <w:b/>
          <w:bCs/>
        </w:rPr>
        <w:t>BWM Convention Statement of Voluntary Compliance.</w:t>
      </w:r>
      <w:r w:rsidRPr="00BF7161">
        <w:rPr>
          <w:rFonts w:ascii="Arial" w:hAnsi="Arial" w:cs="Arial"/>
          <w:bCs/>
        </w:rPr>
        <w:t xml:space="preserve">  In order to satisfy signatory </w:t>
      </w:r>
      <w:r w:rsidRPr="00BF7161" w:rsidR="000A67CF">
        <w:rPr>
          <w:rFonts w:ascii="Arial" w:hAnsi="Arial" w:cs="Arial"/>
          <w:bCs/>
        </w:rPr>
        <w:t>P</w:t>
      </w:r>
      <w:r w:rsidRPr="00BF7161">
        <w:rPr>
          <w:rFonts w:ascii="Arial" w:hAnsi="Arial" w:cs="Arial"/>
          <w:bCs/>
        </w:rPr>
        <w:t xml:space="preserve">ort </w:t>
      </w:r>
      <w:r w:rsidRPr="00BF7161" w:rsidR="000A67CF">
        <w:rPr>
          <w:rFonts w:ascii="Arial" w:hAnsi="Arial" w:cs="Arial"/>
          <w:bCs/>
        </w:rPr>
        <w:t>S</w:t>
      </w:r>
      <w:r w:rsidRPr="00BF7161">
        <w:rPr>
          <w:rFonts w:ascii="Arial" w:hAnsi="Arial" w:cs="Arial"/>
          <w:bCs/>
        </w:rPr>
        <w:t xml:space="preserve">tates, owners of vessels fitted with ballast tanks may voluntarily comply with BWM Convention.  </w:t>
      </w:r>
      <w:r w:rsidRPr="00BF7161">
        <w:rPr>
          <w:rFonts w:ascii="Arial" w:hAnsi="Arial" w:cs="Arial"/>
        </w:rPr>
        <w:t>The Statement of Voluntary Compliance is valid for a period of not more than 5 years from the date of issue.</w:t>
      </w:r>
      <w:r w:rsidRPr="00951424">
        <w:rPr>
          <w:rFonts w:ascii="Arial" w:hAnsi="Arial" w:cs="Arial"/>
        </w:rPr>
        <w:t xml:space="preserve">  </w:t>
      </w:r>
    </w:p>
    <w:p w:rsidR="0069722A" w:rsidP="00741A24" w14:paraId="092D4961" w14:textId="77777777">
      <w:pPr>
        <w:rPr>
          <w:rFonts w:ascii="Arial" w:hAnsi="Arial" w:cs="Arial"/>
        </w:rPr>
      </w:pPr>
    </w:p>
    <w:p w:rsidR="0069722A" w:rsidP="00741A24" w14:paraId="2964B2F4" w14:textId="77777777">
      <w:pPr>
        <w:rPr>
          <w:rFonts w:ascii="Arial" w:hAnsi="Arial" w:cs="Arial"/>
          <w:b/>
          <w:bCs/>
        </w:rPr>
      </w:pPr>
      <w:r>
        <w:rPr>
          <w:rFonts w:ascii="Arial" w:hAnsi="Arial" w:cs="Arial"/>
        </w:rPr>
        <w:t xml:space="preserve">j)  </w:t>
      </w:r>
      <w:r w:rsidRPr="00BF7161">
        <w:rPr>
          <w:rFonts w:ascii="Arial" w:hAnsi="Arial" w:cs="Arial"/>
          <w:b/>
          <w:bCs/>
        </w:rPr>
        <w:t>HK Convention Statement of Voluntary Compliance.</w:t>
      </w:r>
      <w:r w:rsidRPr="00BF7161">
        <w:rPr>
          <w:rFonts w:ascii="Arial" w:hAnsi="Arial" w:cs="Arial"/>
          <w:bCs/>
        </w:rPr>
        <w:t xml:space="preserve">  In order to satisfy signatory Port States, vessels may voluntarily comply with </w:t>
      </w:r>
      <w:r>
        <w:rPr>
          <w:rFonts w:ascii="Arial" w:hAnsi="Arial" w:cs="Arial"/>
          <w:bCs/>
        </w:rPr>
        <w:t>HK</w:t>
      </w:r>
      <w:r w:rsidRPr="00BF7161">
        <w:rPr>
          <w:rFonts w:ascii="Arial" w:hAnsi="Arial" w:cs="Arial"/>
          <w:bCs/>
        </w:rPr>
        <w:t xml:space="preserve"> Convention.  </w:t>
      </w:r>
      <w:r w:rsidRPr="00BF7161">
        <w:rPr>
          <w:rFonts w:ascii="Arial" w:hAnsi="Arial" w:cs="Arial"/>
        </w:rPr>
        <w:t>The Statement of Voluntary Compliance is valid for a period of not more than 5 years from the date of issue</w:t>
      </w:r>
      <w:r>
        <w:rPr>
          <w:rFonts w:ascii="Arial" w:hAnsi="Arial" w:cs="Arial"/>
        </w:rPr>
        <w:t>.</w:t>
      </w:r>
      <w:r w:rsidR="00702329">
        <w:rPr>
          <w:rFonts w:ascii="Arial" w:hAnsi="Arial" w:cs="Arial"/>
        </w:rPr>
        <w:t xml:space="preserve">  </w:t>
      </w:r>
    </w:p>
    <w:p w:rsidR="00D51733" w:rsidRPr="0077568C" w:rsidP="00D51733" w14:paraId="173214A2" w14:textId="77777777">
      <w:pPr>
        <w:rPr>
          <w:rFonts w:ascii="Arial" w:hAnsi="Arial" w:cs="Arial"/>
        </w:rPr>
      </w:pPr>
    </w:p>
    <w:p w:rsidR="00A26D81" w:rsidRPr="0077568C" w14:paraId="774E4418" w14:textId="77777777">
      <w:pPr>
        <w:rPr>
          <w:rFonts w:ascii="Arial" w:hAnsi="Arial" w:cs="Arial"/>
          <w:u w:val="single"/>
        </w:rPr>
      </w:pPr>
      <w:r w:rsidRPr="0077568C">
        <w:rPr>
          <w:rFonts w:ascii="Arial" w:hAnsi="Arial" w:cs="Arial"/>
        </w:rPr>
        <w:t xml:space="preserve">2.  </w:t>
      </w:r>
      <w:r w:rsidRPr="0077568C">
        <w:rPr>
          <w:rFonts w:ascii="Arial" w:hAnsi="Arial" w:cs="Arial"/>
          <w:u w:val="single"/>
        </w:rPr>
        <w:t>Purpose of the information collection</w:t>
      </w:r>
      <w:r w:rsidRPr="0077568C">
        <w:rPr>
          <w:rFonts w:ascii="Arial" w:hAnsi="Arial" w:cs="Arial"/>
        </w:rPr>
        <w:t>.</w:t>
      </w:r>
      <w:r w:rsidR="00E52410">
        <w:rPr>
          <w:rFonts w:ascii="Arial" w:hAnsi="Arial" w:cs="Arial"/>
        </w:rPr>
        <w:t xml:space="preserve">  </w:t>
      </w:r>
    </w:p>
    <w:p w:rsidR="00A26D81" w:rsidRPr="0077568C" w14:paraId="1097443C" w14:textId="77777777">
      <w:pPr>
        <w:pStyle w:val="BodyText"/>
        <w:rPr>
          <w:rFonts w:cs="Arial"/>
          <w:sz w:val="20"/>
        </w:rPr>
      </w:pPr>
    </w:p>
    <w:p w:rsidR="00A26D81" w:rsidRPr="00951424" w14:paraId="16215A7C" w14:textId="65F4AE08">
      <w:pPr>
        <w:rPr>
          <w:rFonts w:ascii="Arial" w:hAnsi="Arial" w:cs="Arial"/>
        </w:rPr>
      </w:pPr>
      <w:r w:rsidRPr="00951424">
        <w:rPr>
          <w:rFonts w:ascii="Arial" w:hAnsi="Arial" w:cs="Arial"/>
          <w:bCs/>
        </w:rPr>
        <w:t>a) and b)</w:t>
      </w:r>
      <w:r w:rsidRPr="00951424">
        <w:rPr>
          <w:rFonts w:ascii="Arial" w:hAnsi="Arial" w:cs="Arial"/>
        </w:rPr>
        <w:t xml:space="preserve"> The IOPP Certificate makes possible the efficient and effective enforcement of MARPOL 73/78, saving both the government and the ship owner</w:t>
      </w:r>
      <w:r w:rsidR="00342763">
        <w:rPr>
          <w:rFonts w:ascii="Arial" w:hAnsi="Arial" w:cs="Arial"/>
        </w:rPr>
        <w:t>/o</w:t>
      </w:r>
      <w:r w:rsidRPr="00951424" w:rsidR="00342763">
        <w:rPr>
          <w:rFonts w:ascii="Arial" w:hAnsi="Arial" w:cs="Arial"/>
        </w:rPr>
        <w:t>perator</w:t>
      </w:r>
      <w:r w:rsidRPr="00951424">
        <w:rPr>
          <w:rFonts w:ascii="Arial" w:hAnsi="Arial" w:cs="Arial"/>
        </w:rPr>
        <w:t xml:space="preserve"> time and expense.  Without a standard IOPP Certificate, the routine inspection of a ship upon entry to a port would be extremely burdensome and time consuming for both the government inspector and ship operator.  The potential delay represents a significant expense to the ship owner due to lost time for the ship to transfer cargo.</w:t>
      </w:r>
      <w:r w:rsidR="00702329">
        <w:rPr>
          <w:rFonts w:ascii="Arial" w:hAnsi="Arial" w:cs="Arial"/>
        </w:rPr>
        <w:t xml:space="preserve">  </w:t>
      </w:r>
    </w:p>
    <w:p w:rsidR="00A26D81" w:rsidRPr="00951424" w14:paraId="189912BA" w14:textId="77777777">
      <w:pPr>
        <w:pStyle w:val="BodyText"/>
        <w:rPr>
          <w:rFonts w:cs="Arial"/>
          <w:bCs/>
          <w:sz w:val="20"/>
        </w:rPr>
      </w:pPr>
    </w:p>
    <w:p w:rsidR="00A26D81" w:rsidRPr="00951424" w14:paraId="43702E94" w14:textId="77777777">
      <w:pPr>
        <w:pStyle w:val="BodyText"/>
        <w:tabs>
          <w:tab w:val="left" w:pos="360"/>
        </w:tabs>
        <w:rPr>
          <w:rFonts w:cs="Arial"/>
          <w:sz w:val="20"/>
        </w:rPr>
      </w:pPr>
      <w:r w:rsidRPr="00951424">
        <w:rPr>
          <w:rFonts w:cs="Arial"/>
          <w:bCs/>
          <w:sz w:val="20"/>
        </w:rPr>
        <w:t xml:space="preserve">c) </w:t>
      </w:r>
      <w:r w:rsidR="00741A24">
        <w:rPr>
          <w:rFonts w:cs="Arial"/>
          <w:bCs/>
          <w:sz w:val="20"/>
        </w:rPr>
        <w:t xml:space="preserve"> </w:t>
      </w:r>
      <w:r w:rsidRPr="00951424">
        <w:rPr>
          <w:rFonts w:cs="Arial"/>
          <w:sz w:val="20"/>
        </w:rPr>
        <w:t>This recordkeeping requirement stems directly from the requirements of Regulation 15(3)(a) of Annex I of MARPOL 73/78 that each vessel retain the printout of cargo monitor discharge data from the recording device (part of the control system for three years.)  This requirement has been incorporated in 33 CFR 157.37(d).  These printouts verify the vessel’s compliance with oil discharge standards.  There is no requirement that these printouts be submitted to any agency.</w:t>
      </w:r>
      <w:r w:rsidR="00702329">
        <w:rPr>
          <w:rFonts w:cs="Arial"/>
          <w:sz w:val="20"/>
        </w:rPr>
        <w:t xml:space="preserve">  </w:t>
      </w:r>
    </w:p>
    <w:p w:rsidR="00A26D81" w:rsidRPr="00951424" w14:paraId="41B7C8C5" w14:textId="77777777">
      <w:pPr>
        <w:rPr>
          <w:rFonts w:ascii="Arial" w:hAnsi="Arial" w:cs="Arial"/>
        </w:rPr>
      </w:pPr>
    </w:p>
    <w:p w:rsidR="00A26D81" w:rsidRPr="00951424" w14:paraId="429E01B6" w14:textId="77777777">
      <w:pPr>
        <w:rPr>
          <w:rFonts w:ascii="Arial" w:hAnsi="Arial" w:cs="Arial"/>
        </w:rPr>
      </w:pPr>
      <w:r w:rsidRPr="00951424">
        <w:rPr>
          <w:rFonts w:ascii="Arial" w:hAnsi="Arial" w:cs="Arial"/>
        </w:rPr>
        <w:t xml:space="preserve">In the event of an oil discharge this information will be used to verify if the vessel causing the discharge violated the oil discharge limits of MARPOL 73/78.  If the vessel did not, it could be used by the vessel operator as mitigating evidence regardless of the presence of visible traces of oil.  This would not be possible if this information was not available.  However, this information is not required to be submitted to an agency, merely retained by the vessel and/or ashore for 3-years.  In addition, this is a specific requirement of MARPOL 73/78, to which the United States is party, and under the terms of this treaty, must be implemented.  </w:t>
      </w:r>
    </w:p>
    <w:p w:rsidR="004F044E" w:rsidRPr="00951424" w14:paraId="42B47C48" w14:textId="77777777">
      <w:pPr>
        <w:rPr>
          <w:rFonts w:ascii="Arial" w:hAnsi="Arial" w:cs="Arial"/>
        </w:rPr>
      </w:pPr>
    </w:p>
    <w:p w:rsidR="00746179" w:rsidRPr="00951424" w:rsidP="00746179" w14:paraId="2110B5D8" w14:textId="77777777">
      <w:pPr>
        <w:rPr>
          <w:rFonts w:ascii="Arial" w:hAnsi="Arial" w:cs="Arial"/>
          <w:bCs/>
        </w:rPr>
      </w:pPr>
      <w:r w:rsidRPr="00951424">
        <w:rPr>
          <w:rFonts w:ascii="Arial" w:hAnsi="Arial" w:cs="Arial"/>
        </w:rPr>
        <w:t>d)</w:t>
      </w:r>
      <w:r w:rsidRPr="00951424">
        <w:rPr>
          <w:rFonts w:ascii="Arial" w:hAnsi="Arial" w:cs="Arial"/>
        </w:rPr>
        <w:t xml:space="preserve"> </w:t>
      </w:r>
      <w:r w:rsidR="00741A24">
        <w:rPr>
          <w:rFonts w:ascii="Arial" w:hAnsi="Arial" w:cs="Arial"/>
        </w:rPr>
        <w:t xml:space="preserve"> </w:t>
      </w:r>
      <w:r w:rsidRPr="00951424">
        <w:rPr>
          <w:rFonts w:ascii="Arial" w:hAnsi="Arial" w:cs="Arial"/>
        </w:rPr>
        <w:t>MARPOL 73/78 Annex I Regulations 13G and 13H have not been ratified by the U.S.</w:t>
      </w:r>
      <w:r w:rsidRPr="00951424" w:rsidR="008703B8">
        <w:rPr>
          <w:rFonts w:ascii="Arial" w:hAnsi="Arial" w:cs="Arial"/>
        </w:rPr>
        <w:t xml:space="preserve"> Senate, however, c</w:t>
      </w:r>
      <w:r w:rsidRPr="00951424">
        <w:rPr>
          <w:rFonts w:ascii="Arial" w:hAnsi="Arial" w:cs="Arial"/>
        </w:rPr>
        <w:t>ertain U.S. flag vessels</w:t>
      </w:r>
      <w:r w:rsidRPr="00951424" w:rsidR="008703B8">
        <w:rPr>
          <w:rFonts w:ascii="Arial" w:hAnsi="Arial" w:cs="Arial"/>
        </w:rPr>
        <w:t xml:space="preserve"> m</w:t>
      </w:r>
      <w:r w:rsidRPr="00951424">
        <w:rPr>
          <w:rFonts w:ascii="Arial" w:hAnsi="Arial" w:cs="Arial"/>
        </w:rPr>
        <w:t xml:space="preserve">ay be required by signatory nations to prove compliance with those provisions through Flag State documents.  </w:t>
      </w:r>
      <w:r w:rsidRPr="00951424">
        <w:rPr>
          <w:rFonts w:ascii="Arial" w:hAnsi="Arial" w:cs="Arial"/>
          <w:bCs/>
        </w:rPr>
        <w:t>In order to</w:t>
      </w:r>
      <w:r w:rsidRPr="00951424">
        <w:rPr>
          <w:rFonts w:ascii="Arial" w:hAnsi="Arial" w:cs="Arial"/>
          <w:bCs/>
        </w:rPr>
        <w:t xml:space="preserve"> satisfy signatory </w:t>
      </w:r>
      <w:r w:rsidR="000A67CF">
        <w:rPr>
          <w:rFonts w:ascii="Arial" w:hAnsi="Arial" w:cs="Arial"/>
          <w:bCs/>
        </w:rPr>
        <w:t>P</w:t>
      </w:r>
      <w:r w:rsidRPr="00951424" w:rsidR="000A67CF">
        <w:rPr>
          <w:rFonts w:ascii="Arial" w:hAnsi="Arial" w:cs="Arial"/>
          <w:bCs/>
        </w:rPr>
        <w:t xml:space="preserve">ort </w:t>
      </w:r>
      <w:r w:rsidR="000A67CF">
        <w:rPr>
          <w:rFonts w:ascii="Arial" w:hAnsi="Arial" w:cs="Arial"/>
          <w:bCs/>
        </w:rPr>
        <w:t>S</w:t>
      </w:r>
      <w:r w:rsidRPr="00951424" w:rsidR="000A67CF">
        <w:rPr>
          <w:rFonts w:ascii="Arial" w:hAnsi="Arial" w:cs="Arial"/>
          <w:bCs/>
        </w:rPr>
        <w:t>tates</w:t>
      </w:r>
      <w:r w:rsidRPr="00951424">
        <w:rPr>
          <w:rFonts w:ascii="Arial" w:hAnsi="Arial" w:cs="Arial"/>
          <w:bCs/>
        </w:rPr>
        <w:t xml:space="preserve">, owners of single hull tankers 15 years old and older may voluntarily comply with the Condition Assessment Scheme outlined in International Maritime Organization resolution MEPC.94(46).  </w:t>
      </w:r>
    </w:p>
    <w:p w:rsidR="004F044E" w:rsidRPr="00951424" w14:paraId="191CD139" w14:textId="77777777">
      <w:pPr>
        <w:rPr>
          <w:rFonts w:ascii="Arial" w:hAnsi="Arial" w:cs="Arial"/>
        </w:rPr>
      </w:pPr>
    </w:p>
    <w:p w:rsidR="004F044E" w:rsidRPr="00951424" w:rsidP="00746179" w14:paraId="01934291" w14:textId="77777777">
      <w:pPr>
        <w:autoSpaceDE w:val="0"/>
        <w:autoSpaceDN w:val="0"/>
        <w:adjustRightInd w:val="0"/>
        <w:rPr>
          <w:rFonts w:ascii="Arial" w:hAnsi="Arial" w:cs="Arial"/>
        </w:rPr>
      </w:pPr>
      <w:r w:rsidRPr="00951424">
        <w:rPr>
          <w:rFonts w:ascii="Arial" w:hAnsi="Arial" w:cs="Arial"/>
        </w:rPr>
        <w:t>e)</w:t>
      </w:r>
      <w:r w:rsidRPr="00951424" w:rsidR="00746179">
        <w:rPr>
          <w:rFonts w:ascii="Arial" w:hAnsi="Arial" w:cs="Arial"/>
        </w:rPr>
        <w:t xml:space="preserve"> </w:t>
      </w:r>
      <w:r w:rsidR="00741A24">
        <w:rPr>
          <w:rFonts w:ascii="Arial" w:hAnsi="Arial" w:cs="Arial"/>
        </w:rPr>
        <w:t xml:space="preserve"> </w:t>
      </w:r>
      <w:r w:rsidRPr="00951424" w:rsidR="005A2E2A">
        <w:rPr>
          <w:rFonts w:ascii="Arial" w:hAnsi="Arial" w:cs="Arial"/>
        </w:rPr>
        <w:t xml:space="preserve">The </w:t>
      </w:r>
      <w:r w:rsidRPr="00951424" w:rsidR="000A67CF">
        <w:rPr>
          <w:rFonts w:ascii="Arial" w:hAnsi="Arial" w:cs="Arial"/>
        </w:rPr>
        <w:t>I</w:t>
      </w:r>
      <w:r w:rsidR="000A67CF">
        <w:rPr>
          <w:rFonts w:ascii="Arial" w:hAnsi="Arial" w:cs="Arial"/>
        </w:rPr>
        <w:t>A</w:t>
      </w:r>
      <w:r w:rsidRPr="00951424" w:rsidR="000A67CF">
        <w:rPr>
          <w:rFonts w:ascii="Arial" w:hAnsi="Arial" w:cs="Arial"/>
        </w:rPr>
        <w:t xml:space="preserve">PP </w:t>
      </w:r>
      <w:r w:rsidR="000A67CF">
        <w:rPr>
          <w:rFonts w:ascii="Arial" w:hAnsi="Arial" w:cs="Arial"/>
        </w:rPr>
        <w:t xml:space="preserve">or IEE </w:t>
      </w:r>
      <w:r w:rsidRPr="00951424" w:rsidR="005A2E2A">
        <w:rPr>
          <w:rFonts w:ascii="Arial" w:hAnsi="Arial" w:cs="Arial"/>
        </w:rPr>
        <w:t xml:space="preserve">Certificate makes possible the efficient and effective enforcement of MARPOL 73/78, saving both the government and the ship owners and </w:t>
      </w:r>
      <w:r w:rsidRPr="00951424" w:rsidR="00342763">
        <w:rPr>
          <w:rFonts w:ascii="Arial" w:hAnsi="Arial" w:cs="Arial"/>
        </w:rPr>
        <w:t>operator’s</w:t>
      </w:r>
      <w:r w:rsidRPr="00951424" w:rsidR="005A2E2A">
        <w:rPr>
          <w:rFonts w:ascii="Arial" w:hAnsi="Arial" w:cs="Arial"/>
        </w:rPr>
        <w:t xml:space="preserve"> time and expense.  Without standard Certificate</w:t>
      </w:r>
      <w:r w:rsidR="00B47B9E">
        <w:rPr>
          <w:rFonts w:ascii="Arial" w:hAnsi="Arial" w:cs="Arial"/>
        </w:rPr>
        <w:t>s</w:t>
      </w:r>
      <w:r w:rsidRPr="00951424" w:rsidR="005A2E2A">
        <w:rPr>
          <w:rFonts w:ascii="Arial" w:hAnsi="Arial" w:cs="Arial"/>
        </w:rPr>
        <w:t xml:space="preserve">, the routine inspection of a ship upon entry to a port would be extremely burdensome and time consuming for both the government inspector and ship operator.  The potential delay represents a significant expense to the ship owner due to lost time for the ship to transfer cargo.  </w:t>
      </w:r>
      <w:r w:rsidRPr="00951424" w:rsidR="00746179">
        <w:rPr>
          <w:rFonts w:ascii="Arial" w:hAnsi="Arial" w:cs="Arial"/>
          <w:bCs/>
        </w:rPr>
        <w:t xml:space="preserve">MARPOL 73/78, Annex VI </w:t>
      </w:r>
      <w:r w:rsidRPr="00951424" w:rsidR="005A2E2A">
        <w:rPr>
          <w:rFonts w:ascii="Arial" w:hAnsi="Arial" w:cs="Arial"/>
          <w:bCs/>
        </w:rPr>
        <w:t xml:space="preserve">entered into force for the U.S. on January 8, 2009.  </w:t>
      </w:r>
    </w:p>
    <w:p w:rsidR="00A26D81" w:rsidRPr="00951424" w14:paraId="096D5366" w14:textId="77777777">
      <w:pPr>
        <w:rPr>
          <w:rFonts w:ascii="Arial" w:hAnsi="Arial" w:cs="Arial"/>
        </w:rPr>
      </w:pPr>
    </w:p>
    <w:p w:rsidR="00B47B9E" w14:paraId="422535AA" w14:textId="77777777">
      <w:pPr>
        <w:pStyle w:val="BodyText3"/>
        <w:tabs>
          <w:tab w:val="left" w:pos="360"/>
        </w:tabs>
        <w:rPr>
          <w:rFonts w:ascii="Arial" w:hAnsi="Arial" w:cs="Arial"/>
          <w:sz w:val="20"/>
        </w:rPr>
      </w:pPr>
      <w:r w:rsidRPr="00951424">
        <w:rPr>
          <w:rFonts w:ascii="Arial" w:hAnsi="Arial" w:cs="Arial"/>
          <w:sz w:val="20"/>
        </w:rPr>
        <w:t>f</w:t>
      </w:r>
      <w:r w:rsidRPr="00951424" w:rsidR="00A26D81">
        <w:rPr>
          <w:rFonts w:ascii="Arial" w:hAnsi="Arial" w:cs="Arial"/>
          <w:sz w:val="20"/>
        </w:rPr>
        <w:t xml:space="preserve">) </w:t>
      </w:r>
      <w:r w:rsidR="00741A24">
        <w:rPr>
          <w:rFonts w:ascii="Arial" w:hAnsi="Arial" w:cs="Arial"/>
          <w:sz w:val="20"/>
        </w:rPr>
        <w:t xml:space="preserve"> </w:t>
      </w:r>
      <w:r w:rsidRPr="00951424">
        <w:rPr>
          <w:rFonts w:ascii="Arial" w:hAnsi="Arial" w:cs="Arial"/>
          <w:sz w:val="20"/>
        </w:rPr>
        <w:t>The I</w:t>
      </w:r>
      <w:r>
        <w:rPr>
          <w:rFonts w:ascii="Arial" w:hAnsi="Arial" w:cs="Arial"/>
          <w:sz w:val="20"/>
        </w:rPr>
        <w:t>AFS</w:t>
      </w:r>
      <w:r w:rsidRPr="00951424">
        <w:rPr>
          <w:rFonts w:ascii="Arial" w:hAnsi="Arial" w:cs="Arial"/>
          <w:sz w:val="20"/>
        </w:rPr>
        <w:t xml:space="preserve"> Certificate makes possible the efficient and effective enforcement of </w:t>
      </w:r>
      <w:r>
        <w:rPr>
          <w:rFonts w:ascii="Arial" w:hAnsi="Arial" w:cs="Arial"/>
          <w:sz w:val="20"/>
        </w:rPr>
        <w:t>IAFS Convention</w:t>
      </w:r>
      <w:r w:rsidRPr="00951424">
        <w:rPr>
          <w:rFonts w:ascii="Arial" w:hAnsi="Arial" w:cs="Arial"/>
          <w:sz w:val="20"/>
        </w:rPr>
        <w:t>, saving both the government and the ship owner</w:t>
      </w:r>
      <w:r w:rsidR="00342763">
        <w:rPr>
          <w:rFonts w:ascii="Arial" w:hAnsi="Arial" w:cs="Arial"/>
          <w:sz w:val="20"/>
        </w:rPr>
        <w:t>/</w:t>
      </w:r>
      <w:r w:rsidRPr="00951424" w:rsidR="00342763">
        <w:rPr>
          <w:rFonts w:ascii="Arial" w:hAnsi="Arial" w:cs="Arial"/>
          <w:sz w:val="20"/>
        </w:rPr>
        <w:t>operator</w:t>
      </w:r>
      <w:r w:rsidRPr="00951424">
        <w:rPr>
          <w:rFonts w:ascii="Arial" w:hAnsi="Arial" w:cs="Arial"/>
          <w:sz w:val="20"/>
        </w:rPr>
        <w:t xml:space="preserve"> time and expense.  Without a standard I</w:t>
      </w:r>
      <w:r>
        <w:rPr>
          <w:rFonts w:ascii="Arial" w:hAnsi="Arial" w:cs="Arial"/>
          <w:sz w:val="20"/>
        </w:rPr>
        <w:t>AFS</w:t>
      </w:r>
      <w:r w:rsidRPr="00951424">
        <w:rPr>
          <w:rFonts w:ascii="Arial" w:hAnsi="Arial" w:cs="Arial"/>
          <w:sz w:val="20"/>
        </w:rPr>
        <w:t xml:space="preserve"> Certificate, the routine inspection of a ship upon entry to a port would be extremely burdensome and time consuming for both the government inspector and ship operator.  The potential delay represents a significant expense to the ship owner due to lost time for the ship to transfer cargo.</w:t>
      </w:r>
      <w:r w:rsidR="00702329">
        <w:rPr>
          <w:rFonts w:ascii="Arial" w:hAnsi="Arial" w:cs="Arial"/>
          <w:sz w:val="20"/>
        </w:rPr>
        <w:t xml:space="preserve">  </w:t>
      </w:r>
    </w:p>
    <w:p w:rsidR="0077568C" w14:paraId="28889649" w14:textId="77777777">
      <w:pPr>
        <w:pStyle w:val="BodyText3"/>
        <w:tabs>
          <w:tab w:val="left" w:pos="360"/>
        </w:tabs>
        <w:rPr>
          <w:rFonts w:ascii="Arial" w:hAnsi="Arial" w:cs="Arial"/>
          <w:sz w:val="20"/>
        </w:rPr>
      </w:pPr>
    </w:p>
    <w:p w:rsidR="00A26D81" w14:paraId="1AFA304F" w14:textId="77777777">
      <w:pPr>
        <w:pStyle w:val="BodyText3"/>
        <w:tabs>
          <w:tab w:val="left" w:pos="360"/>
        </w:tabs>
        <w:rPr>
          <w:rFonts w:ascii="Arial" w:hAnsi="Arial" w:cs="Arial"/>
          <w:sz w:val="20"/>
        </w:rPr>
      </w:pPr>
      <w:r>
        <w:rPr>
          <w:rFonts w:ascii="Arial" w:hAnsi="Arial" w:cs="Arial"/>
          <w:sz w:val="20"/>
        </w:rPr>
        <w:t xml:space="preserve">g) </w:t>
      </w:r>
      <w:r w:rsidR="00741A24">
        <w:rPr>
          <w:rFonts w:ascii="Arial" w:hAnsi="Arial" w:cs="Arial"/>
          <w:sz w:val="20"/>
        </w:rPr>
        <w:t xml:space="preserve"> </w:t>
      </w:r>
      <w:r w:rsidRPr="00951424">
        <w:rPr>
          <w:rFonts w:ascii="Arial" w:hAnsi="Arial" w:cs="Arial"/>
          <w:sz w:val="20"/>
        </w:rPr>
        <w:t>Since MARPOL 73/78 Annex IV has not been ratified by the United States, and U.S. flag vessels on international voyages sailing in the waters of countries that have adopted MARPOL 73/78 Annex IV will be subjected to Port State control boardings, these vessels will need to demonstrate equivalent compliance through the Flag State documents</w:t>
      </w:r>
      <w:r>
        <w:rPr>
          <w:rFonts w:ascii="Arial" w:hAnsi="Arial" w:cs="Arial"/>
          <w:sz w:val="20"/>
        </w:rPr>
        <w:t>--</w:t>
      </w:r>
      <w:r w:rsidRPr="00951424">
        <w:rPr>
          <w:rFonts w:ascii="Arial" w:hAnsi="Arial" w:cs="Arial"/>
          <w:sz w:val="20"/>
        </w:rPr>
        <w:t>Certificates of Equivalency</w:t>
      </w:r>
      <w:r>
        <w:rPr>
          <w:rFonts w:ascii="Arial" w:hAnsi="Arial" w:cs="Arial"/>
          <w:sz w:val="20"/>
        </w:rPr>
        <w:t xml:space="preserve"> or Statements of Voluntary Compliance—</w:t>
      </w:r>
      <w:r w:rsidRPr="00951424">
        <w:rPr>
          <w:rFonts w:ascii="Arial" w:hAnsi="Arial" w:cs="Arial"/>
          <w:sz w:val="20"/>
        </w:rPr>
        <w:t>issued by the U</w:t>
      </w:r>
      <w:r w:rsidR="0087726E">
        <w:rPr>
          <w:rFonts w:ascii="Arial" w:hAnsi="Arial" w:cs="Arial"/>
          <w:sz w:val="20"/>
        </w:rPr>
        <w:t>.</w:t>
      </w:r>
      <w:r w:rsidRPr="00951424">
        <w:rPr>
          <w:rFonts w:ascii="Arial" w:hAnsi="Arial" w:cs="Arial"/>
          <w:sz w:val="20"/>
        </w:rPr>
        <w:t>S</w:t>
      </w:r>
      <w:r w:rsidR="0087726E">
        <w:rPr>
          <w:rFonts w:ascii="Arial" w:hAnsi="Arial" w:cs="Arial"/>
          <w:sz w:val="20"/>
        </w:rPr>
        <w:t>.</w:t>
      </w:r>
      <w:r w:rsidRPr="00951424">
        <w:rPr>
          <w:rFonts w:ascii="Arial" w:hAnsi="Arial" w:cs="Arial"/>
          <w:sz w:val="20"/>
        </w:rPr>
        <w:t xml:space="preserve"> Coast Guard.  </w:t>
      </w:r>
    </w:p>
    <w:p w:rsidR="0077568C" w14:paraId="0B1C0C9C" w14:textId="77777777">
      <w:pPr>
        <w:pStyle w:val="BodyText3"/>
        <w:tabs>
          <w:tab w:val="left" w:pos="360"/>
        </w:tabs>
        <w:rPr>
          <w:rFonts w:ascii="Arial" w:hAnsi="Arial" w:cs="Arial"/>
          <w:sz w:val="20"/>
        </w:rPr>
      </w:pPr>
    </w:p>
    <w:p w:rsidR="0077568C" w:rsidRPr="00951424" w14:paraId="4E1C8234" w14:textId="77777777">
      <w:pPr>
        <w:pStyle w:val="BodyText3"/>
        <w:tabs>
          <w:tab w:val="left" w:pos="360"/>
        </w:tabs>
        <w:rPr>
          <w:rFonts w:ascii="Arial" w:hAnsi="Arial" w:cs="Arial"/>
          <w:sz w:val="20"/>
        </w:rPr>
      </w:pPr>
      <w:r>
        <w:rPr>
          <w:rFonts w:ascii="Arial" w:hAnsi="Arial" w:cs="Arial"/>
          <w:sz w:val="20"/>
        </w:rPr>
        <w:t xml:space="preserve">h) </w:t>
      </w:r>
      <w:r w:rsidR="00741A24">
        <w:rPr>
          <w:rFonts w:ascii="Arial" w:hAnsi="Arial" w:cs="Arial"/>
          <w:sz w:val="20"/>
        </w:rPr>
        <w:t xml:space="preserve"> </w:t>
      </w:r>
      <w:r>
        <w:rPr>
          <w:rFonts w:ascii="Arial" w:hAnsi="Arial" w:cs="Arial"/>
          <w:sz w:val="20"/>
        </w:rPr>
        <w:t xml:space="preserve">This </w:t>
      </w:r>
      <w:r w:rsidR="000A67CF">
        <w:rPr>
          <w:rFonts w:ascii="Arial" w:hAnsi="Arial" w:cs="Arial"/>
          <w:sz w:val="20"/>
        </w:rPr>
        <w:t xml:space="preserve">requirement </w:t>
      </w:r>
      <w:r>
        <w:rPr>
          <w:rFonts w:ascii="Arial" w:hAnsi="Arial" w:cs="Arial"/>
          <w:sz w:val="20"/>
        </w:rPr>
        <w:t>is used to ensure compliance with the STS Operation re</w:t>
      </w:r>
      <w:r w:rsidR="00FE2FAE">
        <w:rPr>
          <w:rFonts w:ascii="Arial" w:hAnsi="Arial" w:cs="Arial"/>
          <w:sz w:val="20"/>
        </w:rPr>
        <w:t>gulations</w:t>
      </w:r>
      <w:r>
        <w:rPr>
          <w:rFonts w:ascii="Arial" w:hAnsi="Arial" w:cs="Arial"/>
          <w:sz w:val="20"/>
        </w:rPr>
        <w:t>, including development</w:t>
      </w:r>
      <w:r w:rsidR="00FE2FAE">
        <w:rPr>
          <w:rFonts w:ascii="Arial" w:hAnsi="Arial" w:cs="Arial"/>
          <w:sz w:val="20"/>
        </w:rPr>
        <w:t>/</w:t>
      </w:r>
      <w:r>
        <w:rPr>
          <w:rFonts w:ascii="Arial" w:hAnsi="Arial" w:cs="Arial"/>
          <w:sz w:val="20"/>
        </w:rPr>
        <w:t>periodic review of STS Operations Plan, and retention of records</w:t>
      </w:r>
      <w:r w:rsidR="00FE2FAE">
        <w:rPr>
          <w:rFonts w:ascii="Arial" w:hAnsi="Arial" w:cs="Arial"/>
          <w:sz w:val="20"/>
        </w:rPr>
        <w:t xml:space="preserve"> as</w:t>
      </w:r>
      <w:r>
        <w:rPr>
          <w:rFonts w:ascii="Arial" w:hAnsi="Arial" w:cs="Arial"/>
          <w:sz w:val="20"/>
        </w:rPr>
        <w:t xml:space="preserve"> required by the Plan.  </w:t>
      </w:r>
    </w:p>
    <w:p w:rsidR="00827521" w14:paraId="36BBF44F" w14:textId="77777777">
      <w:pPr>
        <w:rPr>
          <w:rFonts w:ascii="Arial" w:hAnsi="Arial" w:cs="Arial"/>
        </w:rPr>
      </w:pPr>
    </w:p>
    <w:p w:rsidR="00741A24" w:rsidP="00741A24" w14:paraId="6398585C" w14:textId="77777777">
      <w:pPr>
        <w:pStyle w:val="BodyText3"/>
        <w:tabs>
          <w:tab w:val="left" w:pos="360"/>
        </w:tabs>
        <w:rPr>
          <w:rFonts w:ascii="Arial" w:hAnsi="Arial" w:cs="Arial"/>
          <w:sz w:val="20"/>
        </w:rPr>
      </w:pPr>
      <w:r w:rsidRPr="00BF7161">
        <w:rPr>
          <w:rFonts w:ascii="Arial" w:hAnsi="Arial" w:cs="Arial"/>
          <w:sz w:val="20"/>
        </w:rPr>
        <w:t>i)  Since the BWM Convention has not been ratified by the United States, and U.S.-flag vessels fitted with ballast water tanks on international voyages sailing in the waters of countries that are signatory to the BWM Convention may be subjected to Port State control boardings, these vessels will desire to demonstrate equivalent compliance through a Flag State Statement of Voluntary Compliance—issued by the U.S. Coast Guard or one of the Authorized Classification Societies.</w:t>
      </w:r>
      <w:r>
        <w:rPr>
          <w:rFonts w:ascii="Arial" w:hAnsi="Arial" w:cs="Arial"/>
          <w:sz w:val="20"/>
        </w:rPr>
        <w:t xml:space="preserve">  </w:t>
      </w:r>
    </w:p>
    <w:p w:rsidR="0069722A" w:rsidP="00741A24" w14:paraId="66829D35" w14:textId="77777777">
      <w:pPr>
        <w:pStyle w:val="BodyText3"/>
        <w:tabs>
          <w:tab w:val="left" w:pos="360"/>
        </w:tabs>
        <w:rPr>
          <w:rFonts w:ascii="Arial" w:hAnsi="Arial" w:cs="Arial"/>
          <w:sz w:val="20"/>
        </w:rPr>
      </w:pPr>
    </w:p>
    <w:p w:rsidR="0069722A" w:rsidRPr="00951424" w:rsidP="00741A24" w14:paraId="3BD5E7A6" w14:textId="77777777">
      <w:pPr>
        <w:pStyle w:val="BodyText3"/>
        <w:tabs>
          <w:tab w:val="left" w:pos="360"/>
        </w:tabs>
        <w:rPr>
          <w:rFonts w:ascii="Arial" w:hAnsi="Arial" w:cs="Arial"/>
          <w:sz w:val="20"/>
        </w:rPr>
      </w:pPr>
      <w:r>
        <w:rPr>
          <w:rFonts w:ascii="Arial" w:hAnsi="Arial" w:cs="Arial"/>
          <w:sz w:val="20"/>
        </w:rPr>
        <w:t xml:space="preserve">j)  </w:t>
      </w:r>
      <w:r w:rsidRPr="00BF7161">
        <w:rPr>
          <w:rFonts w:ascii="Arial" w:hAnsi="Arial" w:cs="Arial"/>
          <w:sz w:val="20"/>
        </w:rPr>
        <w:t>Since the HK Convention has not been ratified by the United States, and U.S.-flag vessels on international voyages sailing in the waters of countries that are signatory to the HK Convention may be subjected to Port State control boardings, these vessels will desire to demonstrate equivalent compliance through a Flag State Statement of Voluntary Compliance—issued by the U.S. Coast Guard or one of the Authorized Classification Societies</w:t>
      </w:r>
      <w:r w:rsidRPr="0069722A">
        <w:rPr>
          <w:rFonts w:ascii="Arial" w:hAnsi="Arial" w:cs="Arial"/>
          <w:sz w:val="20"/>
        </w:rPr>
        <w:t>.</w:t>
      </w:r>
      <w:r w:rsidR="00CA083A">
        <w:rPr>
          <w:rFonts w:ascii="Arial" w:hAnsi="Arial" w:cs="Arial"/>
          <w:sz w:val="20"/>
        </w:rPr>
        <w:t xml:space="preserve">  </w:t>
      </w:r>
    </w:p>
    <w:p w:rsidR="00741A24" w:rsidRPr="00951424" w14:paraId="1824ACA4" w14:textId="77777777">
      <w:pPr>
        <w:rPr>
          <w:rFonts w:ascii="Arial" w:hAnsi="Arial" w:cs="Arial"/>
        </w:rPr>
      </w:pPr>
    </w:p>
    <w:p w:rsidR="00A26D81" w:rsidRPr="0077568C" w14:paraId="51FFC12E" w14:textId="77777777">
      <w:pPr>
        <w:rPr>
          <w:rFonts w:ascii="Arial" w:hAnsi="Arial" w:cs="Arial"/>
          <w:u w:val="single"/>
        </w:rPr>
      </w:pPr>
      <w:r w:rsidRPr="0077568C">
        <w:rPr>
          <w:rFonts w:ascii="Arial" w:hAnsi="Arial" w:cs="Arial"/>
        </w:rPr>
        <w:t xml:space="preserve">3.  </w:t>
      </w:r>
      <w:r w:rsidRPr="0077568C">
        <w:rPr>
          <w:rFonts w:ascii="Arial" w:hAnsi="Arial" w:cs="Arial"/>
          <w:u w:val="single"/>
        </w:rPr>
        <w:t>Considerations of the use of improved technology</w:t>
      </w:r>
      <w:r w:rsidRPr="0077568C">
        <w:rPr>
          <w:rFonts w:ascii="Arial" w:hAnsi="Arial" w:cs="Arial"/>
        </w:rPr>
        <w:t>.</w:t>
      </w:r>
      <w:r w:rsidR="00E52410">
        <w:rPr>
          <w:rFonts w:ascii="Arial" w:hAnsi="Arial" w:cs="Arial"/>
        </w:rPr>
        <w:t xml:space="preserve">  </w:t>
      </w:r>
    </w:p>
    <w:p w:rsidR="00A26D81" w:rsidRPr="00951424" w14:paraId="5BA2E4FD" w14:textId="77777777">
      <w:pPr>
        <w:rPr>
          <w:rFonts w:ascii="Arial" w:hAnsi="Arial" w:cs="Arial"/>
        </w:rPr>
      </w:pPr>
    </w:p>
    <w:p w:rsidR="00827521" w:rsidRPr="00951424" w14:paraId="1337B19A" w14:textId="77777777">
      <w:pPr>
        <w:pStyle w:val="BodyText"/>
        <w:rPr>
          <w:rFonts w:cs="Arial"/>
          <w:sz w:val="20"/>
        </w:rPr>
      </w:pPr>
      <w:r w:rsidRPr="00951424">
        <w:rPr>
          <w:rFonts w:cs="Arial"/>
          <w:sz w:val="20"/>
        </w:rPr>
        <w:t xml:space="preserve">Information is not submitted to the Coast Guard.  Upon successful completion of an inspection, the CG will issue the appropriate Certificate(s).  The Certificate(s) should be posted on the vessel.  </w:t>
      </w:r>
      <w:r w:rsidRPr="00951424" w:rsidR="00EA2878">
        <w:rPr>
          <w:rFonts w:cs="Arial"/>
          <w:sz w:val="20"/>
        </w:rPr>
        <w:t>For oil tanker discharge monitoring and control systems, per Resolution MEPC.108(49) dated 18 July 2003, monitoring and control system data may be recorded and stored electronically (paragraphs 6.9.1 &amp; 6.9.3).  This information is not sent to the C</w:t>
      </w:r>
      <w:r w:rsidR="0077568C">
        <w:rPr>
          <w:rFonts w:cs="Arial"/>
          <w:sz w:val="20"/>
        </w:rPr>
        <w:t>oast Guard</w:t>
      </w:r>
      <w:r w:rsidRPr="00951424" w:rsidR="00EA2878">
        <w:rPr>
          <w:rFonts w:cs="Arial"/>
          <w:sz w:val="20"/>
        </w:rPr>
        <w:t xml:space="preserve">, rather it is made available upon inspection.  We estimate that </w:t>
      </w:r>
      <w:r w:rsidRPr="00F44045" w:rsidR="00EA2878">
        <w:rPr>
          <w:rFonts w:cs="Arial"/>
          <w:sz w:val="20"/>
        </w:rPr>
        <w:t>50</w:t>
      </w:r>
      <w:r w:rsidRPr="00951424" w:rsidR="00EA2878">
        <w:rPr>
          <w:rFonts w:cs="Arial"/>
          <w:sz w:val="20"/>
        </w:rPr>
        <w:t xml:space="preserve">% of all recordkeeping is done electronically.  </w:t>
      </w:r>
    </w:p>
    <w:p w:rsidR="00A26D81" w:rsidRPr="00951424" w14:paraId="5AA525CE" w14:textId="77777777">
      <w:pPr>
        <w:rPr>
          <w:rFonts w:ascii="Arial" w:hAnsi="Arial" w:cs="Arial"/>
        </w:rPr>
      </w:pPr>
    </w:p>
    <w:p w:rsidR="00A26D81" w:rsidRPr="0077568C" w14:paraId="0CA826E8" w14:textId="77777777">
      <w:pPr>
        <w:rPr>
          <w:rFonts w:ascii="Arial" w:hAnsi="Arial" w:cs="Arial"/>
          <w:u w:val="single"/>
        </w:rPr>
      </w:pPr>
      <w:r w:rsidRPr="0077568C">
        <w:rPr>
          <w:rFonts w:ascii="Arial" w:hAnsi="Arial" w:cs="Arial"/>
        </w:rPr>
        <w:t xml:space="preserve">4.  </w:t>
      </w:r>
      <w:r w:rsidRPr="0077568C">
        <w:rPr>
          <w:rFonts w:ascii="Arial" w:hAnsi="Arial" w:cs="Arial"/>
          <w:u w:val="single"/>
        </w:rPr>
        <w:t>Efforts to identify duplication</w:t>
      </w:r>
      <w:r w:rsidRPr="0077568C">
        <w:rPr>
          <w:rFonts w:ascii="Arial" w:hAnsi="Arial" w:cs="Arial"/>
        </w:rPr>
        <w:t>.</w:t>
      </w:r>
      <w:r w:rsidR="00E52410">
        <w:rPr>
          <w:rFonts w:ascii="Arial" w:hAnsi="Arial" w:cs="Arial"/>
        </w:rPr>
        <w:t xml:space="preserve">  </w:t>
      </w:r>
    </w:p>
    <w:p w:rsidR="00A26D81" w:rsidRPr="00951424" w14:paraId="29E9484E" w14:textId="77777777">
      <w:pPr>
        <w:rPr>
          <w:rFonts w:ascii="Arial" w:hAnsi="Arial" w:cs="Arial"/>
        </w:rPr>
      </w:pPr>
    </w:p>
    <w:p w:rsidR="00A26D81" w:rsidRPr="00951424" w14:paraId="7587B0C0" w14:textId="77777777">
      <w:pPr>
        <w:rPr>
          <w:rFonts w:ascii="Arial" w:hAnsi="Arial" w:cs="Arial"/>
        </w:rPr>
      </w:pPr>
      <w:r w:rsidRPr="00951424">
        <w:rPr>
          <w:rFonts w:ascii="Arial" w:hAnsi="Arial" w:cs="Arial"/>
        </w:rPr>
        <w:t>The Coast Guard is the only agency, Federal</w:t>
      </w:r>
      <w:r w:rsidR="00F52DD3">
        <w:rPr>
          <w:rFonts w:ascii="Arial" w:hAnsi="Arial" w:cs="Arial"/>
        </w:rPr>
        <w:t xml:space="preserve"> or</w:t>
      </w:r>
      <w:r w:rsidRPr="00951424">
        <w:rPr>
          <w:rFonts w:ascii="Arial" w:hAnsi="Arial" w:cs="Arial"/>
        </w:rPr>
        <w:t xml:space="preserve"> State that requires this information collection and that administers these MARPOL 73/78 requirements on commercial vessels.  The regulations allow foreign vessels to show compliance through an IOPP Certificate, or an Equivalency Certificate, rather than directly submitting information to the Coast Guard.  This avoids duplication on an international level.</w:t>
      </w:r>
      <w:r w:rsidR="00FE0614">
        <w:rPr>
          <w:rFonts w:ascii="Arial" w:hAnsi="Arial" w:cs="Arial"/>
        </w:rPr>
        <w:t xml:space="preserve">  </w:t>
      </w:r>
    </w:p>
    <w:p w:rsidR="00A26D81" w:rsidRPr="00951424" w14:paraId="71949C79" w14:textId="77777777">
      <w:pPr>
        <w:rPr>
          <w:rFonts w:ascii="Arial" w:hAnsi="Arial" w:cs="Arial"/>
        </w:rPr>
      </w:pPr>
    </w:p>
    <w:p w:rsidR="00A26D81" w:rsidRPr="0077568C" w14:paraId="6D43CF5B" w14:textId="77777777">
      <w:pPr>
        <w:rPr>
          <w:rFonts w:ascii="Arial" w:hAnsi="Arial" w:cs="Arial"/>
          <w:u w:val="single"/>
        </w:rPr>
      </w:pPr>
      <w:r w:rsidRPr="0077568C">
        <w:rPr>
          <w:rFonts w:ascii="Arial" w:hAnsi="Arial" w:cs="Arial"/>
        </w:rPr>
        <w:t xml:space="preserve">5.  </w:t>
      </w:r>
      <w:r w:rsidRPr="0077568C">
        <w:rPr>
          <w:rFonts w:ascii="Arial" w:hAnsi="Arial" w:cs="Arial"/>
          <w:u w:val="single"/>
        </w:rPr>
        <w:t xml:space="preserve">Methods used to minimize the burdens to small </w:t>
      </w:r>
      <w:r w:rsidRPr="0077568C" w:rsidR="002B1130">
        <w:rPr>
          <w:rFonts w:ascii="Arial" w:hAnsi="Arial" w:cs="Arial"/>
          <w:u w:val="single"/>
        </w:rPr>
        <w:t>entities</w:t>
      </w:r>
      <w:r w:rsidRPr="0077568C">
        <w:rPr>
          <w:rFonts w:ascii="Arial" w:hAnsi="Arial" w:cs="Arial"/>
          <w:u w:val="single"/>
        </w:rPr>
        <w:t xml:space="preserve"> if involved</w:t>
      </w:r>
      <w:r w:rsidRPr="0077568C">
        <w:rPr>
          <w:rFonts w:ascii="Arial" w:hAnsi="Arial" w:cs="Arial"/>
        </w:rPr>
        <w:t>.</w:t>
      </w:r>
      <w:r w:rsidR="00E52410">
        <w:rPr>
          <w:rFonts w:ascii="Arial" w:hAnsi="Arial" w:cs="Arial"/>
        </w:rPr>
        <w:t xml:space="preserve">  </w:t>
      </w:r>
    </w:p>
    <w:p w:rsidR="00A26D81" w:rsidRPr="00951424" w14:paraId="5D76CA92" w14:textId="77777777">
      <w:pPr>
        <w:rPr>
          <w:rFonts w:ascii="Arial" w:hAnsi="Arial" w:cs="Arial"/>
        </w:rPr>
      </w:pPr>
    </w:p>
    <w:p w:rsidR="00A26D81" w:rsidRPr="00951424" w14:paraId="31462E43" w14:textId="77777777">
      <w:pPr>
        <w:rPr>
          <w:rFonts w:ascii="Arial" w:hAnsi="Arial" w:cs="Arial"/>
        </w:rPr>
      </w:pPr>
      <w:r w:rsidRPr="00951424">
        <w:rPr>
          <w:rFonts w:ascii="Arial" w:hAnsi="Arial" w:cs="Arial"/>
        </w:rPr>
        <w:t>This information collection does not have an impact on small businesses or other small entities</w:t>
      </w:r>
      <w:r w:rsidRPr="00951424">
        <w:rPr>
          <w:rFonts w:ascii="Arial" w:hAnsi="Arial" w:cs="Arial"/>
        </w:rPr>
        <w:t>.</w:t>
      </w:r>
      <w:r w:rsidR="00342763">
        <w:rPr>
          <w:rFonts w:ascii="Arial" w:hAnsi="Arial" w:cs="Arial"/>
        </w:rPr>
        <w:t xml:space="preserve">  </w:t>
      </w:r>
    </w:p>
    <w:p w:rsidR="00A26D81" w:rsidRPr="00951424" w14:paraId="6C699767" w14:textId="77777777">
      <w:pPr>
        <w:rPr>
          <w:rFonts w:ascii="Arial" w:hAnsi="Arial" w:cs="Arial"/>
        </w:rPr>
      </w:pPr>
    </w:p>
    <w:p w:rsidR="00A26D81" w:rsidRPr="0077568C" w14:paraId="29E24D2B" w14:textId="77777777">
      <w:pPr>
        <w:rPr>
          <w:rFonts w:ascii="Arial" w:hAnsi="Arial" w:cs="Arial"/>
          <w:u w:val="single"/>
        </w:rPr>
      </w:pPr>
      <w:r w:rsidRPr="0077568C">
        <w:rPr>
          <w:rFonts w:ascii="Arial" w:hAnsi="Arial" w:cs="Arial"/>
        </w:rPr>
        <w:t xml:space="preserve">6.  </w:t>
      </w:r>
      <w:r w:rsidRPr="0077568C">
        <w:rPr>
          <w:rFonts w:ascii="Arial" w:hAnsi="Arial" w:cs="Arial"/>
          <w:u w:val="single"/>
        </w:rPr>
        <w:t>Consequences to the Federal program if collection were conducted less frequently</w:t>
      </w:r>
      <w:r w:rsidRPr="0077568C">
        <w:rPr>
          <w:rFonts w:ascii="Arial" w:hAnsi="Arial" w:cs="Arial"/>
        </w:rPr>
        <w:t>.</w:t>
      </w:r>
      <w:r w:rsidR="00E52410">
        <w:rPr>
          <w:rFonts w:ascii="Arial" w:hAnsi="Arial" w:cs="Arial"/>
        </w:rPr>
        <w:t xml:space="preserve">  </w:t>
      </w:r>
    </w:p>
    <w:p w:rsidR="00A26D81" w:rsidRPr="00951424" w14:paraId="69B7431C" w14:textId="77777777">
      <w:pPr>
        <w:rPr>
          <w:rFonts w:ascii="Arial" w:hAnsi="Arial" w:cs="Arial"/>
        </w:rPr>
      </w:pPr>
    </w:p>
    <w:p w:rsidR="00A26D81" w:rsidRPr="00951424" w14:paraId="369676DE" w14:textId="77777777">
      <w:pPr>
        <w:rPr>
          <w:rFonts w:ascii="Arial" w:hAnsi="Arial" w:cs="Arial"/>
        </w:rPr>
      </w:pPr>
      <w:r w:rsidRPr="00951424">
        <w:rPr>
          <w:rFonts w:ascii="Arial" w:hAnsi="Arial" w:cs="Arial"/>
        </w:rPr>
        <w:t>Without the</w:t>
      </w:r>
      <w:r w:rsidR="0077568C">
        <w:rPr>
          <w:rFonts w:ascii="Arial" w:hAnsi="Arial" w:cs="Arial"/>
        </w:rPr>
        <w:t>se international</w:t>
      </w:r>
      <w:r w:rsidRPr="00951424">
        <w:rPr>
          <w:rFonts w:ascii="Arial" w:hAnsi="Arial" w:cs="Arial"/>
        </w:rPr>
        <w:t xml:space="preserve"> Certificates</w:t>
      </w:r>
      <w:r w:rsidR="0077568C">
        <w:rPr>
          <w:rFonts w:ascii="Arial" w:hAnsi="Arial" w:cs="Arial"/>
        </w:rPr>
        <w:t xml:space="preserve"> and Statements of Voluntary Compliance</w:t>
      </w:r>
      <w:r w:rsidRPr="00951424" w:rsidR="001D5E24">
        <w:rPr>
          <w:rFonts w:ascii="Arial" w:hAnsi="Arial" w:cs="Arial"/>
        </w:rPr>
        <w:t>,</w:t>
      </w:r>
      <w:r w:rsidRPr="00951424">
        <w:rPr>
          <w:rFonts w:ascii="Arial" w:hAnsi="Arial" w:cs="Arial"/>
        </w:rPr>
        <w:t xml:space="preserve"> a ship could encounter severe international trade restrictions and delays.  </w:t>
      </w:r>
      <w:r w:rsidR="003015A6">
        <w:rPr>
          <w:rFonts w:ascii="Arial" w:hAnsi="Arial" w:cs="Arial"/>
        </w:rPr>
        <w:t>Most</w:t>
      </w:r>
      <w:r w:rsidRPr="00951424" w:rsidR="003015A6">
        <w:rPr>
          <w:rFonts w:ascii="Arial" w:hAnsi="Arial" w:cs="Arial"/>
        </w:rPr>
        <w:t xml:space="preserve"> </w:t>
      </w:r>
      <w:r w:rsidRPr="00951424">
        <w:rPr>
          <w:rFonts w:ascii="Arial" w:hAnsi="Arial" w:cs="Arial"/>
        </w:rPr>
        <w:t xml:space="preserve">certificates are reissued every 5 years. </w:t>
      </w:r>
      <w:r w:rsidR="003015A6">
        <w:rPr>
          <w:rFonts w:ascii="Arial" w:hAnsi="Arial" w:cs="Arial"/>
        </w:rPr>
        <w:t xml:space="preserve"> </w:t>
      </w:r>
      <w:r w:rsidRPr="00951424">
        <w:rPr>
          <w:rFonts w:ascii="Arial" w:hAnsi="Arial" w:cs="Arial"/>
        </w:rPr>
        <w:t xml:space="preserve">Without the cargo monitor discharge data, engine fuel and exhaust emissions data, or the Certificate of Equivalency for MARPOL 73/78 Annex IV (Sewage), it would not be possible to confirm that the ship is operating in compliance with U.S. regulations and/or </w:t>
      </w:r>
      <w:r w:rsidR="003015A6">
        <w:rPr>
          <w:rFonts w:ascii="Arial" w:hAnsi="Arial" w:cs="Arial"/>
        </w:rPr>
        <w:t>international pollution prevention-related treaties</w:t>
      </w:r>
      <w:r w:rsidRPr="00951424">
        <w:rPr>
          <w:rFonts w:ascii="Arial" w:hAnsi="Arial" w:cs="Arial"/>
        </w:rPr>
        <w:t>.</w:t>
      </w:r>
      <w:r w:rsidRPr="00951424" w:rsidR="00827521">
        <w:rPr>
          <w:rFonts w:ascii="Arial" w:hAnsi="Arial" w:cs="Arial"/>
        </w:rPr>
        <w:t xml:space="preserve"> </w:t>
      </w:r>
    </w:p>
    <w:p w:rsidR="00A26D81" w:rsidRPr="00951424" w14:paraId="455AF97E" w14:textId="77777777">
      <w:pPr>
        <w:rPr>
          <w:rFonts w:ascii="Arial" w:hAnsi="Arial" w:cs="Arial"/>
        </w:rPr>
      </w:pPr>
    </w:p>
    <w:p w:rsidR="00A26D81" w:rsidRPr="0077568C" w14:paraId="4E221E41" w14:textId="77777777">
      <w:pPr>
        <w:rPr>
          <w:rFonts w:ascii="Arial" w:hAnsi="Arial" w:cs="Arial"/>
          <w:u w:val="single"/>
        </w:rPr>
      </w:pPr>
      <w:r w:rsidRPr="0077568C">
        <w:rPr>
          <w:rFonts w:ascii="Arial" w:hAnsi="Arial" w:cs="Arial"/>
        </w:rPr>
        <w:t xml:space="preserve">7.  </w:t>
      </w:r>
      <w:r w:rsidRPr="005F453F" w:rsidR="003015A6">
        <w:rPr>
          <w:rFonts w:ascii="Arial" w:hAnsi="Arial" w:cs="Arial"/>
          <w:u w:val="single"/>
        </w:rPr>
        <w:t xml:space="preserve">Special </w:t>
      </w:r>
      <w:r w:rsidRPr="005F453F" w:rsidR="00E52410">
        <w:rPr>
          <w:rFonts w:ascii="Arial" w:hAnsi="Arial" w:cs="Arial"/>
          <w:u w:val="single"/>
        </w:rPr>
        <w:t xml:space="preserve">collection </w:t>
      </w:r>
      <w:r w:rsidRPr="005F453F" w:rsidR="003015A6">
        <w:rPr>
          <w:rFonts w:ascii="Arial" w:hAnsi="Arial" w:cs="Arial"/>
          <w:u w:val="single"/>
        </w:rPr>
        <w:t>circumstances</w:t>
      </w:r>
      <w:r w:rsidRPr="0077568C">
        <w:rPr>
          <w:rFonts w:ascii="Arial" w:hAnsi="Arial" w:cs="Arial"/>
        </w:rPr>
        <w:t>.</w:t>
      </w:r>
      <w:r w:rsidR="00E52410">
        <w:rPr>
          <w:rFonts w:ascii="Arial" w:hAnsi="Arial" w:cs="Arial"/>
        </w:rPr>
        <w:t xml:space="preserve">  </w:t>
      </w:r>
    </w:p>
    <w:p w:rsidR="00A26D81" w:rsidRPr="00951424" w14:paraId="0DEF8865" w14:textId="77777777">
      <w:pPr>
        <w:rPr>
          <w:rFonts w:ascii="Arial" w:hAnsi="Arial" w:cs="Arial"/>
        </w:rPr>
      </w:pPr>
    </w:p>
    <w:p w:rsidR="00934FF7" w:rsidRPr="00951424" w:rsidP="00934FF7" w14:paraId="395049EE" w14:textId="77777777">
      <w:pPr>
        <w:rPr>
          <w:rFonts w:ascii="Arial" w:hAnsi="Arial" w:cs="Arial"/>
        </w:rPr>
      </w:pPr>
      <w:r w:rsidRPr="00951424">
        <w:rPr>
          <w:rFonts w:ascii="Arial" w:hAnsi="Arial" w:cs="Arial"/>
        </w:rPr>
        <w:t>This information collection is conducted in manner consistent with the guidelines in 5 CFR 1320.5(d)(2)</w:t>
      </w:r>
      <w:r w:rsidRPr="00951424">
        <w:rPr>
          <w:rFonts w:ascii="Arial" w:hAnsi="Arial" w:cs="Arial"/>
        </w:rPr>
        <w:t>.</w:t>
      </w:r>
      <w:r w:rsidR="007B7B5F">
        <w:rPr>
          <w:rFonts w:ascii="Arial" w:hAnsi="Arial" w:cs="Arial"/>
        </w:rPr>
        <w:t xml:space="preserve"> </w:t>
      </w:r>
    </w:p>
    <w:p w:rsidR="00A26D81" w:rsidRPr="00951424" w14:paraId="583114FD" w14:textId="77777777">
      <w:pPr>
        <w:pStyle w:val="BodyText"/>
        <w:rPr>
          <w:rFonts w:cs="Arial"/>
          <w:sz w:val="20"/>
        </w:rPr>
      </w:pPr>
    </w:p>
    <w:p w:rsidR="00A26D81" w:rsidRPr="003015A6" w14:paraId="6DFF0C78" w14:textId="77777777">
      <w:pPr>
        <w:rPr>
          <w:rFonts w:ascii="Arial" w:hAnsi="Arial" w:cs="Arial"/>
          <w:u w:val="single"/>
        </w:rPr>
      </w:pPr>
      <w:r w:rsidRPr="003015A6">
        <w:rPr>
          <w:rFonts w:ascii="Arial" w:hAnsi="Arial" w:cs="Arial"/>
        </w:rPr>
        <w:t xml:space="preserve">8.  </w:t>
      </w:r>
      <w:r w:rsidRPr="003015A6">
        <w:rPr>
          <w:rFonts w:ascii="Arial" w:hAnsi="Arial" w:cs="Arial"/>
          <w:u w:val="single"/>
        </w:rPr>
        <w:t>Consultation</w:t>
      </w:r>
      <w:r w:rsidRPr="003015A6">
        <w:rPr>
          <w:rFonts w:ascii="Arial" w:hAnsi="Arial" w:cs="Arial"/>
        </w:rPr>
        <w:t>.</w:t>
      </w:r>
      <w:r w:rsidR="00E52410">
        <w:rPr>
          <w:rFonts w:ascii="Arial" w:hAnsi="Arial" w:cs="Arial"/>
        </w:rPr>
        <w:t xml:space="preserve">  </w:t>
      </w:r>
    </w:p>
    <w:p w:rsidR="00A26D81" w:rsidRPr="003015A6" w14:paraId="6C8E3A46" w14:textId="77777777">
      <w:pPr>
        <w:rPr>
          <w:rFonts w:ascii="Arial" w:hAnsi="Arial" w:cs="Arial"/>
        </w:rPr>
      </w:pPr>
    </w:p>
    <w:p w:rsidR="00E52410" w:rsidRPr="00017B2A" w:rsidP="00E52410" w14:paraId="275E71D0" w14:textId="3BBB9D6F">
      <w:pPr>
        <w:widowControl w:val="0"/>
        <w:rPr>
          <w:rFonts w:ascii="Arial" w:hAnsi="Arial" w:cs="Arial"/>
        </w:rPr>
      </w:pPr>
      <w:r w:rsidRPr="00F0752E">
        <w:rPr>
          <w:rFonts w:ascii="Arial" w:hAnsi="Arial" w:cs="Arial"/>
        </w:rPr>
        <w:t>A 60-day Notice was published in the Federal Register to obtain public comment on this collection (See [USCG-202</w:t>
      </w:r>
      <w:r>
        <w:rPr>
          <w:rFonts w:ascii="Arial" w:hAnsi="Arial" w:cs="Arial"/>
        </w:rPr>
        <w:t>3</w:t>
      </w:r>
      <w:r w:rsidRPr="00F0752E">
        <w:rPr>
          <w:rFonts w:ascii="Arial" w:hAnsi="Arial" w:cs="Arial"/>
        </w:rPr>
        <w:t>-0</w:t>
      </w:r>
      <w:r>
        <w:rPr>
          <w:rFonts w:ascii="Arial" w:hAnsi="Arial" w:cs="Arial"/>
        </w:rPr>
        <w:t>094</w:t>
      </w:r>
      <w:r w:rsidRPr="00F0752E">
        <w:rPr>
          <w:rFonts w:ascii="Arial" w:hAnsi="Arial" w:cs="Arial"/>
        </w:rPr>
        <w:t xml:space="preserve">]; </w:t>
      </w:r>
      <w:r>
        <w:rPr>
          <w:rFonts w:ascii="Arial" w:hAnsi="Arial" w:cs="Arial"/>
        </w:rPr>
        <w:t xml:space="preserve">January </w:t>
      </w:r>
      <w:r w:rsidR="001511D4">
        <w:rPr>
          <w:rFonts w:ascii="Arial" w:hAnsi="Arial" w:cs="Arial"/>
        </w:rPr>
        <w:t>31</w:t>
      </w:r>
      <w:r w:rsidRPr="00F0752E">
        <w:rPr>
          <w:rFonts w:ascii="Arial" w:hAnsi="Arial" w:cs="Arial"/>
        </w:rPr>
        <w:t>, 202</w:t>
      </w:r>
      <w:r>
        <w:rPr>
          <w:rFonts w:ascii="Arial" w:hAnsi="Arial" w:cs="Arial"/>
        </w:rPr>
        <w:t>3</w:t>
      </w:r>
      <w:r w:rsidRPr="00F0752E">
        <w:rPr>
          <w:rFonts w:ascii="Arial" w:hAnsi="Arial" w:cs="Arial"/>
        </w:rPr>
        <w:t>, 8</w:t>
      </w:r>
      <w:r>
        <w:rPr>
          <w:rFonts w:ascii="Arial" w:hAnsi="Arial" w:cs="Arial"/>
        </w:rPr>
        <w:t>8</w:t>
      </w:r>
      <w:r w:rsidRPr="00F0752E">
        <w:rPr>
          <w:rFonts w:ascii="Arial" w:hAnsi="Arial" w:cs="Arial"/>
        </w:rPr>
        <w:t xml:space="preserve"> FR 62</w:t>
      </w:r>
      <w:r w:rsidR="00841384">
        <w:rPr>
          <w:rFonts w:ascii="Arial" w:hAnsi="Arial" w:cs="Arial"/>
        </w:rPr>
        <w:t>91</w:t>
      </w:r>
      <w:r w:rsidRPr="00F0752E">
        <w:rPr>
          <w:rFonts w:ascii="Arial" w:hAnsi="Arial" w:cs="Arial"/>
        </w:rPr>
        <w:t>) and 30-Day Notice (</w:t>
      </w:r>
      <w:r w:rsidR="00841384">
        <w:rPr>
          <w:rFonts w:ascii="Arial" w:hAnsi="Arial" w:cs="Arial"/>
        </w:rPr>
        <w:t>April 28, 2023, 88 FR 26324</w:t>
      </w:r>
      <w:r w:rsidRPr="00F0752E">
        <w:rPr>
          <w:rFonts w:ascii="Arial" w:hAnsi="Arial" w:cs="Arial"/>
        </w:rPr>
        <w:t>) were published in the Federal Register to obtain public comment on this collection.  The Coast Guard has not received any comments on this information collection</w:t>
      </w:r>
      <w:r>
        <w:rPr>
          <w:rFonts w:ascii="Arial" w:hAnsi="Arial" w:cs="Arial"/>
        </w:rPr>
        <w:t>.</w:t>
      </w:r>
    </w:p>
    <w:p w:rsidR="00E52410" w:rsidRPr="00017B2A" w:rsidP="00E52410" w14:paraId="6D40FF11" w14:textId="77777777">
      <w:pPr>
        <w:widowControl w:val="0"/>
        <w:tabs>
          <w:tab w:val="left" w:pos="360"/>
          <w:tab w:val="left" w:pos="540"/>
        </w:tabs>
        <w:rPr>
          <w:rFonts w:ascii="Arial" w:hAnsi="Arial" w:cs="Arial"/>
        </w:rPr>
      </w:pPr>
    </w:p>
    <w:p w:rsidR="00A26D81" w:rsidRPr="003015A6" w14:paraId="71862C74" w14:textId="77777777">
      <w:pPr>
        <w:rPr>
          <w:rFonts w:ascii="Arial" w:hAnsi="Arial" w:cs="Arial"/>
          <w:u w:val="single"/>
        </w:rPr>
      </w:pPr>
      <w:r w:rsidRPr="003015A6">
        <w:rPr>
          <w:rFonts w:ascii="Arial" w:hAnsi="Arial" w:cs="Arial"/>
        </w:rPr>
        <w:t xml:space="preserve">9.  </w:t>
      </w:r>
      <w:r w:rsidR="00BE2929">
        <w:rPr>
          <w:rFonts w:ascii="Arial" w:hAnsi="Arial" w:cs="Arial"/>
          <w:u w:val="single"/>
        </w:rPr>
        <w:t>P</w:t>
      </w:r>
      <w:r w:rsidRPr="002F664E" w:rsidR="003015A6">
        <w:rPr>
          <w:rFonts w:ascii="Arial" w:hAnsi="Arial" w:cs="Arial"/>
          <w:u w:val="single"/>
        </w:rPr>
        <w:t>rovide any payment or gift to respondents</w:t>
      </w:r>
      <w:r w:rsidRPr="003015A6">
        <w:rPr>
          <w:rFonts w:ascii="Arial" w:hAnsi="Arial" w:cs="Arial"/>
        </w:rPr>
        <w:t>.</w:t>
      </w:r>
      <w:r w:rsidR="00BE2929">
        <w:rPr>
          <w:rFonts w:ascii="Arial" w:hAnsi="Arial" w:cs="Arial"/>
        </w:rPr>
        <w:t xml:space="preserve">  </w:t>
      </w:r>
    </w:p>
    <w:p w:rsidR="00A26D81" w:rsidRPr="003015A6" w14:paraId="436452F4" w14:textId="77777777">
      <w:pPr>
        <w:rPr>
          <w:rFonts w:ascii="Arial" w:hAnsi="Arial" w:cs="Arial"/>
        </w:rPr>
      </w:pPr>
    </w:p>
    <w:p w:rsidR="00A26D81" w:rsidRPr="00951424" w14:paraId="7ACF3B5F" w14:textId="77777777">
      <w:pPr>
        <w:rPr>
          <w:rFonts w:ascii="Arial" w:hAnsi="Arial" w:cs="Arial"/>
        </w:rPr>
      </w:pPr>
      <w:r w:rsidRPr="00951424">
        <w:rPr>
          <w:rFonts w:ascii="Arial" w:hAnsi="Arial" w:cs="Arial"/>
        </w:rPr>
        <w:t>There is no offer of monetary or material value for this information collection</w:t>
      </w:r>
      <w:r w:rsidRPr="00951424" w:rsidR="00934FF7">
        <w:rPr>
          <w:rFonts w:ascii="Arial" w:hAnsi="Arial" w:cs="Arial"/>
        </w:rPr>
        <w:t>.</w:t>
      </w:r>
    </w:p>
    <w:p w:rsidR="00A26D81" w:rsidRPr="00951424" w14:paraId="7B259874" w14:textId="77777777">
      <w:pPr>
        <w:rPr>
          <w:rFonts w:ascii="Arial" w:hAnsi="Arial" w:cs="Arial"/>
        </w:rPr>
      </w:pPr>
    </w:p>
    <w:p w:rsidR="00A26D81" w:rsidRPr="003015A6" w14:paraId="6C569E89" w14:textId="77777777">
      <w:pPr>
        <w:rPr>
          <w:rFonts w:ascii="Arial" w:hAnsi="Arial" w:cs="Arial"/>
          <w:u w:val="single"/>
        </w:rPr>
      </w:pPr>
      <w:r w:rsidRPr="003015A6">
        <w:rPr>
          <w:rFonts w:ascii="Arial" w:hAnsi="Arial" w:cs="Arial"/>
        </w:rPr>
        <w:t xml:space="preserve">10.  </w:t>
      </w:r>
      <w:r w:rsidRPr="002F664E" w:rsidR="003015A6">
        <w:rPr>
          <w:rFonts w:ascii="Arial" w:hAnsi="Arial" w:cs="Arial"/>
          <w:u w:val="single"/>
        </w:rPr>
        <w:t>Describe any assurance of confidentiality provided to respondents</w:t>
      </w:r>
      <w:r w:rsidRPr="003015A6">
        <w:rPr>
          <w:rFonts w:ascii="Arial" w:hAnsi="Arial" w:cs="Arial"/>
        </w:rPr>
        <w:t>.</w:t>
      </w:r>
      <w:r w:rsidR="00BE2929">
        <w:rPr>
          <w:rFonts w:ascii="Arial" w:hAnsi="Arial" w:cs="Arial"/>
        </w:rPr>
        <w:t xml:space="preserve">  </w:t>
      </w:r>
    </w:p>
    <w:p w:rsidR="00A26D81" w:rsidRPr="003015A6" w14:paraId="520CEC79" w14:textId="77777777">
      <w:pPr>
        <w:rPr>
          <w:rFonts w:ascii="Arial" w:hAnsi="Arial" w:cs="Arial"/>
        </w:rPr>
      </w:pPr>
    </w:p>
    <w:p w:rsidR="004D52B2" w:rsidRPr="004D52B2" w:rsidP="004D52B2" w14:paraId="54D8BDCA" w14:textId="77777777">
      <w:pPr>
        <w:pStyle w:val="BodyTextIndent"/>
        <w:ind w:left="0"/>
        <w:rPr>
          <w:rFonts w:ascii="Arial" w:hAnsi="Arial" w:cs="Arial"/>
          <w:sz w:val="20"/>
          <w:u w:val="none"/>
        </w:rPr>
      </w:pPr>
      <w:r w:rsidRPr="004D52B2">
        <w:rPr>
          <w:rFonts w:ascii="Arial" w:hAnsi="Arial" w:cs="Arial"/>
          <w:sz w:val="20"/>
          <w:u w:val="none"/>
        </w:rPr>
        <w:t>There are no assurances of confidentiality provided to the respondents for this information collection</w:t>
      </w:r>
      <w:r w:rsidRPr="004D52B2" w:rsidR="00A26D81">
        <w:rPr>
          <w:rFonts w:ascii="Arial" w:hAnsi="Arial" w:cs="Arial"/>
          <w:sz w:val="20"/>
          <w:u w:val="none"/>
        </w:rPr>
        <w:t>.</w:t>
      </w:r>
      <w:r w:rsidRPr="004D52B2">
        <w:rPr>
          <w:rFonts w:ascii="Arial" w:hAnsi="Arial" w:cs="Arial"/>
          <w:sz w:val="20"/>
          <w:u w:val="none"/>
        </w:rPr>
        <w:t xml:space="preserve">  This information collection request is covered by the Marine Information for Safety and Law Enforcement (MISLE) Privacy Impact Assessment (PIA) and System of Records Notice (SORN).  Links to the MISLE PIA and SORN are provided below:</w:t>
      </w:r>
    </w:p>
    <w:p w:rsidR="004D52B2" w:rsidRPr="004D52B2" w:rsidP="004D52B2" w14:paraId="19F5D470" w14:textId="77777777">
      <w:pPr>
        <w:pStyle w:val="BodyTextIndent"/>
        <w:numPr>
          <w:ilvl w:val="0"/>
          <w:numId w:val="50"/>
        </w:numPr>
        <w:rPr>
          <w:rFonts w:ascii="Arial" w:hAnsi="Arial" w:cs="Arial"/>
          <w:sz w:val="20"/>
        </w:rPr>
      </w:pPr>
      <w:hyperlink r:id="rId6" w:history="1">
        <w:r w:rsidRPr="004D52B2">
          <w:rPr>
            <w:rStyle w:val="Hyperlink"/>
            <w:rFonts w:ascii="Arial" w:hAnsi="Arial" w:cs="Arial"/>
            <w:sz w:val="20"/>
          </w:rPr>
          <w:t>https://www.dhs.gov/sites/default/files/publications/privacy_pia_uscg_misle.pdf</w:t>
        </w:r>
      </w:hyperlink>
      <w:r w:rsidRPr="004D52B2">
        <w:rPr>
          <w:rFonts w:ascii="Arial" w:hAnsi="Arial" w:cs="Arial"/>
          <w:sz w:val="20"/>
        </w:rPr>
        <w:t xml:space="preserve"> </w:t>
      </w:r>
    </w:p>
    <w:p w:rsidR="00A26D81" w:rsidRPr="004D52B2" w:rsidP="004D52B2" w14:paraId="06E38F4D" w14:textId="77777777">
      <w:pPr>
        <w:numPr>
          <w:ilvl w:val="0"/>
          <w:numId w:val="50"/>
        </w:numPr>
        <w:rPr>
          <w:rFonts w:ascii="Arial" w:hAnsi="Arial" w:cs="Arial"/>
        </w:rPr>
      </w:pPr>
      <w:hyperlink r:id="rId7" w:history="1">
        <w:r w:rsidRPr="004D52B2" w:rsidR="004D52B2">
          <w:rPr>
            <w:rStyle w:val="Hyperlink"/>
            <w:rFonts w:ascii="Arial" w:hAnsi="Arial" w:cs="Arial"/>
          </w:rPr>
          <w:t>https://www.gpo.gov/fdsys/pkg/FR-2009-06-25/html/E9-14906.htm</w:t>
        </w:r>
      </w:hyperlink>
    </w:p>
    <w:p w:rsidR="00A26D81" w:rsidRPr="00951424" w14:paraId="62FD42CE" w14:textId="77777777">
      <w:pPr>
        <w:rPr>
          <w:rFonts w:ascii="Arial" w:hAnsi="Arial" w:cs="Arial"/>
        </w:rPr>
      </w:pPr>
    </w:p>
    <w:p w:rsidR="00A26D81" w:rsidRPr="003015A6" w14:paraId="28F8BDC4" w14:textId="77777777">
      <w:pPr>
        <w:rPr>
          <w:rFonts w:ascii="Arial" w:hAnsi="Arial" w:cs="Arial"/>
          <w:u w:val="single"/>
        </w:rPr>
      </w:pPr>
      <w:r w:rsidRPr="003015A6">
        <w:rPr>
          <w:rFonts w:ascii="Arial" w:hAnsi="Arial" w:cs="Arial"/>
        </w:rPr>
        <w:t xml:space="preserve">11.  </w:t>
      </w:r>
      <w:r w:rsidRPr="003015A6">
        <w:rPr>
          <w:rFonts w:ascii="Arial" w:hAnsi="Arial" w:cs="Arial"/>
          <w:u w:val="single"/>
        </w:rPr>
        <w:t>Additional justification for any questions of a sensitive nature</w:t>
      </w:r>
      <w:r w:rsidRPr="003015A6">
        <w:rPr>
          <w:rFonts w:ascii="Arial" w:hAnsi="Arial" w:cs="Arial"/>
        </w:rPr>
        <w:t>.</w:t>
      </w:r>
      <w:r w:rsidR="00BE2929">
        <w:rPr>
          <w:rFonts w:ascii="Arial" w:hAnsi="Arial" w:cs="Arial"/>
        </w:rPr>
        <w:t xml:space="preserve">  </w:t>
      </w:r>
    </w:p>
    <w:p w:rsidR="00A26D81" w:rsidRPr="00951424" w14:paraId="6994D561" w14:textId="77777777">
      <w:pPr>
        <w:pStyle w:val="BodyText"/>
        <w:rPr>
          <w:rFonts w:cs="Arial"/>
          <w:sz w:val="20"/>
        </w:rPr>
      </w:pPr>
    </w:p>
    <w:p w:rsidR="00934FF7" w:rsidRPr="00951424" w:rsidP="00934FF7" w14:paraId="0DCAC787" w14:textId="77777777">
      <w:pPr>
        <w:rPr>
          <w:rFonts w:ascii="Arial" w:hAnsi="Arial" w:cs="Arial"/>
        </w:rPr>
      </w:pPr>
      <w:r w:rsidRPr="00951424">
        <w:rPr>
          <w:rFonts w:ascii="Arial" w:hAnsi="Arial" w:cs="Arial"/>
        </w:rPr>
        <w:t>There are no questions of sensitive language</w:t>
      </w:r>
      <w:r w:rsidRPr="00951424">
        <w:rPr>
          <w:rFonts w:ascii="Arial" w:hAnsi="Arial" w:cs="Arial"/>
        </w:rPr>
        <w:t>.</w:t>
      </w:r>
    </w:p>
    <w:p w:rsidR="00A26D81" w:rsidRPr="00951424" w14:paraId="37553EFD" w14:textId="77777777">
      <w:pPr>
        <w:rPr>
          <w:rFonts w:ascii="Arial" w:hAnsi="Arial" w:cs="Arial"/>
        </w:rPr>
      </w:pPr>
    </w:p>
    <w:p w:rsidR="00A26D81" w:rsidRPr="003015A6" w14:paraId="5C5E4B8C" w14:textId="77777777">
      <w:pPr>
        <w:rPr>
          <w:rFonts w:ascii="Arial" w:hAnsi="Arial" w:cs="Arial"/>
        </w:rPr>
      </w:pPr>
      <w:r w:rsidRPr="003015A6">
        <w:rPr>
          <w:rFonts w:ascii="Arial" w:hAnsi="Arial" w:cs="Arial"/>
        </w:rPr>
        <w:t xml:space="preserve">12.  </w:t>
      </w:r>
      <w:r w:rsidRPr="00497218" w:rsidR="003015A6">
        <w:rPr>
          <w:rFonts w:ascii="Arial" w:hAnsi="Arial" w:cs="Arial"/>
          <w:u w:val="single"/>
        </w:rPr>
        <w:t>Estimate of annual hour and cost burdens to respondents</w:t>
      </w:r>
      <w:r w:rsidRPr="003015A6">
        <w:rPr>
          <w:rFonts w:ascii="Arial" w:hAnsi="Arial" w:cs="Arial"/>
        </w:rPr>
        <w:t>.</w:t>
      </w:r>
      <w:r w:rsidR="00BE2929">
        <w:rPr>
          <w:rFonts w:ascii="Arial" w:hAnsi="Arial" w:cs="Arial"/>
        </w:rPr>
        <w:t xml:space="preserve">  </w:t>
      </w:r>
    </w:p>
    <w:p w:rsidR="00A26D81" w:rsidRPr="003015A6" w14:paraId="28851952" w14:textId="77777777">
      <w:pPr>
        <w:pStyle w:val="TxBrp4"/>
        <w:widowControl/>
        <w:tabs>
          <w:tab w:val="clear" w:pos="583"/>
        </w:tabs>
        <w:spacing w:line="240" w:lineRule="auto"/>
        <w:rPr>
          <w:rFonts w:ascii="Arial" w:hAnsi="Arial" w:cs="Arial"/>
          <w:bCs/>
          <w:snapToGrid/>
          <w:sz w:val="20"/>
        </w:rPr>
      </w:pPr>
    </w:p>
    <w:p w:rsidR="00A26D81" w:rsidRPr="003C7A4F" w:rsidP="00827521" w14:paraId="15292201" w14:textId="77777777">
      <w:pPr>
        <w:pStyle w:val="TxBrp4"/>
        <w:widowControl/>
        <w:numPr>
          <w:ilvl w:val="0"/>
          <w:numId w:val="19"/>
        </w:numPr>
        <w:tabs>
          <w:tab w:val="clear" w:pos="583"/>
          <w:tab w:val="clear" w:pos="720"/>
          <w:tab w:val="num" w:pos="1080"/>
        </w:tabs>
        <w:spacing w:line="240" w:lineRule="auto"/>
        <w:ind w:left="1080"/>
        <w:rPr>
          <w:rFonts w:ascii="Arial" w:hAnsi="Arial" w:cs="Arial"/>
          <w:bCs/>
          <w:snapToGrid/>
          <w:sz w:val="20"/>
        </w:rPr>
      </w:pPr>
      <w:r w:rsidRPr="003C7A4F">
        <w:rPr>
          <w:rFonts w:ascii="Arial" w:hAnsi="Arial" w:cs="Arial"/>
          <w:bCs/>
          <w:snapToGrid/>
          <w:sz w:val="20"/>
        </w:rPr>
        <w:t xml:space="preserve">The </w:t>
      </w:r>
      <w:r w:rsidRPr="003C7A4F" w:rsidR="000A1909">
        <w:rPr>
          <w:rFonts w:ascii="Arial" w:hAnsi="Arial" w:cs="Arial"/>
          <w:bCs/>
          <w:snapToGrid/>
          <w:sz w:val="20"/>
        </w:rPr>
        <w:t xml:space="preserve">estimated </w:t>
      </w:r>
      <w:r w:rsidRPr="003C7A4F">
        <w:rPr>
          <w:rFonts w:ascii="Arial" w:hAnsi="Arial" w:cs="Arial"/>
          <w:bCs/>
          <w:snapToGrid/>
          <w:sz w:val="20"/>
        </w:rPr>
        <w:t xml:space="preserve">annual </w:t>
      </w:r>
      <w:r w:rsidRPr="003C7A4F">
        <w:rPr>
          <w:rFonts w:ascii="Arial" w:hAnsi="Arial" w:cs="Arial"/>
          <w:snapToGrid/>
          <w:sz w:val="20"/>
        </w:rPr>
        <w:t xml:space="preserve">respondents are </w:t>
      </w:r>
      <w:r w:rsidRPr="003C7A4F" w:rsidR="003C7A4F">
        <w:rPr>
          <w:rFonts w:ascii="Arial" w:hAnsi="Arial" w:cs="Arial"/>
          <w:snapToGrid/>
          <w:sz w:val="20"/>
        </w:rPr>
        <w:t>923</w:t>
      </w:r>
      <w:r w:rsidRPr="003C7A4F" w:rsidR="00C52367">
        <w:rPr>
          <w:rFonts w:ascii="Arial" w:hAnsi="Arial" w:cs="Arial"/>
          <w:bCs/>
          <w:snapToGrid/>
          <w:sz w:val="20"/>
        </w:rPr>
        <w:t>.</w:t>
      </w:r>
    </w:p>
    <w:p w:rsidR="00A26D81" w:rsidRPr="003C7A4F" w:rsidP="00827521" w14:paraId="660A3137" w14:textId="77777777">
      <w:pPr>
        <w:pStyle w:val="TxBrp4"/>
        <w:widowControl/>
        <w:numPr>
          <w:ilvl w:val="0"/>
          <w:numId w:val="19"/>
        </w:numPr>
        <w:tabs>
          <w:tab w:val="clear" w:pos="583"/>
          <w:tab w:val="clear" w:pos="720"/>
          <w:tab w:val="num" w:pos="1080"/>
        </w:tabs>
        <w:spacing w:line="240" w:lineRule="auto"/>
        <w:ind w:left="1080"/>
        <w:rPr>
          <w:rFonts w:ascii="Arial" w:hAnsi="Arial" w:cs="Arial"/>
          <w:bCs/>
          <w:snapToGrid/>
          <w:sz w:val="20"/>
        </w:rPr>
      </w:pPr>
      <w:r w:rsidRPr="003C7A4F">
        <w:rPr>
          <w:rFonts w:ascii="Arial" w:hAnsi="Arial" w:cs="Arial"/>
          <w:bCs/>
          <w:snapToGrid/>
          <w:sz w:val="20"/>
        </w:rPr>
        <w:t xml:space="preserve">The </w:t>
      </w:r>
      <w:r w:rsidRPr="003C7A4F" w:rsidR="000A1909">
        <w:rPr>
          <w:rFonts w:ascii="Arial" w:hAnsi="Arial" w:cs="Arial"/>
          <w:bCs/>
          <w:snapToGrid/>
          <w:sz w:val="20"/>
        </w:rPr>
        <w:t xml:space="preserve">estimated </w:t>
      </w:r>
      <w:r w:rsidRPr="003C7A4F">
        <w:rPr>
          <w:rFonts w:ascii="Arial" w:hAnsi="Arial" w:cs="Arial"/>
          <w:bCs/>
          <w:snapToGrid/>
          <w:sz w:val="20"/>
        </w:rPr>
        <w:t xml:space="preserve">annual </w:t>
      </w:r>
      <w:r w:rsidRPr="003C7A4F">
        <w:rPr>
          <w:rFonts w:ascii="Arial" w:hAnsi="Arial" w:cs="Arial"/>
          <w:snapToGrid/>
          <w:sz w:val="20"/>
        </w:rPr>
        <w:t xml:space="preserve">responses are </w:t>
      </w:r>
      <w:r w:rsidRPr="00047C57" w:rsidR="003C7A4F">
        <w:rPr>
          <w:rFonts w:ascii="Arial" w:hAnsi="Arial" w:cs="Arial"/>
          <w:snapToGrid/>
          <w:sz w:val="20"/>
        </w:rPr>
        <w:t>7,294</w:t>
      </w:r>
      <w:r w:rsidRPr="003C7A4F" w:rsidR="00C52367">
        <w:rPr>
          <w:rFonts w:ascii="Arial" w:hAnsi="Arial" w:cs="Arial"/>
          <w:bCs/>
          <w:snapToGrid/>
          <w:sz w:val="20"/>
        </w:rPr>
        <w:t>.</w:t>
      </w:r>
    </w:p>
    <w:p w:rsidR="00A26D81" w:rsidRPr="003C7A4F" w:rsidP="00827521" w14:paraId="300EF54E" w14:textId="77777777">
      <w:pPr>
        <w:pStyle w:val="TxBrp4"/>
        <w:widowControl/>
        <w:numPr>
          <w:ilvl w:val="0"/>
          <w:numId w:val="19"/>
        </w:numPr>
        <w:tabs>
          <w:tab w:val="clear" w:pos="583"/>
          <w:tab w:val="clear" w:pos="720"/>
          <w:tab w:val="num" w:pos="1080"/>
        </w:tabs>
        <w:spacing w:line="240" w:lineRule="auto"/>
        <w:ind w:left="1080"/>
        <w:rPr>
          <w:rFonts w:ascii="Arial" w:hAnsi="Arial" w:cs="Arial"/>
          <w:bCs/>
          <w:snapToGrid/>
          <w:sz w:val="20"/>
        </w:rPr>
      </w:pPr>
      <w:r w:rsidRPr="003C7A4F">
        <w:rPr>
          <w:rFonts w:ascii="Arial" w:hAnsi="Arial" w:cs="Arial"/>
          <w:bCs/>
          <w:snapToGrid/>
          <w:sz w:val="20"/>
        </w:rPr>
        <w:t xml:space="preserve">The </w:t>
      </w:r>
      <w:r w:rsidRPr="003C7A4F" w:rsidR="000A1909">
        <w:rPr>
          <w:rFonts w:ascii="Arial" w:hAnsi="Arial" w:cs="Arial"/>
          <w:bCs/>
          <w:snapToGrid/>
          <w:sz w:val="20"/>
        </w:rPr>
        <w:t xml:space="preserve">estimated </w:t>
      </w:r>
      <w:r w:rsidRPr="003C7A4F">
        <w:rPr>
          <w:rFonts w:ascii="Arial" w:hAnsi="Arial" w:cs="Arial"/>
          <w:bCs/>
          <w:snapToGrid/>
          <w:sz w:val="20"/>
        </w:rPr>
        <w:t xml:space="preserve">annual </w:t>
      </w:r>
      <w:r w:rsidRPr="003C7A4F">
        <w:rPr>
          <w:rFonts w:ascii="Arial" w:hAnsi="Arial" w:cs="Arial"/>
          <w:snapToGrid/>
          <w:sz w:val="20"/>
        </w:rPr>
        <w:t xml:space="preserve">burden hours are </w:t>
      </w:r>
      <w:r w:rsidRPr="00047C57" w:rsidR="003C7A4F">
        <w:rPr>
          <w:rFonts w:ascii="Arial" w:hAnsi="Arial" w:cs="Arial"/>
          <w:snapToGrid/>
          <w:sz w:val="20"/>
        </w:rPr>
        <w:t>4,369</w:t>
      </w:r>
      <w:r w:rsidRPr="003C7A4F" w:rsidR="00C52367">
        <w:rPr>
          <w:rFonts w:ascii="Arial" w:hAnsi="Arial" w:cs="Arial"/>
          <w:bCs/>
          <w:snapToGrid/>
          <w:sz w:val="20"/>
        </w:rPr>
        <w:t>.</w:t>
      </w:r>
    </w:p>
    <w:p w:rsidR="00A26D81" w:rsidRPr="003C7A4F" w:rsidP="00827521" w14:paraId="48E58182" w14:textId="77777777">
      <w:pPr>
        <w:pStyle w:val="TxBrp4"/>
        <w:widowControl/>
        <w:numPr>
          <w:ilvl w:val="0"/>
          <w:numId w:val="19"/>
        </w:numPr>
        <w:tabs>
          <w:tab w:val="clear" w:pos="583"/>
          <w:tab w:val="clear" w:pos="720"/>
          <w:tab w:val="num" w:pos="1080"/>
        </w:tabs>
        <w:spacing w:line="240" w:lineRule="auto"/>
        <w:ind w:left="1080"/>
        <w:rPr>
          <w:rFonts w:ascii="Arial" w:hAnsi="Arial" w:cs="Arial"/>
          <w:bCs/>
          <w:snapToGrid/>
          <w:sz w:val="20"/>
        </w:rPr>
      </w:pPr>
      <w:r w:rsidRPr="003C7A4F">
        <w:rPr>
          <w:rFonts w:ascii="Arial" w:hAnsi="Arial" w:cs="Arial"/>
          <w:bCs/>
          <w:snapToGrid/>
          <w:sz w:val="20"/>
        </w:rPr>
        <w:t xml:space="preserve">The </w:t>
      </w:r>
      <w:r w:rsidRPr="003C7A4F" w:rsidR="000A1909">
        <w:rPr>
          <w:rFonts w:ascii="Arial" w:hAnsi="Arial" w:cs="Arial"/>
          <w:bCs/>
          <w:snapToGrid/>
          <w:sz w:val="20"/>
        </w:rPr>
        <w:t xml:space="preserve">estimated </w:t>
      </w:r>
      <w:r w:rsidRPr="003C7A4F">
        <w:rPr>
          <w:rFonts w:ascii="Arial" w:hAnsi="Arial" w:cs="Arial"/>
          <w:bCs/>
          <w:snapToGrid/>
          <w:sz w:val="20"/>
        </w:rPr>
        <w:t xml:space="preserve">annual </w:t>
      </w:r>
      <w:r w:rsidRPr="003C7A4F">
        <w:rPr>
          <w:rFonts w:ascii="Arial" w:hAnsi="Arial" w:cs="Arial"/>
          <w:snapToGrid/>
          <w:sz w:val="20"/>
        </w:rPr>
        <w:t xml:space="preserve">cost is </w:t>
      </w:r>
      <w:r w:rsidRPr="003C7A4F" w:rsidR="00C52367">
        <w:rPr>
          <w:rFonts w:ascii="Arial" w:hAnsi="Arial" w:cs="Arial"/>
          <w:bCs/>
          <w:snapToGrid/>
          <w:sz w:val="20"/>
        </w:rPr>
        <w:t>$</w:t>
      </w:r>
      <w:r w:rsidRPr="00047C57" w:rsidR="003C7A4F">
        <w:rPr>
          <w:rFonts w:ascii="Arial" w:hAnsi="Arial" w:cs="Arial"/>
          <w:bCs/>
          <w:snapToGrid/>
          <w:sz w:val="20"/>
        </w:rPr>
        <w:t>253,659</w:t>
      </w:r>
      <w:r w:rsidRPr="003C7A4F">
        <w:rPr>
          <w:rFonts w:ascii="Arial" w:hAnsi="Arial" w:cs="Arial"/>
          <w:snapToGrid/>
          <w:sz w:val="20"/>
        </w:rPr>
        <w:t>.</w:t>
      </w:r>
    </w:p>
    <w:p w:rsidR="00A26D81" w:rsidRPr="00951424" w14:paraId="27A63FB4" w14:textId="77777777">
      <w:pPr>
        <w:pStyle w:val="TxBrp4"/>
        <w:widowControl/>
        <w:tabs>
          <w:tab w:val="clear" w:pos="583"/>
        </w:tabs>
        <w:spacing w:line="240" w:lineRule="auto"/>
        <w:rPr>
          <w:rFonts w:ascii="Arial" w:hAnsi="Arial" w:cs="Arial"/>
          <w:bCs/>
          <w:snapToGrid/>
          <w:sz w:val="20"/>
        </w:rPr>
      </w:pPr>
    </w:p>
    <w:p w:rsidR="00A26D81" w:rsidRPr="00951424" w14:paraId="2FE6B050" w14:textId="77777777">
      <w:pPr>
        <w:pStyle w:val="TxBrp4"/>
        <w:widowControl/>
        <w:tabs>
          <w:tab w:val="clear" w:pos="583"/>
        </w:tabs>
        <w:spacing w:line="240" w:lineRule="auto"/>
        <w:rPr>
          <w:rFonts w:ascii="Arial" w:hAnsi="Arial" w:cs="Arial"/>
          <w:bCs/>
          <w:snapToGrid/>
          <w:sz w:val="20"/>
        </w:rPr>
      </w:pPr>
      <w:r w:rsidRPr="008F4A64">
        <w:rPr>
          <w:rFonts w:ascii="Arial" w:hAnsi="Arial" w:cs="Arial"/>
          <w:bCs/>
          <w:snapToGrid/>
          <w:sz w:val="20"/>
        </w:rPr>
        <w:t>The burden to respondents is in Appendix A</w:t>
      </w:r>
      <w:r>
        <w:rPr>
          <w:rFonts w:ascii="Arial" w:hAnsi="Arial" w:cs="Arial"/>
          <w:bCs/>
          <w:snapToGrid/>
          <w:sz w:val="20"/>
        </w:rPr>
        <w:t xml:space="preserve">.  </w:t>
      </w:r>
    </w:p>
    <w:p w:rsidR="00ED7375" w:rsidRPr="00951424" w14:paraId="4006B153" w14:textId="77777777">
      <w:pPr>
        <w:rPr>
          <w:rFonts w:ascii="Arial" w:hAnsi="Arial" w:cs="Arial"/>
          <w:b/>
        </w:rPr>
      </w:pPr>
    </w:p>
    <w:p w:rsidR="00A26D81" w:rsidRPr="00951424" w14:paraId="5BCD82D6" w14:textId="77777777">
      <w:pPr>
        <w:rPr>
          <w:rFonts w:ascii="Arial" w:hAnsi="Arial" w:cs="Arial"/>
        </w:rPr>
      </w:pPr>
      <w:r w:rsidRPr="00951424">
        <w:rPr>
          <w:rFonts w:ascii="Arial" w:hAnsi="Arial" w:cs="Arial"/>
          <w:b/>
        </w:rPr>
        <w:t>a) IOPP Certificates and supplements.</w:t>
      </w:r>
    </w:p>
    <w:p w:rsidR="00A26D81" w:rsidRPr="00951424" w14:paraId="762122BB" w14:textId="77777777">
      <w:pPr>
        <w:rPr>
          <w:rFonts w:ascii="Arial" w:hAnsi="Arial" w:cs="Arial"/>
        </w:rPr>
      </w:pPr>
    </w:p>
    <w:p w:rsidR="00A26D81" w:rsidRPr="004A7841" w:rsidP="001D434B" w14:paraId="703E5BB6" w14:textId="77777777">
      <w:pPr>
        <w:pStyle w:val="BodyTextIndent2"/>
        <w:ind w:left="0"/>
        <w:rPr>
          <w:rFonts w:cs="Arial"/>
          <w:sz w:val="20"/>
        </w:rPr>
      </w:pPr>
      <w:r w:rsidRPr="00951424">
        <w:rPr>
          <w:rFonts w:cs="Arial"/>
          <w:sz w:val="20"/>
        </w:rPr>
        <w:t>Th</w:t>
      </w:r>
      <w:r w:rsidR="00FE0614">
        <w:rPr>
          <w:rFonts w:cs="Arial"/>
          <w:sz w:val="20"/>
        </w:rPr>
        <w:t xml:space="preserve">is recordkeeping requirement is for certain </w:t>
      </w:r>
      <w:r w:rsidRPr="00951424">
        <w:rPr>
          <w:rFonts w:cs="Arial"/>
          <w:sz w:val="20"/>
        </w:rPr>
        <w:t xml:space="preserve">U.S. vessels </w:t>
      </w:r>
      <w:r w:rsidR="00FE0614">
        <w:rPr>
          <w:rFonts w:cs="Arial"/>
          <w:sz w:val="20"/>
        </w:rPr>
        <w:t>(tank and nontank) that engage on international voyages.  An</w:t>
      </w:r>
      <w:r w:rsidRPr="004A7841">
        <w:rPr>
          <w:rFonts w:cs="Arial"/>
          <w:sz w:val="20"/>
        </w:rPr>
        <w:t xml:space="preserve"> IOPP Certificate </w:t>
      </w:r>
      <w:r w:rsidR="00FE0614">
        <w:rPr>
          <w:rFonts w:cs="Arial"/>
          <w:sz w:val="20"/>
        </w:rPr>
        <w:t>is</w:t>
      </w:r>
      <w:r w:rsidR="000A166A">
        <w:rPr>
          <w:rFonts w:cs="Arial"/>
          <w:sz w:val="20"/>
        </w:rPr>
        <w:t xml:space="preserve"> valid for </w:t>
      </w:r>
      <w:r w:rsidRPr="004A7841">
        <w:rPr>
          <w:rFonts w:cs="Arial"/>
          <w:sz w:val="20"/>
        </w:rPr>
        <w:t xml:space="preserve">five years.  </w:t>
      </w:r>
      <w:r w:rsidR="00FE0614">
        <w:rPr>
          <w:rFonts w:cs="Arial"/>
          <w:sz w:val="20"/>
        </w:rPr>
        <w:t xml:space="preserve">We estimate that each year 20% of these vessels will receive </w:t>
      </w:r>
      <w:r w:rsidR="000A166A">
        <w:rPr>
          <w:rFonts w:cs="Arial"/>
          <w:sz w:val="20"/>
        </w:rPr>
        <w:t>a</w:t>
      </w:r>
      <w:r w:rsidR="00FE0614">
        <w:rPr>
          <w:rFonts w:cs="Arial"/>
          <w:sz w:val="20"/>
        </w:rPr>
        <w:t xml:space="preserve"> </w:t>
      </w:r>
      <w:r w:rsidR="000A166A">
        <w:rPr>
          <w:rFonts w:cs="Arial"/>
          <w:sz w:val="20"/>
        </w:rPr>
        <w:t>certificate</w:t>
      </w:r>
      <w:r w:rsidR="00FE0614">
        <w:rPr>
          <w:rFonts w:cs="Arial"/>
          <w:sz w:val="20"/>
        </w:rPr>
        <w:t xml:space="preserve">.  </w:t>
      </w:r>
      <w:r w:rsidR="000A166A">
        <w:rPr>
          <w:rFonts w:cs="Arial"/>
          <w:sz w:val="20"/>
        </w:rPr>
        <w:t xml:space="preserve">Additionally, we estimate that it will take </w:t>
      </w:r>
      <w:r w:rsidR="00613BAF">
        <w:rPr>
          <w:rFonts w:cs="Arial"/>
          <w:sz w:val="20"/>
        </w:rPr>
        <w:t xml:space="preserve">a </w:t>
      </w:r>
      <w:r w:rsidR="000A166A">
        <w:rPr>
          <w:rFonts w:cs="Arial"/>
          <w:sz w:val="20"/>
        </w:rPr>
        <w:t xml:space="preserve">vessel Mate about 6 minutes (0.1 hours) to receive and file </w:t>
      </w:r>
      <w:r w:rsidRPr="004A7841">
        <w:rPr>
          <w:rFonts w:cs="Arial"/>
          <w:sz w:val="20"/>
        </w:rPr>
        <w:t xml:space="preserve">an IOPP Certificate.  </w:t>
      </w:r>
      <w:r w:rsidRPr="00702329" w:rsidR="00702329">
        <w:rPr>
          <w:rFonts w:cs="Arial"/>
          <w:sz w:val="20"/>
        </w:rPr>
        <w:t xml:space="preserve">For the wage rate, we used the Bureau of </w:t>
      </w:r>
      <w:r w:rsidRPr="00702329" w:rsidR="00702329">
        <w:rPr>
          <w:rFonts w:cs="Arial"/>
          <w:sz w:val="20"/>
        </w:rPr>
        <w:t xml:space="preserve">Labor Statistics (BLS) wage rate for </w:t>
      </w:r>
      <w:r w:rsidR="00702329">
        <w:rPr>
          <w:rFonts w:cs="Arial"/>
          <w:sz w:val="20"/>
        </w:rPr>
        <w:t>Captains, Mates, and Pilots of Water Vessels</w:t>
      </w:r>
      <w:r w:rsidRPr="00702329" w:rsidR="00702329">
        <w:rPr>
          <w:rFonts w:cs="Arial"/>
          <w:sz w:val="20"/>
        </w:rPr>
        <w:t xml:space="preserve"> (</w:t>
      </w:r>
      <w:r w:rsidR="00702329">
        <w:rPr>
          <w:rFonts w:cs="Arial"/>
          <w:sz w:val="20"/>
        </w:rPr>
        <w:t>53-5021</w:t>
      </w:r>
      <w:r w:rsidRPr="00702329" w:rsidR="00702329">
        <w:rPr>
          <w:rFonts w:cs="Arial"/>
          <w:sz w:val="20"/>
        </w:rPr>
        <w:t>) [May 202</w:t>
      </w:r>
      <w:r w:rsidR="00702329">
        <w:rPr>
          <w:rFonts w:cs="Arial"/>
          <w:sz w:val="20"/>
        </w:rPr>
        <w:t>1</w:t>
      </w:r>
      <w:r w:rsidRPr="00702329" w:rsidR="00702329">
        <w:rPr>
          <w:rFonts w:cs="Arial"/>
          <w:sz w:val="20"/>
        </w:rPr>
        <w:t>, mean hourly wage, loaded 50%, and rounded].</w:t>
      </w:r>
      <w:r>
        <w:rPr>
          <w:rStyle w:val="FootnoteReference"/>
          <w:rFonts w:cs="Arial"/>
          <w:sz w:val="20"/>
        </w:rPr>
        <w:footnoteReference w:id="2"/>
      </w:r>
      <w:r w:rsidRPr="00702329" w:rsidR="00702329">
        <w:rPr>
          <w:rFonts w:cs="Arial"/>
          <w:sz w:val="20"/>
        </w:rPr>
        <w:t xml:space="preserve">  </w:t>
      </w:r>
    </w:p>
    <w:p w:rsidR="00A26D81" w:rsidRPr="00951424" w14:paraId="23515805" w14:textId="77777777">
      <w:pPr>
        <w:rPr>
          <w:rFonts w:ascii="Arial" w:hAnsi="Arial" w:cs="Arial"/>
        </w:rPr>
      </w:pPr>
    </w:p>
    <w:p w:rsidR="00A26D81" w:rsidRPr="00951424" w14:paraId="02AA77E2" w14:textId="77777777">
      <w:pPr>
        <w:rPr>
          <w:rFonts w:ascii="Arial" w:hAnsi="Arial" w:cs="Arial"/>
        </w:rPr>
      </w:pPr>
      <w:r w:rsidRPr="00951424">
        <w:rPr>
          <w:rFonts w:ascii="Arial" w:hAnsi="Arial" w:cs="Arial"/>
          <w:b/>
        </w:rPr>
        <w:t>b) Evidence required for ships not party to MARPOL 73/78.</w:t>
      </w:r>
    </w:p>
    <w:p w:rsidR="00A26D81" w:rsidRPr="00951424" w14:paraId="60C5D831" w14:textId="77777777">
      <w:pPr>
        <w:rPr>
          <w:rFonts w:ascii="Arial" w:hAnsi="Arial" w:cs="Arial"/>
        </w:rPr>
      </w:pPr>
    </w:p>
    <w:p w:rsidR="00A26D81" w:rsidRPr="004A7841" w:rsidP="001D434B" w14:paraId="2103A766" w14:textId="77777777">
      <w:pPr>
        <w:pStyle w:val="BodyTextIndent2"/>
        <w:ind w:left="0"/>
        <w:rPr>
          <w:rFonts w:cs="Arial"/>
          <w:sz w:val="20"/>
        </w:rPr>
      </w:pPr>
      <w:r w:rsidRPr="00951424">
        <w:rPr>
          <w:rFonts w:cs="Arial"/>
          <w:sz w:val="20"/>
        </w:rPr>
        <w:t>Th</w:t>
      </w:r>
      <w:r w:rsidR="000A67CF">
        <w:rPr>
          <w:rFonts w:cs="Arial"/>
          <w:sz w:val="20"/>
        </w:rPr>
        <w:t xml:space="preserve">is requirement is for certain </w:t>
      </w:r>
      <w:r w:rsidRPr="00951424">
        <w:rPr>
          <w:rFonts w:cs="Arial"/>
          <w:sz w:val="20"/>
        </w:rPr>
        <w:t xml:space="preserve">foreign-flag vessels trading in U.S. waters that are not signatory to MARPOL 73/73.  </w:t>
      </w:r>
      <w:r w:rsidR="000A67CF">
        <w:rPr>
          <w:rFonts w:cs="Arial"/>
          <w:sz w:val="20"/>
        </w:rPr>
        <w:t>Historically, w</w:t>
      </w:r>
      <w:r w:rsidRPr="00951424">
        <w:rPr>
          <w:rFonts w:cs="Arial"/>
          <w:sz w:val="20"/>
        </w:rPr>
        <w:t xml:space="preserve">e estimate this population </w:t>
      </w:r>
      <w:r w:rsidR="000A67CF">
        <w:rPr>
          <w:rFonts w:cs="Arial"/>
          <w:sz w:val="20"/>
        </w:rPr>
        <w:t xml:space="preserve">is </w:t>
      </w:r>
      <w:r w:rsidRPr="00951424">
        <w:rPr>
          <w:rFonts w:cs="Arial"/>
          <w:sz w:val="20"/>
        </w:rPr>
        <w:t xml:space="preserve">10.  </w:t>
      </w:r>
      <w:r w:rsidR="000A166A">
        <w:rPr>
          <w:rFonts w:cs="Arial"/>
          <w:sz w:val="20"/>
        </w:rPr>
        <w:t>Additionally, we estimate that t</w:t>
      </w:r>
      <w:r w:rsidRPr="00951424">
        <w:rPr>
          <w:rFonts w:cs="Arial"/>
          <w:sz w:val="20"/>
        </w:rPr>
        <w:t xml:space="preserve">he </w:t>
      </w:r>
      <w:r w:rsidRPr="00951424" w:rsidR="000A166A">
        <w:rPr>
          <w:rFonts w:cs="Arial"/>
          <w:sz w:val="20"/>
        </w:rPr>
        <w:t xml:space="preserve">compilation </w:t>
      </w:r>
      <w:r w:rsidR="000A166A">
        <w:rPr>
          <w:rFonts w:cs="Arial"/>
          <w:sz w:val="20"/>
        </w:rPr>
        <w:t xml:space="preserve">and </w:t>
      </w:r>
      <w:r w:rsidRPr="00951424">
        <w:rPr>
          <w:rFonts w:cs="Arial"/>
          <w:sz w:val="20"/>
        </w:rPr>
        <w:t xml:space="preserve">presentation of the required information </w:t>
      </w:r>
      <w:r w:rsidRPr="004A7841">
        <w:rPr>
          <w:rFonts w:cs="Arial"/>
          <w:sz w:val="20"/>
        </w:rPr>
        <w:t>take</w:t>
      </w:r>
      <w:r w:rsidR="000A166A">
        <w:rPr>
          <w:rFonts w:cs="Arial"/>
          <w:sz w:val="20"/>
        </w:rPr>
        <w:t>s</w:t>
      </w:r>
      <w:r w:rsidRPr="004A7841">
        <w:rPr>
          <w:rFonts w:cs="Arial"/>
          <w:sz w:val="20"/>
        </w:rPr>
        <w:t xml:space="preserve"> </w:t>
      </w:r>
      <w:r w:rsidR="000A166A">
        <w:rPr>
          <w:rFonts w:cs="Arial"/>
          <w:sz w:val="20"/>
        </w:rPr>
        <w:t xml:space="preserve">about 20 </w:t>
      </w:r>
      <w:r w:rsidRPr="004A7841">
        <w:rPr>
          <w:rFonts w:cs="Arial"/>
          <w:sz w:val="20"/>
        </w:rPr>
        <w:t>hours per ship</w:t>
      </w:r>
      <w:r w:rsidR="000A166A">
        <w:rPr>
          <w:rFonts w:cs="Arial"/>
          <w:sz w:val="20"/>
        </w:rPr>
        <w:t xml:space="preserve"> by </w:t>
      </w:r>
      <w:r w:rsidR="00613BAF">
        <w:rPr>
          <w:rFonts w:cs="Arial"/>
          <w:sz w:val="20"/>
        </w:rPr>
        <w:t xml:space="preserve">a </w:t>
      </w:r>
      <w:r w:rsidR="00702329">
        <w:rPr>
          <w:rFonts w:cs="Arial"/>
          <w:sz w:val="20"/>
        </w:rPr>
        <w:t>T</w:t>
      </w:r>
      <w:r w:rsidR="000A166A">
        <w:rPr>
          <w:rFonts w:cs="Arial"/>
          <w:sz w:val="20"/>
        </w:rPr>
        <w:t xml:space="preserve">echnical </w:t>
      </w:r>
      <w:r w:rsidR="00702329">
        <w:rPr>
          <w:rFonts w:cs="Arial"/>
          <w:sz w:val="20"/>
        </w:rPr>
        <w:t>S</w:t>
      </w:r>
      <w:r w:rsidR="000A166A">
        <w:rPr>
          <w:rFonts w:cs="Arial"/>
          <w:sz w:val="20"/>
        </w:rPr>
        <w:t>pecialist</w:t>
      </w:r>
      <w:r w:rsidRPr="004A7841">
        <w:rPr>
          <w:rFonts w:cs="Arial"/>
          <w:sz w:val="20"/>
        </w:rPr>
        <w:t xml:space="preserve">.  </w:t>
      </w:r>
      <w:r w:rsidRPr="00702329" w:rsidR="00702329">
        <w:rPr>
          <w:rFonts w:cs="Arial"/>
          <w:sz w:val="20"/>
        </w:rPr>
        <w:t xml:space="preserve">For the wage rate, we used the </w:t>
      </w:r>
      <w:r w:rsidR="00702329">
        <w:rPr>
          <w:rFonts w:cs="Arial"/>
          <w:sz w:val="20"/>
        </w:rPr>
        <w:t>BLS</w:t>
      </w:r>
      <w:r w:rsidRPr="00702329" w:rsidR="00702329">
        <w:rPr>
          <w:rFonts w:cs="Arial"/>
          <w:sz w:val="20"/>
        </w:rPr>
        <w:t xml:space="preserve"> wage rate for </w:t>
      </w:r>
      <w:r w:rsidR="00702329">
        <w:rPr>
          <w:rFonts w:cs="Arial"/>
          <w:sz w:val="20"/>
        </w:rPr>
        <w:t>Marine Engineers and Naval Architects</w:t>
      </w:r>
      <w:r w:rsidRPr="00702329" w:rsidR="00702329">
        <w:rPr>
          <w:rFonts w:cs="Arial"/>
          <w:sz w:val="20"/>
        </w:rPr>
        <w:t xml:space="preserve"> (</w:t>
      </w:r>
      <w:r w:rsidR="00702329">
        <w:rPr>
          <w:rFonts w:cs="Arial"/>
          <w:sz w:val="20"/>
        </w:rPr>
        <w:t>17-2121</w:t>
      </w:r>
      <w:r w:rsidRPr="00702329" w:rsidR="00702329">
        <w:rPr>
          <w:rFonts w:cs="Arial"/>
          <w:sz w:val="20"/>
        </w:rPr>
        <w:t>) [May 202</w:t>
      </w:r>
      <w:r w:rsidR="00702329">
        <w:rPr>
          <w:rFonts w:cs="Arial"/>
          <w:sz w:val="20"/>
        </w:rPr>
        <w:t>1</w:t>
      </w:r>
      <w:r w:rsidRPr="00702329" w:rsidR="00702329">
        <w:rPr>
          <w:rFonts w:cs="Arial"/>
          <w:sz w:val="20"/>
        </w:rPr>
        <w:t>, mean hourly wage, loaded 50%, and rounded].</w:t>
      </w:r>
      <w:r>
        <w:rPr>
          <w:rStyle w:val="FootnoteReference"/>
          <w:rFonts w:cs="Arial"/>
          <w:sz w:val="20"/>
        </w:rPr>
        <w:footnoteReference w:id="3"/>
      </w:r>
      <w:r w:rsidRPr="00702329" w:rsidR="00702329">
        <w:rPr>
          <w:rFonts w:cs="Arial"/>
          <w:sz w:val="20"/>
        </w:rPr>
        <w:t xml:space="preserve">  </w:t>
      </w:r>
    </w:p>
    <w:p w:rsidR="00A26D81" w:rsidRPr="00951424" w14:paraId="2439A522" w14:textId="77777777">
      <w:pPr>
        <w:rPr>
          <w:rFonts w:ascii="Arial" w:hAnsi="Arial" w:cs="Arial"/>
        </w:rPr>
      </w:pPr>
    </w:p>
    <w:p w:rsidR="00A26D81" w:rsidRPr="00951424" w14:paraId="5280E237" w14:textId="77777777">
      <w:pPr>
        <w:rPr>
          <w:rFonts w:ascii="Arial" w:hAnsi="Arial" w:cs="Arial"/>
        </w:rPr>
      </w:pPr>
      <w:r w:rsidRPr="00951424">
        <w:rPr>
          <w:rFonts w:ascii="Arial" w:hAnsi="Arial" w:cs="Arial"/>
          <w:b/>
        </w:rPr>
        <w:t>c) Retain discharge data recorded by a cargo monitor.</w:t>
      </w:r>
    </w:p>
    <w:p w:rsidR="00A26D81" w:rsidRPr="00951424" w14:paraId="35734228" w14:textId="77777777">
      <w:pPr>
        <w:rPr>
          <w:rFonts w:ascii="Arial" w:hAnsi="Arial" w:cs="Arial"/>
        </w:rPr>
      </w:pPr>
    </w:p>
    <w:p w:rsidR="00A26D81" w:rsidRPr="00951424" w:rsidP="001D434B" w14:paraId="21BDBAC5" w14:textId="77777777">
      <w:pPr>
        <w:pStyle w:val="BodyTextIndent2"/>
        <w:ind w:left="0"/>
        <w:rPr>
          <w:rFonts w:cs="Arial"/>
          <w:sz w:val="20"/>
        </w:rPr>
      </w:pPr>
      <w:r w:rsidRPr="00951424">
        <w:rPr>
          <w:rFonts w:cs="Arial"/>
          <w:sz w:val="20"/>
        </w:rPr>
        <w:t>Th</w:t>
      </w:r>
      <w:r w:rsidR="00E9096B">
        <w:rPr>
          <w:rFonts w:cs="Arial"/>
          <w:sz w:val="20"/>
        </w:rPr>
        <w:t>is recordkeeping requirement i</w:t>
      </w:r>
      <w:r w:rsidR="008E58B7">
        <w:rPr>
          <w:rFonts w:cs="Arial"/>
          <w:sz w:val="20"/>
        </w:rPr>
        <w:t>s</w:t>
      </w:r>
      <w:r w:rsidR="00E9096B">
        <w:rPr>
          <w:rFonts w:cs="Arial"/>
          <w:sz w:val="20"/>
        </w:rPr>
        <w:t xml:space="preserve"> for certain U.S.</w:t>
      </w:r>
      <w:r w:rsidRPr="00951424">
        <w:rPr>
          <w:rFonts w:cs="Arial"/>
          <w:sz w:val="20"/>
        </w:rPr>
        <w:t xml:space="preserve"> tank vessels</w:t>
      </w:r>
      <w:r w:rsidR="00E9096B">
        <w:rPr>
          <w:rFonts w:cs="Arial"/>
          <w:sz w:val="20"/>
        </w:rPr>
        <w:t xml:space="preserve">. </w:t>
      </w:r>
      <w:r w:rsidRPr="00951424">
        <w:rPr>
          <w:rFonts w:cs="Arial"/>
          <w:sz w:val="20"/>
        </w:rPr>
        <w:t xml:space="preserve"> To estimate the burden</w:t>
      </w:r>
      <w:r w:rsidR="000A67CF">
        <w:rPr>
          <w:rFonts w:cs="Arial"/>
          <w:sz w:val="20"/>
        </w:rPr>
        <w:t>,</w:t>
      </w:r>
      <w:r w:rsidRPr="00951424">
        <w:rPr>
          <w:rFonts w:cs="Arial"/>
          <w:sz w:val="20"/>
        </w:rPr>
        <w:t xml:space="preserve"> the following assumptions are made:</w:t>
      </w:r>
    </w:p>
    <w:p w:rsidR="00A26D81" w:rsidRPr="00951424" w14:paraId="06B2E0ED" w14:textId="77777777">
      <w:pPr>
        <w:pStyle w:val="BodyTextIndent2"/>
        <w:numPr>
          <w:ilvl w:val="0"/>
          <w:numId w:val="31"/>
        </w:numPr>
        <w:tabs>
          <w:tab w:val="clear" w:pos="360"/>
          <w:tab w:val="num" w:pos="780"/>
        </w:tabs>
        <w:ind w:left="780"/>
        <w:rPr>
          <w:rFonts w:cs="Arial"/>
          <w:sz w:val="20"/>
        </w:rPr>
      </w:pPr>
      <w:r w:rsidRPr="00951424">
        <w:rPr>
          <w:rFonts w:cs="Arial"/>
          <w:sz w:val="20"/>
        </w:rPr>
        <w:t xml:space="preserve">each vessel operates for 350 days a year; </w:t>
      </w:r>
    </w:p>
    <w:p w:rsidR="00A26D81" w:rsidRPr="00951424" w14:paraId="176B90E8" w14:textId="77777777">
      <w:pPr>
        <w:pStyle w:val="BodyTextIndent2"/>
        <w:numPr>
          <w:ilvl w:val="0"/>
          <w:numId w:val="31"/>
        </w:numPr>
        <w:tabs>
          <w:tab w:val="clear" w:pos="360"/>
          <w:tab w:val="num" w:pos="780"/>
        </w:tabs>
        <w:ind w:left="780"/>
        <w:rPr>
          <w:rFonts w:cs="Arial"/>
          <w:sz w:val="20"/>
        </w:rPr>
      </w:pPr>
      <w:r w:rsidRPr="00951424">
        <w:rPr>
          <w:rFonts w:cs="Arial"/>
          <w:sz w:val="20"/>
        </w:rPr>
        <w:t xml:space="preserve">a ballast discharge is made every 20 days, making approximately 17 discharges per year; </w:t>
      </w:r>
    </w:p>
    <w:p w:rsidR="00A26D81" w:rsidRPr="00951424" w14:paraId="14A2DF96" w14:textId="77777777">
      <w:pPr>
        <w:pStyle w:val="BodyTextIndent2"/>
        <w:numPr>
          <w:ilvl w:val="0"/>
          <w:numId w:val="31"/>
        </w:numPr>
        <w:tabs>
          <w:tab w:val="clear" w:pos="360"/>
          <w:tab w:val="num" w:pos="780"/>
        </w:tabs>
        <w:ind w:left="780"/>
        <w:rPr>
          <w:rFonts w:cs="Arial"/>
          <w:sz w:val="20"/>
        </w:rPr>
      </w:pPr>
      <w:r w:rsidRPr="00951424">
        <w:rPr>
          <w:rFonts w:cs="Arial"/>
          <w:sz w:val="20"/>
        </w:rPr>
        <w:t xml:space="preserve">recordkeeping takes </w:t>
      </w:r>
      <w:r w:rsidR="00BB33CD">
        <w:rPr>
          <w:rFonts w:cs="Arial"/>
          <w:sz w:val="20"/>
        </w:rPr>
        <w:t xml:space="preserve">15 minutes (0.25 </w:t>
      </w:r>
      <w:r w:rsidRPr="00951424">
        <w:rPr>
          <w:rFonts w:cs="Arial"/>
          <w:sz w:val="20"/>
        </w:rPr>
        <w:t>hour</w:t>
      </w:r>
      <w:r w:rsidR="00BB33CD">
        <w:rPr>
          <w:rFonts w:cs="Arial"/>
          <w:sz w:val="20"/>
        </w:rPr>
        <w:t>s)</w:t>
      </w:r>
      <w:r w:rsidRPr="00951424">
        <w:rPr>
          <w:rFonts w:cs="Arial"/>
          <w:sz w:val="20"/>
        </w:rPr>
        <w:t xml:space="preserve"> per ballast discharge; </w:t>
      </w:r>
      <w:r w:rsidRPr="00951424">
        <w:rPr>
          <w:rFonts w:cs="Arial"/>
          <w:sz w:val="20"/>
        </w:rPr>
        <w:t>and .</w:t>
      </w:r>
      <w:r w:rsidRPr="00951424">
        <w:rPr>
          <w:rFonts w:cs="Arial"/>
          <w:sz w:val="20"/>
        </w:rPr>
        <w:t xml:space="preserve"> </w:t>
      </w:r>
    </w:p>
    <w:p w:rsidR="00A26D81" w:rsidRPr="00951424" w14:paraId="47684606" w14:textId="77777777">
      <w:pPr>
        <w:pStyle w:val="BodyTextIndent2"/>
        <w:numPr>
          <w:ilvl w:val="0"/>
          <w:numId w:val="31"/>
        </w:numPr>
        <w:tabs>
          <w:tab w:val="clear" w:pos="360"/>
          <w:tab w:val="num" w:pos="780"/>
        </w:tabs>
        <w:ind w:left="780"/>
        <w:rPr>
          <w:rFonts w:cs="Arial"/>
          <w:sz w:val="20"/>
        </w:rPr>
      </w:pPr>
      <w:r w:rsidRPr="00951424">
        <w:rPr>
          <w:rFonts w:cs="Arial"/>
          <w:sz w:val="20"/>
        </w:rPr>
        <w:t xml:space="preserve">a </w:t>
      </w:r>
      <w:r w:rsidR="008E58B7">
        <w:rPr>
          <w:rFonts w:cs="Arial"/>
          <w:sz w:val="20"/>
        </w:rPr>
        <w:t xml:space="preserve">Mate </w:t>
      </w:r>
      <w:r w:rsidR="008E58B7">
        <w:rPr>
          <w:rFonts w:cs="Arial"/>
          <w:sz w:val="20"/>
        </w:rPr>
        <w:t xml:space="preserve">is </w:t>
      </w:r>
      <w:r w:rsidRPr="00951424">
        <w:rPr>
          <w:rFonts w:cs="Arial"/>
          <w:sz w:val="20"/>
        </w:rPr>
        <w:t>in charge of</w:t>
      </w:r>
      <w:r w:rsidRPr="00951424">
        <w:rPr>
          <w:rFonts w:cs="Arial"/>
          <w:sz w:val="20"/>
        </w:rPr>
        <w:t xml:space="preserve"> keeping the record. </w:t>
      </w:r>
    </w:p>
    <w:p w:rsidR="00443FC5" w:rsidRPr="00951424" w:rsidP="00443FC5" w14:paraId="0653276E" w14:textId="77777777">
      <w:pPr>
        <w:pStyle w:val="BodyTextIndent2"/>
        <w:ind w:left="0"/>
        <w:rPr>
          <w:rFonts w:cs="Arial"/>
          <w:sz w:val="20"/>
        </w:rPr>
      </w:pPr>
    </w:p>
    <w:p w:rsidR="004F044E" w:rsidRPr="00951424" w14:paraId="3F1C52DF" w14:textId="77777777">
      <w:pPr>
        <w:pStyle w:val="TxBrp4"/>
        <w:widowControl/>
        <w:tabs>
          <w:tab w:val="clear" w:pos="583"/>
        </w:tabs>
        <w:spacing w:line="240" w:lineRule="auto"/>
        <w:rPr>
          <w:rFonts w:ascii="Arial" w:hAnsi="Arial" w:cs="Arial"/>
          <w:b/>
          <w:bCs/>
          <w:snapToGrid/>
          <w:sz w:val="20"/>
        </w:rPr>
      </w:pPr>
      <w:r w:rsidRPr="00951424">
        <w:rPr>
          <w:rFonts w:ascii="Arial" w:hAnsi="Arial" w:cs="Arial"/>
          <w:b/>
          <w:bCs/>
          <w:snapToGrid/>
          <w:sz w:val="20"/>
        </w:rPr>
        <w:t>d)</w:t>
      </w:r>
      <w:r w:rsidRPr="00951424" w:rsidR="00FE1553">
        <w:rPr>
          <w:rFonts w:ascii="Arial" w:hAnsi="Arial" w:cs="Arial"/>
          <w:b/>
          <w:sz w:val="20"/>
        </w:rPr>
        <w:t xml:space="preserve"> Statement of Voluntary Compliance. </w:t>
      </w:r>
      <w:r w:rsidRPr="00951424" w:rsidR="00FE1553">
        <w:rPr>
          <w:rFonts w:ascii="Arial" w:hAnsi="Arial" w:cs="Arial"/>
          <w:sz w:val="20"/>
        </w:rPr>
        <w:t xml:space="preserve"> </w:t>
      </w:r>
    </w:p>
    <w:p w:rsidR="001D434B" w:rsidRPr="00951424" w:rsidP="001D434B" w14:paraId="3CA3F96C" w14:textId="77777777">
      <w:pPr>
        <w:pStyle w:val="BodyTextIndent2"/>
        <w:ind w:left="0"/>
        <w:rPr>
          <w:rFonts w:cs="Arial"/>
          <w:sz w:val="20"/>
        </w:rPr>
      </w:pPr>
    </w:p>
    <w:p w:rsidR="00541BA2" w:rsidRPr="004A7841" w:rsidP="001D434B" w14:paraId="79A477DA" w14:textId="77777777">
      <w:pPr>
        <w:pStyle w:val="BodyTextIndent2"/>
        <w:ind w:left="0"/>
        <w:rPr>
          <w:rFonts w:cs="Arial"/>
          <w:sz w:val="20"/>
        </w:rPr>
      </w:pPr>
      <w:r w:rsidRPr="00951424">
        <w:rPr>
          <w:rFonts w:cs="Arial"/>
          <w:sz w:val="20"/>
        </w:rPr>
        <w:t>Th</w:t>
      </w:r>
      <w:r>
        <w:rPr>
          <w:rFonts w:cs="Arial"/>
          <w:sz w:val="20"/>
        </w:rPr>
        <w:t>is recordkeeping requirement is for certain U.S.-flag</w:t>
      </w:r>
      <w:r w:rsidRPr="00951424">
        <w:rPr>
          <w:rFonts w:cs="Arial"/>
          <w:sz w:val="20"/>
        </w:rPr>
        <w:t xml:space="preserve"> </w:t>
      </w:r>
      <w:r>
        <w:rPr>
          <w:rFonts w:cs="Arial"/>
          <w:sz w:val="20"/>
        </w:rPr>
        <w:t xml:space="preserve">single-hulled </w:t>
      </w:r>
      <w:r w:rsidRPr="00951424">
        <w:rPr>
          <w:rFonts w:cs="Arial"/>
          <w:sz w:val="20"/>
        </w:rPr>
        <w:t>tank vessels</w:t>
      </w:r>
      <w:r>
        <w:rPr>
          <w:rFonts w:cs="Arial"/>
          <w:sz w:val="20"/>
        </w:rPr>
        <w:t xml:space="preserve">. </w:t>
      </w:r>
      <w:r w:rsidRPr="00951424">
        <w:rPr>
          <w:rFonts w:cs="Arial"/>
          <w:sz w:val="20"/>
        </w:rPr>
        <w:t xml:space="preserve"> </w:t>
      </w:r>
      <w:r w:rsidRPr="00951424">
        <w:rPr>
          <w:rFonts w:cs="Arial"/>
          <w:sz w:val="20"/>
        </w:rPr>
        <w:t xml:space="preserve">The total number of U.S. vessels affected by the Statement of Voluntary Compliance (SVC) is estimated to be </w:t>
      </w:r>
      <w:r w:rsidRPr="00951424" w:rsidR="00045620">
        <w:rPr>
          <w:rFonts w:cs="Arial"/>
          <w:sz w:val="20"/>
        </w:rPr>
        <w:t>0</w:t>
      </w:r>
      <w:r w:rsidRPr="00951424">
        <w:rPr>
          <w:rFonts w:cs="Arial"/>
          <w:sz w:val="20"/>
        </w:rPr>
        <w:t xml:space="preserve">.  </w:t>
      </w:r>
      <w:r w:rsidR="00552899">
        <w:rPr>
          <w:rFonts w:cs="Arial"/>
          <w:sz w:val="20"/>
        </w:rPr>
        <w:t>We estimate that it will take</w:t>
      </w:r>
      <w:r w:rsidR="00613BAF">
        <w:rPr>
          <w:rFonts w:cs="Arial"/>
          <w:sz w:val="20"/>
        </w:rPr>
        <w:t xml:space="preserve"> a</w:t>
      </w:r>
      <w:r w:rsidR="00552899">
        <w:rPr>
          <w:rFonts w:cs="Arial"/>
          <w:sz w:val="20"/>
        </w:rPr>
        <w:t xml:space="preserve"> vessel Mate about 6 minutes (0.1 hours) to receive and file </w:t>
      </w:r>
      <w:r w:rsidRPr="004A7841" w:rsidR="00552899">
        <w:rPr>
          <w:rFonts w:cs="Arial"/>
          <w:sz w:val="20"/>
        </w:rPr>
        <w:t xml:space="preserve">an </w:t>
      </w:r>
      <w:r w:rsidR="00552899">
        <w:rPr>
          <w:rFonts w:cs="Arial"/>
          <w:sz w:val="20"/>
        </w:rPr>
        <w:t>SVC</w:t>
      </w:r>
      <w:r w:rsidRPr="004A7841" w:rsidR="00552899">
        <w:rPr>
          <w:rFonts w:cs="Arial"/>
          <w:sz w:val="20"/>
        </w:rPr>
        <w:t xml:space="preserve">.  </w:t>
      </w:r>
    </w:p>
    <w:p w:rsidR="004F044E" w:rsidRPr="00951424" w14:paraId="3596DB4F" w14:textId="77777777">
      <w:pPr>
        <w:pStyle w:val="TxBrp4"/>
        <w:widowControl/>
        <w:tabs>
          <w:tab w:val="clear" w:pos="583"/>
        </w:tabs>
        <w:spacing w:line="240" w:lineRule="auto"/>
        <w:rPr>
          <w:rFonts w:ascii="Arial" w:hAnsi="Arial" w:cs="Arial"/>
          <w:b/>
          <w:bCs/>
          <w:snapToGrid/>
          <w:sz w:val="20"/>
        </w:rPr>
      </w:pPr>
    </w:p>
    <w:p w:rsidR="00270847" w:rsidRPr="00951424" w:rsidP="00270847" w14:paraId="77683BF0" w14:textId="77777777">
      <w:pPr>
        <w:rPr>
          <w:rFonts w:ascii="Arial" w:hAnsi="Arial" w:cs="Arial"/>
        </w:rPr>
      </w:pPr>
      <w:r w:rsidRPr="00951424">
        <w:rPr>
          <w:rFonts w:ascii="Arial" w:hAnsi="Arial" w:cs="Arial"/>
          <w:b/>
          <w:bCs/>
        </w:rPr>
        <w:t>e)</w:t>
      </w:r>
      <w:r w:rsidRPr="00951424">
        <w:rPr>
          <w:rFonts w:ascii="Arial" w:hAnsi="Arial" w:cs="Arial"/>
          <w:b/>
          <w:bCs/>
        </w:rPr>
        <w:t xml:space="preserve"> </w:t>
      </w:r>
      <w:r w:rsidRPr="00951424">
        <w:rPr>
          <w:rFonts w:ascii="Arial" w:hAnsi="Arial" w:cs="Arial"/>
          <w:b/>
        </w:rPr>
        <w:t xml:space="preserve">IAPP </w:t>
      </w:r>
      <w:r w:rsidR="00670A62">
        <w:rPr>
          <w:rFonts w:ascii="Arial" w:hAnsi="Arial" w:cs="Arial"/>
          <w:b/>
        </w:rPr>
        <w:t xml:space="preserve">&amp; IEE </w:t>
      </w:r>
      <w:r w:rsidRPr="00951424">
        <w:rPr>
          <w:rFonts w:ascii="Arial" w:hAnsi="Arial" w:cs="Arial"/>
          <w:b/>
        </w:rPr>
        <w:t>Certificates.</w:t>
      </w:r>
    </w:p>
    <w:p w:rsidR="001D434B" w:rsidRPr="00951424" w:rsidP="001D434B" w14:paraId="74D06902" w14:textId="77777777">
      <w:pPr>
        <w:rPr>
          <w:rFonts w:ascii="Arial" w:hAnsi="Arial" w:cs="Arial"/>
        </w:rPr>
      </w:pPr>
    </w:p>
    <w:p w:rsidR="00552899" w:rsidP="001D434B" w14:paraId="7A59779F" w14:textId="77777777">
      <w:pPr>
        <w:pStyle w:val="BodyTextIndent2"/>
        <w:ind w:left="0"/>
        <w:rPr>
          <w:rFonts w:cs="Arial"/>
          <w:sz w:val="20"/>
        </w:rPr>
      </w:pPr>
      <w:r w:rsidRPr="00951424">
        <w:rPr>
          <w:rFonts w:cs="Arial"/>
          <w:sz w:val="20"/>
        </w:rPr>
        <w:t>Th</w:t>
      </w:r>
      <w:r>
        <w:rPr>
          <w:rFonts w:cs="Arial"/>
          <w:sz w:val="20"/>
        </w:rPr>
        <w:t xml:space="preserve">is recordkeeping requirement is for certain </w:t>
      </w:r>
      <w:r w:rsidRPr="00951424">
        <w:rPr>
          <w:rFonts w:cs="Arial"/>
          <w:sz w:val="20"/>
        </w:rPr>
        <w:t xml:space="preserve">U.S. vessels </w:t>
      </w:r>
      <w:r>
        <w:rPr>
          <w:rFonts w:cs="Arial"/>
          <w:sz w:val="20"/>
        </w:rPr>
        <w:t xml:space="preserve">(tank and nontank) that engage on international voyages.  </w:t>
      </w:r>
      <w:r w:rsidR="000A67CF">
        <w:rPr>
          <w:rFonts w:cs="Arial"/>
          <w:sz w:val="20"/>
        </w:rPr>
        <w:t xml:space="preserve">An </w:t>
      </w:r>
      <w:r w:rsidR="00690596">
        <w:rPr>
          <w:rFonts w:cs="Arial"/>
          <w:sz w:val="20"/>
        </w:rPr>
        <w:t xml:space="preserve">IAPP </w:t>
      </w:r>
      <w:r w:rsidRPr="004A7841">
        <w:rPr>
          <w:rFonts w:cs="Arial"/>
          <w:sz w:val="20"/>
        </w:rPr>
        <w:t>Certificate</w:t>
      </w:r>
      <w:r w:rsidR="000A67CF">
        <w:rPr>
          <w:rFonts w:cs="Arial"/>
          <w:sz w:val="20"/>
        </w:rPr>
        <w:t xml:space="preserve"> i</w:t>
      </w:r>
      <w:r w:rsidR="00690596">
        <w:rPr>
          <w:rFonts w:cs="Arial"/>
          <w:sz w:val="20"/>
        </w:rPr>
        <w:t xml:space="preserve">s </w:t>
      </w:r>
      <w:r>
        <w:rPr>
          <w:rFonts w:cs="Arial"/>
          <w:sz w:val="20"/>
        </w:rPr>
        <w:t xml:space="preserve">valid for </w:t>
      </w:r>
      <w:r w:rsidRPr="004A7841">
        <w:rPr>
          <w:rFonts w:cs="Arial"/>
          <w:sz w:val="20"/>
        </w:rPr>
        <w:t>five years</w:t>
      </w:r>
      <w:r w:rsidR="000A67CF">
        <w:rPr>
          <w:rFonts w:cs="Arial"/>
          <w:sz w:val="20"/>
        </w:rPr>
        <w:t xml:space="preserve">, and an IEE Certificate has no expiration date.  </w:t>
      </w:r>
      <w:r>
        <w:rPr>
          <w:rFonts w:cs="Arial"/>
          <w:sz w:val="20"/>
        </w:rPr>
        <w:t xml:space="preserve">We estimate that each year 20% of these vessels will receive a certificate.  Additionally, we estimate that it will take </w:t>
      </w:r>
      <w:r w:rsidR="00613BAF">
        <w:rPr>
          <w:rFonts w:cs="Arial"/>
          <w:sz w:val="20"/>
        </w:rPr>
        <w:t xml:space="preserve">a </w:t>
      </w:r>
      <w:r>
        <w:rPr>
          <w:rFonts w:cs="Arial"/>
          <w:sz w:val="20"/>
        </w:rPr>
        <w:t xml:space="preserve">vessel Mate about 6 minutes (0.1 hours) to receive and file </w:t>
      </w:r>
      <w:r w:rsidR="008D6280">
        <w:rPr>
          <w:rFonts w:cs="Arial"/>
          <w:sz w:val="20"/>
        </w:rPr>
        <w:t>the IAPP &amp; IEE</w:t>
      </w:r>
      <w:r w:rsidRPr="004A7841">
        <w:rPr>
          <w:rFonts w:cs="Arial"/>
          <w:sz w:val="20"/>
        </w:rPr>
        <w:t xml:space="preserve"> Certificate</w:t>
      </w:r>
      <w:r w:rsidR="008D6280">
        <w:rPr>
          <w:rFonts w:cs="Arial"/>
          <w:sz w:val="20"/>
        </w:rPr>
        <w:t>s</w:t>
      </w:r>
      <w:r w:rsidRPr="004A7841">
        <w:rPr>
          <w:rFonts w:cs="Arial"/>
          <w:sz w:val="20"/>
        </w:rPr>
        <w:t xml:space="preserve">.  </w:t>
      </w:r>
    </w:p>
    <w:p w:rsidR="00552899" w:rsidP="001D434B" w14:paraId="554EFF61" w14:textId="77777777">
      <w:pPr>
        <w:pStyle w:val="BodyTextIndent2"/>
        <w:ind w:left="0"/>
        <w:rPr>
          <w:rFonts w:cs="Arial"/>
          <w:sz w:val="20"/>
        </w:rPr>
      </w:pPr>
    </w:p>
    <w:p w:rsidR="00670A62" w14:paraId="52A80660" w14:textId="77777777">
      <w:pPr>
        <w:pStyle w:val="TxBrp4"/>
        <w:widowControl/>
        <w:tabs>
          <w:tab w:val="clear" w:pos="583"/>
        </w:tabs>
        <w:spacing w:line="240" w:lineRule="auto"/>
        <w:rPr>
          <w:rFonts w:ascii="Arial" w:hAnsi="Arial" w:cs="Arial"/>
          <w:b/>
          <w:bCs/>
          <w:snapToGrid/>
          <w:sz w:val="20"/>
        </w:rPr>
      </w:pPr>
      <w:r w:rsidRPr="00951424">
        <w:rPr>
          <w:rFonts w:ascii="Arial" w:hAnsi="Arial" w:cs="Arial"/>
          <w:b/>
          <w:bCs/>
          <w:snapToGrid/>
          <w:sz w:val="20"/>
        </w:rPr>
        <w:t>f</w:t>
      </w:r>
      <w:r w:rsidRPr="00951424" w:rsidR="00A26D81">
        <w:rPr>
          <w:rFonts w:ascii="Arial" w:hAnsi="Arial" w:cs="Arial"/>
          <w:b/>
          <w:bCs/>
          <w:snapToGrid/>
          <w:sz w:val="20"/>
        </w:rPr>
        <w:t xml:space="preserve">) </w:t>
      </w:r>
      <w:r>
        <w:rPr>
          <w:rFonts w:ascii="Arial" w:hAnsi="Arial" w:cs="Arial"/>
          <w:b/>
          <w:bCs/>
          <w:snapToGrid/>
          <w:sz w:val="20"/>
        </w:rPr>
        <w:t xml:space="preserve">IAFS Certificates.  </w:t>
      </w:r>
    </w:p>
    <w:p w:rsidR="00670A62" w14:paraId="13097E6C" w14:textId="77777777">
      <w:pPr>
        <w:pStyle w:val="TxBrp4"/>
        <w:widowControl/>
        <w:tabs>
          <w:tab w:val="clear" w:pos="583"/>
        </w:tabs>
        <w:spacing w:line="240" w:lineRule="auto"/>
        <w:rPr>
          <w:rFonts w:ascii="Arial" w:hAnsi="Arial" w:cs="Arial"/>
          <w:bCs/>
          <w:snapToGrid/>
          <w:sz w:val="20"/>
        </w:rPr>
      </w:pPr>
    </w:p>
    <w:p w:rsidR="008D6280" w:rsidP="00456756" w14:paraId="6E43BE23" w14:textId="77777777">
      <w:pPr>
        <w:pStyle w:val="BodyTextIndent2"/>
        <w:ind w:left="0"/>
        <w:rPr>
          <w:rFonts w:cs="Arial"/>
          <w:bCs/>
          <w:sz w:val="20"/>
        </w:rPr>
      </w:pPr>
      <w:r w:rsidRPr="00951424">
        <w:rPr>
          <w:rFonts w:cs="Arial"/>
          <w:sz w:val="20"/>
        </w:rPr>
        <w:t>Th</w:t>
      </w:r>
      <w:r>
        <w:rPr>
          <w:rFonts w:cs="Arial"/>
          <w:sz w:val="20"/>
        </w:rPr>
        <w:t>is recordkeeping requirement is for certain U.S. ve</w:t>
      </w:r>
      <w:r w:rsidRPr="00951424">
        <w:rPr>
          <w:rFonts w:cs="Arial"/>
          <w:sz w:val="20"/>
        </w:rPr>
        <w:t>ssels</w:t>
      </w:r>
      <w:r>
        <w:rPr>
          <w:rFonts w:cs="Arial"/>
          <w:sz w:val="20"/>
        </w:rPr>
        <w:t xml:space="preserve">. </w:t>
      </w:r>
      <w:r w:rsidRPr="00951424">
        <w:rPr>
          <w:rFonts w:cs="Arial"/>
          <w:sz w:val="20"/>
        </w:rPr>
        <w:t xml:space="preserve"> The total number of U.S. vessels affected by the </w:t>
      </w:r>
      <w:r>
        <w:rPr>
          <w:rFonts w:cs="Arial"/>
          <w:sz w:val="20"/>
        </w:rPr>
        <w:t xml:space="preserve">IAFS Certificate </w:t>
      </w:r>
      <w:r w:rsidRPr="00951424">
        <w:rPr>
          <w:rFonts w:cs="Arial"/>
          <w:sz w:val="20"/>
        </w:rPr>
        <w:t xml:space="preserve">is estimated to be 0.  </w:t>
      </w:r>
      <w:r>
        <w:rPr>
          <w:rFonts w:cs="Arial"/>
          <w:sz w:val="20"/>
        </w:rPr>
        <w:t xml:space="preserve">We estimate that it will take </w:t>
      </w:r>
      <w:r w:rsidR="00613BAF">
        <w:rPr>
          <w:rFonts w:cs="Arial"/>
          <w:sz w:val="20"/>
        </w:rPr>
        <w:t xml:space="preserve">a </w:t>
      </w:r>
      <w:r>
        <w:rPr>
          <w:rFonts w:cs="Arial"/>
          <w:sz w:val="20"/>
        </w:rPr>
        <w:t xml:space="preserve">vessel Mate about 6 minutes (0.1 hours) to receive and file </w:t>
      </w:r>
      <w:r w:rsidRPr="004A7841">
        <w:rPr>
          <w:rFonts w:cs="Arial"/>
          <w:sz w:val="20"/>
        </w:rPr>
        <w:t xml:space="preserve">an </w:t>
      </w:r>
      <w:r>
        <w:rPr>
          <w:rFonts w:cs="Arial"/>
          <w:sz w:val="20"/>
        </w:rPr>
        <w:t>IAFS Certificate</w:t>
      </w:r>
      <w:r w:rsidRPr="004A7841">
        <w:rPr>
          <w:rFonts w:cs="Arial"/>
          <w:sz w:val="20"/>
        </w:rPr>
        <w:t xml:space="preserve">.  </w:t>
      </w:r>
    </w:p>
    <w:p w:rsidR="008D6280" w:rsidP="00456756" w14:paraId="37E23ACD" w14:textId="77777777">
      <w:pPr>
        <w:pStyle w:val="BodyTextIndent2"/>
        <w:ind w:left="0"/>
        <w:rPr>
          <w:rFonts w:cs="Arial"/>
          <w:bCs/>
          <w:sz w:val="20"/>
        </w:rPr>
      </w:pPr>
    </w:p>
    <w:p w:rsidR="00A26D81" w:rsidRPr="00951424" w14:paraId="7CF6AE80" w14:textId="77777777">
      <w:pPr>
        <w:pStyle w:val="TxBrp4"/>
        <w:widowControl/>
        <w:tabs>
          <w:tab w:val="clear" w:pos="583"/>
        </w:tabs>
        <w:spacing w:line="240" w:lineRule="auto"/>
        <w:rPr>
          <w:rFonts w:ascii="Arial" w:hAnsi="Arial" w:cs="Arial"/>
          <w:b/>
          <w:bCs/>
          <w:snapToGrid/>
          <w:sz w:val="20"/>
        </w:rPr>
      </w:pPr>
      <w:r>
        <w:rPr>
          <w:rFonts w:ascii="Arial" w:hAnsi="Arial" w:cs="Arial"/>
          <w:b/>
          <w:bCs/>
          <w:snapToGrid/>
          <w:sz w:val="20"/>
        </w:rPr>
        <w:t xml:space="preserve">g) </w:t>
      </w:r>
      <w:r w:rsidRPr="00951424">
        <w:rPr>
          <w:rFonts w:ascii="Arial" w:hAnsi="Arial" w:cs="Arial"/>
          <w:b/>
          <w:bCs/>
          <w:snapToGrid/>
          <w:sz w:val="20"/>
        </w:rPr>
        <w:t>Flag State documents (Certificates of Equivalency) for MARPOL 73/78 Annex IV (Sewage).</w:t>
      </w:r>
    </w:p>
    <w:p w:rsidR="00A26D81" w:rsidRPr="00951424" w14:paraId="1E915126" w14:textId="77777777">
      <w:pPr>
        <w:pStyle w:val="TxBrp4"/>
        <w:widowControl/>
        <w:tabs>
          <w:tab w:val="left" w:pos="360"/>
          <w:tab w:val="clear" w:pos="583"/>
        </w:tabs>
        <w:spacing w:line="240" w:lineRule="auto"/>
        <w:rPr>
          <w:rFonts w:ascii="Arial" w:hAnsi="Arial" w:cs="Arial"/>
          <w:snapToGrid/>
          <w:sz w:val="20"/>
        </w:rPr>
      </w:pPr>
    </w:p>
    <w:p w:rsidR="008D6280" w:rsidRPr="004A7841" w:rsidP="008D6280" w14:paraId="47E2E0F7" w14:textId="77777777">
      <w:pPr>
        <w:pStyle w:val="BodyTextIndent2"/>
        <w:ind w:left="0"/>
        <w:rPr>
          <w:rFonts w:cs="Arial"/>
          <w:sz w:val="20"/>
        </w:rPr>
      </w:pPr>
      <w:r w:rsidRPr="00951424">
        <w:rPr>
          <w:rFonts w:cs="Arial"/>
          <w:sz w:val="20"/>
        </w:rPr>
        <w:t>Th</w:t>
      </w:r>
      <w:r>
        <w:rPr>
          <w:rFonts w:cs="Arial"/>
          <w:sz w:val="20"/>
        </w:rPr>
        <w:t xml:space="preserve">is recordkeeping requirement is for certain </w:t>
      </w:r>
      <w:r w:rsidRPr="00951424">
        <w:rPr>
          <w:rFonts w:cs="Arial"/>
          <w:sz w:val="20"/>
        </w:rPr>
        <w:t xml:space="preserve">U.S. vessels </w:t>
      </w:r>
      <w:r>
        <w:rPr>
          <w:rFonts w:cs="Arial"/>
          <w:sz w:val="20"/>
        </w:rPr>
        <w:t xml:space="preserve">(tank and nontank) that engage on international voyages.  We estimate that each year 75% of these U.S. vessels will receive a certificate.  Additionally, we estimate that it will take </w:t>
      </w:r>
      <w:r w:rsidR="00613BAF">
        <w:rPr>
          <w:rFonts w:cs="Arial"/>
          <w:sz w:val="20"/>
        </w:rPr>
        <w:t xml:space="preserve">a </w:t>
      </w:r>
      <w:r w:rsidRPr="00A720EB">
        <w:rPr>
          <w:rFonts w:cs="Arial"/>
          <w:sz w:val="20"/>
        </w:rPr>
        <w:t xml:space="preserve">vessel </w:t>
      </w:r>
      <w:r w:rsidRPr="002A75F6">
        <w:rPr>
          <w:rFonts w:cs="Arial"/>
          <w:sz w:val="20"/>
        </w:rPr>
        <w:t>Mate about 6 minutes (0.1 hours) to receive and file the</w:t>
      </w:r>
      <w:r w:rsidRPr="00F52DD3">
        <w:rPr>
          <w:rFonts w:cs="Arial"/>
          <w:sz w:val="20"/>
        </w:rPr>
        <w:t xml:space="preserve"> Certificate.  </w:t>
      </w:r>
    </w:p>
    <w:p w:rsidR="008D6280" w:rsidRPr="00951424" w:rsidP="000A67CF" w14:paraId="65DD4C7A" w14:textId="77777777">
      <w:pPr>
        <w:rPr>
          <w:rFonts w:ascii="Arial" w:hAnsi="Arial" w:cs="Arial"/>
        </w:rPr>
      </w:pPr>
    </w:p>
    <w:p w:rsidR="00A26D81" w:rsidRPr="00197819" w14:paraId="75CBE1F9" w14:textId="77777777">
      <w:pPr>
        <w:pStyle w:val="TxBrp4"/>
        <w:widowControl/>
        <w:tabs>
          <w:tab w:val="clear" w:pos="583"/>
        </w:tabs>
        <w:spacing w:line="240" w:lineRule="auto"/>
        <w:rPr>
          <w:rFonts w:ascii="Arial" w:hAnsi="Arial" w:cs="Arial"/>
          <w:b/>
          <w:snapToGrid/>
          <w:sz w:val="20"/>
        </w:rPr>
      </w:pPr>
      <w:r w:rsidRPr="00197819">
        <w:rPr>
          <w:rFonts w:ascii="Arial" w:hAnsi="Arial" w:cs="Arial"/>
          <w:b/>
          <w:snapToGrid/>
          <w:sz w:val="20"/>
        </w:rPr>
        <w:t>h</w:t>
      </w:r>
      <w:r w:rsidRPr="00197819" w:rsidR="00365722">
        <w:rPr>
          <w:rFonts w:ascii="Arial" w:hAnsi="Arial" w:cs="Arial"/>
          <w:b/>
          <w:snapToGrid/>
          <w:sz w:val="20"/>
        </w:rPr>
        <w:t>)</w:t>
      </w:r>
      <w:r w:rsidRPr="00197819">
        <w:rPr>
          <w:rFonts w:ascii="Arial" w:hAnsi="Arial" w:cs="Arial"/>
          <w:b/>
          <w:snapToGrid/>
          <w:sz w:val="20"/>
        </w:rPr>
        <w:t>(</w:t>
      </w:r>
      <w:r w:rsidRPr="00197819">
        <w:rPr>
          <w:rFonts w:ascii="Arial" w:hAnsi="Arial" w:cs="Arial"/>
          <w:b/>
          <w:snapToGrid/>
          <w:sz w:val="20"/>
        </w:rPr>
        <w:t>1)</w:t>
      </w:r>
      <w:r w:rsidRPr="00197819" w:rsidR="00365722">
        <w:rPr>
          <w:rFonts w:ascii="Arial" w:hAnsi="Arial" w:cs="Arial"/>
          <w:b/>
          <w:snapToGrid/>
          <w:sz w:val="20"/>
        </w:rPr>
        <w:t xml:space="preserve"> STS </w:t>
      </w:r>
      <w:r w:rsidRPr="00197819">
        <w:rPr>
          <w:rFonts w:ascii="Arial" w:hAnsi="Arial" w:cs="Arial"/>
          <w:b/>
          <w:snapToGrid/>
          <w:sz w:val="20"/>
        </w:rPr>
        <w:t xml:space="preserve">Operations </w:t>
      </w:r>
      <w:r w:rsidRPr="00197819" w:rsidR="00365722">
        <w:rPr>
          <w:rFonts w:ascii="Arial" w:hAnsi="Arial" w:cs="Arial"/>
          <w:b/>
          <w:snapToGrid/>
          <w:sz w:val="20"/>
        </w:rPr>
        <w:t xml:space="preserve">Plan </w:t>
      </w:r>
      <w:r w:rsidR="00437BC1">
        <w:rPr>
          <w:rFonts w:ascii="Arial" w:hAnsi="Arial" w:cs="Arial"/>
          <w:b/>
          <w:snapToGrid/>
          <w:sz w:val="20"/>
        </w:rPr>
        <w:t xml:space="preserve">(new) </w:t>
      </w:r>
    </w:p>
    <w:p w:rsidR="00443FC5" w:rsidRPr="00951424" w:rsidP="00365722" w14:paraId="29A8FEC0" w14:textId="77777777">
      <w:pPr>
        <w:pStyle w:val="TxBrp4"/>
        <w:widowControl/>
        <w:tabs>
          <w:tab w:val="clear" w:pos="583"/>
        </w:tabs>
        <w:spacing w:line="240" w:lineRule="auto"/>
        <w:rPr>
          <w:rFonts w:ascii="Arial" w:hAnsi="Arial" w:cs="Arial"/>
          <w:snapToGrid/>
          <w:sz w:val="20"/>
        </w:rPr>
      </w:pPr>
    </w:p>
    <w:p w:rsidR="00443FC5" w:rsidRPr="004A7841" w14:paraId="5341D7CD" w14:textId="77777777">
      <w:pPr>
        <w:pStyle w:val="TxBrp4"/>
        <w:widowControl/>
        <w:tabs>
          <w:tab w:val="clear" w:pos="583"/>
        </w:tabs>
        <w:spacing w:line="240" w:lineRule="auto"/>
        <w:rPr>
          <w:rFonts w:ascii="Arial" w:hAnsi="Arial" w:cs="Arial"/>
          <w:snapToGrid/>
          <w:sz w:val="20"/>
        </w:rPr>
      </w:pPr>
      <w:r w:rsidRPr="00951424">
        <w:rPr>
          <w:rFonts w:ascii="Arial" w:hAnsi="Arial" w:cs="Arial"/>
          <w:snapToGrid/>
          <w:sz w:val="20"/>
        </w:rPr>
        <w:t>Th</w:t>
      </w:r>
      <w:r w:rsidR="00437BC1">
        <w:rPr>
          <w:rFonts w:ascii="Arial" w:hAnsi="Arial" w:cs="Arial"/>
          <w:snapToGrid/>
          <w:sz w:val="20"/>
        </w:rPr>
        <w:t xml:space="preserve">is requirement is for certain U.S. tank vessels </w:t>
      </w:r>
      <w:r w:rsidRPr="00951424">
        <w:rPr>
          <w:rFonts w:ascii="Arial" w:hAnsi="Arial" w:cs="Arial"/>
          <w:snapToGrid/>
          <w:sz w:val="20"/>
        </w:rPr>
        <w:t>that engage in transfers of oil at sea, and that engage in an STS oil-transfer operation.</w:t>
      </w:r>
      <w:r w:rsidR="00456756">
        <w:rPr>
          <w:rFonts w:ascii="Arial" w:hAnsi="Arial" w:cs="Arial"/>
          <w:snapToGrid/>
          <w:sz w:val="20"/>
        </w:rPr>
        <w:t xml:space="preserve"> </w:t>
      </w:r>
      <w:r w:rsidRPr="00951424">
        <w:rPr>
          <w:rFonts w:ascii="Arial" w:hAnsi="Arial" w:cs="Arial"/>
          <w:snapToGrid/>
          <w:sz w:val="20"/>
        </w:rPr>
        <w:t xml:space="preserve"> </w:t>
      </w:r>
      <w:r w:rsidRPr="00437BC1" w:rsidR="00437BC1">
        <w:rPr>
          <w:rFonts w:ascii="Arial" w:hAnsi="Arial" w:cs="Arial"/>
          <w:snapToGrid/>
          <w:sz w:val="20"/>
        </w:rPr>
        <w:t xml:space="preserve">We estimate that each year 5% of these U.S. vessels will </w:t>
      </w:r>
      <w:r w:rsidR="00437BC1">
        <w:rPr>
          <w:rFonts w:ascii="Arial" w:hAnsi="Arial" w:cs="Arial"/>
          <w:snapToGrid/>
          <w:sz w:val="20"/>
        </w:rPr>
        <w:t>develop a new STS Operations Plan</w:t>
      </w:r>
      <w:r w:rsidRPr="00437BC1" w:rsidR="00437BC1">
        <w:rPr>
          <w:rFonts w:ascii="Arial" w:hAnsi="Arial" w:cs="Arial"/>
          <w:snapToGrid/>
          <w:sz w:val="20"/>
        </w:rPr>
        <w:t xml:space="preserve">.  </w:t>
      </w:r>
      <w:r w:rsidR="00437BC1">
        <w:rPr>
          <w:rFonts w:ascii="Arial" w:hAnsi="Arial" w:cs="Arial"/>
          <w:snapToGrid/>
          <w:sz w:val="20"/>
        </w:rPr>
        <w:t>Additionally, w</w:t>
      </w:r>
      <w:r w:rsidRPr="00951424">
        <w:rPr>
          <w:rFonts w:ascii="Arial" w:hAnsi="Arial" w:cs="Arial"/>
          <w:snapToGrid/>
          <w:sz w:val="20"/>
        </w:rPr>
        <w:t xml:space="preserve">e </w:t>
      </w:r>
      <w:r w:rsidR="00437BC1">
        <w:rPr>
          <w:rFonts w:ascii="Arial" w:hAnsi="Arial" w:cs="Arial"/>
          <w:snapToGrid/>
          <w:sz w:val="20"/>
        </w:rPr>
        <w:t>estimate</w:t>
      </w:r>
      <w:r w:rsidRPr="00951424" w:rsidR="00437BC1">
        <w:rPr>
          <w:rFonts w:ascii="Arial" w:hAnsi="Arial" w:cs="Arial"/>
          <w:snapToGrid/>
          <w:sz w:val="20"/>
        </w:rPr>
        <w:t xml:space="preserve"> </w:t>
      </w:r>
      <w:r w:rsidRPr="00951424">
        <w:rPr>
          <w:rFonts w:ascii="Arial" w:hAnsi="Arial" w:cs="Arial"/>
          <w:snapToGrid/>
          <w:sz w:val="20"/>
        </w:rPr>
        <w:t xml:space="preserve">that it </w:t>
      </w:r>
      <w:r w:rsidR="00437BC1">
        <w:rPr>
          <w:rFonts w:ascii="Arial" w:hAnsi="Arial" w:cs="Arial"/>
          <w:snapToGrid/>
          <w:sz w:val="20"/>
        </w:rPr>
        <w:t>will take a</w:t>
      </w:r>
      <w:r w:rsidRPr="00951424" w:rsidR="00437BC1">
        <w:rPr>
          <w:rFonts w:ascii="Arial" w:hAnsi="Arial" w:cs="Arial"/>
          <w:snapToGrid/>
          <w:sz w:val="20"/>
        </w:rPr>
        <w:t xml:space="preserve"> </w:t>
      </w:r>
      <w:r w:rsidR="007645FB">
        <w:rPr>
          <w:rFonts w:ascii="Arial" w:hAnsi="Arial" w:cs="Arial"/>
          <w:snapToGrid/>
          <w:sz w:val="20"/>
        </w:rPr>
        <w:t>T</w:t>
      </w:r>
      <w:r w:rsidRPr="00951424" w:rsidR="00437BC1">
        <w:rPr>
          <w:rFonts w:ascii="Arial" w:hAnsi="Arial" w:cs="Arial"/>
          <w:snapToGrid/>
          <w:sz w:val="20"/>
        </w:rPr>
        <w:t xml:space="preserve">raining and </w:t>
      </w:r>
      <w:r w:rsidR="007645FB">
        <w:rPr>
          <w:rFonts w:ascii="Arial" w:hAnsi="Arial" w:cs="Arial"/>
          <w:snapToGrid/>
          <w:sz w:val="20"/>
        </w:rPr>
        <w:t>D</w:t>
      </w:r>
      <w:r w:rsidRPr="00951424" w:rsidR="00437BC1">
        <w:rPr>
          <w:rFonts w:ascii="Arial" w:hAnsi="Arial" w:cs="Arial"/>
          <w:snapToGrid/>
          <w:sz w:val="20"/>
        </w:rPr>
        <w:t xml:space="preserve">evelopment </w:t>
      </w:r>
      <w:r w:rsidR="007645FB">
        <w:rPr>
          <w:rFonts w:ascii="Arial" w:hAnsi="Arial" w:cs="Arial"/>
          <w:snapToGrid/>
          <w:sz w:val="20"/>
        </w:rPr>
        <w:t>S</w:t>
      </w:r>
      <w:r w:rsidRPr="00951424" w:rsidR="00437BC1">
        <w:rPr>
          <w:rFonts w:ascii="Arial" w:hAnsi="Arial" w:cs="Arial"/>
          <w:snapToGrid/>
          <w:sz w:val="20"/>
        </w:rPr>
        <w:t xml:space="preserve">pecialist </w:t>
      </w:r>
      <w:r w:rsidRPr="00951424">
        <w:rPr>
          <w:rFonts w:ascii="Arial" w:hAnsi="Arial" w:cs="Arial"/>
          <w:snapToGrid/>
          <w:sz w:val="20"/>
        </w:rPr>
        <w:t>135 hours to prepare a</w:t>
      </w:r>
      <w:r w:rsidR="00437BC1">
        <w:rPr>
          <w:rFonts w:ascii="Arial" w:hAnsi="Arial" w:cs="Arial"/>
          <w:snapToGrid/>
          <w:sz w:val="20"/>
        </w:rPr>
        <w:t xml:space="preserve"> new</w:t>
      </w:r>
      <w:r w:rsidRPr="00951424">
        <w:rPr>
          <w:rFonts w:ascii="Arial" w:hAnsi="Arial" w:cs="Arial"/>
          <w:snapToGrid/>
          <w:sz w:val="20"/>
        </w:rPr>
        <w:t xml:space="preserve"> STS Operations Plan</w:t>
      </w:r>
      <w:r w:rsidR="00437BC1">
        <w:rPr>
          <w:rFonts w:ascii="Arial" w:hAnsi="Arial" w:cs="Arial"/>
          <w:snapToGrid/>
          <w:sz w:val="20"/>
        </w:rPr>
        <w:t xml:space="preserve">.  </w:t>
      </w:r>
      <w:r w:rsidRPr="007645FB" w:rsidR="007645FB">
        <w:rPr>
          <w:rFonts w:ascii="Arial" w:hAnsi="Arial" w:cs="Arial"/>
          <w:snapToGrid/>
          <w:sz w:val="20"/>
        </w:rPr>
        <w:t xml:space="preserve">For the wage rate, we used the BLS wage rate for </w:t>
      </w:r>
      <w:r w:rsidR="007645FB">
        <w:rPr>
          <w:rFonts w:ascii="Arial" w:hAnsi="Arial" w:cs="Arial"/>
          <w:snapToGrid/>
          <w:sz w:val="20"/>
        </w:rPr>
        <w:t>T</w:t>
      </w:r>
      <w:r w:rsidRPr="00951424" w:rsidR="007645FB">
        <w:rPr>
          <w:rFonts w:ascii="Arial" w:hAnsi="Arial" w:cs="Arial"/>
          <w:snapToGrid/>
          <w:sz w:val="20"/>
        </w:rPr>
        <w:t xml:space="preserve">raining and </w:t>
      </w:r>
      <w:r w:rsidR="007645FB">
        <w:rPr>
          <w:rFonts w:ascii="Arial" w:hAnsi="Arial" w:cs="Arial"/>
          <w:snapToGrid/>
          <w:sz w:val="20"/>
        </w:rPr>
        <w:t>D</w:t>
      </w:r>
      <w:r w:rsidRPr="00951424" w:rsidR="007645FB">
        <w:rPr>
          <w:rFonts w:ascii="Arial" w:hAnsi="Arial" w:cs="Arial"/>
          <w:snapToGrid/>
          <w:sz w:val="20"/>
        </w:rPr>
        <w:t xml:space="preserve">evelopment </w:t>
      </w:r>
      <w:r w:rsidR="007645FB">
        <w:rPr>
          <w:rFonts w:ascii="Arial" w:hAnsi="Arial" w:cs="Arial"/>
          <w:snapToGrid/>
          <w:sz w:val="20"/>
        </w:rPr>
        <w:t>S</w:t>
      </w:r>
      <w:r w:rsidRPr="00951424" w:rsidR="007645FB">
        <w:rPr>
          <w:rFonts w:ascii="Arial" w:hAnsi="Arial" w:cs="Arial"/>
          <w:snapToGrid/>
          <w:sz w:val="20"/>
        </w:rPr>
        <w:t>pecialist</w:t>
      </w:r>
      <w:r w:rsidRPr="007645FB" w:rsidR="007645FB">
        <w:rPr>
          <w:rFonts w:ascii="Arial" w:hAnsi="Arial" w:cs="Arial"/>
          <w:snapToGrid/>
          <w:sz w:val="20"/>
        </w:rPr>
        <w:t xml:space="preserve"> (1</w:t>
      </w:r>
      <w:r w:rsidR="007645FB">
        <w:rPr>
          <w:rFonts w:ascii="Arial" w:hAnsi="Arial" w:cs="Arial"/>
          <w:snapToGrid/>
          <w:sz w:val="20"/>
        </w:rPr>
        <w:t>3-1151)</w:t>
      </w:r>
      <w:r w:rsidRPr="007645FB" w:rsidR="007645FB">
        <w:rPr>
          <w:rFonts w:ascii="Arial" w:hAnsi="Arial" w:cs="Arial"/>
          <w:snapToGrid/>
          <w:sz w:val="20"/>
        </w:rPr>
        <w:t xml:space="preserve"> [May 2021, mean hourly wage, loaded 50%, and rounded].</w:t>
      </w:r>
      <w:r>
        <w:rPr>
          <w:rStyle w:val="FootnoteReference"/>
          <w:rFonts w:ascii="Arial" w:hAnsi="Arial" w:cs="Arial"/>
          <w:snapToGrid/>
          <w:sz w:val="20"/>
        </w:rPr>
        <w:footnoteReference w:id="4"/>
      </w:r>
      <w:r w:rsidRPr="007645FB" w:rsidR="007645FB">
        <w:rPr>
          <w:rFonts w:ascii="Arial" w:hAnsi="Arial" w:cs="Arial"/>
          <w:snapToGrid/>
          <w:sz w:val="20"/>
        </w:rPr>
        <w:t xml:space="preserve">  </w:t>
      </w:r>
    </w:p>
    <w:p w:rsidR="00443FC5" w:rsidRPr="00951424" w14:paraId="2000BB53" w14:textId="77777777">
      <w:pPr>
        <w:pStyle w:val="TxBrp4"/>
        <w:widowControl/>
        <w:tabs>
          <w:tab w:val="clear" w:pos="583"/>
        </w:tabs>
        <w:spacing w:line="240" w:lineRule="auto"/>
        <w:rPr>
          <w:rFonts w:ascii="Arial" w:hAnsi="Arial" w:cs="Arial"/>
          <w:snapToGrid/>
          <w:sz w:val="20"/>
        </w:rPr>
      </w:pPr>
    </w:p>
    <w:p w:rsidR="00456756" w:rsidRPr="00197819" w:rsidP="00456756" w14:paraId="571F2F8D" w14:textId="77777777">
      <w:pPr>
        <w:pStyle w:val="TxBrp4"/>
        <w:widowControl/>
        <w:tabs>
          <w:tab w:val="clear" w:pos="583"/>
        </w:tabs>
        <w:spacing w:line="240" w:lineRule="auto"/>
        <w:rPr>
          <w:rFonts w:ascii="Arial" w:hAnsi="Arial" w:cs="Arial"/>
          <w:b/>
          <w:snapToGrid/>
          <w:sz w:val="20"/>
        </w:rPr>
      </w:pPr>
      <w:r w:rsidRPr="00197819">
        <w:rPr>
          <w:rFonts w:ascii="Arial" w:hAnsi="Arial" w:cs="Arial"/>
          <w:b/>
          <w:snapToGrid/>
          <w:sz w:val="20"/>
        </w:rPr>
        <w:t>h)(</w:t>
      </w:r>
      <w:r w:rsidRPr="00197819">
        <w:rPr>
          <w:rFonts w:ascii="Arial" w:hAnsi="Arial" w:cs="Arial"/>
          <w:b/>
          <w:snapToGrid/>
          <w:sz w:val="20"/>
        </w:rPr>
        <w:t xml:space="preserve">2) STS Operations Plan </w:t>
      </w:r>
      <w:r w:rsidR="00437BC1">
        <w:rPr>
          <w:rFonts w:ascii="Arial" w:hAnsi="Arial" w:cs="Arial"/>
          <w:b/>
          <w:snapToGrid/>
          <w:sz w:val="20"/>
        </w:rPr>
        <w:t>(</w:t>
      </w:r>
      <w:r w:rsidRPr="00197819">
        <w:rPr>
          <w:rFonts w:ascii="Arial" w:hAnsi="Arial" w:cs="Arial"/>
          <w:b/>
          <w:snapToGrid/>
          <w:sz w:val="20"/>
        </w:rPr>
        <w:t>update</w:t>
      </w:r>
      <w:r w:rsidR="00437BC1">
        <w:rPr>
          <w:rFonts w:ascii="Arial" w:hAnsi="Arial" w:cs="Arial"/>
          <w:b/>
          <w:snapToGrid/>
          <w:sz w:val="20"/>
        </w:rPr>
        <w:t xml:space="preserve">) </w:t>
      </w:r>
    </w:p>
    <w:p w:rsidR="00456756" w:rsidRPr="00951424" w:rsidP="00456756" w14:paraId="62700A3D" w14:textId="77777777">
      <w:pPr>
        <w:pStyle w:val="TxBrp4"/>
        <w:widowControl/>
        <w:tabs>
          <w:tab w:val="clear" w:pos="583"/>
        </w:tabs>
        <w:spacing w:line="240" w:lineRule="auto"/>
        <w:rPr>
          <w:rFonts w:ascii="Arial" w:hAnsi="Arial" w:cs="Arial"/>
          <w:snapToGrid/>
          <w:sz w:val="20"/>
        </w:rPr>
      </w:pPr>
    </w:p>
    <w:p w:rsidR="00D751D3" w:rsidP="00456756" w14:paraId="7F45B414" w14:textId="77777777">
      <w:pPr>
        <w:pStyle w:val="TxBrp4"/>
        <w:widowControl/>
        <w:tabs>
          <w:tab w:val="clear" w:pos="583"/>
        </w:tabs>
        <w:spacing w:line="240" w:lineRule="auto"/>
        <w:rPr>
          <w:rFonts w:ascii="Arial" w:hAnsi="Arial" w:cs="Arial"/>
          <w:snapToGrid/>
          <w:sz w:val="20"/>
        </w:rPr>
      </w:pPr>
      <w:r w:rsidRPr="00951424">
        <w:rPr>
          <w:rFonts w:ascii="Arial" w:hAnsi="Arial" w:cs="Arial"/>
          <w:snapToGrid/>
          <w:sz w:val="20"/>
        </w:rPr>
        <w:t>Th</w:t>
      </w:r>
      <w:r>
        <w:rPr>
          <w:rFonts w:ascii="Arial" w:hAnsi="Arial" w:cs="Arial"/>
          <w:snapToGrid/>
          <w:sz w:val="20"/>
        </w:rPr>
        <w:t xml:space="preserve">is requirement is for certain U.S. tank vessels </w:t>
      </w:r>
      <w:r w:rsidRPr="00951424">
        <w:rPr>
          <w:rFonts w:ascii="Arial" w:hAnsi="Arial" w:cs="Arial"/>
          <w:snapToGrid/>
          <w:sz w:val="20"/>
        </w:rPr>
        <w:t>that engage in transfers of oil at sea, and that engage in an STS oil-transfer operation.</w:t>
      </w:r>
      <w:r>
        <w:rPr>
          <w:rFonts w:ascii="Arial" w:hAnsi="Arial" w:cs="Arial"/>
          <w:snapToGrid/>
          <w:sz w:val="20"/>
        </w:rPr>
        <w:t xml:space="preserve"> </w:t>
      </w:r>
      <w:r w:rsidRPr="00951424">
        <w:rPr>
          <w:rFonts w:ascii="Arial" w:hAnsi="Arial" w:cs="Arial"/>
          <w:snapToGrid/>
          <w:sz w:val="20"/>
        </w:rPr>
        <w:t xml:space="preserve"> </w:t>
      </w:r>
      <w:r w:rsidRPr="00437BC1">
        <w:rPr>
          <w:rFonts w:ascii="Arial" w:hAnsi="Arial" w:cs="Arial"/>
          <w:snapToGrid/>
          <w:sz w:val="20"/>
        </w:rPr>
        <w:t xml:space="preserve">We estimate that each year </w:t>
      </w:r>
      <w:r>
        <w:rPr>
          <w:rFonts w:ascii="Arial" w:hAnsi="Arial" w:cs="Arial"/>
          <w:snapToGrid/>
          <w:sz w:val="20"/>
        </w:rPr>
        <w:t>10</w:t>
      </w:r>
      <w:r w:rsidRPr="00437BC1">
        <w:rPr>
          <w:rFonts w:ascii="Arial" w:hAnsi="Arial" w:cs="Arial"/>
          <w:snapToGrid/>
          <w:sz w:val="20"/>
        </w:rPr>
        <w:t xml:space="preserve">% of these U.S. vessels will </w:t>
      </w:r>
      <w:r>
        <w:rPr>
          <w:rFonts w:ascii="Arial" w:hAnsi="Arial" w:cs="Arial"/>
          <w:snapToGrid/>
          <w:sz w:val="20"/>
        </w:rPr>
        <w:t>update an existing STS Operations Plan</w:t>
      </w:r>
      <w:r w:rsidRPr="00437BC1">
        <w:rPr>
          <w:rFonts w:ascii="Arial" w:hAnsi="Arial" w:cs="Arial"/>
          <w:snapToGrid/>
          <w:sz w:val="20"/>
        </w:rPr>
        <w:t xml:space="preserve">.  </w:t>
      </w:r>
      <w:r>
        <w:rPr>
          <w:rFonts w:ascii="Arial" w:hAnsi="Arial" w:cs="Arial"/>
          <w:snapToGrid/>
          <w:sz w:val="20"/>
        </w:rPr>
        <w:t>Additionally, w</w:t>
      </w:r>
      <w:r w:rsidRPr="00951424">
        <w:rPr>
          <w:rFonts w:ascii="Arial" w:hAnsi="Arial" w:cs="Arial"/>
          <w:snapToGrid/>
          <w:sz w:val="20"/>
        </w:rPr>
        <w:t xml:space="preserve">e </w:t>
      </w:r>
      <w:r>
        <w:rPr>
          <w:rFonts w:ascii="Arial" w:hAnsi="Arial" w:cs="Arial"/>
          <w:snapToGrid/>
          <w:sz w:val="20"/>
        </w:rPr>
        <w:t>estimate</w:t>
      </w:r>
      <w:r w:rsidRPr="00951424">
        <w:rPr>
          <w:rFonts w:ascii="Arial" w:hAnsi="Arial" w:cs="Arial"/>
          <w:snapToGrid/>
          <w:sz w:val="20"/>
        </w:rPr>
        <w:t xml:space="preserve"> that it </w:t>
      </w:r>
      <w:r>
        <w:rPr>
          <w:rFonts w:ascii="Arial" w:hAnsi="Arial" w:cs="Arial"/>
          <w:snapToGrid/>
          <w:sz w:val="20"/>
        </w:rPr>
        <w:t>will take a</w:t>
      </w:r>
      <w:r w:rsidRPr="00951424">
        <w:rPr>
          <w:rFonts w:ascii="Arial" w:hAnsi="Arial" w:cs="Arial"/>
          <w:snapToGrid/>
          <w:sz w:val="20"/>
        </w:rPr>
        <w:t xml:space="preserve"> </w:t>
      </w:r>
      <w:r w:rsidR="002B6B42">
        <w:rPr>
          <w:rFonts w:ascii="Arial" w:hAnsi="Arial" w:cs="Arial"/>
          <w:snapToGrid/>
          <w:sz w:val="20"/>
        </w:rPr>
        <w:t>T</w:t>
      </w:r>
      <w:r w:rsidRPr="00951424" w:rsidR="002B6B42">
        <w:rPr>
          <w:rFonts w:ascii="Arial" w:hAnsi="Arial" w:cs="Arial"/>
          <w:snapToGrid/>
          <w:sz w:val="20"/>
        </w:rPr>
        <w:t xml:space="preserve">raining </w:t>
      </w:r>
      <w:r w:rsidRPr="00951424">
        <w:rPr>
          <w:rFonts w:ascii="Arial" w:hAnsi="Arial" w:cs="Arial"/>
          <w:snapToGrid/>
          <w:sz w:val="20"/>
        </w:rPr>
        <w:t xml:space="preserve">and </w:t>
      </w:r>
      <w:r w:rsidR="002B6B42">
        <w:rPr>
          <w:rFonts w:ascii="Arial" w:hAnsi="Arial" w:cs="Arial"/>
          <w:snapToGrid/>
          <w:sz w:val="20"/>
        </w:rPr>
        <w:t>D</w:t>
      </w:r>
      <w:r w:rsidRPr="00951424">
        <w:rPr>
          <w:rFonts w:ascii="Arial" w:hAnsi="Arial" w:cs="Arial"/>
          <w:snapToGrid/>
          <w:sz w:val="20"/>
        </w:rPr>
        <w:t xml:space="preserve">evelopment </w:t>
      </w:r>
      <w:r w:rsidR="002B6B42">
        <w:rPr>
          <w:rFonts w:ascii="Arial" w:hAnsi="Arial" w:cs="Arial"/>
          <w:snapToGrid/>
          <w:sz w:val="20"/>
        </w:rPr>
        <w:t>S</w:t>
      </w:r>
      <w:r w:rsidRPr="00951424">
        <w:rPr>
          <w:rFonts w:ascii="Arial" w:hAnsi="Arial" w:cs="Arial"/>
          <w:snapToGrid/>
          <w:sz w:val="20"/>
        </w:rPr>
        <w:t xml:space="preserve">pecialist </w:t>
      </w:r>
      <w:r>
        <w:rPr>
          <w:rFonts w:ascii="Arial" w:hAnsi="Arial" w:cs="Arial"/>
          <w:snapToGrid/>
          <w:sz w:val="20"/>
        </w:rPr>
        <w:t>4</w:t>
      </w:r>
      <w:r w:rsidRPr="00951424">
        <w:rPr>
          <w:rFonts w:ascii="Arial" w:hAnsi="Arial" w:cs="Arial"/>
          <w:snapToGrid/>
          <w:sz w:val="20"/>
        </w:rPr>
        <w:t xml:space="preserve"> hours to </w:t>
      </w:r>
      <w:r>
        <w:rPr>
          <w:rFonts w:ascii="Arial" w:hAnsi="Arial" w:cs="Arial"/>
          <w:snapToGrid/>
          <w:sz w:val="20"/>
        </w:rPr>
        <w:t>update</w:t>
      </w:r>
      <w:r w:rsidRPr="00951424">
        <w:rPr>
          <w:rFonts w:ascii="Arial" w:hAnsi="Arial" w:cs="Arial"/>
          <w:snapToGrid/>
          <w:sz w:val="20"/>
        </w:rPr>
        <w:t xml:space="preserve"> a</w:t>
      </w:r>
      <w:r>
        <w:rPr>
          <w:rFonts w:ascii="Arial" w:hAnsi="Arial" w:cs="Arial"/>
          <w:snapToGrid/>
          <w:sz w:val="20"/>
        </w:rPr>
        <w:t>n existing</w:t>
      </w:r>
      <w:r w:rsidRPr="00951424">
        <w:rPr>
          <w:rFonts w:ascii="Arial" w:hAnsi="Arial" w:cs="Arial"/>
          <w:snapToGrid/>
          <w:sz w:val="20"/>
        </w:rPr>
        <w:t xml:space="preserve"> STS Operations Plan</w:t>
      </w:r>
      <w:r>
        <w:rPr>
          <w:rFonts w:ascii="Arial" w:hAnsi="Arial" w:cs="Arial"/>
          <w:snapToGrid/>
          <w:sz w:val="20"/>
        </w:rPr>
        <w:t xml:space="preserve">.  </w:t>
      </w:r>
    </w:p>
    <w:p w:rsidR="00456756" w:rsidP="00456756" w14:paraId="301A4F04" w14:textId="77777777">
      <w:pPr>
        <w:pStyle w:val="TxBrp4"/>
        <w:widowControl/>
        <w:tabs>
          <w:tab w:val="clear" w:pos="583"/>
        </w:tabs>
        <w:spacing w:line="240" w:lineRule="auto"/>
        <w:rPr>
          <w:rFonts w:ascii="Arial" w:hAnsi="Arial" w:cs="Arial"/>
          <w:snapToGrid/>
          <w:sz w:val="20"/>
        </w:rPr>
      </w:pPr>
    </w:p>
    <w:p w:rsidR="00F26AEC" w:rsidRPr="00BF7161" w:rsidP="00456756" w14:paraId="7C5607B8" w14:textId="77777777">
      <w:pPr>
        <w:pStyle w:val="TxBrp4"/>
        <w:widowControl/>
        <w:tabs>
          <w:tab w:val="clear" w:pos="583"/>
        </w:tabs>
        <w:spacing w:line="240" w:lineRule="auto"/>
        <w:rPr>
          <w:rFonts w:ascii="Arial" w:hAnsi="Arial" w:cs="Arial"/>
          <w:b/>
          <w:snapToGrid/>
          <w:sz w:val="20"/>
        </w:rPr>
      </w:pPr>
      <w:r w:rsidRPr="00BF7161">
        <w:rPr>
          <w:rFonts w:ascii="Arial" w:hAnsi="Arial" w:cs="Arial"/>
          <w:b/>
          <w:snapToGrid/>
          <w:sz w:val="20"/>
        </w:rPr>
        <w:t>i)  BWM Certificates (Statement of Voluntary Compliance)</w:t>
      </w:r>
    </w:p>
    <w:p w:rsidR="00F26AEC" w:rsidRPr="00BF7161" w:rsidP="00456756" w14:paraId="0B7311B0" w14:textId="77777777">
      <w:pPr>
        <w:pStyle w:val="TxBrp4"/>
        <w:widowControl/>
        <w:tabs>
          <w:tab w:val="clear" w:pos="583"/>
        </w:tabs>
        <w:spacing w:line="240" w:lineRule="auto"/>
        <w:rPr>
          <w:rFonts w:ascii="Arial" w:hAnsi="Arial" w:cs="Arial"/>
          <w:snapToGrid/>
          <w:sz w:val="20"/>
        </w:rPr>
      </w:pPr>
    </w:p>
    <w:p w:rsidR="00F26AEC" w:rsidP="00456756" w14:paraId="587A3985" w14:textId="77777777">
      <w:pPr>
        <w:pStyle w:val="TxBrp4"/>
        <w:widowControl/>
        <w:tabs>
          <w:tab w:val="clear" w:pos="583"/>
        </w:tabs>
        <w:spacing w:line="240" w:lineRule="auto"/>
        <w:rPr>
          <w:rFonts w:ascii="Arial" w:hAnsi="Arial" w:cs="Arial"/>
          <w:snapToGrid/>
          <w:sz w:val="20"/>
        </w:rPr>
      </w:pPr>
      <w:r w:rsidRPr="00BF7161">
        <w:rPr>
          <w:rFonts w:ascii="Arial" w:hAnsi="Arial" w:cs="Arial"/>
          <w:snapToGrid/>
          <w:sz w:val="20"/>
        </w:rPr>
        <w:t xml:space="preserve">This recordkeeping requirement is for certain U.S. vessels (tank and nontank) that engage on international voyages.  An SVC for BWM is valid for five years.  We estimate that each year 20% of these vessels will receive a certificate.  Additionally, we estimate that it will take </w:t>
      </w:r>
      <w:r w:rsidRPr="00BF7161" w:rsidR="00613BAF">
        <w:rPr>
          <w:rFonts w:ascii="Arial" w:hAnsi="Arial" w:cs="Arial"/>
          <w:snapToGrid/>
          <w:sz w:val="20"/>
        </w:rPr>
        <w:t xml:space="preserve">a </w:t>
      </w:r>
      <w:r w:rsidRPr="00BF7161">
        <w:rPr>
          <w:rFonts w:ascii="Arial" w:hAnsi="Arial" w:cs="Arial"/>
          <w:snapToGrid/>
          <w:sz w:val="20"/>
        </w:rPr>
        <w:t xml:space="preserve">vessel Mate about 6 minutes (0.1 hours) to receive and file an SVC.  </w:t>
      </w:r>
    </w:p>
    <w:p w:rsidR="0005426B" w:rsidP="00456756" w14:paraId="63FD8013" w14:textId="77777777">
      <w:pPr>
        <w:pStyle w:val="TxBrp4"/>
        <w:widowControl/>
        <w:tabs>
          <w:tab w:val="clear" w:pos="583"/>
        </w:tabs>
        <w:spacing w:line="240" w:lineRule="auto"/>
        <w:rPr>
          <w:rFonts w:ascii="Arial" w:hAnsi="Arial" w:cs="Arial"/>
          <w:snapToGrid/>
          <w:sz w:val="20"/>
        </w:rPr>
      </w:pPr>
    </w:p>
    <w:p w:rsidR="0005426B" w:rsidP="00456756" w14:paraId="0F27542A" w14:textId="77777777">
      <w:pPr>
        <w:pStyle w:val="TxBrp4"/>
        <w:widowControl/>
        <w:tabs>
          <w:tab w:val="clear" w:pos="583"/>
        </w:tabs>
        <w:spacing w:line="240" w:lineRule="auto"/>
        <w:rPr>
          <w:rFonts w:ascii="Arial" w:hAnsi="Arial" w:cs="Arial"/>
          <w:b/>
          <w:snapToGrid/>
          <w:sz w:val="20"/>
        </w:rPr>
      </w:pPr>
      <w:r w:rsidRPr="00BF7161">
        <w:rPr>
          <w:rFonts w:ascii="Arial" w:hAnsi="Arial" w:cs="Arial"/>
          <w:b/>
          <w:snapToGrid/>
          <w:sz w:val="20"/>
        </w:rPr>
        <w:t>j) HK Certificates (Statement of Voluntary Compliance)</w:t>
      </w:r>
    </w:p>
    <w:p w:rsidR="0005426B" w:rsidP="00456756" w14:paraId="72D47B03" w14:textId="77777777">
      <w:pPr>
        <w:pStyle w:val="TxBrp4"/>
        <w:widowControl/>
        <w:tabs>
          <w:tab w:val="clear" w:pos="583"/>
        </w:tabs>
        <w:spacing w:line="240" w:lineRule="auto"/>
        <w:rPr>
          <w:rFonts w:ascii="Arial" w:hAnsi="Arial" w:cs="Arial"/>
          <w:b/>
          <w:snapToGrid/>
          <w:sz w:val="20"/>
        </w:rPr>
      </w:pPr>
    </w:p>
    <w:p w:rsidR="0005426B" w:rsidRPr="0005426B" w:rsidP="00456756" w14:paraId="5C80254A" w14:textId="77777777">
      <w:pPr>
        <w:pStyle w:val="TxBrp4"/>
        <w:widowControl/>
        <w:tabs>
          <w:tab w:val="clear" w:pos="583"/>
        </w:tabs>
        <w:spacing w:line="240" w:lineRule="auto"/>
        <w:rPr>
          <w:rFonts w:ascii="Arial" w:hAnsi="Arial" w:cs="Arial"/>
          <w:snapToGrid/>
          <w:sz w:val="20"/>
        </w:rPr>
      </w:pPr>
      <w:r w:rsidRPr="00BF7161">
        <w:rPr>
          <w:rFonts w:ascii="Arial" w:hAnsi="Arial" w:cs="Arial"/>
          <w:snapToGrid/>
          <w:sz w:val="20"/>
        </w:rPr>
        <w:t xml:space="preserve">This </w:t>
      </w:r>
      <w:r>
        <w:rPr>
          <w:rFonts w:ascii="Arial" w:hAnsi="Arial" w:cs="Arial"/>
          <w:snapToGrid/>
          <w:sz w:val="20"/>
        </w:rPr>
        <w:t xml:space="preserve">recordkeeping requirement is for certain U.S. vessels (tank and nontank) that engage on international voyages.  An SVC for the HK Convention is valid for </w:t>
      </w:r>
      <w:r w:rsidRPr="00F316E2">
        <w:rPr>
          <w:rFonts w:ascii="Arial" w:hAnsi="Arial" w:cs="Arial"/>
          <w:snapToGrid/>
          <w:sz w:val="20"/>
        </w:rPr>
        <w:t>five years.</w:t>
      </w:r>
      <w:r>
        <w:rPr>
          <w:rFonts w:ascii="Arial" w:hAnsi="Arial" w:cs="Arial"/>
          <w:snapToGrid/>
          <w:sz w:val="20"/>
        </w:rPr>
        <w:t xml:space="preserve">  We estimate that each year 20% of these vessels will receive a certificate.  </w:t>
      </w:r>
      <w:r w:rsidR="00A51044">
        <w:rPr>
          <w:rFonts w:ascii="Arial" w:hAnsi="Arial" w:cs="Arial"/>
          <w:snapToGrid/>
          <w:sz w:val="20"/>
        </w:rPr>
        <w:t>Additionally</w:t>
      </w:r>
      <w:r>
        <w:rPr>
          <w:rFonts w:ascii="Arial" w:hAnsi="Arial" w:cs="Arial"/>
          <w:snapToGrid/>
          <w:sz w:val="20"/>
        </w:rPr>
        <w:t xml:space="preserve">, we estimate that it will take a vessel Mate about 6 minutes (0.1 hours) to receive and file a SVC.  </w:t>
      </w:r>
    </w:p>
    <w:p w:rsidR="00F26AEC" w:rsidRPr="00951424" w:rsidP="00456756" w14:paraId="3B2363D2" w14:textId="77777777">
      <w:pPr>
        <w:pStyle w:val="TxBrp4"/>
        <w:widowControl/>
        <w:tabs>
          <w:tab w:val="clear" w:pos="583"/>
        </w:tabs>
        <w:spacing w:line="240" w:lineRule="auto"/>
        <w:rPr>
          <w:rFonts w:ascii="Arial" w:hAnsi="Arial" w:cs="Arial"/>
          <w:snapToGrid/>
          <w:sz w:val="20"/>
        </w:rPr>
      </w:pPr>
    </w:p>
    <w:p w:rsidR="00A26D81" w:rsidRPr="00BF6F0A" w14:paraId="57B94442" w14:textId="77777777">
      <w:pPr>
        <w:rPr>
          <w:rFonts w:ascii="Arial" w:hAnsi="Arial" w:cs="Arial"/>
          <w:u w:val="single"/>
        </w:rPr>
      </w:pPr>
      <w:r w:rsidRPr="00BF6F0A">
        <w:rPr>
          <w:rFonts w:ascii="Arial" w:hAnsi="Arial" w:cs="Arial"/>
        </w:rPr>
        <w:t xml:space="preserve">13.  </w:t>
      </w:r>
      <w:r w:rsidRPr="00BF6F0A">
        <w:rPr>
          <w:rFonts w:ascii="Arial" w:hAnsi="Arial" w:cs="Arial"/>
          <w:u w:val="single"/>
        </w:rPr>
        <w:t>Estimate of annual capital and start-up costs</w:t>
      </w:r>
      <w:r w:rsidRPr="00BF6F0A">
        <w:rPr>
          <w:rFonts w:ascii="Arial" w:hAnsi="Arial" w:cs="Arial"/>
        </w:rPr>
        <w:t>.</w:t>
      </w:r>
      <w:r w:rsidR="00BE2929">
        <w:rPr>
          <w:rFonts w:ascii="Arial" w:hAnsi="Arial" w:cs="Arial"/>
        </w:rPr>
        <w:t xml:space="preserve">  </w:t>
      </w:r>
    </w:p>
    <w:p w:rsidR="00A26D81" w:rsidRPr="00BF6F0A" w14:paraId="797C7110" w14:textId="77777777">
      <w:pPr>
        <w:rPr>
          <w:rFonts w:ascii="Arial" w:hAnsi="Arial" w:cs="Arial"/>
        </w:rPr>
      </w:pPr>
    </w:p>
    <w:p w:rsidR="00934FF7" w:rsidRPr="00951424" w:rsidP="00934FF7" w14:paraId="360A71E4" w14:textId="77777777">
      <w:pPr>
        <w:pStyle w:val="BodyText"/>
        <w:rPr>
          <w:rFonts w:cs="Arial"/>
          <w:sz w:val="20"/>
        </w:rPr>
      </w:pPr>
      <w:r w:rsidRPr="00951424">
        <w:rPr>
          <w:rFonts w:cs="Arial"/>
          <w:sz w:val="20"/>
        </w:rPr>
        <w:t>There are no capital, start-up or maintenance costs associated with this information collection</w:t>
      </w:r>
      <w:r w:rsidRPr="00951424">
        <w:rPr>
          <w:rFonts w:cs="Arial"/>
          <w:sz w:val="20"/>
        </w:rPr>
        <w:t>.</w:t>
      </w:r>
      <w:r w:rsidR="00C64450">
        <w:rPr>
          <w:rFonts w:cs="Arial"/>
          <w:sz w:val="20"/>
        </w:rPr>
        <w:t xml:space="preserve">  </w:t>
      </w:r>
    </w:p>
    <w:p w:rsidR="00A26D81" w:rsidRPr="00951424" w14:paraId="49C01411" w14:textId="77777777">
      <w:pPr>
        <w:rPr>
          <w:rFonts w:ascii="Arial" w:hAnsi="Arial" w:cs="Arial"/>
        </w:rPr>
      </w:pPr>
    </w:p>
    <w:p w:rsidR="00A26D81" w:rsidRPr="00BF6F0A" w14:paraId="68CE9AA7" w14:textId="77777777">
      <w:pPr>
        <w:rPr>
          <w:rFonts w:ascii="Arial" w:hAnsi="Arial" w:cs="Arial"/>
        </w:rPr>
      </w:pPr>
      <w:r w:rsidRPr="00BF6F0A">
        <w:rPr>
          <w:rFonts w:ascii="Arial" w:hAnsi="Arial" w:cs="Arial"/>
        </w:rPr>
        <w:t xml:space="preserve">14.  </w:t>
      </w:r>
      <w:r w:rsidRPr="00BF6F0A">
        <w:rPr>
          <w:rFonts w:ascii="Arial" w:hAnsi="Arial" w:cs="Arial"/>
          <w:u w:val="single"/>
        </w:rPr>
        <w:t>Estimates of annualized Federal Government</w:t>
      </w:r>
      <w:r w:rsidR="00BF6F0A">
        <w:rPr>
          <w:rFonts w:ascii="Arial" w:hAnsi="Arial" w:cs="Arial"/>
          <w:u w:val="single"/>
        </w:rPr>
        <w:t xml:space="preserve"> costs</w:t>
      </w:r>
      <w:r w:rsidRPr="00BF6F0A">
        <w:rPr>
          <w:rFonts w:ascii="Arial" w:hAnsi="Arial" w:cs="Arial"/>
        </w:rPr>
        <w:t>.</w:t>
      </w:r>
      <w:r w:rsidR="00BE2929">
        <w:rPr>
          <w:rFonts w:ascii="Arial" w:hAnsi="Arial" w:cs="Arial"/>
        </w:rPr>
        <w:t xml:space="preserve">  </w:t>
      </w:r>
    </w:p>
    <w:p w:rsidR="00A26D81" w14:paraId="590FE7A3" w14:textId="77777777">
      <w:pPr>
        <w:rPr>
          <w:rFonts w:ascii="Arial" w:hAnsi="Arial" w:cs="Arial"/>
          <w:i/>
          <w:iCs/>
          <w:u w:val="single"/>
        </w:rPr>
      </w:pPr>
    </w:p>
    <w:p w:rsidR="002D7D89" w14:paraId="5236326D" w14:textId="77777777">
      <w:pPr>
        <w:rPr>
          <w:rFonts w:ascii="Arial" w:hAnsi="Arial" w:cs="Arial"/>
          <w:i/>
          <w:iCs/>
          <w:u w:val="single"/>
        </w:rPr>
      </w:pPr>
      <w:r w:rsidRPr="005F453F">
        <w:rPr>
          <w:rFonts w:ascii="Arial" w:hAnsi="Arial" w:cs="Arial"/>
        </w:rPr>
        <w:t xml:space="preserve">The </w:t>
      </w:r>
      <w:r w:rsidRPr="00C32914">
        <w:rPr>
          <w:rFonts w:ascii="Arial" w:hAnsi="Arial" w:cs="Arial"/>
        </w:rPr>
        <w:t xml:space="preserve">annualized </w:t>
      </w:r>
      <w:r w:rsidRPr="005F453F">
        <w:rPr>
          <w:rFonts w:ascii="Arial" w:hAnsi="Arial" w:cs="Arial"/>
        </w:rPr>
        <w:t xml:space="preserve">Federal Government </w:t>
      </w:r>
      <w:r>
        <w:rPr>
          <w:rFonts w:ascii="Arial" w:hAnsi="Arial" w:cs="Arial"/>
        </w:rPr>
        <w:t xml:space="preserve">cost estimate </w:t>
      </w:r>
      <w:r w:rsidRPr="005F453F">
        <w:rPr>
          <w:rFonts w:ascii="Arial" w:hAnsi="Arial" w:cs="Arial"/>
        </w:rPr>
        <w:t>is $</w:t>
      </w:r>
      <w:r w:rsidR="003C7A4F">
        <w:rPr>
          <w:rFonts w:ascii="Arial" w:hAnsi="Arial" w:cs="Arial"/>
        </w:rPr>
        <w:t>103,949</w:t>
      </w:r>
      <w:r>
        <w:rPr>
          <w:rFonts w:ascii="Arial" w:hAnsi="Arial" w:cs="Arial"/>
        </w:rPr>
        <w:t xml:space="preserve">. </w:t>
      </w:r>
      <w:r w:rsidR="00F26AEC">
        <w:rPr>
          <w:rFonts w:ascii="Arial" w:hAnsi="Arial" w:cs="Arial"/>
        </w:rPr>
        <w:t xml:space="preserve"> </w:t>
      </w:r>
      <w:r w:rsidRPr="008D6F26" w:rsidR="00F26AEC">
        <w:rPr>
          <w:rFonts w:ascii="Arial" w:hAnsi="Arial" w:cs="Arial"/>
        </w:rPr>
        <w:t xml:space="preserve">The wage rate shown is in accordance with the current edition of COMDTINST 7310.1(series) for “In-Government” personnel.  </w:t>
      </w:r>
      <w:r>
        <w:rPr>
          <w:rFonts w:ascii="Arial" w:hAnsi="Arial" w:cs="Arial"/>
        </w:rPr>
        <w:t xml:space="preserve">This cost is comprised of 2 elements.  </w:t>
      </w:r>
    </w:p>
    <w:p w:rsidR="002D7D89" w:rsidRPr="00BF6F0A" w14:paraId="0439741D" w14:textId="77777777">
      <w:pPr>
        <w:rPr>
          <w:rFonts w:ascii="Arial" w:hAnsi="Arial" w:cs="Arial"/>
          <w:i/>
          <w:iCs/>
          <w:u w:val="single"/>
        </w:rPr>
      </w:pPr>
    </w:p>
    <w:p w:rsidR="00A26D81" w:rsidRPr="002D7D89" w14:paraId="2B284152" w14:textId="77777777">
      <w:pPr>
        <w:pStyle w:val="BodyText"/>
        <w:tabs>
          <w:tab w:val="left" w:pos="360"/>
        </w:tabs>
        <w:rPr>
          <w:rFonts w:cs="Arial"/>
          <w:i/>
          <w:iCs/>
          <w:sz w:val="20"/>
        </w:rPr>
      </w:pPr>
      <w:r w:rsidRPr="002D7D89">
        <w:rPr>
          <w:rFonts w:cs="Arial"/>
          <w:i/>
          <w:iCs/>
          <w:sz w:val="20"/>
        </w:rPr>
        <w:t>a</w:t>
      </w:r>
      <w:r w:rsidRPr="002D7D89" w:rsidR="002274D2">
        <w:rPr>
          <w:rFonts w:cs="Arial"/>
          <w:i/>
          <w:iCs/>
          <w:sz w:val="20"/>
        </w:rPr>
        <w:t xml:space="preserve">) </w:t>
      </w:r>
      <w:r w:rsidR="00A720EB">
        <w:rPr>
          <w:rFonts w:cs="Arial"/>
          <w:i/>
          <w:iCs/>
          <w:sz w:val="20"/>
        </w:rPr>
        <w:t xml:space="preserve"> </w:t>
      </w:r>
      <w:r w:rsidRPr="002D7D89" w:rsidR="002274D2">
        <w:rPr>
          <w:rFonts w:cs="Arial"/>
          <w:i/>
          <w:iCs/>
          <w:sz w:val="20"/>
        </w:rPr>
        <w:t>I</w:t>
      </w:r>
      <w:r w:rsidRPr="002D7D89" w:rsidR="00BF6F0A">
        <w:rPr>
          <w:rFonts w:cs="Arial"/>
          <w:i/>
          <w:iCs/>
          <w:sz w:val="20"/>
        </w:rPr>
        <w:t xml:space="preserve">nternational treaty </w:t>
      </w:r>
      <w:r w:rsidRPr="002D7D89" w:rsidR="002274D2">
        <w:rPr>
          <w:rFonts w:cs="Arial"/>
          <w:i/>
          <w:iCs/>
          <w:sz w:val="20"/>
        </w:rPr>
        <w:t>Certificate</w:t>
      </w:r>
      <w:r w:rsidR="004A7841">
        <w:rPr>
          <w:rFonts w:cs="Arial"/>
          <w:i/>
          <w:iCs/>
          <w:sz w:val="20"/>
        </w:rPr>
        <w:t>s</w:t>
      </w:r>
    </w:p>
    <w:p w:rsidR="00A26D81" w:rsidRPr="002D7D89" w14:paraId="425EB6E3" w14:textId="77777777">
      <w:pPr>
        <w:pStyle w:val="BodyText"/>
        <w:rPr>
          <w:rFonts w:cs="Arial"/>
          <w:sz w:val="20"/>
        </w:rPr>
      </w:pPr>
      <w:r>
        <w:rPr>
          <w:rFonts w:cs="Arial"/>
          <w:sz w:val="20"/>
        </w:rPr>
        <w:t xml:space="preserve">We estimate that it takes a GS-13 about </w:t>
      </w:r>
      <w:r w:rsidRPr="002D7D89">
        <w:rPr>
          <w:rFonts w:cs="Arial"/>
          <w:sz w:val="20"/>
        </w:rPr>
        <w:t>2 hours to complete</w:t>
      </w:r>
      <w:r>
        <w:rPr>
          <w:rFonts w:cs="Arial"/>
          <w:sz w:val="20"/>
        </w:rPr>
        <w:t xml:space="preserve"> and process </w:t>
      </w:r>
      <w:r w:rsidRPr="002D7D89">
        <w:rPr>
          <w:rFonts w:cs="Arial"/>
          <w:sz w:val="20"/>
        </w:rPr>
        <w:t>each Certificate</w:t>
      </w:r>
      <w:r w:rsidR="002848D8">
        <w:rPr>
          <w:rFonts w:cs="Arial"/>
          <w:sz w:val="20"/>
        </w:rPr>
        <w:t xml:space="preserve">.  </w:t>
      </w:r>
    </w:p>
    <w:p w:rsidR="00A26D81" w:rsidRPr="00D85F4E" w:rsidP="00D85F4E" w14:paraId="469B02F9" w14:textId="77777777">
      <w:pPr>
        <w:pStyle w:val="BodyText"/>
        <w:rPr>
          <w:rFonts w:cs="Arial"/>
          <w:sz w:val="20"/>
          <w:highlight w:val="yellow"/>
        </w:rPr>
      </w:pPr>
    </w:p>
    <w:p w:rsidR="00A26D81" w:rsidRPr="002D7D89" w14:paraId="43CDE27F" w14:textId="77777777">
      <w:pPr>
        <w:pStyle w:val="BodyText"/>
        <w:rPr>
          <w:rFonts w:cs="Arial"/>
          <w:sz w:val="20"/>
        </w:rPr>
      </w:pPr>
      <w:r w:rsidRPr="002D7D89">
        <w:rPr>
          <w:rFonts w:cs="Arial"/>
          <w:sz w:val="20"/>
        </w:rPr>
        <w:t>b</w:t>
      </w:r>
      <w:r w:rsidRPr="002D7D89">
        <w:rPr>
          <w:rFonts w:cs="Arial"/>
          <w:sz w:val="20"/>
        </w:rPr>
        <w:t>)</w:t>
      </w:r>
      <w:r w:rsidR="00A720EB">
        <w:rPr>
          <w:rFonts w:cs="Arial"/>
          <w:sz w:val="20"/>
        </w:rPr>
        <w:t xml:space="preserve"> </w:t>
      </w:r>
      <w:r w:rsidRPr="002D7D89">
        <w:rPr>
          <w:rFonts w:cs="Arial"/>
          <w:sz w:val="20"/>
        </w:rPr>
        <w:t xml:space="preserve"> </w:t>
      </w:r>
      <w:r w:rsidRPr="002D7D89">
        <w:rPr>
          <w:rFonts w:cs="Arial"/>
          <w:i/>
          <w:iCs/>
          <w:sz w:val="20"/>
        </w:rPr>
        <w:t>Issuing Flag State documents</w:t>
      </w:r>
    </w:p>
    <w:p w:rsidR="00A26D81" w:rsidRPr="00951424" w14:paraId="4C770C62" w14:textId="77777777">
      <w:pPr>
        <w:pStyle w:val="BodyText"/>
        <w:rPr>
          <w:rFonts w:cs="Arial"/>
          <w:sz w:val="20"/>
        </w:rPr>
      </w:pPr>
      <w:r w:rsidRPr="002D7D89">
        <w:rPr>
          <w:rFonts w:cs="Arial"/>
          <w:sz w:val="20"/>
        </w:rPr>
        <w:t xml:space="preserve">We estimate that it takes </w:t>
      </w:r>
      <w:r>
        <w:rPr>
          <w:rFonts w:cs="Arial"/>
          <w:sz w:val="20"/>
        </w:rPr>
        <w:t xml:space="preserve">a W-3 </w:t>
      </w:r>
      <w:r w:rsidRPr="002D7D89">
        <w:rPr>
          <w:rFonts w:cs="Arial"/>
          <w:sz w:val="20"/>
        </w:rPr>
        <w:t>about 10 minutes</w:t>
      </w:r>
      <w:r>
        <w:rPr>
          <w:rFonts w:cs="Arial"/>
          <w:sz w:val="20"/>
        </w:rPr>
        <w:t xml:space="preserve"> to complete and process each </w:t>
      </w:r>
      <w:r w:rsidR="000A67CF">
        <w:rPr>
          <w:rFonts w:cs="Arial"/>
          <w:sz w:val="20"/>
        </w:rPr>
        <w:t xml:space="preserve">Flag State </w:t>
      </w:r>
      <w:r>
        <w:rPr>
          <w:rFonts w:cs="Arial"/>
          <w:sz w:val="20"/>
        </w:rPr>
        <w:t>document</w:t>
      </w:r>
      <w:r w:rsidR="000A67CF">
        <w:rPr>
          <w:rFonts w:cs="Arial"/>
          <w:sz w:val="20"/>
        </w:rPr>
        <w:t xml:space="preserve"> and each </w:t>
      </w:r>
      <w:r w:rsidRPr="002D7D89" w:rsidR="000A67CF">
        <w:rPr>
          <w:rFonts w:cs="Arial"/>
          <w:sz w:val="20"/>
        </w:rPr>
        <w:t>Statement of Voluntary Compliance</w:t>
      </w:r>
      <w:r>
        <w:rPr>
          <w:rFonts w:cs="Arial"/>
          <w:sz w:val="20"/>
        </w:rPr>
        <w:t xml:space="preserve">.  </w:t>
      </w:r>
    </w:p>
    <w:p w:rsidR="00A26D81" w14:paraId="0E22FB2C" w14:textId="77777777">
      <w:pPr>
        <w:rPr>
          <w:rFonts w:ascii="Arial" w:hAnsi="Arial" w:cs="Arial"/>
        </w:rPr>
      </w:pPr>
    </w:p>
    <w:p w:rsidR="00A720EB" w:rsidRPr="00AF19AE" w14:paraId="6F0A8C37" w14:textId="77777777">
      <w:pPr>
        <w:rPr>
          <w:rFonts w:ascii="Arial" w:hAnsi="Arial" w:cs="Arial"/>
          <w:i/>
        </w:rPr>
      </w:pPr>
      <w:r w:rsidRPr="00AF19AE">
        <w:rPr>
          <w:rFonts w:ascii="Arial" w:hAnsi="Arial" w:cs="Arial"/>
          <w:i/>
        </w:rPr>
        <w:t>c)  STS Operations Plans</w:t>
      </w:r>
    </w:p>
    <w:p w:rsidR="00A720EB" w14:paraId="02B213E5" w14:textId="77777777">
      <w:pPr>
        <w:rPr>
          <w:rFonts w:ascii="Arial" w:hAnsi="Arial" w:cs="Arial"/>
        </w:rPr>
      </w:pPr>
      <w:r w:rsidRPr="0048284B">
        <w:rPr>
          <w:rFonts w:ascii="Arial" w:hAnsi="Arial" w:cs="Arial"/>
        </w:rPr>
        <w:t xml:space="preserve">We estimate that it takes a GS-13 about </w:t>
      </w:r>
      <w:r w:rsidRPr="00AF19AE" w:rsidR="003D4FD6">
        <w:rPr>
          <w:rFonts w:ascii="Arial" w:hAnsi="Arial" w:cs="Arial"/>
        </w:rPr>
        <w:t>14</w:t>
      </w:r>
      <w:r w:rsidRPr="0048284B">
        <w:rPr>
          <w:rFonts w:ascii="Arial" w:hAnsi="Arial" w:cs="Arial"/>
        </w:rPr>
        <w:t xml:space="preserve"> hours to review a new STS Operations Plan and </w:t>
      </w:r>
      <w:r w:rsidRPr="00AF19AE" w:rsidR="003D4FD6">
        <w:rPr>
          <w:rFonts w:ascii="Arial" w:hAnsi="Arial" w:cs="Arial"/>
        </w:rPr>
        <w:t>0.5</w:t>
      </w:r>
      <w:r w:rsidRPr="0048284B">
        <w:rPr>
          <w:rFonts w:ascii="Arial" w:hAnsi="Arial" w:cs="Arial"/>
        </w:rPr>
        <w:t xml:space="preserve"> hour to review a Plan update.</w:t>
      </w:r>
      <w:r>
        <w:rPr>
          <w:rFonts w:ascii="Arial" w:hAnsi="Arial" w:cs="Arial"/>
        </w:rPr>
        <w:t xml:space="preserve">  </w:t>
      </w:r>
    </w:p>
    <w:p w:rsidR="00A720EB" w:rsidRPr="00951424" w14:paraId="04B1D9B0" w14:textId="77777777">
      <w:pPr>
        <w:rPr>
          <w:rFonts w:ascii="Arial" w:hAnsi="Arial" w:cs="Arial"/>
        </w:rPr>
      </w:pPr>
    </w:p>
    <w:p w:rsidR="00D85F4E" w:rsidRPr="002F664E" w:rsidP="00D85F4E" w14:paraId="35F8EFD6" w14:textId="77777777">
      <w:pPr>
        <w:rPr>
          <w:rFonts w:ascii="Arial" w:hAnsi="Arial" w:cs="Arial"/>
        </w:rPr>
      </w:pPr>
      <w:r w:rsidRPr="00D85F4E">
        <w:rPr>
          <w:rFonts w:ascii="Arial" w:hAnsi="Arial" w:cs="Arial"/>
        </w:rPr>
        <w:t xml:space="preserve">15.  </w:t>
      </w:r>
      <w:r w:rsidRPr="002F664E">
        <w:rPr>
          <w:rFonts w:ascii="Arial" w:hAnsi="Arial" w:cs="Arial"/>
          <w:u w:val="single"/>
        </w:rPr>
        <w:t>Explain the reasons for the change in burden</w:t>
      </w:r>
      <w:r w:rsidRPr="002F664E">
        <w:rPr>
          <w:rFonts w:ascii="Arial" w:hAnsi="Arial" w:cs="Arial"/>
        </w:rPr>
        <w:t>.</w:t>
      </w:r>
      <w:r w:rsidR="00BE2929">
        <w:rPr>
          <w:rFonts w:ascii="Arial" w:hAnsi="Arial" w:cs="Arial"/>
        </w:rPr>
        <w:t xml:space="preserve">  </w:t>
      </w:r>
    </w:p>
    <w:p w:rsidR="00D85F4E" w:rsidRPr="002F664E" w:rsidP="00D85F4E" w14:paraId="2A15A65F" w14:textId="77777777">
      <w:pPr>
        <w:tabs>
          <w:tab w:val="left" w:pos="731"/>
        </w:tabs>
        <w:spacing w:line="243" w:lineRule="exact"/>
        <w:rPr>
          <w:rFonts w:ascii="Arial" w:hAnsi="Arial" w:cs="Arial"/>
        </w:rPr>
      </w:pPr>
    </w:p>
    <w:p w:rsidR="00D85F4E" w:rsidP="00D85F4E" w14:paraId="1B9C5990" w14:textId="77777777">
      <w:pPr>
        <w:tabs>
          <w:tab w:val="left" w:pos="731"/>
        </w:tabs>
        <w:spacing w:line="243" w:lineRule="exact"/>
        <w:rPr>
          <w:rFonts w:ascii="Arial" w:hAnsi="Arial" w:cs="Arial"/>
        </w:rPr>
      </w:pPr>
      <w:r w:rsidRPr="00C64450">
        <w:rPr>
          <w:rFonts w:ascii="Arial" w:hAnsi="Arial" w:cs="Arial"/>
        </w:rPr>
        <w:t xml:space="preserve">The change in burden is </w:t>
      </w:r>
      <w:r w:rsidR="005D786D">
        <w:rPr>
          <w:rFonts w:ascii="Arial" w:hAnsi="Arial" w:cs="Arial"/>
        </w:rPr>
        <w:t xml:space="preserve">due to both a PROGRAM CHANGE and an ADJUSTMENT. </w:t>
      </w:r>
      <w:r w:rsidRPr="00A1796F">
        <w:rPr>
          <w:rFonts w:ascii="Arial" w:hAnsi="Arial" w:cs="Arial"/>
        </w:rPr>
        <w:t xml:space="preserve">The </w:t>
      </w:r>
      <w:r w:rsidRPr="00A1796F" w:rsidR="002E5799">
        <w:rPr>
          <w:rFonts w:ascii="Arial" w:hAnsi="Arial" w:cs="Arial"/>
        </w:rPr>
        <w:t xml:space="preserve">PROGRAM CHANGE </w:t>
      </w:r>
      <w:r w:rsidR="005D786D">
        <w:rPr>
          <w:rFonts w:ascii="Arial" w:hAnsi="Arial" w:cs="Arial"/>
        </w:rPr>
        <w:t xml:space="preserve">is an increase in burden </w:t>
      </w:r>
      <w:r w:rsidRPr="00A1796F" w:rsidR="002A75F6">
        <w:rPr>
          <w:rFonts w:ascii="Arial" w:hAnsi="Arial" w:cs="Arial"/>
        </w:rPr>
        <w:t>due to the new</w:t>
      </w:r>
      <w:r w:rsidRPr="00A1796F" w:rsidR="002E5799">
        <w:rPr>
          <w:rFonts w:ascii="Arial" w:hAnsi="Arial" w:cs="Arial"/>
        </w:rPr>
        <w:t xml:space="preserve"> </w:t>
      </w:r>
      <w:r w:rsidRPr="00BF7161" w:rsidR="00CA083A">
        <w:rPr>
          <w:rFonts w:ascii="Arial" w:hAnsi="Arial" w:cs="Arial"/>
        </w:rPr>
        <w:t xml:space="preserve">HK Convention </w:t>
      </w:r>
      <w:r w:rsidRPr="00A1796F" w:rsidR="00613BAF">
        <w:rPr>
          <w:rFonts w:ascii="Arial" w:hAnsi="Arial" w:cs="Arial"/>
          <w:bCs/>
        </w:rPr>
        <w:t xml:space="preserve">Certificate </w:t>
      </w:r>
      <w:r w:rsidRPr="00A1796F" w:rsidR="002E5799">
        <w:rPr>
          <w:rFonts w:ascii="Arial" w:hAnsi="Arial" w:cs="Arial"/>
          <w:bCs/>
        </w:rPr>
        <w:t xml:space="preserve">Statements of Voluntary Compliance.  </w:t>
      </w:r>
      <w:r w:rsidR="005D786D">
        <w:rPr>
          <w:rFonts w:ascii="Arial" w:hAnsi="Arial" w:cs="Arial"/>
          <w:bCs/>
        </w:rPr>
        <w:t>The</w:t>
      </w:r>
      <w:r w:rsidRPr="00C64450" w:rsidR="005D786D">
        <w:rPr>
          <w:rFonts w:ascii="Arial" w:hAnsi="Arial" w:cs="Arial"/>
        </w:rPr>
        <w:t xml:space="preserve"> ADJUSTMENT </w:t>
      </w:r>
      <w:r w:rsidR="005D786D">
        <w:rPr>
          <w:rFonts w:ascii="Arial" w:hAnsi="Arial" w:cs="Arial"/>
        </w:rPr>
        <w:t xml:space="preserve">is </w:t>
      </w:r>
      <w:r w:rsidRPr="00C64450" w:rsidR="005D786D">
        <w:rPr>
          <w:rFonts w:ascii="Arial" w:hAnsi="Arial" w:cs="Arial"/>
        </w:rPr>
        <w:t>a</w:t>
      </w:r>
      <w:r w:rsidR="003C7A4F">
        <w:rPr>
          <w:rFonts w:ascii="Arial" w:hAnsi="Arial" w:cs="Arial"/>
        </w:rPr>
        <w:t>n</w:t>
      </w:r>
      <w:r w:rsidRPr="00C64450" w:rsidR="005D786D">
        <w:rPr>
          <w:rFonts w:ascii="Arial" w:hAnsi="Arial" w:cs="Arial"/>
        </w:rPr>
        <w:t xml:space="preserve"> </w:t>
      </w:r>
      <w:r w:rsidRPr="003C7A4F" w:rsidR="003C7A4F">
        <w:rPr>
          <w:rFonts w:ascii="Arial" w:hAnsi="Arial" w:cs="Arial"/>
        </w:rPr>
        <w:t>in</w:t>
      </w:r>
      <w:r w:rsidRPr="00047C57" w:rsidR="005D786D">
        <w:rPr>
          <w:rFonts w:ascii="Arial" w:hAnsi="Arial" w:cs="Arial"/>
        </w:rPr>
        <w:t>crease</w:t>
      </w:r>
      <w:r w:rsidRPr="003C7A4F" w:rsidR="005D786D">
        <w:rPr>
          <w:rFonts w:ascii="Arial" w:hAnsi="Arial" w:cs="Arial"/>
        </w:rPr>
        <w:t xml:space="preserve"> in burden due to a</w:t>
      </w:r>
      <w:r w:rsidRPr="003C7A4F" w:rsidR="003C7A4F">
        <w:rPr>
          <w:rFonts w:ascii="Arial" w:hAnsi="Arial" w:cs="Arial"/>
        </w:rPr>
        <w:t>n</w:t>
      </w:r>
      <w:r w:rsidRPr="003C7A4F" w:rsidR="005D786D">
        <w:rPr>
          <w:rFonts w:ascii="Arial" w:hAnsi="Arial" w:cs="Arial"/>
        </w:rPr>
        <w:t xml:space="preserve"> </w:t>
      </w:r>
      <w:r w:rsidRPr="003C7A4F" w:rsidR="003C7A4F">
        <w:rPr>
          <w:rFonts w:ascii="Arial" w:hAnsi="Arial" w:cs="Arial"/>
        </w:rPr>
        <w:t>in</w:t>
      </w:r>
      <w:r w:rsidRPr="003C7A4F" w:rsidR="005D786D">
        <w:rPr>
          <w:rFonts w:ascii="Arial" w:hAnsi="Arial" w:cs="Arial"/>
        </w:rPr>
        <w:t>crease</w:t>
      </w:r>
      <w:r w:rsidR="005D786D">
        <w:rPr>
          <w:rFonts w:ascii="Arial" w:hAnsi="Arial" w:cs="Arial"/>
        </w:rPr>
        <w:t xml:space="preserve"> </w:t>
      </w:r>
      <w:r w:rsidRPr="00C64450" w:rsidR="005D786D">
        <w:rPr>
          <w:rFonts w:ascii="Arial" w:hAnsi="Arial" w:cs="Arial"/>
        </w:rPr>
        <w:t xml:space="preserve">in the estimated annual number of </w:t>
      </w:r>
      <w:r w:rsidRPr="003C7A4F" w:rsidR="005D786D">
        <w:rPr>
          <w:rFonts w:ascii="Arial" w:hAnsi="Arial" w:cs="Arial"/>
        </w:rPr>
        <w:t>respon</w:t>
      </w:r>
      <w:r w:rsidRPr="00047C57" w:rsidR="003C7A4F">
        <w:rPr>
          <w:rFonts w:ascii="Arial" w:hAnsi="Arial" w:cs="Arial"/>
        </w:rPr>
        <w:t>se</w:t>
      </w:r>
      <w:r w:rsidRPr="003C7A4F" w:rsidR="005D786D">
        <w:rPr>
          <w:rFonts w:ascii="Arial" w:hAnsi="Arial" w:cs="Arial"/>
        </w:rPr>
        <w:t>s</w:t>
      </w:r>
      <w:r w:rsidRPr="00C64450" w:rsidR="005D786D">
        <w:rPr>
          <w:rFonts w:ascii="Arial" w:hAnsi="Arial" w:cs="Arial"/>
        </w:rPr>
        <w:t xml:space="preserve">.  </w:t>
      </w:r>
      <w:r w:rsidRPr="001D59C2" w:rsidR="00BE2929">
        <w:rPr>
          <w:rFonts w:ascii="Arial" w:hAnsi="Arial" w:cs="Arial"/>
          <w:bCs/>
        </w:rPr>
        <w:t xml:space="preserve">The </w:t>
      </w:r>
      <w:r w:rsidRPr="001D59C2" w:rsidR="00424D13">
        <w:rPr>
          <w:rFonts w:ascii="Arial" w:hAnsi="Arial" w:cs="Arial"/>
          <w:bCs/>
        </w:rPr>
        <w:t xml:space="preserve">reporting and </w:t>
      </w:r>
      <w:r w:rsidRPr="001D59C2" w:rsidR="00BE2929">
        <w:rPr>
          <w:rFonts w:ascii="Arial" w:hAnsi="Arial" w:cs="Arial"/>
          <w:bCs/>
        </w:rPr>
        <w:t>recordkeeping requirements, and the methodology for calculating burden, remain unchanged.</w:t>
      </w:r>
      <w:r w:rsidR="00BE2929">
        <w:rPr>
          <w:rFonts w:ascii="Arial" w:hAnsi="Arial" w:cs="Arial"/>
          <w:bCs/>
        </w:rPr>
        <w:t xml:space="preserve">  </w:t>
      </w:r>
    </w:p>
    <w:p w:rsidR="00D85F4E" w:rsidP="00D85F4E" w14:paraId="5824B4FD" w14:textId="77777777">
      <w:pPr>
        <w:rPr>
          <w:rFonts w:ascii="Arial" w:hAnsi="Arial" w:cs="Arial"/>
        </w:rPr>
      </w:pPr>
    </w:p>
    <w:p w:rsidR="00A26D81" w:rsidRPr="00D85F4E" w:rsidP="00D85F4E" w14:paraId="13403949" w14:textId="77777777">
      <w:pPr>
        <w:rPr>
          <w:rFonts w:ascii="Arial" w:hAnsi="Arial" w:cs="Arial"/>
          <w:u w:val="single"/>
        </w:rPr>
      </w:pPr>
      <w:r w:rsidRPr="00D85F4E">
        <w:rPr>
          <w:rFonts w:ascii="Arial" w:hAnsi="Arial" w:cs="Arial"/>
        </w:rPr>
        <w:t xml:space="preserve">16.  </w:t>
      </w:r>
      <w:r w:rsidRPr="00D85F4E">
        <w:rPr>
          <w:rFonts w:ascii="Arial" w:hAnsi="Arial" w:cs="Arial"/>
          <w:u w:val="single"/>
        </w:rPr>
        <w:t>Plans for tabulation, statistical analysis and publication</w:t>
      </w:r>
      <w:r w:rsidRPr="00D85F4E">
        <w:rPr>
          <w:rFonts w:ascii="Arial" w:hAnsi="Arial" w:cs="Arial"/>
        </w:rPr>
        <w:t>.</w:t>
      </w:r>
      <w:r w:rsidR="00BE2929">
        <w:rPr>
          <w:rFonts w:ascii="Arial" w:hAnsi="Arial" w:cs="Arial"/>
        </w:rPr>
        <w:t xml:space="preserve">  </w:t>
      </w:r>
    </w:p>
    <w:p w:rsidR="00A26D81" w:rsidRPr="00D85F4E" w14:paraId="21E26429" w14:textId="77777777">
      <w:pPr>
        <w:rPr>
          <w:rFonts w:ascii="Arial" w:hAnsi="Arial" w:cs="Arial"/>
        </w:rPr>
      </w:pPr>
    </w:p>
    <w:p w:rsidR="00934FF7" w:rsidRPr="00951424" w:rsidP="00934FF7" w14:paraId="05294D0B" w14:textId="77777777">
      <w:pPr>
        <w:rPr>
          <w:rFonts w:ascii="Arial" w:hAnsi="Arial" w:cs="Arial"/>
        </w:rPr>
      </w:pPr>
      <w:r w:rsidRPr="00951424">
        <w:rPr>
          <w:rFonts w:ascii="Arial" w:hAnsi="Arial" w:cs="Arial"/>
        </w:rPr>
        <w:t>This information collection will not be published for statistical purposes</w:t>
      </w:r>
      <w:r w:rsidRPr="00951424">
        <w:rPr>
          <w:rFonts w:ascii="Arial" w:hAnsi="Arial" w:cs="Arial"/>
        </w:rPr>
        <w:t>.</w:t>
      </w:r>
      <w:r w:rsidR="00C64450">
        <w:rPr>
          <w:rFonts w:ascii="Arial" w:hAnsi="Arial" w:cs="Arial"/>
        </w:rPr>
        <w:t xml:space="preserve">  </w:t>
      </w:r>
    </w:p>
    <w:p w:rsidR="00A26D81" w:rsidRPr="00951424" w14:paraId="1C7D51CD" w14:textId="77777777">
      <w:pPr>
        <w:rPr>
          <w:rFonts w:ascii="Arial" w:hAnsi="Arial" w:cs="Arial"/>
        </w:rPr>
      </w:pPr>
    </w:p>
    <w:p w:rsidR="00A26D81" w:rsidRPr="00743FAC" w14:paraId="0EB7DECC" w14:textId="77777777">
      <w:pPr>
        <w:rPr>
          <w:rFonts w:ascii="Arial" w:hAnsi="Arial" w:cs="Arial"/>
          <w:u w:val="single"/>
        </w:rPr>
      </w:pPr>
      <w:r w:rsidRPr="00743FAC">
        <w:rPr>
          <w:rFonts w:ascii="Arial" w:hAnsi="Arial" w:cs="Arial"/>
        </w:rPr>
        <w:t xml:space="preserve">17.  </w:t>
      </w:r>
      <w:r w:rsidRPr="00743FAC">
        <w:rPr>
          <w:rFonts w:ascii="Arial" w:hAnsi="Arial" w:cs="Arial"/>
          <w:u w:val="single"/>
        </w:rPr>
        <w:t>Approval for not explaining the expiration date for OMB approval</w:t>
      </w:r>
      <w:r w:rsidRPr="00743FAC">
        <w:rPr>
          <w:rFonts w:ascii="Arial" w:hAnsi="Arial" w:cs="Arial"/>
        </w:rPr>
        <w:t>.</w:t>
      </w:r>
      <w:r w:rsidR="00BE2929">
        <w:rPr>
          <w:rFonts w:ascii="Arial" w:hAnsi="Arial" w:cs="Arial"/>
        </w:rPr>
        <w:t xml:space="preserve">  </w:t>
      </w:r>
    </w:p>
    <w:p w:rsidR="00A26D81" w:rsidRPr="00743FAC" w14:paraId="3EEAE9DD" w14:textId="77777777">
      <w:pPr>
        <w:rPr>
          <w:rFonts w:ascii="Arial" w:hAnsi="Arial" w:cs="Arial"/>
        </w:rPr>
      </w:pPr>
    </w:p>
    <w:p w:rsidR="008908D9" w:rsidRPr="00951424" w14:paraId="551A8E23" w14:textId="77777777">
      <w:pPr>
        <w:rPr>
          <w:rFonts w:ascii="Arial" w:hAnsi="Arial" w:cs="Arial"/>
        </w:rPr>
      </w:pPr>
      <w:r w:rsidRPr="00951424">
        <w:rPr>
          <w:rFonts w:ascii="Arial" w:hAnsi="Arial" w:cs="Arial"/>
        </w:rPr>
        <w:t>The certificates associated with this collection are prescribed by an international treaty (</w:t>
      </w:r>
      <w:r w:rsidRPr="00951424" w:rsidR="005012D9">
        <w:rPr>
          <w:rFonts w:ascii="Arial" w:hAnsi="Arial" w:cs="Arial"/>
        </w:rPr>
        <w:t xml:space="preserve">e.g., </w:t>
      </w:r>
      <w:r w:rsidRPr="00951424">
        <w:rPr>
          <w:rFonts w:ascii="Arial" w:hAnsi="Arial" w:cs="Arial"/>
        </w:rPr>
        <w:t xml:space="preserve">MARPOL) that the U.S. Government is signatory to.  These certificates </w:t>
      </w:r>
      <w:r w:rsidR="00743FAC">
        <w:rPr>
          <w:rFonts w:ascii="Arial" w:hAnsi="Arial" w:cs="Arial"/>
        </w:rPr>
        <w:t>either</w:t>
      </w:r>
      <w:r w:rsidRPr="00951424" w:rsidR="00743FAC">
        <w:rPr>
          <w:rFonts w:ascii="Arial" w:hAnsi="Arial" w:cs="Arial"/>
        </w:rPr>
        <w:t xml:space="preserve"> </w:t>
      </w:r>
      <w:r w:rsidRPr="00951424">
        <w:rPr>
          <w:rFonts w:ascii="Arial" w:hAnsi="Arial" w:cs="Arial"/>
        </w:rPr>
        <w:t xml:space="preserve">have specific five year expiration dates related to requirements set out in </w:t>
      </w:r>
      <w:r w:rsidRPr="00951424" w:rsidR="005012D9">
        <w:rPr>
          <w:rFonts w:ascii="Arial" w:hAnsi="Arial" w:cs="Arial"/>
        </w:rPr>
        <w:t>treaty</w:t>
      </w:r>
      <w:r w:rsidR="00743FAC">
        <w:rPr>
          <w:rFonts w:ascii="Arial" w:hAnsi="Arial" w:cs="Arial"/>
        </w:rPr>
        <w:t>, or are valid indefinitely</w:t>
      </w:r>
      <w:r w:rsidRPr="00951424">
        <w:rPr>
          <w:rFonts w:ascii="Arial" w:hAnsi="Arial" w:cs="Arial"/>
        </w:rPr>
        <w:t>.  The addition of a</w:t>
      </w:r>
      <w:r w:rsidR="00743FAC">
        <w:rPr>
          <w:rFonts w:ascii="Arial" w:hAnsi="Arial" w:cs="Arial"/>
        </w:rPr>
        <w:t>n</w:t>
      </w:r>
      <w:r w:rsidRPr="00951424">
        <w:rPr>
          <w:rFonts w:ascii="Arial" w:hAnsi="Arial" w:cs="Arial"/>
        </w:rPr>
        <w:t xml:space="preserve"> expiration date to these certificates—that for OMB approval—may cause several problems.  First, it may cause U.S.-flag vessel owner/operators to interact with the Coast Guard more frequently than required to reconcile the existence of </w:t>
      </w:r>
      <w:r w:rsidR="00743FAC">
        <w:rPr>
          <w:rFonts w:ascii="Arial" w:hAnsi="Arial" w:cs="Arial"/>
        </w:rPr>
        <w:t xml:space="preserve">up to </w:t>
      </w:r>
      <w:r w:rsidRPr="00951424">
        <w:rPr>
          <w:rFonts w:ascii="Arial" w:hAnsi="Arial" w:cs="Arial"/>
        </w:rPr>
        <w:t xml:space="preserve">2 expirations dates on their ships’ certificates.  Second, it may cause confusion with foreign Port Sate Control boarding officers, resulting in U.S.-flag ships being delayed or detained in foreign ports due to </w:t>
      </w:r>
      <w:r w:rsidR="00743FAC">
        <w:rPr>
          <w:rFonts w:ascii="Arial" w:hAnsi="Arial" w:cs="Arial"/>
        </w:rPr>
        <w:t xml:space="preserve">up to </w:t>
      </w:r>
      <w:r w:rsidRPr="00951424">
        <w:rPr>
          <w:rFonts w:ascii="Arial" w:hAnsi="Arial" w:cs="Arial"/>
        </w:rPr>
        <w:t xml:space="preserve">2 differing expiration dates.  It is for these reasons that expiration dates for OMB approval are not displayed on the certificates associated with this collection.  However, the OMB expiration date is displayed on the Instruction sheet related to the information collection request.  </w:t>
      </w:r>
    </w:p>
    <w:p w:rsidR="00A26D81" w:rsidRPr="00951424" w14:paraId="76CBC029" w14:textId="77777777">
      <w:pPr>
        <w:rPr>
          <w:rFonts w:ascii="Arial" w:hAnsi="Arial" w:cs="Arial"/>
        </w:rPr>
      </w:pPr>
    </w:p>
    <w:p w:rsidR="00A26D81" w:rsidRPr="00743FAC" w14:paraId="0197D0DF" w14:textId="77777777">
      <w:pPr>
        <w:rPr>
          <w:rFonts w:ascii="Arial" w:hAnsi="Arial" w:cs="Arial"/>
          <w:u w:val="single"/>
        </w:rPr>
      </w:pPr>
      <w:r w:rsidRPr="00743FAC">
        <w:rPr>
          <w:rFonts w:ascii="Arial" w:hAnsi="Arial" w:cs="Arial"/>
        </w:rPr>
        <w:t xml:space="preserve">18.  </w:t>
      </w:r>
      <w:r w:rsidRPr="002F664E" w:rsidR="00743FAC">
        <w:rPr>
          <w:rFonts w:ascii="Arial" w:hAnsi="Arial" w:cs="Arial"/>
          <w:u w:val="single"/>
        </w:rPr>
        <w:t>Exception to the certification statement</w:t>
      </w:r>
      <w:r w:rsidRPr="00743FAC">
        <w:rPr>
          <w:rFonts w:ascii="Arial" w:hAnsi="Arial" w:cs="Arial"/>
        </w:rPr>
        <w:t>.</w:t>
      </w:r>
      <w:r w:rsidR="00BE2929">
        <w:rPr>
          <w:rFonts w:ascii="Arial" w:hAnsi="Arial" w:cs="Arial"/>
        </w:rPr>
        <w:t xml:space="preserve">  </w:t>
      </w:r>
    </w:p>
    <w:p w:rsidR="00A26D81" w:rsidRPr="00743FAC" w14:paraId="3834A4BF" w14:textId="77777777">
      <w:pPr>
        <w:rPr>
          <w:rFonts w:ascii="Arial" w:hAnsi="Arial" w:cs="Arial"/>
        </w:rPr>
      </w:pPr>
    </w:p>
    <w:p w:rsidR="00934FF7" w:rsidRPr="00743FAC" w:rsidP="00934FF7" w14:paraId="56A113E5" w14:textId="77777777">
      <w:pPr>
        <w:rPr>
          <w:rFonts w:ascii="Arial" w:hAnsi="Arial" w:cs="Arial"/>
        </w:rPr>
      </w:pPr>
      <w:r w:rsidRPr="00743FAC">
        <w:rPr>
          <w:rFonts w:ascii="Arial" w:hAnsi="Arial" w:cs="Arial"/>
        </w:rPr>
        <w:t>The Coast Guard does not request an exception to the certification of this information collection</w:t>
      </w:r>
      <w:r w:rsidRPr="00743FAC">
        <w:rPr>
          <w:rFonts w:ascii="Arial" w:hAnsi="Arial" w:cs="Arial"/>
        </w:rPr>
        <w:t>.</w:t>
      </w:r>
      <w:r w:rsidR="00C64450">
        <w:rPr>
          <w:rFonts w:ascii="Arial" w:hAnsi="Arial" w:cs="Arial"/>
        </w:rPr>
        <w:t xml:space="preserve">  </w:t>
      </w:r>
    </w:p>
    <w:p w:rsidR="00A26D81" w:rsidRPr="00743FAC" w14:paraId="7C851BB1" w14:textId="77777777">
      <w:pPr>
        <w:rPr>
          <w:rFonts w:ascii="Arial" w:hAnsi="Arial" w:cs="Arial"/>
        </w:rPr>
      </w:pPr>
    </w:p>
    <w:p w:rsidR="002848D8" w14:paraId="19845DE6" w14:textId="77777777">
      <w:pPr>
        <w:pStyle w:val="BodyText"/>
        <w:rPr>
          <w:rFonts w:cs="Arial"/>
          <w:b/>
          <w:bCs/>
          <w:sz w:val="20"/>
        </w:rPr>
      </w:pPr>
    </w:p>
    <w:p w:rsidR="00A26D81" w:rsidRPr="00951424" w14:paraId="0612F921" w14:textId="77777777">
      <w:pPr>
        <w:pStyle w:val="BodyText"/>
        <w:rPr>
          <w:rFonts w:cs="Arial"/>
          <w:b/>
          <w:bCs/>
          <w:sz w:val="20"/>
        </w:rPr>
      </w:pPr>
      <w:r w:rsidRPr="00951424">
        <w:rPr>
          <w:rFonts w:cs="Arial"/>
          <w:b/>
          <w:bCs/>
          <w:sz w:val="20"/>
        </w:rPr>
        <w:t xml:space="preserve">B.  </w:t>
      </w:r>
      <w:r w:rsidRPr="00BE2929">
        <w:rPr>
          <w:rFonts w:cs="Arial"/>
          <w:b/>
          <w:bCs/>
          <w:sz w:val="20"/>
        </w:rPr>
        <w:t>Collection of Information Employing Statistical Methods</w:t>
      </w:r>
      <w:r w:rsidR="00BE2929">
        <w:rPr>
          <w:rFonts w:cs="Arial"/>
          <w:b/>
          <w:bCs/>
          <w:sz w:val="20"/>
        </w:rPr>
        <w:t xml:space="preserve">  </w:t>
      </w:r>
    </w:p>
    <w:p w:rsidR="00A26D81" w:rsidRPr="00951424" w14:paraId="20EC1FC9" w14:textId="77777777">
      <w:pPr>
        <w:rPr>
          <w:rFonts w:ascii="Arial" w:hAnsi="Arial" w:cs="Arial"/>
        </w:rPr>
      </w:pPr>
    </w:p>
    <w:p w:rsidR="00A26D81" w:rsidRPr="00951424" w14:paraId="1D8C2FB9" w14:textId="77777777">
      <w:pPr>
        <w:rPr>
          <w:rFonts w:ascii="Arial" w:hAnsi="Arial" w:cs="Arial"/>
        </w:rPr>
      </w:pPr>
      <w:r w:rsidRPr="00951424">
        <w:rPr>
          <w:rFonts w:ascii="Arial" w:hAnsi="Arial" w:cs="Arial"/>
        </w:rPr>
        <w:t>This information collection does not employ statistical methods</w:t>
      </w:r>
      <w:r w:rsidRPr="00951424">
        <w:rPr>
          <w:rFonts w:ascii="Arial" w:hAnsi="Arial" w:cs="Arial"/>
        </w:rPr>
        <w:t xml:space="preserve">.  </w:t>
      </w:r>
    </w:p>
    <w:p w:rsidR="00E5575F" w:rsidRPr="00951424" w:rsidP="00A720EB" w14:paraId="260F8D8C" w14:textId="77777777">
      <w:pPr>
        <w:rPr>
          <w:rFonts w:ascii="Arial" w:hAnsi="Arial" w:cs="Arial"/>
        </w:rPr>
      </w:pPr>
    </w:p>
    <w:sectPr>
      <w:headerReference w:type="default" r:id="rId8"/>
      <w:footerReference w:type="default" r:id="rI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521" w14:paraId="32758C8A" w14:textId="77777777">
    <w:pPr>
      <w:pStyle w:val="Footer"/>
      <w:jc w:val="center"/>
      <w:rPr>
        <w:rStyle w:val="PageNumber"/>
        <w:rFonts w:ascii="Arial" w:hAnsi="Arial"/>
      </w:rPr>
    </w:pPr>
  </w:p>
  <w:p w:rsidR="007A7521" w14:paraId="629D5D00" w14:textId="77777777">
    <w:pPr>
      <w:pStyle w:val="Footer"/>
      <w:jc w:val="center"/>
      <w:rPr>
        <w:rStyle w:val="PageNumbe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047C57">
      <w:rPr>
        <w:rStyle w:val="PageNumber"/>
        <w:rFonts w:ascii="Arial" w:hAnsi="Arial"/>
        <w:noProof/>
      </w:rPr>
      <w:t>8</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047C57">
      <w:rPr>
        <w:rStyle w:val="PageNumber"/>
        <w:rFonts w:ascii="Arial" w:hAnsi="Arial"/>
        <w:noProof/>
      </w:rPr>
      <w:t>8</w:t>
    </w:r>
    <w:r>
      <w:rPr>
        <w:rStyle w:val="PageNumber"/>
        <w:rFonts w:ascii="Arial" w:hAnsi="Arial"/>
      </w:rPr>
      <w:fldChar w:fldCharType="end"/>
    </w:r>
  </w:p>
  <w:p w:rsidR="007A7521" w14:paraId="4A05C528" w14:textId="77777777">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73F4" w14:paraId="08B7860D" w14:textId="77777777">
      <w:r>
        <w:separator/>
      </w:r>
    </w:p>
  </w:footnote>
  <w:footnote w:type="continuationSeparator" w:id="1">
    <w:p w:rsidR="00B673F4" w14:paraId="6EF698D5" w14:textId="77777777">
      <w:r>
        <w:continuationSeparator/>
      </w:r>
    </w:p>
  </w:footnote>
  <w:footnote w:id="2">
    <w:p w:rsidR="00702329" w:rsidRPr="00047C57" w:rsidP="00047C57" w14:paraId="613DDEAA" w14:textId="77777777">
      <w:pPr>
        <w:ind w:firstLine="180" w:firstLineChars="100"/>
        <w:rPr>
          <w:rFonts w:ascii="Arial" w:hAnsi="Arial" w:cs="Arial"/>
          <w:sz w:val="18"/>
          <w:szCs w:val="18"/>
        </w:rPr>
      </w:pPr>
      <w:r w:rsidRPr="00047C57">
        <w:rPr>
          <w:rStyle w:val="FootnoteReference"/>
          <w:rFonts w:ascii="Arial" w:hAnsi="Arial" w:cs="Arial"/>
          <w:sz w:val="18"/>
          <w:szCs w:val="18"/>
        </w:rPr>
        <w:footnoteRef/>
      </w:r>
      <w:r w:rsidRPr="00047C57">
        <w:rPr>
          <w:rFonts w:ascii="Arial" w:hAnsi="Arial" w:cs="Arial"/>
          <w:sz w:val="18"/>
          <w:szCs w:val="18"/>
        </w:rPr>
        <w:t xml:space="preserve">  </w:t>
      </w:r>
      <w:hyperlink r:id="rId1" w:history="1">
        <w:r w:rsidRPr="00047C57">
          <w:rPr>
            <w:rFonts w:ascii="Arial" w:hAnsi="Arial" w:cs="Arial"/>
            <w:color w:val="0000FF"/>
            <w:sz w:val="18"/>
            <w:szCs w:val="18"/>
            <w:u w:val="single"/>
          </w:rPr>
          <w:t>https://www.bls.gov/oes/2021/may/oes535021.htm</w:t>
        </w:r>
      </w:hyperlink>
      <w:r w:rsidRPr="00047C57">
        <w:rPr>
          <w:rFonts w:ascii="Arial" w:hAnsi="Arial" w:cs="Arial"/>
          <w:color w:val="0000FF"/>
          <w:sz w:val="18"/>
          <w:szCs w:val="18"/>
          <w:u w:val="single"/>
        </w:rPr>
        <w:t xml:space="preserve">  </w:t>
      </w:r>
    </w:p>
  </w:footnote>
  <w:footnote w:id="3">
    <w:p w:rsidR="00702329" w:rsidP="00047C57" w14:paraId="1D94103A" w14:textId="77777777">
      <w:pPr>
        <w:ind w:firstLine="200" w:firstLineChars="100"/>
      </w:pPr>
      <w:r>
        <w:rPr>
          <w:rStyle w:val="FootnoteReference"/>
        </w:rPr>
        <w:footnoteRef/>
      </w:r>
      <w:r>
        <w:t xml:space="preserve"> </w:t>
      </w:r>
      <w:r w:rsidRPr="006D143F" w:rsidR="007645FB">
        <w:rPr>
          <w:rFonts w:ascii="Arial" w:hAnsi="Arial" w:cs="Arial"/>
          <w:sz w:val="18"/>
          <w:szCs w:val="18"/>
        </w:rPr>
        <w:t xml:space="preserve"> </w:t>
      </w:r>
      <w:hyperlink r:id="rId2" w:history="1">
        <w:r w:rsidR="007645FB">
          <w:rPr>
            <w:rFonts w:ascii="Arial" w:hAnsi="Arial" w:cs="Arial"/>
            <w:color w:val="0000FF"/>
            <w:sz w:val="18"/>
            <w:szCs w:val="18"/>
            <w:u w:val="single"/>
          </w:rPr>
          <w:t>https://www.bls.gov/oes/2021/may/oes172121.htm</w:t>
        </w:r>
      </w:hyperlink>
      <w:r w:rsidRPr="006D143F" w:rsidR="007645FB">
        <w:rPr>
          <w:rFonts w:ascii="Arial" w:hAnsi="Arial" w:cs="Arial"/>
          <w:color w:val="0000FF"/>
          <w:sz w:val="18"/>
          <w:szCs w:val="18"/>
          <w:u w:val="single"/>
        </w:rPr>
        <w:t xml:space="preserve">  </w:t>
      </w:r>
    </w:p>
  </w:footnote>
  <w:footnote w:id="4">
    <w:p w:rsidR="007645FB" w:rsidP="007645FB" w14:paraId="543F4D32" w14:textId="77777777">
      <w:pPr>
        <w:pStyle w:val="FootnoteText"/>
        <w:ind w:firstLine="180"/>
      </w:pPr>
      <w:r>
        <w:rPr>
          <w:rStyle w:val="FootnoteReference"/>
        </w:rPr>
        <w:footnoteRef/>
      </w:r>
      <w:r>
        <w:t xml:space="preserve">  </w:t>
      </w:r>
      <w:hyperlink r:id="rId3" w:history="1">
        <w:r>
          <w:rPr>
            <w:rFonts w:ascii="Arial" w:hAnsi="Arial" w:cs="Arial"/>
            <w:color w:val="0000FF"/>
            <w:sz w:val="18"/>
            <w:szCs w:val="18"/>
            <w:u w:val="single"/>
          </w:rPr>
          <w:t>https://www.bls.gov/oes/2021/may/oes131151.htm</w:t>
        </w:r>
      </w:hyperlink>
      <w:r>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521" w14:paraId="72D5F01E" w14:textId="77777777">
    <w:pPr>
      <w:pStyle w:val="Header"/>
      <w:rPr>
        <w:rFonts w:ascii="Arial" w:hAnsi="Arial"/>
      </w:rPr>
    </w:pPr>
    <w:r>
      <w:rPr>
        <w:rFonts w:ascii="Arial" w:hAnsi="Arial"/>
      </w:rPr>
      <w:t>1625-0041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272A1"/>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0782258B"/>
    <w:multiLevelType w:val="hybridMultilevel"/>
    <w:tmpl w:val="2D22F6B6"/>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713C8D"/>
    <w:multiLevelType w:val="hybridMultilevel"/>
    <w:tmpl w:val="64186180"/>
    <w:lvl w:ilvl="0">
      <w:start w:val="1"/>
      <w:numFmt w:val="bullet"/>
      <w:lvlText w:val=""/>
      <w:lvlJc w:val="left"/>
      <w:pPr>
        <w:tabs>
          <w:tab w:val="num" w:pos="720"/>
        </w:tabs>
        <w:ind w:left="720"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B501D1E"/>
    <w:multiLevelType w:val="hybridMultilevel"/>
    <w:tmpl w:val="726E525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04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C4E3BBB"/>
    <w:multiLevelType w:val="hybridMultilevel"/>
    <w:tmpl w:val="48EC0502"/>
    <w:lvl w:ilvl="0">
      <w:start w:val="6"/>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D57789A"/>
    <w:multiLevelType w:val="singleLevel"/>
    <w:tmpl w:val="B33804A6"/>
    <w:lvl w:ilvl="0">
      <w:start w:val="1"/>
      <w:numFmt w:val="lowerLetter"/>
      <w:lvlText w:val="%1)"/>
      <w:lvlJc w:val="left"/>
      <w:pPr>
        <w:tabs>
          <w:tab w:val="num" w:pos="360"/>
        </w:tabs>
        <w:ind w:left="360" w:hanging="360"/>
      </w:pPr>
      <w:rPr>
        <w:b/>
        <w:i w:val="0"/>
      </w:rPr>
    </w:lvl>
  </w:abstractNum>
  <w:abstractNum w:abstractNumId="7">
    <w:nsid w:val="0F15452E"/>
    <w:multiLevelType w:val="hybridMultilevel"/>
    <w:tmpl w:val="17B0000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2E91D8E"/>
    <w:multiLevelType w:val="hybridMultilevel"/>
    <w:tmpl w:val="4AF4C00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66116"/>
    <w:multiLevelType w:val="singleLevel"/>
    <w:tmpl w:val="8B723C1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59647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6091E2E"/>
    <w:multiLevelType w:val="hybridMultilevel"/>
    <w:tmpl w:val="F880F4B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6E3A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7B11AC0"/>
    <w:multiLevelType w:val="hybridMultilevel"/>
    <w:tmpl w:val="85A46844"/>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B61177C"/>
    <w:multiLevelType w:val="singleLevel"/>
    <w:tmpl w:val="2E18C226"/>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224006D"/>
    <w:multiLevelType w:val="singleLevel"/>
    <w:tmpl w:val="05F614CC"/>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4505B71"/>
    <w:multiLevelType w:val="singleLevel"/>
    <w:tmpl w:val="80E8AEC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247A1BEC"/>
    <w:multiLevelType w:val="singleLevel"/>
    <w:tmpl w:val="04090017"/>
    <w:lvl w:ilvl="0">
      <w:start w:val="2"/>
      <w:numFmt w:val="lowerLetter"/>
      <w:lvlText w:val="%1)"/>
      <w:lvlJc w:val="left"/>
      <w:pPr>
        <w:tabs>
          <w:tab w:val="num" w:pos="360"/>
        </w:tabs>
        <w:ind w:left="360" w:hanging="360"/>
      </w:pPr>
      <w:rPr>
        <w:rFonts w:hint="default"/>
      </w:rPr>
    </w:lvl>
  </w:abstractNum>
  <w:abstractNum w:abstractNumId="18">
    <w:nsid w:val="2B9D6613"/>
    <w:multiLevelType w:val="singleLevel"/>
    <w:tmpl w:val="7212AD8A"/>
    <w:lvl w:ilvl="0">
      <w:start w:val="3"/>
      <w:numFmt w:val="lowerLetter"/>
      <w:lvlText w:val="%1)"/>
      <w:lvlJc w:val="left"/>
      <w:pPr>
        <w:tabs>
          <w:tab w:val="num" w:pos="360"/>
        </w:tabs>
        <w:ind w:left="360" w:hanging="360"/>
      </w:pPr>
      <w:rPr>
        <w:rFonts w:hint="default"/>
        <w:b/>
      </w:rPr>
    </w:lvl>
  </w:abstractNum>
  <w:abstractNum w:abstractNumId="19">
    <w:nsid w:val="314C7B4B"/>
    <w:multiLevelType w:val="singleLevel"/>
    <w:tmpl w:val="672ECF50"/>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20D4905"/>
    <w:multiLevelType w:val="hybridMultilevel"/>
    <w:tmpl w:val="4AB0B626"/>
    <w:lvl w:ilvl="0">
      <w:start w:val="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BA62E8"/>
    <w:multiLevelType w:val="singleLevel"/>
    <w:tmpl w:val="7212AD8A"/>
    <w:lvl w:ilvl="0">
      <w:start w:val="1"/>
      <w:numFmt w:val="lowerLetter"/>
      <w:lvlText w:val="%1)"/>
      <w:lvlJc w:val="left"/>
      <w:pPr>
        <w:tabs>
          <w:tab w:val="num" w:pos="360"/>
        </w:tabs>
        <w:ind w:left="360" w:hanging="360"/>
      </w:pPr>
      <w:rPr>
        <w:rFonts w:hint="default"/>
        <w:b/>
      </w:rPr>
    </w:lvl>
  </w:abstractNum>
  <w:abstractNum w:abstractNumId="22">
    <w:nsid w:val="35FC310F"/>
    <w:multiLevelType w:val="hybridMultilevel"/>
    <w:tmpl w:val="FD66F4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6BF6A64"/>
    <w:multiLevelType w:val="hybridMultilevel"/>
    <w:tmpl w:val="06E023FC"/>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6F34E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A371A9E"/>
    <w:multiLevelType w:val="singleLevel"/>
    <w:tmpl w:val="B31493C0"/>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1E8167C"/>
    <w:multiLevelType w:val="singleLevel"/>
    <w:tmpl w:val="875C4262"/>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nsid w:val="43F715CE"/>
    <w:multiLevelType w:val="hybridMultilevel"/>
    <w:tmpl w:val="F5B4B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2251C2"/>
    <w:multiLevelType w:val="singleLevel"/>
    <w:tmpl w:val="6FC4304C"/>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0">
    <w:nsid w:val="4CAF0BF7"/>
    <w:multiLevelType w:val="singleLevel"/>
    <w:tmpl w:val="B33804A6"/>
    <w:lvl w:ilvl="0">
      <w:start w:val="1"/>
      <w:numFmt w:val="lowerLetter"/>
      <w:lvlText w:val="%1)"/>
      <w:lvlJc w:val="left"/>
      <w:pPr>
        <w:tabs>
          <w:tab w:val="num" w:pos="360"/>
        </w:tabs>
        <w:ind w:left="360" w:hanging="360"/>
      </w:pPr>
      <w:rPr>
        <w:b/>
        <w:i w:val="0"/>
      </w:rPr>
    </w:lvl>
  </w:abstractNum>
  <w:abstractNum w:abstractNumId="31">
    <w:nsid w:val="4F330D00"/>
    <w:multiLevelType w:val="singleLevel"/>
    <w:tmpl w:val="B4F0D988"/>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nsid w:val="51C12EE6"/>
    <w:multiLevelType w:val="singleLevel"/>
    <w:tmpl w:val="E3E8D606"/>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3">
    <w:nsid w:val="59136C27"/>
    <w:multiLevelType w:val="singleLevel"/>
    <w:tmpl w:val="5B6EEA7A"/>
    <w:lvl w:ilvl="0">
      <w:start w:val="1"/>
      <w:numFmt w:val="decimal"/>
      <w:lvlText w:val="%1. "/>
      <w:lvlJc w:val="left"/>
      <w:pPr>
        <w:tabs>
          <w:tab w:val="num" w:pos="360"/>
        </w:tabs>
        <w:ind w:left="360" w:hanging="360"/>
      </w:pPr>
      <w:rPr>
        <w:rFonts w:ascii="Arial" w:hAnsi="Arial" w:hint="default"/>
        <w:b/>
        <w:i w:val="0"/>
        <w:sz w:val="24"/>
        <w:u w:val="none"/>
      </w:rPr>
    </w:lvl>
  </w:abstractNum>
  <w:abstractNum w:abstractNumId="34">
    <w:nsid w:val="59A848D0"/>
    <w:multiLevelType w:val="hybridMultilevel"/>
    <w:tmpl w:val="67163C2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9E850C2"/>
    <w:multiLevelType w:val="hybridMultilevel"/>
    <w:tmpl w:val="75CCB4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9B3FAD"/>
    <w:multiLevelType w:val="hybridMultilevel"/>
    <w:tmpl w:val="FD7ADDFE"/>
    <w:lvl w:ilvl="0">
      <w:start w:val="1"/>
      <w:numFmt w:val="bullet"/>
      <w:lvlText w:val=""/>
      <w:lvlJc w:val="left"/>
      <w:pPr>
        <w:tabs>
          <w:tab w:val="num" w:pos="720"/>
        </w:tabs>
        <w:ind w:left="720" w:hanging="50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AAC4376"/>
    <w:multiLevelType w:val="singleLevel"/>
    <w:tmpl w:val="922890AC"/>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nsid w:val="5E9E28AE"/>
    <w:multiLevelType w:val="singleLevel"/>
    <w:tmpl w:val="B240CE32"/>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9">
    <w:nsid w:val="5F255826"/>
    <w:multiLevelType w:val="singleLevel"/>
    <w:tmpl w:val="092C5C8A"/>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nsid w:val="67656AFB"/>
    <w:multiLevelType w:val="singleLevel"/>
    <w:tmpl w:val="FE7EC20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3">
    <w:nsid w:val="694B3D32"/>
    <w:multiLevelType w:val="hybridMultilevel"/>
    <w:tmpl w:val="BEAA240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9510E71"/>
    <w:multiLevelType w:val="hybridMultilevel"/>
    <w:tmpl w:val="50DEE23C"/>
    <w:lvl w:ilvl="0">
      <w:start w:val="1"/>
      <w:numFmt w:val="bullet"/>
      <w:lvlText w:val=""/>
      <w:lvlJc w:val="left"/>
      <w:pPr>
        <w:tabs>
          <w:tab w:val="num" w:pos="864"/>
        </w:tabs>
        <w:ind w:left="864" w:hanging="504"/>
      </w:pPr>
      <w:rPr>
        <w:rFonts w:ascii="Symbol" w:hAnsi="Symbol" w:hint="default"/>
      </w:rPr>
    </w:lvl>
    <w:lvl w:ilvl="1" w:tentative="1">
      <w:start w:val="1"/>
      <w:numFmt w:val="bullet"/>
      <w:lvlText w:val="o"/>
      <w:lvlJc w:val="left"/>
      <w:pPr>
        <w:tabs>
          <w:tab w:val="num" w:pos="1584"/>
        </w:tabs>
        <w:ind w:left="1584" w:hanging="360"/>
      </w:pPr>
      <w:rPr>
        <w:rFonts w:ascii="Courier New" w:hAnsi="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45">
    <w:nsid w:val="703333A6"/>
    <w:multiLevelType w:val="singleLevel"/>
    <w:tmpl w:val="047EB36E"/>
    <w:lvl w:ilvl="0">
      <w:start w:val="1"/>
      <w:numFmt w:val="upperLetter"/>
      <w:lvlText w:val="%1. "/>
      <w:lvlJc w:val="left"/>
      <w:pPr>
        <w:tabs>
          <w:tab w:val="num" w:pos="360"/>
        </w:tabs>
        <w:ind w:left="360" w:hanging="360"/>
      </w:pPr>
      <w:rPr>
        <w:rFonts w:ascii="Arial" w:hAnsi="Arial" w:hint="default"/>
        <w:b/>
        <w:i w:val="0"/>
        <w:sz w:val="24"/>
        <w:u w:val="none"/>
      </w:rPr>
    </w:lvl>
  </w:abstractNum>
  <w:abstractNum w:abstractNumId="46">
    <w:nsid w:val="70F52C0C"/>
    <w:multiLevelType w:val="hybridMultilevel"/>
    <w:tmpl w:val="117640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5F755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E3F08D9"/>
    <w:multiLevelType w:val="hybridMultilevel"/>
    <w:tmpl w:val="0AF844F2"/>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7FEB2A7D"/>
    <w:multiLevelType w:val="singleLevel"/>
    <w:tmpl w:val="568CA6EA"/>
    <w:lvl w:ilvl="0">
      <w:start w:val="1"/>
      <w:numFmt w:val="decimal"/>
      <w:lvlText w:val="%1. "/>
      <w:lvlJc w:val="left"/>
      <w:pPr>
        <w:tabs>
          <w:tab w:val="num" w:pos="360"/>
        </w:tabs>
        <w:ind w:left="360" w:hanging="360"/>
      </w:pPr>
      <w:rPr>
        <w:rFonts w:ascii="Times New Roman" w:hAnsi="Times New Roman" w:hint="default"/>
        <w:b/>
        <w:i w:val="0"/>
        <w:sz w:val="24"/>
        <w:u w:val="none"/>
      </w:rPr>
    </w:lvl>
  </w:abstractNum>
  <w:num w:numId="1" w16cid:durableId="35081936">
    <w:abstractNumId w:val="45"/>
  </w:num>
  <w:num w:numId="2" w16cid:durableId="652681064">
    <w:abstractNumId w:val="33"/>
  </w:num>
  <w:num w:numId="3" w16cid:durableId="1359702870">
    <w:abstractNumId w:val="27"/>
  </w:num>
  <w:num w:numId="4" w16cid:durableId="1036200101">
    <w:abstractNumId w:val="9"/>
  </w:num>
  <w:num w:numId="5" w16cid:durableId="1735617855">
    <w:abstractNumId w:val="32"/>
  </w:num>
  <w:num w:numId="6" w16cid:durableId="1478104351">
    <w:abstractNumId w:val="16"/>
  </w:num>
  <w:num w:numId="7" w16cid:durableId="1624576826">
    <w:abstractNumId w:val="42"/>
  </w:num>
  <w:num w:numId="8" w16cid:durableId="224725173">
    <w:abstractNumId w:val="19"/>
  </w:num>
  <w:num w:numId="9" w16cid:durableId="624772455">
    <w:abstractNumId w:val="39"/>
  </w:num>
  <w:num w:numId="10" w16cid:durableId="1933197783">
    <w:abstractNumId w:val="25"/>
  </w:num>
  <w:num w:numId="11" w16cid:durableId="693072297">
    <w:abstractNumId w:val="37"/>
  </w:num>
  <w:num w:numId="12" w16cid:durableId="1682389253">
    <w:abstractNumId w:val="29"/>
  </w:num>
  <w:num w:numId="13" w16cid:durableId="1563640090">
    <w:abstractNumId w:val="15"/>
  </w:num>
  <w:num w:numId="14" w16cid:durableId="1960800512">
    <w:abstractNumId w:val="14"/>
  </w:num>
  <w:num w:numId="15" w16cid:durableId="1278635380">
    <w:abstractNumId w:val="31"/>
  </w:num>
  <w:num w:numId="16" w16cid:durableId="476336582">
    <w:abstractNumId w:val="38"/>
  </w:num>
  <w:num w:numId="17" w16cid:durableId="719939385">
    <w:abstractNumId w:val="26"/>
  </w:num>
  <w:num w:numId="18" w16cid:durableId="747850863">
    <w:abstractNumId w:val="40"/>
  </w:num>
  <w:num w:numId="19" w16cid:durableId="1792287341">
    <w:abstractNumId w:val="41"/>
  </w:num>
  <w:num w:numId="20" w16cid:durableId="1610971783">
    <w:abstractNumId w:val="0"/>
  </w:num>
  <w:num w:numId="21" w16cid:durableId="29888137">
    <w:abstractNumId w:val="18"/>
  </w:num>
  <w:num w:numId="22" w16cid:durableId="142285042">
    <w:abstractNumId w:val="10"/>
  </w:num>
  <w:num w:numId="23" w16cid:durableId="1392462965">
    <w:abstractNumId w:val="17"/>
  </w:num>
  <w:num w:numId="24" w16cid:durableId="594674058">
    <w:abstractNumId w:val="47"/>
  </w:num>
  <w:num w:numId="25" w16cid:durableId="589779223">
    <w:abstractNumId w:val="12"/>
  </w:num>
  <w:num w:numId="26" w16cid:durableId="231432567">
    <w:abstractNumId w:val="21"/>
  </w:num>
  <w:num w:numId="27" w16cid:durableId="765807971">
    <w:abstractNumId w:val="24"/>
  </w:num>
  <w:num w:numId="28" w16cid:durableId="1217669468">
    <w:abstractNumId w:val="30"/>
  </w:num>
  <w:num w:numId="29" w16cid:durableId="20281452">
    <w:abstractNumId w:val="33"/>
  </w:num>
  <w:num w:numId="30" w16cid:durableId="629359348">
    <w:abstractNumId w:val="6"/>
  </w:num>
  <w:num w:numId="31" w16cid:durableId="1193104463">
    <w:abstractNumId w:val="4"/>
  </w:num>
  <w:num w:numId="32" w16cid:durableId="893583515">
    <w:abstractNumId w:val="7"/>
  </w:num>
  <w:num w:numId="33" w16cid:durableId="1413357290">
    <w:abstractNumId w:val="34"/>
  </w:num>
  <w:num w:numId="34" w16cid:durableId="2107774275">
    <w:abstractNumId w:val="13"/>
  </w:num>
  <w:num w:numId="35" w16cid:durableId="1296377556">
    <w:abstractNumId w:val="23"/>
  </w:num>
  <w:num w:numId="36" w16cid:durableId="321395880">
    <w:abstractNumId w:val="48"/>
  </w:num>
  <w:num w:numId="37" w16cid:durableId="165898831">
    <w:abstractNumId w:val="22"/>
  </w:num>
  <w:num w:numId="38" w16cid:durableId="1213344604">
    <w:abstractNumId w:val="43"/>
  </w:num>
  <w:num w:numId="39" w16cid:durableId="593591441">
    <w:abstractNumId w:val="1"/>
  </w:num>
  <w:num w:numId="40" w16cid:durableId="571934892">
    <w:abstractNumId w:val="5"/>
  </w:num>
  <w:num w:numId="41" w16cid:durableId="776563549">
    <w:abstractNumId w:val="20"/>
  </w:num>
  <w:num w:numId="42" w16cid:durableId="1724059621">
    <w:abstractNumId w:val="8"/>
  </w:num>
  <w:num w:numId="43" w16cid:durableId="1509708508">
    <w:abstractNumId w:val="35"/>
  </w:num>
  <w:num w:numId="44" w16cid:durableId="1793595586">
    <w:abstractNumId w:val="11"/>
  </w:num>
  <w:num w:numId="45" w16cid:durableId="636842070">
    <w:abstractNumId w:val="44"/>
  </w:num>
  <w:num w:numId="46" w16cid:durableId="452409871">
    <w:abstractNumId w:val="36"/>
  </w:num>
  <w:num w:numId="47" w16cid:durableId="6449890">
    <w:abstractNumId w:val="2"/>
  </w:num>
  <w:num w:numId="48" w16cid:durableId="861549468">
    <w:abstractNumId w:val="46"/>
  </w:num>
  <w:num w:numId="49" w16cid:durableId="466123125">
    <w:abstractNumId w:val="3"/>
  </w:num>
  <w:num w:numId="50" w16cid:durableId="1393381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E7"/>
    <w:rsid w:val="00011338"/>
    <w:rsid w:val="00011627"/>
    <w:rsid w:val="00014AE2"/>
    <w:rsid w:val="000156E3"/>
    <w:rsid w:val="00015A14"/>
    <w:rsid w:val="00017B2A"/>
    <w:rsid w:val="00021F61"/>
    <w:rsid w:val="000246AE"/>
    <w:rsid w:val="0002596A"/>
    <w:rsid w:val="00033F2E"/>
    <w:rsid w:val="00033F9A"/>
    <w:rsid w:val="000354A9"/>
    <w:rsid w:val="00037CEE"/>
    <w:rsid w:val="00045620"/>
    <w:rsid w:val="00047C57"/>
    <w:rsid w:val="0005333D"/>
    <w:rsid w:val="0005426B"/>
    <w:rsid w:val="0007049E"/>
    <w:rsid w:val="00072F76"/>
    <w:rsid w:val="00081546"/>
    <w:rsid w:val="00082198"/>
    <w:rsid w:val="00086E2F"/>
    <w:rsid w:val="00092C84"/>
    <w:rsid w:val="000A166A"/>
    <w:rsid w:val="000A1909"/>
    <w:rsid w:val="000A27EE"/>
    <w:rsid w:val="000A67CF"/>
    <w:rsid w:val="000A7517"/>
    <w:rsid w:val="000B20A2"/>
    <w:rsid w:val="000B4AE1"/>
    <w:rsid w:val="000B7475"/>
    <w:rsid w:val="000D0BB1"/>
    <w:rsid w:val="000D1443"/>
    <w:rsid w:val="000D5235"/>
    <w:rsid w:val="000D7642"/>
    <w:rsid w:val="000E002E"/>
    <w:rsid w:val="000E6363"/>
    <w:rsid w:val="00107589"/>
    <w:rsid w:val="00110E7C"/>
    <w:rsid w:val="00114E92"/>
    <w:rsid w:val="001212E0"/>
    <w:rsid w:val="00123A8F"/>
    <w:rsid w:val="001327C8"/>
    <w:rsid w:val="001511D4"/>
    <w:rsid w:val="001515A5"/>
    <w:rsid w:val="0015291C"/>
    <w:rsid w:val="001601A6"/>
    <w:rsid w:val="00161D95"/>
    <w:rsid w:val="0016204D"/>
    <w:rsid w:val="00171218"/>
    <w:rsid w:val="00173E18"/>
    <w:rsid w:val="00197819"/>
    <w:rsid w:val="001B247D"/>
    <w:rsid w:val="001B2990"/>
    <w:rsid w:val="001B3968"/>
    <w:rsid w:val="001D434B"/>
    <w:rsid w:val="001D55FB"/>
    <w:rsid w:val="001D59C2"/>
    <w:rsid w:val="001D5E24"/>
    <w:rsid w:val="001F1CBC"/>
    <w:rsid w:val="001F579B"/>
    <w:rsid w:val="001F6BEB"/>
    <w:rsid w:val="001F79A8"/>
    <w:rsid w:val="001F7B8F"/>
    <w:rsid w:val="002049E7"/>
    <w:rsid w:val="002127C4"/>
    <w:rsid w:val="002274D2"/>
    <w:rsid w:val="00234586"/>
    <w:rsid w:val="002435AB"/>
    <w:rsid w:val="00244366"/>
    <w:rsid w:val="00251BD0"/>
    <w:rsid w:val="002541DA"/>
    <w:rsid w:val="002576C6"/>
    <w:rsid w:val="0027048D"/>
    <w:rsid w:val="00270847"/>
    <w:rsid w:val="00270E6F"/>
    <w:rsid w:val="00284308"/>
    <w:rsid w:val="002848D8"/>
    <w:rsid w:val="0029647E"/>
    <w:rsid w:val="0029711E"/>
    <w:rsid w:val="002974CA"/>
    <w:rsid w:val="002A75F6"/>
    <w:rsid w:val="002B1130"/>
    <w:rsid w:val="002B69EF"/>
    <w:rsid w:val="002B6B42"/>
    <w:rsid w:val="002C20D7"/>
    <w:rsid w:val="002D0F8B"/>
    <w:rsid w:val="002D7D89"/>
    <w:rsid w:val="002E14E6"/>
    <w:rsid w:val="002E2650"/>
    <w:rsid w:val="002E4312"/>
    <w:rsid w:val="002E5799"/>
    <w:rsid w:val="002F047C"/>
    <w:rsid w:val="002F664E"/>
    <w:rsid w:val="003015A6"/>
    <w:rsid w:val="00306B14"/>
    <w:rsid w:val="00323E87"/>
    <w:rsid w:val="00337631"/>
    <w:rsid w:val="00342763"/>
    <w:rsid w:val="00344F60"/>
    <w:rsid w:val="0034694B"/>
    <w:rsid w:val="00354FAF"/>
    <w:rsid w:val="00363A9E"/>
    <w:rsid w:val="00365722"/>
    <w:rsid w:val="0037350E"/>
    <w:rsid w:val="003824CC"/>
    <w:rsid w:val="003905A1"/>
    <w:rsid w:val="0039141D"/>
    <w:rsid w:val="00391570"/>
    <w:rsid w:val="0039691D"/>
    <w:rsid w:val="003A2FFF"/>
    <w:rsid w:val="003B0FC8"/>
    <w:rsid w:val="003B3391"/>
    <w:rsid w:val="003B3F35"/>
    <w:rsid w:val="003C0C50"/>
    <w:rsid w:val="003C2020"/>
    <w:rsid w:val="003C41B1"/>
    <w:rsid w:val="003C6646"/>
    <w:rsid w:val="003C7A4F"/>
    <w:rsid w:val="003D4FD6"/>
    <w:rsid w:val="003D6441"/>
    <w:rsid w:val="003E5A25"/>
    <w:rsid w:val="003E6E4F"/>
    <w:rsid w:val="003E76F9"/>
    <w:rsid w:val="003F0CE9"/>
    <w:rsid w:val="00401559"/>
    <w:rsid w:val="00406A70"/>
    <w:rsid w:val="00415E08"/>
    <w:rsid w:val="00424D13"/>
    <w:rsid w:val="00427126"/>
    <w:rsid w:val="00434CD9"/>
    <w:rsid w:val="00437BC1"/>
    <w:rsid w:val="00443D73"/>
    <w:rsid w:val="00443FC5"/>
    <w:rsid w:val="00456756"/>
    <w:rsid w:val="004728FA"/>
    <w:rsid w:val="00473A1C"/>
    <w:rsid w:val="0048284B"/>
    <w:rsid w:val="004828BF"/>
    <w:rsid w:val="00485A1C"/>
    <w:rsid w:val="00497218"/>
    <w:rsid w:val="004A485C"/>
    <w:rsid w:val="004A7841"/>
    <w:rsid w:val="004B002C"/>
    <w:rsid w:val="004C31A1"/>
    <w:rsid w:val="004C358D"/>
    <w:rsid w:val="004D52B2"/>
    <w:rsid w:val="004D7B8C"/>
    <w:rsid w:val="004F044E"/>
    <w:rsid w:val="004F54EF"/>
    <w:rsid w:val="005012D9"/>
    <w:rsid w:val="00501EF5"/>
    <w:rsid w:val="00505B2E"/>
    <w:rsid w:val="00520890"/>
    <w:rsid w:val="0052277D"/>
    <w:rsid w:val="00541BA2"/>
    <w:rsid w:val="00552899"/>
    <w:rsid w:val="00562EAF"/>
    <w:rsid w:val="00563569"/>
    <w:rsid w:val="00566BE5"/>
    <w:rsid w:val="005703AB"/>
    <w:rsid w:val="00576A1F"/>
    <w:rsid w:val="005915D8"/>
    <w:rsid w:val="0059674C"/>
    <w:rsid w:val="005A2E2A"/>
    <w:rsid w:val="005A2E9D"/>
    <w:rsid w:val="005A79EA"/>
    <w:rsid w:val="005B4607"/>
    <w:rsid w:val="005C3FE7"/>
    <w:rsid w:val="005C6157"/>
    <w:rsid w:val="005D20CB"/>
    <w:rsid w:val="005D786D"/>
    <w:rsid w:val="005D7E69"/>
    <w:rsid w:val="005F2BD9"/>
    <w:rsid w:val="005F453F"/>
    <w:rsid w:val="005F565D"/>
    <w:rsid w:val="00603F2C"/>
    <w:rsid w:val="00613BAF"/>
    <w:rsid w:val="00616833"/>
    <w:rsid w:val="006207FD"/>
    <w:rsid w:val="0062339B"/>
    <w:rsid w:val="006307AC"/>
    <w:rsid w:val="00636822"/>
    <w:rsid w:val="00652E93"/>
    <w:rsid w:val="00661FF6"/>
    <w:rsid w:val="00662585"/>
    <w:rsid w:val="0066313A"/>
    <w:rsid w:val="0066748A"/>
    <w:rsid w:val="00670A62"/>
    <w:rsid w:val="006730D8"/>
    <w:rsid w:val="006843EF"/>
    <w:rsid w:val="00690596"/>
    <w:rsid w:val="006915DA"/>
    <w:rsid w:val="00692E01"/>
    <w:rsid w:val="0069722A"/>
    <w:rsid w:val="006A599B"/>
    <w:rsid w:val="006A7529"/>
    <w:rsid w:val="006B7B4D"/>
    <w:rsid w:val="006D143F"/>
    <w:rsid w:val="006D2E80"/>
    <w:rsid w:val="006D414A"/>
    <w:rsid w:val="006E7FD1"/>
    <w:rsid w:val="006F148E"/>
    <w:rsid w:val="006F2E8A"/>
    <w:rsid w:val="006F4440"/>
    <w:rsid w:val="006F51A0"/>
    <w:rsid w:val="00702329"/>
    <w:rsid w:val="0072649D"/>
    <w:rsid w:val="007320EB"/>
    <w:rsid w:val="00735430"/>
    <w:rsid w:val="007375AD"/>
    <w:rsid w:val="00741A24"/>
    <w:rsid w:val="00743FAC"/>
    <w:rsid w:val="00746179"/>
    <w:rsid w:val="00750908"/>
    <w:rsid w:val="00753924"/>
    <w:rsid w:val="007645FB"/>
    <w:rsid w:val="007725E4"/>
    <w:rsid w:val="0077387A"/>
    <w:rsid w:val="0077538C"/>
    <w:rsid w:val="0077568C"/>
    <w:rsid w:val="0078213E"/>
    <w:rsid w:val="00785808"/>
    <w:rsid w:val="00785B8E"/>
    <w:rsid w:val="00794A01"/>
    <w:rsid w:val="007A2E73"/>
    <w:rsid w:val="007A7521"/>
    <w:rsid w:val="007B77BE"/>
    <w:rsid w:val="007B7B5F"/>
    <w:rsid w:val="007C56C0"/>
    <w:rsid w:val="007D4C4A"/>
    <w:rsid w:val="007E37CE"/>
    <w:rsid w:val="007E69C2"/>
    <w:rsid w:val="007F541E"/>
    <w:rsid w:val="007F688B"/>
    <w:rsid w:val="00801ED3"/>
    <w:rsid w:val="00803E9F"/>
    <w:rsid w:val="00803F5E"/>
    <w:rsid w:val="00807EF2"/>
    <w:rsid w:val="008152DB"/>
    <w:rsid w:val="00815D83"/>
    <w:rsid w:val="00821CB6"/>
    <w:rsid w:val="00824782"/>
    <w:rsid w:val="00824F47"/>
    <w:rsid w:val="00827521"/>
    <w:rsid w:val="00830806"/>
    <w:rsid w:val="00834067"/>
    <w:rsid w:val="0083499C"/>
    <w:rsid w:val="00841384"/>
    <w:rsid w:val="008524DD"/>
    <w:rsid w:val="00867AA5"/>
    <w:rsid w:val="008703B8"/>
    <w:rsid w:val="00873CD3"/>
    <w:rsid w:val="0087726E"/>
    <w:rsid w:val="00877886"/>
    <w:rsid w:val="008908D9"/>
    <w:rsid w:val="008A0C8F"/>
    <w:rsid w:val="008A48D4"/>
    <w:rsid w:val="008B6C5F"/>
    <w:rsid w:val="008D6280"/>
    <w:rsid w:val="008D62F7"/>
    <w:rsid w:val="008D6F26"/>
    <w:rsid w:val="008D7960"/>
    <w:rsid w:val="008E1094"/>
    <w:rsid w:val="008E287F"/>
    <w:rsid w:val="008E58B7"/>
    <w:rsid w:val="008E795D"/>
    <w:rsid w:val="008F4A64"/>
    <w:rsid w:val="00902EB8"/>
    <w:rsid w:val="00913E37"/>
    <w:rsid w:val="00930A0B"/>
    <w:rsid w:val="00934FF7"/>
    <w:rsid w:val="00951424"/>
    <w:rsid w:val="0095664A"/>
    <w:rsid w:val="00961D77"/>
    <w:rsid w:val="00963D1A"/>
    <w:rsid w:val="00964A3E"/>
    <w:rsid w:val="00967DF7"/>
    <w:rsid w:val="0097546B"/>
    <w:rsid w:val="00980E13"/>
    <w:rsid w:val="009814B5"/>
    <w:rsid w:val="009A42EA"/>
    <w:rsid w:val="009A5786"/>
    <w:rsid w:val="009B49DD"/>
    <w:rsid w:val="009C583D"/>
    <w:rsid w:val="009C7375"/>
    <w:rsid w:val="009D3E9E"/>
    <w:rsid w:val="009D4783"/>
    <w:rsid w:val="009F6928"/>
    <w:rsid w:val="00A057D2"/>
    <w:rsid w:val="00A14CE9"/>
    <w:rsid w:val="00A15A66"/>
    <w:rsid w:val="00A1796F"/>
    <w:rsid w:val="00A267B2"/>
    <w:rsid w:val="00A26D81"/>
    <w:rsid w:val="00A32FB1"/>
    <w:rsid w:val="00A34034"/>
    <w:rsid w:val="00A35B5B"/>
    <w:rsid w:val="00A45F8D"/>
    <w:rsid w:val="00A508A1"/>
    <w:rsid w:val="00A51044"/>
    <w:rsid w:val="00A566E9"/>
    <w:rsid w:val="00A720EB"/>
    <w:rsid w:val="00A77E56"/>
    <w:rsid w:val="00A8053D"/>
    <w:rsid w:val="00A8358F"/>
    <w:rsid w:val="00A8773B"/>
    <w:rsid w:val="00A954BC"/>
    <w:rsid w:val="00AA2949"/>
    <w:rsid w:val="00AA3AC2"/>
    <w:rsid w:val="00AA51F9"/>
    <w:rsid w:val="00AA7581"/>
    <w:rsid w:val="00AB27A0"/>
    <w:rsid w:val="00AB6183"/>
    <w:rsid w:val="00AB767A"/>
    <w:rsid w:val="00AC0ED8"/>
    <w:rsid w:val="00AD0A44"/>
    <w:rsid w:val="00AD7C55"/>
    <w:rsid w:val="00AE34F1"/>
    <w:rsid w:val="00AE38D9"/>
    <w:rsid w:val="00AE43A2"/>
    <w:rsid w:val="00AE5DF3"/>
    <w:rsid w:val="00AF19AE"/>
    <w:rsid w:val="00AF75B8"/>
    <w:rsid w:val="00B047A5"/>
    <w:rsid w:val="00B13757"/>
    <w:rsid w:val="00B1537C"/>
    <w:rsid w:val="00B164B3"/>
    <w:rsid w:val="00B47B9E"/>
    <w:rsid w:val="00B533BC"/>
    <w:rsid w:val="00B64233"/>
    <w:rsid w:val="00B65391"/>
    <w:rsid w:val="00B673F4"/>
    <w:rsid w:val="00B84272"/>
    <w:rsid w:val="00B85856"/>
    <w:rsid w:val="00B923BB"/>
    <w:rsid w:val="00B94866"/>
    <w:rsid w:val="00BB33CD"/>
    <w:rsid w:val="00BC41E1"/>
    <w:rsid w:val="00BD38ED"/>
    <w:rsid w:val="00BE2929"/>
    <w:rsid w:val="00BF4310"/>
    <w:rsid w:val="00BF6F0A"/>
    <w:rsid w:val="00BF7161"/>
    <w:rsid w:val="00C02944"/>
    <w:rsid w:val="00C16F8A"/>
    <w:rsid w:val="00C203D4"/>
    <w:rsid w:val="00C3141D"/>
    <w:rsid w:val="00C32914"/>
    <w:rsid w:val="00C35455"/>
    <w:rsid w:val="00C40E66"/>
    <w:rsid w:val="00C45018"/>
    <w:rsid w:val="00C467BF"/>
    <w:rsid w:val="00C46EB8"/>
    <w:rsid w:val="00C50C6F"/>
    <w:rsid w:val="00C52367"/>
    <w:rsid w:val="00C54757"/>
    <w:rsid w:val="00C63D03"/>
    <w:rsid w:val="00C64450"/>
    <w:rsid w:val="00C65F4D"/>
    <w:rsid w:val="00C813D9"/>
    <w:rsid w:val="00C873E6"/>
    <w:rsid w:val="00C9055D"/>
    <w:rsid w:val="00C938D5"/>
    <w:rsid w:val="00C966F3"/>
    <w:rsid w:val="00CA083A"/>
    <w:rsid w:val="00CA5B58"/>
    <w:rsid w:val="00CB0D79"/>
    <w:rsid w:val="00CB3B36"/>
    <w:rsid w:val="00CC00FC"/>
    <w:rsid w:val="00CC1075"/>
    <w:rsid w:val="00CC4569"/>
    <w:rsid w:val="00CC4AA4"/>
    <w:rsid w:val="00CD2F15"/>
    <w:rsid w:val="00CD7923"/>
    <w:rsid w:val="00CF1250"/>
    <w:rsid w:val="00CF367C"/>
    <w:rsid w:val="00CF65B3"/>
    <w:rsid w:val="00D06481"/>
    <w:rsid w:val="00D16643"/>
    <w:rsid w:val="00D24071"/>
    <w:rsid w:val="00D2655C"/>
    <w:rsid w:val="00D27B29"/>
    <w:rsid w:val="00D33E7B"/>
    <w:rsid w:val="00D40161"/>
    <w:rsid w:val="00D45A88"/>
    <w:rsid w:val="00D50860"/>
    <w:rsid w:val="00D51733"/>
    <w:rsid w:val="00D5203D"/>
    <w:rsid w:val="00D53347"/>
    <w:rsid w:val="00D66110"/>
    <w:rsid w:val="00D67104"/>
    <w:rsid w:val="00D751D3"/>
    <w:rsid w:val="00D7736D"/>
    <w:rsid w:val="00D80D4F"/>
    <w:rsid w:val="00D85F4E"/>
    <w:rsid w:val="00D90036"/>
    <w:rsid w:val="00D9412F"/>
    <w:rsid w:val="00D95868"/>
    <w:rsid w:val="00DA04A2"/>
    <w:rsid w:val="00DA71C3"/>
    <w:rsid w:val="00DB0E6B"/>
    <w:rsid w:val="00DB20EE"/>
    <w:rsid w:val="00DB6644"/>
    <w:rsid w:val="00DC63A4"/>
    <w:rsid w:val="00DC7BB6"/>
    <w:rsid w:val="00DD0D3A"/>
    <w:rsid w:val="00DD2786"/>
    <w:rsid w:val="00DD6314"/>
    <w:rsid w:val="00DE15E5"/>
    <w:rsid w:val="00DE35BB"/>
    <w:rsid w:val="00DF2658"/>
    <w:rsid w:val="00DF4CD0"/>
    <w:rsid w:val="00E04CEF"/>
    <w:rsid w:val="00E0732A"/>
    <w:rsid w:val="00E15BE7"/>
    <w:rsid w:val="00E16135"/>
    <w:rsid w:val="00E175D1"/>
    <w:rsid w:val="00E21B2F"/>
    <w:rsid w:val="00E25920"/>
    <w:rsid w:val="00E26ED5"/>
    <w:rsid w:val="00E326E2"/>
    <w:rsid w:val="00E35053"/>
    <w:rsid w:val="00E403ED"/>
    <w:rsid w:val="00E43105"/>
    <w:rsid w:val="00E431F4"/>
    <w:rsid w:val="00E52410"/>
    <w:rsid w:val="00E52A71"/>
    <w:rsid w:val="00E5575F"/>
    <w:rsid w:val="00E61C2F"/>
    <w:rsid w:val="00E67174"/>
    <w:rsid w:val="00E67394"/>
    <w:rsid w:val="00E76772"/>
    <w:rsid w:val="00E8638C"/>
    <w:rsid w:val="00E86907"/>
    <w:rsid w:val="00E9096B"/>
    <w:rsid w:val="00E9510D"/>
    <w:rsid w:val="00EA23E0"/>
    <w:rsid w:val="00EA2878"/>
    <w:rsid w:val="00EA43F0"/>
    <w:rsid w:val="00EA5BD9"/>
    <w:rsid w:val="00EB4200"/>
    <w:rsid w:val="00ED13D1"/>
    <w:rsid w:val="00ED616D"/>
    <w:rsid w:val="00ED7375"/>
    <w:rsid w:val="00EE44C4"/>
    <w:rsid w:val="00EE7A25"/>
    <w:rsid w:val="00EF146D"/>
    <w:rsid w:val="00EF2C13"/>
    <w:rsid w:val="00EF3A3F"/>
    <w:rsid w:val="00EF48A2"/>
    <w:rsid w:val="00F028A8"/>
    <w:rsid w:val="00F0343E"/>
    <w:rsid w:val="00F0752E"/>
    <w:rsid w:val="00F10C0E"/>
    <w:rsid w:val="00F233DB"/>
    <w:rsid w:val="00F26AEC"/>
    <w:rsid w:val="00F313F7"/>
    <w:rsid w:val="00F316E2"/>
    <w:rsid w:val="00F34D49"/>
    <w:rsid w:val="00F36E9D"/>
    <w:rsid w:val="00F371FD"/>
    <w:rsid w:val="00F42C82"/>
    <w:rsid w:val="00F44045"/>
    <w:rsid w:val="00F51B8E"/>
    <w:rsid w:val="00F52DD3"/>
    <w:rsid w:val="00F57DAF"/>
    <w:rsid w:val="00F621C7"/>
    <w:rsid w:val="00F631C3"/>
    <w:rsid w:val="00F743D5"/>
    <w:rsid w:val="00F77E32"/>
    <w:rsid w:val="00F83CD8"/>
    <w:rsid w:val="00F83F59"/>
    <w:rsid w:val="00F97950"/>
    <w:rsid w:val="00FA523A"/>
    <w:rsid w:val="00FB0385"/>
    <w:rsid w:val="00FC198A"/>
    <w:rsid w:val="00FC34DD"/>
    <w:rsid w:val="00FC3AC5"/>
    <w:rsid w:val="00FC4134"/>
    <w:rsid w:val="00FC49DC"/>
    <w:rsid w:val="00FD0683"/>
    <w:rsid w:val="00FD1512"/>
    <w:rsid w:val="00FD4476"/>
    <w:rsid w:val="00FD6036"/>
    <w:rsid w:val="00FD6982"/>
    <w:rsid w:val="00FE0614"/>
    <w:rsid w:val="00FE1553"/>
    <w:rsid w:val="00FE1FCB"/>
    <w:rsid w:val="00FE2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EDB50B"/>
  <w15:chartTrackingRefBased/>
  <w15:docId w15:val="{268C8809-9EE0-4672-83C4-CBB96CDC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Courier New" w:hAnsi="Courier New"/>
      <w:sz w:val="24"/>
      <w:u w:val="single"/>
    </w:rPr>
  </w:style>
  <w:style w:type="paragraph" w:styleId="BodyText">
    <w:name w:val="Body Text"/>
    <w:basedOn w:val="Normal"/>
    <w:rPr>
      <w:rFonts w:ascii="Arial" w:hAnsi="Arial"/>
      <w:sz w:val="24"/>
    </w:rPr>
  </w:style>
  <w:style w:type="paragraph" w:customStyle="1" w:styleId="TxBrp6">
    <w:name w:val="TxBr_p6"/>
    <w:basedOn w:val="Normal"/>
    <w:pPr>
      <w:widowControl w:val="0"/>
      <w:tabs>
        <w:tab w:val="left" w:pos="204"/>
      </w:tabs>
      <w:spacing w:line="289" w:lineRule="atLeast"/>
      <w:jc w:val="both"/>
    </w:pPr>
    <w:rPr>
      <w:snapToGrid w:val="0"/>
      <w:sz w:val="24"/>
    </w:rPr>
  </w:style>
  <w:style w:type="paragraph" w:styleId="BodyTextIndent2">
    <w:name w:val="Body Text Indent 2"/>
    <w:basedOn w:val="Normal"/>
    <w:pPr>
      <w:ind w:left="360"/>
    </w:pPr>
    <w:rPr>
      <w:rFonts w:ascii="Arial" w:hAnsi="Arial"/>
      <w:sz w:val="24"/>
    </w:rPr>
  </w:style>
  <w:style w:type="paragraph" w:customStyle="1" w:styleId="TxBrp4">
    <w:name w:val="TxBr_p4"/>
    <w:basedOn w:val="Normal"/>
    <w:pPr>
      <w:widowControl w:val="0"/>
      <w:tabs>
        <w:tab w:val="left" w:pos="583"/>
      </w:tabs>
      <w:spacing w:line="289" w:lineRule="atLeast"/>
    </w:pPr>
    <w:rPr>
      <w:snapToGrid w:val="0"/>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sz w:val="24"/>
    </w:rPr>
  </w:style>
  <w:style w:type="paragraph" w:styleId="BodyText2">
    <w:name w:val="Body Text 2"/>
    <w:basedOn w:val="Normal"/>
    <w:pPr>
      <w:jc w:val="center"/>
    </w:pPr>
    <w:rPr>
      <w:rFonts w:ascii="Arial" w:hAnsi="Arial"/>
      <w:b/>
      <w:sz w:val="24"/>
    </w:rPr>
  </w:style>
  <w:style w:type="paragraph" w:styleId="BodyText3">
    <w:name w:val="Body Text 3"/>
    <w:basedOn w:val="Normal"/>
    <w:rPr>
      <w:sz w:val="22"/>
    </w:rPr>
  </w:style>
  <w:style w:type="paragraph" w:styleId="BodyTextIndent3">
    <w:name w:val="Body Text Indent 3"/>
    <w:basedOn w:val="Normal"/>
    <w:pPr>
      <w:ind w:left="1440" w:hanging="360"/>
    </w:pPr>
    <w:rPr>
      <w:bCs/>
      <w:sz w:val="22"/>
    </w:rPr>
  </w:style>
  <w:style w:type="paragraph" w:styleId="BalloonText">
    <w:name w:val="Balloon Text"/>
    <w:basedOn w:val="Normal"/>
    <w:semiHidden/>
    <w:rsid w:val="001212E0"/>
    <w:rPr>
      <w:rFonts w:ascii="Tahoma" w:hAnsi="Tahoma" w:cs="Tahoma"/>
      <w:sz w:val="16"/>
      <w:szCs w:val="16"/>
    </w:rPr>
  </w:style>
  <w:style w:type="table" w:styleId="TableGrid">
    <w:name w:val="Table Grid"/>
    <w:basedOn w:val="TableNormal"/>
    <w:rsid w:val="008275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E61C2F"/>
    <w:rPr>
      <w:sz w:val="16"/>
      <w:szCs w:val="16"/>
    </w:rPr>
  </w:style>
  <w:style w:type="paragraph" w:styleId="CommentText">
    <w:name w:val="annotation text"/>
    <w:basedOn w:val="Normal"/>
    <w:link w:val="CommentTextChar"/>
    <w:rsid w:val="00E61C2F"/>
  </w:style>
  <w:style w:type="character" w:customStyle="1" w:styleId="CommentTextChar">
    <w:name w:val="Comment Text Char"/>
    <w:basedOn w:val="DefaultParagraphFont"/>
    <w:link w:val="CommentText"/>
    <w:rsid w:val="00E61C2F"/>
  </w:style>
  <w:style w:type="paragraph" w:styleId="CommentSubject">
    <w:name w:val="annotation subject"/>
    <w:basedOn w:val="CommentText"/>
    <w:next w:val="CommentText"/>
    <w:link w:val="CommentSubjectChar"/>
    <w:rsid w:val="00E61C2F"/>
    <w:rPr>
      <w:b/>
      <w:bCs/>
      <w:lang w:val="x-none" w:eastAsia="x-none"/>
    </w:rPr>
  </w:style>
  <w:style w:type="character" w:customStyle="1" w:styleId="CommentSubjectChar">
    <w:name w:val="Comment Subject Char"/>
    <w:link w:val="CommentSubject"/>
    <w:rsid w:val="00E61C2F"/>
    <w:rPr>
      <w:b/>
      <w:bCs/>
    </w:rPr>
  </w:style>
  <w:style w:type="character" w:styleId="Hyperlink">
    <w:name w:val="Hyperlink"/>
    <w:rsid w:val="00401559"/>
    <w:rPr>
      <w:color w:val="0000FF"/>
      <w:u w:val="single"/>
    </w:rPr>
  </w:style>
  <w:style w:type="character" w:styleId="FollowedHyperlink">
    <w:name w:val="FollowedHyperlink"/>
    <w:rsid w:val="004828BF"/>
    <w:rPr>
      <w:color w:val="954F72"/>
      <w:u w:val="single"/>
    </w:rPr>
  </w:style>
  <w:style w:type="paragraph" w:styleId="Revision">
    <w:name w:val="Revision"/>
    <w:hidden/>
    <w:uiPriority w:val="99"/>
    <w:semiHidden/>
    <w:rsid w:val="004B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hs.gov/sites/default/files/publications/privacy_pia_uscg_misle.pdf" TargetMode="External" /><Relationship Id="rId7" Type="http://schemas.openxmlformats.org/officeDocument/2006/relationships/hyperlink" Target="https://www.gpo.gov/fdsys/pkg/FR-2009-06-25/html/E9-14906.htm"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535021.htm" TargetMode="External" /><Relationship Id="rId2" Type="http://schemas.openxmlformats.org/officeDocument/2006/relationships/hyperlink" Target="https://www.bls.gov/oes/2021/may/oes172121.htm" TargetMode="External" /><Relationship Id="rId3" Type="http://schemas.openxmlformats.org/officeDocument/2006/relationships/hyperlink" Target="https://www.bls.gov/oes/2021/may/oes131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257A-D0F2-4D3D-B597-8DD92A52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Information Collection Requirement</vt:lpstr>
    </vt:vector>
  </TitlesOfParts>
  <Company>United States Coast Guard</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Requirement</dc:title>
  <dc:creator>Carrie Stillson</dc:creator>
  <cp:lastModifiedBy>Albert</cp:lastModifiedBy>
  <cp:revision>2</cp:revision>
  <cp:lastPrinted>2020-03-06T15:27:00Z</cp:lastPrinted>
  <dcterms:created xsi:type="dcterms:W3CDTF">2023-06-07T11:57:00Z</dcterms:created>
  <dcterms:modified xsi:type="dcterms:W3CDTF">2023-06-07T11:57:00Z</dcterms:modified>
</cp:coreProperties>
</file>