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0"/>
        <w:gridCol w:w="5185"/>
        <w:gridCol w:w="2395"/>
      </w:tblGrid>
      <w:tr w14:paraId="5C69B249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C960DF" w:rsidP="00620414" w14:paraId="7BC3BCA2" w14:textId="77777777">
            <w:pPr>
              <w:spacing w:before="120"/>
              <w:rPr>
                <w:rFonts w:ascii="Arial" w:hAnsi="Arial" w:cs="Arial"/>
              </w:rPr>
            </w:pPr>
            <w:r w:rsidRPr="00C960DF">
              <w:rPr>
                <w:rFonts w:ascii="Arial" w:hAnsi="Arial" w:cs="Arial"/>
              </w:rPr>
              <w:t xml:space="preserve">U.S. DEPARTMENT OF </w:t>
            </w:r>
          </w:p>
          <w:p w:rsidR="0025366D" w:rsidRPr="00C960DF" w:rsidP="00620414" w14:paraId="1F289980" w14:textId="77777777">
            <w:pPr>
              <w:spacing w:before="120"/>
              <w:rPr>
                <w:rFonts w:ascii="Arial" w:hAnsi="Arial" w:cs="Arial"/>
              </w:rPr>
            </w:pPr>
            <w:r w:rsidRPr="00C960DF">
              <w:rPr>
                <w:rFonts w:ascii="Arial" w:hAnsi="Arial" w:cs="Arial"/>
              </w:rPr>
              <w:t>HOMELAND SECURITY</w:t>
            </w:r>
          </w:p>
          <w:p w:rsidR="0025366D" w:rsidRPr="00C960DF" w:rsidP="00620414" w14:paraId="739586B5" w14:textId="77777777">
            <w:pPr>
              <w:spacing w:before="120"/>
              <w:rPr>
                <w:rFonts w:ascii="Arial" w:hAnsi="Arial" w:cs="Arial"/>
              </w:rPr>
            </w:pPr>
            <w:r w:rsidRPr="00C960DF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C960DF" w:rsidP="00E510F4" w14:paraId="4A5DCB55" w14:textId="777777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C960DF">
              <w:rPr>
                <w:rFonts w:ascii="Arial" w:hAnsi="Arial" w:cs="Arial"/>
              </w:rPr>
              <w:t>Requirements for Lightering of Oil and Hazardous Material Cargoes</w:t>
            </w:r>
            <w:r w:rsidR="009014CA">
              <w:rPr>
                <w:rFonts w:ascii="Arial" w:hAnsi="Arial" w:cs="Arial"/>
              </w:rPr>
              <w:t xml:space="preserve">, and </w:t>
            </w:r>
            <w:r w:rsidR="005D13A5">
              <w:rPr>
                <w:rFonts w:ascii="Arial" w:hAnsi="Arial" w:cs="Arial"/>
              </w:rPr>
              <w:br/>
            </w:r>
            <w:r w:rsidRPr="00E510F4" w:rsidR="009014CA">
              <w:rPr>
                <w:rFonts w:ascii="Arial" w:hAnsi="Arial" w:cs="Arial"/>
              </w:rPr>
              <w:t>Advance Notice of Transfer</w:t>
            </w:r>
          </w:p>
        </w:tc>
        <w:tc>
          <w:tcPr>
            <w:tcW w:w="2430" w:type="dxa"/>
          </w:tcPr>
          <w:p w:rsidR="0025366D" w:rsidRPr="00C960DF" w:rsidP="00620414" w14:paraId="0B4E6635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960DF">
              <w:rPr>
                <w:rFonts w:ascii="Arial" w:hAnsi="Arial" w:cs="Arial"/>
              </w:rPr>
              <w:t>OMB No. 1625-</w:t>
            </w:r>
            <w:r w:rsidRPr="00C960DF" w:rsidR="00C04594">
              <w:rPr>
                <w:rFonts w:ascii="Arial" w:hAnsi="Arial" w:cs="Arial"/>
              </w:rPr>
              <w:t>00</w:t>
            </w:r>
            <w:r w:rsidRPr="00C960DF" w:rsidR="009938D4">
              <w:rPr>
                <w:rFonts w:ascii="Arial" w:hAnsi="Arial" w:cs="Arial"/>
              </w:rPr>
              <w:t>42</w:t>
            </w:r>
          </w:p>
          <w:p w:rsidR="0025366D" w:rsidRPr="00C960DF" w:rsidP="005D13A5" w14:paraId="59B3A910" w14:textId="5E2BBCB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960DF">
              <w:rPr>
                <w:rFonts w:ascii="Arial" w:hAnsi="Arial" w:cs="Arial"/>
              </w:rPr>
              <w:t xml:space="preserve">Exp: </w:t>
            </w:r>
            <w:r w:rsidRPr="00C960DF" w:rsidR="00FF5B95">
              <w:rPr>
                <w:rFonts w:ascii="Arial" w:hAnsi="Arial" w:cs="Arial"/>
              </w:rPr>
              <w:t>0</w:t>
            </w:r>
            <w:r w:rsidR="003A03BF">
              <w:rPr>
                <w:rFonts w:ascii="Arial" w:hAnsi="Arial" w:cs="Arial"/>
              </w:rPr>
              <w:t>7</w:t>
            </w:r>
            <w:r w:rsidRPr="00C960DF" w:rsidR="007B6A28">
              <w:rPr>
                <w:rFonts w:ascii="Arial" w:hAnsi="Arial" w:cs="Arial"/>
              </w:rPr>
              <w:t>/3</w:t>
            </w:r>
            <w:r w:rsidR="003A03BF">
              <w:rPr>
                <w:rFonts w:ascii="Arial" w:hAnsi="Arial" w:cs="Arial"/>
              </w:rPr>
              <w:t>1</w:t>
            </w:r>
            <w:r w:rsidRPr="00C960DF" w:rsidR="007B6A28">
              <w:rPr>
                <w:rFonts w:ascii="Arial" w:hAnsi="Arial" w:cs="Arial"/>
              </w:rPr>
              <w:t>/20</w:t>
            </w:r>
            <w:r w:rsidR="003A03BF">
              <w:rPr>
                <w:rFonts w:ascii="Arial" w:hAnsi="Arial" w:cs="Arial"/>
              </w:rPr>
              <w:t>23</w:t>
            </w:r>
          </w:p>
        </w:tc>
      </w:tr>
    </w:tbl>
    <w:p w:rsidR="00FE4C8A" w:rsidRPr="00B94B97" w:rsidP="007A543D" w14:paraId="5DE994CD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5A8C0932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4FE671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BB2673" w:rsidP="009938D4" w14:paraId="0EC5EFC5" w14:textId="77777777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>Owners</w:t>
            </w:r>
            <w:r w:rsidR="009938D4">
              <w:rPr>
                <w:rFonts w:ascii="Arial" w:hAnsi="Arial" w:cs="Arial"/>
              </w:rPr>
              <w:t>, masters and agents</w:t>
            </w:r>
            <w:r w:rsidRPr="00BB2673">
              <w:rPr>
                <w:rFonts w:ascii="Arial" w:hAnsi="Arial" w:cs="Arial"/>
              </w:rPr>
              <w:t xml:space="preserve"> of </w:t>
            </w:r>
            <w:r w:rsidR="009938D4">
              <w:rPr>
                <w:rFonts w:ascii="Arial" w:hAnsi="Arial" w:cs="Arial"/>
              </w:rPr>
              <w:t xml:space="preserve">lightering </w:t>
            </w:r>
            <w:r w:rsidRPr="00BB2673">
              <w:rPr>
                <w:rFonts w:ascii="Arial" w:hAnsi="Arial" w:cs="Arial"/>
              </w:rPr>
              <w:t>vessels</w:t>
            </w:r>
            <w:r w:rsidR="00E510F4">
              <w:rPr>
                <w:rFonts w:ascii="Arial" w:hAnsi="Arial" w:cs="Arial"/>
              </w:rPr>
              <w:t>, and certain facility operators</w:t>
            </w:r>
            <w:r w:rsidRPr="00BB2673">
              <w:rPr>
                <w:rFonts w:ascii="Arial" w:hAnsi="Arial" w:cs="Arial"/>
              </w:rPr>
              <w:t xml:space="preserve">.  </w:t>
            </w:r>
          </w:p>
        </w:tc>
      </w:tr>
      <w:tr w14:paraId="780F281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949989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BB2673" w:rsidP="00E510F4" w14:paraId="276F68AB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</w:t>
            </w:r>
            <w:r w:rsidR="009938D4">
              <w:rPr>
                <w:rFonts w:ascii="Arial" w:hAnsi="Arial" w:cs="Arial"/>
              </w:rPr>
              <w:t xml:space="preserve">owner, master or agent of a vessel </w:t>
            </w:r>
            <w:r>
              <w:rPr>
                <w:rFonts w:ascii="Arial" w:hAnsi="Arial" w:cs="Arial"/>
              </w:rPr>
              <w:t xml:space="preserve">must </w:t>
            </w:r>
            <w:r w:rsidR="009938D4">
              <w:rPr>
                <w:rFonts w:ascii="Arial" w:hAnsi="Arial" w:cs="Arial"/>
              </w:rPr>
              <w:t xml:space="preserve">provide </w:t>
            </w:r>
            <w:r>
              <w:rPr>
                <w:rFonts w:ascii="Arial" w:hAnsi="Arial" w:cs="Arial"/>
              </w:rPr>
              <w:t xml:space="preserve">the </w:t>
            </w:r>
            <w:r w:rsidRPr="00BB2673">
              <w:rPr>
                <w:rFonts w:ascii="Arial" w:hAnsi="Arial" w:cs="Arial"/>
              </w:rPr>
              <w:t xml:space="preserve">Coast Guard (CG) </w:t>
            </w:r>
            <w:r w:rsidR="009938D4">
              <w:rPr>
                <w:rFonts w:ascii="Arial" w:hAnsi="Arial" w:cs="Arial"/>
              </w:rPr>
              <w:t xml:space="preserve">pre-arrival information in advance of lightering operations.  </w:t>
            </w:r>
            <w:r w:rsidR="00E510F4">
              <w:rPr>
                <w:rFonts w:ascii="Arial" w:hAnsi="Arial" w:cs="Arial"/>
              </w:rPr>
              <w:t xml:space="preserve">Certain facility operators must notify the Coast Guard in advance of each transfer operation.  </w:t>
            </w:r>
          </w:p>
        </w:tc>
      </w:tr>
      <w:tr w14:paraId="0DEE7F6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88298A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AB2467" w:rsidRPr="00BB2673" w:rsidP="00FF5B95" w14:paraId="452740D2" w14:textId="77777777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 xml:space="preserve">Title </w:t>
            </w:r>
            <w:r w:rsidR="009938D4">
              <w:rPr>
                <w:rFonts w:ascii="Arial" w:hAnsi="Arial" w:cs="Arial"/>
              </w:rPr>
              <w:t>33</w:t>
            </w:r>
            <w:r w:rsidRPr="00BB2673">
              <w:rPr>
                <w:rFonts w:ascii="Arial" w:hAnsi="Arial" w:cs="Arial"/>
              </w:rPr>
              <w:t xml:space="preserve"> CFR Part </w:t>
            </w:r>
            <w:r w:rsidR="009938D4">
              <w:rPr>
                <w:rFonts w:ascii="Arial" w:hAnsi="Arial" w:cs="Arial"/>
              </w:rPr>
              <w:t>156</w:t>
            </w:r>
            <w:r w:rsidRPr="00BB2673">
              <w:rPr>
                <w:rFonts w:ascii="Arial" w:hAnsi="Arial" w:cs="Arial"/>
              </w:rPr>
              <w:t xml:space="preserve"> is available at— </w:t>
            </w:r>
            <w:hyperlink r:id="rId9" w:history="1">
              <w:r w:rsidRPr="005D13A5" w:rsidR="005D13A5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BB2673">
              <w:rPr>
                <w:rFonts w:ascii="Arial" w:hAnsi="Arial" w:cs="Arial"/>
              </w:rPr>
              <w:t xml:space="preserve">, select TITLE </w:t>
            </w:r>
            <w:r w:rsidR="009938D4">
              <w:rPr>
                <w:rFonts w:ascii="Arial" w:hAnsi="Arial" w:cs="Arial"/>
              </w:rPr>
              <w:t>33</w:t>
            </w:r>
            <w:r w:rsidRPr="00BB2673">
              <w:rPr>
                <w:rFonts w:ascii="Arial" w:hAnsi="Arial" w:cs="Arial"/>
              </w:rPr>
              <w:t xml:space="preserve"> – </w:t>
            </w:r>
            <w:r w:rsidR="009938D4">
              <w:rPr>
                <w:rFonts w:ascii="Arial" w:hAnsi="Arial" w:cs="Arial"/>
              </w:rPr>
              <w:t>NAVIGATION AND NAVIGABLE WATERS</w:t>
            </w:r>
            <w:r w:rsidRPr="00BB2673">
              <w:rPr>
                <w:rFonts w:ascii="Arial" w:hAnsi="Arial" w:cs="Arial"/>
              </w:rPr>
              <w:t xml:space="preserve">, and follow to </w:t>
            </w:r>
            <w:r w:rsidR="00541886">
              <w:rPr>
                <w:rFonts w:ascii="Arial" w:hAnsi="Arial" w:cs="Arial"/>
              </w:rPr>
              <w:t>section</w:t>
            </w:r>
            <w:r w:rsidR="00C960DF">
              <w:rPr>
                <w:rFonts w:ascii="Arial" w:hAnsi="Arial" w:cs="Arial"/>
              </w:rPr>
              <w:t>s</w:t>
            </w:r>
            <w:r w:rsidRPr="00BB2673" w:rsidR="00BB2673">
              <w:rPr>
                <w:rFonts w:ascii="Arial" w:hAnsi="Arial" w:cs="Arial"/>
              </w:rPr>
              <w:t xml:space="preserve"> </w:t>
            </w:r>
            <w:r w:rsidR="00E510F4">
              <w:rPr>
                <w:rFonts w:ascii="Arial" w:hAnsi="Arial" w:cs="Arial"/>
              </w:rPr>
              <w:t xml:space="preserve">156,118, </w:t>
            </w:r>
            <w:r w:rsidR="009938D4">
              <w:rPr>
                <w:rFonts w:ascii="Arial" w:hAnsi="Arial" w:cs="Arial"/>
              </w:rPr>
              <w:t>156.215</w:t>
            </w:r>
            <w:r w:rsidR="00C960DF">
              <w:rPr>
                <w:rFonts w:ascii="Arial" w:hAnsi="Arial" w:cs="Arial"/>
              </w:rPr>
              <w:t xml:space="preserve"> and 156.415-420</w:t>
            </w:r>
            <w:r w:rsidRPr="00BB2673">
              <w:rPr>
                <w:rFonts w:ascii="Arial" w:hAnsi="Arial" w:cs="Arial"/>
              </w:rPr>
              <w:t xml:space="preserve">.  </w:t>
            </w:r>
          </w:p>
        </w:tc>
      </w:tr>
      <w:tr w14:paraId="42AC8B8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19A2DF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BB2673" w:rsidP="00F85352" w14:paraId="62E33D1E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lightering, t</w:t>
            </w:r>
            <w:r w:rsidRPr="00BB2673" w:rsidR="00BB2673">
              <w:rPr>
                <w:rFonts w:ascii="Arial" w:hAnsi="Arial" w:cs="Arial"/>
              </w:rPr>
              <w:t xml:space="preserve">he information must be provided to the </w:t>
            </w:r>
            <w:r w:rsidRPr="00BB2673" w:rsidR="00045817">
              <w:rPr>
                <w:rFonts w:ascii="Arial" w:hAnsi="Arial" w:cs="Arial"/>
              </w:rPr>
              <w:t>CG</w:t>
            </w:r>
            <w:r w:rsidR="00045817">
              <w:rPr>
                <w:rFonts w:ascii="Arial" w:hAnsi="Arial" w:cs="Arial"/>
              </w:rPr>
              <w:t xml:space="preserve"> at least</w:t>
            </w:r>
            <w:r w:rsidRPr="00BB2673" w:rsidR="00045817">
              <w:rPr>
                <w:rFonts w:ascii="Arial" w:hAnsi="Arial" w:cs="Arial"/>
              </w:rPr>
              <w:t xml:space="preserve"> </w:t>
            </w:r>
            <w:r w:rsidR="009938D4">
              <w:rPr>
                <w:rFonts w:ascii="Arial" w:hAnsi="Arial" w:cs="Arial"/>
              </w:rPr>
              <w:t>24-hours in advance of lightering operations</w:t>
            </w:r>
            <w:r w:rsidRPr="00BB2673" w:rsidR="00BB267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For advance notice of a facility transfer</w:t>
            </w:r>
            <w:r w:rsidR="00F8535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, the information must be provided to the CG at least 4</w:t>
            </w:r>
            <w:r w:rsidR="00F8535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hours in advance.  </w:t>
            </w:r>
          </w:p>
        </w:tc>
      </w:tr>
      <w:tr w14:paraId="29CB7A6A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072906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045817" w:rsidP="00045817" w14:paraId="761A22F1" w14:textId="77777777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>In writing</w:t>
            </w:r>
            <w:r>
              <w:rPr>
                <w:rFonts w:ascii="Arial" w:hAnsi="Arial" w:cs="Arial"/>
              </w:rPr>
              <w:t xml:space="preserve"> or</w:t>
            </w:r>
            <w:r w:rsidRPr="00BB2673">
              <w:rPr>
                <w:rFonts w:ascii="Arial" w:hAnsi="Arial" w:cs="Arial"/>
              </w:rPr>
              <w:t xml:space="preserve"> </w:t>
            </w:r>
            <w:r w:rsidRPr="009938D4">
              <w:rPr>
                <w:rFonts w:ascii="Arial" w:hAnsi="Arial" w:cs="Arial"/>
              </w:rPr>
              <w:t>electronically by--telephone, marine radio, fax or e-mail</w:t>
            </w:r>
            <w:r>
              <w:rPr>
                <w:rFonts w:ascii="Arial" w:hAnsi="Arial" w:cs="Arial"/>
              </w:rPr>
              <w:t xml:space="preserve">.  </w:t>
            </w:r>
            <w:r w:rsidRPr="00BB2673">
              <w:rPr>
                <w:rFonts w:ascii="Arial" w:hAnsi="Arial" w:cs="Arial"/>
              </w:rPr>
              <w:t xml:space="preserve">Information is submitted to the CG </w:t>
            </w:r>
            <w:r>
              <w:rPr>
                <w:rFonts w:ascii="Arial" w:hAnsi="Arial" w:cs="Arial"/>
              </w:rPr>
              <w:t>Captain of the Port (COTP)</w:t>
            </w:r>
            <w:r w:rsidRPr="00BB2673">
              <w:rPr>
                <w:rFonts w:ascii="Arial" w:hAnsi="Arial" w:cs="Arial"/>
              </w:rPr>
              <w:t xml:space="preserve"> at the local Sector Office.  </w:t>
            </w:r>
          </w:p>
          <w:p w:rsidR="00CA2732" w:rsidRPr="00BB2673" w:rsidP="00045817" w14:paraId="63BB76DA" w14:textId="77777777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 xml:space="preserve">A comprehensive list of </w:t>
            </w:r>
            <w:r w:rsidRPr="00BB2673" w:rsidR="00A2212D">
              <w:rPr>
                <w:rFonts w:ascii="Arial" w:hAnsi="Arial" w:cs="Arial"/>
              </w:rPr>
              <w:t xml:space="preserve">contact info for </w:t>
            </w:r>
            <w:r w:rsidRPr="00BB2673">
              <w:rPr>
                <w:rFonts w:ascii="Arial" w:hAnsi="Arial" w:cs="Arial"/>
              </w:rPr>
              <w:t>Coast Guard units</w:t>
            </w:r>
            <w:r w:rsidR="003D5F89">
              <w:rPr>
                <w:rFonts w:ascii="Arial" w:hAnsi="Arial" w:cs="Arial"/>
              </w:rPr>
              <w:t xml:space="preserve"> is</w:t>
            </w:r>
            <w:r w:rsidRPr="00BB2673">
              <w:rPr>
                <w:rFonts w:ascii="Arial" w:hAnsi="Arial" w:cs="Arial"/>
              </w:rPr>
              <w:t xml:space="preserve"> found at: </w:t>
            </w:r>
            <w:hyperlink r:id="rId10" w:history="1">
              <w:r w:rsidRPr="00ED36E5" w:rsidR="005D13A5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E510F4">
              <w:rPr>
                <w:rFonts w:ascii="Arial" w:hAnsi="Arial" w:cs="Arial"/>
              </w:rPr>
              <w:t xml:space="preserve">. </w:t>
            </w:r>
          </w:p>
        </w:tc>
      </w:tr>
      <w:tr w14:paraId="1DF1F21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7E23F99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BB2673" w:rsidP="00045817" w14:paraId="452B01D4" w14:textId="77777777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>The</w:t>
            </w:r>
            <w:r w:rsidR="00045817">
              <w:rPr>
                <w:rFonts w:ascii="Arial" w:hAnsi="Arial" w:cs="Arial"/>
              </w:rPr>
              <w:t xml:space="preserve"> CG will review the information for completeness, and schedule a vessel boarding if appropriate.</w:t>
            </w:r>
          </w:p>
        </w:tc>
      </w:tr>
      <w:tr w14:paraId="026AAB87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5E2230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BB2673" w:rsidRPr="00BB2673" w:rsidP="00BB2673" w14:paraId="2F67350A" w14:textId="77777777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 xml:space="preserve">Your local CG Sector Office.  </w:t>
            </w:r>
          </w:p>
          <w:p w:rsidR="005E371E" w:rsidRPr="00E510F4" w:rsidP="00ED36E5" w14:paraId="256A8485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2673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BB2673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r:id="rId10" w:history="1">
              <w:r w:rsidRPr="00ED36E5" w:rsidR="005D13A5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E510F4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14:paraId="5142F8EA" w14:textId="77777777"/>
    <w:sectPr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14CA" w:rsidP="00620414" w14:paraId="1CC3CB51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9014CA" w:rsidP="00620414" w14:paraId="1E5BA364" w14:textId="77777777">
    <w:pPr>
      <w:pStyle w:val="Footer"/>
    </w:pPr>
    <w:r w:rsidRPr="00B50A42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 xml:space="preserve">6 minute per advance notice of transfer; and about </w:t>
    </w:r>
    <w:r w:rsidRPr="00B50A42">
      <w:rPr>
        <w:rFonts w:ascii="Arial" w:hAnsi="Arial" w:cs="Arial"/>
        <w:sz w:val="20"/>
        <w:szCs w:val="16"/>
      </w:rPr>
      <w:t>1</w:t>
    </w:r>
    <w:r>
      <w:rPr>
        <w:rFonts w:ascii="Arial" w:hAnsi="Arial" w:cs="Arial"/>
        <w:sz w:val="20"/>
        <w:szCs w:val="16"/>
      </w:rPr>
      <w:t>0</w:t>
    </w:r>
    <w:r w:rsidRPr="00B50A42">
      <w:rPr>
        <w:rFonts w:ascii="Arial" w:hAnsi="Arial" w:cs="Arial"/>
        <w:sz w:val="20"/>
        <w:szCs w:val="16"/>
      </w:rPr>
      <w:t xml:space="preserve"> minutes per </w:t>
    </w:r>
    <w:r>
      <w:rPr>
        <w:rFonts w:ascii="Arial" w:hAnsi="Arial" w:cs="Arial"/>
        <w:sz w:val="20"/>
        <w:szCs w:val="16"/>
      </w:rPr>
      <w:t>lightering or Ship-to-Ship transfer operation</w:t>
    </w:r>
    <w:r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Commandant </w:t>
    </w:r>
    <w:r w:rsidRPr="00C960DF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(1625-0042),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84635"/>
    <w:multiLevelType w:val="hybridMultilevel"/>
    <w:tmpl w:val="3050D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5FAA"/>
    <w:multiLevelType w:val="hybridMultilevel"/>
    <w:tmpl w:val="7AFC7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80769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171A1"/>
    <w:multiLevelType w:val="hybridMultilevel"/>
    <w:tmpl w:val="E7868B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786744">
    <w:abstractNumId w:val="3"/>
  </w:num>
  <w:num w:numId="2" w16cid:durableId="1966886033">
    <w:abstractNumId w:val="2"/>
  </w:num>
  <w:num w:numId="3" w16cid:durableId="676542459">
    <w:abstractNumId w:val="4"/>
  </w:num>
  <w:num w:numId="4" w16cid:durableId="1323966130">
    <w:abstractNumId w:val="1"/>
  </w:num>
  <w:num w:numId="5" w16cid:durableId="1199129533">
    <w:abstractNumId w:val="0"/>
  </w:num>
  <w:num w:numId="6" w16cid:durableId="1932931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8A"/>
    <w:rsid w:val="00007CDF"/>
    <w:rsid w:val="00007FCB"/>
    <w:rsid w:val="00023E0B"/>
    <w:rsid w:val="00024CFC"/>
    <w:rsid w:val="00043525"/>
    <w:rsid w:val="00045443"/>
    <w:rsid w:val="00045817"/>
    <w:rsid w:val="0006326F"/>
    <w:rsid w:val="000763D5"/>
    <w:rsid w:val="000B5C9F"/>
    <w:rsid w:val="00114CDC"/>
    <w:rsid w:val="00132A77"/>
    <w:rsid w:val="00151833"/>
    <w:rsid w:val="0016328D"/>
    <w:rsid w:val="00174557"/>
    <w:rsid w:val="00190516"/>
    <w:rsid w:val="001926D9"/>
    <w:rsid w:val="001D2976"/>
    <w:rsid w:val="001E389E"/>
    <w:rsid w:val="00232252"/>
    <w:rsid w:val="00252EBE"/>
    <w:rsid w:val="0025366D"/>
    <w:rsid w:val="00270990"/>
    <w:rsid w:val="00274006"/>
    <w:rsid w:val="0028484A"/>
    <w:rsid w:val="002901ED"/>
    <w:rsid w:val="00292874"/>
    <w:rsid w:val="002A53CD"/>
    <w:rsid w:val="002C0FAC"/>
    <w:rsid w:val="002E2033"/>
    <w:rsid w:val="002F7B9A"/>
    <w:rsid w:val="00304007"/>
    <w:rsid w:val="003139BB"/>
    <w:rsid w:val="003273E9"/>
    <w:rsid w:val="00337C48"/>
    <w:rsid w:val="00350ACA"/>
    <w:rsid w:val="0038171B"/>
    <w:rsid w:val="003948EF"/>
    <w:rsid w:val="003A03BF"/>
    <w:rsid w:val="003C13EB"/>
    <w:rsid w:val="003C3FEA"/>
    <w:rsid w:val="003D51DE"/>
    <w:rsid w:val="003D5F89"/>
    <w:rsid w:val="003F2E0C"/>
    <w:rsid w:val="0042022F"/>
    <w:rsid w:val="00435B43"/>
    <w:rsid w:val="00444845"/>
    <w:rsid w:val="004D520E"/>
    <w:rsid w:val="004D7CE8"/>
    <w:rsid w:val="00541886"/>
    <w:rsid w:val="00546BC2"/>
    <w:rsid w:val="0057628B"/>
    <w:rsid w:val="00584658"/>
    <w:rsid w:val="00592BA6"/>
    <w:rsid w:val="00595C98"/>
    <w:rsid w:val="005D13A5"/>
    <w:rsid w:val="005E371E"/>
    <w:rsid w:val="005E6739"/>
    <w:rsid w:val="00620414"/>
    <w:rsid w:val="0062680F"/>
    <w:rsid w:val="00632C34"/>
    <w:rsid w:val="006473A2"/>
    <w:rsid w:val="0065185B"/>
    <w:rsid w:val="006663BA"/>
    <w:rsid w:val="00675B0F"/>
    <w:rsid w:val="006821C9"/>
    <w:rsid w:val="00683838"/>
    <w:rsid w:val="00690C4B"/>
    <w:rsid w:val="006C74A2"/>
    <w:rsid w:val="006D66B7"/>
    <w:rsid w:val="0072590B"/>
    <w:rsid w:val="00731014"/>
    <w:rsid w:val="007636CF"/>
    <w:rsid w:val="00770276"/>
    <w:rsid w:val="007A207A"/>
    <w:rsid w:val="007A543D"/>
    <w:rsid w:val="007B6A28"/>
    <w:rsid w:val="007E6C20"/>
    <w:rsid w:val="00815A63"/>
    <w:rsid w:val="00822567"/>
    <w:rsid w:val="00855595"/>
    <w:rsid w:val="00862E84"/>
    <w:rsid w:val="008631BD"/>
    <w:rsid w:val="00865369"/>
    <w:rsid w:val="00883E20"/>
    <w:rsid w:val="00884460"/>
    <w:rsid w:val="008B3956"/>
    <w:rsid w:val="008B7EAA"/>
    <w:rsid w:val="008C0AD9"/>
    <w:rsid w:val="008C4350"/>
    <w:rsid w:val="008C7986"/>
    <w:rsid w:val="008D3354"/>
    <w:rsid w:val="008F6479"/>
    <w:rsid w:val="009014CA"/>
    <w:rsid w:val="00927CE3"/>
    <w:rsid w:val="00935599"/>
    <w:rsid w:val="00991813"/>
    <w:rsid w:val="009938D4"/>
    <w:rsid w:val="00996358"/>
    <w:rsid w:val="009A06C7"/>
    <w:rsid w:val="009B255E"/>
    <w:rsid w:val="009E160F"/>
    <w:rsid w:val="009E1F6F"/>
    <w:rsid w:val="009E3822"/>
    <w:rsid w:val="009F0E55"/>
    <w:rsid w:val="00A03809"/>
    <w:rsid w:val="00A16A9B"/>
    <w:rsid w:val="00A17D7E"/>
    <w:rsid w:val="00A2212D"/>
    <w:rsid w:val="00A2661B"/>
    <w:rsid w:val="00A3451A"/>
    <w:rsid w:val="00A35CAB"/>
    <w:rsid w:val="00A53882"/>
    <w:rsid w:val="00A77D0E"/>
    <w:rsid w:val="00AA6826"/>
    <w:rsid w:val="00AB2467"/>
    <w:rsid w:val="00AF69CC"/>
    <w:rsid w:val="00B46299"/>
    <w:rsid w:val="00B50A42"/>
    <w:rsid w:val="00B86CEE"/>
    <w:rsid w:val="00B94B97"/>
    <w:rsid w:val="00BB2673"/>
    <w:rsid w:val="00BB378C"/>
    <w:rsid w:val="00BF6CA7"/>
    <w:rsid w:val="00C04594"/>
    <w:rsid w:val="00C22CA0"/>
    <w:rsid w:val="00C51EC8"/>
    <w:rsid w:val="00C83322"/>
    <w:rsid w:val="00C85AC5"/>
    <w:rsid w:val="00C9045A"/>
    <w:rsid w:val="00C960DF"/>
    <w:rsid w:val="00CA069F"/>
    <w:rsid w:val="00CA2732"/>
    <w:rsid w:val="00CB026D"/>
    <w:rsid w:val="00CB4C5F"/>
    <w:rsid w:val="00CE0304"/>
    <w:rsid w:val="00D1446C"/>
    <w:rsid w:val="00D45B75"/>
    <w:rsid w:val="00D65CDC"/>
    <w:rsid w:val="00D75179"/>
    <w:rsid w:val="00DD08AA"/>
    <w:rsid w:val="00DE16E7"/>
    <w:rsid w:val="00E205C3"/>
    <w:rsid w:val="00E224F3"/>
    <w:rsid w:val="00E2309F"/>
    <w:rsid w:val="00E439E3"/>
    <w:rsid w:val="00E510F4"/>
    <w:rsid w:val="00E64BCB"/>
    <w:rsid w:val="00E92AAA"/>
    <w:rsid w:val="00E94192"/>
    <w:rsid w:val="00ED36E5"/>
    <w:rsid w:val="00F25910"/>
    <w:rsid w:val="00F47F88"/>
    <w:rsid w:val="00F71453"/>
    <w:rsid w:val="00F75208"/>
    <w:rsid w:val="00F76D49"/>
    <w:rsid w:val="00F811BA"/>
    <w:rsid w:val="00F85352"/>
    <w:rsid w:val="00FE4C8A"/>
    <w:rsid w:val="00FF5B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E10FB5"/>
  <w15:chartTrackingRefBased/>
  <w15:docId w15:val="{02D5DE6A-3BA0-4E35-9D20-636F75B3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DE16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6NRRV4S2CX6Q-769511253-93437</_dlc_DocId>
    <_dlc_DocIdUrl xmlns="7ea9c0cb-aa7e-47c6-8965-59e0e5c30e95">
      <Url>https://uscg.sharepoint-mil.us/sites/PWA-DCO-5P/_layouts/15/DocIdRedir.aspx?ID=6NRRV4S2CX6Q-769511253-93437</Url>
      <Description>6NRRV4S2CX6Q-769511253-93437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2" ma:contentTypeDescription="Create a new document." ma:contentTypeScope="" ma:versionID="5bf8d6292d6b67a8a8a0578c8430816a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6b1229d5d8616a06bedeb04f56b5906b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C4DD1-EC50-4901-A95A-C68F1E3342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C51554-EFC6-4359-BD6E-8B8B9E97A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63363-22B3-486D-AC94-13477B85DA54}">
  <ds:schemaRefs>
    <ds:schemaRef ds:uri="e3984892-263f-4997-b8fa-c1f0a284e313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7ea9c0cb-aa7e-47c6-8965-59e0e5c30e9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EAF7956-F4A9-439B-9DB4-0B44236B8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1A8EDA-36F7-47BE-9A43-8BD71B8F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United States Coast Guard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2019-03-28T17:44:00Z</cp:lastPrinted>
  <dcterms:created xsi:type="dcterms:W3CDTF">2023-04-28T14:00:00Z</dcterms:created>
  <dcterms:modified xsi:type="dcterms:W3CDTF">2023-04-28T14:00:00Z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_dlc_DocIdItemGuid">
    <vt:lpwstr>642165cb-571e-453c-bc37-cc32bda75da4</vt:lpwstr>
  </property>
</Properties>
</file>