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8D66E9" w:rsidP="008D66E9" w14:paraId="64280E56" w14:textId="5EDF0472">
      <w:pPr>
        <w:tabs>
          <w:tab w:val="left" w:pos="0"/>
        </w:tabs>
        <w:suppressAutoHyphens/>
        <w:jc w:val="center"/>
        <w:rPr>
          <w:rFonts w:ascii="Times New Roman" w:hAnsi="Times New Roman"/>
          <w:szCs w:val="24"/>
        </w:rPr>
      </w:pPr>
      <w:r w:rsidRPr="008D66E9">
        <w:rPr>
          <w:rFonts w:ascii="Times New Roman" w:hAnsi="Times New Roman"/>
          <w:szCs w:val="24"/>
        </w:rPr>
        <w:t>eZ</w:t>
      </w:r>
      <w:r w:rsidRPr="008D66E9">
        <w:rPr>
          <w:rFonts w:ascii="Times New Roman" w:hAnsi="Times New Roman"/>
          <w:szCs w:val="24"/>
        </w:rPr>
        <w:t>-Audit: Electronic Submission of Financial Statements and Compliance Audits</w:t>
      </w:r>
    </w:p>
    <w:p w:rsidR="008D66E9" w:rsidRPr="00AD381B" w:rsidP="00AD381B" w14:paraId="2CBA7E01"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6301DC" w:rsidP="00AD381B" w14:paraId="0119A26E" w14:textId="2F3388D7">
      <w:pPr>
        <w:pStyle w:val="ListParagraph"/>
        <w:suppressAutoHyphens/>
        <w:spacing w:line="240" w:lineRule="exact"/>
        <w:contextualSpacing w:val="0"/>
        <w:rPr>
          <w:rFonts w:ascii="Times New Roman" w:hAnsi="Times New Roman"/>
        </w:rPr>
      </w:pPr>
      <w:r w:rsidRPr="006301DC">
        <w:rPr>
          <w:rFonts w:ascii="Times New Roman" w:hAnsi="Times New Roman"/>
        </w:rPr>
        <w:t>Th</w:t>
      </w:r>
      <w:r>
        <w:rPr>
          <w:rFonts w:ascii="Times New Roman" w:hAnsi="Times New Roman"/>
        </w:rPr>
        <w:t xml:space="preserve">is is the request for </w:t>
      </w:r>
      <w:r>
        <w:rPr>
          <w:rFonts w:ascii="Times New Roman" w:hAnsi="Times New Roman"/>
        </w:rPr>
        <w:t>renewel</w:t>
      </w:r>
      <w:r>
        <w:rPr>
          <w:rFonts w:ascii="Times New Roman" w:hAnsi="Times New Roman"/>
        </w:rPr>
        <w:t xml:space="preserve"> of the</w:t>
      </w:r>
      <w:r w:rsidRPr="006301DC">
        <w:rPr>
          <w:rFonts w:ascii="Times New Roman" w:hAnsi="Times New Roman"/>
        </w:rPr>
        <w:t xml:space="preserve"> information collection for eZ-Audit 1845-0072 w</w:t>
      </w:r>
      <w:r>
        <w:rPr>
          <w:rFonts w:ascii="Times New Roman" w:hAnsi="Times New Roman"/>
        </w:rPr>
        <w:t>hich</w:t>
      </w:r>
      <w:r w:rsidRPr="006301DC">
        <w:rPr>
          <w:rFonts w:ascii="Times New Roman" w:hAnsi="Times New Roman"/>
        </w:rPr>
        <w:t xml:space="preserve"> expire</w:t>
      </w:r>
      <w:r>
        <w:rPr>
          <w:rFonts w:ascii="Times New Roman" w:hAnsi="Times New Roman"/>
        </w:rPr>
        <w:t>s</w:t>
      </w:r>
      <w:r w:rsidRPr="006301DC">
        <w:rPr>
          <w:rFonts w:ascii="Times New Roman" w:hAnsi="Times New Roman"/>
        </w:rPr>
        <w:t xml:space="preserve"> on 7-31-202</w:t>
      </w:r>
      <w:r>
        <w:rPr>
          <w:rFonts w:ascii="Times New Roman" w:hAnsi="Times New Roman"/>
        </w:rPr>
        <w:t>3.</w:t>
      </w:r>
    </w:p>
    <w:p w:rsidR="001B293A" w:rsidP="00AD381B" w14:paraId="67155CF2" w14:textId="399B9CA3">
      <w:pPr>
        <w:pStyle w:val="ListParagraph"/>
        <w:suppressAutoHyphens/>
        <w:spacing w:line="240" w:lineRule="exact"/>
        <w:contextualSpacing w:val="0"/>
        <w:rPr>
          <w:rFonts w:ascii="Times New Roman" w:hAnsi="Times New Roman"/>
        </w:rPr>
      </w:pPr>
    </w:p>
    <w:p w:rsidR="001B293A" w:rsidP="001B293A" w14:paraId="0F3684BA" w14:textId="656B9004">
      <w:pPr>
        <w:widowControl w:val="0"/>
        <w:ind w:left="720"/>
        <w:rPr>
          <w:rFonts w:ascii="Times New Roman" w:hAnsi="Times New Roman"/>
        </w:rPr>
      </w:pPr>
      <w:r w:rsidRPr="007720AC">
        <w:rPr>
          <w:rFonts w:ascii="Times New Roman" w:hAnsi="Times New Roman"/>
          <w:bCs/>
          <w:snapToGrid w:val="0"/>
        </w:rPr>
        <w:t xml:space="preserve">All public, </w:t>
      </w:r>
      <w:r w:rsidRPr="007720AC">
        <w:rPr>
          <w:rFonts w:ascii="Times New Roman" w:hAnsi="Times New Roman"/>
          <w:bCs/>
          <w:snapToGrid w:val="0"/>
        </w:rPr>
        <w:t>non-profit</w:t>
      </w:r>
      <w:r w:rsidRPr="007720AC">
        <w:rPr>
          <w:rFonts w:ascii="Times New Roman" w:hAnsi="Times New Roman"/>
          <w:bCs/>
          <w:snapToGrid w:val="0"/>
        </w:rPr>
        <w:t xml:space="preserve"> and proprietary institutions participating in the Title IV, HEA programs are required to submit audited financial statements and compliance audits that are prepared in accordance with </w:t>
      </w:r>
      <w:r w:rsidRPr="007720AC">
        <w:rPr>
          <w:rFonts w:ascii="Times New Roman" w:hAnsi="Times New Roman"/>
        </w:rPr>
        <w:t xml:space="preserve">Generally Accepted Accounting Principles (GAAP), Generally Accepted Auditing Standards (GAAS), and Generally Accepted Government Auditing Standards (GAGAS).  </w:t>
      </w:r>
      <w:r w:rsidRPr="00CA2F5A">
        <w:rPr>
          <w:rFonts w:ascii="Times New Roman" w:hAnsi="Times New Roman"/>
          <w:szCs w:val="24"/>
        </w:rPr>
        <w:t>An institution is required to submit audits whenever it seeks to begin participating in the Title IV, HEA programs</w:t>
      </w:r>
      <w:r>
        <w:rPr>
          <w:rFonts w:ascii="Times New Roman" w:hAnsi="Times New Roman"/>
          <w:szCs w:val="24"/>
        </w:rPr>
        <w:t xml:space="preserve"> </w:t>
      </w:r>
      <w:r w:rsidRPr="007720AC">
        <w:rPr>
          <w:rFonts w:ascii="Times New Roman" w:hAnsi="Times New Roman"/>
        </w:rPr>
        <w:t>(34 CFR 6</w:t>
      </w:r>
      <w:r>
        <w:rPr>
          <w:rFonts w:ascii="Times New Roman" w:hAnsi="Times New Roman"/>
        </w:rPr>
        <w:t>0</w:t>
      </w:r>
      <w:r w:rsidRPr="007720AC">
        <w:rPr>
          <w:rFonts w:ascii="Times New Roman" w:hAnsi="Times New Roman"/>
        </w:rPr>
        <w:t>0.20(a) or (b))</w:t>
      </w:r>
      <w:r w:rsidRPr="00CA2F5A">
        <w:rPr>
          <w:rFonts w:ascii="Times New Roman" w:hAnsi="Times New Roman"/>
          <w:szCs w:val="24"/>
        </w:rPr>
        <w:t>, undergoes a change in ownership that results in a change in control</w:t>
      </w:r>
      <w:r>
        <w:rPr>
          <w:rFonts w:ascii="Times New Roman" w:hAnsi="Times New Roman"/>
          <w:szCs w:val="24"/>
        </w:rPr>
        <w:t xml:space="preserve"> </w:t>
      </w:r>
      <w:r w:rsidRPr="007720AC">
        <w:rPr>
          <w:rFonts w:ascii="Times New Roman" w:hAnsi="Times New Roman"/>
        </w:rPr>
        <w:t>(34 CFR 600.20(g))</w:t>
      </w:r>
      <w:r w:rsidRPr="00CA2F5A">
        <w:rPr>
          <w:rFonts w:ascii="Times New Roman" w:hAnsi="Times New Roman"/>
          <w:szCs w:val="24"/>
        </w:rPr>
        <w:t xml:space="preserve">, annually while participating </w:t>
      </w:r>
      <w:r w:rsidRPr="007720AC">
        <w:rPr>
          <w:rFonts w:ascii="Times New Roman" w:hAnsi="Times New Roman"/>
        </w:rPr>
        <w:t>(34 CFR 668.23)</w:t>
      </w:r>
      <w:r w:rsidRPr="00CA2F5A">
        <w:rPr>
          <w:rFonts w:ascii="Times New Roman" w:hAnsi="Times New Roman"/>
          <w:szCs w:val="24"/>
        </w:rPr>
        <w:t>, and when it ceases t</w:t>
      </w:r>
      <w:r>
        <w:rPr>
          <w:rFonts w:ascii="Times New Roman" w:hAnsi="Times New Roman"/>
          <w:szCs w:val="24"/>
        </w:rPr>
        <w:t xml:space="preserve">o participate in the programs </w:t>
      </w:r>
      <w:r w:rsidRPr="007720AC">
        <w:rPr>
          <w:rFonts w:ascii="Times New Roman" w:hAnsi="Times New Roman"/>
        </w:rPr>
        <w:t xml:space="preserve">(34 CFR 668.26(b)).  </w:t>
      </w:r>
    </w:p>
    <w:p w:rsidR="001B293A" w:rsidP="001B293A" w14:paraId="6A80E66E" w14:textId="66A4B175">
      <w:pPr>
        <w:widowControl w:val="0"/>
        <w:ind w:left="720"/>
        <w:rPr>
          <w:rFonts w:ascii="Times New Roman" w:hAnsi="Times New Roman"/>
        </w:rPr>
      </w:pPr>
    </w:p>
    <w:p w:rsidR="001B293A" w:rsidP="001B293A" w14:paraId="2DE8D905" w14:textId="6A1BE599">
      <w:pPr>
        <w:widowControl w:val="0"/>
        <w:ind w:left="720"/>
        <w:rPr>
          <w:rFonts w:ascii="Times New Roman" w:hAnsi="Times New Roman"/>
          <w:bCs/>
          <w:snapToGrid w:val="0"/>
        </w:rPr>
      </w:pPr>
      <w:r>
        <w:rPr>
          <w:rFonts w:ascii="Times New Roman" w:hAnsi="Times New Roman"/>
          <w:bCs/>
          <w:snapToGrid w:val="0"/>
        </w:rPr>
        <w:t xml:space="preserve">Foreign institutions, school third-party servicers, lenders, lender servicers, guaranty agencies, </w:t>
      </w:r>
      <w:r w:rsidR="003D4980">
        <w:rPr>
          <w:rFonts w:ascii="Times New Roman" w:hAnsi="Times New Roman"/>
          <w:bCs/>
          <w:snapToGrid w:val="0"/>
        </w:rPr>
        <w:t xml:space="preserve">and </w:t>
      </w:r>
      <w:r>
        <w:rPr>
          <w:rFonts w:ascii="Times New Roman" w:hAnsi="Times New Roman"/>
          <w:bCs/>
          <w:snapToGrid w:val="0"/>
        </w:rPr>
        <w:t>guaranty servicers (entities) participating in the Title IV, HEA programs are also required to submit financial statements and/or compliance audits. This includes the collection of domestic and foreign proprietary/for-profit schools’ 90/10 Revenue Attestation, information to meet the borrower defense changes per 34 CFR 668.172 and  financial statements information to reflect accounting changes as required.</w:t>
      </w:r>
    </w:p>
    <w:p w:rsidR="001B293A" w:rsidP="001B293A" w14:paraId="398E9189" w14:textId="77777777">
      <w:pPr>
        <w:widowControl w:val="0"/>
        <w:ind w:left="720"/>
        <w:rPr>
          <w:rFonts w:ascii="Times New Roman" w:hAnsi="Times New Roman"/>
        </w:rPr>
      </w:pPr>
    </w:p>
    <w:p w:rsidR="001B293A" w:rsidP="001B293A" w14:paraId="7C171B38" w14:textId="338A789D">
      <w:pPr>
        <w:widowControl w:val="0"/>
        <w:ind w:left="720"/>
        <w:rPr>
          <w:rFonts w:ascii="Times New Roman" w:hAnsi="Times New Roman"/>
        </w:rPr>
      </w:pPr>
      <w:r>
        <w:rPr>
          <w:rFonts w:ascii="Times New Roman" w:hAnsi="Times New Roman"/>
        </w:rPr>
        <w:t>Third-party servicers per 34 CFR 668.23 (3) and 668.23 (c)(1) are required to submit compliance audits and/or financial statements annually in accordance with procedures outlined in the OIG Audit Guide  (</w:t>
      </w:r>
      <w:hyperlink r:id="rId9" w:history="1">
        <w:r w:rsidRPr="00B6136A">
          <w:rPr>
            <w:rStyle w:val="Hyperlink"/>
            <w:rFonts w:ascii="Times New Roman" w:hAnsi="Times New Roman"/>
          </w:rPr>
          <w:t>https://www2.ed.gov/about/offices/list/oig/nonfed/auditguidesresources.html</w:t>
        </w:r>
      </w:hyperlink>
      <w:r>
        <w:rPr>
          <w:rFonts w:ascii="Times New Roman" w:hAnsi="Times New Roman"/>
        </w:rPr>
        <w:t xml:space="preserve">) </w:t>
      </w:r>
    </w:p>
    <w:p w:rsidR="001B293A" w:rsidP="001B293A" w14:paraId="1D7C2B28" w14:textId="77777777">
      <w:pPr>
        <w:widowControl w:val="0"/>
        <w:ind w:left="720"/>
        <w:rPr>
          <w:rFonts w:ascii="Times New Roman" w:hAnsi="Times New Roman"/>
        </w:rPr>
      </w:pPr>
    </w:p>
    <w:p w:rsidR="001B293A" w:rsidP="001B293A" w14:paraId="3F906217" w14:textId="0205064B">
      <w:pPr>
        <w:widowControl w:val="0"/>
        <w:ind w:left="720"/>
        <w:rPr>
          <w:rFonts w:ascii="Times New Roman" w:hAnsi="Times New Roman"/>
          <w:szCs w:val="24"/>
        </w:rPr>
      </w:pPr>
      <w:r>
        <w:rPr>
          <w:rFonts w:ascii="Times New Roman" w:hAnsi="Times New Roman"/>
        </w:rPr>
        <w:t xml:space="preserve">Lenders, under Section 428(b)(1)(U) of the Higher Education Act of 1965, as amended (HEA), 20 USC </w:t>
      </w:r>
      <w:r>
        <w:rPr>
          <w:rFonts w:ascii="Times New Roman" w:hAnsi="Times New Roman"/>
          <w:szCs w:val="24"/>
        </w:rPr>
        <w:t>§ 1078(b)(1)(U)</w:t>
      </w:r>
      <w:r>
        <w:rPr>
          <w:rFonts w:ascii="Times New Roman" w:hAnsi="Times New Roman"/>
        </w:rPr>
        <w:t xml:space="preserve"> </w:t>
      </w:r>
      <w:r>
        <w:rPr>
          <w:rFonts w:ascii="Times New Roman" w:hAnsi="Times New Roman"/>
          <w:szCs w:val="24"/>
        </w:rPr>
        <w:t>and 34 CFR § 682.305(c), Lender Servicers, under 34 CFR § 668.23(d)(5), Guaranty Agencies, under 34 CFR § 682.410(b)(1) and Guaranty Servicers, under 34 CFR § 682.416(e), are required to submit compliance audits and/or financial statements annually in accordance with Uniform Guidance or OIG Audit Guide.</w:t>
      </w:r>
    </w:p>
    <w:p w:rsidR="001B293A" w:rsidP="001B293A" w14:paraId="210FEDEA" w14:textId="77777777">
      <w:pPr>
        <w:tabs>
          <w:tab w:val="left" w:pos="0"/>
        </w:tabs>
        <w:suppressAutoHyphens/>
        <w:rPr>
          <w:rFonts w:ascii="Times New Roman" w:hAnsi="Times New Roman"/>
        </w:rPr>
      </w:pPr>
      <w:r>
        <w:rPr>
          <w:rFonts w:ascii="Times New Roman" w:hAnsi="Times New Roman"/>
          <w:szCs w:val="24"/>
        </w:rPr>
        <w:t xml:space="preserve"> </w:t>
      </w:r>
    </w:p>
    <w:p w:rsidR="001B293A" w:rsidRPr="007720AC" w:rsidP="001B293A" w14:paraId="7B26F083" w14:textId="77777777">
      <w:pPr>
        <w:tabs>
          <w:tab w:val="left" w:pos="0"/>
        </w:tabs>
        <w:suppressAutoHyphens/>
        <w:ind w:left="720"/>
        <w:rPr>
          <w:rFonts w:ascii="Times New Roman" w:hAnsi="Times New Roman"/>
          <w:szCs w:val="24"/>
        </w:rPr>
      </w:pPr>
      <w:r w:rsidRPr="007720AC">
        <w:rPr>
          <w:rFonts w:ascii="Times New Roman" w:hAnsi="Times New Roman"/>
        </w:rPr>
        <w:t>Under eZ-Audit, institutions</w:t>
      </w:r>
      <w:r>
        <w:rPr>
          <w:rFonts w:ascii="Times New Roman" w:hAnsi="Times New Roman"/>
        </w:rPr>
        <w:t>/entities</w:t>
      </w:r>
      <w:r w:rsidRPr="007720AC">
        <w:rPr>
          <w:rFonts w:ascii="Times New Roman" w:hAnsi="Times New Roman"/>
        </w:rPr>
        <w:t xml:space="preserve"> log onto a secure Department website, enter general and specific information about their audits</w:t>
      </w:r>
      <w:r>
        <w:rPr>
          <w:rFonts w:ascii="Times New Roman" w:hAnsi="Times New Roman"/>
        </w:rPr>
        <w:t xml:space="preserve"> as required</w:t>
      </w:r>
      <w:r w:rsidRPr="007720AC">
        <w:rPr>
          <w:rFonts w:ascii="Times New Roman" w:hAnsi="Times New Roman"/>
        </w:rPr>
        <w:t xml:space="preserve">, and attach an electronic file of those audits made using Adobe Acrobat version 5.0 or higher.  The Department needs the </w:t>
      </w:r>
      <w:r w:rsidRPr="007720AC">
        <w:rPr>
          <w:rFonts w:ascii="Times New Roman" w:hAnsi="Times New Roman"/>
        </w:rPr>
        <w:t>information in electronic form to more efficiently review audits and provide more timely and useful information to institutions regarding the Department's review.</w:t>
      </w:r>
    </w:p>
    <w:p w:rsidR="001B293A" w:rsidP="00AD381B" w14:paraId="21D4E232" w14:textId="77777777">
      <w:pPr>
        <w:pStyle w:val="ListParagraph"/>
        <w:suppressAutoHyphens/>
        <w:spacing w:line="240" w:lineRule="exact"/>
        <w:contextualSpacing w:val="0"/>
        <w:rPr>
          <w:rFonts w:ascii="Times New Roman" w:hAnsi="Times New Roman"/>
        </w:rPr>
      </w:pPr>
    </w:p>
    <w:p w:rsidR="007C700A" w:rsidRPr="006301DC" w:rsidP="00AD381B" w14:paraId="5182F308" w14:textId="5F3EA3AA">
      <w:pPr>
        <w:pStyle w:val="ListParagraph"/>
        <w:suppressAutoHyphens/>
        <w:spacing w:line="240" w:lineRule="exact"/>
        <w:contextualSpacing w:val="0"/>
        <w:rPr>
          <w:rFonts w:ascii="Times New Roman" w:hAnsi="Times New Roman"/>
          <w:szCs w:val="24"/>
        </w:rPr>
      </w:pPr>
      <w:r>
        <w:rPr>
          <w:rFonts w:ascii="Times New Roman" w:hAnsi="Times New Roman"/>
        </w:rPr>
        <w:t xml:space="preserve"> </w:t>
      </w: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E068B" w:rsidRPr="007720AC" w:rsidP="00EE068B" w14:paraId="4305F225" w14:textId="2EB268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r w:rsidRPr="007720AC">
        <w:rPr>
          <w:rFonts w:ascii="Times New Roman" w:hAnsi="Times New Roman" w:cs="Times New Roman"/>
          <w:sz w:val="24"/>
        </w:rPr>
        <w:t>The Department use</w:t>
      </w:r>
      <w:r>
        <w:rPr>
          <w:rFonts w:ascii="Times New Roman" w:hAnsi="Times New Roman" w:cs="Times New Roman"/>
          <w:sz w:val="24"/>
        </w:rPr>
        <w:t>s</w:t>
      </w:r>
      <w:r w:rsidRPr="007720AC">
        <w:rPr>
          <w:rFonts w:ascii="Times New Roman" w:hAnsi="Times New Roman" w:cs="Times New Roman"/>
          <w:sz w:val="24"/>
        </w:rPr>
        <w:t xml:space="preserve"> the information from eZ-Audit to determine whether an institution</w:t>
      </w:r>
      <w:r>
        <w:rPr>
          <w:rFonts w:ascii="Times New Roman" w:hAnsi="Times New Roman" w:cs="Times New Roman"/>
          <w:sz w:val="24"/>
        </w:rPr>
        <w:t>/entity</w:t>
      </w:r>
      <w:r w:rsidRPr="007720AC">
        <w:rPr>
          <w:rFonts w:ascii="Times New Roman" w:hAnsi="Times New Roman" w:cs="Times New Roman"/>
          <w:sz w:val="24"/>
        </w:rPr>
        <w:t xml:space="preserve">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under 34 CFR 668.15), and to otherwise monitor an institution</w:t>
      </w:r>
      <w:r>
        <w:rPr>
          <w:rFonts w:ascii="Times New Roman" w:hAnsi="Times New Roman" w:cs="Times New Roman"/>
          <w:sz w:val="24"/>
        </w:rPr>
        <w:t>/entity</w:t>
      </w:r>
      <w:r w:rsidRPr="007720AC">
        <w:rPr>
          <w:rFonts w:ascii="Times New Roman" w:hAnsi="Times New Roman" w:cs="Times New Roman"/>
          <w:sz w:val="24"/>
        </w:rPr>
        <w:t>'s compliance with Title IV program requirements.  The information also is used to assess whether the audits from an institution</w:t>
      </w:r>
      <w:r>
        <w:rPr>
          <w:rFonts w:ascii="Times New Roman" w:hAnsi="Times New Roman" w:cs="Times New Roman"/>
          <w:sz w:val="24"/>
        </w:rPr>
        <w:t>/entity</w:t>
      </w:r>
      <w:r w:rsidRPr="007720AC">
        <w:rPr>
          <w:rFonts w:ascii="Times New Roman" w:hAnsi="Times New Roman" w:cs="Times New Roman"/>
          <w:sz w:val="24"/>
        </w:rPr>
        <w:t xml:space="preserve"> are materially complete and conducted in accordance with applicable standards.   The information collected </w:t>
      </w:r>
      <w:r w:rsidR="00D03023">
        <w:rPr>
          <w:rFonts w:ascii="Times New Roman" w:hAnsi="Times New Roman" w:cs="Times New Roman"/>
          <w:sz w:val="24"/>
        </w:rPr>
        <w:t xml:space="preserve">is </w:t>
      </w:r>
      <w:r w:rsidRPr="007720AC">
        <w:rPr>
          <w:rFonts w:ascii="Times New Roman" w:hAnsi="Times New Roman" w:cs="Times New Roman"/>
          <w:sz w:val="24"/>
        </w:rPr>
        <w:t>analyzed</w:t>
      </w:r>
      <w:r w:rsidR="00D03023">
        <w:rPr>
          <w:rFonts w:ascii="Times New Roman" w:hAnsi="Times New Roman" w:cs="Times New Roman"/>
          <w:sz w:val="24"/>
        </w:rPr>
        <w:t xml:space="preserve"> </w:t>
      </w:r>
      <w:r w:rsidR="00E12808">
        <w:rPr>
          <w:rFonts w:ascii="Times New Roman" w:hAnsi="Times New Roman" w:cs="Times New Roman"/>
          <w:sz w:val="24"/>
        </w:rPr>
        <w:t>to help support determinations to g</w:t>
      </w:r>
      <w:r w:rsidR="002B2BE6">
        <w:rPr>
          <w:rFonts w:ascii="Times New Roman" w:hAnsi="Times New Roman" w:cs="Times New Roman"/>
          <w:sz w:val="24"/>
        </w:rPr>
        <w:t>rant, maintain, or modify</w:t>
      </w:r>
      <w:r w:rsidR="000D137B">
        <w:rPr>
          <w:rFonts w:ascii="Times New Roman" w:hAnsi="Times New Roman" w:cs="Times New Roman"/>
          <w:sz w:val="24"/>
        </w:rPr>
        <w:t xml:space="preserve"> an entity’s</w:t>
      </w:r>
      <w:r w:rsidR="002B2BE6">
        <w:rPr>
          <w:rFonts w:ascii="Times New Roman" w:hAnsi="Times New Roman" w:cs="Times New Roman"/>
          <w:sz w:val="24"/>
        </w:rPr>
        <w:t xml:space="preserve"> </w:t>
      </w:r>
      <w:r w:rsidR="00F369A6">
        <w:rPr>
          <w:rFonts w:ascii="Times New Roman" w:hAnsi="Times New Roman" w:cs="Times New Roman"/>
          <w:sz w:val="24"/>
        </w:rPr>
        <w:t xml:space="preserve">program </w:t>
      </w:r>
      <w:r w:rsidR="002D78D6">
        <w:rPr>
          <w:rFonts w:ascii="Times New Roman" w:hAnsi="Times New Roman" w:cs="Times New Roman"/>
          <w:sz w:val="24"/>
        </w:rPr>
        <w:t>eli</w:t>
      </w:r>
      <w:r w:rsidR="000D137B">
        <w:rPr>
          <w:rFonts w:ascii="Times New Roman" w:hAnsi="Times New Roman" w:cs="Times New Roman"/>
          <w:sz w:val="24"/>
        </w:rPr>
        <w:t>gibilit</w:t>
      </w:r>
      <w:r w:rsidR="00D41FBA">
        <w:rPr>
          <w:rFonts w:ascii="Times New Roman" w:hAnsi="Times New Roman" w:cs="Times New Roman"/>
          <w:sz w:val="24"/>
        </w:rPr>
        <w:t>y</w:t>
      </w:r>
      <w:r w:rsidR="00F369A6">
        <w:rPr>
          <w:rFonts w:ascii="Times New Roman" w:hAnsi="Times New Roman" w:cs="Times New Roman"/>
          <w:sz w:val="24"/>
        </w:rPr>
        <w:t>.  This information</w:t>
      </w:r>
      <w:r w:rsidRPr="007720AC">
        <w:rPr>
          <w:rFonts w:ascii="Times New Roman" w:hAnsi="Times New Roman" w:cs="Times New Roman"/>
          <w:sz w:val="24"/>
        </w:rPr>
        <w:t xml:space="preserve"> also</w:t>
      </w:r>
      <w:r w:rsidR="00F369A6">
        <w:rPr>
          <w:rFonts w:ascii="Times New Roman" w:hAnsi="Times New Roman" w:cs="Times New Roman"/>
          <w:sz w:val="24"/>
        </w:rPr>
        <w:t xml:space="preserve"> has</w:t>
      </w:r>
      <w:r w:rsidR="001D225E">
        <w:rPr>
          <w:rFonts w:ascii="Times New Roman" w:hAnsi="Times New Roman" w:cs="Times New Roman"/>
          <w:sz w:val="24"/>
        </w:rPr>
        <w:t xml:space="preserve"> to be </w:t>
      </w:r>
      <w:r w:rsidRPr="007720AC">
        <w:rPr>
          <w:rFonts w:ascii="Times New Roman" w:hAnsi="Times New Roman" w:cs="Times New Roman"/>
          <w:sz w:val="24"/>
        </w:rPr>
        <w:t>report</w:t>
      </w:r>
      <w:r w:rsidR="001D225E">
        <w:rPr>
          <w:rFonts w:ascii="Times New Roman" w:hAnsi="Times New Roman" w:cs="Times New Roman"/>
          <w:sz w:val="24"/>
        </w:rPr>
        <w:t>ed</w:t>
      </w:r>
      <w:r w:rsidRPr="007720AC">
        <w:rPr>
          <w:rFonts w:ascii="Times New Roman" w:hAnsi="Times New Roman" w:cs="Times New Roman"/>
          <w:sz w:val="24"/>
        </w:rPr>
        <w:t xml:space="preserve"> to Congress as required.</w:t>
      </w:r>
    </w:p>
    <w:p w:rsidR="00EE068B" w:rsidRPr="007720AC" w:rsidP="00EE068B" w14:paraId="56274B4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p>
    <w:p w:rsidR="00EE068B" w:rsidP="00EE068B" w14:paraId="3C80F5AF" w14:textId="1996025B">
      <w:pPr>
        <w:widowControl w:val="0"/>
        <w:ind w:left="720"/>
        <w:rPr>
          <w:rFonts w:ascii="Times New Roman" w:hAnsi="Times New Roman"/>
          <w:bCs/>
          <w:iCs/>
        </w:rPr>
      </w:pPr>
      <w:r w:rsidRPr="007720AC">
        <w:rPr>
          <w:rFonts w:ascii="Times New Roman" w:hAnsi="Times New Roman"/>
          <w:bCs/>
          <w:iCs/>
        </w:rPr>
        <w:t xml:space="preserve">The general information questions, used for the preliminary determination, </w:t>
      </w:r>
      <w:r>
        <w:rPr>
          <w:rFonts w:ascii="Times New Roman" w:hAnsi="Times New Roman"/>
          <w:bCs/>
          <w:iCs/>
        </w:rPr>
        <w:t>are modified for each type of institution/entity, such as foreign for-profit, foreign-non-profit, third- party servicers, lenders, lender servicers submitting under the Uniform Guidance or OIG Audit Guide</w:t>
      </w:r>
      <w:r w:rsidRPr="007720AC">
        <w:rPr>
          <w:rFonts w:ascii="Times New Roman" w:hAnsi="Times New Roman"/>
          <w:bCs/>
          <w:iCs/>
        </w:rPr>
        <w:t xml:space="preserve">.  </w:t>
      </w:r>
      <w:r>
        <w:rPr>
          <w:rFonts w:ascii="Times New Roman" w:hAnsi="Times New Roman"/>
          <w:bCs/>
          <w:iCs/>
        </w:rPr>
        <w:t xml:space="preserve">On </w:t>
      </w:r>
      <w:r>
        <w:rPr>
          <w:rFonts w:ascii="Times New Roman" w:hAnsi="Times New Roman"/>
        </w:rPr>
        <w:t>t</w:t>
      </w:r>
      <w:r w:rsidRPr="007720AC">
        <w:rPr>
          <w:rFonts w:ascii="Times New Roman" w:hAnsi="Times New Roman"/>
        </w:rPr>
        <w:t>he financial statements templates</w:t>
      </w:r>
      <w:r>
        <w:rPr>
          <w:rFonts w:ascii="Times New Roman" w:hAnsi="Times New Roman"/>
        </w:rPr>
        <w:t xml:space="preserve"> for the domestic and foreign institutions </w:t>
      </w:r>
      <w:r w:rsidRPr="007720AC">
        <w:rPr>
          <w:rFonts w:ascii="Times New Roman" w:hAnsi="Times New Roman"/>
        </w:rPr>
        <w:t xml:space="preserve">(balance sheet, income statement, statement of financial position and statement of activities), also used as part of the preliminary determination, </w:t>
      </w:r>
      <w:r>
        <w:rPr>
          <w:rFonts w:ascii="Times New Roman" w:hAnsi="Times New Roman"/>
        </w:rPr>
        <w:t>the line items have been relabeled to accurately reflect regulatory and accounting guidelines. The items collected are n</w:t>
      </w:r>
      <w:r w:rsidRPr="007720AC">
        <w:rPr>
          <w:rFonts w:ascii="Times New Roman" w:hAnsi="Times New Roman"/>
        </w:rPr>
        <w:t xml:space="preserve">eeded to compute the composite score.  There </w:t>
      </w:r>
      <w:r>
        <w:rPr>
          <w:rFonts w:ascii="Times New Roman" w:hAnsi="Times New Roman"/>
        </w:rPr>
        <w:t>are a total</w:t>
      </w:r>
      <w:r w:rsidRPr="007720AC">
        <w:rPr>
          <w:rFonts w:ascii="Times New Roman" w:hAnsi="Times New Roman"/>
        </w:rPr>
        <w:t xml:space="preserve"> </w:t>
      </w:r>
      <w:r>
        <w:rPr>
          <w:rFonts w:ascii="Times New Roman" w:hAnsi="Times New Roman"/>
        </w:rPr>
        <w:t>twenty-three</w:t>
      </w:r>
      <w:r w:rsidRPr="007720AC">
        <w:rPr>
          <w:rFonts w:ascii="Times New Roman" w:hAnsi="Times New Roman"/>
        </w:rPr>
        <w:t xml:space="preserve"> (</w:t>
      </w:r>
      <w:r>
        <w:rPr>
          <w:rFonts w:ascii="Times New Roman" w:hAnsi="Times New Roman"/>
        </w:rPr>
        <w:t>23</w:t>
      </w:r>
      <w:r w:rsidRPr="007720AC">
        <w:rPr>
          <w:rFonts w:ascii="Times New Roman" w:hAnsi="Times New Roman"/>
        </w:rPr>
        <w:t>) non-profit financial template</w:t>
      </w:r>
      <w:r>
        <w:rPr>
          <w:rFonts w:ascii="Times New Roman" w:hAnsi="Times New Roman"/>
        </w:rPr>
        <w:t xml:space="preserve"> (Statement of Financial Position and Statement of Activities)</w:t>
      </w:r>
      <w:r w:rsidRPr="007720AC">
        <w:rPr>
          <w:rFonts w:ascii="Times New Roman" w:hAnsi="Times New Roman"/>
        </w:rPr>
        <w:t xml:space="preserve"> line items</w:t>
      </w:r>
      <w:r>
        <w:rPr>
          <w:rFonts w:ascii="Times New Roman" w:hAnsi="Times New Roman"/>
        </w:rPr>
        <w:t xml:space="preserve"> requiring data entry</w:t>
      </w:r>
      <w:r w:rsidRPr="007720AC">
        <w:rPr>
          <w:rFonts w:ascii="Times New Roman" w:hAnsi="Times New Roman"/>
        </w:rPr>
        <w:t xml:space="preserve">. </w:t>
      </w:r>
      <w:r>
        <w:rPr>
          <w:rFonts w:ascii="Times New Roman" w:hAnsi="Times New Roman"/>
        </w:rPr>
        <w:t>The p</w:t>
      </w:r>
      <w:r w:rsidRPr="007720AC">
        <w:rPr>
          <w:rFonts w:ascii="Times New Roman" w:hAnsi="Times New Roman"/>
        </w:rPr>
        <w:t>roprietary financial template</w:t>
      </w:r>
      <w:r>
        <w:rPr>
          <w:rFonts w:ascii="Times New Roman" w:hAnsi="Times New Roman"/>
        </w:rPr>
        <w:t>s (Balance Sheet and Income Statement)</w:t>
      </w:r>
      <w:r w:rsidRPr="007720AC">
        <w:rPr>
          <w:rFonts w:ascii="Times New Roman" w:hAnsi="Times New Roman"/>
        </w:rPr>
        <w:t xml:space="preserve"> has</w:t>
      </w:r>
      <w:r>
        <w:rPr>
          <w:rFonts w:ascii="Times New Roman" w:hAnsi="Times New Roman"/>
        </w:rPr>
        <w:t xml:space="preserve"> a total of</w:t>
      </w:r>
      <w:r w:rsidRPr="007720AC">
        <w:rPr>
          <w:rFonts w:ascii="Times New Roman" w:hAnsi="Times New Roman"/>
        </w:rPr>
        <w:t xml:space="preserve"> </w:t>
      </w:r>
      <w:r>
        <w:rPr>
          <w:rFonts w:ascii="Times New Roman" w:hAnsi="Times New Roman"/>
        </w:rPr>
        <w:t>eighteen</w:t>
      </w:r>
      <w:r w:rsidRPr="007720AC">
        <w:rPr>
          <w:rFonts w:ascii="Times New Roman" w:hAnsi="Times New Roman"/>
        </w:rPr>
        <w:t xml:space="preserve"> (</w:t>
      </w:r>
      <w:r>
        <w:rPr>
          <w:rFonts w:ascii="Times New Roman" w:hAnsi="Times New Roman"/>
        </w:rPr>
        <w:t>18</w:t>
      </w:r>
      <w:r w:rsidRPr="007720AC">
        <w:rPr>
          <w:rFonts w:ascii="Times New Roman" w:hAnsi="Times New Roman"/>
        </w:rPr>
        <w:t>) line items</w:t>
      </w:r>
      <w:r>
        <w:rPr>
          <w:rFonts w:ascii="Times New Roman" w:hAnsi="Times New Roman"/>
        </w:rPr>
        <w:t xml:space="preserve"> requiring data entry</w:t>
      </w:r>
      <w:r w:rsidRPr="007720AC">
        <w:rPr>
          <w:rFonts w:ascii="Times New Roman" w:hAnsi="Times New Roman"/>
        </w:rPr>
        <w:t>.</w:t>
      </w:r>
      <w:r>
        <w:rPr>
          <w:rFonts w:ascii="Times New Roman" w:hAnsi="Times New Roman"/>
        </w:rPr>
        <w:t xml:space="preserve">  The Supplemental Schedule format has a total of twenty-seven (27) line items for the Primary Reserve section, five (5) for Equity Ratio, and three (3) for the Net Income Ratio section requiring data entry.  </w:t>
      </w:r>
      <w:r w:rsidRPr="007720AC">
        <w:rPr>
          <w:rFonts w:ascii="Times New Roman" w:hAnsi="Times New Roman"/>
          <w:bCs/>
          <w:iCs/>
        </w:rPr>
        <w:t>Additional data needed to perform more in-depth analysis is collected using the attached electronic copy of the audit.</w:t>
      </w:r>
    </w:p>
    <w:p w:rsidR="00EE068B" w:rsidP="00EE068B" w14:paraId="3A5E0833" w14:textId="77777777">
      <w:pPr>
        <w:widowControl w:val="0"/>
        <w:ind w:left="720"/>
        <w:rPr>
          <w:rFonts w:ascii="Times New Roman" w:hAnsi="Times New Roman"/>
          <w:bCs/>
          <w:iCs/>
        </w:rPr>
      </w:pPr>
    </w:p>
    <w:p w:rsidR="00EE068B" w:rsidP="00EE068B" w14:paraId="446D6D43" w14:textId="328134E1">
      <w:pPr>
        <w:widowControl w:val="0"/>
        <w:ind w:left="720"/>
        <w:rPr>
          <w:rFonts w:ascii="Times New Roman" w:hAnsi="Times New Roman"/>
          <w:bCs/>
          <w:iCs/>
        </w:rPr>
      </w:pPr>
      <w:r>
        <w:rPr>
          <w:rFonts w:ascii="Times New Roman" w:hAnsi="Times New Roman"/>
          <w:bCs/>
          <w:iCs/>
        </w:rPr>
        <w:t>The 90/10 Revenue Attestation question requires the proprietary institutions to provide fourteen (14) data entries used to calculate the 90/10 percentage.  The additional data allows more detail for analysis to ensure compliance.</w:t>
      </w:r>
    </w:p>
    <w:p w:rsidR="00EE068B" w:rsidP="00EE068B" w14:paraId="350569EC" w14:textId="77777777">
      <w:pPr>
        <w:widowControl w:val="0"/>
        <w:ind w:left="720"/>
        <w:rPr>
          <w:rFonts w:ascii="Times New Roman" w:hAnsi="Times New Roman"/>
          <w:bCs/>
          <w:iCs/>
        </w:rPr>
      </w:pPr>
    </w:p>
    <w:p w:rsidR="00EE068B" w:rsidP="00EE068B" w14:paraId="2BBD609F" w14:textId="77777777">
      <w:pPr>
        <w:widowControl w:val="0"/>
        <w:ind w:left="720"/>
        <w:rPr>
          <w:rFonts w:ascii="Times New Roman" w:hAnsi="Times New Roman"/>
          <w:bCs/>
          <w:iCs/>
        </w:rPr>
      </w:pPr>
      <w:r>
        <w:rPr>
          <w:rFonts w:ascii="Times New Roman" w:hAnsi="Times New Roman"/>
          <w:bCs/>
          <w:iCs/>
        </w:rPr>
        <w:t>The compliance audit information will be collected for Third-Party Servicers, Lenders, Lender Servicers, Guaranty Agencies, Guarantee Agency Servicers.</w:t>
      </w:r>
    </w:p>
    <w:p w:rsidR="00EE068B" w:rsidP="00EE068B" w14:paraId="1B307E18" w14:textId="77777777">
      <w:pPr>
        <w:widowControl w:val="0"/>
        <w:ind w:left="720"/>
        <w:rPr>
          <w:rFonts w:ascii="Times New Roman" w:hAnsi="Times New Roman"/>
          <w:bCs/>
          <w:iCs/>
        </w:rPr>
      </w:pPr>
    </w:p>
    <w:p w:rsidR="00EE068B" w:rsidRPr="007720AC" w:rsidP="00EE068B" w14:paraId="2E621964" w14:textId="77777777">
      <w:pPr>
        <w:widowControl w:val="0"/>
        <w:ind w:left="720"/>
        <w:rPr>
          <w:rFonts w:ascii="Times New Roman" w:hAnsi="Times New Roman"/>
          <w:bCs/>
          <w:iCs/>
        </w:rPr>
      </w:pPr>
      <w:r>
        <w:rPr>
          <w:rFonts w:ascii="Times New Roman" w:hAnsi="Times New Roman"/>
          <w:bCs/>
          <w:iCs/>
        </w:rPr>
        <w:t>The institution/entity will be required to attach in pdf a copy of the compliance audit and financial statements as applicable.</w:t>
      </w:r>
    </w:p>
    <w:p w:rsidR="00EE068B" w:rsidRPr="007720AC" w:rsidP="00EE068B" w14:paraId="0474CD6D" w14:textId="77777777">
      <w:pPr>
        <w:widowControl w:val="0"/>
        <w:ind w:left="720"/>
        <w:rPr>
          <w:rFonts w:ascii="Times New Roman" w:hAnsi="Times New Roman"/>
          <w:bCs/>
          <w:iCs/>
        </w:rPr>
      </w:pPr>
    </w:p>
    <w:p w:rsidR="00EF4C67" w:rsidRPr="00FB6309" w:rsidP="00EE068B" w14:paraId="29246E85" w14:textId="0FF975A3">
      <w:pPr>
        <w:ind w:left="720"/>
        <w:rPr>
          <w:rFonts w:asciiTheme="minorHAnsi" w:hAnsiTheme="minorHAnsi" w:cstheme="minorHAnsi"/>
          <w:szCs w:val="24"/>
        </w:rPr>
      </w:pPr>
      <w:r w:rsidRPr="007720AC">
        <w:rPr>
          <w:rFonts w:ascii="Times New Roman" w:hAnsi="Times New Roman"/>
        </w:rPr>
        <w:t xml:space="preserve">This collection continues </w:t>
      </w:r>
      <w:r>
        <w:rPr>
          <w:rFonts w:ascii="Times New Roman" w:hAnsi="Times New Roman"/>
        </w:rPr>
        <w:t>to provide an immediate benefit</w:t>
      </w:r>
      <w:r w:rsidRPr="007720AC">
        <w:rPr>
          <w:rFonts w:ascii="Times New Roman" w:hAnsi="Times New Roman"/>
        </w:rPr>
        <w:t xml:space="preserve">, as institutions can meet their requirement to submit timely and materially complete audits, track submission </w:t>
      </w:r>
      <w:r>
        <w:rPr>
          <w:rFonts w:ascii="Times New Roman" w:hAnsi="Times New Roman"/>
        </w:rPr>
        <w:t xml:space="preserve">due dates and </w:t>
      </w:r>
      <w:r w:rsidRPr="007720AC">
        <w:rPr>
          <w:rFonts w:ascii="Times New Roman" w:hAnsi="Times New Roman"/>
        </w:rPr>
        <w:t>status and remediate any issues with their audit in a more timely and efficient manner.</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EE068B" w:rsidRPr="007720AC" w:rsidP="00EE068B" w14:paraId="341404AE" w14:textId="28226ACB">
      <w:pPr>
        <w:widowControl w:val="0"/>
        <w:ind w:left="720"/>
        <w:rPr>
          <w:rFonts w:ascii="Times New Roman" w:hAnsi="Times New Roman"/>
        </w:rPr>
      </w:pPr>
      <w:r w:rsidRPr="004356D4">
        <w:rPr>
          <w:rFonts w:ascii="Times New Roman" w:hAnsi="Times New Roman"/>
        </w:rPr>
        <w:t>eZ</w:t>
      </w:r>
      <w:r w:rsidRPr="004356D4">
        <w:rPr>
          <w:rFonts w:ascii="Times New Roman" w:hAnsi="Times New Roman"/>
        </w:rPr>
        <w:t>-Audit</w:t>
      </w:r>
      <w:r w:rsidRPr="007720AC">
        <w:rPr>
          <w:rFonts w:ascii="Times New Roman" w:hAnsi="Times New Roman"/>
        </w:rPr>
        <w:t xml:space="preserve"> is a web-based application designed to facilitate the electronic submission of required financial statements and compliance audits and to serve as a data repository for compliance and research purposes.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E068B" w:rsidP="00EE068B" w14:paraId="508F69B7" w14:textId="56EDB637">
      <w:pPr>
        <w:widowControl w:val="0"/>
        <w:ind w:firstLine="720"/>
        <w:rPr>
          <w:rFonts w:ascii="Times New Roman" w:hAnsi="Times New Roman"/>
          <w:bCs/>
          <w:iCs/>
        </w:rPr>
      </w:pPr>
      <w:r w:rsidRPr="007720AC">
        <w:rPr>
          <w:rFonts w:ascii="Times New Roman" w:hAnsi="Times New Roman"/>
          <w:bCs/>
          <w:iCs/>
        </w:rPr>
        <w:t>The Department does not use any other mechanism to collect this information.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E068B" w:rsidRPr="007720AC" w:rsidP="00EE068B" w14:paraId="36F3D65D" w14:textId="77777777">
      <w:pPr>
        <w:autoSpaceDE w:val="0"/>
        <w:autoSpaceDN w:val="0"/>
        <w:adjustRightInd w:val="0"/>
        <w:ind w:left="720"/>
        <w:rPr>
          <w:rFonts w:ascii="Times New Roman" w:hAnsi="Times New Roman"/>
          <w:szCs w:val="24"/>
        </w:rPr>
      </w:pPr>
      <w:r w:rsidRPr="007720AC">
        <w:rPr>
          <w:rFonts w:ascii="Times New Roman" w:hAnsi="Times New Roman"/>
          <w:szCs w:val="24"/>
        </w:rPr>
        <w:t xml:space="preserve">Because eZ-Audit is web-based, an institution does not have to acquire any unique software. To facilitate the electronic submission of </w:t>
      </w:r>
      <w:r w:rsidRPr="007720AC">
        <w:rPr>
          <w:rFonts w:ascii="Times New Roman" w:hAnsi="Times New Roman"/>
        </w:rPr>
        <w:t xml:space="preserve">financial statements and compliance </w:t>
      </w:r>
      <w:r w:rsidRPr="007720AC">
        <w:rPr>
          <w:rFonts w:ascii="Times New Roman" w:hAnsi="Times New Roman"/>
          <w:szCs w:val="24"/>
        </w:rPr>
        <w:t xml:space="preserve">audits, the information collected on the data input screens is from the auditor's report.  With regard to the electronic copy of the audits, the Adobe PDF file format was chosen because it provides the security needed and is commonly available at low cost.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4C32F3" w:rsidP="004C32F3" w14:paraId="33BB654D" w14:textId="5333E047">
      <w:pPr>
        <w:widowControl w:val="0"/>
        <w:ind w:left="720"/>
        <w:rPr>
          <w:rFonts w:ascii="Times New Roman" w:hAnsi="Times New Roman"/>
        </w:rPr>
      </w:pPr>
      <w:r w:rsidRPr="007720AC">
        <w:rPr>
          <w:rFonts w:ascii="Times New Roman" w:hAnsi="Times New Roman"/>
        </w:rPr>
        <w:t xml:space="preserve">The Department would not be able to continue to fully implement the eZ-Audit process and would need to </w:t>
      </w:r>
      <w:r>
        <w:rPr>
          <w:rFonts w:ascii="Times New Roman" w:hAnsi="Times New Roman"/>
        </w:rPr>
        <w:t xml:space="preserve">revert to </w:t>
      </w:r>
      <w:r w:rsidRPr="007720AC">
        <w:rPr>
          <w:rFonts w:ascii="Times New Roman" w:hAnsi="Times New Roman"/>
        </w:rPr>
        <w:t xml:space="preserve">the paper audit submissions process, forestalling the projected benefits of obtaining audit information in a quicker, more efficient manner, and </w:t>
      </w:r>
      <w:r w:rsidRPr="007720AC">
        <w:rPr>
          <w:rFonts w:ascii="Times New Roman" w:hAnsi="Times New Roman"/>
        </w:rPr>
        <w:t>increasing the Department’s costs by having to manage these processes.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4C32F3" w:rsidP="004C32F3" w14:paraId="5837EBEF" w14:textId="141A94E6">
      <w:pPr>
        <w:widowControl w:val="0"/>
        <w:ind w:left="720"/>
        <w:rPr>
          <w:rFonts w:ascii="Times New Roman" w:hAnsi="Times New Roman"/>
          <w:b/>
          <w:iCs/>
        </w:rPr>
      </w:pPr>
      <w:r w:rsidRPr="007720AC">
        <w:rPr>
          <w:rFonts w:ascii="Times New Roman" w:hAnsi="Times New Roman"/>
        </w:rPr>
        <w:t>No special circumstances apply to this information collection.</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7057B9" w:rsidP="004C32F3" w14:paraId="160B1BDE" w14:textId="5DAE547A">
      <w:pPr>
        <w:widowControl w:val="0"/>
        <w:ind w:left="720"/>
        <w:rPr>
          <w:rFonts w:ascii="Times New Roman" w:hAnsi="Times New Roman"/>
          <w:bCs/>
          <w:iCs/>
        </w:rPr>
      </w:pPr>
      <w:r>
        <w:rPr>
          <w:rFonts w:ascii="Times New Roman" w:hAnsi="Times New Roman"/>
          <w:bCs/>
          <w:iCs/>
        </w:rPr>
        <w:t>On April 18, 2023 a notice was published in the Federal Register (Vol. 88, No. 74, page 23662) inviting public comment on the information collection.  4 comments were received through the comment channel and responses to those comments are attached.  No change to the number of respondents/responses/burden hours was made based on these comments.</w:t>
      </w:r>
    </w:p>
    <w:p w:rsidR="007057B9" w:rsidP="004C32F3" w14:paraId="7358D283" w14:textId="77777777">
      <w:pPr>
        <w:widowControl w:val="0"/>
        <w:ind w:left="720"/>
        <w:rPr>
          <w:rFonts w:ascii="Times New Roman" w:hAnsi="Times New Roman"/>
          <w:bCs/>
          <w:iCs/>
        </w:rPr>
      </w:pPr>
    </w:p>
    <w:p w:rsidR="007057B9" w:rsidP="007057B9" w14:paraId="069C532B" w14:textId="774E45BC">
      <w:pPr>
        <w:widowControl w:val="0"/>
        <w:ind w:left="720"/>
        <w:rPr>
          <w:rFonts w:ascii="Times New Roman" w:hAnsi="Times New Roman"/>
          <w:bCs/>
          <w:iCs/>
        </w:rPr>
      </w:pPr>
      <w:r>
        <w:rPr>
          <w:rFonts w:ascii="Times New Roman" w:hAnsi="Times New Roman"/>
          <w:bCs/>
          <w:iCs/>
        </w:rPr>
        <w:t xml:space="preserve">Additionally, a separate communication was sent to FSA regarding the attachments to the 60-day filing.  The incorrect manuals were inadvertently submitted with the 60-day filing.  The correct manuals are being submitting with the 30-day public comment period </w:t>
      </w:r>
      <w:r>
        <w:rPr>
          <w:rFonts w:ascii="Times New Roman" w:hAnsi="Times New Roman"/>
          <w:bCs/>
          <w:iCs/>
        </w:rPr>
        <w:t>fiing</w:t>
      </w:r>
      <w:r>
        <w:rPr>
          <w:rFonts w:ascii="Times New Roman" w:hAnsi="Times New Roman"/>
          <w:bCs/>
          <w:iCs/>
        </w:rPr>
        <w:t>.  No change to the number of respondents/responses/burden hours was made based on the provision of the current manuals.</w:t>
      </w:r>
    </w:p>
    <w:p w:rsidR="007057B9" w:rsidP="004C32F3" w14:paraId="685A26D1" w14:textId="77777777">
      <w:pPr>
        <w:widowControl w:val="0"/>
        <w:ind w:left="720"/>
        <w:rPr>
          <w:rFonts w:ascii="Times New Roman" w:hAnsi="Times New Roman"/>
          <w:bCs/>
          <w:iCs/>
        </w:rPr>
      </w:pPr>
    </w:p>
    <w:p w:rsidR="00EF4C67" w:rsidRPr="00FB6309" w:rsidP="007057B9" w14:paraId="38934B9D" w14:textId="70B0DFBF">
      <w:pPr>
        <w:widowControl w:val="0"/>
        <w:ind w:left="720"/>
        <w:rPr>
          <w:rFonts w:asciiTheme="minorHAnsi" w:hAnsiTheme="minorHAnsi" w:cstheme="minorHAnsi"/>
          <w:szCs w:val="24"/>
        </w:rPr>
      </w:pPr>
      <w:r>
        <w:rPr>
          <w:rFonts w:ascii="Times New Roman" w:hAnsi="Times New Roman"/>
          <w:bCs/>
          <w:iCs/>
        </w:rPr>
        <w:t xml:space="preserve">The Department </w:t>
      </w:r>
      <w:r w:rsidR="007057B9">
        <w:rPr>
          <w:rFonts w:ascii="Times New Roman" w:hAnsi="Times New Roman"/>
          <w:bCs/>
          <w:iCs/>
        </w:rPr>
        <w:t xml:space="preserve">is now </w:t>
      </w:r>
      <w:r>
        <w:rPr>
          <w:rFonts w:ascii="Times New Roman" w:hAnsi="Times New Roman"/>
          <w:bCs/>
          <w:iCs/>
        </w:rPr>
        <w:t>request</w:t>
      </w:r>
      <w:r w:rsidR="007057B9">
        <w:rPr>
          <w:rFonts w:ascii="Times New Roman" w:hAnsi="Times New Roman"/>
          <w:bCs/>
          <w:iCs/>
        </w:rPr>
        <w:t xml:space="preserve">ing </w:t>
      </w:r>
      <w:r>
        <w:rPr>
          <w:rFonts w:ascii="Times New Roman" w:hAnsi="Times New Roman"/>
          <w:bCs/>
          <w:iCs/>
        </w:rPr>
        <w:t xml:space="preserve">a 30-day public comment period be published in the Federal Register.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4C32F3" w:rsidP="004C32F3" w14:paraId="522C6A88" w14:textId="6F56F0F5">
      <w:pPr>
        <w:widowControl w:val="0"/>
        <w:ind w:left="720"/>
        <w:rPr>
          <w:rFonts w:ascii="Times New Roman" w:hAnsi="Times New Roman"/>
        </w:rPr>
      </w:pPr>
      <w:r w:rsidRPr="007720AC">
        <w:rPr>
          <w:rFonts w:ascii="Times New Roman" w:hAnsi="Times New Roman"/>
        </w:rPr>
        <w:t>The Department will not provide payment or gifts to the users of eZ-Audit.  The submission of financial and compliance audits is mandatory.</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t>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EF4C67" w:rsidRPr="004C32F3" w:rsidP="004C32F3" w14:paraId="481A5EB4" w14:textId="3077A8E6">
      <w:pPr>
        <w:widowControl w:val="0"/>
        <w:ind w:left="720"/>
        <w:rPr>
          <w:rFonts w:ascii="Times New Roman" w:hAnsi="Times New Roman"/>
        </w:rPr>
      </w:pPr>
      <w:r w:rsidRPr="007720AC">
        <w:rPr>
          <w:rFonts w:ascii="Times New Roman" w:hAnsi="Times New Roman"/>
        </w:rPr>
        <w:t xml:space="preserve">No assurance of confidentiality is provided to respondents.  Audit information that is provided through eZ-Audit or a paper-based process is subject to release to the public under the applicable provisions of the Freedom of Information Act.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F4C67" w:rsidRPr="004C32F3" w:rsidP="004C32F3" w14:paraId="309A1FA1" w14:textId="6DABE285">
      <w:pPr>
        <w:widowControl w:val="0"/>
        <w:ind w:firstLine="720"/>
        <w:rPr>
          <w:rFonts w:ascii="Times New Roman" w:hAnsi="Times New Roman"/>
        </w:rPr>
      </w:pPr>
      <w:r w:rsidRPr="007720AC">
        <w:rPr>
          <w:rFonts w:ascii="Times New Roman" w:hAnsi="Times New Roman"/>
        </w:rPr>
        <w:t>No questions of a sensitive nature are requested in eZ-Audit.</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84401E" w:rsidRPr="007720AC" w:rsidP="0084401E" w14:paraId="654C4102" w14:textId="77777777">
      <w:pPr>
        <w:widowControl w:val="0"/>
        <w:ind w:left="700"/>
        <w:rPr>
          <w:rFonts w:ascii="Times New Roman" w:hAnsi="Times New Roman"/>
          <w:bCs/>
          <w:iCs/>
          <w:szCs w:val="24"/>
        </w:rPr>
      </w:pPr>
      <w:r w:rsidRPr="007720AC">
        <w:rPr>
          <w:rFonts w:ascii="Times New Roman" w:hAnsi="Times New Roman"/>
          <w:bCs/>
          <w:iCs/>
          <w:szCs w:val="24"/>
        </w:rPr>
        <w:t>This collection represents a Reporting burden type.  All institutions</w:t>
      </w:r>
      <w:r>
        <w:rPr>
          <w:rFonts w:ascii="Times New Roman" w:hAnsi="Times New Roman"/>
          <w:bCs/>
          <w:iCs/>
          <w:szCs w:val="24"/>
        </w:rPr>
        <w:t>/entities</w:t>
      </w:r>
      <w:r w:rsidRPr="007720AC">
        <w:rPr>
          <w:rFonts w:ascii="Times New Roman" w:hAnsi="Times New Roman"/>
          <w:bCs/>
          <w:iCs/>
          <w:szCs w:val="24"/>
        </w:rPr>
        <w:t xml:space="preserve"> enter on the eZ-Audit input screens only general information about their compliance audits.  To </w:t>
      </w:r>
      <w:r w:rsidRPr="007720AC">
        <w:rPr>
          <w:rFonts w:ascii="Times New Roman" w:hAnsi="Times New Roman"/>
          <w:bCs/>
          <w:iCs/>
          <w:szCs w:val="24"/>
        </w:rPr>
        <w:t>determine whether non-profit and proprietary institutions satisfy certain financially responsible requirements under the program regulations, the</w:t>
      </w:r>
      <w:r>
        <w:rPr>
          <w:rFonts w:ascii="Times New Roman" w:hAnsi="Times New Roman"/>
          <w:bCs/>
          <w:iCs/>
          <w:szCs w:val="24"/>
        </w:rPr>
        <w:t xml:space="preserve"> foreign </w:t>
      </w:r>
      <w:r w:rsidRPr="007720AC">
        <w:rPr>
          <w:rFonts w:ascii="Times New Roman" w:hAnsi="Times New Roman"/>
          <w:bCs/>
          <w:iCs/>
          <w:szCs w:val="24"/>
        </w:rPr>
        <w:t xml:space="preserve">institutions must enter on the eZ-Audit data input screens general and specific information about their financial audits.  </w:t>
      </w:r>
      <w:r>
        <w:rPr>
          <w:rFonts w:ascii="Times New Roman" w:hAnsi="Times New Roman"/>
          <w:bCs/>
          <w:iCs/>
          <w:szCs w:val="24"/>
        </w:rPr>
        <w:t xml:space="preserve">Entities will only be required to attach financial statements if applicable.  </w:t>
      </w:r>
      <w:r w:rsidRPr="007720AC">
        <w:rPr>
          <w:rFonts w:ascii="Times New Roman" w:hAnsi="Times New Roman"/>
          <w:bCs/>
          <w:iCs/>
          <w:szCs w:val="24"/>
        </w:rPr>
        <w:t>However, because public institutions are not subject to these requirements, they enter only general information about their financial audits.  The burden hour estimates in the table below reflect this difference.</w:t>
      </w:r>
    </w:p>
    <w:p w:rsidR="0084401E" w:rsidRPr="007720AC" w:rsidP="0084401E" w14:paraId="3966C810" w14:textId="77777777">
      <w:pPr>
        <w:widowControl w:val="0"/>
        <w:ind w:left="700"/>
        <w:rPr>
          <w:rFonts w:ascii="Times New Roman" w:hAnsi="Times New Roman"/>
          <w:szCs w:val="24"/>
        </w:rPr>
      </w:pPr>
    </w:p>
    <w:p w:rsidR="0084401E" w:rsidP="0084401E" w14:paraId="3715DB97" w14:textId="22006165">
      <w:pPr>
        <w:pStyle w:val="BodyText0"/>
        <w:widowControl w:val="0"/>
        <w:spacing w:after="0"/>
        <w:ind w:left="700"/>
        <w:rPr>
          <w:rFonts w:ascii="Times New Roman" w:hAnsi="Times New Roman"/>
          <w:bCs/>
          <w:iCs/>
          <w:szCs w:val="24"/>
        </w:rPr>
      </w:pPr>
      <w:r w:rsidRPr="007720AC">
        <w:rPr>
          <w:rFonts w:ascii="Times New Roman" w:hAnsi="Times New Roman"/>
          <w:bCs/>
          <w:iCs/>
          <w:szCs w:val="24"/>
        </w:rPr>
        <w:t>There are approximately 2,200 public institutions, 1,900 non-profit institutions, and 2,000 proprietary institutions that are required to submit audits to the Department.  The burden hour estimates in the following table assume that an independent auditor, certified public account, or similarly qualified person at an institution</w:t>
      </w:r>
      <w:r>
        <w:rPr>
          <w:rFonts w:ascii="Times New Roman" w:hAnsi="Times New Roman"/>
          <w:bCs/>
          <w:iCs/>
          <w:szCs w:val="24"/>
        </w:rPr>
        <w:t>/entity</w:t>
      </w:r>
      <w:r w:rsidRPr="007720AC">
        <w:rPr>
          <w:rFonts w:ascii="Times New Roman" w:hAnsi="Times New Roman"/>
          <w:bCs/>
          <w:iCs/>
          <w:szCs w:val="24"/>
        </w:rPr>
        <w:t xml:space="preserve"> is completing the eZ-Audit input screens for both the compliance and</w:t>
      </w:r>
      <w:r>
        <w:rPr>
          <w:rFonts w:ascii="Times New Roman" w:hAnsi="Times New Roman"/>
          <w:bCs/>
          <w:iCs/>
          <w:szCs w:val="24"/>
        </w:rPr>
        <w:t>/or</w:t>
      </w:r>
      <w:r w:rsidRPr="007720AC">
        <w:rPr>
          <w:rFonts w:ascii="Times New Roman" w:hAnsi="Times New Roman"/>
          <w:bCs/>
          <w:iCs/>
          <w:szCs w:val="24"/>
        </w:rPr>
        <w:t xml:space="preserve"> financial audits (the burden hours are lower for all other cases where only a compliance or financial audit is required).</w:t>
      </w:r>
      <w:r>
        <w:rPr>
          <w:rFonts w:ascii="Times New Roman" w:hAnsi="Times New Roman"/>
          <w:bCs/>
          <w:iCs/>
          <w:szCs w:val="24"/>
        </w:rPr>
        <w:t xml:space="preserve">  The current burden estimate for Institutions has included foreign institutions.  </w:t>
      </w:r>
    </w:p>
    <w:p w:rsidR="0084401E" w:rsidRPr="007720AC" w:rsidP="0084401E" w14:paraId="5C95F829" w14:textId="77777777">
      <w:pPr>
        <w:pStyle w:val="BodyText0"/>
        <w:widowControl w:val="0"/>
        <w:spacing w:after="0"/>
        <w:ind w:left="700"/>
        <w:rPr>
          <w:rFonts w:ascii="Times New Roman" w:hAnsi="Times New Roman"/>
          <w:bCs/>
          <w:iCs/>
          <w:szCs w:val="24"/>
        </w:rPr>
      </w:pP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3600"/>
        <w:gridCol w:w="2340"/>
      </w:tblGrid>
      <w:tr w14:paraId="44F4090F" w14:textId="77777777" w:rsidTr="00742AEC">
        <w:tblPrEx>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vAlign w:val="center"/>
          </w:tcPr>
          <w:p w:rsidR="0084401E" w:rsidRPr="007720AC" w:rsidP="00742AEC" w14:paraId="005E219A" w14:textId="77777777">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rsidR="0084401E" w:rsidRPr="007720AC" w:rsidP="00742AEC" w14:paraId="363BC938"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2EA32CA2" w14:textId="77777777">
            <w:pPr>
              <w:pStyle w:val="Heading6"/>
              <w:spacing w:before="0"/>
              <w:rPr>
                <w:rFonts w:ascii="Times New Roman" w:hAnsi="Times New Roman"/>
                <w:szCs w:val="24"/>
              </w:rPr>
            </w:pPr>
            <w:r w:rsidRPr="007720AC">
              <w:rPr>
                <w:rFonts w:ascii="Times New Roman" w:hAnsi="Times New Roman"/>
                <w:szCs w:val="24"/>
              </w:rPr>
              <w:t>Total Burden Hours (for All Institutions)</w:t>
            </w:r>
          </w:p>
        </w:tc>
      </w:tr>
      <w:tr w14:paraId="612E8786" w14:textId="77777777" w:rsidTr="00742AEC">
        <w:tblPrEx>
          <w:tblW w:w="8550" w:type="dxa"/>
          <w:tblInd w:w="558" w:type="dxa"/>
          <w:tblLook w:val="0000"/>
        </w:tblPrEx>
        <w:tc>
          <w:tcPr>
            <w:tcW w:w="2610" w:type="dxa"/>
          </w:tcPr>
          <w:p w:rsidR="0084401E" w:rsidRPr="007720AC" w:rsidP="00742AEC" w14:paraId="610C65DB" w14:textId="77777777">
            <w:pPr>
              <w:widowControl w:val="0"/>
              <w:rPr>
                <w:rFonts w:ascii="Times New Roman" w:hAnsi="Times New Roman"/>
                <w:bCs/>
                <w:iCs/>
                <w:szCs w:val="24"/>
              </w:rPr>
            </w:pPr>
            <w:r w:rsidRPr="007720AC">
              <w:rPr>
                <w:rFonts w:ascii="Times New Roman" w:hAnsi="Times New Roman"/>
                <w:bCs/>
                <w:iCs/>
                <w:szCs w:val="24"/>
              </w:rPr>
              <w:t>All Public (State</w:t>
            </w:r>
            <w:r>
              <w:rPr>
                <w:rFonts w:ascii="Times New Roman" w:hAnsi="Times New Roman"/>
                <w:bCs/>
                <w:iCs/>
                <w:szCs w:val="24"/>
              </w:rPr>
              <w:t xml:space="preserve"> and Local) </w:t>
            </w:r>
            <w:r w:rsidRPr="007720AC">
              <w:rPr>
                <w:rFonts w:ascii="Times New Roman" w:hAnsi="Times New Roman"/>
                <w:bCs/>
                <w:iCs/>
                <w:szCs w:val="24"/>
              </w:rPr>
              <w:t>(2200)</w:t>
            </w:r>
          </w:p>
        </w:tc>
        <w:tc>
          <w:tcPr>
            <w:tcW w:w="3600" w:type="dxa"/>
          </w:tcPr>
          <w:p w:rsidR="0084401E" w:rsidRPr="007720AC" w:rsidP="00742AEC" w14:paraId="33AC617E" w14:textId="77777777">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rsidR="0084401E" w:rsidRPr="007720AC" w:rsidP="00742AEC" w14:paraId="7724FDEE" w14:textId="77777777">
            <w:pPr>
              <w:widowControl w:val="0"/>
              <w:jc w:val="center"/>
              <w:rPr>
                <w:rFonts w:ascii="Times New Roman" w:hAnsi="Times New Roman"/>
                <w:bCs/>
                <w:iCs/>
                <w:szCs w:val="24"/>
              </w:rPr>
            </w:pPr>
            <w:r w:rsidRPr="007720AC">
              <w:rPr>
                <w:rFonts w:ascii="Times New Roman" w:hAnsi="Times New Roman"/>
                <w:bCs/>
                <w:iCs/>
                <w:szCs w:val="24"/>
              </w:rPr>
              <w:t>5</w:t>
            </w:r>
            <w:r>
              <w:rPr>
                <w:rFonts w:ascii="Times New Roman" w:hAnsi="Times New Roman"/>
                <w:bCs/>
                <w:iCs/>
                <w:szCs w:val="24"/>
              </w:rPr>
              <w:t>87</w:t>
            </w:r>
            <w:r w:rsidRPr="007720AC">
              <w:rPr>
                <w:rFonts w:ascii="Times New Roman" w:hAnsi="Times New Roman"/>
                <w:bCs/>
                <w:iCs/>
                <w:szCs w:val="24"/>
              </w:rPr>
              <w:t xml:space="preserve"> </w:t>
            </w:r>
          </w:p>
        </w:tc>
      </w:tr>
      <w:tr w14:paraId="408848EA" w14:textId="77777777" w:rsidTr="00742AEC">
        <w:tblPrEx>
          <w:tblW w:w="8550" w:type="dxa"/>
          <w:tblInd w:w="558" w:type="dxa"/>
          <w:tblLook w:val="0000"/>
        </w:tblPrEx>
        <w:tc>
          <w:tcPr>
            <w:tcW w:w="2610" w:type="dxa"/>
          </w:tcPr>
          <w:p w:rsidR="0084401E" w:rsidRPr="007720AC" w:rsidP="00742AEC" w14:paraId="51120774" w14:textId="77777777">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rsidR="0084401E" w:rsidRPr="007720AC" w:rsidP="00742AEC" w14:paraId="3BB4DCEF" w14:textId="77777777">
            <w:pPr>
              <w:widowControl w:val="0"/>
              <w:jc w:val="center"/>
              <w:rPr>
                <w:rFonts w:ascii="Times New Roman" w:hAnsi="Times New Roman"/>
                <w:bCs/>
                <w:iCs/>
                <w:szCs w:val="24"/>
              </w:rPr>
            </w:pPr>
            <w:r>
              <w:rPr>
                <w:rFonts w:ascii="Times New Roman" w:hAnsi="Times New Roman"/>
                <w:bCs/>
                <w:iCs/>
                <w:szCs w:val="24"/>
              </w:rPr>
              <w:t>32</w:t>
            </w:r>
            <w:r w:rsidRPr="007720AC">
              <w:rPr>
                <w:rFonts w:ascii="Times New Roman" w:hAnsi="Times New Roman"/>
                <w:bCs/>
                <w:iCs/>
                <w:szCs w:val="24"/>
              </w:rPr>
              <w:t xml:space="preserve"> minutes</w:t>
            </w:r>
          </w:p>
        </w:tc>
        <w:tc>
          <w:tcPr>
            <w:tcW w:w="2340" w:type="dxa"/>
          </w:tcPr>
          <w:p w:rsidR="0084401E" w:rsidRPr="007720AC" w:rsidP="00742AEC" w14:paraId="248C96F7" w14:textId="77777777">
            <w:pPr>
              <w:widowControl w:val="0"/>
              <w:ind w:left="-720" w:firstLine="720"/>
              <w:jc w:val="center"/>
              <w:rPr>
                <w:rFonts w:ascii="Times New Roman" w:hAnsi="Times New Roman"/>
                <w:bCs/>
                <w:iCs/>
                <w:szCs w:val="24"/>
              </w:rPr>
            </w:pPr>
            <w:r>
              <w:rPr>
                <w:rFonts w:ascii="Times New Roman" w:hAnsi="Times New Roman"/>
                <w:bCs/>
                <w:iCs/>
                <w:szCs w:val="24"/>
              </w:rPr>
              <w:t>1,013</w:t>
            </w:r>
          </w:p>
        </w:tc>
      </w:tr>
      <w:tr w14:paraId="254D5404" w14:textId="77777777" w:rsidTr="00742AEC">
        <w:tblPrEx>
          <w:tblW w:w="8550" w:type="dxa"/>
          <w:tblInd w:w="558" w:type="dxa"/>
          <w:tblLook w:val="0000"/>
        </w:tblPrEx>
        <w:tc>
          <w:tcPr>
            <w:tcW w:w="2610" w:type="dxa"/>
          </w:tcPr>
          <w:p w:rsidR="0084401E" w:rsidRPr="007720AC" w:rsidP="00742AEC" w14:paraId="476201EA" w14:textId="77777777">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rsidR="0084401E" w:rsidRPr="007720AC" w:rsidP="00742AEC" w14:paraId="15F03DBC" w14:textId="77777777">
            <w:pPr>
              <w:widowControl w:val="0"/>
              <w:jc w:val="center"/>
              <w:rPr>
                <w:rFonts w:ascii="Times New Roman" w:hAnsi="Times New Roman"/>
                <w:bCs/>
                <w:iCs/>
                <w:szCs w:val="24"/>
              </w:rPr>
            </w:pPr>
            <w:r>
              <w:rPr>
                <w:rFonts w:ascii="Times New Roman" w:hAnsi="Times New Roman"/>
                <w:bCs/>
                <w:iCs/>
                <w:szCs w:val="24"/>
              </w:rPr>
              <w:t>31</w:t>
            </w:r>
            <w:r w:rsidRPr="007720AC">
              <w:rPr>
                <w:rFonts w:ascii="Times New Roman" w:hAnsi="Times New Roman"/>
                <w:bCs/>
                <w:iCs/>
                <w:szCs w:val="24"/>
              </w:rPr>
              <w:t xml:space="preserve"> minutes</w:t>
            </w:r>
          </w:p>
        </w:tc>
        <w:tc>
          <w:tcPr>
            <w:tcW w:w="2340" w:type="dxa"/>
          </w:tcPr>
          <w:p w:rsidR="0084401E" w:rsidRPr="007720AC" w:rsidP="00742AEC" w14:paraId="3C7D12F7" w14:textId="77777777">
            <w:pPr>
              <w:widowControl w:val="0"/>
              <w:jc w:val="center"/>
              <w:rPr>
                <w:rFonts w:ascii="Times New Roman" w:hAnsi="Times New Roman"/>
                <w:bCs/>
                <w:iCs/>
                <w:szCs w:val="24"/>
              </w:rPr>
            </w:pPr>
            <w:r>
              <w:rPr>
                <w:rFonts w:ascii="Times New Roman" w:hAnsi="Times New Roman"/>
                <w:bCs/>
                <w:iCs/>
                <w:szCs w:val="24"/>
              </w:rPr>
              <w:t>1,033</w:t>
            </w:r>
          </w:p>
        </w:tc>
      </w:tr>
    </w:tbl>
    <w:p w:rsidR="0084401E" w:rsidRPr="007720AC" w:rsidP="0084401E" w14:paraId="229CDF78" w14:textId="77777777">
      <w:pPr>
        <w:widowControl w:val="0"/>
        <w:ind w:left="-720" w:firstLine="720"/>
        <w:rPr>
          <w:rFonts w:ascii="Times New Roman" w:hAnsi="Times New Roman"/>
          <w:b/>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4D814715"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7735B30A" w14:textId="77777777">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rsidR="0084401E" w:rsidP="00742AEC" w14:paraId="62228C87"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p w:rsidR="0084401E" w:rsidRPr="007720AC" w:rsidP="00742AEC" w14:paraId="627607A9" w14:textId="77777777">
            <w:pPr>
              <w:widowControl w:val="0"/>
              <w:jc w:val="center"/>
              <w:rPr>
                <w:rFonts w:ascii="Times New Roman" w:hAnsi="Times New Roman"/>
                <w:b/>
                <w:iCs/>
                <w:szCs w:val="24"/>
              </w:rPr>
            </w:pPr>
            <w:r>
              <w:rPr>
                <w:rFonts w:ascii="Times New Roman" w:hAnsi="Times New Roman"/>
                <w:b/>
                <w:iCs/>
                <w:szCs w:val="24"/>
              </w:rPr>
              <w:t>with Supplemental Schedule</w:t>
            </w:r>
          </w:p>
        </w:tc>
        <w:tc>
          <w:tcPr>
            <w:tcW w:w="2340" w:type="dxa"/>
            <w:vAlign w:val="center"/>
          </w:tcPr>
          <w:p w:rsidR="0084401E" w:rsidRPr="007720AC" w:rsidP="00742AEC" w14:paraId="6510B875" w14:textId="77777777">
            <w:pPr>
              <w:pStyle w:val="Heading6"/>
              <w:spacing w:before="0"/>
              <w:rPr>
                <w:rFonts w:ascii="Times New Roman" w:hAnsi="Times New Roman"/>
                <w:szCs w:val="24"/>
              </w:rPr>
            </w:pPr>
            <w:r w:rsidRPr="007720AC">
              <w:rPr>
                <w:rFonts w:ascii="Times New Roman" w:hAnsi="Times New Roman"/>
                <w:szCs w:val="24"/>
              </w:rPr>
              <w:t>Total Burden Hours (for All Institutions)</w:t>
            </w:r>
          </w:p>
        </w:tc>
      </w:tr>
      <w:tr w14:paraId="03203D25" w14:textId="77777777" w:rsidTr="00742AEC">
        <w:tblPrEx>
          <w:tblW w:w="9108" w:type="dxa"/>
          <w:tblLook w:val="0000"/>
        </w:tblPrEx>
        <w:tc>
          <w:tcPr>
            <w:tcW w:w="3168" w:type="dxa"/>
          </w:tcPr>
          <w:p w:rsidR="0084401E" w:rsidRPr="007720AC" w:rsidP="00742AEC" w14:paraId="7390BDA7" w14:textId="77777777">
            <w:pPr>
              <w:widowControl w:val="0"/>
              <w:rPr>
                <w:rFonts w:ascii="Times New Roman" w:hAnsi="Times New Roman"/>
                <w:bCs/>
                <w:iCs/>
                <w:szCs w:val="24"/>
              </w:rPr>
            </w:pPr>
            <w:r w:rsidRPr="007720AC">
              <w:rPr>
                <w:rFonts w:ascii="Times New Roman" w:hAnsi="Times New Roman"/>
                <w:bCs/>
                <w:iCs/>
                <w:szCs w:val="24"/>
              </w:rPr>
              <w:t>All Public (State</w:t>
            </w:r>
            <w:r>
              <w:rPr>
                <w:rFonts w:ascii="Times New Roman" w:hAnsi="Times New Roman"/>
                <w:bCs/>
                <w:iCs/>
                <w:szCs w:val="24"/>
              </w:rPr>
              <w:t xml:space="preserve"> and Local) </w:t>
            </w:r>
            <w:r w:rsidRPr="007720AC">
              <w:rPr>
                <w:rFonts w:ascii="Times New Roman" w:hAnsi="Times New Roman"/>
                <w:bCs/>
                <w:iCs/>
                <w:szCs w:val="24"/>
              </w:rPr>
              <w:t>(2200)</w:t>
            </w:r>
          </w:p>
        </w:tc>
        <w:tc>
          <w:tcPr>
            <w:tcW w:w="3600" w:type="dxa"/>
          </w:tcPr>
          <w:p w:rsidR="0084401E" w:rsidRPr="007720AC" w:rsidP="00742AEC" w14:paraId="12C8A562" w14:textId="77777777">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rsidR="0084401E" w:rsidRPr="007720AC" w:rsidP="00742AEC" w14:paraId="367D61DD" w14:textId="77777777">
            <w:pPr>
              <w:widowControl w:val="0"/>
              <w:jc w:val="center"/>
              <w:rPr>
                <w:rFonts w:ascii="Times New Roman" w:hAnsi="Times New Roman"/>
                <w:bCs/>
                <w:iCs/>
                <w:szCs w:val="24"/>
              </w:rPr>
            </w:pPr>
            <w:r w:rsidRPr="007720AC">
              <w:rPr>
                <w:rFonts w:ascii="Times New Roman" w:hAnsi="Times New Roman"/>
                <w:bCs/>
                <w:iCs/>
                <w:szCs w:val="24"/>
              </w:rPr>
              <w:t>5</w:t>
            </w:r>
            <w:r>
              <w:rPr>
                <w:rFonts w:ascii="Times New Roman" w:hAnsi="Times New Roman"/>
                <w:bCs/>
                <w:iCs/>
                <w:szCs w:val="24"/>
              </w:rPr>
              <w:t>87</w:t>
            </w:r>
            <w:r w:rsidRPr="007720AC">
              <w:rPr>
                <w:rFonts w:ascii="Times New Roman" w:hAnsi="Times New Roman"/>
                <w:bCs/>
                <w:iCs/>
                <w:szCs w:val="24"/>
              </w:rPr>
              <w:t xml:space="preserve"> </w:t>
            </w:r>
          </w:p>
        </w:tc>
      </w:tr>
      <w:tr w14:paraId="1FABAEBE" w14:textId="77777777" w:rsidTr="00742AEC">
        <w:tblPrEx>
          <w:tblW w:w="9108" w:type="dxa"/>
          <w:tblLook w:val="0000"/>
        </w:tblPrEx>
        <w:tc>
          <w:tcPr>
            <w:tcW w:w="3168" w:type="dxa"/>
          </w:tcPr>
          <w:p w:rsidR="0084401E" w:rsidRPr="007720AC" w:rsidP="00742AEC" w14:paraId="06D67076" w14:textId="77777777">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rsidR="0084401E" w:rsidRPr="007720AC" w:rsidP="00742AEC" w14:paraId="6BA5254D" w14:textId="77777777">
            <w:pPr>
              <w:widowControl w:val="0"/>
              <w:jc w:val="center"/>
              <w:rPr>
                <w:rFonts w:ascii="Times New Roman" w:hAnsi="Times New Roman"/>
                <w:bCs/>
                <w:iCs/>
                <w:szCs w:val="24"/>
              </w:rPr>
            </w:pPr>
            <w:r>
              <w:rPr>
                <w:rFonts w:ascii="Times New Roman" w:hAnsi="Times New Roman"/>
                <w:bCs/>
                <w:iCs/>
                <w:szCs w:val="24"/>
              </w:rPr>
              <w:t xml:space="preserve">50 </w:t>
            </w:r>
            <w:r w:rsidRPr="007720AC">
              <w:rPr>
                <w:rFonts w:ascii="Times New Roman" w:hAnsi="Times New Roman"/>
                <w:bCs/>
                <w:iCs/>
                <w:szCs w:val="24"/>
              </w:rPr>
              <w:t>minutes</w:t>
            </w:r>
          </w:p>
        </w:tc>
        <w:tc>
          <w:tcPr>
            <w:tcW w:w="2340" w:type="dxa"/>
          </w:tcPr>
          <w:p w:rsidR="0084401E" w:rsidRPr="007720AC" w:rsidP="00742AEC" w14:paraId="3994E1EA" w14:textId="77777777">
            <w:pPr>
              <w:widowControl w:val="0"/>
              <w:ind w:left="-720" w:firstLine="720"/>
              <w:jc w:val="center"/>
              <w:rPr>
                <w:rFonts w:ascii="Times New Roman" w:hAnsi="Times New Roman"/>
                <w:bCs/>
                <w:iCs/>
                <w:szCs w:val="24"/>
              </w:rPr>
            </w:pPr>
            <w:r>
              <w:rPr>
                <w:rFonts w:ascii="Times New Roman" w:hAnsi="Times New Roman"/>
                <w:bCs/>
                <w:iCs/>
                <w:szCs w:val="24"/>
              </w:rPr>
              <w:t>1,583</w:t>
            </w:r>
          </w:p>
        </w:tc>
      </w:tr>
      <w:tr w14:paraId="2D6E0BCF" w14:textId="77777777" w:rsidTr="00742AEC">
        <w:tblPrEx>
          <w:tblW w:w="9108" w:type="dxa"/>
          <w:tblLook w:val="0000"/>
        </w:tblPrEx>
        <w:tc>
          <w:tcPr>
            <w:tcW w:w="3168" w:type="dxa"/>
          </w:tcPr>
          <w:p w:rsidR="0084401E" w:rsidRPr="007720AC" w:rsidP="00742AEC" w14:paraId="185B759C" w14:textId="77777777">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rsidR="0084401E" w:rsidRPr="007720AC" w:rsidP="00742AEC" w14:paraId="07BB9933" w14:textId="77777777">
            <w:pPr>
              <w:widowControl w:val="0"/>
              <w:jc w:val="center"/>
              <w:rPr>
                <w:rFonts w:ascii="Times New Roman" w:hAnsi="Times New Roman"/>
                <w:bCs/>
                <w:iCs/>
                <w:szCs w:val="24"/>
              </w:rPr>
            </w:pPr>
            <w:r>
              <w:rPr>
                <w:rFonts w:ascii="Times New Roman" w:hAnsi="Times New Roman"/>
                <w:bCs/>
                <w:iCs/>
                <w:szCs w:val="24"/>
              </w:rPr>
              <w:t>49</w:t>
            </w:r>
            <w:r w:rsidRPr="007720AC">
              <w:rPr>
                <w:rFonts w:ascii="Times New Roman" w:hAnsi="Times New Roman"/>
                <w:bCs/>
                <w:iCs/>
                <w:szCs w:val="24"/>
              </w:rPr>
              <w:t xml:space="preserve"> minutes</w:t>
            </w:r>
          </w:p>
        </w:tc>
        <w:tc>
          <w:tcPr>
            <w:tcW w:w="2340" w:type="dxa"/>
          </w:tcPr>
          <w:p w:rsidR="0084401E" w:rsidRPr="007720AC" w:rsidP="00742AEC" w14:paraId="42F0DD7E" w14:textId="77777777">
            <w:pPr>
              <w:widowControl w:val="0"/>
              <w:jc w:val="center"/>
              <w:rPr>
                <w:rFonts w:ascii="Times New Roman" w:hAnsi="Times New Roman"/>
                <w:bCs/>
                <w:iCs/>
                <w:szCs w:val="24"/>
              </w:rPr>
            </w:pPr>
            <w:r>
              <w:rPr>
                <w:rFonts w:ascii="Times New Roman" w:hAnsi="Times New Roman"/>
                <w:bCs/>
                <w:iCs/>
                <w:szCs w:val="24"/>
              </w:rPr>
              <w:t>1,633</w:t>
            </w:r>
          </w:p>
        </w:tc>
      </w:tr>
    </w:tbl>
    <w:p w:rsidR="0084401E" w:rsidP="0084401E" w14:paraId="71C7C04A" w14:textId="77777777">
      <w:pPr>
        <w:widowControl w:val="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4BEF0743"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1728CAA6" w14:textId="77777777">
            <w:pPr>
              <w:widowControl w:val="0"/>
              <w:jc w:val="center"/>
              <w:rPr>
                <w:rFonts w:ascii="Times New Roman" w:hAnsi="Times New Roman"/>
                <w:b/>
                <w:iCs/>
                <w:szCs w:val="24"/>
              </w:rPr>
            </w:pPr>
            <w:r>
              <w:rPr>
                <w:rFonts w:ascii="Times New Roman" w:hAnsi="Times New Roman"/>
                <w:b/>
                <w:iCs/>
                <w:szCs w:val="24"/>
              </w:rPr>
              <w:t xml:space="preserve">Entity </w:t>
            </w:r>
          </w:p>
        </w:tc>
        <w:tc>
          <w:tcPr>
            <w:tcW w:w="3600" w:type="dxa"/>
            <w:vAlign w:val="center"/>
          </w:tcPr>
          <w:p w:rsidR="0084401E" w:rsidRPr="007720AC" w:rsidP="00742AEC" w14:paraId="12F30E36"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1174E12C" w14:textId="77777777">
            <w:pPr>
              <w:pStyle w:val="Heading6"/>
              <w:spacing w:before="0"/>
              <w:rPr>
                <w:rFonts w:ascii="Times New Roman" w:hAnsi="Times New Roman"/>
                <w:szCs w:val="24"/>
              </w:rPr>
            </w:pPr>
            <w:r w:rsidRPr="007720AC">
              <w:rPr>
                <w:rFonts w:ascii="Times New Roman" w:hAnsi="Times New Roman"/>
                <w:szCs w:val="24"/>
              </w:rPr>
              <w:t xml:space="preserve">Total Burden Hours </w:t>
            </w:r>
          </w:p>
        </w:tc>
      </w:tr>
      <w:tr w14:paraId="3A943B21" w14:textId="77777777" w:rsidTr="00742AEC">
        <w:tblPrEx>
          <w:tblW w:w="9108" w:type="dxa"/>
          <w:tblLook w:val="0000"/>
        </w:tblPrEx>
        <w:tc>
          <w:tcPr>
            <w:tcW w:w="3168" w:type="dxa"/>
          </w:tcPr>
          <w:p w:rsidR="0084401E" w:rsidRPr="007720AC" w:rsidP="00742AEC" w14:paraId="2BF66A9C" w14:textId="77777777">
            <w:pPr>
              <w:widowControl w:val="0"/>
              <w:jc w:val="center"/>
              <w:rPr>
                <w:rFonts w:ascii="Times New Roman" w:hAnsi="Times New Roman"/>
                <w:bCs/>
                <w:iCs/>
                <w:szCs w:val="24"/>
              </w:rPr>
            </w:pPr>
            <w:r>
              <w:rPr>
                <w:rFonts w:ascii="Times New Roman" w:hAnsi="Times New Roman"/>
                <w:bCs/>
                <w:iCs/>
                <w:szCs w:val="24"/>
              </w:rPr>
              <w:t>Third-Party Servicer - For-Profit (237)</w:t>
            </w:r>
          </w:p>
        </w:tc>
        <w:tc>
          <w:tcPr>
            <w:tcW w:w="3600" w:type="dxa"/>
          </w:tcPr>
          <w:p w:rsidR="0084401E" w:rsidRPr="007720AC" w:rsidP="00742AEC" w14:paraId="2764B146" w14:textId="77777777">
            <w:pPr>
              <w:widowControl w:val="0"/>
              <w:jc w:val="center"/>
              <w:rPr>
                <w:rFonts w:ascii="Times New Roman" w:hAnsi="Times New Roman"/>
                <w:bCs/>
                <w:iCs/>
                <w:szCs w:val="24"/>
              </w:rPr>
            </w:pPr>
            <w:r>
              <w:rPr>
                <w:rFonts w:ascii="Times New Roman" w:hAnsi="Times New Roman"/>
                <w:bCs/>
                <w:iCs/>
                <w:szCs w:val="24"/>
              </w:rPr>
              <w:t>19</w:t>
            </w:r>
            <w:r w:rsidRPr="007720AC">
              <w:rPr>
                <w:rFonts w:ascii="Times New Roman" w:hAnsi="Times New Roman"/>
                <w:bCs/>
                <w:iCs/>
                <w:szCs w:val="24"/>
              </w:rPr>
              <w:t xml:space="preserve"> minutes</w:t>
            </w:r>
          </w:p>
        </w:tc>
        <w:tc>
          <w:tcPr>
            <w:tcW w:w="2340" w:type="dxa"/>
          </w:tcPr>
          <w:p w:rsidR="0084401E" w:rsidRPr="007720AC" w:rsidP="00742AEC" w14:paraId="5CF192A9" w14:textId="77777777">
            <w:pPr>
              <w:widowControl w:val="0"/>
              <w:jc w:val="center"/>
              <w:rPr>
                <w:rFonts w:ascii="Times New Roman" w:hAnsi="Times New Roman"/>
                <w:bCs/>
                <w:iCs/>
                <w:szCs w:val="24"/>
              </w:rPr>
            </w:pPr>
            <w:r>
              <w:rPr>
                <w:rFonts w:ascii="Times New Roman" w:hAnsi="Times New Roman"/>
                <w:bCs/>
                <w:iCs/>
                <w:szCs w:val="24"/>
              </w:rPr>
              <w:t xml:space="preserve">75 </w:t>
            </w:r>
          </w:p>
        </w:tc>
      </w:tr>
      <w:tr w14:paraId="13BA49DF" w14:textId="77777777" w:rsidTr="00742AEC">
        <w:tblPrEx>
          <w:tblW w:w="9108" w:type="dxa"/>
          <w:tblLook w:val="0000"/>
        </w:tblPrEx>
        <w:tc>
          <w:tcPr>
            <w:tcW w:w="3168" w:type="dxa"/>
          </w:tcPr>
          <w:p w:rsidR="0084401E" w:rsidP="00742AEC" w14:paraId="63AD43BE" w14:textId="77777777">
            <w:pPr>
              <w:widowControl w:val="0"/>
              <w:jc w:val="center"/>
              <w:rPr>
                <w:rFonts w:ascii="Times New Roman" w:hAnsi="Times New Roman"/>
                <w:bCs/>
                <w:iCs/>
                <w:szCs w:val="24"/>
              </w:rPr>
            </w:pPr>
            <w:r>
              <w:rPr>
                <w:rFonts w:ascii="Times New Roman" w:hAnsi="Times New Roman"/>
                <w:bCs/>
                <w:iCs/>
                <w:szCs w:val="24"/>
              </w:rPr>
              <w:t>Third-Party Servicer – Not-for-Profit (27)</w:t>
            </w:r>
          </w:p>
        </w:tc>
        <w:tc>
          <w:tcPr>
            <w:tcW w:w="3600" w:type="dxa"/>
          </w:tcPr>
          <w:p w:rsidR="0084401E" w:rsidP="00742AEC" w14:paraId="090CB94D" w14:textId="77777777">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84401E" w:rsidP="00742AEC" w14:paraId="482D7A51" w14:textId="77777777">
            <w:pPr>
              <w:widowControl w:val="0"/>
              <w:jc w:val="center"/>
              <w:rPr>
                <w:rFonts w:ascii="Times New Roman" w:hAnsi="Times New Roman"/>
                <w:bCs/>
                <w:iCs/>
                <w:szCs w:val="24"/>
              </w:rPr>
            </w:pPr>
            <w:r>
              <w:rPr>
                <w:rFonts w:ascii="Times New Roman" w:hAnsi="Times New Roman"/>
                <w:bCs/>
                <w:iCs/>
                <w:szCs w:val="24"/>
              </w:rPr>
              <w:t>9</w:t>
            </w:r>
          </w:p>
        </w:tc>
      </w:tr>
      <w:tr w14:paraId="3E99AE84" w14:textId="77777777" w:rsidTr="00742AEC">
        <w:tblPrEx>
          <w:tblW w:w="9108" w:type="dxa"/>
          <w:tblLook w:val="0000"/>
        </w:tblPrEx>
        <w:tc>
          <w:tcPr>
            <w:tcW w:w="3168" w:type="dxa"/>
          </w:tcPr>
          <w:p w:rsidR="0084401E" w:rsidP="00742AEC" w14:paraId="6CB0BEAF" w14:textId="77777777">
            <w:pPr>
              <w:widowControl w:val="0"/>
              <w:jc w:val="center"/>
              <w:rPr>
                <w:rFonts w:ascii="Times New Roman" w:hAnsi="Times New Roman"/>
                <w:bCs/>
                <w:iCs/>
                <w:szCs w:val="24"/>
              </w:rPr>
            </w:pPr>
            <w:r>
              <w:rPr>
                <w:rFonts w:ascii="Times New Roman" w:hAnsi="Times New Roman"/>
                <w:bCs/>
                <w:iCs/>
                <w:szCs w:val="24"/>
              </w:rPr>
              <w:t>Third-Pay Servicer – State Agencies (13)</w:t>
            </w:r>
          </w:p>
        </w:tc>
        <w:tc>
          <w:tcPr>
            <w:tcW w:w="3600" w:type="dxa"/>
          </w:tcPr>
          <w:p w:rsidR="0084401E" w:rsidP="00742AEC" w14:paraId="53903523" w14:textId="77777777">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84401E" w:rsidP="00742AEC" w14:paraId="5E535967" w14:textId="77777777">
            <w:pPr>
              <w:widowControl w:val="0"/>
              <w:jc w:val="center"/>
              <w:rPr>
                <w:rFonts w:ascii="Times New Roman" w:hAnsi="Times New Roman"/>
                <w:bCs/>
                <w:iCs/>
                <w:szCs w:val="24"/>
              </w:rPr>
            </w:pPr>
            <w:r>
              <w:rPr>
                <w:rFonts w:ascii="Times New Roman" w:hAnsi="Times New Roman"/>
                <w:bCs/>
                <w:iCs/>
                <w:szCs w:val="24"/>
              </w:rPr>
              <w:t>4</w:t>
            </w:r>
          </w:p>
        </w:tc>
      </w:tr>
      <w:tr w14:paraId="42019FA7" w14:textId="77777777" w:rsidTr="00742AEC">
        <w:tblPrEx>
          <w:tblW w:w="9108" w:type="dxa"/>
          <w:tblLook w:val="0000"/>
        </w:tblPrEx>
        <w:tc>
          <w:tcPr>
            <w:tcW w:w="3168" w:type="dxa"/>
          </w:tcPr>
          <w:p w:rsidR="0084401E" w:rsidP="00742AEC" w14:paraId="28C8DF96" w14:textId="77777777">
            <w:pPr>
              <w:widowControl w:val="0"/>
              <w:jc w:val="center"/>
              <w:rPr>
                <w:rFonts w:ascii="Times New Roman" w:hAnsi="Times New Roman"/>
                <w:bCs/>
                <w:iCs/>
                <w:szCs w:val="24"/>
              </w:rPr>
            </w:pPr>
            <w:r>
              <w:rPr>
                <w:rFonts w:ascii="Times New Roman" w:hAnsi="Times New Roman"/>
                <w:bCs/>
                <w:iCs/>
                <w:szCs w:val="24"/>
              </w:rPr>
              <w:t>Third-Party Servicer – Individual (48)</w:t>
            </w:r>
          </w:p>
        </w:tc>
        <w:tc>
          <w:tcPr>
            <w:tcW w:w="3600" w:type="dxa"/>
          </w:tcPr>
          <w:p w:rsidR="0084401E" w:rsidP="00742AEC" w14:paraId="3D364AF8" w14:textId="77777777">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84401E" w:rsidP="00742AEC" w14:paraId="66E6DEE3" w14:textId="77777777">
            <w:pPr>
              <w:widowControl w:val="0"/>
              <w:jc w:val="center"/>
              <w:rPr>
                <w:rFonts w:ascii="Times New Roman" w:hAnsi="Times New Roman"/>
                <w:bCs/>
                <w:iCs/>
                <w:szCs w:val="24"/>
              </w:rPr>
            </w:pPr>
            <w:r>
              <w:rPr>
                <w:rFonts w:ascii="Times New Roman" w:hAnsi="Times New Roman"/>
                <w:bCs/>
                <w:iCs/>
                <w:szCs w:val="24"/>
              </w:rPr>
              <w:t>15</w:t>
            </w:r>
          </w:p>
        </w:tc>
      </w:tr>
    </w:tbl>
    <w:p w:rsidR="0084401E" w:rsidP="0084401E" w14:paraId="5356A6CE" w14:textId="77777777">
      <w:pPr>
        <w:widowControl w:val="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0ABE1E12"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3E49FE35" w14:textId="77777777">
            <w:pPr>
              <w:widowControl w:val="0"/>
              <w:jc w:val="center"/>
              <w:rPr>
                <w:rFonts w:ascii="Times New Roman" w:hAnsi="Times New Roman"/>
                <w:b/>
                <w:iCs/>
                <w:szCs w:val="24"/>
              </w:rPr>
            </w:pPr>
            <w:r>
              <w:rPr>
                <w:rFonts w:ascii="Times New Roman" w:hAnsi="Times New Roman"/>
                <w:b/>
                <w:iCs/>
                <w:szCs w:val="24"/>
              </w:rPr>
              <w:t xml:space="preserve">Entity </w:t>
            </w:r>
          </w:p>
        </w:tc>
        <w:tc>
          <w:tcPr>
            <w:tcW w:w="3600" w:type="dxa"/>
            <w:vAlign w:val="center"/>
          </w:tcPr>
          <w:p w:rsidR="0084401E" w:rsidRPr="007720AC" w:rsidP="00742AEC" w14:paraId="37AA1B22"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13DFC610" w14:textId="77777777">
            <w:pPr>
              <w:pStyle w:val="Heading6"/>
              <w:spacing w:before="0"/>
              <w:rPr>
                <w:rFonts w:ascii="Times New Roman" w:hAnsi="Times New Roman"/>
                <w:szCs w:val="24"/>
              </w:rPr>
            </w:pPr>
            <w:r w:rsidRPr="007720AC">
              <w:rPr>
                <w:rFonts w:ascii="Times New Roman" w:hAnsi="Times New Roman"/>
                <w:szCs w:val="24"/>
              </w:rPr>
              <w:t xml:space="preserve">Total Burden Hours </w:t>
            </w:r>
          </w:p>
        </w:tc>
      </w:tr>
      <w:tr w14:paraId="37A6C84A" w14:textId="77777777" w:rsidTr="00742AEC">
        <w:tblPrEx>
          <w:tblW w:w="9108" w:type="dxa"/>
          <w:tblLook w:val="0000"/>
        </w:tblPrEx>
        <w:tc>
          <w:tcPr>
            <w:tcW w:w="3168" w:type="dxa"/>
          </w:tcPr>
          <w:p w:rsidR="0084401E" w:rsidRPr="007720AC" w:rsidP="00742AEC" w14:paraId="3A944C3E" w14:textId="77777777">
            <w:pPr>
              <w:widowControl w:val="0"/>
              <w:jc w:val="center"/>
              <w:rPr>
                <w:rFonts w:ascii="Times New Roman" w:hAnsi="Times New Roman"/>
                <w:bCs/>
                <w:iCs/>
                <w:szCs w:val="24"/>
              </w:rPr>
            </w:pPr>
            <w:r>
              <w:rPr>
                <w:rFonts w:ascii="Times New Roman" w:hAnsi="Times New Roman"/>
                <w:bCs/>
                <w:iCs/>
                <w:szCs w:val="24"/>
              </w:rPr>
              <w:t>Lenders - OIG Audit Guide (115)</w:t>
            </w:r>
          </w:p>
        </w:tc>
        <w:tc>
          <w:tcPr>
            <w:tcW w:w="3600" w:type="dxa"/>
          </w:tcPr>
          <w:p w:rsidR="0084401E" w:rsidRPr="007720AC" w:rsidP="00742AEC" w14:paraId="663DA6BC" w14:textId="77777777">
            <w:pPr>
              <w:widowControl w:val="0"/>
              <w:jc w:val="center"/>
              <w:rPr>
                <w:rFonts w:ascii="Times New Roman" w:hAnsi="Times New Roman"/>
                <w:bCs/>
                <w:iCs/>
                <w:szCs w:val="24"/>
              </w:rPr>
            </w:pPr>
            <w:r w:rsidRPr="007720AC">
              <w:rPr>
                <w:rFonts w:ascii="Times New Roman" w:hAnsi="Times New Roman"/>
                <w:bCs/>
                <w:iCs/>
                <w:szCs w:val="24"/>
              </w:rPr>
              <w:t>1</w:t>
            </w:r>
            <w:r>
              <w:rPr>
                <w:rFonts w:ascii="Times New Roman" w:hAnsi="Times New Roman"/>
                <w:bCs/>
                <w:iCs/>
                <w:szCs w:val="24"/>
              </w:rPr>
              <w:t>8</w:t>
            </w:r>
            <w:r w:rsidRPr="007720AC">
              <w:rPr>
                <w:rFonts w:ascii="Times New Roman" w:hAnsi="Times New Roman"/>
                <w:bCs/>
                <w:iCs/>
                <w:szCs w:val="24"/>
              </w:rPr>
              <w:t xml:space="preserve"> minutes</w:t>
            </w:r>
          </w:p>
        </w:tc>
        <w:tc>
          <w:tcPr>
            <w:tcW w:w="2340" w:type="dxa"/>
          </w:tcPr>
          <w:p w:rsidR="0084401E" w:rsidRPr="007720AC" w:rsidP="00742AEC" w14:paraId="66326DAF" w14:textId="77777777">
            <w:pPr>
              <w:widowControl w:val="0"/>
              <w:jc w:val="center"/>
              <w:rPr>
                <w:rFonts w:ascii="Times New Roman" w:hAnsi="Times New Roman"/>
                <w:bCs/>
                <w:iCs/>
                <w:szCs w:val="24"/>
              </w:rPr>
            </w:pPr>
            <w:r>
              <w:rPr>
                <w:rFonts w:ascii="Times New Roman" w:hAnsi="Times New Roman"/>
                <w:bCs/>
                <w:iCs/>
                <w:szCs w:val="24"/>
              </w:rPr>
              <w:t>35</w:t>
            </w:r>
            <w:r w:rsidRPr="007720AC">
              <w:rPr>
                <w:rFonts w:ascii="Times New Roman" w:hAnsi="Times New Roman"/>
                <w:bCs/>
                <w:iCs/>
                <w:szCs w:val="24"/>
              </w:rPr>
              <w:t xml:space="preserve"> </w:t>
            </w:r>
          </w:p>
        </w:tc>
      </w:tr>
      <w:tr w14:paraId="72BEAC80" w14:textId="77777777" w:rsidTr="00742AEC">
        <w:tblPrEx>
          <w:tblW w:w="9108" w:type="dxa"/>
          <w:tblLook w:val="0000"/>
        </w:tblPrEx>
        <w:tc>
          <w:tcPr>
            <w:tcW w:w="3168" w:type="dxa"/>
          </w:tcPr>
          <w:p w:rsidR="0084401E" w:rsidRPr="007720AC" w:rsidP="00742AEC" w14:paraId="145E8013" w14:textId="77777777">
            <w:pPr>
              <w:widowControl w:val="0"/>
              <w:jc w:val="center"/>
              <w:rPr>
                <w:rFonts w:ascii="Times New Roman" w:hAnsi="Times New Roman"/>
                <w:bCs/>
                <w:iCs/>
                <w:szCs w:val="24"/>
              </w:rPr>
            </w:pPr>
            <w:r>
              <w:rPr>
                <w:rFonts w:ascii="Times New Roman" w:hAnsi="Times New Roman"/>
                <w:bCs/>
                <w:iCs/>
                <w:szCs w:val="24"/>
              </w:rPr>
              <w:t>Lenders - Uniform Guidance (36)</w:t>
            </w:r>
          </w:p>
        </w:tc>
        <w:tc>
          <w:tcPr>
            <w:tcW w:w="3600" w:type="dxa"/>
          </w:tcPr>
          <w:p w:rsidR="0084401E" w:rsidRPr="007720AC" w:rsidP="00742AEC" w14:paraId="08640D6E" w14:textId="77777777">
            <w:pPr>
              <w:widowControl w:val="0"/>
              <w:jc w:val="center"/>
              <w:rPr>
                <w:rFonts w:ascii="Times New Roman" w:hAnsi="Times New Roman"/>
                <w:bCs/>
                <w:iCs/>
                <w:szCs w:val="24"/>
              </w:rPr>
            </w:pPr>
            <w:r w:rsidRPr="007720AC">
              <w:rPr>
                <w:rFonts w:ascii="Times New Roman" w:hAnsi="Times New Roman"/>
                <w:bCs/>
                <w:iCs/>
                <w:szCs w:val="24"/>
              </w:rPr>
              <w:t>2</w:t>
            </w:r>
            <w:r>
              <w:rPr>
                <w:rFonts w:ascii="Times New Roman" w:hAnsi="Times New Roman"/>
                <w:bCs/>
                <w:iCs/>
                <w:szCs w:val="24"/>
              </w:rPr>
              <w:t>0</w:t>
            </w:r>
            <w:r w:rsidRPr="007720AC">
              <w:rPr>
                <w:rFonts w:ascii="Times New Roman" w:hAnsi="Times New Roman"/>
                <w:bCs/>
                <w:iCs/>
                <w:szCs w:val="24"/>
              </w:rPr>
              <w:t xml:space="preserve"> minutes</w:t>
            </w:r>
          </w:p>
        </w:tc>
        <w:tc>
          <w:tcPr>
            <w:tcW w:w="2340" w:type="dxa"/>
          </w:tcPr>
          <w:p w:rsidR="0084401E" w:rsidRPr="007720AC" w:rsidP="00742AEC" w14:paraId="0163F51B" w14:textId="77777777">
            <w:pPr>
              <w:widowControl w:val="0"/>
              <w:ind w:left="-720" w:firstLine="720"/>
              <w:jc w:val="center"/>
              <w:rPr>
                <w:rFonts w:ascii="Times New Roman" w:hAnsi="Times New Roman"/>
                <w:bCs/>
                <w:iCs/>
                <w:szCs w:val="24"/>
              </w:rPr>
            </w:pPr>
            <w:r>
              <w:rPr>
                <w:rFonts w:ascii="Times New Roman" w:hAnsi="Times New Roman"/>
                <w:bCs/>
                <w:iCs/>
                <w:szCs w:val="24"/>
              </w:rPr>
              <w:t>12</w:t>
            </w:r>
          </w:p>
        </w:tc>
      </w:tr>
    </w:tbl>
    <w:p w:rsidR="0084401E" w:rsidP="0084401E" w14:paraId="17ECA456" w14:textId="77777777">
      <w:pPr>
        <w:widowControl w:val="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3A409441"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6C694397" w14:textId="77777777">
            <w:pPr>
              <w:widowControl w:val="0"/>
              <w:jc w:val="center"/>
              <w:rPr>
                <w:rFonts w:ascii="Times New Roman" w:hAnsi="Times New Roman"/>
                <w:b/>
                <w:iCs/>
                <w:szCs w:val="24"/>
              </w:rPr>
            </w:pPr>
            <w:r>
              <w:rPr>
                <w:rFonts w:ascii="Times New Roman" w:hAnsi="Times New Roman"/>
                <w:b/>
                <w:iCs/>
                <w:szCs w:val="24"/>
              </w:rPr>
              <w:t xml:space="preserve">Entity </w:t>
            </w:r>
          </w:p>
        </w:tc>
        <w:tc>
          <w:tcPr>
            <w:tcW w:w="3600" w:type="dxa"/>
            <w:vAlign w:val="center"/>
          </w:tcPr>
          <w:p w:rsidR="0084401E" w:rsidRPr="007720AC" w:rsidP="00742AEC" w14:paraId="1D52FB95"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138A4332" w14:textId="77777777">
            <w:pPr>
              <w:pStyle w:val="Heading6"/>
              <w:spacing w:before="0"/>
              <w:rPr>
                <w:rFonts w:ascii="Times New Roman" w:hAnsi="Times New Roman"/>
                <w:szCs w:val="24"/>
              </w:rPr>
            </w:pPr>
            <w:r w:rsidRPr="007720AC">
              <w:rPr>
                <w:rFonts w:ascii="Times New Roman" w:hAnsi="Times New Roman"/>
                <w:szCs w:val="24"/>
              </w:rPr>
              <w:t xml:space="preserve">Total Burden Hours </w:t>
            </w:r>
          </w:p>
        </w:tc>
      </w:tr>
      <w:tr w14:paraId="6FE03EC8" w14:textId="77777777" w:rsidTr="00742AEC">
        <w:tblPrEx>
          <w:tblW w:w="9108" w:type="dxa"/>
          <w:tblLook w:val="0000"/>
        </w:tblPrEx>
        <w:tc>
          <w:tcPr>
            <w:tcW w:w="3168" w:type="dxa"/>
          </w:tcPr>
          <w:p w:rsidR="0084401E" w:rsidRPr="007720AC" w:rsidP="00742AEC" w14:paraId="5A845934" w14:textId="77777777">
            <w:pPr>
              <w:widowControl w:val="0"/>
              <w:jc w:val="center"/>
              <w:rPr>
                <w:rFonts w:ascii="Times New Roman" w:hAnsi="Times New Roman"/>
                <w:bCs/>
                <w:iCs/>
                <w:szCs w:val="24"/>
              </w:rPr>
            </w:pPr>
            <w:r>
              <w:rPr>
                <w:rFonts w:ascii="Times New Roman" w:hAnsi="Times New Roman"/>
                <w:bCs/>
                <w:iCs/>
                <w:szCs w:val="24"/>
              </w:rPr>
              <w:t>Lender Servicers – OIG Audit Guide (10)</w:t>
            </w:r>
          </w:p>
        </w:tc>
        <w:tc>
          <w:tcPr>
            <w:tcW w:w="3600" w:type="dxa"/>
          </w:tcPr>
          <w:p w:rsidR="0084401E" w:rsidRPr="007720AC" w:rsidP="00742AEC" w14:paraId="225F06B2" w14:textId="77777777">
            <w:pPr>
              <w:widowControl w:val="0"/>
              <w:jc w:val="center"/>
              <w:rPr>
                <w:rFonts w:ascii="Times New Roman" w:hAnsi="Times New Roman"/>
                <w:bCs/>
                <w:iCs/>
                <w:szCs w:val="24"/>
              </w:rPr>
            </w:pPr>
            <w:r>
              <w:rPr>
                <w:rFonts w:ascii="Times New Roman" w:hAnsi="Times New Roman"/>
                <w:bCs/>
                <w:iCs/>
                <w:szCs w:val="24"/>
              </w:rPr>
              <w:t>18</w:t>
            </w:r>
            <w:r w:rsidRPr="007720AC">
              <w:rPr>
                <w:rFonts w:ascii="Times New Roman" w:hAnsi="Times New Roman"/>
                <w:bCs/>
                <w:iCs/>
                <w:szCs w:val="24"/>
              </w:rPr>
              <w:t xml:space="preserve"> minutes</w:t>
            </w:r>
          </w:p>
        </w:tc>
        <w:tc>
          <w:tcPr>
            <w:tcW w:w="2340" w:type="dxa"/>
          </w:tcPr>
          <w:p w:rsidR="0084401E" w:rsidRPr="007720AC" w:rsidP="00742AEC" w14:paraId="3290963C" w14:textId="77777777">
            <w:pPr>
              <w:widowControl w:val="0"/>
              <w:jc w:val="center"/>
              <w:rPr>
                <w:rFonts w:ascii="Times New Roman" w:hAnsi="Times New Roman"/>
                <w:bCs/>
                <w:iCs/>
                <w:szCs w:val="24"/>
              </w:rPr>
            </w:pPr>
            <w:r>
              <w:rPr>
                <w:rFonts w:ascii="Times New Roman" w:hAnsi="Times New Roman"/>
                <w:bCs/>
                <w:iCs/>
                <w:szCs w:val="24"/>
              </w:rPr>
              <w:t>3</w:t>
            </w:r>
            <w:r w:rsidRPr="007720AC">
              <w:rPr>
                <w:rFonts w:ascii="Times New Roman" w:hAnsi="Times New Roman"/>
                <w:bCs/>
                <w:iCs/>
                <w:szCs w:val="24"/>
              </w:rPr>
              <w:t xml:space="preserve"> </w:t>
            </w:r>
          </w:p>
        </w:tc>
      </w:tr>
      <w:tr w14:paraId="0F74A01F" w14:textId="77777777" w:rsidTr="00742AEC">
        <w:tblPrEx>
          <w:tblW w:w="9108" w:type="dxa"/>
          <w:tblLook w:val="0000"/>
        </w:tblPrEx>
        <w:tc>
          <w:tcPr>
            <w:tcW w:w="3168" w:type="dxa"/>
          </w:tcPr>
          <w:p w:rsidR="0084401E" w:rsidRPr="007720AC" w:rsidP="00742AEC" w14:paraId="08D56756" w14:textId="77777777">
            <w:pPr>
              <w:widowControl w:val="0"/>
              <w:rPr>
                <w:rFonts w:ascii="Times New Roman" w:hAnsi="Times New Roman"/>
                <w:bCs/>
                <w:iCs/>
                <w:szCs w:val="24"/>
              </w:rPr>
            </w:pPr>
            <w:r>
              <w:rPr>
                <w:rFonts w:ascii="Times New Roman" w:hAnsi="Times New Roman"/>
                <w:bCs/>
                <w:iCs/>
                <w:szCs w:val="24"/>
              </w:rPr>
              <w:t>Lender Servicers – Uniform Guidance (3)</w:t>
            </w:r>
          </w:p>
        </w:tc>
        <w:tc>
          <w:tcPr>
            <w:tcW w:w="3600" w:type="dxa"/>
          </w:tcPr>
          <w:p w:rsidR="0084401E" w:rsidRPr="007720AC" w:rsidP="00742AEC" w14:paraId="7DE9F846" w14:textId="77777777">
            <w:pPr>
              <w:widowControl w:val="0"/>
              <w:jc w:val="center"/>
              <w:rPr>
                <w:rFonts w:ascii="Times New Roman" w:hAnsi="Times New Roman"/>
                <w:bCs/>
                <w:iCs/>
                <w:szCs w:val="24"/>
              </w:rPr>
            </w:pPr>
            <w:r w:rsidRPr="007720AC">
              <w:rPr>
                <w:rFonts w:ascii="Times New Roman" w:hAnsi="Times New Roman"/>
                <w:bCs/>
                <w:iCs/>
                <w:szCs w:val="24"/>
              </w:rPr>
              <w:t>2</w:t>
            </w:r>
            <w:r>
              <w:rPr>
                <w:rFonts w:ascii="Times New Roman" w:hAnsi="Times New Roman"/>
                <w:bCs/>
                <w:iCs/>
                <w:szCs w:val="24"/>
              </w:rPr>
              <w:t>0</w:t>
            </w:r>
            <w:r w:rsidRPr="007720AC">
              <w:rPr>
                <w:rFonts w:ascii="Times New Roman" w:hAnsi="Times New Roman"/>
                <w:bCs/>
                <w:iCs/>
                <w:szCs w:val="24"/>
              </w:rPr>
              <w:t xml:space="preserve"> minutes</w:t>
            </w:r>
          </w:p>
        </w:tc>
        <w:tc>
          <w:tcPr>
            <w:tcW w:w="2340" w:type="dxa"/>
          </w:tcPr>
          <w:p w:rsidR="0084401E" w:rsidRPr="007720AC" w:rsidP="00742AEC" w14:paraId="13E691D0" w14:textId="77777777">
            <w:pPr>
              <w:widowControl w:val="0"/>
              <w:ind w:left="-720" w:firstLine="720"/>
              <w:jc w:val="center"/>
              <w:rPr>
                <w:rFonts w:ascii="Times New Roman" w:hAnsi="Times New Roman"/>
                <w:bCs/>
                <w:iCs/>
                <w:szCs w:val="24"/>
              </w:rPr>
            </w:pPr>
            <w:r>
              <w:rPr>
                <w:rFonts w:ascii="Times New Roman" w:hAnsi="Times New Roman"/>
                <w:bCs/>
                <w:iCs/>
                <w:szCs w:val="24"/>
              </w:rPr>
              <w:t>1</w:t>
            </w:r>
          </w:p>
        </w:tc>
      </w:tr>
    </w:tbl>
    <w:p w:rsidR="0084401E" w:rsidP="0084401E" w14:paraId="082F8AA6" w14:textId="77777777">
      <w:pPr>
        <w:widowControl w:val="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46F2FD30"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22E6BD6D" w14:textId="77777777">
            <w:pPr>
              <w:widowControl w:val="0"/>
              <w:jc w:val="center"/>
              <w:rPr>
                <w:rFonts w:ascii="Times New Roman" w:hAnsi="Times New Roman"/>
                <w:b/>
                <w:iCs/>
                <w:szCs w:val="24"/>
              </w:rPr>
            </w:pPr>
            <w:r>
              <w:rPr>
                <w:rFonts w:ascii="Times New Roman" w:hAnsi="Times New Roman"/>
                <w:b/>
                <w:iCs/>
                <w:szCs w:val="24"/>
              </w:rPr>
              <w:t xml:space="preserve">Entity </w:t>
            </w:r>
          </w:p>
        </w:tc>
        <w:tc>
          <w:tcPr>
            <w:tcW w:w="3600" w:type="dxa"/>
            <w:vAlign w:val="center"/>
          </w:tcPr>
          <w:p w:rsidR="0084401E" w:rsidRPr="007720AC" w:rsidP="00742AEC" w14:paraId="08FDBE24"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09741FC2" w14:textId="77777777">
            <w:pPr>
              <w:pStyle w:val="Heading6"/>
              <w:spacing w:before="0"/>
              <w:rPr>
                <w:rFonts w:ascii="Times New Roman" w:hAnsi="Times New Roman"/>
                <w:szCs w:val="24"/>
              </w:rPr>
            </w:pPr>
            <w:r w:rsidRPr="007720AC">
              <w:rPr>
                <w:rFonts w:ascii="Times New Roman" w:hAnsi="Times New Roman"/>
                <w:szCs w:val="24"/>
              </w:rPr>
              <w:t xml:space="preserve">Total Burden Hours </w:t>
            </w:r>
          </w:p>
        </w:tc>
      </w:tr>
      <w:tr w14:paraId="3D34B4F8" w14:textId="77777777" w:rsidTr="00742AEC">
        <w:tblPrEx>
          <w:tblW w:w="9108" w:type="dxa"/>
          <w:tblLook w:val="0000"/>
        </w:tblPrEx>
        <w:tc>
          <w:tcPr>
            <w:tcW w:w="3168" w:type="dxa"/>
          </w:tcPr>
          <w:p w:rsidR="0084401E" w:rsidRPr="007720AC" w:rsidP="00742AEC" w14:paraId="72E7FE9D" w14:textId="77777777">
            <w:pPr>
              <w:widowControl w:val="0"/>
              <w:jc w:val="center"/>
              <w:rPr>
                <w:rFonts w:ascii="Times New Roman" w:hAnsi="Times New Roman"/>
                <w:bCs/>
                <w:iCs/>
                <w:szCs w:val="24"/>
              </w:rPr>
            </w:pPr>
            <w:r>
              <w:rPr>
                <w:rFonts w:ascii="Times New Roman" w:hAnsi="Times New Roman"/>
                <w:bCs/>
                <w:iCs/>
                <w:szCs w:val="24"/>
              </w:rPr>
              <w:t>Guaranty Agency (25)</w:t>
            </w:r>
          </w:p>
        </w:tc>
        <w:tc>
          <w:tcPr>
            <w:tcW w:w="3600" w:type="dxa"/>
          </w:tcPr>
          <w:p w:rsidR="0084401E" w:rsidRPr="007720AC" w:rsidP="00742AEC" w14:paraId="491FC79E" w14:textId="77777777">
            <w:pPr>
              <w:widowControl w:val="0"/>
              <w:jc w:val="center"/>
              <w:rPr>
                <w:rFonts w:ascii="Times New Roman" w:hAnsi="Times New Roman"/>
                <w:bCs/>
                <w:iCs/>
                <w:szCs w:val="24"/>
              </w:rPr>
            </w:pPr>
            <w:r>
              <w:rPr>
                <w:rFonts w:ascii="Times New Roman" w:hAnsi="Times New Roman"/>
                <w:bCs/>
                <w:iCs/>
                <w:szCs w:val="24"/>
              </w:rPr>
              <w:t>20</w:t>
            </w:r>
            <w:r w:rsidRPr="007720AC">
              <w:rPr>
                <w:rFonts w:ascii="Times New Roman" w:hAnsi="Times New Roman"/>
                <w:bCs/>
                <w:iCs/>
                <w:szCs w:val="24"/>
              </w:rPr>
              <w:t xml:space="preserve"> minutes</w:t>
            </w:r>
          </w:p>
        </w:tc>
        <w:tc>
          <w:tcPr>
            <w:tcW w:w="2340" w:type="dxa"/>
          </w:tcPr>
          <w:p w:rsidR="0084401E" w:rsidRPr="007720AC" w:rsidP="00742AEC" w14:paraId="6339D888" w14:textId="77777777">
            <w:pPr>
              <w:widowControl w:val="0"/>
              <w:jc w:val="center"/>
              <w:rPr>
                <w:rFonts w:ascii="Times New Roman" w:hAnsi="Times New Roman"/>
                <w:bCs/>
                <w:iCs/>
                <w:szCs w:val="24"/>
              </w:rPr>
            </w:pPr>
            <w:r>
              <w:rPr>
                <w:rFonts w:ascii="Times New Roman" w:hAnsi="Times New Roman"/>
                <w:bCs/>
                <w:iCs/>
                <w:szCs w:val="24"/>
              </w:rPr>
              <w:t>8</w:t>
            </w:r>
          </w:p>
        </w:tc>
      </w:tr>
    </w:tbl>
    <w:p w:rsidR="0084401E" w:rsidP="0084401E" w14:paraId="2A0F6696" w14:textId="77777777">
      <w:pPr>
        <w:widowControl w:val="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00"/>
        <w:gridCol w:w="2340"/>
      </w:tblGrid>
      <w:tr w14:paraId="0FCA2D2E" w14:textId="77777777" w:rsidTr="00742AEC">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68" w:type="dxa"/>
            <w:vAlign w:val="center"/>
          </w:tcPr>
          <w:p w:rsidR="0084401E" w:rsidRPr="007720AC" w:rsidP="00742AEC" w14:paraId="2BDF4FD3" w14:textId="77777777">
            <w:pPr>
              <w:widowControl w:val="0"/>
              <w:jc w:val="center"/>
              <w:rPr>
                <w:rFonts w:ascii="Times New Roman" w:hAnsi="Times New Roman"/>
                <w:b/>
                <w:iCs/>
                <w:szCs w:val="24"/>
              </w:rPr>
            </w:pPr>
            <w:r>
              <w:rPr>
                <w:rFonts w:ascii="Times New Roman" w:hAnsi="Times New Roman"/>
                <w:b/>
                <w:iCs/>
                <w:szCs w:val="24"/>
              </w:rPr>
              <w:t xml:space="preserve">Entity </w:t>
            </w:r>
          </w:p>
        </w:tc>
        <w:tc>
          <w:tcPr>
            <w:tcW w:w="3600" w:type="dxa"/>
            <w:vAlign w:val="center"/>
          </w:tcPr>
          <w:p w:rsidR="0084401E" w:rsidRPr="007720AC" w:rsidP="00742AEC" w14:paraId="3106287F"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84401E" w:rsidRPr="007720AC" w:rsidP="00742AEC" w14:paraId="544C579E" w14:textId="77777777">
            <w:pPr>
              <w:pStyle w:val="Heading6"/>
              <w:spacing w:before="0"/>
              <w:rPr>
                <w:rFonts w:ascii="Times New Roman" w:hAnsi="Times New Roman"/>
                <w:szCs w:val="24"/>
              </w:rPr>
            </w:pPr>
            <w:r w:rsidRPr="007720AC">
              <w:rPr>
                <w:rFonts w:ascii="Times New Roman" w:hAnsi="Times New Roman"/>
                <w:szCs w:val="24"/>
              </w:rPr>
              <w:t xml:space="preserve">Total Burden Hours </w:t>
            </w:r>
          </w:p>
        </w:tc>
      </w:tr>
      <w:tr w14:paraId="3DFBA15F" w14:textId="77777777" w:rsidTr="00742AEC">
        <w:tblPrEx>
          <w:tblW w:w="9108" w:type="dxa"/>
          <w:tblLook w:val="0000"/>
        </w:tblPrEx>
        <w:tc>
          <w:tcPr>
            <w:tcW w:w="3168" w:type="dxa"/>
          </w:tcPr>
          <w:p w:rsidR="0084401E" w:rsidRPr="007720AC" w:rsidP="00742AEC" w14:paraId="5A33FCF3" w14:textId="77777777">
            <w:pPr>
              <w:widowControl w:val="0"/>
              <w:jc w:val="center"/>
              <w:rPr>
                <w:rFonts w:ascii="Times New Roman" w:hAnsi="Times New Roman"/>
                <w:bCs/>
                <w:iCs/>
                <w:szCs w:val="24"/>
              </w:rPr>
            </w:pPr>
            <w:r>
              <w:rPr>
                <w:rFonts w:ascii="Times New Roman" w:hAnsi="Times New Roman"/>
                <w:bCs/>
                <w:iCs/>
                <w:szCs w:val="24"/>
              </w:rPr>
              <w:t>Guaranty Agency Servicers (18)</w:t>
            </w:r>
          </w:p>
        </w:tc>
        <w:tc>
          <w:tcPr>
            <w:tcW w:w="3600" w:type="dxa"/>
          </w:tcPr>
          <w:p w:rsidR="0084401E" w:rsidRPr="007720AC" w:rsidP="00742AEC" w14:paraId="177BDBCF" w14:textId="77777777">
            <w:pPr>
              <w:widowControl w:val="0"/>
              <w:jc w:val="center"/>
              <w:rPr>
                <w:rFonts w:ascii="Times New Roman" w:hAnsi="Times New Roman"/>
                <w:bCs/>
                <w:iCs/>
                <w:szCs w:val="24"/>
              </w:rPr>
            </w:pPr>
            <w:r>
              <w:rPr>
                <w:rFonts w:ascii="Times New Roman" w:hAnsi="Times New Roman"/>
                <w:bCs/>
                <w:iCs/>
                <w:szCs w:val="24"/>
              </w:rPr>
              <w:t>18</w:t>
            </w:r>
            <w:r w:rsidRPr="007720AC">
              <w:rPr>
                <w:rFonts w:ascii="Times New Roman" w:hAnsi="Times New Roman"/>
                <w:bCs/>
                <w:iCs/>
                <w:szCs w:val="24"/>
              </w:rPr>
              <w:t xml:space="preserve"> minutes</w:t>
            </w:r>
          </w:p>
        </w:tc>
        <w:tc>
          <w:tcPr>
            <w:tcW w:w="2340" w:type="dxa"/>
          </w:tcPr>
          <w:p w:rsidR="0084401E" w:rsidRPr="007720AC" w:rsidP="00742AEC" w14:paraId="05AC4C66" w14:textId="77777777">
            <w:pPr>
              <w:widowControl w:val="0"/>
              <w:jc w:val="center"/>
              <w:rPr>
                <w:rFonts w:ascii="Times New Roman" w:hAnsi="Times New Roman"/>
                <w:bCs/>
                <w:iCs/>
                <w:szCs w:val="24"/>
              </w:rPr>
            </w:pPr>
            <w:r>
              <w:rPr>
                <w:rFonts w:ascii="Times New Roman" w:hAnsi="Times New Roman"/>
                <w:bCs/>
                <w:iCs/>
                <w:szCs w:val="24"/>
              </w:rPr>
              <w:t>5</w:t>
            </w:r>
          </w:p>
        </w:tc>
      </w:tr>
    </w:tbl>
    <w:p w:rsidR="0084401E" w:rsidP="00EF234F" w14:paraId="796A9BD1" w14:textId="77777777">
      <w:pPr>
        <w:widowControl w:val="0"/>
        <w:ind w:left="5040" w:firstLine="720"/>
        <w:rPr>
          <w:rFonts w:ascii="Times New Roman" w:hAnsi="Times New Roman"/>
          <w:bCs/>
          <w:iCs/>
          <w:szCs w:val="24"/>
        </w:rPr>
      </w:pPr>
      <w:r w:rsidRPr="007720AC">
        <w:rPr>
          <w:rFonts w:ascii="Times New Roman" w:hAnsi="Times New Roman"/>
          <w:b/>
          <w:iCs/>
          <w:szCs w:val="24"/>
        </w:rPr>
        <w:t>Total Burden Hours</w:t>
      </w:r>
      <w:r w:rsidRPr="007720AC">
        <w:rPr>
          <w:rFonts w:ascii="Times New Roman" w:hAnsi="Times New Roman"/>
          <w:bCs/>
          <w:iCs/>
          <w:szCs w:val="24"/>
        </w:rPr>
        <w:t xml:space="preserve">: </w:t>
      </w:r>
      <w:r w:rsidRPr="00EF234F">
        <w:rPr>
          <w:rFonts w:ascii="Times New Roman" w:hAnsi="Times New Roman"/>
          <w:bCs/>
          <w:iCs/>
          <w:szCs w:val="24"/>
        </w:rPr>
        <w:t>6,603</w:t>
      </w:r>
    </w:p>
    <w:p w:rsidR="0084401E" w:rsidRPr="007720AC" w:rsidP="0084401E" w14:paraId="09E886C2" w14:textId="77777777">
      <w:pPr>
        <w:widowControl w:val="0"/>
        <w:rPr>
          <w:rFonts w:ascii="Times New Roman" w:hAnsi="Times New Roman"/>
          <w:bCs/>
          <w:iCs/>
          <w:szCs w:val="24"/>
        </w:rPr>
      </w:pPr>
    </w:p>
    <w:p w:rsidR="0084401E" w:rsidP="0084401E" w14:paraId="38866E42" w14:textId="77777777">
      <w:pPr>
        <w:widowControl w:val="0"/>
        <w:ind w:left="720"/>
        <w:rPr>
          <w:rFonts w:ascii="Times New Roman" w:hAnsi="Times New Roman"/>
          <w:bCs/>
          <w:iCs/>
          <w:szCs w:val="24"/>
        </w:rPr>
      </w:pPr>
    </w:p>
    <w:p w:rsidR="0084401E" w:rsidRPr="007720AC" w:rsidP="0084401E" w14:paraId="1840B325" w14:textId="77777777">
      <w:pPr>
        <w:widowControl w:val="0"/>
        <w:ind w:left="720"/>
        <w:rPr>
          <w:rFonts w:ascii="Times New Roman" w:hAnsi="Times New Roman"/>
          <w:bCs/>
          <w:iCs/>
          <w:szCs w:val="24"/>
        </w:rPr>
      </w:pPr>
      <w:r w:rsidRPr="007720AC">
        <w:rPr>
          <w:rFonts w:ascii="Times New Roman" w:hAnsi="Times New Roman"/>
          <w:bCs/>
          <w:iCs/>
          <w:szCs w:val="24"/>
        </w:rPr>
        <w:t>In deriving the “Burden Hour Estimates for Completing the Input Screens” the total number of fields to be entered by each institution type was taken into consideration.  The table below provides a breakout of eZ-Audit fields to be provided by institution type:</w:t>
      </w:r>
    </w:p>
    <w:p w:rsidR="0084401E" w:rsidRPr="007720AC" w:rsidP="0084401E" w14:paraId="05254BC4" w14:textId="77777777">
      <w:pPr>
        <w:widowControl w:val="0"/>
        <w:ind w:left="-720" w:firstLine="72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3478A102"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02D84FF6" w14:textId="77777777">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rsidR="0084401E" w:rsidRPr="007720AC" w:rsidP="00742AEC" w14:paraId="3F8034DC"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4B2054AD" w14:textId="77777777" w:rsidTr="00742AEC">
        <w:tblPrEx>
          <w:tblW w:w="0" w:type="auto"/>
          <w:tblLook w:val="0000"/>
        </w:tblPrEx>
        <w:tc>
          <w:tcPr>
            <w:tcW w:w="3510" w:type="dxa"/>
          </w:tcPr>
          <w:p w:rsidR="0084401E" w:rsidRPr="007720AC" w:rsidP="00742AEC" w14:paraId="12C5A657" w14:textId="77777777">
            <w:pPr>
              <w:widowControl w:val="0"/>
              <w:ind w:left="-720" w:firstLine="720"/>
              <w:jc w:val="center"/>
              <w:rPr>
                <w:rFonts w:ascii="Times New Roman" w:hAnsi="Times New Roman"/>
                <w:szCs w:val="24"/>
              </w:rPr>
            </w:pPr>
            <w:r w:rsidRPr="007720AC">
              <w:rPr>
                <w:rFonts w:ascii="Times New Roman" w:hAnsi="Times New Roman"/>
                <w:szCs w:val="24"/>
              </w:rPr>
              <w:t>All Public (2200)</w:t>
            </w:r>
          </w:p>
        </w:tc>
        <w:tc>
          <w:tcPr>
            <w:tcW w:w="4590" w:type="dxa"/>
          </w:tcPr>
          <w:p w:rsidR="0084401E" w:rsidRPr="007720AC" w:rsidP="00742AEC" w14:paraId="438B1E90" w14:textId="77777777">
            <w:pPr>
              <w:widowControl w:val="0"/>
              <w:ind w:left="-720" w:firstLine="720"/>
              <w:jc w:val="center"/>
              <w:rPr>
                <w:rFonts w:ascii="Times New Roman" w:hAnsi="Times New Roman"/>
                <w:szCs w:val="24"/>
              </w:rPr>
            </w:pPr>
            <w:r w:rsidRPr="007720AC">
              <w:rPr>
                <w:rFonts w:ascii="Times New Roman" w:hAnsi="Times New Roman"/>
                <w:szCs w:val="24"/>
              </w:rPr>
              <w:t>16</w:t>
            </w:r>
          </w:p>
        </w:tc>
      </w:tr>
      <w:tr w14:paraId="56C889C8" w14:textId="77777777" w:rsidTr="00742AEC">
        <w:tblPrEx>
          <w:tblW w:w="0" w:type="auto"/>
          <w:tblLook w:val="0000"/>
        </w:tblPrEx>
        <w:tc>
          <w:tcPr>
            <w:tcW w:w="3510" w:type="dxa"/>
          </w:tcPr>
          <w:p w:rsidR="0084401E" w:rsidRPr="007720AC" w:rsidP="00742AEC" w14:paraId="325D4CF0"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4590" w:type="dxa"/>
          </w:tcPr>
          <w:p w:rsidR="0084401E" w:rsidRPr="007720AC" w:rsidP="00742AEC" w14:paraId="405D4FBB" w14:textId="77777777">
            <w:pPr>
              <w:widowControl w:val="0"/>
              <w:ind w:left="-720" w:firstLine="720"/>
              <w:jc w:val="center"/>
              <w:rPr>
                <w:rFonts w:ascii="Times New Roman" w:hAnsi="Times New Roman"/>
                <w:szCs w:val="24"/>
              </w:rPr>
            </w:pPr>
            <w:r w:rsidRPr="007720AC">
              <w:rPr>
                <w:rFonts w:ascii="Times New Roman" w:hAnsi="Times New Roman"/>
                <w:szCs w:val="24"/>
              </w:rPr>
              <w:t xml:space="preserve"> 3</w:t>
            </w:r>
            <w:r>
              <w:rPr>
                <w:rFonts w:ascii="Times New Roman" w:hAnsi="Times New Roman"/>
                <w:szCs w:val="24"/>
              </w:rPr>
              <w:t>9</w:t>
            </w:r>
          </w:p>
        </w:tc>
      </w:tr>
      <w:tr w14:paraId="702F3122" w14:textId="77777777" w:rsidTr="00742AEC">
        <w:tblPrEx>
          <w:tblW w:w="0" w:type="auto"/>
          <w:tblLook w:val="0000"/>
        </w:tblPrEx>
        <w:tc>
          <w:tcPr>
            <w:tcW w:w="3510" w:type="dxa"/>
          </w:tcPr>
          <w:p w:rsidR="0084401E" w:rsidRPr="007720AC" w:rsidP="00742AEC" w14:paraId="665A971E"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4590" w:type="dxa"/>
          </w:tcPr>
          <w:p w:rsidR="0084401E" w:rsidRPr="007720AC" w:rsidP="00742AEC" w14:paraId="3C645575" w14:textId="77777777">
            <w:pPr>
              <w:widowControl w:val="0"/>
              <w:ind w:left="-720" w:firstLine="720"/>
              <w:jc w:val="center"/>
              <w:rPr>
                <w:rFonts w:ascii="Times New Roman" w:hAnsi="Times New Roman"/>
                <w:szCs w:val="24"/>
              </w:rPr>
            </w:pPr>
            <w:r w:rsidRPr="007720AC">
              <w:rPr>
                <w:rFonts w:ascii="Times New Roman" w:hAnsi="Times New Roman"/>
                <w:szCs w:val="24"/>
              </w:rPr>
              <w:t xml:space="preserve"> </w:t>
            </w:r>
            <w:r>
              <w:rPr>
                <w:rFonts w:ascii="Times New Roman" w:hAnsi="Times New Roman"/>
                <w:szCs w:val="24"/>
              </w:rPr>
              <w:t>49</w:t>
            </w:r>
          </w:p>
        </w:tc>
      </w:tr>
    </w:tbl>
    <w:p w:rsidR="0084401E" w:rsidP="0084401E" w14:paraId="5D7CD811"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359CACC4"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1979E19D" w14:textId="77777777">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rsidR="0084401E" w:rsidRPr="007720AC" w:rsidP="00742AEC" w14:paraId="73D10AEA"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r>
              <w:rPr>
                <w:rFonts w:ascii="Times New Roman" w:hAnsi="Times New Roman"/>
                <w:b/>
                <w:bCs/>
                <w:szCs w:val="24"/>
              </w:rPr>
              <w:t xml:space="preserve"> w/Supplemental Schedule</w:t>
            </w:r>
          </w:p>
        </w:tc>
      </w:tr>
      <w:tr w14:paraId="5E64641B" w14:textId="77777777" w:rsidTr="00742AEC">
        <w:tblPrEx>
          <w:tblW w:w="0" w:type="auto"/>
          <w:tblLook w:val="0000"/>
        </w:tblPrEx>
        <w:tc>
          <w:tcPr>
            <w:tcW w:w="3510" w:type="dxa"/>
          </w:tcPr>
          <w:p w:rsidR="0084401E" w:rsidRPr="007720AC" w:rsidP="00742AEC" w14:paraId="569CBB7C" w14:textId="77777777">
            <w:pPr>
              <w:widowControl w:val="0"/>
              <w:ind w:left="-720" w:firstLine="720"/>
              <w:jc w:val="center"/>
              <w:rPr>
                <w:rFonts w:ascii="Times New Roman" w:hAnsi="Times New Roman"/>
                <w:szCs w:val="24"/>
              </w:rPr>
            </w:pPr>
            <w:r w:rsidRPr="007720AC">
              <w:rPr>
                <w:rFonts w:ascii="Times New Roman" w:hAnsi="Times New Roman"/>
                <w:szCs w:val="24"/>
              </w:rPr>
              <w:t>All Public (2200)</w:t>
            </w:r>
            <w:r>
              <w:rPr>
                <w:rFonts w:ascii="Times New Roman" w:hAnsi="Times New Roman"/>
                <w:szCs w:val="24"/>
              </w:rPr>
              <w:t xml:space="preserve"> – NA</w:t>
            </w:r>
          </w:p>
        </w:tc>
        <w:tc>
          <w:tcPr>
            <w:tcW w:w="4590" w:type="dxa"/>
          </w:tcPr>
          <w:p w:rsidR="0084401E" w:rsidRPr="007720AC" w:rsidP="00742AEC" w14:paraId="55D16D8B" w14:textId="77777777">
            <w:pPr>
              <w:widowControl w:val="0"/>
              <w:ind w:left="-720" w:firstLine="720"/>
              <w:jc w:val="center"/>
              <w:rPr>
                <w:rFonts w:ascii="Times New Roman" w:hAnsi="Times New Roman"/>
                <w:szCs w:val="24"/>
              </w:rPr>
            </w:pPr>
            <w:r w:rsidRPr="007720AC">
              <w:rPr>
                <w:rFonts w:ascii="Times New Roman" w:hAnsi="Times New Roman"/>
                <w:szCs w:val="24"/>
              </w:rPr>
              <w:t>16</w:t>
            </w:r>
          </w:p>
        </w:tc>
      </w:tr>
      <w:tr w14:paraId="4C381E24" w14:textId="77777777" w:rsidTr="00742AEC">
        <w:tblPrEx>
          <w:tblW w:w="0" w:type="auto"/>
          <w:tblLook w:val="0000"/>
        </w:tblPrEx>
        <w:tc>
          <w:tcPr>
            <w:tcW w:w="3510" w:type="dxa"/>
          </w:tcPr>
          <w:p w:rsidR="0084401E" w:rsidRPr="007720AC" w:rsidP="00742AEC" w14:paraId="4C614E41"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4590" w:type="dxa"/>
          </w:tcPr>
          <w:p w:rsidR="0084401E" w:rsidRPr="007720AC" w:rsidP="00742AEC" w14:paraId="4C03E369" w14:textId="77777777">
            <w:pPr>
              <w:widowControl w:val="0"/>
              <w:ind w:left="-720" w:firstLine="720"/>
              <w:jc w:val="center"/>
              <w:rPr>
                <w:rFonts w:ascii="Times New Roman" w:hAnsi="Times New Roman"/>
                <w:szCs w:val="24"/>
              </w:rPr>
            </w:pPr>
            <w:r w:rsidRPr="007720AC">
              <w:rPr>
                <w:rFonts w:ascii="Times New Roman" w:hAnsi="Times New Roman"/>
                <w:szCs w:val="24"/>
              </w:rPr>
              <w:t xml:space="preserve"> </w:t>
            </w:r>
            <w:r>
              <w:rPr>
                <w:rFonts w:ascii="Times New Roman" w:hAnsi="Times New Roman"/>
                <w:szCs w:val="24"/>
              </w:rPr>
              <w:t>72</w:t>
            </w:r>
          </w:p>
        </w:tc>
      </w:tr>
      <w:tr w14:paraId="14621AF5" w14:textId="77777777" w:rsidTr="00742AEC">
        <w:tblPrEx>
          <w:tblW w:w="0" w:type="auto"/>
          <w:tblLook w:val="0000"/>
        </w:tblPrEx>
        <w:tc>
          <w:tcPr>
            <w:tcW w:w="3510" w:type="dxa"/>
          </w:tcPr>
          <w:p w:rsidR="0084401E" w:rsidRPr="007720AC" w:rsidP="00742AEC" w14:paraId="1FE9339B"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4590" w:type="dxa"/>
          </w:tcPr>
          <w:p w:rsidR="0084401E" w:rsidRPr="007720AC" w:rsidP="00742AEC" w14:paraId="506D83B2" w14:textId="77777777">
            <w:pPr>
              <w:widowControl w:val="0"/>
              <w:ind w:left="-720" w:firstLine="720"/>
              <w:jc w:val="center"/>
              <w:rPr>
                <w:rFonts w:ascii="Times New Roman" w:hAnsi="Times New Roman"/>
                <w:szCs w:val="24"/>
              </w:rPr>
            </w:pPr>
            <w:r w:rsidRPr="007720AC">
              <w:rPr>
                <w:rFonts w:ascii="Times New Roman" w:hAnsi="Times New Roman"/>
                <w:szCs w:val="24"/>
              </w:rPr>
              <w:t xml:space="preserve"> </w:t>
            </w:r>
            <w:r>
              <w:rPr>
                <w:rFonts w:ascii="Times New Roman" w:hAnsi="Times New Roman"/>
                <w:szCs w:val="24"/>
              </w:rPr>
              <w:t>74</w:t>
            </w:r>
          </w:p>
        </w:tc>
      </w:tr>
    </w:tbl>
    <w:p w:rsidR="0084401E" w:rsidP="0084401E" w14:paraId="12B0F3EF" w14:textId="77777777">
      <w:pPr>
        <w:widowControl w:val="0"/>
        <w:rPr>
          <w:rFonts w:ascii="Times New Roman" w:hAnsi="Times New Roman"/>
          <w:bCs/>
          <w:iCs/>
          <w:szCs w:val="24"/>
        </w:rPr>
      </w:pPr>
    </w:p>
    <w:p w:rsidR="0084401E" w:rsidP="0084401E" w14:paraId="298AE3E1"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7AF51E9C"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5054F03A" w14:textId="77777777">
            <w:pPr>
              <w:widowControl w:val="0"/>
              <w:jc w:val="center"/>
              <w:rPr>
                <w:rFonts w:ascii="Times New Roman" w:hAnsi="Times New Roman"/>
                <w:b/>
                <w:bCs/>
                <w:szCs w:val="24"/>
              </w:rPr>
            </w:pPr>
            <w:r>
              <w:rPr>
                <w:rFonts w:ascii="Times New Roman" w:hAnsi="Times New Roman"/>
                <w:b/>
                <w:bCs/>
                <w:szCs w:val="24"/>
              </w:rPr>
              <w:t>Third-Party Servicer</w:t>
            </w:r>
          </w:p>
        </w:tc>
        <w:tc>
          <w:tcPr>
            <w:tcW w:w="4590" w:type="dxa"/>
          </w:tcPr>
          <w:p w:rsidR="0084401E" w:rsidRPr="007720AC" w:rsidP="00742AEC" w14:paraId="6590B177"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2D29854D" w14:textId="77777777" w:rsidTr="00742AEC">
        <w:tblPrEx>
          <w:tblW w:w="0" w:type="auto"/>
          <w:tblLook w:val="0000"/>
        </w:tblPrEx>
        <w:tc>
          <w:tcPr>
            <w:tcW w:w="3510" w:type="dxa"/>
          </w:tcPr>
          <w:p w:rsidR="0084401E" w:rsidRPr="007720AC" w:rsidP="00742AEC" w14:paraId="28A43498" w14:textId="77777777">
            <w:pPr>
              <w:widowControl w:val="0"/>
              <w:ind w:left="-720" w:firstLine="720"/>
              <w:jc w:val="center"/>
              <w:rPr>
                <w:rFonts w:ascii="Times New Roman" w:hAnsi="Times New Roman"/>
                <w:szCs w:val="24"/>
              </w:rPr>
            </w:pPr>
            <w:r>
              <w:rPr>
                <w:rFonts w:ascii="Times New Roman" w:hAnsi="Times New Roman"/>
                <w:szCs w:val="24"/>
              </w:rPr>
              <w:t>For-Profit (237)</w:t>
            </w:r>
          </w:p>
        </w:tc>
        <w:tc>
          <w:tcPr>
            <w:tcW w:w="4590" w:type="dxa"/>
          </w:tcPr>
          <w:p w:rsidR="0084401E" w:rsidRPr="007720AC" w:rsidP="00742AEC" w14:paraId="3E8270AD" w14:textId="77777777">
            <w:pPr>
              <w:widowControl w:val="0"/>
              <w:ind w:left="-720" w:firstLine="720"/>
              <w:jc w:val="center"/>
              <w:rPr>
                <w:rFonts w:ascii="Times New Roman" w:hAnsi="Times New Roman"/>
                <w:szCs w:val="24"/>
              </w:rPr>
            </w:pPr>
            <w:r>
              <w:rPr>
                <w:rFonts w:ascii="Times New Roman" w:hAnsi="Times New Roman"/>
                <w:szCs w:val="24"/>
              </w:rPr>
              <w:t>19</w:t>
            </w:r>
          </w:p>
        </w:tc>
      </w:tr>
      <w:tr w14:paraId="32E72494" w14:textId="77777777" w:rsidTr="00742AEC">
        <w:tblPrEx>
          <w:tblW w:w="0" w:type="auto"/>
          <w:tblLook w:val="0000"/>
        </w:tblPrEx>
        <w:tc>
          <w:tcPr>
            <w:tcW w:w="3510" w:type="dxa"/>
          </w:tcPr>
          <w:p w:rsidR="0084401E" w:rsidP="00742AEC" w14:paraId="2CEB9664" w14:textId="77777777">
            <w:pPr>
              <w:widowControl w:val="0"/>
              <w:ind w:left="-720" w:firstLine="720"/>
              <w:jc w:val="center"/>
              <w:rPr>
                <w:rFonts w:ascii="Times New Roman" w:hAnsi="Times New Roman"/>
                <w:szCs w:val="24"/>
              </w:rPr>
            </w:pPr>
            <w:r>
              <w:rPr>
                <w:rFonts w:ascii="Times New Roman" w:hAnsi="Times New Roman"/>
                <w:szCs w:val="24"/>
              </w:rPr>
              <w:t>Not-For-Profit (27)</w:t>
            </w:r>
          </w:p>
        </w:tc>
        <w:tc>
          <w:tcPr>
            <w:tcW w:w="4590" w:type="dxa"/>
          </w:tcPr>
          <w:p w:rsidR="0084401E" w:rsidP="00742AEC" w14:paraId="64F555BD" w14:textId="77777777">
            <w:pPr>
              <w:widowControl w:val="0"/>
              <w:ind w:left="-720" w:firstLine="720"/>
              <w:jc w:val="center"/>
              <w:rPr>
                <w:rFonts w:ascii="Times New Roman" w:hAnsi="Times New Roman"/>
                <w:szCs w:val="24"/>
              </w:rPr>
            </w:pPr>
            <w:r>
              <w:rPr>
                <w:rFonts w:ascii="Times New Roman" w:hAnsi="Times New Roman"/>
                <w:szCs w:val="24"/>
              </w:rPr>
              <w:t>19</w:t>
            </w:r>
          </w:p>
        </w:tc>
      </w:tr>
      <w:tr w14:paraId="6F8CFD8D" w14:textId="77777777" w:rsidTr="00742AEC">
        <w:tblPrEx>
          <w:tblW w:w="0" w:type="auto"/>
          <w:tblLook w:val="0000"/>
        </w:tblPrEx>
        <w:tc>
          <w:tcPr>
            <w:tcW w:w="3510" w:type="dxa"/>
          </w:tcPr>
          <w:p w:rsidR="0084401E" w:rsidP="00742AEC" w14:paraId="68731156" w14:textId="77777777">
            <w:pPr>
              <w:widowControl w:val="0"/>
              <w:ind w:left="-720" w:firstLine="720"/>
              <w:jc w:val="center"/>
              <w:rPr>
                <w:rFonts w:ascii="Times New Roman" w:hAnsi="Times New Roman"/>
                <w:szCs w:val="24"/>
              </w:rPr>
            </w:pPr>
            <w:r>
              <w:rPr>
                <w:rFonts w:ascii="Times New Roman" w:hAnsi="Times New Roman"/>
                <w:szCs w:val="24"/>
              </w:rPr>
              <w:t>State Agencies (13)</w:t>
            </w:r>
          </w:p>
        </w:tc>
        <w:tc>
          <w:tcPr>
            <w:tcW w:w="4590" w:type="dxa"/>
          </w:tcPr>
          <w:p w:rsidR="0084401E" w:rsidP="00742AEC" w14:paraId="216D0CB3" w14:textId="77777777">
            <w:pPr>
              <w:widowControl w:val="0"/>
              <w:ind w:left="-720" w:firstLine="720"/>
              <w:jc w:val="center"/>
              <w:rPr>
                <w:rFonts w:ascii="Times New Roman" w:hAnsi="Times New Roman"/>
                <w:szCs w:val="24"/>
              </w:rPr>
            </w:pPr>
            <w:r>
              <w:rPr>
                <w:rFonts w:ascii="Times New Roman" w:hAnsi="Times New Roman"/>
                <w:szCs w:val="24"/>
              </w:rPr>
              <w:t>19</w:t>
            </w:r>
          </w:p>
        </w:tc>
      </w:tr>
      <w:tr w14:paraId="77D56930" w14:textId="77777777" w:rsidTr="00742AEC">
        <w:tblPrEx>
          <w:tblW w:w="0" w:type="auto"/>
          <w:tblLook w:val="0000"/>
        </w:tblPrEx>
        <w:tc>
          <w:tcPr>
            <w:tcW w:w="3510" w:type="dxa"/>
          </w:tcPr>
          <w:p w:rsidR="0084401E" w:rsidP="00742AEC" w14:paraId="0EE7F1DA" w14:textId="77777777">
            <w:pPr>
              <w:widowControl w:val="0"/>
              <w:ind w:left="-720" w:firstLine="720"/>
              <w:jc w:val="center"/>
              <w:rPr>
                <w:rFonts w:ascii="Times New Roman" w:hAnsi="Times New Roman"/>
                <w:szCs w:val="24"/>
              </w:rPr>
            </w:pPr>
            <w:r>
              <w:rPr>
                <w:rFonts w:ascii="Times New Roman" w:hAnsi="Times New Roman"/>
                <w:szCs w:val="24"/>
              </w:rPr>
              <w:t>Individual (48)</w:t>
            </w:r>
          </w:p>
        </w:tc>
        <w:tc>
          <w:tcPr>
            <w:tcW w:w="4590" w:type="dxa"/>
          </w:tcPr>
          <w:p w:rsidR="0084401E" w:rsidP="00742AEC" w14:paraId="7335F3C3" w14:textId="77777777">
            <w:pPr>
              <w:widowControl w:val="0"/>
              <w:ind w:left="-720" w:firstLine="720"/>
              <w:jc w:val="center"/>
              <w:rPr>
                <w:rFonts w:ascii="Times New Roman" w:hAnsi="Times New Roman"/>
                <w:szCs w:val="24"/>
              </w:rPr>
            </w:pPr>
            <w:r>
              <w:rPr>
                <w:rFonts w:ascii="Times New Roman" w:hAnsi="Times New Roman"/>
                <w:szCs w:val="24"/>
              </w:rPr>
              <w:t>19</w:t>
            </w:r>
          </w:p>
        </w:tc>
      </w:tr>
    </w:tbl>
    <w:p w:rsidR="0084401E" w:rsidP="0084401E" w14:paraId="51313F43"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7A44B76D"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6954CBAC" w14:textId="77777777">
            <w:pPr>
              <w:widowControl w:val="0"/>
              <w:jc w:val="center"/>
              <w:rPr>
                <w:rFonts w:ascii="Times New Roman" w:hAnsi="Times New Roman"/>
                <w:b/>
                <w:bCs/>
                <w:szCs w:val="24"/>
              </w:rPr>
            </w:pPr>
            <w:r>
              <w:rPr>
                <w:rFonts w:ascii="Times New Roman" w:hAnsi="Times New Roman"/>
                <w:b/>
                <w:bCs/>
                <w:szCs w:val="24"/>
              </w:rPr>
              <w:t>Lenders</w:t>
            </w:r>
          </w:p>
        </w:tc>
        <w:tc>
          <w:tcPr>
            <w:tcW w:w="4590" w:type="dxa"/>
          </w:tcPr>
          <w:p w:rsidR="0084401E" w:rsidRPr="007720AC" w:rsidP="00742AEC" w14:paraId="7516799F"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18A31ABE" w14:textId="77777777" w:rsidTr="00742AEC">
        <w:tblPrEx>
          <w:tblW w:w="0" w:type="auto"/>
          <w:tblLook w:val="0000"/>
        </w:tblPrEx>
        <w:tc>
          <w:tcPr>
            <w:tcW w:w="3510" w:type="dxa"/>
          </w:tcPr>
          <w:p w:rsidR="0084401E" w:rsidRPr="007720AC" w:rsidP="00742AEC" w14:paraId="393DDBBE" w14:textId="77777777">
            <w:pPr>
              <w:widowControl w:val="0"/>
              <w:ind w:left="-720" w:firstLine="720"/>
              <w:jc w:val="center"/>
              <w:rPr>
                <w:rFonts w:ascii="Times New Roman" w:hAnsi="Times New Roman"/>
                <w:szCs w:val="24"/>
              </w:rPr>
            </w:pPr>
            <w:r>
              <w:rPr>
                <w:rFonts w:ascii="Times New Roman" w:hAnsi="Times New Roman"/>
                <w:szCs w:val="24"/>
              </w:rPr>
              <w:t>OIG Audit Guide (Proprietary) - (115)</w:t>
            </w:r>
          </w:p>
        </w:tc>
        <w:tc>
          <w:tcPr>
            <w:tcW w:w="4590" w:type="dxa"/>
          </w:tcPr>
          <w:p w:rsidR="0084401E" w:rsidRPr="007720AC" w:rsidP="00742AEC" w14:paraId="1523C757" w14:textId="77777777">
            <w:pPr>
              <w:widowControl w:val="0"/>
              <w:ind w:left="-720" w:firstLine="720"/>
              <w:jc w:val="center"/>
              <w:rPr>
                <w:rFonts w:ascii="Times New Roman" w:hAnsi="Times New Roman"/>
                <w:szCs w:val="24"/>
              </w:rPr>
            </w:pPr>
            <w:r>
              <w:rPr>
                <w:rFonts w:ascii="Times New Roman" w:hAnsi="Times New Roman"/>
                <w:szCs w:val="24"/>
              </w:rPr>
              <w:t>18</w:t>
            </w:r>
          </w:p>
        </w:tc>
      </w:tr>
      <w:tr w14:paraId="0A35CE81" w14:textId="77777777" w:rsidTr="00742AEC">
        <w:tblPrEx>
          <w:tblW w:w="0" w:type="auto"/>
          <w:tblLook w:val="0000"/>
        </w:tblPrEx>
        <w:tc>
          <w:tcPr>
            <w:tcW w:w="3510" w:type="dxa"/>
          </w:tcPr>
          <w:p w:rsidR="0084401E" w:rsidRPr="007720AC" w:rsidP="00742AEC" w14:paraId="44459F19" w14:textId="77777777">
            <w:pPr>
              <w:widowControl w:val="0"/>
              <w:ind w:left="-720" w:firstLine="720"/>
              <w:jc w:val="center"/>
              <w:rPr>
                <w:rFonts w:ascii="Times New Roman" w:hAnsi="Times New Roman"/>
                <w:szCs w:val="24"/>
              </w:rPr>
            </w:pPr>
            <w:r>
              <w:rPr>
                <w:rFonts w:ascii="Times New Roman" w:hAnsi="Times New Roman"/>
                <w:szCs w:val="24"/>
              </w:rPr>
              <w:t>Uniform Guidance (Private Non-Profit) - (36)</w:t>
            </w:r>
          </w:p>
        </w:tc>
        <w:tc>
          <w:tcPr>
            <w:tcW w:w="4590" w:type="dxa"/>
          </w:tcPr>
          <w:p w:rsidR="0084401E" w:rsidRPr="007720AC" w:rsidP="00742AEC" w14:paraId="3DF56523" w14:textId="77777777">
            <w:pPr>
              <w:widowControl w:val="0"/>
              <w:ind w:left="-720" w:firstLine="720"/>
              <w:jc w:val="center"/>
              <w:rPr>
                <w:rFonts w:ascii="Times New Roman" w:hAnsi="Times New Roman"/>
                <w:szCs w:val="24"/>
              </w:rPr>
            </w:pPr>
            <w:r>
              <w:rPr>
                <w:rFonts w:ascii="Times New Roman" w:hAnsi="Times New Roman"/>
                <w:szCs w:val="24"/>
              </w:rPr>
              <w:t>20</w:t>
            </w:r>
          </w:p>
        </w:tc>
      </w:tr>
    </w:tbl>
    <w:p w:rsidR="0084401E" w:rsidP="0084401E" w14:paraId="4D3FD5B9"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188D83FC"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24F6F027" w14:textId="77777777">
            <w:pPr>
              <w:widowControl w:val="0"/>
              <w:jc w:val="center"/>
              <w:rPr>
                <w:rFonts w:ascii="Times New Roman" w:hAnsi="Times New Roman"/>
                <w:b/>
                <w:bCs/>
                <w:szCs w:val="24"/>
              </w:rPr>
            </w:pPr>
            <w:r>
              <w:rPr>
                <w:rFonts w:ascii="Times New Roman" w:hAnsi="Times New Roman"/>
                <w:b/>
                <w:bCs/>
                <w:szCs w:val="24"/>
              </w:rPr>
              <w:t>Lender Servicers</w:t>
            </w:r>
          </w:p>
        </w:tc>
        <w:tc>
          <w:tcPr>
            <w:tcW w:w="4590" w:type="dxa"/>
          </w:tcPr>
          <w:p w:rsidR="0084401E" w:rsidRPr="007720AC" w:rsidP="00742AEC" w14:paraId="3067C8C2"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28971CFB" w14:textId="77777777" w:rsidTr="00742AEC">
        <w:tblPrEx>
          <w:tblW w:w="0" w:type="auto"/>
          <w:tblLook w:val="0000"/>
        </w:tblPrEx>
        <w:tc>
          <w:tcPr>
            <w:tcW w:w="3510" w:type="dxa"/>
          </w:tcPr>
          <w:p w:rsidR="0084401E" w:rsidRPr="007720AC" w:rsidP="00742AEC" w14:paraId="080D154B" w14:textId="77777777">
            <w:pPr>
              <w:widowControl w:val="0"/>
              <w:ind w:left="-720" w:firstLine="720"/>
              <w:jc w:val="center"/>
              <w:rPr>
                <w:rFonts w:ascii="Times New Roman" w:hAnsi="Times New Roman"/>
                <w:szCs w:val="24"/>
              </w:rPr>
            </w:pPr>
            <w:r>
              <w:rPr>
                <w:rFonts w:ascii="Times New Roman" w:hAnsi="Times New Roman"/>
                <w:szCs w:val="24"/>
              </w:rPr>
              <w:t>OIG Audit Guide (Proprietary) -  (10)</w:t>
            </w:r>
          </w:p>
        </w:tc>
        <w:tc>
          <w:tcPr>
            <w:tcW w:w="4590" w:type="dxa"/>
          </w:tcPr>
          <w:p w:rsidR="0084401E" w:rsidRPr="007720AC" w:rsidP="00742AEC" w14:paraId="78F6A14E" w14:textId="77777777">
            <w:pPr>
              <w:widowControl w:val="0"/>
              <w:ind w:left="-720" w:firstLine="720"/>
              <w:jc w:val="center"/>
              <w:rPr>
                <w:rFonts w:ascii="Times New Roman" w:hAnsi="Times New Roman"/>
                <w:szCs w:val="24"/>
              </w:rPr>
            </w:pPr>
            <w:r>
              <w:rPr>
                <w:rFonts w:ascii="Times New Roman" w:hAnsi="Times New Roman"/>
                <w:szCs w:val="24"/>
              </w:rPr>
              <w:t>18</w:t>
            </w:r>
          </w:p>
        </w:tc>
      </w:tr>
      <w:tr w14:paraId="411E8644" w14:textId="77777777" w:rsidTr="00742AEC">
        <w:tblPrEx>
          <w:tblW w:w="0" w:type="auto"/>
          <w:tblLook w:val="0000"/>
        </w:tblPrEx>
        <w:tc>
          <w:tcPr>
            <w:tcW w:w="3510" w:type="dxa"/>
          </w:tcPr>
          <w:p w:rsidR="0084401E" w:rsidRPr="007720AC" w:rsidP="00742AEC" w14:paraId="483F9589" w14:textId="77777777">
            <w:pPr>
              <w:widowControl w:val="0"/>
              <w:ind w:left="-720" w:firstLine="720"/>
              <w:jc w:val="center"/>
              <w:rPr>
                <w:rFonts w:ascii="Times New Roman" w:hAnsi="Times New Roman"/>
                <w:szCs w:val="24"/>
              </w:rPr>
            </w:pPr>
            <w:r>
              <w:rPr>
                <w:rFonts w:ascii="Times New Roman" w:hAnsi="Times New Roman"/>
                <w:szCs w:val="24"/>
              </w:rPr>
              <w:t>Uniform Guidance (Private Non-Profit)  (3)</w:t>
            </w:r>
          </w:p>
        </w:tc>
        <w:tc>
          <w:tcPr>
            <w:tcW w:w="4590" w:type="dxa"/>
          </w:tcPr>
          <w:p w:rsidR="0084401E" w:rsidRPr="007720AC" w:rsidP="00742AEC" w14:paraId="4A588621" w14:textId="77777777">
            <w:pPr>
              <w:widowControl w:val="0"/>
              <w:ind w:left="-720" w:firstLine="720"/>
              <w:jc w:val="center"/>
              <w:rPr>
                <w:rFonts w:ascii="Times New Roman" w:hAnsi="Times New Roman"/>
                <w:szCs w:val="24"/>
              </w:rPr>
            </w:pPr>
            <w:r w:rsidRPr="007720AC">
              <w:rPr>
                <w:rFonts w:ascii="Times New Roman" w:hAnsi="Times New Roman"/>
                <w:szCs w:val="24"/>
              </w:rPr>
              <w:t xml:space="preserve"> </w:t>
            </w:r>
            <w:r>
              <w:rPr>
                <w:rFonts w:ascii="Times New Roman" w:hAnsi="Times New Roman"/>
                <w:szCs w:val="24"/>
              </w:rPr>
              <w:t>20</w:t>
            </w:r>
          </w:p>
        </w:tc>
      </w:tr>
    </w:tbl>
    <w:p w:rsidR="0084401E" w:rsidP="0084401E" w14:paraId="4B11B638"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5E05B807"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0188622E" w14:textId="77777777">
            <w:pPr>
              <w:widowControl w:val="0"/>
              <w:jc w:val="center"/>
              <w:rPr>
                <w:rFonts w:ascii="Times New Roman" w:hAnsi="Times New Roman"/>
                <w:b/>
                <w:bCs/>
                <w:szCs w:val="24"/>
              </w:rPr>
            </w:pPr>
            <w:r>
              <w:rPr>
                <w:rFonts w:ascii="Times New Roman" w:hAnsi="Times New Roman"/>
                <w:b/>
                <w:bCs/>
                <w:szCs w:val="24"/>
              </w:rPr>
              <w:t>Guaranty Agency</w:t>
            </w:r>
          </w:p>
        </w:tc>
        <w:tc>
          <w:tcPr>
            <w:tcW w:w="4590" w:type="dxa"/>
          </w:tcPr>
          <w:p w:rsidR="0084401E" w:rsidRPr="007720AC" w:rsidP="00742AEC" w14:paraId="682B3E66"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0B48024E" w14:textId="77777777" w:rsidTr="00742AEC">
        <w:tblPrEx>
          <w:tblW w:w="0" w:type="auto"/>
          <w:tblLook w:val="0000"/>
        </w:tblPrEx>
        <w:tc>
          <w:tcPr>
            <w:tcW w:w="3510" w:type="dxa"/>
          </w:tcPr>
          <w:p w:rsidR="0084401E" w:rsidRPr="007720AC" w:rsidP="00742AEC" w14:paraId="1C71DC35" w14:textId="77777777">
            <w:pPr>
              <w:widowControl w:val="0"/>
              <w:ind w:left="-720" w:firstLine="720"/>
              <w:jc w:val="center"/>
              <w:rPr>
                <w:rFonts w:ascii="Times New Roman" w:hAnsi="Times New Roman"/>
                <w:szCs w:val="24"/>
              </w:rPr>
            </w:pPr>
            <w:r>
              <w:rPr>
                <w:rFonts w:ascii="Times New Roman" w:hAnsi="Times New Roman"/>
                <w:szCs w:val="24"/>
              </w:rPr>
              <w:t>Uniform Guidance (Private Non-Profit - (25)</w:t>
            </w:r>
          </w:p>
        </w:tc>
        <w:tc>
          <w:tcPr>
            <w:tcW w:w="4590" w:type="dxa"/>
          </w:tcPr>
          <w:p w:rsidR="0084401E" w:rsidRPr="007720AC" w:rsidP="00742AEC" w14:paraId="571993CD" w14:textId="77777777">
            <w:pPr>
              <w:widowControl w:val="0"/>
              <w:ind w:left="-720" w:firstLine="720"/>
              <w:jc w:val="center"/>
              <w:rPr>
                <w:rFonts w:ascii="Times New Roman" w:hAnsi="Times New Roman"/>
                <w:szCs w:val="24"/>
              </w:rPr>
            </w:pPr>
            <w:r>
              <w:rPr>
                <w:rFonts w:ascii="Times New Roman" w:hAnsi="Times New Roman"/>
                <w:szCs w:val="24"/>
              </w:rPr>
              <w:t>20</w:t>
            </w:r>
          </w:p>
        </w:tc>
      </w:tr>
    </w:tbl>
    <w:p w:rsidR="0084401E" w:rsidP="0084401E" w14:paraId="648D3437" w14:textId="77777777">
      <w:pPr>
        <w:widowControl w:val="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4590"/>
      </w:tblGrid>
      <w:tr w14:paraId="38CAFD4A" w14:textId="77777777" w:rsidTr="00742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510" w:type="dxa"/>
          </w:tcPr>
          <w:p w:rsidR="0084401E" w:rsidRPr="007720AC" w:rsidP="00742AEC" w14:paraId="1818FF92" w14:textId="77777777">
            <w:pPr>
              <w:widowControl w:val="0"/>
              <w:jc w:val="center"/>
              <w:rPr>
                <w:rFonts w:ascii="Times New Roman" w:hAnsi="Times New Roman"/>
                <w:b/>
                <w:bCs/>
                <w:szCs w:val="24"/>
              </w:rPr>
            </w:pPr>
            <w:r>
              <w:rPr>
                <w:rFonts w:ascii="Times New Roman" w:hAnsi="Times New Roman"/>
                <w:b/>
                <w:bCs/>
                <w:szCs w:val="24"/>
              </w:rPr>
              <w:t>Guaranty Agency Servicers</w:t>
            </w:r>
          </w:p>
        </w:tc>
        <w:tc>
          <w:tcPr>
            <w:tcW w:w="4590" w:type="dxa"/>
          </w:tcPr>
          <w:p w:rsidR="0084401E" w:rsidRPr="007720AC" w:rsidP="00742AEC" w14:paraId="1211327F"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14:paraId="24205FBE" w14:textId="77777777" w:rsidTr="00742AEC">
        <w:tblPrEx>
          <w:tblW w:w="0" w:type="auto"/>
          <w:tblLook w:val="0000"/>
        </w:tblPrEx>
        <w:tc>
          <w:tcPr>
            <w:tcW w:w="3510" w:type="dxa"/>
          </w:tcPr>
          <w:p w:rsidR="0084401E" w:rsidRPr="007720AC" w:rsidP="00742AEC" w14:paraId="5E63E0D7" w14:textId="77777777">
            <w:pPr>
              <w:widowControl w:val="0"/>
              <w:ind w:left="-720" w:firstLine="720"/>
              <w:jc w:val="center"/>
              <w:rPr>
                <w:rFonts w:ascii="Times New Roman" w:hAnsi="Times New Roman"/>
                <w:szCs w:val="24"/>
              </w:rPr>
            </w:pPr>
            <w:r>
              <w:rPr>
                <w:rFonts w:ascii="Times New Roman" w:hAnsi="Times New Roman"/>
                <w:szCs w:val="24"/>
              </w:rPr>
              <w:t xml:space="preserve">Uniform Guidance (Private Non-Profit) - </w:t>
            </w:r>
            <w:r w:rsidRPr="007720AC">
              <w:rPr>
                <w:rFonts w:ascii="Times New Roman" w:hAnsi="Times New Roman"/>
                <w:szCs w:val="24"/>
              </w:rPr>
              <w:t xml:space="preserve"> </w:t>
            </w:r>
            <w:r>
              <w:rPr>
                <w:rFonts w:ascii="Times New Roman" w:hAnsi="Times New Roman"/>
                <w:szCs w:val="24"/>
              </w:rPr>
              <w:t>(18)</w:t>
            </w:r>
          </w:p>
        </w:tc>
        <w:tc>
          <w:tcPr>
            <w:tcW w:w="4590" w:type="dxa"/>
          </w:tcPr>
          <w:p w:rsidR="0084401E" w:rsidRPr="007720AC" w:rsidP="00742AEC" w14:paraId="38B57398" w14:textId="77777777">
            <w:pPr>
              <w:widowControl w:val="0"/>
              <w:ind w:left="-720" w:firstLine="720"/>
              <w:jc w:val="center"/>
              <w:rPr>
                <w:rFonts w:ascii="Times New Roman" w:hAnsi="Times New Roman"/>
                <w:szCs w:val="24"/>
              </w:rPr>
            </w:pPr>
            <w:r>
              <w:rPr>
                <w:rFonts w:ascii="Times New Roman" w:hAnsi="Times New Roman"/>
                <w:szCs w:val="24"/>
              </w:rPr>
              <w:t>18</w:t>
            </w:r>
          </w:p>
        </w:tc>
      </w:tr>
    </w:tbl>
    <w:p w:rsidR="0084401E" w:rsidRPr="007720AC" w:rsidP="0084401E" w14:paraId="0905C77B" w14:textId="77777777">
      <w:pPr>
        <w:widowControl w:val="0"/>
        <w:rPr>
          <w:rFonts w:ascii="Times New Roman" w:hAnsi="Times New Roman"/>
          <w:bCs/>
          <w:iCs/>
          <w:szCs w:val="24"/>
        </w:rPr>
      </w:pPr>
    </w:p>
    <w:p w:rsidR="0084401E" w:rsidRPr="007720AC" w:rsidP="0084401E" w14:paraId="3DC269CA" w14:textId="77777777">
      <w:pPr>
        <w:widowControl w:val="0"/>
        <w:ind w:left="720"/>
        <w:rPr>
          <w:rFonts w:ascii="Times New Roman" w:hAnsi="Times New Roman"/>
          <w:bCs/>
          <w:iCs/>
          <w:szCs w:val="24"/>
        </w:rPr>
      </w:pPr>
      <w:r w:rsidRPr="007720AC">
        <w:rPr>
          <w:rFonts w:ascii="Times New Roman" w:hAnsi="Times New Roman"/>
          <w:bCs/>
          <w:iCs/>
          <w:szCs w:val="24"/>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rsidR="0084401E" w:rsidRPr="007720AC" w:rsidP="0084401E" w14:paraId="66613562" w14:textId="77777777">
      <w:pPr>
        <w:widowControl w:val="0"/>
        <w:rPr>
          <w:rFonts w:ascii="Times New Roman" w:hAnsi="Times New Roman"/>
          <w:b/>
          <w:bCs/>
          <w:szCs w:val="24"/>
        </w:rPr>
      </w:pPr>
    </w:p>
    <w:p w:rsidR="0084401E" w:rsidRPr="007720AC" w:rsidP="0084401E" w14:paraId="3A49E9FC" w14:textId="77777777">
      <w:pPr>
        <w:widowControl w:val="0"/>
        <w:ind w:left="720"/>
        <w:rPr>
          <w:rFonts w:ascii="Times New Roman" w:hAnsi="Times New Roman"/>
          <w:szCs w:val="24"/>
        </w:rPr>
      </w:pPr>
      <w:r w:rsidRPr="007720AC">
        <w:rPr>
          <w:rFonts w:ascii="Times New Roman" w:hAnsi="Times New Roman"/>
          <w:szCs w:val="24"/>
        </w:rPr>
        <w:t>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is estimated at $5</w:t>
      </w:r>
      <w:r>
        <w:rPr>
          <w:rFonts w:ascii="Times New Roman" w:hAnsi="Times New Roman"/>
          <w:szCs w:val="24"/>
        </w:rPr>
        <w:t>6</w:t>
      </w:r>
      <w:r w:rsidRPr="007720AC">
        <w:rPr>
          <w:rFonts w:ascii="Times New Roman" w:hAnsi="Times New Roman"/>
          <w:szCs w:val="24"/>
        </w:rPr>
        <w:t>.  The estimated online input burden costs assume that an institution will utilize an employee whose total cost to the institution (including benefits and other fringe) will cost $107 an hour to input the data.  This number is then multiplied by the Total Burden Hour Estimates for Completing the Input Screens (as defined previously) to get the total cost.</w:t>
      </w:r>
    </w:p>
    <w:p w:rsidR="0084401E" w:rsidP="0084401E" w14:paraId="40A24C47" w14:textId="77777777">
      <w:pPr>
        <w:widowControl w:val="0"/>
        <w:ind w:left="720"/>
        <w:rPr>
          <w:rFonts w:ascii="Times New Roman" w:hAnsi="Times New Roman"/>
          <w:szCs w:val="24"/>
        </w:rPr>
      </w:pPr>
    </w:p>
    <w:p w:rsidR="0084401E" w:rsidRPr="007720AC" w:rsidP="0084401E" w14:paraId="2D551091" w14:textId="77777777">
      <w:pPr>
        <w:widowControl w:val="0"/>
        <w:ind w:left="720"/>
        <w:rPr>
          <w:rFonts w:ascii="Times New Roman" w:hAnsi="Times New Roman"/>
          <w:szCs w:val="24"/>
        </w:rPr>
      </w:pPr>
    </w:p>
    <w:p w:rsidR="0084401E" w:rsidRPr="007720AC" w:rsidP="0084401E" w14:paraId="33695D2C" w14:textId="77777777">
      <w:pPr>
        <w:widowControl w:val="0"/>
        <w:ind w:left="-720" w:firstLine="720"/>
        <w:rPr>
          <w:rFonts w:ascii="Times New Roman" w:hAnsi="Times New Roman"/>
          <w:b/>
          <w:bCs/>
          <w:szCs w:val="24"/>
        </w:rPr>
      </w:pPr>
      <w:r w:rsidRPr="007720AC">
        <w:rPr>
          <w:rFonts w:ascii="Times New Roman" w:hAnsi="Times New Roman"/>
          <w:b/>
          <w:bCs/>
          <w:szCs w:val="24"/>
        </w:rPr>
        <w:t>Estimated Cost Burden for completing online input &amp; PDF creation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8"/>
        <w:gridCol w:w="2070"/>
        <w:gridCol w:w="1332"/>
        <w:gridCol w:w="1908"/>
      </w:tblGrid>
      <w:tr w14:paraId="20BD99F2" w14:textId="77777777" w:rsidTr="00742AEC">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158" w:type="dxa"/>
          </w:tcPr>
          <w:p w:rsidR="0084401E" w:rsidRPr="007720AC" w:rsidP="00742AEC" w14:paraId="6C283A4C"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Institution</w:t>
            </w:r>
            <w:r>
              <w:rPr>
                <w:rFonts w:ascii="Times New Roman" w:hAnsi="Times New Roman"/>
                <w:b/>
                <w:bCs/>
                <w:szCs w:val="24"/>
              </w:rPr>
              <w:t>/Entity</w:t>
            </w:r>
          </w:p>
        </w:tc>
        <w:tc>
          <w:tcPr>
            <w:tcW w:w="2070" w:type="dxa"/>
          </w:tcPr>
          <w:p w:rsidR="0084401E" w:rsidP="00742AEC" w14:paraId="5E51633A"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 xml:space="preserve">Cost of </w:t>
            </w:r>
          </w:p>
          <w:p w:rsidR="0084401E" w:rsidRPr="007720AC" w:rsidP="00742AEC" w14:paraId="73589E61"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Creating PDF</w:t>
            </w:r>
          </w:p>
        </w:tc>
        <w:tc>
          <w:tcPr>
            <w:tcW w:w="1332" w:type="dxa"/>
            <w:vAlign w:val="center"/>
          </w:tcPr>
          <w:p w:rsidR="0084401E" w:rsidRPr="007720AC" w:rsidP="00742AEC" w14:paraId="29C0E82D" w14:textId="77777777">
            <w:pPr>
              <w:widowControl w:val="0"/>
              <w:jc w:val="center"/>
              <w:rPr>
                <w:rFonts w:ascii="Times New Roman" w:hAnsi="Times New Roman"/>
                <w:b/>
                <w:iCs/>
                <w:szCs w:val="24"/>
              </w:rPr>
            </w:pPr>
            <w:r w:rsidRPr="007720AC">
              <w:rPr>
                <w:rFonts w:ascii="Times New Roman" w:hAnsi="Times New Roman"/>
                <w:b/>
                <w:iCs/>
                <w:szCs w:val="24"/>
              </w:rPr>
              <w:t>Cost of Online Input</w:t>
            </w:r>
          </w:p>
        </w:tc>
        <w:tc>
          <w:tcPr>
            <w:tcW w:w="1908" w:type="dxa"/>
          </w:tcPr>
          <w:p w:rsidR="0084401E" w:rsidRPr="007720AC" w:rsidP="00742AEC" w14:paraId="6897C06A" w14:textId="77777777">
            <w:pPr>
              <w:widowControl w:val="0"/>
              <w:jc w:val="center"/>
              <w:rPr>
                <w:rFonts w:ascii="Times New Roman" w:hAnsi="Times New Roman"/>
                <w:b/>
                <w:iCs/>
                <w:szCs w:val="24"/>
              </w:rPr>
            </w:pPr>
            <w:r w:rsidRPr="007720AC">
              <w:rPr>
                <w:rFonts w:ascii="Times New Roman" w:hAnsi="Times New Roman"/>
                <w:b/>
                <w:iCs/>
                <w:szCs w:val="24"/>
              </w:rPr>
              <w:t>Total Cost</w:t>
            </w:r>
          </w:p>
        </w:tc>
      </w:tr>
      <w:tr w14:paraId="2760AB72" w14:textId="77777777" w:rsidTr="00742AEC">
        <w:tblPrEx>
          <w:tblW w:w="9468" w:type="dxa"/>
          <w:tblLook w:val="0000"/>
        </w:tblPrEx>
        <w:tc>
          <w:tcPr>
            <w:tcW w:w="4158" w:type="dxa"/>
          </w:tcPr>
          <w:p w:rsidR="0084401E" w:rsidRPr="007720AC" w:rsidP="00742AEC" w14:paraId="24C7A0EC" w14:textId="77777777">
            <w:pPr>
              <w:widowControl w:val="0"/>
              <w:ind w:left="-720" w:firstLine="720"/>
              <w:jc w:val="center"/>
              <w:rPr>
                <w:rFonts w:ascii="Times New Roman" w:hAnsi="Times New Roman"/>
                <w:szCs w:val="24"/>
              </w:rPr>
            </w:pPr>
            <w:r w:rsidRPr="007720AC">
              <w:rPr>
                <w:rFonts w:ascii="Times New Roman" w:hAnsi="Times New Roman"/>
                <w:szCs w:val="24"/>
              </w:rPr>
              <w:t>All Public (2200)</w:t>
            </w:r>
          </w:p>
        </w:tc>
        <w:tc>
          <w:tcPr>
            <w:tcW w:w="2070" w:type="dxa"/>
          </w:tcPr>
          <w:p w:rsidR="0084401E" w:rsidRPr="007720AC" w:rsidP="00742AEC" w14:paraId="19754691" w14:textId="77777777">
            <w:pPr>
              <w:widowControl w:val="0"/>
              <w:ind w:left="-720" w:firstLine="720"/>
              <w:jc w:val="center"/>
              <w:rPr>
                <w:rFonts w:ascii="Times New Roman" w:hAnsi="Times New Roman"/>
                <w:szCs w:val="24"/>
              </w:rPr>
            </w:pPr>
            <w:r w:rsidRPr="007720AC">
              <w:rPr>
                <w:rFonts w:ascii="Times New Roman" w:hAnsi="Times New Roman"/>
                <w:szCs w:val="24"/>
              </w:rPr>
              <w:t>$</w:t>
            </w:r>
            <w:r>
              <w:rPr>
                <w:rFonts w:ascii="Times New Roman" w:hAnsi="Times New Roman"/>
                <w:szCs w:val="24"/>
              </w:rPr>
              <w:t>123,200</w:t>
            </w:r>
          </w:p>
        </w:tc>
        <w:tc>
          <w:tcPr>
            <w:tcW w:w="1332" w:type="dxa"/>
          </w:tcPr>
          <w:p w:rsidR="0084401E" w:rsidRPr="007720AC" w:rsidP="00742AEC" w14:paraId="4320F16E" w14:textId="77777777">
            <w:pPr>
              <w:widowControl w:val="0"/>
              <w:ind w:left="-720" w:firstLine="720"/>
              <w:jc w:val="center"/>
              <w:rPr>
                <w:rFonts w:ascii="Times New Roman" w:hAnsi="Times New Roman"/>
                <w:bCs/>
                <w:iCs/>
                <w:szCs w:val="24"/>
              </w:rPr>
            </w:pPr>
            <w:r w:rsidRPr="007720AC">
              <w:rPr>
                <w:rFonts w:ascii="Times New Roman" w:hAnsi="Times New Roman"/>
                <w:bCs/>
                <w:iCs/>
                <w:szCs w:val="24"/>
              </w:rPr>
              <w:t>$</w:t>
            </w:r>
            <w:r>
              <w:rPr>
                <w:rFonts w:ascii="Times New Roman" w:hAnsi="Times New Roman"/>
                <w:bCs/>
                <w:iCs/>
                <w:szCs w:val="24"/>
              </w:rPr>
              <w:t>62,809</w:t>
            </w:r>
          </w:p>
        </w:tc>
        <w:tc>
          <w:tcPr>
            <w:tcW w:w="1908" w:type="dxa"/>
          </w:tcPr>
          <w:p w:rsidR="0084401E" w:rsidRPr="0081716B" w:rsidP="00742AEC" w14:paraId="61DAF11C" w14:textId="77777777">
            <w:pPr>
              <w:widowControl w:val="0"/>
              <w:ind w:left="-720" w:firstLine="720"/>
              <w:jc w:val="center"/>
              <w:rPr>
                <w:rFonts w:ascii="Times New Roman" w:hAnsi="Times New Roman"/>
                <w:bCs/>
                <w:iCs/>
                <w:szCs w:val="24"/>
              </w:rPr>
            </w:pPr>
            <w:r w:rsidRPr="00F35E61">
              <w:rPr>
                <w:rFonts w:ascii="Times New Roman" w:hAnsi="Times New Roman"/>
                <w:bCs/>
                <w:iCs/>
                <w:szCs w:val="24"/>
              </w:rPr>
              <w:t>$1</w:t>
            </w:r>
            <w:r w:rsidRPr="0081716B">
              <w:rPr>
                <w:rFonts w:ascii="Times New Roman" w:hAnsi="Times New Roman"/>
                <w:bCs/>
                <w:iCs/>
                <w:szCs w:val="24"/>
              </w:rPr>
              <w:t>86,009</w:t>
            </w:r>
          </w:p>
        </w:tc>
      </w:tr>
      <w:tr w14:paraId="17761BD8" w14:textId="77777777" w:rsidTr="00742AEC">
        <w:tblPrEx>
          <w:tblW w:w="9468" w:type="dxa"/>
          <w:tblLook w:val="0000"/>
        </w:tblPrEx>
        <w:tc>
          <w:tcPr>
            <w:tcW w:w="4158" w:type="dxa"/>
          </w:tcPr>
          <w:p w:rsidR="0084401E" w:rsidRPr="007720AC" w:rsidP="00742AEC" w14:paraId="429DF9F3"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2070" w:type="dxa"/>
          </w:tcPr>
          <w:p w:rsidR="0084401E" w:rsidRPr="007720AC" w:rsidP="00742AEC" w14:paraId="418AA855" w14:textId="77777777">
            <w:pPr>
              <w:widowControl w:val="0"/>
              <w:ind w:left="-720" w:firstLine="720"/>
              <w:jc w:val="center"/>
              <w:rPr>
                <w:rFonts w:ascii="Times New Roman" w:hAnsi="Times New Roman"/>
                <w:szCs w:val="24"/>
              </w:rPr>
            </w:pPr>
            <w:r w:rsidRPr="007720AC">
              <w:rPr>
                <w:rFonts w:ascii="Times New Roman" w:hAnsi="Times New Roman"/>
                <w:szCs w:val="24"/>
              </w:rPr>
              <w:t>$</w:t>
            </w:r>
            <w:r>
              <w:rPr>
                <w:rFonts w:ascii="Times New Roman" w:hAnsi="Times New Roman"/>
                <w:szCs w:val="24"/>
              </w:rPr>
              <w:t>106,400</w:t>
            </w:r>
          </w:p>
        </w:tc>
        <w:tc>
          <w:tcPr>
            <w:tcW w:w="1332" w:type="dxa"/>
          </w:tcPr>
          <w:p w:rsidR="0084401E" w:rsidRPr="007720AC" w:rsidP="00742AEC" w14:paraId="7F68A289" w14:textId="77777777">
            <w:pPr>
              <w:widowControl w:val="0"/>
              <w:ind w:left="-720" w:firstLine="720"/>
              <w:jc w:val="center"/>
              <w:rPr>
                <w:rFonts w:ascii="Times New Roman" w:hAnsi="Times New Roman"/>
                <w:bCs/>
                <w:iCs/>
                <w:szCs w:val="24"/>
              </w:rPr>
            </w:pPr>
            <w:r w:rsidRPr="007720AC">
              <w:rPr>
                <w:rFonts w:ascii="Times New Roman" w:hAnsi="Times New Roman"/>
                <w:bCs/>
                <w:iCs/>
                <w:szCs w:val="24"/>
              </w:rPr>
              <w:t>$</w:t>
            </w:r>
            <w:r>
              <w:rPr>
                <w:rFonts w:ascii="Times New Roman" w:hAnsi="Times New Roman"/>
                <w:bCs/>
                <w:iCs/>
                <w:szCs w:val="24"/>
              </w:rPr>
              <w:t>108,391</w:t>
            </w:r>
          </w:p>
        </w:tc>
        <w:tc>
          <w:tcPr>
            <w:tcW w:w="1908" w:type="dxa"/>
          </w:tcPr>
          <w:p w:rsidR="0084401E" w:rsidRPr="007720AC" w:rsidP="00742AEC" w14:paraId="6C3063EB" w14:textId="77777777">
            <w:pPr>
              <w:widowControl w:val="0"/>
              <w:ind w:left="-720" w:firstLine="720"/>
              <w:jc w:val="center"/>
              <w:rPr>
                <w:rFonts w:ascii="Times New Roman" w:hAnsi="Times New Roman"/>
                <w:bCs/>
                <w:iCs/>
                <w:szCs w:val="24"/>
              </w:rPr>
            </w:pPr>
            <w:r>
              <w:rPr>
                <w:rFonts w:ascii="Times New Roman" w:hAnsi="Times New Roman"/>
                <w:bCs/>
                <w:iCs/>
                <w:szCs w:val="24"/>
              </w:rPr>
              <w:t>$214,791</w:t>
            </w:r>
          </w:p>
        </w:tc>
      </w:tr>
      <w:tr w14:paraId="2DA967BA" w14:textId="77777777" w:rsidTr="00742AEC">
        <w:tblPrEx>
          <w:tblW w:w="9468" w:type="dxa"/>
          <w:tblLook w:val="0000"/>
        </w:tblPrEx>
        <w:tc>
          <w:tcPr>
            <w:tcW w:w="4158" w:type="dxa"/>
          </w:tcPr>
          <w:p w:rsidR="0084401E" w:rsidRPr="00571C86" w:rsidP="00742AEC" w14:paraId="2916EF7B" w14:textId="77777777">
            <w:pPr>
              <w:widowControl w:val="0"/>
              <w:ind w:left="-720" w:firstLine="720"/>
              <w:jc w:val="center"/>
              <w:rPr>
                <w:rFonts w:ascii="Times New Roman" w:hAnsi="Times New Roman"/>
                <w:b/>
                <w:bCs/>
                <w:szCs w:val="24"/>
              </w:rPr>
            </w:pPr>
            <w:r w:rsidRPr="00571C86">
              <w:rPr>
                <w:rFonts w:ascii="Times New Roman" w:hAnsi="Times New Roman"/>
                <w:b/>
                <w:bCs/>
                <w:szCs w:val="24"/>
              </w:rPr>
              <w:t>All Non-profit (1900) with      Supplemental Schedule</w:t>
            </w:r>
          </w:p>
        </w:tc>
        <w:tc>
          <w:tcPr>
            <w:tcW w:w="2070" w:type="dxa"/>
          </w:tcPr>
          <w:p w:rsidR="0084401E" w:rsidRPr="00571C86" w:rsidP="00742AEC" w14:paraId="6FEE1C7E" w14:textId="77777777">
            <w:pPr>
              <w:widowControl w:val="0"/>
              <w:ind w:left="-720" w:firstLine="720"/>
              <w:jc w:val="center"/>
              <w:rPr>
                <w:rFonts w:ascii="Times New Roman" w:hAnsi="Times New Roman"/>
                <w:b/>
                <w:bCs/>
                <w:szCs w:val="24"/>
              </w:rPr>
            </w:pPr>
            <w:r>
              <w:rPr>
                <w:rFonts w:ascii="Times New Roman" w:hAnsi="Times New Roman"/>
                <w:b/>
                <w:bCs/>
                <w:szCs w:val="24"/>
              </w:rPr>
              <w:t>$106,400</w:t>
            </w:r>
          </w:p>
        </w:tc>
        <w:tc>
          <w:tcPr>
            <w:tcW w:w="1332" w:type="dxa"/>
          </w:tcPr>
          <w:p w:rsidR="0084401E" w:rsidRPr="00571C86" w:rsidP="00742AEC" w14:paraId="1CC813AC" w14:textId="77777777">
            <w:pPr>
              <w:widowControl w:val="0"/>
              <w:ind w:left="-720" w:firstLine="720"/>
              <w:jc w:val="center"/>
              <w:rPr>
                <w:rFonts w:ascii="Times New Roman" w:hAnsi="Times New Roman"/>
                <w:b/>
                <w:bCs/>
                <w:iCs/>
                <w:szCs w:val="24"/>
              </w:rPr>
            </w:pPr>
            <w:r w:rsidRPr="00571C86">
              <w:rPr>
                <w:rFonts w:ascii="Times New Roman" w:hAnsi="Times New Roman"/>
                <w:b/>
                <w:bCs/>
                <w:iCs/>
                <w:szCs w:val="24"/>
              </w:rPr>
              <w:t>$169,381</w:t>
            </w:r>
          </w:p>
        </w:tc>
        <w:tc>
          <w:tcPr>
            <w:tcW w:w="1908" w:type="dxa"/>
          </w:tcPr>
          <w:p w:rsidR="0084401E" w:rsidRPr="00571C86" w:rsidP="00742AEC" w14:paraId="42A777BD" w14:textId="77777777">
            <w:pPr>
              <w:widowControl w:val="0"/>
              <w:ind w:left="-720" w:firstLine="720"/>
              <w:jc w:val="center"/>
              <w:rPr>
                <w:rFonts w:ascii="Times New Roman" w:hAnsi="Times New Roman"/>
                <w:b/>
                <w:iCs/>
                <w:szCs w:val="24"/>
              </w:rPr>
            </w:pPr>
            <w:r w:rsidRPr="00571C86">
              <w:rPr>
                <w:rFonts w:ascii="Times New Roman" w:hAnsi="Times New Roman"/>
                <w:b/>
                <w:iCs/>
                <w:szCs w:val="24"/>
              </w:rPr>
              <w:t>$2</w:t>
            </w:r>
            <w:r>
              <w:rPr>
                <w:rFonts w:ascii="Times New Roman" w:hAnsi="Times New Roman"/>
                <w:b/>
                <w:iCs/>
                <w:szCs w:val="24"/>
              </w:rPr>
              <w:t>75</w:t>
            </w:r>
            <w:r w:rsidRPr="00571C86">
              <w:rPr>
                <w:rFonts w:ascii="Times New Roman" w:hAnsi="Times New Roman"/>
                <w:b/>
                <w:iCs/>
                <w:szCs w:val="24"/>
              </w:rPr>
              <w:t>,</w:t>
            </w:r>
            <w:r>
              <w:rPr>
                <w:rFonts w:ascii="Times New Roman" w:hAnsi="Times New Roman"/>
                <w:b/>
                <w:iCs/>
                <w:szCs w:val="24"/>
              </w:rPr>
              <w:t>7</w:t>
            </w:r>
            <w:r w:rsidRPr="00571C86">
              <w:rPr>
                <w:rFonts w:ascii="Times New Roman" w:hAnsi="Times New Roman"/>
                <w:b/>
                <w:iCs/>
                <w:szCs w:val="24"/>
              </w:rPr>
              <w:t>81</w:t>
            </w:r>
          </w:p>
        </w:tc>
      </w:tr>
      <w:tr w14:paraId="3D658F60" w14:textId="77777777" w:rsidTr="00742AEC">
        <w:tblPrEx>
          <w:tblW w:w="9468" w:type="dxa"/>
          <w:tblLook w:val="0000"/>
        </w:tblPrEx>
        <w:tc>
          <w:tcPr>
            <w:tcW w:w="4158" w:type="dxa"/>
          </w:tcPr>
          <w:p w:rsidR="0084401E" w:rsidRPr="007720AC" w:rsidP="00742AEC" w14:paraId="56FD0AC8"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2070" w:type="dxa"/>
          </w:tcPr>
          <w:p w:rsidR="0084401E" w:rsidRPr="007720AC" w:rsidP="00742AEC" w14:paraId="44938E0C" w14:textId="77777777">
            <w:pPr>
              <w:widowControl w:val="0"/>
              <w:ind w:left="-720" w:firstLine="720"/>
              <w:jc w:val="center"/>
              <w:rPr>
                <w:rFonts w:ascii="Times New Roman" w:hAnsi="Times New Roman"/>
                <w:szCs w:val="24"/>
              </w:rPr>
            </w:pPr>
            <w:r w:rsidRPr="007720AC">
              <w:rPr>
                <w:rFonts w:ascii="Times New Roman" w:hAnsi="Times New Roman"/>
                <w:szCs w:val="24"/>
              </w:rPr>
              <w:t>$1</w:t>
            </w:r>
            <w:r>
              <w:rPr>
                <w:rFonts w:ascii="Times New Roman" w:hAnsi="Times New Roman"/>
                <w:szCs w:val="24"/>
              </w:rPr>
              <w:t>12</w:t>
            </w:r>
            <w:r w:rsidRPr="007720AC">
              <w:rPr>
                <w:rFonts w:ascii="Times New Roman" w:hAnsi="Times New Roman"/>
                <w:szCs w:val="24"/>
              </w:rPr>
              <w:t>,</w:t>
            </w:r>
            <w:r>
              <w:rPr>
                <w:rFonts w:ascii="Times New Roman" w:hAnsi="Times New Roman"/>
                <w:szCs w:val="24"/>
              </w:rPr>
              <w:t>000</w:t>
            </w:r>
          </w:p>
        </w:tc>
        <w:tc>
          <w:tcPr>
            <w:tcW w:w="1332" w:type="dxa"/>
          </w:tcPr>
          <w:p w:rsidR="0084401E" w:rsidRPr="007720AC" w:rsidP="00742AEC" w14:paraId="6BBD31B5" w14:textId="77777777">
            <w:pPr>
              <w:widowControl w:val="0"/>
              <w:ind w:left="-720" w:firstLine="720"/>
              <w:jc w:val="center"/>
              <w:rPr>
                <w:rFonts w:ascii="Times New Roman" w:hAnsi="Times New Roman"/>
                <w:bCs/>
                <w:iCs/>
                <w:szCs w:val="24"/>
              </w:rPr>
            </w:pPr>
            <w:r w:rsidRPr="007720AC">
              <w:rPr>
                <w:rFonts w:ascii="Times New Roman" w:hAnsi="Times New Roman"/>
                <w:bCs/>
                <w:iCs/>
                <w:szCs w:val="24"/>
              </w:rPr>
              <w:t>$</w:t>
            </w:r>
            <w:r>
              <w:rPr>
                <w:rFonts w:ascii="Times New Roman" w:hAnsi="Times New Roman"/>
                <w:bCs/>
                <w:iCs/>
                <w:szCs w:val="24"/>
              </w:rPr>
              <w:t>110,531</w:t>
            </w:r>
          </w:p>
        </w:tc>
        <w:tc>
          <w:tcPr>
            <w:tcW w:w="1908" w:type="dxa"/>
          </w:tcPr>
          <w:p w:rsidR="0084401E" w:rsidRPr="007720AC" w:rsidP="00742AEC" w14:paraId="5428D44E" w14:textId="77777777">
            <w:pPr>
              <w:widowControl w:val="0"/>
              <w:ind w:left="-720" w:firstLine="720"/>
              <w:jc w:val="center"/>
              <w:rPr>
                <w:rFonts w:ascii="Times New Roman" w:hAnsi="Times New Roman"/>
                <w:bCs/>
                <w:iCs/>
                <w:szCs w:val="24"/>
              </w:rPr>
            </w:pPr>
            <w:r>
              <w:rPr>
                <w:rFonts w:ascii="Times New Roman" w:hAnsi="Times New Roman"/>
                <w:bCs/>
                <w:iCs/>
                <w:szCs w:val="24"/>
              </w:rPr>
              <w:t>$222,531</w:t>
            </w:r>
          </w:p>
        </w:tc>
      </w:tr>
      <w:tr w14:paraId="4D0A390F" w14:textId="77777777" w:rsidTr="00742AEC">
        <w:tblPrEx>
          <w:tblW w:w="9468" w:type="dxa"/>
          <w:tblLook w:val="0000"/>
        </w:tblPrEx>
        <w:tc>
          <w:tcPr>
            <w:tcW w:w="4158" w:type="dxa"/>
          </w:tcPr>
          <w:p w:rsidR="0084401E" w:rsidRPr="00571C86" w:rsidP="00742AEC" w14:paraId="7C3A23F2" w14:textId="77777777">
            <w:pPr>
              <w:widowControl w:val="0"/>
              <w:ind w:left="-720" w:firstLine="720"/>
              <w:jc w:val="center"/>
              <w:rPr>
                <w:rFonts w:ascii="Times New Roman" w:hAnsi="Times New Roman"/>
                <w:b/>
                <w:bCs/>
                <w:szCs w:val="24"/>
              </w:rPr>
            </w:pPr>
            <w:r w:rsidRPr="00571C86">
              <w:rPr>
                <w:rFonts w:ascii="Times New Roman" w:hAnsi="Times New Roman"/>
                <w:b/>
                <w:bCs/>
                <w:szCs w:val="24"/>
              </w:rPr>
              <w:t xml:space="preserve">All Proprietary (2200) with </w:t>
            </w:r>
            <w:r w:rsidRPr="00571C86">
              <w:rPr>
                <w:rFonts w:ascii="Times New Roman" w:hAnsi="Times New Roman"/>
                <w:b/>
                <w:bCs/>
                <w:szCs w:val="24"/>
              </w:rPr>
              <w:t>Supplemental Schedule</w:t>
            </w:r>
          </w:p>
        </w:tc>
        <w:tc>
          <w:tcPr>
            <w:tcW w:w="2070" w:type="dxa"/>
          </w:tcPr>
          <w:p w:rsidR="0084401E" w:rsidRPr="00571C86" w:rsidP="00742AEC" w14:paraId="5D820574" w14:textId="77777777">
            <w:pPr>
              <w:widowControl w:val="0"/>
              <w:ind w:left="-720" w:firstLine="720"/>
              <w:jc w:val="center"/>
              <w:rPr>
                <w:rFonts w:ascii="Times New Roman" w:hAnsi="Times New Roman"/>
                <w:b/>
                <w:bCs/>
                <w:szCs w:val="24"/>
              </w:rPr>
            </w:pPr>
            <w:r w:rsidRPr="00571C86">
              <w:rPr>
                <w:rFonts w:ascii="Times New Roman" w:hAnsi="Times New Roman"/>
                <w:b/>
                <w:bCs/>
                <w:szCs w:val="24"/>
              </w:rPr>
              <w:t>$112,000</w:t>
            </w:r>
          </w:p>
        </w:tc>
        <w:tc>
          <w:tcPr>
            <w:tcW w:w="1332" w:type="dxa"/>
          </w:tcPr>
          <w:p w:rsidR="0084401E" w:rsidRPr="00571C86" w:rsidP="00742AEC" w14:paraId="60182DCC" w14:textId="77777777">
            <w:pPr>
              <w:widowControl w:val="0"/>
              <w:ind w:left="-720" w:firstLine="720"/>
              <w:jc w:val="center"/>
              <w:rPr>
                <w:rFonts w:ascii="Times New Roman" w:hAnsi="Times New Roman"/>
                <w:b/>
                <w:bCs/>
                <w:iCs/>
                <w:szCs w:val="24"/>
              </w:rPr>
            </w:pPr>
            <w:r w:rsidRPr="00571C86">
              <w:rPr>
                <w:rFonts w:ascii="Times New Roman" w:hAnsi="Times New Roman"/>
                <w:b/>
                <w:bCs/>
                <w:iCs/>
                <w:szCs w:val="24"/>
              </w:rPr>
              <w:t>$174,731</w:t>
            </w:r>
          </w:p>
        </w:tc>
        <w:tc>
          <w:tcPr>
            <w:tcW w:w="1908" w:type="dxa"/>
          </w:tcPr>
          <w:p w:rsidR="0084401E" w:rsidRPr="00571C86" w:rsidP="00742AEC" w14:paraId="1AA1D237" w14:textId="77777777">
            <w:pPr>
              <w:widowControl w:val="0"/>
              <w:ind w:left="-720" w:firstLine="720"/>
              <w:jc w:val="center"/>
              <w:rPr>
                <w:rFonts w:ascii="Times New Roman" w:hAnsi="Times New Roman"/>
                <w:b/>
                <w:bCs/>
                <w:iCs/>
                <w:szCs w:val="24"/>
              </w:rPr>
            </w:pPr>
            <w:r w:rsidRPr="00571C86">
              <w:rPr>
                <w:rFonts w:ascii="Times New Roman" w:hAnsi="Times New Roman"/>
                <w:b/>
                <w:bCs/>
                <w:iCs/>
                <w:szCs w:val="24"/>
              </w:rPr>
              <w:t>$286,731</w:t>
            </w:r>
          </w:p>
        </w:tc>
      </w:tr>
      <w:tr w14:paraId="453C8F51" w14:textId="77777777" w:rsidTr="00742AEC">
        <w:tblPrEx>
          <w:tblW w:w="9468" w:type="dxa"/>
          <w:tblLook w:val="0000"/>
        </w:tblPrEx>
        <w:tc>
          <w:tcPr>
            <w:tcW w:w="4158" w:type="dxa"/>
          </w:tcPr>
          <w:p w:rsidR="0084401E" w:rsidRPr="007720AC" w:rsidP="00742AEC" w14:paraId="1C3BCD51" w14:textId="77777777">
            <w:pPr>
              <w:widowControl w:val="0"/>
              <w:ind w:left="-720" w:firstLine="720"/>
              <w:jc w:val="center"/>
              <w:rPr>
                <w:rFonts w:ascii="Times New Roman" w:hAnsi="Times New Roman"/>
                <w:szCs w:val="24"/>
              </w:rPr>
            </w:pPr>
            <w:r>
              <w:rPr>
                <w:rFonts w:ascii="Times New Roman" w:hAnsi="Times New Roman"/>
                <w:szCs w:val="24"/>
              </w:rPr>
              <w:t>Third- Party Servicers For-Profit (237)</w:t>
            </w:r>
          </w:p>
        </w:tc>
        <w:tc>
          <w:tcPr>
            <w:tcW w:w="2070" w:type="dxa"/>
          </w:tcPr>
          <w:p w:rsidR="0084401E" w:rsidRPr="007720AC" w:rsidP="00742AEC" w14:paraId="3D40603D" w14:textId="77777777">
            <w:pPr>
              <w:widowControl w:val="0"/>
              <w:ind w:left="-720" w:firstLine="720"/>
              <w:jc w:val="center"/>
              <w:rPr>
                <w:rFonts w:ascii="Times New Roman" w:hAnsi="Times New Roman"/>
                <w:szCs w:val="24"/>
              </w:rPr>
            </w:pPr>
            <w:r>
              <w:rPr>
                <w:rFonts w:ascii="Times New Roman" w:hAnsi="Times New Roman"/>
                <w:szCs w:val="24"/>
              </w:rPr>
              <w:t>$13,272</w:t>
            </w:r>
          </w:p>
        </w:tc>
        <w:tc>
          <w:tcPr>
            <w:tcW w:w="1332" w:type="dxa"/>
          </w:tcPr>
          <w:p w:rsidR="0084401E" w:rsidRPr="007720AC" w:rsidP="00742AEC" w14:paraId="69B8C665" w14:textId="77777777">
            <w:pPr>
              <w:widowControl w:val="0"/>
              <w:ind w:left="-720" w:firstLine="720"/>
              <w:jc w:val="center"/>
              <w:rPr>
                <w:rFonts w:ascii="Times New Roman" w:hAnsi="Times New Roman"/>
                <w:bCs/>
                <w:iCs/>
                <w:szCs w:val="24"/>
              </w:rPr>
            </w:pPr>
            <w:r>
              <w:rPr>
                <w:rFonts w:ascii="Times New Roman" w:hAnsi="Times New Roman"/>
                <w:bCs/>
                <w:iCs/>
                <w:szCs w:val="24"/>
              </w:rPr>
              <w:t>$8,025</w:t>
            </w:r>
          </w:p>
        </w:tc>
        <w:tc>
          <w:tcPr>
            <w:tcW w:w="1908" w:type="dxa"/>
          </w:tcPr>
          <w:p w:rsidR="0084401E" w:rsidRPr="00FC3D8E" w:rsidP="00742AEC" w14:paraId="70A00068"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$21,297</w:t>
            </w:r>
          </w:p>
        </w:tc>
      </w:tr>
      <w:tr w14:paraId="43944B5E" w14:textId="77777777" w:rsidTr="00742AEC">
        <w:tblPrEx>
          <w:tblW w:w="9468" w:type="dxa"/>
          <w:tblLook w:val="0000"/>
        </w:tblPrEx>
        <w:tc>
          <w:tcPr>
            <w:tcW w:w="4158" w:type="dxa"/>
          </w:tcPr>
          <w:p w:rsidR="0084401E" w:rsidP="00742AEC" w14:paraId="3F52E1E1" w14:textId="77777777">
            <w:pPr>
              <w:widowControl w:val="0"/>
              <w:ind w:left="-720" w:firstLine="720"/>
              <w:jc w:val="center"/>
              <w:rPr>
                <w:rFonts w:ascii="Times New Roman" w:hAnsi="Times New Roman"/>
                <w:szCs w:val="24"/>
              </w:rPr>
            </w:pPr>
            <w:r>
              <w:rPr>
                <w:rFonts w:ascii="Times New Roman" w:hAnsi="Times New Roman"/>
                <w:szCs w:val="24"/>
              </w:rPr>
              <w:t>Third-Party Servicers Not-for-Profit (27)</w:t>
            </w:r>
          </w:p>
        </w:tc>
        <w:tc>
          <w:tcPr>
            <w:tcW w:w="2070" w:type="dxa"/>
          </w:tcPr>
          <w:p w:rsidR="0084401E" w:rsidP="00742AEC" w14:paraId="69B04B34" w14:textId="77777777">
            <w:pPr>
              <w:widowControl w:val="0"/>
              <w:ind w:left="-720" w:firstLine="720"/>
              <w:jc w:val="center"/>
              <w:rPr>
                <w:rFonts w:ascii="Times New Roman" w:hAnsi="Times New Roman"/>
                <w:szCs w:val="24"/>
              </w:rPr>
            </w:pPr>
            <w:r>
              <w:rPr>
                <w:rFonts w:ascii="Times New Roman" w:hAnsi="Times New Roman"/>
                <w:szCs w:val="24"/>
              </w:rPr>
              <w:t>$1,512</w:t>
            </w:r>
          </w:p>
        </w:tc>
        <w:tc>
          <w:tcPr>
            <w:tcW w:w="1332" w:type="dxa"/>
          </w:tcPr>
          <w:p w:rsidR="0084401E" w:rsidP="00742AEC" w14:paraId="2B41FB42" w14:textId="77777777">
            <w:pPr>
              <w:widowControl w:val="0"/>
              <w:ind w:left="-720" w:firstLine="720"/>
              <w:jc w:val="center"/>
              <w:rPr>
                <w:rFonts w:ascii="Times New Roman" w:hAnsi="Times New Roman"/>
                <w:bCs/>
                <w:iCs/>
                <w:szCs w:val="24"/>
              </w:rPr>
            </w:pPr>
            <w:r>
              <w:rPr>
                <w:rFonts w:ascii="Times New Roman" w:hAnsi="Times New Roman"/>
                <w:bCs/>
                <w:iCs/>
                <w:szCs w:val="24"/>
              </w:rPr>
              <w:t>$963</w:t>
            </w:r>
          </w:p>
        </w:tc>
        <w:tc>
          <w:tcPr>
            <w:tcW w:w="1908" w:type="dxa"/>
          </w:tcPr>
          <w:p w:rsidR="0084401E" w:rsidRPr="00FC3D8E" w:rsidP="00742AEC" w14:paraId="1D50E600"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$2,475</w:t>
            </w:r>
          </w:p>
        </w:tc>
      </w:tr>
      <w:tr w14:paraId="1D58AA9A" w14:textId="77777777" w:rsidTr="00742AEC">
        <w:tblPrEx>
          <w:tblW w:w="9468" w:type="dxa"/>
          <w:tblLook w:val="0000"/>
        </w:tblPrEx>
        <w:tc>
          <w:tcPr>
            <w:tcW w:w="4158" w:type="dxa"/>
          </w:tcPr>
          <w:p w:rsidR="0084401E" w:rsidP="00742AEC" w14:paraId="2B1C25EC" w14:textId="77777777">
            <w:pPr>
              <w:widowControl w:val="0"/>
              <w:ind w:left="-720" w:firstLine="720"/>
              <w:jc w:val="center"/>
              <w:rPr>
                <w:rFonts w:ascii="Times New Roman" w:hAnsi="Times New Roman"/>
                <w:szCs w:val="24"/>
              </w:rPr>
            </w:pPr>
            <w:r>
              <w:rPr>
                <w:rFonts w:ascii="Times New Roman" w:hAnsi="Times New Roman"/>
                <w:szCs w:val="24"/>
              </w:rPr>
              <w:t>Third-Party Servicers State Agencies (13)</w:t>
            </w:r>
          </w:p>
        </w:tc>
        <w:tc>
          <w:tcPr>
            <w:tcW w:w="2070" w:type="dxa"/>
          </w:tcPr>
          <w:p w:rsidR="0084401E" w:rsidP="00742AEC" w14:paraId="71E7A13A" w14:textId="77777777">
            <w:pPr>
              <w:widowControl w:val="0"/>
              <w:ind w:left="-720" w:firstLine="720"/>
              <w:jc w:val="center"/>
              <w:rPr>
                <w:rFonts w:ascii="Times New Roman" w:hAnsi="Times New Roman"/>
                <w:szCs w:val="24"/>
              </w:rPr>
            </w:pPr>
            <w:r>
              <w:rPr>
                <w:rFonts w:ascii="Times New Roman" w:hAnsi="Times New Roman"/>
                <w:szCs w:val="24"/>
              </w:rPr>
              <w:t>$728</w:t>
            </w:r>
          </w:p>
        </w:tc>
        <w:tc>
          <w:tcPr>
            <w:tcW w:w="1332" w:type="dxa"/>
          </w:tcPr>
          <w:p w:rsidR="0084401E" w:rsidP="00742AEC" w14:paraId="5E212DBF" w14:textId="77777777">
            <w:pPr>
              <w:widowControl w:val="0"/>
              <w:ind w:left="-720" w:firstLine="720"/>
              <w:jc w:val="center"/>
              <w:rPr>
                <w:rFonts w:ascii="Times New Roman" w:hAnsi="Times New Roman"/>
                <w:bCs/>
                <w:iCs/>
                <w:szCs w:val="24"/>
              </w:rPr>
            </w:pPr>
            <w:r>
              <w:rPr>
                <w:rFonts w:ascii="Times New Roman" w:hAnsi="Times New Roman"/>
                <w:bCs/>
                <w:iCs/>
                <w:szCs w:val="24"/>
              </w:rPr>
              <w:t>$428</w:t>
            </w:r>
          </w:p>
        </w:tc>
        <w:tc>
          <w:tcPr>
            <w:tcW w:w="1908" w:type="dxa"/>
          </w:tcPr>
          <w:p w:rsidR="0084401E" w:rsidRPr="00FC3D8E" w:rsidP="00742AEC" w14:paraId="39E4E602"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$1,156</w:t>
            </w:r>
          </w:p>
        </w:tc>
      </w:tr>
      <w:tr w14:paraId="1B82D8B0" w14:textId="77777777" w:rsidTr="00742AEC">
        <w:tblPrEx>
          <w:tblW w:w="9468" w:type="dxa"/>
          <w:tblLook w:val="0000"/>
        </w:tblPrEx>
        <w:tc>
          <w:tcPr>
            <w:tcW w:w="4158" w:type="dxa"/>
          </w:tcPr>
          <w:p w:rsidR="0084401E" w:rsidP="00742AEC" w14:paraId="6D95A18C" w14:textId="77777777">
            <w:pPr>
              <w:widowControl w:val="0"/>
              <w:ind w:left="-720" w:firstLine="720"/>
              <w:jc w:val="center"/>
              <w:rPr>
                <w:rFonts w:ascii="Times New Roman" w:hAnsi="Times New Roman"/>
                <w:szCs w:val="24"/>
              </w:rPr>
            </w:pPr>
            <w:r>
              <w:rPr>
                <w:rFonts w:ascii="Times New Roman" w:hAnsi="Times New Roman"/>
                <w:szCs w:val="24"/>
              </w:rPr>
              <w:t>Third-Party Servicers Individual (48)</w:t>
            </w:r>
          </w:p>
        </w:tc>
        <w:tc>
          <w:tcPr>
            <w:tcW w:w="2070" w:type="dxa"/>
          </w:tcPr>
          <w:p w:rsidR="0084401E" w:rsidP="00742AEC" w14:paraId="20635C44" w14:textId="77777777">
            <w:pPr>
              <w:widowControl w:val="0"/>
              <w:ind w:left="-720" w:firstLine="720"/>
              <w:jc w:val="center"/>
              <w:rPr>
                <w:rFonts w:ascii="Times New Roman" w:hAnsi="Times New Roman"/>
                <w:szCs w:val="24"/>
              </w:rPr>
            </w:pPr>
            <w:r>
              <w:rPr>
                <w:rFonts w:ascii="Times New Roman" w:hAnsi="Times New Roman"/>
                <w:szCs w:val="24"/>
              </w:rPr>
              <w:t>$2,688</w:t>
            </w:r>
          </w:p>
        </w:tc>
        <w:tc>
          <w:tcPr>
            <w:tcW w:w="1332" w:type="dxa"/>
          </w:tcPr>
          <w:p w:rsidR="0084401E" w:rsidP="00742AEC" w14:paraId="1ED75F77" w14:textId="77777777">
            <w:pPr>
              <w:widowControl w:val="0"/>
              <w:ind w:left="-720" w:firstLine="720"/>
              <w:jc w:val="center"/>
              <w:rPr>
                <w:rFonts w:ascii="Times New Roman" w:hAnsi="Times New Roman"/>
                <w:bCs/>
                <w:iCs/>
                <w:szCs w:val="24"/>
              </w:rPr>
            </w:pPr>
            <w:r>
              <w:rPr>
                <w:rFonts w:ascii="Times New Roman" w:hAnsi="Times New Roman"/>
                <w:bCs/>
                <w:iCs/>
                <w:szCs w:val="24"/>
              </w:rPr>
              <w:t>$5,136</w:t>
            </w:r>
          </w:p>
        </w:tc>
        <w:tc>
          <w:tcPr>
            <w:tcW w:w="1908" w:type="dxa"/>
          </w:tcPr>
          <w:p w:rsidR="0084401E" w:rsidRPr="00FC3D8E" w:rsidP="00742AEC" w14:paraId="47762C00"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$7,824</w:t>
            </w:r>
          </w:p>
        </w:tc>
      </w:tr>
      <w:tr w14:paraId="18D5BF7F" w14:textId="77777777" w:rsidTr="00742AEC">
        <w:tblPrEx>
          <w:tblW w:w="9468" w:type="dxa"/>
          <w:tblLook w:val="0000"/>
        </w:tblPrEx>
        <w:tc>
          <w:tcPr>
            <w:tcW w:w="4158" w:type="dxa"/>
          </w:tcPr>
          <w:p w:rsidR="0084401E" w:rsidP="00742AEC" w14:paraId="05BFA5DE" w14:textId="77777777">
            <w:pPr>
              <w:widowControl w:val="0"/>
              <w:ind w:left="-720" w:firstLine="720"/>
              <w:jc w:val="center"/>
              <w:rPr>
                <w:rFonts w:ascii="Times New Roman" w:hAnsi="Times New Roman"/>
                <w:szCs w:val="24"/>
              </w:rPr>
            </w:pPr>
            <w:r>
              <w:rPr>
                <w:rFonts w:ascii="Times New Roman" w:hAnsi="Times New Roman"/>
                <w:szCs w:val="24"/>
              </w:rPr>
              <w:t>Lenders – OIG Audit Guide (115)</w:t>
            </w:r>
          </w:p>
        </w:tc>
        <w:tc>
          <w:tcPr>
            <w:tcW w:w="2070" w:type="dxa"/>
          </w:tcPr>
          <w:p w:rsidR="0084401E" w:rsidRPr="007720AC" w:rsidP="00742AEC" w14:paraId="244AE588" w14:textId="77777777">
            <w:pPr>
              <w:widowControl w:val="0"/>
              <w:ind w:left="-720" w:firstLine="720"/>
              <w:jc w:val="center"/>
              <w:rPr>
                <w:rFonts w:ascii="Times New Roman" w:hAnsi="Times New Roman"/>
                <w:szCs w:val="24"/>
              </w:rPr>
            </w:pPr>
            <w:r>
              <w:rPr>
                <w:rFonts w:ascii="Times New Roman" w:hAnsi="Times New Roman"/>
                <w:szCs w:val="24"/>
              </w:rPr>
              <w:t>$6,440</w:t>
            </w:r>
          </w:p>
        </w:tc>
        <w:tc>
          <w:tcPr>
            <w:tcW w:w="1332" w:type="dxa"/>
          </w:tcPr>
          <w:p w:rsidR="0084401E" w:rsidRPr="007720AC" w:rsidP="00742AEC" w14:paraId="68544881" w14:textId="77777777">
            <w:pPr>
              <w:widowControl w:val="0"/>
              <w:ind w:left="-720" w:firstLine="720"/>
              <w:jc w:val="center"/>
              <w:rPr>
                <w:rFonts w:ascii="Times New Roman" w:hAnsi="Times New Roman"/>
                <w:bCs/>
                <w:iCs/>
                <w:szCs w:val="24"/>
              </w:rPr>
            </w:pPr>
            <w:r>
              <w:rPr>
                <w:rFonts w:ascii="Times New Roman" w:hAnsi="Times New Roman"/>
                <w:bCs/>
                <w:iCs/>
                <w:szCs w:val="24"/>
              </w:rPr>
              <w:t>$3,745</w:t>
            </w:r>
          </w:p>
        </w:tc>
        <w:tc>
          <w:tcPr>
            <w:tcW w:w="1908" w:type="dxa"/>
          </w:tcPr>
          <w:p w:rsidR="0084401E" w:rsidRPr="00FC3D8E" w:rsidP="00742AEC" w14:paraId="046E5C40"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$10,185</w:t>
            </w:r>
          </w:p>
        </w:tc>
      </w:tr>
      <w:tr w14:paraId="50922B20" w14:textId="77777777" w:rsidTr="00742AEC">
        <w:tblPrEx>
          <w:tblW w:w="9468" w:type="dxa"/>
          <w:tblLook w:val="0000"/>
        </w:tblPrEx>
        <w:tc>
          <w:tcPr>
            <w:tcW w:w="4158" w:type="dxa"/>
          </w:tcPr>
          <w:p w:rsidR="0084401E" w:rsidP="00742AEC" w14:paraId="5B20201C" w14:textId="77777777">
            <w:pPr>
              <w:widowControl w:val="0"/>
              <w:ind w:left="-720" w:firstLine="720"/>
              <w:jc w:val="center"/>
              <w:rPr>
                <w:rFonts w:ascii="Times New Roman" w:hAnsi="Times New Roman"/>
                <w:szCs w:val="24"/>
              </w:rPr>
            </w:pPr>
            <w:r>
              <w:rPr>
                <w:rFonts w:ascii="Times New Roman" w:hAnsi="Times New Roman"/>
                <w:szCs w:val="24"/>
              </w:rPr>
              <w:t>Lenders – Uniform Guidance (36)</w:t>
            </w:r>
          </w:p>
        </w:tc>
        <w:tc>
          <w:tcPr>
            <w:tcW w:w="2070" w:type="dxa"/>
          </w:tcPr>
          <w:p w:rsidR="0084401E" w:rsidRPr="007720AC" w:rsidP="00742AEC" w14:paraId="7A7CBC1E" w14:textId="77777777">
            <w:pPr>
              <w:widowControl w:val="0"/>
              <w:ind w:left="-720" w:firstLine="720"/>
              <w:jc w:val="center"/>
              <w:rPr>
                <w:rFonts w:ascii="Times New Roman" w:hAnsi="Times New Roman"/>
                <w:szCs w:val="24"/>
              </w:rPr>
            </w:pPr>
            <w:r>
              <w:rPr>
                <w:rFonts w:ascii="Times New Roman" w:hAnsi="Times New Roman"/>
                <w:szCs w:val="24"/>
              </w:rPr>
              <w:t>$2,016</w:t>
            </w:r>
          </w:p>
        </w:tc>
        <w:tc>
          <w:tcPr>
            <w:tcW w:w="1332" w:type="dxa"/>
          </w:tcPr>
          <w:p w:rsidR="0084401E" w:rsidRPr="007720AC" w:rsidP="00742AEC" w14:paraId="1E49C4F6" w14:textId="77777777">
            <w:pPr>
              <w:widowControl w:val="0"/>
              <w:ind w:left="-720" w:firstLine="720"/>
              <w:jc w:val="center"/>
              <w:rPr>
                <w:rFonts w:ascii="Times New Roman" w:hAnsi="Times New Roman"/>
                <w:bCs/>
                <w:iCs/>
                <w:szCs w:val="24"/>
              </w:rPr>
            </w:pPr>
            <w:r>
              <w:rPr>
                <w:rFonts w:ascii="Times New Roman" w:hAnsi="Times New Roman"/>
                <w:bCs/>
                <w:iCs/>
                <w:szCs w:val="24"/>
              </w:rPr>
              <w:t>$1,284</w:t>
            </w:r>
          </w:p>
        </w:tc>
        <w:tc>
          <w:tcPr>
            <w:tcW w:w="1908" w:type="dxa"/>
          </w:tcPr>
          <w:p w:rsidR="0084401E" w:rsidRPr="00FC3D8E" w:rsidP="00742AEC" w14:paraId="0F15C0CD"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$3,300</w:t>
            </w:r>
          </w:p>
        </w:tc>
      </w:tr>
      <w:tr w14:paraId="42BA3900" w14:textId="77777777" w:rsidTr="00742AEC">
        <w:tblPrEx>
          <w:tblW w:w="9468" w:type="dxa"/>
          <w:tblLook w:val="0000"/>
        </w:tblPrEx>
        <w:tc>
          <w:tcPr>
            <w:tcW w:w="4158" w:type="dxa"/>
          </w:tcPr>
          <w:p w:rsidR="0084401E" w:rsidP="00742AEC" w14:paraId="128D3C60" w14:textId="77777777">
            <w:pPr>
              <w:widowControl w:val="0"/>
              <w:ind w:left="-720" w:firstLine="720"/>
              <w:jc w:val="center"/>
              <w:rPr>
                <w:rFonts w:ascii="Times New Roman" w:hAnsi="Times New Roman"/>
                <w:szCs w:val="24"/>
              </w:rPr>
            </w:pPr>
            <w:r>
              <w:rPr>
                <w:rFonts w:ascii="Times New Roman" w:hAnsi="Times New Roman"/>
                <w:szCs w:val="24"/>
              </w:rPr>
              <w:t>Lender Servicers – OIG Audit Guide (10)</w:t>
            </w:r>
          </w:p>
        </w:tc>
        <w:tc>
          <w:tcPr>
            <w:tcW w:w="2070" w:type="dxa"/>
          </w:tcPr>
          <w:p w:rsidR="0084401E" w:rsidRPr="007720AC" w:rsidP="00742AEC" w14:paraId="4F51E8DE" w14:textId="77777777">
            <w:pPr>
              <w:widowControl w:val="0"/>
              <w:ind w:left="-720" w:firstLine="720"/>
              <w:jc w:val="center"/>
              <w:rPr>
                <w:rFonts w:ascii="Times New Roman" w:hAnsi="Times New Roman"/>
                <w:szCs w:val="24"/>
              </w:rPr>
            </w:pPr>
            <w:r>
              <w:rPr>
                <w:rFonts w:ascii="Times New Roman" w:hAnsi="Times New Roman"/>
                <w:szCs w:val="24"/>
              </w:rPr>
              <w:t>$560</w:t>
            </w:r>
          </w:p>
        </w:tc>
        <w:tc>
          <w:tcPr>
            <w:tcW w:w="1332" w:type="dxa"/>
          </w:tcPr>
          <w:p w:rsidR="0084401E" w:rsidRPr="007720AC" w:rsidP="00742AEC" w14:paraId="145F7D1E" w14:textId="77777777">
            <w:pPr>
              <w:widowControl w:val="0"/>
              <w:ind w:left="-720" w:firstLine="720"/>
              <w:jc w:val="center"/>
              <w:rPr>
                <w:rFonts w:ascii="Times New Roman" w:hAnsi="Times New Roman"/>
                <w:bCs/>
                <w:iCs/>
                <w:szCs w:val="24"/>
              </w:rPr>
            </w:pPr>
            <w:r>
              <w:rPr>
                <w:rFonts w:ascii="Times New Roman" w:hAnsi="Times New Roman"/>
                <w:bCs/>
                <w:iCs/>
                <w:szCs w:val="24"/>
              </w:rPr>
              <w:t>$321</w:t>
            </w:r>
          </w:p>
        </w:tc>
        <w:tc>
          <w:tcPr>
            <w:tcW w:w="1908" w:type="dxa"/>
          </w:tcPr>
          <w:p w:rsidR="0084401E" w:rsidRPr="00FC3D8E" w:rsidP="00742AEC" w14:paraId="2E4FB407"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$881</w:t>
            </w:r>
          </w:p>
        </w:tc>
      </w:tr>
      <w:tr w14:paraId="34A89154" w14:textId="77777777" w:rsidTr="00742AEC">
        <w:tblPrEx>
          <w:tblW w:w="9468" w:type="dxa"/>
          <w:tblLook w:val="0000"/>
        </w:tblPrEx>
        <w:tc>
          <w:tcPr>
            <w:tcW w:w="4158" w:type="dxa"/>
          </w:tcPr>
          <w:p w:rsidR="0084401E" w:rsidP="00742AEC" w14:paraId="7D298146" w14:textId="77777777">
            <w:pPr>
              <w:widowControl w:val="0"/>
              <w:ind w:left="-720" w:firstLine="720"/>
              <w:jc w:val="center"/>
              <w:rPr>
                <w:rFonts w:ascii="Times New Roman" w:hAnsi="Times New Roman"/>
                <w:szCs w:val="24"/>
              </w:rPr>
            </w:pPr>
            <w:r>
              <w:rPr>
                <w:rFonts w:ascii="Times New Roman" w:hAnsi="Times New Roman"/>
                <w:szCs w:val="24"/>
              </w:rPr>
              <w:t>Lender Servicers – Uniform Guidance (3)</w:t>
            </w:r>
          </w:p>
        </w:tc>
        <w:tc>
          <w:tcPr>
            <w:tcW w:w="2070" w:type="dxa"/>
          </w:tcPr>
          <w:p w:rsidR="0084401E" w:rsidRPr="007720AC" w:rsidP="00742AEC" w14:paraId="3C515730" w14:textId="77777777">
            <w:pPr>
              <w:widowControl w:val="0"/>
              <w:ind w:left="-720" w:firstLine="720"/>
              <w:jc w:val="center"/>
              <w:rPr>
                <w:rFonts w:ascii="Times New Roman" w:hAnsi="Times New Roman"/>
                <w:szCs w:val="24"/>
              </w:rPr>
            </w:pPr>
            <w:r>
              <w:rPr>
                <w:rFonts w:ascii="Times New Roman" w:hAnsi="Times New Roman"/>
                <w:szCs w:val="24"/>
              </w:rPr>
              <w:t>$168</w:t>
            </w:r>
          </w:p>
        </w:tc>
        <w:tc>
          <w:tcPr>
            <w:tcW w:w="1332" w:type="dxa"/>
          </w:tcPr>
          <w:p w:rsidR="0084401E" w:rsidRPr="007720AC" w:rsidP="00742AEC" w14:paraId="178A908D" w14:textId="77777777">
            <w:pPr>
              <w:widowControl w:val="0"/>
              <w:ind w:left="-720" w:firstLine="720"/>
              <w:jc w:val="center"/>
              <w:rPr>
                <w:rFonts w:ascii="Times New Roman" w:hAnsi="Times New Roman"/>
                <w:bCs/>
                <w:iCs/>
                <w:szCs w:val="24"/>
              </w:rPr>
            </w:pPr>
            <w:r>
              <w:rPr>
                <w:rFonts w:ascii="Times New Roman" w:hAnsi="Times New Roman"/>
                <w:bCs/>
                <w:iCs/>
                <w:szCs w:val="24"/>
              </w:rPr>
              <w:t>$107</w:t>
            </w:r>
          </w:p>
        </w:tc>
        <w:tc>
          <w:tcPr>
            <w:tcW w:w="1908" w:type="dxa"/>
          </w:tcPr>
          <w:p w:rsidR="0084401E" w:rsidRPr="00FC3D8E" w:rsidP="00742AEC" w14:paraId="39D828F8"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$275</w:t>
            </w:r>
          </w:p>
        </w:tc>
      </w:tr>
      <w:tr w14:paraId="0C5DD689" w14:textId="77777777" w:rsidTr="00742AEC">
        <w:tblPrEx>
          <w:tblW w:w="9468" w:type="dxa"/>
          <w:tblLook w:val="0000"/>
        </w:tblPrEx>
        <w:tc>
          <w:tcPr>
            <w:tcW w:w="4158" w:type="dxa"/>
          </w:tcPr>
          <w:p w:rsidR="0084401E" w:rsidP="00742AEC" w14:paraId="41DC182F" w14:textId="77777777">
            <w:pPr>
              <w:widowControl w:val="0"/>
              <w:ind w:left="-720" w:firstLine="720"/>
              <w:jc w:val="center"/>
              <w:rPr>
                <w:rFonts w:ascii="Times New Roman" w:hAnsi="Times New Roman"/>
                <w:szCs w:val="24"/>
              </w:rPr>
            </w:pPr>
            <w:r>
              <w:rPr>
                <w:rFonts w:ascii="Times New Roman" w:hAnsi="Times New Roman"/>
                <w:szCs w:val="24"/>
              </w:rPr>
              <w:t>Guarantee Agency (25)</w:t>
            </w:r>
          </w:p>
        </w:tc>
        <w:tc>
          <w:tcPr>
            <w:tcW w:w="2070" w:type="dxa"/>
          </w:tcPr>
          <w:p w:rsidR="0084401E" w:rsidRPr="007720AC" w:rsidP="00742AEC" w14:paraId="3398A6A8" w14:textId="77777777">
            <w:pPr>
              <w:widowControl w:val="0"/>
              <w:ind w:left="-720" w:firstLine="720"/>
              <w:jc w:val="center"/>
              <w:rPr>
                <w:rFonts w:ascii="Times New Roman" w:hAnsi="Times New Roman"/>
                <w:szCs w:val="24"/>
              </w:rPr>
            </w:pPr>
            <w:r>
              <w:rPr>
                <w:rFonts w:ascii="Times New Roman" w:hAnsi="Times New Roman"/>
                <w:szCs w:val="24"/>
              </w:rPr>
              <w:t>$1,400</w:t>
            </w:r>
          </w:p>
        </w:tc>
        <w:tc>
          <w:tcPr>
            <w:tcW w:w="1332" w:type="dxa"/>
          </w:tcPr>
          <w:p w:rsidR="0084401E" w:rsidRPr="007720AC" w:rsidP="00742AEC" w14:paraId="023E3DDF" w14:textId="77777777">
            <w:pPr>
              <w:widowControl w:val="0"/>
              <w:ind w:left="-720" w:firstLine="720"/>
              <w:jc w:val="center"/>
              <w:rPr>
                <w:rFonts w:ascii="Times New Roman" w:hAnsi="Times New Roman"/>
                <w:bCs/>
                <w:iCs/>
                <w:szCs w:val="24"/>
              </w:rPr>
            </w:pPr>
            <w:r>
              <w:rPr>
                <w:rFonts w:ascii="Times New Roman" w:hAnsi="Times New Roman"/>
                <w:bCs/>
                <w:iCs/>
                <w:szCs w:val="24"/>
              </w:rPr>
              <w:t>$856</w:t>
            </w:r>
          </w:p>
        </w:tc>
        <w:tc>
          <w:tcPr>
            <w:tcW w:w="1908" w:type="dxa"/>
          </w:tcPr>
          <w:p w:rsidR="0084401E" w:rsidRPr="00FC3D8E" w:rsidP="00742AEC" w14:paraId="28D84863"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$2,256</w:t>
            </w:r>
          </w:p>
        </w:tc>
      </w:tr>
      <w:tr w14:paraId="5AD3DBA9" w14:textId="77777777" w:rsidTr="00742AEC">
        <w:tblPrEx>
          <w:tblW w:w="9468" w:type="dxa"/>
          <w:tblLook w:val="0000"/>
        </w:tblPrEx>
        <w:tc>
          <w:tcPr>
            <w:tcW w:w="4158" w:type="dxa"/>
          </w:tcPr>
          <w:p w:rsidR="0084401E" w:rsidP="00742AEC" w14:paraId="06FC04B7" w14:textId="77777777">
            <w:pPr>
              <w:widowControl w:val="0"/>
              <w:ind w:left="-720" w:firstLine="720"/>
              <w:jc w:val="center"/>
              <w:rPr>
                <w:rFonts w:ascii="Times New Roman" w:hAnsi="Times New Roman"/>
                <w:szCs w:val="24"/>
              </w:rPr>
            </w:pPr>
            <w:r>
              <w:rPr>
                <w:rFonts w:ascii="Times New Roman" w:hAnsi="Times New Roman"/>
                <w:szCs w:val="24"/>
              </w:rPr>
              <w:t>Guarantee Agency Servicers (18)</w:t>
            </w:r>
          </w:p>
        </w:tc>
        <w:tc>
          <w:tcPr>
            <w:tcW w:w="2070" w:type="dxa"/>
          </w:tcPr>
          <w:p w:rsidR="0084401E" w:rsidRPr="007720AC" w:rsidP="00742AEC" w14:paraId="0D4D83C6" w14:textId="77777777">
            <w:pPr>
              <w:widowControl w:val="0"/>
              <w:ind w:left="-720" w:firstLine="720"/>
              <w:jc w:val="center"/>
              <w:rPr>
                <w:rFonts w:ascii="Times New Roman" w:hAnsi="Times New Roman"/>
                <w:szCs w:val="24"/>
              </w:rPr>
            </w:pPr>
            <w:r>
              <w:rPr>
                <w:rFonts w:ascii="Times New Roman" w:hAnsi="Times New Roman"/>
                <w:szCs w:val="24"/>
              </w:rPr>
              <w:t>$1,008</w:t>
            </w:r>
          </w:p>
        </w:tc>
        <w:tc>
          <w:tcPr>
            <w:tcW w:w="1332" w:type="dxa"/>
          </w:tcPr>
          <w:p w:rsidR="0084401E" w:rsidRPr="007720AC" w:rsidP="00742AEC" w14:paraId="71C50B9B" w14:textId="77777777">
            <w:pPr>
              <w:widowControl w:val="0"/>
              <w:ind w:left="-720" w:firstLine="720"/>
              <w:jc w:val="center"/>
              <w:rPr>
                <w:rFonts w:ascii="Times New Roman" w:hAnsi="Times New Roman"/>
                <w:bCs/>
                <w:iCs/>
                <w:szCs w:val="24"/>
              </w:rPr>
            </w:pPr>
            <w:r>
              <w:rPr>
                <w:rFonts w:ascii="Times New Roman" w:hAnsi="Times New Roman"/>
                <w:bCs/>
                <w:iCs/>
                <w:szCs w:val="24"/>
              </w:rPr>
              <w:t>$535</w:t>
            </w:r>
          </w:p>
        </w:tc>
        <w:tc>
          <w:tcPr>
            <w:tcW w:w="1908" w:type="dxa"/>
          </w:tcPr>
          <w:p w:rsidR="0084401E" w:rsidRPr="00FC3D8E" w:rsidP="00742AEC" w14:paraId="2F5B40DB" w14:textId="77777777">
            <w:pPr>
              <w:widowControl w:val="0"/>
              <w:ind w:left="-720" w:firstLine="720"/>
              <w:jc w:val="center"/>
              <w:rPr>
                <w:rFonts w:ascii="Times New Roman" w:hAnsi="Times New Roman"/>
                <w:bCs/>
                <w:iCs/>
                <w:szCs w:val="24"/>
              </w:rPr>
            </w:pPr>
            <w:r w:rsidRPr="00FC3D8E">
              <w:rPr>
                <w:rFonts w:ascii="Times New Roman" w:hAnsi="Times New Roman"/>
                <w:bCs/>
                <w:iCs/>
                <w:szCs w:val="24"/>
              </w:rPr>
              <w:t>$1,543</w:t>
            </w:r>
          </w:p>
        </w:tc>
      </w:tr>
    </w:tbl>
    <w:p w:rsidR="0084401E" w:rsidP="0084401E" w14:paraId="0C9ED4E3" w14:textId="77777777">
      <w:pPr>
        <w:widowControl w:val="0"/>
        <w:ind w:left="-720" w:firstLine="720"/>
        <w:rPr>
          <w:rFonts w:ascii="Times New Roman" w:hAnsi="Times New Roman"/>
          <w:b/>
          <w:bCs/>
          <w:szCs w:val="24"/>
        </w:rPr>
      </w:pPr>
    </w:p>
    <w:p w:rsidR="0084401E" w:rsidP="0084401E" w14:paraId="4459D0EC" w14:textId="77777777">
      <w:pPr>
        <w:widowControl w:val="0"/>
        <w:ind w:left="-720" w:firstLine="720"/>
        <w:rPr>
          <w:rFonts w:ascii="Times New Roman" w:hAnsi="Times New Roman"/>
          <w:szCs w:val="24"/>
        </w:rPr>
      </w:pPr>
      <w:r w:rsidRPr="007720AC">
        <w:rPr>
          <w:rFonts w:ascii="Times New Roman" w:hAnsi="Times New Roman"/>
          <w:b/>
          <w:bCs/>
          <w:szCs w:val="24"/>
        </w:rPr>
        <w:t>Total Cost of Creating PDF</w:t>
      </w:r>
      <w:r w:rsidRPr="007720AC">
        <w:rPr>
          <w:rFonts w:ascii="Times New Roman" w:hAnsi="Times New Roman"/>
          <w:szCs w:val="24"/>
        </w:rPr>
        <w:t>: $</w:t>
      </w:r>
      <w:r>
        <w:rPr>
          <w:rFonts w:ascii="Times New Roman" w:hAnsi="Times New Roman"/>
          <w:szCs w:val="24"/>
        </w:rPr>
        <w:t xml:space="preserve">371,392 </w:t>
      </w:r>
    </w:p>
    <w:p w:rsidR="0084401E" w:rsidRPr="007720AC" w:rsidP="0084401E" w14:paraId="44B0BA03" w14:textId="77777777">
      <w:pPr>
        <w:widowControl w:val="0"/>
        <w:ind w:left="-720" w:firstLine="720"/>
        <w:rPr>
          <w:rFonts w:ascii="Times New Roman" w:hAnsi="Times New Roman"/>
          <w:szCs w:val="24"/>
        </w:rPr>
      </w:pPr>
      <w:r w:rsidRPr="00571C86">
        <w:rPr>
          <w:rFonts w:ascii="Times New Roman" w:hAnsi="Times New Roman"/>
          <w:b/>
          <w:bCs/>
          <w:szCs w:val="24"/>
        </w:rPr>
        <w:t>Total Cost of Creating PDF w/Suppl Sch</w:t>
      </w:r>
      <w:r>
        <w:rPr>
          <w:rFonts w:ascii="Times New Roman" w:hAnsi="Times New Roman"/>
          <w:szCs w:val="24"/>
        </w:rPr>
        <w:t>: $371,392</w:t>
      </w:r>
    </w:p>
    <w:p w:rsidR="0084401E" w:rsidP="0084401E" w14:paraId="4ADCDB7B" w14:textId="77777777">
      <w:pPr>
        <w:widowControl w:val="0"/>
        <w:ind w:left="-720" w:firstLine="720"/>
        <w:rPr>
          <w:rFonts w:ascii="Times New Roman" w:hAnsi="Times New Roman"/>
          <w:bCs/>
          <w:iCs/>
          <w:szCs w:val="24"/>
        </w:rPr>
      </w:pPr>
      <w:r w:rsidRPr="007720AC">
        <w:rPr>
          <w:rFonts w:ascii="Times New Roman" w:hAnsi="Times New Roman"/>
          <w:b/>
          <w:iCs/>
          <w:szCs w:val="24"/>
        </w:rPr>
        <w:t>Total Cost on online input</w:t>
      </w:r>
      <w:r>
        <w:rPr>
          <w:rFonts w:ascii="Times New Roman" w:hAnsi="Times New Roman"/>
          <w:bCs/>
          <w:iCs/>
          <w:szCs w:val="24"/>
        </w:rPr>
        <w:t>:</w:t>
      </w:r>
      <w:r w:rsidRPr="007720AC">
        <w:rPr>
          <w:rFonts w:ascii="Times New Roman" w:hAnsi="Times New Roman"/>
          <w:bCs/>
          <w:iCs/>
          <w:szCs w:val="24"/>
        </w:rPr>
        <w:t>$</w:t>
      </w:r>
      <w:r>
        <w:rPr>
          <w:rFonts w:ascii="Times New Roman" w:hAnsi="Times New Roman"/>
          <w:bCs/>
          <w:iCs/>
          <w:szCs w:val="24"/>
        </w:rPr>
        <w:t xml:space="preserve">303,131; </w:t>
      </w:r>
    </w:p>
    <w:p w:rsidR="0084401E" w:rsidRPr="007720AC" w:rsidP="0084401E" w14:paraId="15DCE816" w14:textId="77777777">
      <w:pPr>
        <w:widowControl w:val="0"/>
        <w:ind w:left="-720" w:firstLine="720"/>
        <w:rPr>
          <w:rFonts w:ascii="Times New Roman" w:hAnsi="Times New Roman"/>
          <w:bCs/>
          <w:iCs/>
          <w:szCs w:val="24"/>
        </w:rPr>
      </w:pPr>
      <w:r w:rsidRPr="00AA784F">
        <w:rPr>
          <w:rFonts w:ascii="Times New Roman" w:hAnsi="Times New Roman"/>
          <w:b/>
          <w:iCs/>
          <w:szCs w:val="24"/>
        </w:rPr>
        <w:t>Total Cost</w:t>
      </w:r>
      <w:r>
        <w:rPr>
          <w:rFonts w:ascii="Times New Roman" w:hAnsi="Times New Roman"/>
          <w:b/>
          <w:iCs/>
          <w:szCs w:val="24"/>
        </w:rPr>
        <w:t xml:space="preserve"> of online input with </w:t>
      </w:r>
      <w:r w:rsidRPr="00AA784F">
        <w:rPr>
          <w:rFonts w:ascii="Times New Roman" w:hAnsi="Times New Roman"/>
          <w:b/>
          <w:iCs/>
          <w:szCs w:val="24"/>
        </w:rPr>
        <w:t>Suppl Sch:</w:t>
      </w:r>
      <w:r>
        <w:rPr>
          <w:rFonts w:ascii="Times New Roman" w:hAnsi="Times New Roman"/>
          <w:bCs/>
          <w:iCs/>
          <w:szCs w:val="24"/>
        </w:rPr>
        <w:t xml:space="preserve"> $428,321</w:t>
      </w:r>
    </w:p>
    <w:p w:rsidR="0084401E" w:rsidP="0084401E" w14:paraId="56C044C5" w14:textId="77777777">
      <w:pPr>
        <w:widowControl w:val="0"/>
        <w:ind w:left="-720" w:firstLine="720"/>
        <w:rPr>
          <w:rFonts w:ascii="Times New Roman" w:hAnsi="Times New Roman"/>
          <w:bCs/>
          <w:iCs/>
          <w:szCs w:val="24"/>
        </w:rPr>
      </w:pPr>
      <w:r w:rsidRPr="007720AC">
        <w:rPr>
          <w:rFonts w:ascii="Times New Roman" w:hAnsi="Times New Roman"/>
          <w:b/>
          <w:iCs/>
          <w:szCs w:val="24"/>
        </w:rPr>
        <w:t>Total Estimated Cost Burden:</w:t>
      </w:r>
      <w:r w:rsidRPr="007720AC">
        <w:rPr>
          <w:rFonts w:ascii="Times New Roman" w:hAnsi="Times New Roman"/>
          <w:bCs/>
          <w:iCs/>
          <w:szCs w:val="24"/>
        </w:rPr>
        <w:t xml:space="preserve">  $</w:t>
      </w:r>
      <w:r>
        <w:rPr>
          <w:rFonts w:ascii="Times New Roman" w:hAnsi="Times New Roman"/>
          <w:bCs/>
          <w:iCs/>
          <w:szCs w:val="24"/>
        </w:rPr>
        <w:t>674,523</w:t>
      </w:r>
    </w:p>
    <w:p w:rsidR="0084401E" w:rsidRPr="007720AC" w:rsidP="0084401E" w14:paraId="291B1CEC" w14:textId="77777777">
      <w:pPr>
        <w:widowControl w:val="0"/>
        <w:ind w:left="-720" w:firstLine="720"/>
        <w:rPr>
          <w:rFonts w:ascii="Times New Roman" w:hAnsi="Times New Roman"/>
          <w:bCs/>
          <w:iCs/>
          <w:szCs w:val="24"/>
        </w:rPr>
      </w:pPr>
      <w:r w:rsidRPr="00AA784F">
        <w:rPr>
          <w:rFonts w:ascii="Times New Roman" w:hAnsi="Times New Roman"/>
          <w:b/>
          <w:iCs/>
          <w:szCs w:val="24"/>
        </w:rPr>
        <w:t xml:space="preserve">Total Cost </w:t>
      </w:r>
      <w:r>
        <w:rPr>
          <w:rFonts w:ascii="Times New Roman" w:hAnsi="Times New Roman"/>
          <w:b/>
          <w:iCs/>
          <w:szCs w:val="24"/>
        </w:rPr>
        <w:t xml:space="preserve">Burden </w:t>
      </w:r>
      <w:r w:rsidRPr="00AA784F">
        <w:rPr>
          <w:rFonts w:ascii="Times New Roman" w:hAnsi="Times New Roman"/>
          <w:b/>
          <w:iCs/>
          <w:szCs w:val="24"/>
        </w:rPr>
        <w:t>with Suppl Sch:</w:t>
      </w:r>
      <w:r>
        <w:rPr>
          <w:rFonts w:ascii="Times New Roman" w:hAnsi="Times New Roman"/>
          <w:b/>
          <w:iCs/>
          <w:szCs w:val="24"/>
        </w:rPr>
        <w:t xml:space="preserve"> </w:t>
      </w:r>
      <w:r>
        <w:rPr>
          <w:rFonts w:ascii="Times New Roman" w:hAnsi="Times New Roman"/>
          <w:bCs/>
          <w:iCs/>
          <w:szCs w:val="24"/>
        </w:rPr>
        <w:t>$799,713</w:t>
      </w:r>
    </w:p>
    <w:p w:rsidR="00EF4C67" w:rsidRPr="00FB6309" w:rsidP="00EF4C67" w14:paraId="568C0275" w14:textId="1F38E8EB">
      <w:pPr>
        <w:tabs>
          <w:tab w:val="left" w:pos="-720"/>
        </w:tabs>
        <w:suppressAutoHyphens/>
        <w:ind w:left="1080"/>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335"/>
        <w:gridCol w:w="900"/>
        <w:gridCol w:w="1530"/>
        <w:gridCol w:w="1530"/>
      </w:tblGrid>
      <w:tr w14:paraId="30194A75" w14:textId="77777777" w:rsidTr="008206AE">
        <w:tblPrEx>
          <w:tblW w:w="899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8206AE">
        <w:tblPrEx>
          <w:tblW w:w="899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EF234F" w14:paraId="55A5A72E" w14:textId="717108D0">
            <w:pPr>
              <w:jc w:val="right"/>
              <w:rPr>
                <w:rFonts w:ascii="Times New Roman" w:hAnsi="Times New Roman"/>
                <w:szCs w:val="24"/>
              </w:rPr>
            </w:pPr>
            <w:r>
              <w:rPr>
                <w:rFonts w:ascii="Times New Roman" w:hAnsi="Times New Roman"/>
                <w:szCs w:val="24"/>
              </w:rPr>
              <w:t>48</w:t>
            </w:r>
          </w:p>
        </w:tc>
        <w:tc>
          <w:tcPr>
            <w:tcW w:w="1080" w:type="dxa"/>
          </w:tcPr>
          <w:p w:rsidR="009C37AF" w:rsidRPr="00442E07" w:rsidP="00EF234F" w14:paraId="4F0B7217" w14:textId="0D0EB678">
            <w:pPr>
              <w:jc w:val="right"/>
              <w:rPr>
                <w:rFonts w:ascii="Times New Roman" w:hAnsi="Times New Roman"/>
                <w:szCs w:val="24"/>
              </w:rPr>
            </w:pPr>
            <w:r>
              <w:rPr>
                <w:rFonts w:ascii="Times New Roman" w:hAnsi="Times New Roman"/>
                <w:szCs w:val="24"/>
              </w:rPr>
              <w:t>48</w:t>
            </w:r>
          </w:p>
        </w:tc>
        <w:tc>
          <w:tcPr>
            <w:tcW w:w="1335" w:type="dxa"/>
          </w:tcPr>
          <w:p w:rsidR="009C37AF" w:rsidRPr="00442E07" w:rsidP="00EF234F" w14:paraId="0524C928" w14:textId="659CFAA2">
            <w:pPr>
              <w:jc w:val="right"/>
              <w:rPr>
                <w:rFonts w:ascii="Times New Roman" w:hAnsi="Times New Roman"/>
                <w:szCs w:val="24"/>
              </w:rPr>
            </w:pPr>
            <w:r>
              <w:rPr>
                <w:rFonts w:ascii="Times New Roman" w:hAnsi="Times New Roman"/>
                <w:szCs w:val="24"/>
              </w:rPr>
              <w:t>3.2</w:t>
            </w:r>
          </w:p>
        </w:tc>
        <w:tc>
          <w:tcPr>
            <w:tcW w:w="900" w:type="dxa"/>
          </w:tcPr>
          <w:p w:rsidR="009C37AF" w:rsidRPr="00442E07" w:rsidP="00EF234F" w14:paraId="6F45AD1D" w14:textId="48A6E474">
            <w:pPr>
              <w:jc w:val="right"/>
              <w:rPr>
                <w:rFonts w:ascii="Times New Roman" w:hAnsi="Times New Roman"/>
                <w:szCs w:val="24"/>
              </w:rPr>
            </w:pPr>
            <w:r>
              <w:rPr>
                <w:rFonts w:ascii="Times New Roman" w:hAnsi="Times New Roman"/>
                <w:szCs w:val="24"/>
              </w:rPr>
              <w:t>15</w:t>
            </w:r>
          </w:p>
        </w:tc>
        <w:tc>
          <w:tcPr>
            <w:tcW w:w="1530" w:type="dxa"/>
          </w:tcPr>
          <w:p w:rsidR="009C37AF" w:rsidRPr="00442E07" w:rsidP="00EF234F" w14:paraId="5F0F2A78" w14:textId="792948A5">
            <w:pPr>
              <w:jc w:val="right"/>
              <w:rPr>
                <w:rFonts w:ascii="Times New Roman" w:hAnsi="Times New Roman"/>
                <w:szCs w:val="24"/>
              </w:rPr>
            </w:pPr>
            <w:r>
              <w:rPr>
                <w:rFonts w:ascii="Times New Roman" w:hAnsi="Times New Roman"/>
                <w:szCs w:val="24"/>
              </w:rPr>
              <w:t>$521.60</w:t>
            </w:r>
          </w:p>
        </w:tc>
        <w:tc>
          <w:tcPr>
            <w:tcW w:w="1530" w:type="dxa"/>
          </w:tcPr>
          <w:p w:rsidR="009C37AF" w:rsidRPr="00442E07" w:rsidP="00EF234F" w14:paraId="63DD1E06" w14:textId="02F6221E">
            <w:pPr>
              <w:jc w:val="right"/>
              <w:rPr>
                <w:rFonts w:ascii="Times New Roman" w:hAnsi="Times New Roman"/>
                <w:szCs w:val="24"/>
              </w:rPr>
            </w:pPr>
            <w:r>
              <w:rPr>
                <w:rFonts w:ascii="Times New Roman" w:hAnsi="Times New Roman"/>
                <w:szCs w:val="24"/>
              </w:rPr>
              <w:t>$7,824.00</w:t>
            </w:r>
          </w:p>
        </w:tc>
      </w:tr>
      <w:tr w14:paraId="0E729D89" w14:textId="77777777" w:rsidTr="008206AE">
        <w:tblPrEx>
          <w:tblW w:w="899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EF234F" w14:paraId="2DD92A89" w14:textId="00269C3D">
            <w:pPr>
              <w:jc w:val="right"/>
              <w:rPr>
                <w:rFonts w:ascii="Times New Roman" w:hAnsi="Times New Roman"/>
                <w:szCs w:val="24"/>
              </w:rPr>
            </w:pPr>
            <w:r>
              <w:rPr>
                <w:rFonts w:ascii="Times New Roman" w:hAnsi="Times New Roman"/>
                <w:szCs w:val="24"/>
              </w:rPr>
              <w:t>2,362</w:t>
            </w:r>
          </w:p>
        </w:tc>
        <w:tc>
          <w:tcPr>
            <w:tcW w:w="1080" w:type="dxa"/>
          </w:tcPr>
          <w:p w:rsidR="009C37AF" w:rsidRPr="00442E07" w:rsidP="00EF234F" w14:paraId="7F418FD3" w14:textId="1F73DF36">
            <w:pPr>
              <w:jc w:val="right"/>
              <w:rPr>
                <w:rFonts w:ascii="Times New Roman" w:hAnsi="Times New Roman"/>
                <w:szCs w:val="24"/>
              </w:rPr>
            </w:pPr>
            <w:r>
              <w:rPr>
                <w:rFonts w:ascii="Times New Roman" w:hAnsi="Times New Roman"/>
                <w:szCs w:val="24"/>
              </w:rPr>
              <w:t>2,632</w:t>
            </w:r>
          </w:p>
        </w:tc>
        <w:tc>
          <w:tcPr>
            <w:tcW w:w="1335" w:type="dxa"/>
          </w:tcPr>
          <w:p w:rsidR="009C37AF" w:rsidRPr="00442E07" w:rsidP="00EF234F" w14:paraId="11378B7D" w14:textId="56909610">
            <w:pPr>
              <w:jc w:val="right"/>
              <w:rPr>
                <w:rFonts w:ascii="Times New Roman" w:hAnsi="Times New Roman"/>
                <w:szCs w:val="24"/>
              </w:rPr>
            </w:pPr>
            <w:r>
              <w:rPr>
                <w:rFonts w:ascii="Times New Roman" w:hAnsi="Times New Roman"/>
                <w:szCs w:val="24"/>
              </w:rPr>
              <w:t>1.176</w:t>
            </w:r>
          </w:p>
        </w:tc>
        <w:tc>
          <w:tcPr>
            <w:tcW w:w="900" w:type="dxa"/>
          </w:tcPr>
          <w:p w:rsidR="009C37AF" w:rsidP="00EF234F" w14:paraId="71C55808" w14:textId="77777777">
            <w:pPr>
              <w:pStyle w:val="EndnoteText"/>
              <w:tabs>
                <w:tab w:val="clear" w:pos="-720"/>
              </w:tabs>
              <w:suppressAutoHyphens w:val="0"/>
              <w:jc w:val="right"/>
              <w:rPr>
                <w:rFonts w:ascii="Times New Roman" w:hAnsi="Times New Roman"/>
                <w:szCs w:val="24"/>
              </w:rPr>
            </w:pPr>
            <w:r>
              <w:rPr>
                <w:rFonts w:ascii="Times New Roman" w:hAnsi="Times New Roman"/>
                <w:szCs w:val="24"/>
              </w:rPr>
              <w:t>2,779</w:t>
            </w:r>
          </w:p>
          <w:p w:rsidR="00EF234F" w:rsidRPr="00442E07" w:rsidP="00EF234F" w14:paraId="1AEEFB60" w14:textId="4F9066D2">
            <w:pPr>
              <w:pStyle w:val="EndnoteText"/>
              <w:tabs>
                <w:tab w:val="clear" w:pos="-720"/>
              </w:tabs>
              <w:suppressAutoHyphens w:val="0"/>
              <w:jc w:val="right"/>
              <w:rPr>
                <w:rFonts w:ascii="Times New Roman" w:hAnsi="Times New Roman"/>
                <w:szCs w:val="24"/>
              </w:rPr>
            </w:pPr>
          </w:p>
        </w:tc>
        <w:tc>
          <w:tcPr>
            <w:tcW w:w="1530" w:type="dxa"/>
          </w:tcPr>
          <w:p w:rsidR="009C37AF" w:rsidRPr="00442E07" w:rsidP="00EF234F" w14:paraId="5D2E57DB" w14:textId="5240326E">
            <w:pPr>
              <w:jc w:val="right"/>
              <w:rPr>
                <w:rFonts w:ascii="Times New Roman" w:hAnsi="Times New Roman"/>
                <w:szCs w:val="24"/>
              </w:rPr>
            </w:pPr>
            <w:r>
              <w:rPr>
                <w:rFonts w:ascii="Times New Roman" w:hAnsi="Times New Roman"/>
                <w:szCs w:val="24"/>
              </w:rPr>
              <w:t>$194.89</w:t>
            </w:r>
          </w:p>
        </w:tc>
        <w:tc>
          <w:tcPr>
            <w:tcW w:w="1530" w:type="dxa"/>
          </w:tcPr>
          <w:p w:rsidR="009C37AF" w:rsidRPr="00442E07" w:rsidP="00EF234F" w14:paraId="55ED5F6C" w14:textId="3B4609CE">
            <w:pPr>
              <w:jc w:val="right"/>
              <w:rPr>
                <w:rFonts w:ascii="Times New Roman" w:hAnsi="Times New Roman"/>
                <w:szCs w:val="24"/>
              </w:rPr>
            </w:pPr>
            <w:r>
              <w:rPr>
                <w:rFonts w:ascii="Times New Roman" w:hAnsi="Times New Roman"/>
                <w:szCs w:val="24"/>
              </w:rPr>
              <w:t>$541,625.00</w:t>
            </w:r>
          </w:p>
        </w:tc>
      </w:tr>
      <w:tr w14:paraId="3613CD1F" w14:textId="77777777" w:rsidTr="008206AE">
        <w:tblPrEx>
          <w:tblW w:w="8995"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EF234F" w14:paraId="5E785442" w14:textId="327F4A4E">
            <w:pPr>
              <w:jc w:val="right"/>
              <w:rPr>
                <w:rFonts w:ascii="Times New Roman" w:hAnsi="Times New Roman"/>
                <w:szCs w:val="24"/>
              </w:rPr>
            </w:pPr>
            <w:r>
              <w:rPr>
                <w:rFonts w:ascii="Times New Roman" w:hAnsi="Times New Roman"/>
                <w:szCs w:val="24"/>
              </w:rPr>
              <w:t>2,009</w:t>
            </w:r>
          </w:p>
        </w:tc>
        <w:tc>
          <w:tcPr>
            <w:tcW w:w="1080" w:type="dxa"/>
          </w:tcPr>
          <w:p w:rsidR="009C37AF" w:rsidRPr="00442E07" w:rsidP="00EF234F" w14:paraId="49455BBE" w14:textId="0C80EF64">
            <w:pPr>
              <w:jc w:val="right"/>
              <w:rPr>
                <w:rFonts w:ascii="Times New Roman" w:hAnsi="Times New Roman"/>
                <w:szCs w:val="24"/>
              </w:rPr>
            </w:pPr>
            <w:r>
              <w:rPr>
                <w:rFonts w:ascii="Times New Roman" w:hAnsi="Times New Roman"/>
                <w:szCs w:val="24"/>
              </w:rPr>
              <w:t>2,009</w:t>
            </w:r>
          </w:p>
        </w:tc>
        <w:tc>
          <w:tcPr>
            <w:tcW w:w="1335" w:type="dxa"/>
          </w:tcPr>
          <w:p w:rsidR="009C37AF" w:rsidRPr="00442E07" w:rsidP="00EF234F" w14:paraId="04DD53DB" w14:textId="5D6C05E6">
            <w:pPr>
              <w:jc w:val="right"/>
              <w:rPr>
                <w:rFonts w:ascii="Times New Roman" w:hAnsi="Times New Roman"/>
                <w:szCs w:val="24"/>
              </w:rPr>
            </w:pPr>
            <w:r>
              <w:rPr>
                <w:rFonts w:ascii="Times New Roman" w:hAnsi="Times New Roman"/>
                <w:szCs w:val="24"/>
              </w:rPr>
              <w:t>1.309</w:t>
            </w:r>
          </w:p>
        </w:tc>
        <w:tc>
          <w:tcPr>
            <w:tcW w:w="900" w:type="dxa"/>
          </w:tcPr>
          <w:p w:rsidR="009C37AF" w:rsidRPr="00442E07" w:rsidP="00EF234F" w14:paraId="39E6A524" w14:textId="0AA2C9C7">
            <w:pPr>
              <w:pStyle w:val="EndnoteText"/>
              <w:tabs>
                <w:tab w:val="clear" w:pos="-720"/>
              </w:tabs>
              <w:suppressAutoHyphens w:val="0"/>
              <w:jc w:val="right"/>
              <w:rPr>
                <w:rFonts w:ascii="Times New Roman" w:hAnsi="Times New Roman"/>
                <w:szCs w:val="24"/>
              </w:rPr>
            </w:pPr>
            <w:r>
              <w:rPr>
                <w:rFonts w:ascii="Times New Roman" w:hAnsi="Times New Roman"/>
                <w:szCs w:val="24"/>
              </w:rPr>
              <w:t>2,631</w:t>
            </w:r>
          </w:p>
        </w:tc>
        <w:tc>
          <w:tcPr>
            <w:tcW w:w="1530" w:type="dxa"/>
          </w:tcPr>
          <w:p w:rsidR="009C37AF" w:rsidRPr="00442E07" w:rsidP="00EF234F" w14:paraId="605A32D6" w14:textId="0B5779B2">
            <w:pPr>
              <w:jc w:val="right"/>
              <w:rPr>
                <w:rFonts w:ascii="Times New Roman" w:hAnsi="Times New Roman"/>
                <w:szCs w:val="24"/>
              </w:rPr>
            </w:pPr>
            <w:r>
              <w:rPr>
                <w:rFonts w:ascii="Times New Roman" w:hAnsi="Times New Roman"/>
                <w:szCs w:val="24"/>
              </w:rPr>
              <w:t>$190.20</w:t>
            </w:r>
          </w:p>
        </w:tc>
        <w:tc>
          <w:tcPr>
            <w:tcW w:w="1530" w:type="dxa"/>
          </w:tcPr>
          <w:p w:rsidR="009C37AF" w:rsidRPr="00442E07" w:rsidP="00EF234F" w14:paraId="7F5D36FF" w14:textId="0F0EC859">
            <w:pPr>
              <w:jc w:val="right"/>
              <w:rPr>
                <w:rFonts w:ascii="Times New Roman" w:hAnsi="Times New Roman"/>
                <w:szCs w:val="24"/>
              </w:rPr>
            </w:pPr>
            <w:r>
              <w:rPr>
                <w:rFonts w:ascii="Times New Roman" w:hAnsi="Times New Roman"/>
                <w:szCs w:val="24"/>
              </w:rPr>
              <w:t>$500,421.00</w:t>
            </w:r>
          </w:p>
        </w:tc>
      </w:tr>
      <w:tr w14:paraId="17134648" w14:textId="77777777" w:rsidTr="008206AE">
        <w:tblPrEx>
          <w:tblW w:w="899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EF234F" w14:paraId="44D0EC38" w14:textId="307F383F">
            <w:pPr>
              <w:jc w:val="right"/>
              <w:rPr>
                <w:rFonts w:ascii="Times New Roman" w:hAnsi="Times New Roman"/>
                <w:szCs w:val="24"/>
              </w:rPr>
            </w:pPr>
            <w:r>
              <w:rPr>
                <w:rFonts w:ascii="Times New Roman" w:hAnsi="Times New Roman"/>
                <w:szCs w:val="24"/>
              </w:rPr>
              <w:t>2,213</w:t>
            </w:r>
          </w:p>
        </w:tc>
        <w:tc>
          <w:tcPr>
            <w:tcW w:w="1080" w:type="dxa"/>
          </w:tcPr>
          <w:p w:rsidR="009C37AF" w:rsidRPr="00442E07" w:rsidP="00EF234F" w14:paraId="1E02F8B0" w14:textId="62C0DD28">
            <w:pPr>
              <w:jc w:val="right"/>
              <w:rPr>
                <w:rFonts w:ascii="Times New Roman" w:hAnsi="Times New Roman"/>
                <w:szCs w:val="24"/>
              </w:rPr>
            </w:pPr>
            <w:r>
              <w:rPr>
                <w:rFonts w:ascii="Times New Roman" w:hAnsi="Times New Roman"/>
                <w:szCs w:val="24"/>
              </w:rPr>
              <w:t>2,213</w:t>
            </w:r>
          </w:p>
        </w:tc>
        <w:tc>
          <w:tcPr>
            <w:tcW w:w="1335" w:type="dxa"/>
          </w:tcPr>
          <w:p w:rsidR="009C37AF" w:rsidRPr="00442E07" w:rsidP="00EF234F" w14:paraId="730B3154" w14:textId="64F47A57">
            <w:pPr>
              <w:jc w:val="right"/>
              <w:rPr>
                <w:rFonts w:ascii="Times New Roman" w:hAnsi="Times New Roman"/>
                <w:szCs w:val="24"/>
              </w:rPr>
            </w:pPr>
            <w:r>
              <w:rPr>
                <w:rFonts w:ascii="Times New Roman" w:hAnsi="Times New Roman"/>
                <w:szCs w:val="24"/>
              </w:rPr>
              <w:t>.532</w:t>
            </w:r>
          </w:p>
        </w:tc>
        <w:tc>
          <w:tcPr>
            <w:tcW w:w="900" w:type="dxa"/>
          </w:tcPr>
          <w:p w:rsidR="009C37AF" w:rsidRPr="00442E07" w:rsidP="00EF234F" w14:paraId="0F7068F7" w14:textId="14C98D6D">
            <w:pPr>
              <w:jc w:val="right"/>
              <w:rPr>
                <w:rFonts w:ascii="Times New Roman" w:hAnsi="Times New Roman"/>
                <w:szCs w:val="24"/>
              </w:rPr>
            </w:pPr>
            <w:r>
              <w:rPr>
                <w:rFonts w:ascii="Times New Roman" w:hAnsi="Times New Roman"/>
                <w:szCs w:val="24"/>
              </w:rPr>
              <w:t>1,178</w:t>
            </w:r>
          </w:p>
        </w:tc>
        <w:tc>
          <w:tcPr>
            <w:tcW w:w="1530" w:type="dxa"/>
          </w:tcPr>
          <w:p w:rsidR="009C37AF" w:rsidRPr="00442E07" w:rsidP="00991BB3" w14:paraId="66779289" w14:textId="00A5BEEB">
            <w:pPr>
              <w:jc w:val="right"/>
              <w:rPr>
                <w:rFonts w:ascii="Times New Roman" w:hAnsi="Times New Roman"/>
                <w:szCs w:val="24"/>
              </w:rPr>
            </w:pPr>
            <w:r>
              <w:rPr>
                <w:rFonts w:ascii="Times New Roman" w:hAnsi="Times New Roman"/>
                <w:szCs w:val="24"/>
              </w:rPr>
              <w:t>$158.88</w:t>
            </w:r>
          </w:p>
        </w:tc>
        <w:tc>
          <w:tcPr>
            <w:tcW w:w="1530" w:type="dxa"/>
          </w:tcPr>
          <w:p w:rsidR="008206AE" w:rsidRPr="00442E07" w:rsidP="008206AE" w14:paraId="143D8490" w14:textId="0962EA72">
            <w:pPr>
              <w:jc w:val="right"/>
              <w:rPr>
                <w:rFonts w:ascii="Times New Roman" w:hAnsi="Times New Roman"/>
                <w:szCs w:val="24"/>
              </w:rPr>
            </w:pPr>
            <w:r>
              <w:rPr>
                <w:rFonts w:ascii="Times New Roman" w:hAnsi="Times New Roman"/>
                <w:szCs w:val="24"/>
              </w:rPr>
              <w:t>$187,165.00</w:t>
            </w:r>
          </w:p>
        </w:tc>
      </w:tr>
      <w:tr w14:paraId="3DEE77D3" w14:textId="77777777" w:rsidTr="008206AE">
        <w:tblPrEx>
          <w:tblW w:w="899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442E07" w:rsidP="00EF234F" w14:paraId="224C2C47" w14:textId="394789A7">
            <w:pPr>
              <w:jc w:val="right"/>
              <w:rPr>
                <w:rFonts w:ascii="Times New Roman" w:hAnsi="Times New Roman"/>
                <w:szCs w:val="24"/>
              </w:rPr>
            </w:pPr>
            <w:r>
              <w:rPr>
                <w:rFonts w:ascii="Times New Roman" w:hAnsi="Times New Roman"/>
                <w:szCs w:val="24"/>
              </w:rPr>
              <w:t>6,632</w:t>
            </w:r>
          </w:p>
        </w:tc>
        <w:tc>
          <w:tcPr>
            <w:tcW w:w="1080" w:type="dxa"/>
          </w:tcPr>
          <w:p w:rsidR="009C37AF" w:rsidRPr="00442E07" w:rsidP="00EF234F" w14:paraId="5F4B54EA" w14:textId="3C89BD2D">
            <w:pPr>
              <w:jc w:val="right"/>
              <w:rPr>
                <w:rFonts w:ascii="Times New Roman" w:hAnsi="Times New Roman"/>
                <w:szCs w:val="24"/>
              </w:rPr>
            </w:pPr>
            <w:r>
              <w:rPr>
                <w:rFonts w:ascii="Times New Roman" w:hAnsi="Times New Roman"/>
                <w:szCs w:val="24"/>
              </w:rPr>
              <w:t>6,632</w:t>
            </w:r>
          </w:p>
        </w:tc>
        <w:tc>
          <w:tcPr>
            <w:tcW w:w="1335" w:type="dxa"/>
          </w:tcPr>
          <w:p w:rsidR="009C37AF" w:rsidRPr="00442E07" w:rsidP="00EF234F" w14:paraId="68058CE4" w14:textId="77777777">
            <w:pPr>
              <w:jc w:val="right"/>
              <w:rPr>
                <w:rFonts w:ascii="Times New Roman" w:hAnsi="Times New Roman"/>
                <w:szCs w:val="24"/>
              </w:rPr>
            </w:pPr>
          </w:p>
        </w:tc>
        <w:tc>
          <w:tcPr>
            <w:tcW w:w="900" w:type="dxa"/>
          </w:tcPr>
          <w:p w:rsidR="009C37AF" w:rsidRPr="00442E07" w:rsidP="00EF234F" w14:paraId="37FAF8A5" w14:textId="71706034">
            <w:pPr>
              <w:jc w:val="right"/>
              <w:rPr>
                <w:rFonts w:ascii="Times New Roman" w:hAnsi="Times New Roman"/>
                <w:szCs w:val="24"/>
              </w:rPr>
            </w:pPr>
            <w:r>
              <w:rPr>
                <w:rFonts w:ascii="Times New Roman" w:hAnsi="Times New Roman"/>
                <w:szCs w:val="24"/>
              </w:rPr>
              <w:t>6,603</w:t>
            </w:r>
          </w:p>
        </w:tc>
        <w:tc>
          <w:tcPr>
            <w:tcW w:w="1530" w:type="dxa"/>
          </w:tcPr>
          <w:p w:rsidR="009C37AF" w:rsidRPr="00442E07" w:rsidP="00EF234F" w14:paraId="3221A869" w14:textId="77777777">
            <w:pPr>
              <w:jc w:val="right"/>
              <w:rPr>
                <w:rFonts w:ascii="Times New Roman" w:hAnsi="Times New Roman"/>
                <w:szCs w:val="24"/>
              </w:rPr>
            </w:pPr>
          </w:p>
        </w:tc>
        <w:tc>
          <w:tcPr>
            <w:tcW w:w="1530" w:type="dxa"/>
          </w:tcPr>
          <w:p w:rsidR="009C37AF" w:rsidRPr="00442E07" w:rsidP="00EF234F" w14:paraId="50468F26" w14:textId="6B068895">
            <w:pPr>
              <w:jc w:val="right"/>
              <w:rPr>
                <w:rFonts w:ascii="Times New Roman" w:hAnsi="Times New Roman"/>
                <w:szCs w:val="24"/>
              </w:rPr>
            </w:pPr>
            <w:r>
              <w:rPr>
                <w:rFonts w:ascii="Times New Roman" w:hAnsi="Times New Roman"/>
                <w:szCs w:val="24"/>
              </w:rPr>
              <w:t>$1,237,035</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BB03CE" w:rsidRPr="001D4128" w:rsidP="001D4128" w14:paraId="5A2DA262" w14:textId="4AB697E0">
      <w:pPr>
        <w:pStyle w:val="BodyText0"/>
        <w:widowControl w:val="0"/>
        <w:spacing w:after="0"/>
        <w:ind w:left="720"/>
        <w:rPr>
          <w:rFonts w:ascii="Times New Roman" w:hAnsi="Times New Roman"/>
          <w:bCs/>
          <w:iCs/>
        </w:rPr>
      </w:pPr>
      <w:r w:rsidRPr="007720AC">
        <w:rPr>
          <w:rFonts w:ascii="Times New Roman" w:hAnsi="Times New Roman"/>
          <w:bCs/>
          <w:iCs/>
        </w:rPr>
        <w:t>There are no start-up costs.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34B4A" w:rsidP="005F4E11" w14:paraId="64280EF2" w14:textId="3ED7BBF1">
      <w:pPr>
        <w:pStyle w:val="ListParagraph"/>
        <w:tabs>
          <w:tab w:val="left" w:pos="-720"/>
        </w:tabs>
        <w:suppressAutoHyphens/>
        <w:contextualSpacing w:val="0"/>
        <w:rPr>
          <w:rFonts w:ascii="Times New Roman" w:hAnsi="Times New Roman"/>
        </w:rPr>
      </w:pPr>
      <w:r w:rsidRPr="007720AC">
        <w:rPr>
          <w:rFonts w:ascii="Times New Roman" w:hAnsi="Times New Roman"/>
        </w:rPr>
        <w:t>This electronic information collection represents a cost savings of approximately $2,</w:t>
      </w:r>
      <w:r>
        <w:rPr>
          <w:rFonts w:ascii="Times New Roman" w:hAnsi="Times New Roman"/>
        </w:rPr>
        <w:t>0</w:t>
      </w:r>
      <w:r w:rsidRPr="007720AC">
        <w:rPr>
          <w:rFonts w:ascii="Times New Roman" w:hAnsi="Times New Roman"/>
        </w:rPr>
        <w:t>00,000 over a manual collection method.  Under the paper-based collection method, the cost to the Department is about $3.</w:t>
      </w:r>
      <w:r>
        <w:rPr>
          <w:rFonts w:ascii="Times New Roman" w:hAnsi="Times New Roman"/>
        </w:rPr>
        <w:t>8</w:t>
      </w:r>
      <w:r w:rsidRPr="007720AC">
        <w:rPr>
          <w:rFonts w:ascii="Times New Roman" w:hAnsi="Times New Roman"/>
        </w:rPr>
        <w:t xml:space="preserve"> million annually.  Under eZ-Audit, the Department's cost is estimated at $1.</w:t>
      </w:r>
      <w:r>
        <w:rPr>
          <w:rFonts w:ascii="Times New Roman" w:hAnsi="Times New Roman"/>
        </w:rPr>
        <w:t>7</w:t>
      </w:r>
      <w:r w:rsidRPr="007720AC">
        <w:rPr>
          <w:rFonts w:ascii="Times New Roman" w:hAnsi="Times New Roman"/>
        </w:rPr>
        <w:t xml:space="preserve"> million.</w:t>
      </w:r>
    </w:p>
    <w:p w:rsidR="001D4128" w:rsidP="005F4E11" w14:paraId="7551CFC2" w14:textId="77777777">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B03CE" w:rsidRPr="00FB6309" w:rsidP="00BB03CE" w14:paraId="6566D56D" w14:textId="2B8DF83F">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program changes or adjustments with this renewal.</w:t>
      </w:r>
      <w:r w:rsidR="00425541">
        <w:rPr>
          <w:rFonts w:asciiTheme="minorHAnsi" w:hAnsiTheme="minorHAnsi" w:cstheme="minorHAnsi"/>
          <w:szCs w:val="24"/>
        </w:rPr>
        <w:t xml:space="preserve">  There is </w:t>
      </w:r>
      <w:r w:rsidR="00991BB3">
        <w:rPr>
          <w:rFonts w:asciiTheme="minorHAnsi" w:hAnsiTheme="minorHAnsi" w:cstheme="minorHAnsi"/>
          <w:szCs w:val="24"/>
        </w:rPr>
        <w:t>no change in the burden estimate or total responses.</w:t>
      </w:r>
      <w:r w:rsidR="00425541">
        <w:rPr>
          <w:rFonts w:asciiTheme="minorHAnsi" w:hAnsiTheme="minorHAnsi" w:cstheme="minorHAnsi"/>
          <w:szCs w:val="24"/>
        </w:rPr>
        <w:t xml:space="preserve">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03CE" w:rsidRPr="001D4128" w:rsidP="001D4128" w14:paraId="02E31F69" w14:textId="07A8EFA3">
      <w:pPr>
        <w:widowControl w:val="0"/>
        <w:ind w:left="720"/>
        <w:rPr>
          <w:rFonts w:ascii="Times New Roman" w:hAnsi="Times New Roman"/>
          <w:bCs/>
          <w:iCs/>
        </w:rPr>
      </w:pPr>
      <w:r w:rsidRPr="007720AC">
        <w:rPr>
          <w:rFonts w:ascii="Times New Roman" w:hAnsi="Times New Roman"/>
          <w:bCs/>
          <w:iCs/>
        </w:rPr>
        <w:t>No tabulation or publication of the results will take place.</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1D4128" w:rsidRPr="007720AC" w:rsidP="001D4128" w14:paraId="06F664ED" w14:textId="77777777">
      <w:pPr>
        <w:widowControl w:val="0"/>
        <w:ind w:firstLine="720"/>
        <w:rPr>
          <w:rFonts w:ascii="Times New Roman" w:hAnsi="Times New Roman"/>
        </w:rPr>
      </w:pPr>
      <w:r w:rsidRPr="007720AC">
        <w:rPr>
          <w:rFonts w:ascii="Times New Roman" w:hAnsi="Times New Roman"/>
        </w:rPr>
        <w:t>All data collection instruments will include the OMB expiration date.</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1D4128" w:rsidP="001D4128" w14:paraId="4E8C2D59" w14:textId="77777777">
      <w:pPr>
        <w:pStyle w:val="BodyTextIndent"/>
      </w:pPr>
      <w:r w:rsidRPr="007720AC">
        <w:t>No exceptions are requested.</w:t>
      </w:r>
    </w:p>
    <w:p w:rsidR="00AA5138" w:rsidRPr="00AA5138" w:rsidP="001D4128" w14:paraId="1D395179" w14:textId="6D4D6E45">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681AC3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E068B">
      <w:t>1845-0072</w:t>
    </w:r>
    <w:r w:rsidR="00E22FD3">
      <w:rPr>
        <w:rFonts w:ascii="Times New Roman" w:hAnsi="Times New Roman"/>
        <w:szCs w:val="24"/>
      </w:rPr>
      <w:tab/>
    </w:r>
    <w:r w:rsidRPr="00C875E8">
      <w:rPr>
        <w:rFonts w:ascii="Times New Roman" w:hAnsi="Times New Roman"/>
        <w:szCs w:val="24"/>
      </w:rPr>
      <w:t xml:space="preserve">Revised: </w:t>
    </w:r>
    <w:r w:rsidR="007057B9">
      <w:rPr>
        <w:rFonts w:ascii="Times New Roman" w:hAnsi="Times New Roman"/>
        <w:szCs w:val="24"/>
      </w:rPr>
      <w:t>7/6</w:t>
    </w:r>
    <w:r w:rsidR="008D66E9">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D137B"/>
    <w:rsid w:val="001824F3"/>
    <w:rsid w:val="001A6AE0"/>
    <w:rsid w:val="001B293A"/>
    <w:rsid w:val="001C73C0"/>
    <w:rsid w:val="001D225E"/>
    <w:rsid w:val="001D4128"/>
    <w:rsid w:val="001E79BD"/>
    <w:rsid w:val="001F14C7"/>
    <w:rsid w:val="002225CC"/>
    <w:rsid w:val="00224A3B"/>
    <w:rsid w:val="00240A39"/>
    <w:rsid w:val="00246FE9"/>
    <w:rsid w:val="00250100"/>
    <w:rsid w:val="00262A69"/>
    <w:rsid w:val="00270AF7"/>
    <w:rsid w:val="002A3221"/>
    <w:rsid w:val="002B2BE6"/>
    <w:rsid w:val="002C3520"/>
    <w:rsid w:val="002D78D6"/>
    <w:rsid w:val="002E14E0"/>
    <w:rsid w:val="002F55E5"/>
    <w:rsid w:val="0032078A"/>
    <w:rsid w:val="0032539E"/>
    <w:rsid w:val="003772A6"/>
    <w:rsid w:val="00386054"/>
    <w:rsid w:val="003860E4"/>
    <w:rsid w:val="003B1545"/>
    <w:rsid w:val="003D4980"/>
    <w:rsid w:val="00412915"/>
    <w:rsid w:val="00425541"/>
    <w:rsid w:val="004356D4"/>
    <w:rsid w:val="00442E07"/>
    <w:rsid w:val="004A1254"/>
    <w:rsid w:val="004C32F3"/>
    <w:rsid w:val="0052073E"/>
    <w:rsid w:val="00534B4A"/>
    <w:rsid w:val="00571C86"/>
    <w:rsid w:val="00575DDA"/>
    <w:rsid w:val="00581C11"/>
    <w:rsid w:val="005D28E6"/>
    <w:rsid w:val="005F4E11"/>
    <w:rsid w:val="00616E9C"/>
    <w:rsid w:val="006301DC"/>
    <w:rsid w:val="0068567A"/>
    <w:rsid w:val="006A292A"/>
    <w:rsid w:val="006A38F7"/>
    <w:rsid w:val="006A4EBB"/>
    <w:rsid w:val="006B4172"/>
    <w:rsid w:val="007057B9"/>
    <w:rsid w:val="00713B69"/>
    <w:rsid w:val="00742AEC"/>
    <w:rsid w:val="00755D99"/>
    <w:rsid w:val="00756FD3"/>
    <w:rsid w:val="00765392"/>
    <w:rsid w:val="007720AC"/>
    <w:rsid w:val="00790E3E"/>
    <w:rsid w:val="007A5F49"/>
    <w:rsid w:val="007B1307"/>
    <w:rsid w:val="007C0A4C"/>
    <w:rsid w:val="007C700A"/>
    <w:rsid w:val="007F6104"/>
    <w:rsid w:val="00800D30"/>
    <w:rsid w:val="00807D1A"/>
    <w:rsid w:val="0081716B"/>
    <w:rsid w:val="008206AE"/>
    <w:rsid w:val="00834A62"/>
    <w:rsid w:val="0084401E"/>
    <w:rsid w:val="00861EBD"/>
    <w:rsid w:val="00874EFE"/>
    <w:rsid w:val="00882126"/>
    <w:rsid w:val="008933F1"/>
    <w:rsid w:val="008D0601"/>
    <w:rsid w:val="008D1F11"/>
    <w:rsid w:val="008D66E9"/>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1BB3"/>
    <w:rsid w:val="009C37AF"/>
    <w:rsid w:val="009E3E86"/>
    <w:rsid w:val="00A118A2"/>
    <w:rsid w:val="00A23F26"/>
    <w:rsid w:val="00A4001C"/>
    <w:rsid w:val="00A40AAB"/>
    <w:rsid w:val="00A46D01"/>
    <w:rsid w:val="00A70816"/>
    <w:rsid w:val="00A73590"/>
    <w:rsid w:val="00A7636D"/>
    <w:rsid w:val="00A9138E"/>
    <w:rsid w:val="00AA1F70"/>
    <w:rsid w:val="00AA5138"/>
    <w:rsid w:val="00AA784F"/>
    <w:rsid w:val="00AC1C89"/>
    <w:rsid w:val="00AD381B"/>
    <w:rsid w:val="00AF5B5B"/>
    <w:rsid w:val="00AF5D1A"/>
    <w:rsid w:val="00B017F9"/>
    <w:rsid w:val="00B07213"/>
    <w:rsid w:val="00B10A05"/>
    <w:rsid w:val="00B54167"/>
    <w:rsid w:val="00B6136A"/>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A2F5A"/>
    <w:rsid w:val="00CC2A72"/>
    <w:rsid w:val="00CC3FB5"/>
    <w:rsid w:val="00CD2067"/>
    <w:rsid w:val="00CD47BC"/>
    <w:rsid w:val="00D03023"/>
    <w:rsid w:val="00D34984"/>
    <w:rsid w:val="00D36C35"/>
    <w:rsid w:val="00D41FBA"/>
    <w:rsid w:val="00D75313"/>
    <w:rsid w:val="00E12808"/>
    <w:rsid w:val="00E16ACD"/>
    <w:rsid w:val="00E17134"/>
    <w:rsid w:val="00E22FD3"/>
    <w:rsid w:val="00E25EBC"/>
    <w:rsid w:val="00E32F4C"/>
    <w:rsid w:val="00E66550"/>
    <w:rsid w:val="00E877BF"/>
    <w:rsid w:val="00EA1767"/>
    <w:rsid w:val="00EB0929"/>
    <w:rsid w:val="00EB0FA5"/>
    <w:rsid w:val="00EC01DD"/>
    <w:rsid w:val="00EC35E3"/>
    <w:rsid w:val="00ED7195"/>
    <w:rsid w:val="00EE068B"/>
    <w:rsid w:val="00EF234F"/>
    <w:rsid w:val="00EF4C67"/>
    <w:rsid w:val="00F0414F"/>
    <w:rsid w:val="00F070F3"/>
    <w:rsid w:val="00F27AAF"/>
    <w:rsid w:val="00F31BEC"/>
    <w:rsid w:val="00F35E61"/>
    <w:rsid w:val="00F369A6"/>
    <w:rsid w:val="00F5782B"/>
    <w:rsid w:val="00F73131"/>
    <w:rsid w:val="00F74288"/>
    <w:rsid w:val="00FB6309"/>
    <w:rsid w:val="00FC3D8E"/>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HTMLPreformatted">
    <w:name w:val="HTML Preformatted"/>
    <w:basedOn w:val="Normal"/>
    <w:link w:val="HTMLPreformattedChar"/>
    <w:semiHidden/>
    <w:rsid w:val="00EE0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EE068B"/>
    <w:rPr>
      <w:rFonts w:ascii="Arial Unicode MS" w:eastAsia="Arial Unicode MS" w:hAnsi="Arial Unicode MS" w:cs="Arial Unicode MS"/>
    </w:rPr>
  </w:style>
  <w:style w:type="paragraph" w:styleId="BodyText0">
    <w:name w:val="Body Text"/>
    <w:basedOn w:val="Normal"/>
    <w:link w:val="BodyTextChar0"/>
    <w:uiPriority w:val="99"/>
    <w:unhideWhenUsed/>
    <w:rsid w:val="0084401E"/>
    <w:pPr>
      <w:spacing w:after="120"/>
    </w:pPr>
  </w:style>
  <w:style w:type="character" w:customStyle="1" w:styleId="BodyTextChar0">
    <w:name w:val="Body Text Char"/>
    <w:basedOn w:val="DefaultParagraphFont"/>
    <w:link w:val="BodyText0"/>
    <w:uiPriority w:val="99"/>
    <w:rsid w:val="0084401E"/>
    <w:rPr>
      <w:rFonts w:ascii="Courier" w:hAnsi="Courier"/>
      <w:sz w:val="24"/>
    </w:rPr>
  </w:style>
  <w:style w:type="paragraph" w:styleId="Revision">
    <w:name w:val="Revision"/>
    <w:hidden/>
    <w:uiPriority w:val="99"/>
    <w:semiHidden/>
    <w:rsid w:val="001B293A"/>
    <w:rPr>
      <w:rFonts w:ascii="Courier" w:hAnsi="Courier"/>
      <w:sz w:val="24"/>
    </w:rPr>
  </w:style>
  <w:style w:type="character" w:styleId="FollowedHyperlink">
    <w:name w:val="FollowedHyperlink"/>
    <w:basedOn w:val="DefaultParagraphFont"/>
    <w:uiPriority w:val="99"/>
    <w:semiHidden/>
    <w:unhideWhenUsed/>
    <w:rsid w:val="004A12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about/offices/list/oig/nonfed/auditguidesresour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2023-07-06T15:06:00Z</dcterms:created>
  <dcterms:modified xsi:type="dcterms:W3CDTF">2023-07-06T15:06:00Z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