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B607D9" w:rsidP="00C64707" w14:paraId="4E72ADB0" w14:textId="77777777">
      <w:pPr>
        <w:shd w:val="clear" w:color="auto" w:fill="FFFFFF"/>
        <w:spacing w:after="0" w:line="240" w:lineRule="auto"/>
        <w:jc w:val="center"/>
        <w:rPr>
          <w:rFonts w:eastAsia="Times New Roman" w:cstheme="minorHAnsi"/>
          <w:sz w:val="24"/>
          <w:szCs w:val="24"/>
        </w:rPr>
      </w:pPr>
      <w:r w:rsidRPr="00B607D9">
        <w:rPr>
          <w:rFonts w:eastAsia="Times New Roman" w:cstheme="minorHAnsi"/>
          <w:b/>
          <w:bCs/>
          <w:sz w:val="24"/>
          <w:szCs w:val="24"/>
        </w:rPr>
        <w:t>Supporting Statement A</w:t>
      </w:r>
    </w:p>
    <w:p w:rsidR="00C64707" w:rsidRPr="00B607D9" w:rsidP="00C64707" w14:paraId="207E17CD" w14:textId="77777777">
      <w:pPr>
        <w:shd w:val="clear" w:color="auto" w:fill="FFFFFF"/>
        <w:spacing w:after="0" w:line="240" w:lineRule="auto"/>
        <w:jc w:val="center"/>
        <w:rPr>
          <w:rFonts w:eastAsia="Times New Roman" w:cstheme="minorHAnsi"/>
          <w:b/>
          <w:bCs/>
          <w:sz w:val="24"/>
          <w:szCs w:val="24"/>
        </w:rPr>
      </w:pPr>
      <w:r w:rsidRPr="00B607D9">
        <w:rPr>
          <w:rFonts w:eastAsia="Times New Roman" w:cstheme="minorHAnsi"/>
          <w:b/>
          <w:bCs/>
          <w:sz w:val="24"/>
          <w:szCs w:val="24"/>
        </w:rPr>
        <w:t>Airports Grants Prog</w:t>
      </w:r>
      <w:r w:rsidRPr="00B607D9" w:rsidR="00F05876">
        <w:rPr>
          <w:rFonts w:eastAsia="Times New Roman" w:cstheme="minorHAnsi"/>
          <w:b/>
          <w:bCs/>
          <w:sz w:val="24"/>
          <w:szCs w:val="24"/>
        </w:rPr>
        <w:t>r</w:t>
      </w:r>
      <w:r w:rsidRPr="00B607D9">
        <w:rPr>
          <w:rFonts w:eastAsia="Times New Roman" w:cstheme="minorHAnsi"/>
          <w:b/>
          <w:bCs/>
          <w:sz w:val="24"/>
          <w:szCs w:val="24"/>
        </w:rPr>
        <w:t>am</w:t>
      </w:r>
    </w:p>
    <w:p w:rsidR="0073419D" w:rsidRPr="00B607D9" w:rsidP="00C64707" w14:paraId="2063C54D" w14:textId="346B57D2">
      <w:pPr>
        <w:shd w:val="clear" w:color="auto" w:fill="FFFFFF"/>
        <w:spacing w:after="0" w:line="240" w:lineRule="auto"/>
        <w:jc w:val="center"/>
        <w:rPr>
          <w:rFonts w:eastAsia="Times New Roman" w:cstheme="minorHAnsi"/>
          <w:b/>
          <w:bCs/>
          <w:sz w:val="24"/>
          <w:szCs w:val="24"/>
        </w:rPr>
      </w:pPr>
      <w:r w:rsidRPr="00B607D9">
        <w:rPr>
          <w:rFonts w:eastAsia="Times New Roman" w:cstheme="minorHAnsi"/>
          <w:b/>
          <w:bCs/>
          <w:sz w:val="24"/>
          <w:szCs w:val="24"/>
        </w:rPr>
        <w:t>OMB 2120-0569</w:t>
      </w:r>
    </w:p>
    <w:p w:rsidR="005557D8" w:rsidRPr="00B607D9" w:rsidP="00C64707" w14:paraId="1514E0B1" w14:textId="738EA395">
      <w:pPr>
        <w:shd w:val="clear" w:color="auto" w:fill="FFFFFF"/>
        <w:spacing w:after="0" w:line="240" w:lineRule="auto"/>
        <w:jc w:val="center"/>
        <w:rPr>
          <w:rFonts w:eastAsia="Times New Roman" w:cstheme="minorHAnsi"/>
        </w:rPr>
      </w:pPr>
    </w:p>
    <w:p w:rsidR="002A25F4" w:rsidRPr="00B607D9" w:rsidP="003E30E1" w14:paraId="6FE7A6BD" w14:textId="7B605205">
      <w:pPr>
        <w:spacing w:after="0" w:line="240" w:lineRule="auto"/>
        <w:rPr>
          <w:rFonts w:eastAsia="Times New Roman" w:cstheme="minorHAnsi"/>
        </w:rPr>
      </w:pPr>
      <w:r w:rsidRPr="00B607D9">
        <w:rPr>
          <w:rFonts w:eastAsia="Times New Roman" w:cstheme="minorHAnsi"/>
        </w:rPr>
        <w:t xml:space="preserve">This submission revises the total number of respondents, the number of responses, the burden and cost of the collection to respondents, and the cost to the </w:t>
      </w:r>
      <w:r w:rsidR="004A22C5">
        <w:rPr>
          <w:rFonts w:eastAsia="Times New Roman" w:cstheme="minorHAnsi"/>
        </w:rPr>
        <w:t>f</w:t>
      </w:r>
      <w:r w:rsidRPr="00B607D9">
        <w:rPr>
          <w:rFonts w:eastAsia="Times New Roman" w:cstheme="minorHAnsi"/>
        </w:rPr>
        <w:t xml:space="preserve">ederal </w:t>
      </w:r>
      <w:r w:rsidR="004A22C5">
        <w:rPr>
          <w:rFonts w:eastAsia="Times New Roman" w:cstheme="minorHAnsi"/>
        </w:rPr>
        <w:t>g</w:t>
      </w:r>
      <w:r w:rsidRPr="00B607D9">
        <w:rPr>
          <w:rFonts w:eastAsia="Times New Roman" w:cstheme="minorHAnsi"/>
        </w:rPr>
        <w:t>overnment. These adjustments reflect the inclusion of Bipartisan Infrastructure Law (BIL) grant programs and a more detailed accounting of the compliance-related components of airport grant programs. To ensure the agency could distribute BIL funds as quickly and efficiently as possible, the FAA relied on many of the processes, staff, and collection instruments already in use for existing airport grant programs. The addition of the compliance-related elements ensures the burden and cost associated with this collection are more accurate. This renewal also includes additional collection instruments that were incorporated into past burden calculations but not specifically identified (e.g., standard forms)</w:t>
      </w:r>
      <w:r w:rsidR="00391455">
        <w:rPr>
          <w:rFonts w:eastAsia="Times New Roman" w:cstheme="minorHAnsi"/>
        </w:rPr>
        <w:t xml:space="preserve"> and a more complete accounting of costs to the </w:t>
      </w:r>
      <w:r w:rsidR="004A22C5">
        <w:rPr>
          <w:rFonts w:eastAsia="Times New Roman" w:cstheme="minorHAnsi"/>
        </w:rPr>
        <w:t>g</w:t>
      </w:r>
      <w:r w:rsidR="00391455">
        <w:rPr>
          <w:rFonts w:eastAsia="Times New Roman" w:cstheme="minorHAnsi"/>
        </w:rPr>
        <w:t>overnment.</w:t>
      </w:r>
      <w:r w:rsidR="007653BC">
        <w:rPr>
          <w:rFonts w:eastAsia="Times New Roman" w:cstheme="minorHAnsi"/>
        </w:rPr>
        <w:t xml:space="preserve"> </w:t>
      </w:r>
      <w:bookmarkStart w:id="0" w:name="_GoBack"/>
      <w:r w:rsidRPr="00281594" w:rsidR="00281594">
        <w:rPr>
          <w:rFonts w:eastAsia="Times New Roman" w:cstheme="minorHAnsi"/>
        </w:rPr>
        <w:t xml:space="preserve">In the past, we showed an average burden on many of the forms, rather than the burden associated with that particular form. To correct this, we will update the incorrect burden statements on </w:t>
      </w:r>
      <w:r w:rsidR="00B4318B">
        <w:rPr>
          <w:rFonts w:eastAsia="Times New Roman" w:cstheme="minorHAnsi"/>
        </w:rPr>
        <w:t>several</w:t>
      </w:r>
      <w:r w:rsidRPr="00281594" w:rsidR="00281594">
        <w:rPr>
          <w:rFonts w:eastAsia="Times New Roman" w:cstheme="minorHAnsi"/>
        </w:rPr>
        <w:t xml:space="preserve"> forms </w:t>
      </w:r>
      <w:r w:rsidR="00B4318B">
        <w:rPr>
          <w:rFonts w:eastAsia="Times New Roman" w:cstheme="minorHAnsi"/>
        </w:rPr>
        <w:t xml:space="preserve">(identified in Question 15) </w:t>
      </w:r>
      <w:r w:rsidRPr="00281594" w:rsidR="00281594">
        <w:rPr>
          <w:rFonts w:eastAsia="Times New Roman" w:cstheme="minorHAnsi"/>
        </w:rPr>
        <w:t>to reflect the burden associated with that form.</w:t>
      </w:r>
      <w:bookmarkEnd w:id="0"/>
    </w:p>
    <w:p w:rsidR="00C64707" w:rsidRPr="00B607D9" w:rsidP="007766FB" w14:paraId="2E94ECCC" w14:textId="77777777">
      <w:pPr>
        <w:spacing w:after="0" w:line="240" w:lineRule="auto"/>
        <w:rPr>
          <w:rFonts w:eastAsia="Times New Roman" w:cstheme="minorHAnsi"/>
          <w:sz w:val="24"/>
          <w:szCs w:val="24"/>
        </w:rPr>
      </w:pPr>
    </w:p>
    <w:p w:rsidR="00C64707" w:rsidRPr="00B607D9" w:rsidP="00C64707" w14:paraId="224D0F13" w14:textId="77777777">
      <w:pPr>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1. Explain the circumstances that make the collection of information necessary. Identify any legal or administrative requirements that necessitate the collection.</w:t>
      </w:r>
    </w:p>
    <w:p w:rsidR="00106214" w:rsidRPr="00B607D9" w:rsidP="002D58ED" w14:paraId="39730FBE" w14:textId="4755CE42">
      <w:pPr>
        <w:rPr>
          <w:rFonts w:cstheme="minorHAnsi"/>
        </w:rPr>
      </w:pPr>
      <w:r w:rsidRPr="00B607D9">
        <w:rPr>
          <w:rFonts w:eastAsia="Times New Roman" w:cstheme="minorHAnsi"/>
          <w:sz w:val="24"/>
          <w:szCs w:val="24"/>
        </w:rPr>
        <w:br/>
      </w:r>
      <w:r w:rsidRPr="00B607D9" w:rsidR="00E469AF">
        <w:rPr>
          <w:rFonts w:cstheme="minorHAnsi"/>
        </w:rPr>
        <w:t>Title 49, U.S.C., which is referred to as the “Act</w:t>
      </w:r>
      <w:r w:rsidRPr="00B607D9" w:rsidR="004D2439">
        <w:rPr>
          <w:rFonts w:cstheme="minorHAnsi"/>
        </w:rPr>
        <w:t>,</w:t>
      </w:r>
      <w:r w:rsidRPr="00B607D9" w:rsidR="00E469AF">
        <w:rPr>
          <w:rFonts w:cstheme="minorHAnsi"/>
        </w:rPr>
        <w:t>”</w:t>
      </w:r>
      <w:r w:rsidRPr="00B607D9" w:rsidR="004D2439">
        <w:rPr>
          <w:rFonts w:cstheme="minorHAnsi"/>
        </w:rPr>
        <w:t xml:space="preserve"> </w:t>
      </w:r>
      <w:r w:rsidRPr="00B607D9" w:rsidR="00E469AF">
        <w:rPr>
          <w:rFonts w:cstheme="minorHAnsi"/>
        </w:rPr>
        <w:t xml:space="preserve">provides funding for airport planning and development projects at airports included in the </w:t>
      </w:r>
      <w:r w:rsidRPr="00B607D9" w:rsidR="002163FE">
        <w:rPr>
          <w:rFonts w:cstheme="minorHAnsi"/>
          <w:shd w:val="clear" w:color="auto" w:fill="FFFFFF"/>
        </w:rPr>
        <w:t>National Plan of Integrated Airport Systems (NPIAS)</w:t>
      </w:r>
      <w:r w:rsidR="00B607D9">
        <w:rPr>
          <w:rFonts w:cstheme="minorHAnsi"/>
        </w:rPr>
        <w:t xml:space="preserve"> (see </w:t>
      </w:r>
      <w:r w:rsidRPr="00B607D9" w:rsidR="00B607D9">
        <w:rPr>
          <w:rFonts w:cstheme="minorHAnsi"/>
        </w:rPr>
        <w:t>https://www.faa.gov/airports/planning_capacity/npias/</w:t>
      </w:r>
      <w:r w:rsidR="00B607D9">
        <w:rPr>
          <w:rFonts w:cstheme="minorHAnsi"/>
        </w:rPr>
        <w:t>)</w:t>
      </w:r>
      <w:r w:rsidRPr="00B607D9" w:rsidR="00E469AF">
        <w:rPr>
          <w:rFonts w:cstheme="minorHAnsi"/>
        </w:rPr>
        <w:t xml:space="preserve">.  The Act also authorizes funds for noise compatibility planning and to carry out noise compatibility programs. </w:t>
      </w:r>
      <w:r w:rsidRPr="00B607D9" w:rsidR="00B456B4">
        <w:rPr>
          <w:rFonts w:cstheme="minorHAnsi"/>
        </w:rPr>
        <w:t>When Airport owners and operators accept Federal grants, deeds of conveyance, or property transfers, they agree to preserve and operate their facilities in a safe and efficient manner and comply with certain conditions</w:t>
      </w:r>
      <w:r w:rsidRPr="00B607D9" w:rsidR="00C35811">
        <w:rPr>
          <w:rFonts w:cstheme="minorHAnsi"/>
        </w:rPr>
        <w:t>, federal requirements,</w:t>
      </w:r>
      <w:r w:rsidRPr="00B607D9" w:rsidR="00B456B4">
        <w:rPr>
          <w:rFonts w:cstheme="minorHAnsi"/>
        </w:rPr>
        <w:t xml:space="preserve"> and assurances</w:t>
      </w:r>
      <w:r w:rsidRPr="00B607D9" w:rsidR="00AF25D3">
        <w:rPr>
          <w:rFonts w:cstheme="minorHAnsi"/>
        </w:rPr>
        <w:t>,</w:t>
      </w:r>
      <w:r w:rsidRPr="00B607D9" w:rsidR="00B867B6">
        <w:rPr>
          <w:rFonts w:cstheme="minorHAnsi"/>
        </w:rPr>
        <w:t xml:space="preserve"> </w:t>
      </w:r>
      <w:r w:rsidRPr="00B607D9" w:rsidR="00C35811">
        <w:rPr>
          <w:rFonts w:cstheme="minorHAnsi"/>
        </w:rPr>
        <w:t xml:space="preserve">including </w:t>
      </w:r>
      <w:r w:rsidRPr="00B607D9" w:rsidR="00B867B6">
        <w:rPr>
          <w:rFonts w:cstheme="minorHAnsi"/>
        </w:rPr>
        <w:t>reporting</w:t>
      </w:r>
      <w:r w:rsidRPr="00B607D9" w:rsidR="006671FB">
        <w:rPr>
          <w:rFonts w:cstheme="minorHAnsi"/>
        </w:rPr>
        <w:t xml:space="preserve"> obligations</w:t>
      </w:r>
      <w:r w:rsidRPr="00B607D9" w:rsidR="00EE75E1">
        <w:rPr>
          <w:rFonts w:cstheme="minorHAnsi"/>
        </w:rPr>
        <w:t>, for periods specified in the agreements</w:t>
      </w:r>
      <w:r w:rsidRPr="00B607D9" w:rsidR="00B456B4">
        <w:rPr>
          <w:rFonts w:cstheme="minorHAnsi"/>
        </w:rPr>
        <w:t xml:space="preserve">. </w:t>
      </w:r>
      <w:r w:rsidRPr="00B607D9" w:rsidR="002D58ED">
        <w:rPr>
          <w:rFonts w:cstheme="minorHAnsi"/>
        </w:rPr>
        <w:t xml:space="preserve">In 2021, the passage of the Infrastructure Investment and Jobs Act, referred to as the Bipartisan Infrastructure Law (BIL), added additional funds to be administered the FAA. To ensure the efficient distribution of these funds, the FAA administers those funds identified for airport infrastructure improvements using the same process and collection tools as the existing Airport Grant Program. </w:t>
      </w:r>
      <w:r w:rsidRPr="00B607D9">
        <w:rPr>
          <w:rFonts w:cstheme="minorHAnsi"/>
        </w:rPr>
        <w:t xml:space="preserve">(See related collection 2120-0806, Bipartisan Infrastructure Law Airport Terminal and Tower Information, which covers the data collected to make initial project selections. Once selected, grantees </w:t>
      </w:r>
      <w:r w:rsidR="00B607D9">
        <w:rPr>
          <w:rFonts w:cstheme="minorHAnsi"/>
        </w:rPr>
        <w:t>use the same collection instruments as do A</w:t>
      </w:r>
      <w:r w:rsidRPr="00B607D9">
        <w:rPr>
          <w:rFonts w:cstheme="minorHAnsi"/>
        </w:rPr>
        <w:t xml:space="preserve">irport Improvement Program grantees.) </w:t>
      </w:r>
    </w:p>
    <w:p w:rsidR="00812B52" w:rsidRPr="00B607D9" w:rsidP="002D58ED" w14:paraId="014811E4" w14:textId="38914E3B">
      <w:pPr>
        <w:rPr>
          <w:rFonts w:cstheme="minorHAnsi"/>
        </w:rPr>
      </w:pPr>
      <w:r w:rsidRPr="00B607D9">
        <w:rPr>
          <w:rFonts w:cstheme="minorHAnsi"/>
        </w:rPr>
        <w:t xml:space="preserve">The information </w:t>
      </w:r>
      <w:r w:rsidRPr="00B607D9" w:rsidR="00B456B4">
        <w:rPr>
          <w:rFonts w:cstheme="minorHAnsi"/>
        </w:rPr>
        <w:t>collected in support of the Airport Grants Program</w:t>
      </w:r>
      <w:r w:rsidRPr="00B607D9">
        <w:rPr>
          <w:rFonts w:cstheme="minorHAnsi"/>
        </w:rPr>
        <w:t xml:space="preserve"> is necessary to protect the Federal interest in safety, efficiency, and utility of the Airport</w:t>
      </w:r>
      <w:r w:rsidRPr="00B607D9" w:rsidR="00856182">
        <w:rPr>
          <w:rFonts w:cstheme="minorHAnsi"/>
        </w:rPr>
        <w:t>; and to prevent fraud, wage and abuse of public funds</w:t>
      </w:r>
      <w:r w:rsidRPr="00B607D9">
        <w:rPr>
          <w:rFonts w:cstheme="minorHAnsi"/>
        </w:rPr>
        <w:t xml:space="preserve">.  </w:t>
      </w:r>
    </w:p>
    <w:p w:rsidR="00C64707" w:rsidRPr="00B607D9" w:rsidP="00C64707" w14:paraId="44E2FDF7" w14:textId="77777777">
      <w:pPr>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2. Indicate how, by whom, and for what purpose the information is to be used. Except for a new collection, indicate the actual use the agency has made of the information received from the current collection.</w:t>
      </w:r>
    </w:p>
    <w:p w:rsidR="00812B52" w:rsidRPr="00B607D9" w:rsidP="00C64707" w14:paraId="5335D807" w14:textId="77777777">
      <w:pPr>
        <w:shd w:val="clear" w:color="auto" w:fill="FFFFFF"/>
        <w:spacing w:after="0" w:line="240" w:lineRule="auto"/>
        <w:rPr>
          <w:rFonts w:eastAsia="Times New Roman" w:cstheme="minorHAnsi"/>
          <w:sz w:val="24"/>
          <w:szCs w:val="24"/>
        </w:rPr>
      </w:pPr>
    </w:p>
    <w:p w:rsidR="00311EA1" w:rsidRPr="00B607D9" w:rsidP="00812B52" w14:paraId="3905B17F" w14:textId="006C2E21">
      <w:pPr>
        <w:rPr>
          <w:rFonts w:cstheme="minorHAnsi"/>
        </w:rPr>
      </w:pPr>
      <w:r w:rsidRPr="00B607D9">
        <w:rPr>
          <w:rFonts w:cstheme="minorHAnsi"/>
        </w:rPr>
        <w:t xml:space="preserve">Airport owners and managers (sponsors) are required to report this information on occasion to the FAA in order to receive grant funds. </w:t>
      </w:r>
      <w:r w:rsidRPr="00B607D9" w:rsidR="00894BC9">
        <w:rPr>
          <w:rFonts w:cstheme="minorHAnsi"/>
        </w:rPr>
        <w:t>The collected information consists of airport demographics (runway data; lighting data; enplanement data, etc.)</w:t>
      </w:r>
      <w:r w:rsidRPr="00B607D9">
        <w:rPr>
          <w:rFonts w:cstheme="minorHAnsi"/>
        </w:rPr>
        <w:t xml:space="preserve"> </w:t>
      </w:r>
      <w:r w:rsidRPr="00B607D9" w:rsidR="002D58ED">
        <w:rPr>
          <w:rFonts w:cstheme="minorHAnsi"/>
        </w:rPr>
        <w:t xml:space="preserve">as well as </w:t>
      </w:r>
      <w:r w:rsidRPr="00B607D9">
        <w:rPr>
          <w:rFonts w:cstheme="minorHAnsi"/>
        </w:rPr>
        <w:t>financial</w:t>
      </w:r>
      <w:r w:rsidRPr="00B607D9" w:rsidR="00B456B4">
        <w:rPr>
          <w:rFonts w:cstheme="minorHAnsi"/>
        </w:rPr>
        <w:t xml:space="preserve"> and compliance</w:t>
      </w:r>
      <w:r w:rsidRPr="00B607D9">
        <w:rPr>
          <w:rFonts w:cstheme="minorHAnsi"/>
        </w:rPr>
        <w:t xml:space="preserve"> information.</w:t>
      </w:r>
      <w:r w:rsidRPr="00B607D9" w:rsidR="00894BC9">
        <w:rPr>
          <w:rFonts w:cstheme="minorHAnsi"/>
        </w:rPr>
        <w:t xml:space="preserve">  This information is received and used by the FAA for grant awarding and monitoring purposes; and </w:t>
      </w:r>
      <w:r w:rsidRPr="00B607D9">
        <w:rPr>
          <w:rFonts w:cstheme="minorHAnsi"/>
        </w:rPr>
        <w:t xml:space="preserve">for ensuring </w:t>
      </w:r>
      <w:r w:rsidRPr="00B607D9" w:rsidR="00894BC9">
        <w:rPr>
          <w:rFonts w:cstheme="minorHAnsi"/>
        </w:rPr>
        <w:t>compliance with the enabling legislation</w:t>
      </w:r>
      <w:r w:rsidR="00CB4FD8">
        <w:rPr>
          <w:rFonts w:cstheme="minorHAnsi"/>
        </w:rPr>
        <w:t xml:space="preserve"> and grant assurances</w:t>
      </w:r>
      <w:r w:rsidRPr="00B607D9" w:rsidR="00894BC9">
        <w:rPr>
          <w:rFonts w:cstheme="minorHAnsi"/>
        </w:rPr>
        <w:t xml:space="preserve">. </w:t>
      </w:r>
    </w:p>
    <w:p w:rsidR="00311EA1" w:rsidRPr="00B607D9" w:rsidP="00311EA1" w14:paraId="3A8E3044" w14:textId="48174137">
      <w:pPr>
        <w:rPr>
          <w:rFonts w:cstheme="minorHAnsi"/>
        </w:rPr>
      </w:pPr>
      <w:r w:rsidRPr="00B607D9">
        <w:rPr>
          <w:rFonts w:cstheme="minorHAnsi"/>
        </w:rPr>
        <w:t xml:space="preserve">This is a mandatory reporting collection for </w:t>
      </w:r>
      <w:r w:rsidRPr="00B607D9" w:rsidR="00812B52">
        <w:rPr>
          <w:rFonts w:cstheme="minorHAnsi"/>
        </w:rPr>
        <w:t>certifications and representations, financial management and performance measurement as follows:</w:t>
      </w:r>
    </w:p>
    <w:p w:rsidR="00812B52" w:rsidRPr="00B607D9" w:rsidP="00243D6C" w14:paraId="3F636C3F" w14:textId="77777777">
      <w:pPr>
        <w:keepNext/>
        <w:rPr>
          <w:rFonts w:cstheme="minorHAnsi"/>
          <w:u w:val="single"/>
        </w:rPr>
      </w:pPr>
      <w:r w:rsidRPr="00B607D9">
        <w:rPr>
          <w:rFonts w:cstheme="minorHAnsi"/>
          <w:u w:val="single"/>
        </w:rPr>
        <w:t>Certifications and Representations</w:t>
      </w:r>
    </w:p>
    <w:p w:rsidR="00812B52" w:rsidRPr="00B607D9" w:rsidP="00812B52" w14:paraId="643C74F7" w14:textId="77777777">
      <w:pPr>
        <w:rPr>
          <w:rFonts w:cstheme="minorHAnsi"/>
          <w:u w:val="single"/>
        </w:rPr>
      </w:pPr>
      <w:r w:rsidRPr="00B607D9">
        <w:rPr>
          <w:rFonts w:cstheme="minorHAnsi"/>
        </w:rPr>
        <w:t>The Uniform Guidance (2 CFR § 200)</w:t>
      </w:r>
      <w:r w:rsidRPr="00B607D9" w:rsidR="004D2439">
        <w:rPr>
          <w:rFonts w:cstheme="minorHAnsi"/>
        </w:rPr>
        <w:t>, 49 CFR § 18</w:t>
      </w:r>
      <w:r w:rsidRPr="00B607D9" w:rsidR="00F05876">
        <w:rPr>
          <w:rFonts w:cstheme="minorHAnsi"/>
        </w:rPr>
        <w:t xml:space="preserve"> and</w:t>
      </w:r>
      <w:r w:rsidRPr="00B607D9">
        <w:rPr>
          <w:rFonts w:cstheme="minorHAnsi"/>
        </w:rPr>
        <w:t xml:space="preserve"> 49 USC Chapter 471</w:t>
      </w:r>
      <w:r w:rsidRPr="00B607D9" w:rsidR="00F05876">
        <w:rPr>
          <w:rFonts w:cstheme="minorHAnsi"/>
        </w:rPr>
        <w:t xml:space="preserve"> authorize</w:t>
      </w:r>
      <w:r w:rsidRPr="00B607D9">
        <w:rPr>
          <w:rFonts w:cstheme="minorHAnsi"/>
        </w:rPr>
        <w:t xml:space="preserve"> the FAA to require Sponsors to submit</w:t>
      </w:r>
      <w:r w:rsidRPr="00B607D9" w:rsidR="00F05876">
        <w:rPr>
          <w:rFonts w:cstheme="minorHAnsi"/>
        </w:rPr>
        <w:t xml:space="preserve"> certain</w:t>
      </w:r>
      <w:r w:rsidRPr="00B607D9">
        <w:rPr>
          <w:rFonts w:cstheme="minorHAnsi"/>
        </w:rPr>
        <w:t xml:space="preserve"> certifications and representations as required by Federal statutes or regulations.  </w:t>
      </w:r>
      <w:r w:rsidRPr="00B607D9" w:rsidR="00F05876">
        <w:rPr>
          <w:rFonts w:cstheme="minorHAnsi"/>
        </w:rPr>
        <w:t>In compliance with these statutory and regulatory requirements d</w:t>
      </w:r>
      <w:r w:rsidRPr="00B607D9">
        <w:rPr>
          <w:rFonts w:cstheme="minorHAnsi"/>
        </w:rPr>
        <w:t xml:space="preserve">ata is collected on the following Federal Aviation Administration (FAA) forms: </w:t>
      </w:r>
    </w:p>
    <w:p w:rsidR="00812B52" w:rsidRPr="00B607D9" w:rsidP="00812B52" w14:paraId="7E601DE4" w14:textId="77777777">
      <w:pPr>
        <w:pStyle w:val="NoSpacing"/>
        <w:ind w:left="720"/>
        <w:rPr>
          <w:rFonts w:cstheme="minorHAnsi"/>
        </w:rPr>
      </w:pPr>
      <w:r w:rsidRPr="00B607D9">
        <w:rPr>
          <w:rFonts w:cstheme="minorHAnsi"/>
        </w:rPr>
        <w:t>FAA Form 5100-128, Agreement on State Sponsorship and Airport Sponsor Obligations – Airport Improvement Program;</w:t>
      </w:r>
    </w:p>
    <w:p w:rsidR="00812B52" w:rsidRPr="00B607D9" w:rsidP="00812B52" w14:paraId="48679ED3" w14:textId="77777777">
      <w:pPr>
        <w:pStyle w:val="NoSpacing"/>
        <w:ind w:left="720"/>
        <w:rPr>
          <w:rFonts w:cstheme="minorHAnsi"/>
        </w:rPr>
      </w:pPr>
      <w:r w:rsidRPr="00B607D9">
        <w:rPr>
          <w:rFonts w:cstheme="minorHAnsi"/>
        </w:rPr>
        <w:t>FAA Form 5100-129, Construction Project Final Acceptance – Airport Improvement Program Sponsor Certification;</w:t>
      </w:r>
    </w:p>
    <w:p w:rsidR="00812B52" w:rsidRPr="00B607D9" w:rsidP="00812B52" w14:paraId="4A44ED2D" w14:textId="77777777">
      <w:pPr>
        <w:pStyle w:val="NoSpacing"/>
        <w:ind w:left="720"/>
        <w:rPr>
          <w:rFonts w:cstheme="minorHAnsi"/>
        </w:rPr>
      </w:pPr>
      <w:r w:rsidRPr="00B607D9">
        <w:rPr>
          <w:rFonts w:cstheme="minorHAnsi"/>
        </w:rPr>
        <w:t>FAA Form 5100-130, Drug-Free Workplace – Airport Improvement Program Sponsor Certification;</w:t>
      </w:r>
    </w:p>
    <w:p w:rsidR="00812B52" w:rsidRPr="00B607D9" w:rsidP="00812B52" w14:paraId="514BC019" w14:textId="77777777">
      <w:pPr>
        <w:pStyle w:val="NoSpacing"/>
        <w:ind w:left="720"/>
        <w:rPr>
          <w:rFonts w:cstheme="minorHAnsi"/>
        </w:rPr>
      </w:pPr>
      <w:r w:rsidRPr="00B607D9">
        <w:rPr>
          <w:rFonts w:cstheme="minorHAnsi"/>
        </w:rPr>
        <w:t>FAA Form 5100-131, Equipment and Construction Contracts – Airport Improvement Sponsor Certification;</w:t>
      </w:r>
    </w:p>
    <w:p w:rsidR="00812B52" w:rsidRPr="00B607D9" w:rsidP="00812B52" w14:paraId="6215565F" w14:textId="77777777">
      <w:pPr>
        <w:pStyle w:val="NoSpacing"/>
        <w:ind w:left="720"/>
        <w:rPr>
          <w:rFonts w:cstheme="minorHAnsi"/>
        </w:rPr>
      </w:pPr>
      <w:r w:rsidRPr="00B607D9">
        <w:rPr>
          <w:rFonts w:cstheme="minorHAnsi"/>
        </w:rPr>
        <w:t>FAA Form 5100-132, Project Plans and Specifications – Airport Improvement Program Sponsor Certification;</w:t>
      </w:r>
    </w:p>
    <w:p w:rsidR="00812B52" w:rsidRPr="00B607D9" w:rsidP="00812B52" w14:paraId="679F6BCD" w14:textId="77777777">
      <w:pPr>
        <w:pStyle w:val="NoSpacing"/>
        <w:ind w:left="720"/>
        <w:rPr>
          <w:rFonts w:cstheme="minorHAnsi"/>
        </w:rPr>
      </w:pPr>
      <w:r w:rsidRPr="00B607D9">
        <w:rPr>
          <w:rFonts w:cstheme="minorHAnsi"/>
        </w:rPr>
        <w:t>FAA Form 5100-133, Real Property Acquisition – Airport Improvement Program Sponsor Certification;</w:t>
      </w:r>
    </w:p>
    <w:p w:rsidR="00812B52" w:rsidRPr="00B607D9" w:rsidP="00812B52" w14:paraId="69F789E3" w14:textId="77777777">
      <w:pPr>
        <w:pStyle w:val="NoSpacing"/>
        <w:ind w:left="720"/>
        <w:rPr>
          <w:rFonts w:cstheme="minorHAnsi"/>
        </w:rPr>
      </w:pPr>
      <w:r w:rsidRPr="00B607D9">
        <w:rPr>
          <w:rFonts w:cstheme="minorHAnsi"/>
        </w:rPr>
        <w:t>FAA Form 5100-134, Selection of Consultants – Airport Improvement Program Sponsor Certification;</w:t>
      </w:r>
    </w:p>
    <w:p w:rsidR="00812B52" w:rsidRPr="00B607D9" w:rsidP="00812B52" w14:paraId="5871B150" w14:textId="2D0CB306">
      <w:pPr>
        <w:pStyle w:val="NoSpacing"/>
        <w:ind w:left="720"/>
        <w:rPr>
          <w:rFonts w:cstheme="minorHAnsi"/>
        </w:rPr>
      </w:pPr>
      <w:r w:rsidRPr="00B607D9">
        <w:rPr>
          <w:rFonts w:cstheme="minorHAnsi"/>
        </w:rPr>
        <w:t>FAA Form 5100-135, Certification and Disclosure Regarding Potential Conflicts of Interest – Airport Improvement Program Sponsor Certification</w:t>
      </w:r>
      <w:r w:rsidRPr="00B607D9" w:rsidR="00F05876">
        <w:rPr>
          <w:rFonts w:cstheme="minorHAnsi"/>
        </w:rPr>
        <w:t>.</w:t>
      </w:r>
    </w:p>
    <w:p w:rsidR="006E6C2F" w:rsidRPr="00B607D9" w:rsidP="00812B52" w14:paraId="23647E96" w14:textId="3088C2CE">
      <w:pPr>
        <w:pStyle w:val="NoSpacing"/>
        <w:ind w:left="720"/>
        <w:rPr>
          <w:rFonts w:cstheme="minorHAnsi"/>
        </w:rPr>
      </w:pPr>
      <w:r w:rsidRPr="00B607D9">
        <w:rPr>
          <w:rFonts w:cstheme="minorHAnsi"/>
        </w:rPr>
        <w:t>FAA Form 5100-145, Title VI Pre-Grant Award Checklist</w:t>
      </w:r>
      <w:r w:rsidRPr="00B607D9" w:rsidR="000F54DD">
        <w:rPr>
          <w:rFonts w:cstheme="minorHAnsi"/>
        </w:rPr>
        <w:t xml:space="preserve"> </w:t>
      </w:r>
      <w:r w:rsidRPr="00B607D9" w:rsidR="00E0006F">
        <w:rPr>
          <w:rFonts w:cstheme="minorHAnsi"/>
        </w:rPr>
        <w:t>(added with this renewal)</w:t>
      </w:r>
    </w:p>
    <w:p w:rsidR="006E6C2F" w:rsidRPr="00B607D9" w:rsidP="00812B52" w14:paraId="5B3CA586" w14:textId="09A618FA">
      <w:pPr>
        <w:pStyle w:val="NoSpacing"/>
        <w:ind w:left="720"/>
        <w:rPr>
          <w:rFonts w:cstheme="minorHAnsi"/>
        </w:rPr>
      </w:pPr>
      <w:r w:rsidRPr="00B607D9">
        <w:rPr>
          <w:rFonts w:cstheme="minorHAnsi"/>
        </w:rPr>
        <w:t>Certification Regarding Lobbying</w:t>
      </w:r>
      <w:r w:rsidRPr="00B607D9" w:rsidR="000F54DD">
        <w:rPr>
          <w:rFonts w:cstheme="minorHAnsi"/>
        </w:rPr>
        <w:t xml:space="preserve"> (</w:t>
      </w:r>
      <w:r w:rsidRPr="00B607D9" w:rsidR="00E0006F">
        <w:rPr>
          <w:rFonts w:cstheme="minorHAnsi"/>
        </w:rPr>
        <w:t xml:space="preserve">added </w:t>
      </w:r>
      <w:r w:rsidRPr="00B607D9" w:rsidR="000F54DD">
        <w:rPr>
          <w:rFonts w:cstheme="minorHAnsi"/>
        </w:rPr>
        <w:t>with this renewal)</w:t>
      </w:r>
    </w:p>
    <w:p w:rsidR="002B6B26" w:rsidRPr="00B607D9" w:rsidP="0037034E" w14:paraId="7F051511" w14:textId="4418F4E1">
      <w:pPr>
        <w:autoSpaceDE w:val="0"/>
        <w:autoSpaceDN w:val="0"/>
        <w:adjustRightInd w:val="0"/>
        <w:spacing w:after="0" w:line="240" w:lineRule="auto"/>
        <w:ind w:left="720"/>
        <w:jc w:val="both"/>
        <w:rPr>
          <w:rFonts w:cstheme="minorHAnsi"/>
          <w:sz w:val="24"/>
          <w:szCs w:val="24"/>
          <w:shd w:val="clear" w:color="auto" w:fill="FFFFFF"/>
        </w:rPr>
      </w:pPr>
      <w:r w:rsidRPr="00B607D9">
        <w:rPr>
          <w:rFonts w:cstheme="minorHAnsi"/>
        </w:rPr>
        <w:t>Standard Form 1445, Labor Standards Interview Form</w:t>
      </w:r>
      <w:r w:rsidRPr="00B607D9" w:rsidR="00E0006F">
        <w:rPr>
          <w:rFonts w:cstheme="minorHAnsi"/>
        </w:rPr>
        <w:t xml:space="preserve"> (added with this renewal)</w:t>
      </w:r>
    </w:p>
    <w:p w:rsidR="006039AB" w:rsidRPr="00B607D9" w:rsidP="00B456B4" w14:paraId="647D377F" w14:textId="77777777">
      <w:pPr>
        <w:pStyle w:val="NoSpacing"/>
        <w:ind w:left="720"/>
        <w:rPr>
          <w:rFonts w:cstheme="minorHAnsi"/>
        </w:rPr>
      </w:pPr>
    </w:p>
    <w:p w:rsidR="003334E8" w:rsidRPr="00B607D9" w:rsidP="008F6DEA" w14:paraId="4109BCB3" w14:textId="3CC13C04">
      <w:pPr>
        <w:pStyle w:val="NoSpacing"/>
        <w:rPr>
          <w:rFonts w:cstheme="minorHAnsi"/>
        </w:rPr>
      </w:pPr>
      <w:r w:rsidRPr="00B607D9">
        <w:rPr>
          <w:rFonts w:cstheme="minorHAnsi"/>
        </w:rPr>
        <w:t xml:space="preserve">The FAA </w:t>
      </w:r>
      <w:r w:rsidRPr="00B607D9" w:rsidR="00B456B4">
        <w:rPr>
          <w:rFonts w:cstheme="minorHAnsi"/>
        </w:rPr>
        <w:t xml:space="preserve">uses </w:t>
      </w:r>
      <w:r w:rsidRPr="00B607D9">
        <w:rPr>
          <w:rFonts w:cstheme="minorHAnsi"/>
        </w:rPr>
        <w:t>the information</w:t>
      </w:r>
      <w:r w:rsidRPr="00B607D9" w:rsidR="002B6B26">
        <w:rPr>
          <w:rFonts w:cstheme="minorHAnsi"/>
        </w:rPr>
        <w:t xml:space="preserve"> collected</w:t>
      </w:r>
      <w:r w:rsidRPr="00B607D9">
        <w:rPr>
          <w:rFonts w:cstheme="minorHAnsi"/>
        </w:rPr>
        <w:t xml:space="preserve"> to make funding decisions</w:t>
      </w:r>
      <w:r w:rsidRPr="00B607D9" w:rsidR="002B6B26">
        <w:rPr>
          <w:rFonts w:cstheme="minorHAnsi"/>
        </w:rPr>
        <w:t>, prepare and issue grants,</w:t>
      </w:r>
      <w:r w:rsidRPr="00B607D9">
        <w:rPr>
          <w:rFonts w:cstheme="minorHAnsi"/>
        </w:rPr>
        <w:t xml:space="preserve"> and ensure compliance with statutes and regulations.</w:t>
      </w:r>
      <w:r w:rsidRPr="00B607D9" w:rsidR="00C4585E">
        <w:rPr>
          <w:rFonts w:cstheme="minorHAnsi"/>
        </w:rPr>
        <w:t xml:space="preserve"> </w:t>
      </w:r>
    </w:p>
    <w:p w:rsidR="003334E8" w:rsidRPr="00B607D9" w:rsidP="008F6DEA" w14:paraId="6BC58246" w14:textId="77777777">
      <w:pPr>
        <w:pStyle w:val="NoSpacing"/>
        <w:rPr>
          <w:rFonts w:cstheme="minorHAnsi"/>
        </w:rPr>
      </w:pPr>
    </w:p>
    <w:p w:rsidR="00F05876" w:rsidRPr="00B607D9" w:rsidP="008F6DEA" w14:paraId="173FB4AC" w14:textId="01F5632A">
      <w:pPr>
        <w:pStyle w:val="NoSpacing"/>
        <w:rPr>
          <w:rFonts w:cstheme="minorHAnsi"/>
        </w:rPr>
      </w:pPr>
      <w:r w:rsidRPr="00B607D9">
        <w:rPr>
          <w:rFonts w:cstheme="minorHAnsi"/>
        </w:rPr>
        <w:t xml:space="preserve">Currently, the FAA receives fewer than ten </w:t>
      </w:r>
      <w:r w:rsidRPr="00B607D9" w:rsidR="00051FAA">
        <w:rPr>
          <w:rFonts w:cstheme="minorHAnsi"/>
        </w:rPr>
        <w:t xml:space="preserve">submissions for the </w:t>
      </w:r>
      <w:r w:rsidRPr="00B607D9" w:rsidR="00820F25">
        <w:rPr>
          <w:rFonts w:cstheme="minorHAnsi"/>
          <w:shd w:val="clear" w:color="auto" w:fill="FFFFFF"/>
        </w:rPr>
        <w:t xml:space="preserve">Airport Investment Partnership Program (AIPP) </w:t>
      </w:r>
      <w:r w:rsidRPr="00B607D9" w:rsidR="00E0006F">
        <w:rPr>
          <w:rFonts w:cstheme="minorHAnsi"/>
          <w:shd w:val="clear" w:color="auto" w:fill="FFFFFF"/>
        </w:rPr>
        <w:t xml:space="preserve">(see </w:t>
      </w:r>
      <w:hyperlink r:id="rId8" w:history="1">
        <w:r w:rsidRPr="00B607D9" w:rsidR="00E0006F">
          <w:rPr>
            <w:rStyle w:val="Hyperlink"/>
            <w:rFonts w:cstheme="minorHAnsi"/>
            <w:color w:val="auto"/>
            <w:shd w:val="clear" w:color="auto" w:fill="FFFFFF"/>
          </w:rPr>
          <w:t>https://www.faa.gov/airports/airport_compliance/privatization</w:t>
        </w:r>
      </w:hyperlink>
      <w:r w:rsidRPr="00B607D9" w:rsidR="00E0006F">
        <w:rPr>
          <w:rFonts w:cstheme="minorHAnsi"/>
          <w:shd w:val="clear" w:color="auto" w:fill="FFFFFF"/>
        </w:rPr>
        <w:t>)</w:t>
      </w:r>
      <w:r w:rsidRPr="00B607D9" w:rsidR="00051FAA">
        <w:rPr>
          <w:rFonts w:cstheme="minorHAnsi"/>
          <w:shd w:val="clear" w:color="auto" w:fill="FFFFFF"/>
        </w:rPr>
        <w:t xml:space="preserve">. We </w:t>
      </w:r>
      <w:r w:rsidR="00AD6BB9">
        <w:rPr>
          <w:rFonts w:cstheme="minorHAnsi"/>
          <w:shd w:val="clear" w:color="auto" w:fill="FFFFFF"/>
        </w:rPr>
        <w:t>will</w:t>
      </w:r>
      <w:r w:rsidRPr="00B607D9" w:rsidR="00051FAA">
        <w:rPr>
          <w:rFonts w:cstheme="minorHAnsi"/>
          <w:shd w:val="clear" w:color="auto" w:fill="FFFFFF"/>
        </w:rPr>
        <w:t xml:space="preserve"> include </w:t>
      </w:r>
      <w:r w:rsidR="00AD6BB9">
        <w:rPr>
          <w:rFonts w:cstheme="minorHAnsi"/>
          <w:shd w:val="clear" w:color="auto" w:fill="FFFFFF"/>
        </w:rPr>
        <w:t>this program</w:t>
      </w:r>
      <w:r w:rsidRPr="00B607D9" w:rsidR="00051FAA">
        <w:rPr>
          <w:rFonts w:cstheme="minorHAnsi"/>
          <w:shd w:val="clear" w:color="auto" w:fill="FFFFFF"/>
        </w:rPr>
        <w:t xml:space="preserve"> in the future if </w:t>
      </w:r>
      <w:r w:rsidR="00AD6BB9">
        <w:rPr>
          <w:rFonts w:cstheme="minorHAnsi"/>
          <w:shd w:val="clear" w:color="auto" w:fill="FFFFFF"/>
        </w:rPr>
        <w:t>filings approach 10 or more annually</w:t>
      </w:r>
      <w:r w:rsidRPr="00B607D9" w:rsidR="002B6B26">
        <w:rPr>
          <w:rFonts w:cstheme="minorHAnsi"/>
          <w:shd w:val="clear" w:color="auto" w:fill="FFFFFF"/>
        </w:rPr>
        <w:t>.</w:t>
      </w:r>
    </w:p>
    <w:p w:rsidR="008F6DEA" w:rsidRPr="00B607D9" w:rsidP="008F6DEA" w14:paraId="0202F20C" w14:textId="77777777">
      <w:pPr>
        <w:pStyle w:val="NoSpacing"/>
        <w:rPr>
          <w:rFonts w:cstheme="minorHAnsi"/>
        </w:rPr>
      </w:pPr>
    </w:p>
    <w:p w:rsidR="00812B52" w:rsidRPr="00B607D9" w:rsidP="00812B52" w14:paraId="460C5561" w14:textId="77777777">
      <w:pPr>
        <w:rPr>
          <w:rFonts w:cstheme="minorHAnsi"/>
          <w:u w:val="single"/>
        </w:rPr>
      </w:pPr>
      <w:r w:rsidRPr="00B607D9">
        <w:rPr>
          <w:rFonts w:cstheme="minorHAnsi"/>
          <w:u w:val="single"/>
        </w:rPr>
        <w:t>Financial Management</w:t>
      </w:r>
    </w:p>
    <w:p w:rsidR="008F6DEA" w:rsidRPr="00B607D9" w:rsidP="00812B52" w14:paraId="62344BB8" w14:textId="77777777">
      <w:pPr>
        <w:rPr>
          <w:rFonts w:cstheme="minorHAnsi"/>
        </w:rPr>
      </w:pPr>
      <w:r w:rsidRPr="00B607D9">
        <w:rPr>
          <w:rFonts w:cstheme="minorHAnsi"/>
        </w:rPr>
        <w:t>The Uniform Guidance and 49 USC Chapter 471</w:t>
      </w:r>
      <w:r w:rsidRPr="00B607D9" w:rsidR="00812B52">
        <w:rPr>
          <w:rFonts w:cstheme="minorHAnsi"/>
        </w:rPr>
        <w:t xml:space="preserve"> require that recipients of Federal monies meet certain standards for financial management, performance, reporting, and audits.  </w:t>
      </w:r>
      <w:r w:rsidRPr="00B607D9">
        <w:rPr>
          <w:rFonts w:cstheme="minorHAnsi"/>
        </w:rPr>
        <w:t xml:space="preserve">Financial data is used by FAA personnel and accountants to ensure that grant obligations are not exceeded and revenue is not diverted.  There would be great potential for revenue diversion and fraud if financial data were not collected.   The FAA uses this </w:t>
      </w:r>
      <w:r w:rsidRPr="00B607D9" w:rsidR="00812B52">
        <w:rPr>
          <w:rFonts w:cstheme="minorHAnsi"/>
        </w:rPr>
        <w:t>Information for payment processing</w:t>
      </w:r>
      <w:r w:rsidRPr="00B607D9">
        <w:rPr>
          <w:rFonts w:cstheme="minorHAnsi"/>
        </w:rPr>
        <w:t xml:space="preserve">, grant application review, </w:t>
      </w:r>
      <w:r w:rsidRPr="00B607D9" w:rsidR="00461FA3">
        <w:rPr>
          <w:rFonts w:cstheme="minorHAnsi"/>
        </w:rPr>
        <w:t xml:space="preserve">compliance with Federal </w:t>
      </w:r>
      <w:r w:rsidRPr="00B607D9" w:rsidR="00812B52">
        <w:rPr>
          <w:rFonts w:cstheme="minorHAnsi"/>
        </w:rPr>
        <w:t xml:space="preserve">financial </w:t>
      </w:r>
      <w:r w:rsidRPr="00B607D9" w:rsidR="00461FA3">
        <w:rPr>
          <w:rFonts w:cstheme="minorHAnsi"/>
        </w:rPr>
        <w:t>transaction protocols, budgeting, reports to Congress, and to ensure</w:t>
      </w:r>
      <w:r w:rsidRPr="00B607D9">
        <w:rPr>
          <w:rFonts w:cstheme="minorHAnsi"/>
        </w:rPr>
        <w:t xml:space="preserve"> compliance with </w:t>
      </w:r>
      <w:r w:rsidRPr="00B607D9" w:rsidR="00461FA3">
        <w:rPr>
          <w:rFonts w:cstheme="minorHAnsi"/>
        </w:rPr>
        <w:t xml:space="preserve">other </w:t>
      </w:r>
      <w:r w:rsidRPr="00B607D9">
        <w:rPr>
          <w:rFonts w:cstheme="minorHAnsi"/>
        </w:rPr>
        <w:t>statutory and regulatory requirements</w:t>
      </w:r>
      <w:r w:rsidRPr="00B607D9" w:rsidR="00461FA3">
        <w:rPr>
          <w:rFonts w:cstheme="minorHAnsi"/>
        </w:rPr>
        <w:t>.</w:t>
      </w:r>
      <w:r w:rsidRPr="00B607D9" w:rsidR="00FF02C8">
        <w:rPr>
          <w:rFonts w:cstheme="minorHAnsi"/>
        </w:rPr>
        <w:t xml:space="preserve"> Financial reports and requests for payment are used in the grant programs’ fund control process, payment process, and accounting systems. </w:t>
      </w:r>
    </w:p>
    <w:p w:rsidR="00812B52" w:rsidRPr="00B607D9" w:rsidP="00812B52" w14:paraId="0B49CEC1" w14:textId="77777777">
      <w:pPr>
        <w:rPr>
          <w:rFonts w:cstheme="minorHAnsi"/>
        </w:rPr>
      </w:pPr>
      <w:r w:rsidRPr="00B607D9">
        <w:rPr>
          <w:rFonts w:cstheme="minorHAnsi"/>
        </w:rPr>
        <w:t xml:space="preserve">The FAA uses the information in fulfillment of our oversight and fiduciary responsibilities to the taxpayers. We work to ensure their funds are spent in accordance with the enabling legislation, appropriation law, FAA policy and program requirements.  The reviews highlight changes in schedules and costs. </w:t>
      </w:r>
      <w:r w:rsidRPr="00B607D9" w:rsidR="00155385">
        <w:rPr>
          <w:rFonts w:cstheme="minorHAnsi"/>
        </w:rPr>
        <w:t xml:space="preserve">Cargo activity report is used to allocate funding to cargo facilities. Development and planning applications are used to establish a proposed grant budget. Government payment and financial </w:t>
      </w:r>
      <w:r w:rsidRPr="00B607D9" w:rsidR="00155385">
        <w:rPr>
          <w:rFonts w:cstheme="minorHAnsi"/>
        </w:rPr>
        <w:t xml:space="preserve">summary reports are collected </w:t>
      </w:r>
      <w:r w:rsidRPr="00B607D9" w:rsidR="008F6DEA">
        <w:rPr>
          <w:rFonts w:cstheme="minorHAnsi"/>
        </w:rPr>
        <w:t xml:space="preserve">to </w:t>
      </w:r>
      <w:r w:rsidRPr="00B607D9" w:rsidR="00155385">
        <w:rPr>
          <w:rFonts w:cstheme="minorHAnsi"/>
        </w:rPr>
        <w:t xml:space="preserve">provide the FAA with a means of evaluating sponsor compliance with revenue-use requirements. </w:t>
      </w:r>
      <w:r w:rsidRPr="00B607D9" w:rsidR="00FF02C8">
        <w:rPr>
          <w:rFonts w:cstheme="minorHAnsi"/>
        </w:rPr>
        <w:t>Buy American information is collected to ensure compliance with Buy American requirements.</w:t>
      </w:r>
      <w:r w:rsidRPr="00B607D9" w:rsidR="008F6DEA">
        <w:rPr>
          <w:rFonts w:cstheme="minorHAnsi"/>
        </w:rPr>
        <w:t xml:space="preserve"> </w:t>
      </w:r>
      <w:r w:rsidRPr="00B607D9" w:rsidR="00155385">
        <w:rPr>
          <w:rFonts w:cstheme="minorHAnsi"/>
        </w:rPr>
        <w:t xml:space="preserve">Transfer reports are used to ensure compliance with protocols and procedures associated with </w:t>
      </w:r>
      <w:r w:rsidRPr="00B607D9" w:rsidR="008F6DEA">
        <w:rPr>
          <w:rFonts w:cstheme="minorHAnsi"/>
        </w:rPr>
        <w:t xml:space="preserve">transfer of Federally-funded </w:t>
      </w:r>
      <w:r w:rsidRPr="00B607D9" w:rsidR="00155385">
        <w:rPr>
          <w:rFonts w:cstheme="minorHAnsi"/>
        </w:rPr>
        <w:t xml:space="preserve">capital </w:t>
      </w:r>
      <w:r w:rsidRPr="00B607D9" w:rsidR="008F6DEA">
        <w:rPr>
          <w:rFonts w:cstheme="minorHAnsi"/>
        </w:rPr>
        <w:t>assets</w:t>
      </w:r>
      <w:r w:rsidRPr="00B607D9" w:rsidR="00155385">
        <w:rPr>
          <w:rFonts w:cstheme="minorHAnsi"/>
        </w:rPr>
        <w:t>.</w:t>
      </w:r>
      <w:r w:rsidRPr="00B607D9" w:rsidR="008F6DEA">
        <w:rPr>
          <w:rFonts w:cstheme="minorHAnsi"/>
        </w:rPr>
        <w:t xml:space="preserve"> Benefit cost analysis is done to help identify proposed projects that will provide a net benefit to the aviation community.</w:t>
      </w:r>
      <w:r w:rsidRPr="00B607D9" w:rsidR="00155385">
        <w:rPr>
          <w:rFonts w:cstheme="minorHAnsi"/>
        </w:rPr>
        <w:t xml:space="preserve"> </w:t>
      </w:r>
      <w:r w:rsidRPr="00B607D9" w:rsidR="00FF02C8">
        <w:rPr>
          <w:rFonts w:cstheme="minorHAnsi"/>
        </w:rPr>
        <w:t xml:space="preserve">The </w:t>
      </w:r>
      <w:r w:rsidRPr="00B607D9" w:rsidR="008F6DEA">
        <w:rPr>
          <w:rFonts w:cstheme="minorHAnsi"/>
        </w:rPr>
        <w:t xml:space="preserve">letter of intent (LOI), snow removal inventory form and cold weather early start forms are used by the FAA as financial planning and forecasting tools. </w:t>
      </w:r>
      <w:r w:rsidRPr="00B607D9" w:rsidR="00461FA3">
        <w:rPr>
          <w:rFonts w:cstheme="minorHAnsi"/>
        </w:rPr>
        <w:t>D</w:t>
      </w:r>
      <w:r w:rsidRPr="00B607D9" w:rsidR="00F05876">
        <w:rPr>
          <w:rFonts w:cstheme="minorHAnsi"/>
        </w:rPr>
        <w:t>ata is collected on the following FAA forms:</w:t>
      </w:r>
    </w:p>
    <w:p w:rsidR="00A53AC7" w:rsidRPr="00B607D9" w:rsidP="00812B52" w14:paraId="2D1BB6A6" w14:textId="57F3D8B8">
      <w:pPr>
        <w:pStyle w:val="NoSpacing"/>
        <w:ind w:left="720"/>
        <w:rPr>
          <w:rFonts w:cstheme="minorHAnsi"/>
        </w:rPr>
      </w:pPr>
      <w:r w:rsidRPr="00B607D9">
        <w:rPr>
          <w:rFonts w:cstheme="minorHAnsi"/>
        </w:rPr>
        <w:t xml:space="preserve">Standard Form 424, </w:t>
      </w:r>
      <w:r w:rsidRPr="00B607D9" w:rsidR="006E6C2F">
        <w:rPr>
          <w:rFonts w:cstheme="minorHAnsi"/>
        </w:rPr>
        <w:t>Application for Federal Assistance</w:t>
      </w:r>
      <w:r w:rsidRPr="00B607D9" w:rsidR="000F54DD">
        <w:rPr>
          <w:rFonts w:cstheme="minorHAnsi"/>
        </w:rPr>
        <w:t xml:space="preserve"> (</w:t>
      </w:r>
      <w:r w:rsidRPr="00B607D9" w:rsidR="00E0006F">
        <w:rPr>
          <w:rFonts w:cstheme="minorHAnsi"/>
        </w:rPr>
        <w:t>added</w:t>
      </w:r>
      <w:r w:rsidRPr="00B607D9" w:rsidR="000F54DD">
        <w:rPr>
          <w:rFonts w:cstheme="minorHAnsi"/>
        </w:rPr>
        <w:t xml:space="preserve"> with this renewal)</w:t>
      </w:r>
    </w:p>
    <w:p w:rsidR="00A53AC7" w:rsidRPr="00B607D9" w:rsidP="00812B52" w14:paraId="724C7E9D" w14:textId="12E5F0D7">
      <w:pPr>
        <w:pStyle w:val="NoSpacing"/>
        <w:ind w:left="720"/>
        <w:rPr>
          <w:rFonts w:cstheme="minorHAnsi"/>
        </w:rPr>
      </w:pPr>
      <w:r w:rsidRPr="00B607D9">
        <w:rPr>
          <w:rFonts w:cstheme="minorHAnsi"/>
        </w:rPr>
        <w:t>Standard Form</w:t>
      </w:r>
      <w:r w:rsidRPr="00B607D9" w:rsidR="006E6C2F">
        <w:rPr>
          <w:rFonts w:cstheme="minorHAnsi"/>
        </w:rPr>
        <w:t>s</w:t>
      </w:r>
      <w:r w:rsidRPr="00B607D9">
        <w:rPr>
          <w:rFonts w:cstheme="minorHAnsi"/>
        </w:rPr>
        <w:t xml:space="preserve"> 425</w:t>
      </w:r>
      <w:r w:rsidRPr="00B607D9" w:rsidR="006E6C2F">
        <w:rPr>
          <w:rFonts w:cstheme="minorHAnsi"/>
        </w:rPr>
        <w:t xml:space="preserve"> and 425A, Federal Financial Report and Attachment</w:t>
      </w:r>
      <w:r w:rsidRPr="00B607D9" w:rsidR="000F54DD">
        <w:rPr>
          <w:rFonts w:cstheme="minorHAnsi"/>
        </w:rPr>
        <w:t xml:space="preserve"> (</w:t>
      </w:r>
      <w:r w:rsidRPr="00B607D9" w:rsidR="00E0006F">
        <w:rPr>
          <w:rFonts w:cstheme="minorHAnsi"/>
        </w:rPr>
        <w:t>added</w:t>
      </w:r>
      <w:r w:rsidRPr="00B607D9" w:rsidR="000F54DD">
        <w:rPr>
          <w:rFonts w:cstheme="minorHAnsi"/>
        </w:rPr>
        <w:t xml:space="preserve"> with this renewal)</w:t>
      </w:r>
    </w:p>
    <w:p w:rsidR="00812B52" w:rsidRPr="00B607D9" w:rsidP="00812B52" w14:paraId="298D6DB9" w14:textId="6F1FAC23">
      <w:pPr>
        <w:pStyle w:val="NoSpacing"/>
        <w:ind w:left="720"/>
        <w:rPr>
          <w:rFonts w:cstheme="minorHAnsi"/>
        </w:rPr>
      </w:pPr>
      <w:r w:rsidRPr="00B607D9">
        <w:rPr>
          <w:rFonts w:cstheme="minorHAnsi"/>
        </w:rPr>
        <w:t xml:space="preserve">FAA Form 5100-108, All Cargo Carrier Activity Report; </w:t>
      </w:r>
      <w:r w:rsidRPr="00B607D9">
        <w:rPr>
          <w:rFonts w:cstheme="minorHAnsi"/>
        </w:rPr>
        <w:br/>
        <w:t xml:space="preserve">FAA Form 5100-100, Application for Federal Assistance (Development); </w:t>
      </w:r>
      <w:r w:rsidRPr="00B607D9">
        <w:rPr>
          <w:rFonts w:cstheme="minorHAnsi"/>
        </w:rPr>
        <w:br/>
        <w:t>FAA Form 5100-101, Application for Federal Assistance (Planning);</w:t>
      </w:r>
    </w:p>
    <w:p w:rsidR="00812B52" w:rsidRPr="00B607D9" w:rsidP="00812B52" w14:paraId="31B7211C" w14:textId="77777777">
      <w:pPr>
        <w:pStyle w:val="NoSpacing"/>
        <w:ind w:left="720"/>
        <w:rPr>
          <w:rFonts w:cstheme="minorHAnsi"/>
        </w:rPr>
      </w:pPr>
      <w:r w:rsidRPr="00B607D9">
        <w:rPr>
          <w:rFonts w:cstheme="minorHAnsi"/>
        </w:rPr>
        <w:t xml:space="preserve">FAA Form 5100-126, Financial Government Payment report; </w:t>
      </w:r>
    </w:p>
    <w:p w:rsidR="00812B52" w:rsidRPr="00B607D9" w:rsidP="00812B52" w14:paraId="597DECE9" w14:textId="77777777">
      <w:pPr>
        <w:pStyle w:val="NoSpacing"/>
        <w:ind w:left="720"/>
        <w:rPr>
          <w:rFonts w:cstheme="minorHAnsi"/>
        </w:rPr>
      </w:pPr>
      <w:r w:rsidRPr="00B607D9">
        <w:rPr>
          <w:rFonts w:cstheme="minorHAnsi"/>
        </w:rPr>
        <w:t xml:space="preserve">FAA Form 5100-127, Operating and Financial Summary; </w:t>
      </w:r>
      <w:r w:rsidRPr="00B607D9">
        <w:rPr>
          <w:rFonts w:cstheme="minorHAnsi"/>
        </w:rPr>
        <w:br/>
        <w:t>FAA Form 5100-110, Request for FAA Approval of Agreement for Transfer of Entitlements;</w:t>
      </w:r>
    </w:p>
    <w:p w:rsidR="00812B52" w:rsidRPr="00B607D9" w:rsidP="00812B52" w14:paraId="4EF69A42" w14:textId="77777777">
      <w:pPr>
        <w:pStyle w:val="NoSpacing"/>
        <w:ind w:left="720"/>
        <w:rPr>
          <w:rFonts w:cstheme="minorHAnsi"/>
        </w:rPr>
      </w:pPr>
      <w:r w:rsidRPr="00B607D9">
        <w:rPr>
          <w:rFonts w:cstheme="minorHAnsi"/>
        </w:rPr>
        <w:t>FAA Form 5100-136, Buy American Content Percentage Calculation Worksheet;</w:t>
      </w:r>
    </w:p>
    <w:p w:rsidR="00812B52" w:rsidRPr="00B607D9" w:rsidP="00812B52" w14:paraId="6588BA3B" w14:textId="77777777">
      <w:pPr>
        <w:pStyle w:val="NoSpacing"/>
        <w:ind w:left="720"/>
        <w:rPr>
          <w:rFonts w:cstheme="minorHAnsi"/>
        </w:rPr>
      </w:pPr>
      <w:r w:rsidRPr="00B607D9">
        <w:rPr>
          <w:rFonts w:cstheme="minorHAnsi"/>
        </w:rPr>
        <w:t>FAA Form 5100-137, Buy American Preferences – Final Assembly Questionnaire;</w:t>
      </w:r>
    </w:p>
    <w:p w:rsidR="00812B52" w:rsidRPr="00B607D9" w:rsidP="00812B52" w14:paraId="495D449F" w14:textId="77777777">
      <w:pPr>
        <w:pStyle w:val="NoSpacing"/>
        <w:ind w:left="720"/>
        <w:rPr>
          <w:rFonts w:cstheme="minorHAnsi"/>
        </w:rPr>
      </w:pPr>
      <w:r w:rsidRPr="00B607D9">
        <w:rPr>
          <w:rFonts w:cstheme="minorHAnsi"/>
        </w:rPr>
        <w:t>FAA Form 5100-138, Data Requirements for an Office of Airports Automated Weather Observation System (AWOS) Benefit Cost Analysis (BCA);</w:t>
      </w:r>
    </w:p>
    <w:p w:rsidR="00812B52" w:rsidRPr="00B607D9" w:rsidP="00812B52" w14:paraId="1A1E63C7" w14:textId="77777777">
      <w:pPr>
        <w:pStyle w:val="NoSpacing"/>
        <w:ind w:left="720"/>
        <w:rPr>
          <w:rFonts w:cstheme="minorHAnsi"/>
        </w:rPr>
      </w:pPr>
      <w:r w:rsidRPr="00B607D9">
        <w:rPr>
          <w:rFonts w:cstheme="minorHAnsi"/>
        </w:rPr>
        <w:t>FAA Form 5100-139, LOI Application Financial Template;</w:t>
      </w:r>
    </w:p>
    <w:p w:rsidR="00812B52" w:rsidRPr="00B607D9" w:rsidP="00812B52" w14:paraId="1AE67EDF" w14:textId="170AF6A9">
      <w:pPr>
        <w:pStyle w:val="NoSpacing"/>
        <w:ind w:left="720"/>
        <w:rPr>
          <w:rFonts w:cstheme="minorHAnsi"/>
        </w:rPr>
      </w:pPr>
      <w:r w:rsidRPr="00B607D9">
        <w:rPr>
          <w:rFonts w:cstheme="minorHAnsi"/>
        </w:rPr>
        <w:t xml:space="preserve">FAA Form 5100-141, Inventory of Snow Removal Equipment; </w:t>
      </w:r>
    </w:p>
    <w:p w:rsidR="00812B52" w:rsidRPr="00B607D9" w:rsidP="00812B52" w14:paraId="179DDF9F" w14:textId="3680D21C">
      <w:pPr>
        <w:pStyle w:val="NoSpacing"/>
        <w:ind w:left="720"/>
        <w:rPr>
          <w:rFonts w:cstheme="minorHAnsi"/>
        </w:rPr>
      </w:pPr>
      <w:r w:rsidRPr="00B607D9">
        <w:rPr>
          <w:rFonts w:cstheme="minorHAnsi"/>
        </w:rPr>
        <w:t>FAA Form 5100-142, Sponsor Request for FAA Acknowledgment for Cold Weather Early Start</w:t>
      </w:r>
      <w:r w:rsidRPr="00B607D9" w:rsidR="006E6C2F">
        <w:rPr>
          <w:rFonts w:cstheme="minorHAnsi"/>
        </w:rPr>
        <w:t xml:space="preserve">; </w:t>
      </w:r>
    </w:p>
    <w:p w:rsidR="00DB60B1" w:rsidRPr="00B607D9" w:rsidP="00812B52" w14:paraId="41B63DA5" w14:textId="77E47B27">
      <w:pPr>
        <w:pStyle w:val="NoSpacing"/>
        <w:ind w:left="720"/>
        <w:rPr>
          <w:rFonts w:cstheme="minorHAnsi"/>
        </w:rPr>
      </w:pPr>
      <w:r w:rsidRPr="00B607D9">
        <w:rPr>
          <w:rFonts w:cstheme="minorHAnsi"/>
        </w:rPr>
        <w:t>Standard Form 270, Request for Advance or Reimbursement</w:t>
      </w:r>
      <w:r w:rsidRPr="00B607D9" w:rsidR="000F54DD">
        <w:rPr>
          <w:rFonts w:cstheme="minorHAnsi"/>
        </w:rPr>
        <w:t xml:space="preserve"> (</w:t>
      </w:r>
      <w:r w:rsidRPr="00B607D9" w:rsidR="00E0006F">
        <w:rPr>
          <w:rFonts w:cstheme="minorHAnsi"/>
        </w:rPr>
        <w:t>added</w:t>
      </w:r>
      <w:r w:rsidRPr="00B607D9" w:rsidR="000F54DD">
        <w:rPr>
          <w:rFonts w:cstheme="minorHAnsi"/>
        </w:rPr>
        <w:t xml:space="preserve"> with this renewal);</w:t>
      </w:r>
    </w:p>
    <w:p w:rsidR="00DB60B1" w:rsidRPr="00B607D9" w:rsidP="00812B52" w14:paraId="4DCAFD59" w14:textId="4DDF4D60">
      <w:pPr>
        <w:pStyle w:val="NoSpacing"/>
        <w:ind w:left="720"/>
        <w:rPr>
          <w:rFonts w:cstheme="minorHAnsi"/>
        </w:rPr>
      </w:pPr>
      <w:r w:rsidRPr="00B607D9">
        <w:rPr>
          <w:rFonts w:cstheme="minorHAnsi"/>
        </w:rPr>
        <w:t>Standard Form 271, Outlay Report and Request for Reimbursement for Construction Projects</w:t>
      </w:r>
      <w:r w:rsidRPr="00B607D9" w:rsidR="000F54DD">
        <w:rPr>
          <w:rFonts w:cstheme="minorHAnsi"/>
        </w:rPr>
        <w:t xml:space="preserve"> (</w:t>
      </w:r>
      <w:r w:rsidRPr="00B607D9" w:rsidR="00E0006F">
        <w:rPr>
          <w:rFonts w:cstheme="minorHAnsi"/>
        </w:rPr>
        <w:t xml:space="preserve">added </w:t>
      </w:r>
      <w:r w:rsidRPr="00B607D9" w:rsidR="000F54DD">
        <w:rPr>
          <w:rFonts w:cstheme="minorHAnsi"/>
        </w:rPr>
        <w:t>with this renewal);</w:t>
      </w:r>
    </w:p>
    <w:p w:rsidR="006E6C2F" w:rsidRPr="00B607D9" w:rsidP="00812B52" w14:paraId="4345AFFE" w14:textId="0FBC1254">
      <w:pPr>
        <w:pStyle w:val="NoSpacing"/>
        <w:ind w:left="720"/>
        <w:rPr>
          <w:rFonts w:cstheme="minorHAnsi"/>
        </w:rPr>
      </w:pPr>
      <w:r w:rsidRPr="00B607D9">
        <w:rPr>
          <w:rFonts w:cstheme="minorHAnsi"/>
        </w:rPr>
        <w:t>U.S. Department of Labor Form 347, Contractor Payroll Form</w:t>
      </w:r>
      <w:r w:rsidRPr="00B607D9" w:rsidR="000F54DD">
        <w:rPr>
          <w:rFonts w:cstheme="minorHAnsi"/>
        </w:rPr>
        <w:t xml:space="preserve"> (</w:t>
      </w:r>
      <w:r w:rsidRPr="00B607D9" w:rsidR="00E0006F">
        <w:rPr>
          <w:rFonts w:cstheme="minorHAnsi"/>
        </w:rPr>
        <w:t>added</w:t>
      </w:r>
      <w:r w:rsidRPr="00B607D9" w:rsidR="000F54DD">
        <w:rPr>
          <w:rFonts w:cstheme="minorHAnsi"/>
        </w:rPr>
        <w:t xml:space="preserve"> with this renewal);</w:t>
      </w:r>
    </w:p>
    <w:p w:rsidR="00820F25" w:rsidRPr="00B607D9" w:rsidP="00EC05C0" w14:paraId="07E4AA46" w14:textId="4D20DAEA">
      <w:pPr>
        <w:pStyle w:val="NoSpacing"/>
        <w:ind w:left="720"/>
        <w:rPr>
          <w:rFonts w:cstheme="minorHAnsi"/>
        </w:rPr>
      </w:pPr>
      <w:r w:rsidRPr="00B607D9">
        <w:rPr>
          <w:rFonts w:cstheme="minorHAnsi"/>
        </w:rPr>
        <w:t xml:space="preserve"> </w:t>
      </w:r>
    </w:p>
    <w:p w:rsidR="002B6B26" w:rsidRPr="00B607D9" w:rsidP="00D44974" w14:paraId="3B4BF027" w14:textId="007B3008">
      <w:pPr>
        <w:rPr>
          <w:rFonts w:cstheme="minorHAnsi"/>
        </w:rPr>
      </w:pPr>
      <w:r w:rsidRPr="00B607D9">
        <w:rPr>
          <w:rFonts w:cstheme="minorHAnsi"/>
        </w:rPr>
        <w:t xml:space="preserve">The FAA </w:t>
      </w:r>
      <w:r w:rsidRPr="00B607D9" w:rsidR="00F17645">
        <w:rPr>
          <w:rFonts w:cstheme="minorHAnsi"/>
        </w:rPr>
        <w:t xml:space="preserve">uses </w:t>
      </w:r>
      <w:r w:rsidRPr="00B607D9" w:rsidR="00E0006F">
        <w:rPr>
          <w:rFonts w:cstheme="minorHAnsi"/>
        </w:rPr>
        <w:t xml:space="preserve">financial management </w:t>
      </w:r>
      <w:r w:rsidRPr="00B607D9">
        <w:rPr>
          <w:rFonts w:cstheme="minorHAnsi"/>
        </w:rPr>
        <w:t>information to make funding decisions and to ensure compliance with statutes and regulations; and in fulfillment of our oversight and fiduciary responsibilities to the taxpayers.</w:t>
      </w:r>
      <w:r w:rsidRPr="00B607D9" w:rsidR="00C4585E">
        <w:rPr>
          <w:rFonts w:cstheme="minorHAnsi"/>
        </w:rPr>
        <w:t xml:space="preserve"> </w:t>
      </w:r>
      <w:r w:rsidRPr="00B607D9" w:rsidR="0094526D">
        <w:rPr>
          <w:rFonts w:cstheme="minorHAnsi"/>
        </w:rPr>
        <w:t xml:space="preserve">To ensure effective long-term planning, the FAA works with airports even before their grant requests are submitted, through the Airport Capital Improvement Plan process, to identify funding needs and projects that are of the highest priority. </w:t>
      </w:r>
      <w:r w:rsidRPr="00B607D9" w:rsidR="00C4585E">
        <w:rPr>
          <w:rFonts w:cstheme="minorHAnsi"/>
        </w:rPr>
        <w:t>By submission of the forms listed above</w:t>
      </w:r>
      <w:r w:rsidRPr="00B607D9" w:rsidR="00F17645">
        <w:rPr>
          <w:rFonts w:cstheme="minorHAnsi"/>
        </w:rPr>
        <w:t xml:space="preserve">, </w:t>
      </w:r>
      <w:r w:rsidRPr="00B607D9" w:rsidR="00C4585E">
        <w:rPr>
          <w:rFonts w:cstheme="minorHAnsi"/>
        </w:rPr>
        <w:t xml:space="preserve">the FAA </w:t>
      </w:r>
      <w:r w:rsidRPr="00B607D9" w:rsidR="00F17645">
        <w:rPr>
          <w:rFonts w:cstheme="minorHAnsi"/>
        </w:rPr>
        <w:t>p</w:t>
      </w:r>
      <w:r w:rsidRPr="00B607D9" w:rsidR="00C4585E">
        <w:rPr>
          <w:rFonts w:cstheme="minorHAnsi"/>
        </w:rPr>
        <w:t>repare</w:t>
      </w:r>
      <w:r w:rsidRPr="00B607D9" w:rsidR="00F17645">
        <w:rPr>
          <w:rFonts w:cstheme="minorHAnsi"/>
        </w:rPr>
        <w:t>s</w:t>
      </w:r>
      <w:r w:rsidRPr="00B607D9" w:rsidR="00C4585E">
        <w:rPr>
          <w:rFonts w:cstheme="minorHAnsi"/>
        </w:rPr>
        <w:t xml:space="preserve"> and </w:t>
      </w:r>
      <w:r w:rsidRPr="00B607D9" w:rsidR="00F17645">
        <w:rPr>
          <w:rFonts w:cstheme="minorHAnsi"/>
        </w:rPr>
        <w:t xml:space="preserve">issues </w:t>
      </w:r>
      <w:r w:rsidRPr="00B607D9" w:rsidR="00C4585E">
        <w:rPr>
          <w:rFonts w:cstheme="minorHAnsi"/>
        </w:rPr>
        <w:t xml:space="preserve">grants during the fiscal year as spending levels are appropriated by Congress; </w:t>
      </w:r>
      <w:r w:rsidRPr="00B607D9" w:rsidR="00F17645">
        <w:rPr>
          <w:rFonts w:cstheme="minorHAnsi"/>
        </w:rPr>
        <w:t xml:space="preserve">amends </w:t>
      </w:r>
      <w:r w:rsidRPr="00B607D9" w:rsidR="00C4585E">
        <w:rPr>
          <w:rFonts w:cstheme="minorHAnsi"/>
        </w:rPr>
        <w:t xml:space="preserve">actual dollar amounts and descriptions to reflect changes in existing grants; </w:t>
      </w:r>
      <w:r w:rsidRPr="00B607D9" w:rsidR="00F17645">
        <w:rPr>
          <w:rFonts w:cstheme="minorHAnsi"/>
        </w:rPr>
        <w:t xml:space="preserve">monitors </w:t>
      </w:r>
      <w:r w:rsidRPr="00B607D9" w:rsidR="00C4585E">
        <w:rPr>
          <w:rFonts w:cstheme="minorHAnsi"/>
        </w:rPr>
        <w:t>the progress of project</w:t>
      </w:r>
      <w:r w:rsidRPr="00B607D9" w:rsidR="008F6DEA">
        <w:rPr>
          <w:rFonts w:cstheme="minorHAnsi"/>
        </w:rPr>
        <w:t>s</w:t>
      </w:r>
      <w:r w:rsidRPr="00B607D9" w:rsidR="00C4585E">
        <w:rPr>
          <w:rFonts w:cstheme="minorHAnsi"/>
        </w:rPr>
        <w:t xml:space="preserve"> and status of remaining funds in a project through financial status reports</w:t>
      </w:r>
      <w:r w:rsidRPr="00B607D9" w:rsidR="00F17645">
        <w:rPr>
          <w:rFonts w:cstheme="minorHAnsi"/>
        </w:rPr>
        <w:t>; and ensures compliance with federal laws and policies</w:t>
      </w:r>
      <w:r w:rsidRPr="00B607D9" w:rsidR="00C4585E">
        <w:rPr>
          <w:rFonts w:cstheme="minorHAnsi"/>
        </w:rPr>
        <w:t>.</w:t>
      </w:r>
      <w:r w:rsidRPr="00B607D9" w:rsidR="0094526D">
        <w:rPr>
          <w:rFonts w:cstheme="minorHAnsi"/>
        </w:rPr>
        <w:t xml:space="preserve"> </w:t>
      </w:r>
      <w:r w:rsidRPr="00B607D9" w:rsidR="00F17645">
        <w:rPr>
          <w:rFonts w:cstheme="minorHAnsi"/>
        </w:rPr>
        <w:t>The collected information also provides the necessary information</w:t>
      </w:r>
      <w:r w:rsidRPr="00B607D9" w:rsidR="00C4585E">
        <w:rPr>
          <w:rFonts w:cstheme="minorHAnsi"/>
        </w:rPr>
        <w:t xml:space="preserve"> for routine audits. </w:t>
      </w:r>
      <w:r w:rsidRPr="00B607D9" w:rsidR="009435DD">
        <w:rPr>
          <w:rFonts w:cstheme="minorHAnsi"/>
        </w:rPr>
        <w:t>Additionally, post-grant oversight is conducted through Airport Compliance Financial Reviews, Aviation Fuel Tax Action Plans, and Single-Audit Reviews.</w:t>
      </w:r>
    </w:p>
    <w:p w:rsidR="008C7EF5" w:rsidRPr="00B607D9" w:rsidP="00D44974" w14:paraId="12DCF977" w14:textId="72954EF1">
      <w:pPr>
        <w:rPr>
          <w:rFonts w:cstheme="minorHAnsi"/>
        </w:rPr>
      </w:pPr>
      <w:r w:rsidRPr="00B607D9">
        <w:rPr>
          <w:rFonts w:cstheme="minorHAnsi"/>
        </w:rPr>
        <w:t>With this renewal, we are cancelling FAA Form 5100-143, Buy American Construction Project Content Percentage Worksheet. We have consolidated this form with Forms 5100-136 and 5100-137 to ease the burden on airport sponsors and improve program management.</w:t>
      </w:r>
    </w:p>
    <w:p w:rsidR="00812B52" w:rsidRPr="00B607D9" w:rsidP="00812B52" w14:paraId="7F6AFCDC" w14:textId="6D4DA01D">
      <w:pPr>
        <w:rPr>
          <w:rFonts w:cstheme="minorHAnsi"/>
          <w:u w:val="single"/>
        </w:rPr>
      </w:pPr>
      <w:r w:rsidRPr="00B607D9">
        <w:rPr>
          <w:rFonts w:cstheme="minorHAnsi"/>
          <w:u w:val="single"/>
        </w:rPr>
        <w:t>Performance Measurement</w:t>
      </w:r>
    </w:p>
    <w:p w:rsidR="00812B52" w:rsidRPr="00B607D9" w:rsidP="00812B52" w14:paraId="467374C4" w14:textId="032E8CB5">
      <w:pPr>
        <w:rPr>
          <w:rFonts w:cstheme="minorHAnsi"/>
        </w:rPr>
      </w:pPr>
      <w:r w:rsidRPr="00B607D9">
        <w:rPr>
          <w:rFonts w:cstheme="minorHAnsi"/>
        </w:rPr>
        <w:t xml:space="preserve">As specified in 2 CFR </w:t>
      </w:r>
      <w:r w:rsidRPr="00B607D9" w:rsidR="00057C53">
        <w:rPr>
          <w:rFonts w:cstheme="minorHAnsi"/>
        </w:rPr>
        <w:t xml:space="preserve">§ </w:t>
      </w:r>
      <w:r w:rsidRPr="00B607D9">
        <w:rPr>
          <w:rFonts w:cstheme="minorHAnsi"/>
        </w:rPr>
        <w:t>200, proper program management requires that information be collected about program performance.  Sponsors are required to monitor performance on grant projects to ensure that time schedules are being met and performance goals are achieved.  Data is collected on the following FAA forms</w:t>
      </w:r>
      <w:r w:rsidRPr="00B607D9" w:rsidR="00253963">
        <w:rPr>
          <w:rFonts w:cstheme="minorHAnsi"/>
        </w:rPr>
        <w:t xml:space="preserve">, </w:t>
      </w:r>
      <w:r w:rsidRPr="00B607D9">
        <w:rPr>
          <w:rFonts w:cstheme="minorHAnsi"/>
        </w:rPr>
        <w:t>plans</w:t>
      </w:r>
      <w:r w:rsidRPr="00B607D9" w:rsidR="00253963">
        <w:rPr>
          <w:rFonts w:cstheme="minorHAnsi"/>
        </w:rPr>
        <w:t>, and processes</w:t>
      </w:r>
      <w:r w:rsidRPr="00B607D9">
        <w:rPr>
          <w:rFonts w:cstheme="minorHAnsi"/>
        </w:rPr>
        <w:t xml:space="preserve">: </w:t>
      </w:r>
    </w:p>
    <w:p w:rsidR="00812B52" w:rsidRPr="00B607D9" w:rsidP="00812B52" w14:paraId="56534BF5" w14:textId="77777777">
      <w:pPr>
        <w:pStyle w:val="NoSpacing"/>
        <w:ind w:left="720"/>
        <w:rPr>
          <w:rFonts w:cstheme="minorHAnsi"/>
        </w:rPr>
      </w:pPr>
      <w:r w:rsidRPr="00B607D9">
        <w:rPr>
          <w:rFonts w:cstheme="minorHAnsi"/>
        </w:rPr>
        <w:t>FAA Form 5370</w:t>
      </w:r>
      <w:r w:rsidRPr="00B607D9">
        <w:rPr>
          <w:rFonts w:cstheme="minorHAnsi"/>
        </w:rPr>
        <w:noBreakHyphen/>
        <w:t xml:space="preserve">1, Construction Progress and Inspection Report; and </w:t>
      </w:r>
    </w:p>
    <w:p w:rsidR="00812B52" w:rsidRPr="00B607D9" w:rsidP="00812B52" w14:paraId="5495DE27" w14:textId="41929A22">
      <w:pPr>
        <w:pStyle w:val="NoSpacing"/>
        <w:ind w:left="720"/>
        <w:rPr>
          <w:rFonts w:cstheme="minorHAnsi"/>
        </w:rPr>
      </w:pPr>
      <w:r w:rsidRPr="00B607D9">
        <w:rPr>
          <w:rFonts w:cstheme="minorHAnsi"/>
        </w:rPr>
        <w:t>FAA Form 5100-140, Performance Report</w:t>
      </w:r>
    </w:p>
    <w:p w:rsidR="00253963" w:rsidRPr="00B607D9" w:rsidP="0094526D" w14:paraId="591CB3D8" w14:textId="6DB2BEF3">
      <w:pPr>
        <w:pStyle w:val="NoSpacing"/>
        <w:ind w:left="720"/>
        <w:rPr>
          <w:rFonts w:cstheme="minorHAnsi"/>
        </w:rPr>
      </w:pPr>
      <w:r w:rsidRPr="00B607D9">
        <w:rPr>
          <w:rFonts w:cstheme="minorHAnsi"/>
        </w:rPr>
        <w:t>Construction Management Plan</w:t>
      </w:r>
    </w:p>
    <w:p w:rsidR="00C64707" w:rsidRPr="00B607D9" w:rsidP="00C64707" w14:paraId="6A983695" w14:textId="77777777">
      <w:pPr>
        <w:shd w:val="clear" w:color="auto" w:fill="FFFFFF"/>
        <w:spacing w:after="0" w:line="240" w:lineRule="auto"/>
        <w:rPr>
          <w:rFonts w:eastAsia="Times New Roman" w:cstheme="minorHAnsi"/>
        </w:rPr>
      </w:pPr>
    </w:p>
    <w:p w:rsidR="002B6B26" w:rsidRPr="00B607D9" w:rsidP="0037034E" w14:paraId="67396532" w14:textId="580ECB18">
      <w:pPr>
        <w:rPr>
          <w:rFonts w:cstheme="minorHAnsi"/>
          <w:sz w:val="24"/>
          <w:szCs w:val="24"/>
          <w:shd w:val="clear" w:color="auto" w:fill="FFFFFF"/>
        </w:rPr>
      </w:pPr>
      <w:r w:rsidRPr="00B607D9">
        <w:rPr>
          <w:rFonts w:cstheme="minorHAnsi"/>
        </w:rPr>
        <w:t xml:space="preserve">The FAA </w:t>
      </w:r>
      <w:r w:rsidRPr="00B607D9" w:rsidR="0094526D">
        <w:rPr>
          <w:rFonts w:cstheme="minorHAnsi"/>
        </w:rPr>
        <w:t xml:space="preserve">uses </w:t>
      </w:r>
      <w:r w:rsidRPr="00B607D9">
        <w:rPr>
          <w:rFonts w:cstheme="minorHAnsi"/>
        </w:rPr>
        <w:t xml:space="preserve">the </w:t>
      </w:r>
      <w:r w:rsidRPr="00B607D9" w:rsidR="0094526D">
        <w:rPr>
          <w:rFonts w:cstheme="minorHAnsi"/>
        </w:rPr>
        <w:t xml:space="preserve">collected </w:t>
      </w:r>
      <w:r w:rsidRPr="00B607D9">
        <w:rPr>
          <w:rFonts w:cstheme="minorHAnsi"/>
        </w:rPr>
        <w:t xml:space="preserve">information to monitor </w:t>
      </w:r>
      <w:r w:rsidRPr="00B607D9" w:rsidR="00C4585E">
        <w:rPr>
          <w:rFonts w:cstheme="minorHAnsi"/>
        </w:rPr>
        <w:t xml:space="preserve">performance </w:t>
      </w:r>
      <w:r w:rsidRPr="00B607D9">
        <w:rPr>
          <w:rFonts w:cstheme="minorHAnsi"/>
        </w:rPr>
        <w:t xml:space="preserve">of the funded projects </w:t>
      </w:r>
      <w:r w:rsidRPr="00B607D9" w:rsidR="00C4585E">
        <w:rPr>
          <w:rFonts w:cstheme="minorHAnsi"/>
        </w:rPr>
        <w:t>and in fulfillment of our oversight and fiduciary responsibilities to the taxpayers</w:t>
      </w:r>
      <w:r w:rsidRPr="00B607D9" w:rsidR="00E2084B">
        <w:rPr>
          <w:rFonts w:cstheme="minorHAnsi"/>
        </w:rPr>
        <w:t xml:space="preserve"> to ensure their funds were spent in accordance with the enabling legislation, appropriation law, FAA policy and program requirements.  </w:t>
      </w:r>
      <w:r w:rsidRPr="00B607D9" w:rsidR="0094526D">
        <w:rPr>
          <w:rFonts w:cstheme="minorHAnsi"/>
        </w:rPr>
        <w:t xml:space="preserve">The FAA also </w:t>
      </w:r>
      <w:r w:rsidRPr="00B607D9" w:rsidR="0079154C">
        <w:rPr>
          <w:rFonts w:cstheme="minorHAnsi"/>
        </w:rPr>
        <w:t>tracks grant assurance compliance</w:t>
      </w:r>
      <w:r w:rsidRPr="00B607D9" w:rsidR="0094526D">
        <w:rPr>
          <w:rFonts w:cstheme="minorHAnsi"/>
        </w:rPr>
        <w:t xml:space="preserve"> </w:t>
      </w:r>
      <w:r w:rsidRPr="00B607D9" w:rsidR="000A7F60">
        <w:rPr>
          <w:rFonts w:cstheme="minorHAnsi"/>
        </w:rPr>
        <w:t>through additional processes and instruments</w:t>
      </w:r>
      <w:r w:rsidRPr="00B607D9" w:rsidR="0079154C">
        <w:rPr>
          <w:rFonts w:cstheme="minorHAnsi"/>
        </w:rPr>
        <w:t xml:space="preserve">, including </w:t>
      </w:r>
      <w:r w:rsidRPr="00B607D9" w:rsidR="000A7F60">
        <w:rPr>
          <w:rFonts w:cstheme="minorHAnsi"/>
        </w:rPr>
        <w:t xml:space="preserve">14 CFR Part 16 Complaints, </w:t>
      </w:r>
      <w:r w:rsidR="00AD6BB9">
        <w:rPr>
          <w:rFonts w:cstheme="minorHAnsi"/>
        </w:rPr>
        <w:t>internal c</w:t>
      </w:r>
      <w:r w:rsidRPr="00B607D9" w:rsidR="000A7F60">
        <w:rPr>
          <w:rFonts w:cstheme="minorHAnsi"/>
        </w:rPr>
        <w:t xml:space="preserve">ompliance </w:t>
      </w:r>
      <w:r w:rsidR="00AD6BB9">
        <w:rPr>
          <w:rFonts w:cstheme="minorHAnsi"/>
        </w:rPr>
        <w:t>d</w:t>
      </w:r>
      <w:r w:rsidRPr="00B607D9" w:rsidR="000A7F60">
        <w:rPr>
          <w:rFonts w:cstheme="minorHAnsi"/>
        </w:rPr>
        <w:t>atabase, Personal Surplus Property filings, and Airport Land Use Inspection Reports. Submitted information is</w:t>
      </w:r>
      <w:r w:rsidRPr="00B607D9" w:rsidR="00C4585E">
        <w:rPr>
          <w:rFonts w:cstheme="minorHAnsi"/>
        </w:rPr>
        <w:t xml:space="preserve"> reviewed by FAA personnel to determine that project performance goals have been met</w:t>
      </w:r>
      <w:r w:rsidRPr="00B607D9" w:rsidR="00E2084B">
        <w:rPr>
          <w:rFonts w:cstheme="minorHAnsi"/>
        </w:rPr>
        <w:t>.</w:t>
      </w:r>
      <w:r w:rsidRPr="00B607D9" w:rsidR="00C4585E">
        <w:rPr>
          <w:rFonts w:cstheme="minorHAnsi"/>
        </w:rPr>
        <w:t xml:space="preserve">  If these reviews were not made, the Federal government would be vulnerable to unexpected costs overruns and time delays.</w:t>
      </w:r>
      <w:r w:rsidRPr="00B607D9" w:rsidR="000F54DD">
        <w:rPr>
          <w:rFonts w:cstheme="minorHAnsi"/>
        </w:rPr>
        <w:t xml:space="preserve"> </w:t>
      </w:r>
    </w:p>
    <w:p w:rsidR="00F20122" w:rsidRPr="00B607D9" w:rsidP="002163FE" w14:paraId="669CBA37" w14:textId="10832651">
      <w:pPr>
        <w:rPr>
          <w:rFonts w:cstheme="minorHAnsi"/>
        </w:rPr>
      </w:pPr>
      <w:r w:rsidRPr="00B607D9">
        <w:rPr>
          <w:rFonts w:cstheme="minorHAnsi"/>
        </w:rPr>
        <w:t xml:space="preserve">Responding to the collection is necessary to obtain a Federal award, and the responders are public-use airports. </w:t>
      </w:r>
      <w:r w:rsidRPr="00B607D9">
        <w:rPr>
          <w:rFonts w:cstheme="minorHAnsi"/>
          <w:shd w:val="clear" w:color="auto" w:fill="FFFFFF"/>
        </w:rPr>
        <w:t xml:space="preserve">Information is received by the FAA. </w:t>
      </w:r>
      <w:r w:rsidRPr="00B607D9">
        <w:rPr>
          <w:rFonts w:cstheme="minorHAnsi"/>
        </w:rPr>
        <w:t>The collection of this information supports the DOT Safety</w:t>
      </w:r>
      <w:r w:rsidRPr="00B607D9" w:rsidR="002163FE">
        <w:rPr>
          <w:rFonts w:cstheme="minorHAnsi"/>
        </w:rPr>
        <w:t xml:space="preserve"> and Climate and Sustainability priorities.</w:t>
      </w:r>
    </w:p>
    <w:p w:rsidR="00C64707" w:rsidRPr="00B607D9" w:rsidP="00C64707" w14:paraId="25A0CF10" w14:textId="77777777">
      <w:pPr>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3. Describe whether, and to what extent, the collection of information involves the use of automated, electronic, mechanical, or other technological collection techniques or other forms of information technology.</w:t>
      </w:r>
    </w:p>
    <w:p w:rsidR="0056143B" w:rsidRPr="00B607D9" w:rsidP="00B573C9" w14:paraId="25344EB0" w14:textId="77777777">
      <w:pPr>
        <w:shd w:val="clear" w:color="auto" w:fill="FFFFFF"/>
        <w:spacing w:after="0" w:line="240" w:lineRule="auto"/>
        <w:rPr>
          <w:rFonts w:eastAsia="Times New Roman" w:cstheme="minorHAnsi"/>
        </w:rPr>
      </w:pPr>
    </w:p>
    <w:p w:rsidR="00B573C9" w:rsidRPr="00B607D9" w:rsidP="00E8217E" w14:paraId="62BB806A" w14:textId="61995A2E">
      <w:pPr>
        <w:rPr>
          <w:rFonts w:cstheme="minorHAnsi"/>
        </w:rPr>
      </w:pPr>
      <w:r w:rsidRPr="00B607D9">
        <w:rPr>
          <w:rFonts w:cstheme="minorHAnsi"/>
        </w:rPr>
        <w:t xml:space="preserve">Approximately </w:t>
      </w:r>
      <w:r w:rsidRPr="00B607D9" w:rsidR="000A7F60">
        <w:rPr>
          <w:rFonts w:cstheme="minorHAnsi"/>
        </w:rPr>
        <w:t>90</w:t>
      </w:r>
      <w:r w:rsidRPr="00B607D9" w:rsidR="002163FE">
        <w:rPr>
          <w:rFonts w:cstheme="minorHAnsi"/>
        </w:rPr>
        <w:t xml:space="preserve"> percent</w:t>
      </w:r>
      <w:r w:rsidRPr="00B607D9">
        <w:rPr>
          <w:rFonts w:cstheme="minorHAnsi"/>
        </w:rPr>
        <w:t xml:space="preserve"> of the </w:t>
      </w:r>
      <w:r w:rsidRPr="00B607D9" w:rsidR="000A7F60">
        <w:rPr>
          <w:rFonts w:cstheme="minorHAnsi"/>
        </w:rPr>
        <w:t>certification and financial management data</w:t>
      </w:r>
      <w:r w:rsidRPr="00B607D9">
        <w:rPr>
          <w:rFonts w:cstheme="minorHAnsi"/>
        </w:rPr>
        <w:t xml:space="preserve"> is submitted electronically. </w:t>
      </w:r>
      <w:r w:rsidRPr="00B607D9" w:rsidR="0056143B">
        <w:rPr>
          <w:rFonts w:cstheme="minorHAnsi"/>
        </w:rPr>
        <w:t xml:space="preserve">The organization has efforts under way to allow </w:t>
      </w:r>
      <w:r w:rsidRPr="00B607D9" w:rsidR="000A7F60">
        <w:rPr>
          <w:rFonts w:cstheme="minorHAnsi"/>
        </w:rPr>
        <w:t xml:space="preserve">online submission of airport capital improvement planning data, </w:t>
      </w:r>
      <w:r w:rsidRPr="00B607D9" w:rsidR="0056143B">
        <w:rPr>
          <w:rFonts w:cstheme="minorHAnsi"/>
        </w:rPr>
        <w:t xml:space="preserve">grant </w:t>
      </w:r>
      <w:r w:rsidRPr="00B607D9" w:rsidR="000A7F60">
        <w:rPr>
          <w:rFonts w:cstheme="minorHAnsi"/>
        </w:rPr>
        <w:t>documents,</w:t>
      </w:r>
      <w:r w:rsidRPr="00B607D9" w:rsidR="0056143B">
        <w:rPr>
          <w:rFonts w:cstheme="minorHAnsi"/>
        </w:rPr>
        <w:t xml:space="preserve"> and performance reporting</w:t>
      </w:r>
      <w:r w:rsidRPr="00B607D9" w:rsidR="000A7F60">
        <w:rPr>
          <w:rFonts w:cstheme="minorHAnsi"/>
        </w:rPr>
        <w:t xml:space="preserve"> data</w:t>
      </w:r>
      <w:r w:rsidRPr="00B607D9" w:rsidR="0056143B">
        <w:rPr>
          <w:rFonts w:cstheme="minorHAnsi"/>
        </w:rPr>
        <w:t xml:space="preserve">, which we expect will positively affect the existing burden on airport sponsors. For the last few years, the FAA has worked on updating its grants management system to accommodate this process and internal testing continues. Full electronic processing for this collection may still be several years off because of the significant number of data elements and reporting requirements that must be incorporated and tested; however, as we move toward </w:t>
      </w:r>
      <w:r w:rsidRPr="00B607D9" w:rsidR="000A7F60">
        <w:rPr>
          <w:rFonts w:cstheme="minorHAnsi"/>
        </w:rPr>
        <w:t xml:space="preserve">nearly </w:t>
      </w:r>
      <w:r w:rsidRPr="00B607D9" w:rsidR="0056143B">
        <w:rPr>
          <w:rFonts w:cstheme="minorHAnsi"/>
        </w:rPr>
        <w:t>full automation, we a team in place to identify ways to streamline the existing process and thus further reduce the overall burden to sponsors.</w:t>
      </w:r>
      <w:r w:rsidRPr="00B607D9" w:rsidR="000A7F60">
        <w:rPr>
          <w:rFonts w:cstheme="minorHAnsi"/>
        </w:rPr>
        <w:t xml:space="preserve"> </w:t>
      </w:r>
      <w:r w:rsidRPr="00B607D9" w:rsidR="006B5C4E">
        <w:rPr>
          <w:rFonts w:cstheme="minorHAnsi"/>
        </w:rPr>
        <w:t xml:space="preserve">The FAA Airports Organization has licensed third party e-signature software and began allowing digital signatures on all fillable PDF forms during the fiscal year 2020 grant program. </w:t>
      </w:r>
      <w:r w:rsidRPr="00B607D9" w:rsidR="000A7F60">
        <w:rPr>
          <w:rFonts w:cstheme="minorHAnsi"/>
        </w:rPr>
        <w:t xml:space="preserve">Once </w:t>
      </w:r>
      <w:r w:rsidRPr="00B607D9" w:rsidR="006B5C4E">
        <w:rPr>
          <w:rFonts w:cstheme="minorHAnsi"/>
        </w:rPr>
        <w:t>the automation</w:t>
      </w:r>
      <w:r w:rsidRPr="00B607D9" w:rsidR="000A7F60">
        <w:rPr>
          <w:rFonts w:cstheme="minorHAnsi"/>
        </w:rPr>
        <w:t xml:space="preserve"> process is </w:t>
      </w:r>
      <w:r w:rsidRPr="00B607D9" w:rsidR="006B5C4E">
        <w:rPr>
          <w:rFonts w:cstheme="minorHAnsi"/>
        </w:rPr>
        <w:t>complete</w:t>
      </w:r>
      <w:r w:rsidRPr="00B607D9" w:rsidR="000A7F60">
        <w:rPr>
          <w:rFonts w:cstheme="minorHAnsi"/>
        </w:rPr>
        <w:t>, we anticipate only those documents related to land grants that require notarization will not be submitted electronically.</w:t>
      </w:r>
    </w:p>
    <w:p w:rsidR="002163FE" w:rsidRPr="00B607D9" w:rsidP="0056143B" w14:paraId="52766E7C" w14:textId="26E50A20">
      <w:pPr>
        <w:shd w:val="clear" w:color="auto" w:fill="FFFFFF"/>
        <w:spacing w:after="0" w:line="240" w:lineRule="auto"/>
        <w:rPr>
          <w:rFonts w:eastAsia="Times New Roman" w:cstheme="minorHAnsi"/>
        </w:rPr>
      </w:pPr>
      <w:r w:rsidRPr="00B607D9">
        <w:rPr>
          <w:rFonts w:eastAsia="Times New Roman" w:cstheme="minorHAnsi"/>
        </w:rPr>
        <w:t xml:space="preserve">In addition, approximately 70 percent of the information collected to monitor compliance is </w:t>
      </w:r>
      <w:r w:rsidRPr="00B607D9" w:rsidR="000A7F60">
        <w:rPr>
          <w:rFonts w:eastAsia="Times New Roman" w:cstheme="minorHAnsi"/>
        </w:rPr>
        <w:t>currently</w:t>
      </w:r>
      <w:r w:rsidRPr="00B607D9">
        <w:rPr>
          <w:rFonts w:eastAsia="Times New Roman" w:cstheme="minorHAnsi"/>
        </w:rPr>
        <w:t xml:space="preserve"> submitted electronically. We are presently revising the associated databases, including introducing more “user friendly” features and more flexible reporting capabilities</w:t>
      </w:r>
      <w:r w:rsidRPr="00B607D9" w:rsidR="000A7F60">
        <w:rPr>
          <w:rFonts w:eastAsia="Times New Roman" w:cstheme="minorHAnsi"/>
        </w:rPr>
        <w:t xml:space="preserve">, to </w:t>
      </w:r>
      <w:r w:rsidRPr="00B607D9" w:rsidR="006B5C4E">
        <w:rPr>
          <w:rFonts w:eastAsia="Times New Roman" w:cstheme="minorHAnsi"/>
        </w:rPr>
        <w:t>reduce the burden on airport sponsors</w:t>
      </w:r>
      <w:r w:rsidRPr="00B607D9">
        <w:rPr>
          <w:rFonts w:eastAsia="Times New Roman" w:cstheme="minorHAnsi"/>
        </w:rPr>
        <w:t xml:space="preserve">.  </w:t>
      </w:r>
    </w:p>
    <w:p w:rsidR="0056143B" w:rsidRPr="00B607D9" w:rsidP="00C64707" w14:paraId="4E3A517A" w14:textId="77777777">
      <w:pPr>
        <w:shd w:val="clear" w:color="auto" w:fill="FFFFFF"/>
        <w:spacing w:after="0" w:line="240" w:lineRule="auto"/>
        <w:rPr>
          <w:rFonts w:eastAsia="Times New Roman" w:cstheme="minorHAnsi"/>
        </w:rPr>
      </w:pPr>
    </w:p>
    <w:p w:rsidR="00F20122" w:rsidRPr="00B607D9" w:rsidP="005B701C" w14:paraId="60B3B480" w14:textId="0AA9D491">
      <w:pPr>
        <w:shd w:val="clear" w:color="auto" w:fill="FFFFFF"/>
        <w:spacing w:after="0" w:line="240" w:lineRule="auto"/>
        <w:rPr>
          <w:rFonts w:cstheme="minorHAnsi"/>
        </w:rPr>
      </w:pPr>
      <w:r w:rsidRPr="00B607D9">
        <w:rPr>
          <w:rFonts w:cstheme="minorHAnsi"/>
        </w:rPr>
        <w:t xml:space="preserve">Forms related to this collection are available at </w:t>
      </w:r>
      <w:hyperlink r:id="rId9" w:history="1">
        <w:r w:rsidRPr="00B607D9">
          <w:rPr>
            <w:rStyle w:val="Hyperlink"/>
            <w:rFonts w:cstheme="minorHAnsi"/>
            <w:color w:val="auto"/>
          </w:rPr>
          <w:t>https://www.faa.gov/airports/resources/forms</w:t>
        </w:r>
      </w:hyperlink>
      <w:r w:rsidRPr="00B607D9">
        <w:rPr>
          <w:rFonts w:cstheme="minorHAnsi"/>
        </w:rPr>
        <w:t xml:space="preserve">. </w:t>
      </w:r>
      <w:r w:rsidRPr="00B607D9" w:rsidR="005B701C">
        <w:rPr>
          <w:rFonts w:cstheme="minorHAnsi"/>
        </w:rPr>
        <w:t xml:space="preserve">Data associated with Forms 5100-126 and 5100-127 can be submitted electronically via </w:t>
      </w:r>
      <w:hyperlink r:id="rId10" w:history="1">
        <w:r w:rsidRPr="00B607D9" w:rsidR="005B701C">
          <w:rPr>
            <w:rStyle w:val="Hyperlink"/>
            <w:rFonts w:cstheme="minorHAnsi"/>
            <w:color w:val="auto"/>
          </w:rPr>
          <w:t>https://cats.airports.faa.gov/</w:t>
        </w:r>
      </w:hyperlink>
      <w:r w:rsidRPr="00B607D9" w:rsidR="005B701C">
        <w:rPr>
          <w:rFonts w:cstheme="minorHAnsi"/>
        </w:rPr>
        <w:t xml:space="preserve">. </w:t>
      </w:r>
      <w:r w:rsidRPr="00B607D9">
        <w:rPr>
          <w:rFonts w:cstheme="minorHAnsi"/>
        </w:rPr>
        <w:t xml:space="preserve"> </w:t>
      </w:r>
    </w:p>
    <w:p w:rsidR="00C64707" w:rsidRPr="00B607D9" w:rsidP="00C64707" w14:paraId="692081FE" w14:textId="77777777">
      <w:pPr>
        <w:shd w:val="clear" w:color="auto" w:fill="FFFFFF"/>
        <w:spacing w:after="0" w:line="240" w:lineRule="auto"/>
        <w:rPr>
          <w:rFonts w:eastAsia="Times New Roman" w:cstheme="minorHAnsi"/>
          <w:sz w:val="24"/>
          <w:szCs w:val="24"/>
        </w:rPr>
      </w:pPr>
    </w:p>
    <w:p w:rsidR="00C64707" w:rsidRPr="00B607D9" w:rsidP="00C64707" w14:paraId="1F27D1E8" w14:textId="77777777">
      <w:pPr>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4. Describe efforts to identify duplication. Show specifically why any similar information already available cannot be used or modified for use for the purposes described in Item 2 above.</w:t>
      </w:r>
    </w:p>
    <w:p w:rsidR="0091452F" w:rsidRPr="00B607D9" w:rsidP="0091452F" w14:paraId="55AC6295" w14:textId="77777777">
      <w:pPr>
        <w:shd w:val="clear" w:color="auto" w:fill="FFFFFF"/>
        <w:spacing w:after="0" w:line="240" w:lineRule="auto"/>
        <w:rPr>
          <w:rFonts w:eastAsia="Times New Roman" w:cstheme="minorHAnsi"/>
          <w:sz w:val="24"/>
          <w:szCs w:val="24"/>
        </w:rPr>
      </w:pPr>
    </w:p>
    <w:p w:rsidR="00C64707" w:rsidRPr="00B607D9" w:rsidP="00C64707" w14:paraId="514EDBE6" w14:textId="7271595B">
      <w:pPr>
        <w:shd w:val="clear" w:color="auto" w:fill="FFFFFF"/>
        <w:spacing w:after="0" w:line="240" w:lineRule="auto"/>
        <w:rPr>
          <w:rFonts w:eastAsia="Times New Roman" w:cstheme="minorHAnsi"/>
          <w:sz w:val="24"/>
          <w:szCs w:val="24"/>
        </w:rPr>
      </w:pPr>
      <w:r w:rsidRPr="00B607D9">
        <w:rPr>
          <w:rFonts w:cstheme="minorHAnsi"/>
        </w:rPr>
        <w:t>Other than basic identification data, the</w:t>
      </w:r>
      <w:r w:rsidRPr="00B607D9" w:rsidR="00DE2962">
        <w:rPr>
          <w:rFonts w:cstheme="minorHAnsi"/>
        </w:rPr>
        <w:t xml:space="preserve"> d</w:t>
      </w:r>
      <w:r w:rsidRPr="00B607D9" w:rsidR="0091452F">
        <w:rPr>
          <w:rFonts w:cstheme="minorHAnsi"/>
        </w:rPr>
        <w:t>ata collected from the airport sponsor is unique to the specific airport</w:t>
      </w:r>
      <w:r w:rsidRPr="00B607D9" w:rsidR="00C61DED">
        <w:rPr>
          <w:rFonts w:cstheme="minorHAnsi"/>
        </w:rPr>
        <w:t>,</w:t>
      </w:r>
      <w:r w:rsidRPr="00B607D9" w:rsidR="0091452F">
        <w:rPr>
          <w:rFonts w:cstheme="minorHAnsi"/>
        </w:rPr>
        <w:t xml:space="preserve"> </w:t>
      </w:r>
      <w:r w:rsidRPr="00B607D9" w:rsidR="00856182">
        <w:rPr>
          <w:rFonts w:cstheme="minorHAnsi"/>
        </w:rPr>
        <w:t xml:space="preserve">the specific </w:t>
      </w:r>
      <w:r w:rsidRPr="00B607D9" w:rsidR="0091452F">
        <w:rPr>
          <w:rFonts w:cstheme="minorHAnsi"/>
        </w:rPr>
        <w:t>project</w:t>
      </w:r>
      <w:r w:rsidRPr="00B607D9" w:rsidR="00C61DED">
        <w:rPr>
          <w:rFonts w:cstheme="minorHAnsi"/>
        </w:rPr>
        <w:t>,</w:t>
      </w:r>
      <w:r w:rsidRPr="00B607D9" w:rsidR="0091452F">
        <w:rPr>
          <w:rFonts w:cstheme="minorHAnsi"/>
        </w:rPr>
        <w:t xml:space="preserve"> </w:t>
      </w:r>
      <w:r w:rsidRPr="00B607D9" w:rsidR="00C61DED">
        <w:rPr>
          <w:rFonts w:cstheme="minorHAnsi"/>
        </w:rPr>
        <w:t xml:space="preserve">and specific project period </w:t>
      </w:r>
      <w:r w:rsidRPr="00B607D9" w:rsidR="0091452F">
        <w:rPr>
          <w:rFonts w:cstheme="minorHAnsi"/>
        </w:rPr>
        <w:t xml:space="preserve">and does not exist elsewhere. </w:t>
      </w:r>
      <w:r w:rsidRPr="00B607D9">
        <w:rPr>
          <w:rFonts w:cstheme="minorHAnsi"/>
        </w:rPr>
        <w:t xml:space="preserve">Information sharing exists within our </w:t>
      </w:r>
      <w:r w:rsidRPr="00B607D9" w:rsidR="006B5C4E">
        <w:rPr>
          <w:rFonts w:cstheme="minorHAnsi"/>
        </w:rPr>
        <w:t>internal grant and compliance</w:t>
      </w:r>
      <w:r w:rsidRPr="00B607D9">
        <w:rPr>
          <w:rFonts w:cstheme="minorHAnsi"/>
        </w:rPr>
        <w:t xml:space="preserve"> databases to prevent duplication when multiple </w:t>
      </w:r>
      <w:r w:rsidRPr="00B607D9">
        <w:rPr>
          <w:rFonts w:cstheme="minorHAnsi"/>
        </w:rPr>
        <w:t>offices within the FAA have need of the same data.</w:t>
      </w:r>
      <w:r w:rsidRPr="00B607D9">
        <w:rPr>
          <w:rFonts w:eastAsia="Times New Roman" w:cstheme="minorHAnsi"/>
          <w:sz w:val="24"/>
          <w:szCs w:val="24"/>
        </w:rPr>
        <w:br/>
      </w:r>
    </w:p>
    <w:p w:rsidR="00C64707" w:rsidRPr="00B607D9" w:rsidP="007766FB" w14:paraId="5956E45D" w14:textId="77777777">
      <w:pPr>
        <w:keepNext/>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5. If the collection of information involves small businesses or other small entities, describe the methods used to minimize burden.</w:t>
      </w:r>
    </w:p>
    <w:p w:rsidR="00856182" w:rsidRPr="00B607D9" w:rsidP="00856182" w14:paraId="7583AD82" w14:textId="55AA768A">
      <w:pPr>
        <w:shd w:val="clear" w:color="auto" w:fill="FFFFFF"/>
        <w:spacing w:after="0" w:line="240" w:lineRule="auto"/>
        <w:rPr>
          <w:rFonts w:cstheme="minorHAnsi"/>
        </w:rPr>
      </w:pPr>
      <w:r w:rsidRPr="00B607D9">
        <w:rPr>
          <w:rFonts w:eastAsia="Times New Roman" w:cstheme="minorHAnsi"/>
          <w:sz w:val="24"/>
          <w:szCs w:val="24"/>
        </w:rPr>
        <w:br/>
      </w:r>
      <w:r w:rsidRPr="00B607D9" w:rsidR="00467092">
        <w:rPr>
          <w:rFonts w:cstheme="minorHAnsi"/>
        </w:rPr>
        <w:t xml:space="preserve">Some airports applying for Federal grant funds are small entities. However, FAA staff in Regional and Airport District Offices have a long history of working closely with airports, including small entities, to provide any support and assistance needed to help them meet the information requirements of this collection. Further, as we move toward full electronic submission of data, we are building in efficiencies to ease the collection process as much as possible. </w:t>
      </w:r>
    </w:p>
    <w:p w:rsidR="00C64707" w:rsidRPr="00B607D9" w:rsidP="00C64707" w14:paraId="57A43961" w14:textId="77777777">
      <w:pPr>
        <w:shd w:val="clear" w:color="auto" w:fill="FFFFFF"/>
        <w:spacing w:after="0" w:line="240" w:lineRule="auto"/>
        <w:rPr>
          <w:rFonts w:eastAsia="Times New Roman" w:cstheme="minorHAnsi"/>
          <w:sz w:val="24"/>
          <w:szCs w:val="24"/>
        </w:rPr>
      </w:pPr>
      <w:r w:rsidRPr="00B607D9">
        <w:rPr>
          <w:rFonts w:eastAsia="Times New Roman" w:cstheme="minorHAnsi"/>
          <w:sz w:val="24"/>
          <w:szCs w:val="24"/>
        </w:rPr>
        <w:br/>
      </w:r>
      <w:r w:rsidRPr="00B607D9">
        <w:rPr>
          <w:rFonts w:eastAsia="Times New Roman" w:cstheme="minorHAnsi"/>
          <w:b/>
          <w:bCs/>
          <w:sz w:val="24"/>
          <w:szCs w:val="24"/>
        </w:rPr>
        <w:t>6. Describe the consequence to Federal program or policy activities if the collection is not conducted or is conducted less frequently, as well as any technical or legal obstacles to reducing burden.</w:t>
      </w:r>
    </w:p>
    <w:p w:rsidR="00C64707" w:rsidRPr="00B607D9" w:rsidP="00C64707" w14:paraId="523A2078" w14:textId="77777777">
      <w:pPr>
        <w:shd w:val="clear" w:color="auto" w:fill="FFFFFF"/>
        <w:spacing w:after="0" w:line="240" w:lineRule="auto"/>
        <w:rPr>
          <w:rFonts w:eastAsia="Times New Roman" w:cstheme="minorHAnsi"/>
          <w:sz w:val="24"/>
          <w:szCs w:val="24"/>
        </w:rPr>
      </w:pPr>
      <w:r w:rsidRPr="00B607D9">
        <w:rPr>
          <w:rFonts w:eastAsia="Times New Roman" w:cstheme="minorHAnsi"/>
          <w:sz w:val="24"/>
          <w:szCs w:val="24"/>
        </w:rPr>
        <w:br/>
      </w:r>
      <w:r w:rsidRPr="00B607D9" w:rsidR="00856182">
        <w:rPr>
          <w:rFonts w:cstheme="minorHAnsi"/>
        </w:rPr>
        <w:t xml:space="preserve">Annual reporting is required by Section 47107(a) of the Title 49 U.S.C.; failure to collect the </w:t>
      </w:r>
      <w:r w:rsidRPr="00B607D9" w:rsidR="001361B3">
        <w:rPr>
          <w:rFonts w:cstheme="minorHAnsi"/>
        </w:rPr>
        <w:t>information will</w:t>
      </w:r>
      <w:r w:rsidRPr="00B607D9" w:rsidR="00856182">
        <w:rPr>
          <w:rFonts w:cstheme="minorHAnsi"/>
        </w:rPr>
        <w:t xml:space="preserve"> result in non-compliance with the statute. It would also prevent the FAA from making funding decisions based on accurate, complete and current </w:t>
      </w:r>
      <w:r w:rsidRPr="00B607D9" w:rsidR="001361B3">
        <w:rPr>
          <w:rFonts w:cstheme="minorHAnsi"/>
        </w:rPr>
        <w:t>financial data and other information.</w:t>
      </w:r>
      <w:r w:rsidRPr="00B607D9" w:rsidR="00856182">
        <w:rPr>
          <w:rFonts w:cstheme="minorHAnsi"/>
        </w:rPr>
        <w:t xml:space="preserve">  Any less frequent reporting would not provide adequate financial </w:t>
      </w:r>
      <w:r w:rsidRPr="00B607D9" w:rsidR="001361B3">
        <w:rPr>
          <w:rFonts w:cstheme="minorHAnsi"/>
        </w:rPr>
        <w:t xml:space="preserve">or programmatic </w:t>
      </w:r>
      <w:r w:rsidRPr="00B607D9" w:rsidR="00856182">
        <w:rPr>
          <w:rFonts w:cstheme="minorHAnsi"/>
        </w:rPr>
        <w:t>oversight in order to monitor and detour revenue diversions.</w:t>
      </w:r>
      <w:r w:rsidRPr="00B607D9">
        <w:rPr>
          <w:rFonts w:eastAsia="Times New Roman" w:cstheme="minorHAnsi"/>
          <w:sz w:val="24"/>
          <w:szCs w:val="24"/>
        </w:rPr>
        <w:br/>
      </w:r>
    </w:p>
    <w:p w:rsidR="00C64707" w:rsidRPr="00B607D9" w:rsidP="00C64707" w14:paraId="1AFC7A75" w14:textId="20D86226">
      <w:pPr>
        <w:shd w:val="clear" w:color="auto" w:fill="FFFFFF"/>
        <w:spacing w:after="0" w:line="240" w:lineRule="auto"/>
        <w:rPr>
          <w:rFonts w:eastAsia="Times New Roman" w:cstheme="minorHAnsi"/>
          <w:b/>
          <w:bCs/>
          <w:sz w:val="24"/>
          <w:szCs w:val="24"/>
        </w:rPr>
      </w:pPr>
      <w:r w:rsidRPr="00B607D9">
        <w:rPr>
          <w:rFonts w:eastAsia="Times New Roman" w:cstheme="minorHAnsi"/>
          <w:b/>
          <w:bCs/>
          <w:sz w:val="24"/>
          <w:szCs w:val="24"/>
        </w:rPr>
        <w:t>7. Explain any special circumstances that would cause an information collection to be conducted in a manner:</w:t>
      </w:r>
    </w:p>
    <w:p w:rsidR="00694AD7" w:rsidRPr="00B607D9" w:rsidP="00A63D96" w14:paraId="4750AFD0" w14:textId="13312DED">
      <w:pPr>
        <w:pStyle w:val="ListParagraph"/>
        <w:numPr>
          <w:ilvl w:val="0"/>
          <w:numId w:val="6"/>
        </w:numPr>
        <w:shd w:val="clear" w:color="auto" w:fill="FFFFFF"/>
        <w:spacing w:after="0" w:line="240" w:lineRule="auto"/>
        <w:ind w:left="720" w:hanging="360"/>
        <w:rPr>
          <w:rFonts w:eastAsia="Times New Roman" w:cstheme="minorHAnsi"/>
          <w:b/>
          <w:bCs/>
          <w:sz w:val="24"/>
          <w:szCs w:val="24"/>
        </w:rPr>
      </w:pPr>
      <w:r w:rsidRPr="00B607D9">
        <w:rPr>
          <w:rFonts w:eastAsia="Times New Roman" w:cstheme="minorHAnsi"/>
          <w:b/>
          <w:bCs/>
          <w:sz w:val="24"/>
          <w:szCs w:val="24"/>
        </w:rPr>
        <w:t>requiring respondents to report information to the agency more often than quarterly;</w:t>
      </w:r>
      <w:r w:rsidRPr="00B607D9" w:rsidR="001C2CA6">
        <w:rPr>
          <w:rFonts w:eastAsia="Times New Roman" w:cstheme="minorHAnsi"/>
          <w:b/>
          <w:bCs/>
          <w:sz w:val="24"/>
          <w:szCs w:val="24"/>
        </w:rPr>
        <w:t xml:space="preserve"> </w:t>
      </w:r>
    </w:p>
    <w:p w:rsidR="00694AD7" w:rsidRPr="00B607D9" w:rsidP="00A63D96" w14:paraId="7D7592DA" w14:textId="7427676F">
      <w:pPr>
        <w:pStyle w:val="ListParagraph"/>
        <w:numPr>
          <w:ilvl w:val="0"/>
          <w:numId w:val="6"/>
        </w:numPr>
        <w:shd w:val="clear" w:color="auto" w:fill="FFFFFF"/>
        <w:spacing w:after="0" w:line="240" w:lineRule="auto"/>
        <w:ind w:left="720" w:hanging="360"/>
        <w:rPr>
          <w:rFonts w:eastAsia="Times New Roman" w:cstheme="minorHAnsi"/>
          <w:b/>
          <w:bCs/>
          <w:sz w:val="24"/>
          <w:szCs w:val="24"/>
        </w:rPr>
      </w:pPr>
      <w:r w:rsidRPr="00B607D9">
        <w:rPr>
          <w:rFonts w:eastAsia="Times New Roman" w:cstheme="minorHAnsi"/>
          <w:b/>
          <w:bCs/>
          <w:sz w:val="24"/>
          <w:szCs w:val="24"/>
        </w:rPr>
        <w:t>requiring respondents to prepare a written response to a collection of information in fewer than 30 days after receipt of it;</w:t>
      </w:r>
      <w:r w:rsidRPr="00B607D9" w:rsidR="001C2CA6">
        <w:rPr>
          <w:rFonts w:eastAsia="Times New Roman" w:cstheme="minorHAnsi"/>
          <w:b/>
          <w:bCs/>
          <w:sz w:val="24"/>
          <w:szCs w:val="24"/>
        </w:rPr>
        <w:t xml:space="preserve"> </w:t>
      </w:r>
    </w:p>
    <w:p w:rsidR="00694AD7" w:rsidRPr="00B607D9" w:rsidP="00A63D96" w14:paraId="228FC2A9" w14:textId="4A9B7FFA">
      <w:pPr>
        <w:pStyle w:val="ListParagraph"/>
        <w:numPr>
          <w:ilvl w:val="0"/>
          <w:numId w:val="6"/>
        </w:numPr>
        <w:shd w:val="clear" w:color="auto" w:fill="FFFFFF"/>
        <w:spacing w:after="0" w:line="240" w:lineRule="auto"/>
        <w:ind w:left="720" w:hanging="360"/>
        <w:rPr>
          <w:rFonts w:eastAsia="Times New Roman" w:cstheme="minorHAnsi"/>
          <w:b/>
          <w:bCs/>
          <w:sz w:val="24"/>
          <w:szCs w:val="24"/>
        </w:rPr>
      </w:pPr>
      <w:r w:rsidRPr="00B607D9">
        <w:rPr>
          <w:rFonts w:eastAsia="Times New Roman" w:cstheme="minorHAnsi"/>
          <w:b/>
          <w:bCs/>
          <w:sz w:val="24"/>
          <w:szCs w:val="24"/>
        </w:rPr>
        <w:t>requiring respondents to submit more than an original and two copies of any document; requiring respondents to retain records, other than health, medical, government contract, grant-in-aid, or tax records, for more than three years;</w:t>
      </w:r>
      <w:r w:rsidRPr="00B607D9" w:rsidR="001C2CA6">
        <w:rPr>
          <w:rFonts w:eastAsia="Times New Roman" w:cstheme="minorHAnsi"/>
          <w:b/>
          <w:bCs/>
          <w:sz w:val="24"/>
          <w:szCs w:val="24"/>
        </w:rPr>
        <w:t xml:space="preserve"> </w:t>
      </w:r>
    </w:p>
    <w:p w:rsidR="00694AD7" w:rsidRPr="00B607D9" w:rsidP="00A63D96" w14:paraId="002BA4D7" w14:textId="2E2160A5">
      <w:pPr>
        <w:pStyle w:val="ListParagraph"/>
        <w:numPr>
          <w:ilvl w:val="0"/>
          <w:numId w:val="6"/>
        </w:numPr>
        <w:shd w:val="clear" w:color="auto" w:fill="FFFFFF"/>
        <w:spacing w:after="0" w:line="240" w:lineRule="auto"/>
        <w:ind w:left="720" w:hanging="360"/>
        <w:rPr>
          <w:rFonts w:eastAsia="Times New Roman" w:cstheme="minorHAnsi"/>
          <w:b/>
          <w:bCs/>
          <w:sz w:val="24"/>
          <w:szCs w:val="24"/>
        </w:rPr>
      </w:pPr>
      <w:r w:rsidRPr="00B607D9">
        <w:rPr>
          <w:rFonts w:eastAsia="Times New Roman" w:cstheme="minorHAnsi"/>
          <w:b/>
          <w:bCs/>
          <w:sz w:val="24"/>
          <w:szCs w:val="24"/>
        </w:rPr>
        <w:t>in connection with a statistical survey, that is not designed to produce valid and reliable results that can be generalized to the universe of study;</w:t>
      </w:r>
    </w:p>
    <w:p w:rsidR="00694AD7" w:rsidRPr="00B607D9" w:rsidP="00A63D96" w14:paraId="255F7E9C" w14:textId="14F95CF1">
      <w:pPr>
        <w:pStyle w:val="ListParagraph"/>
        <w:numPr>
          <w:ilvl w:val="0"/>
          <w:numId w:val="6"/>
        </w:numPr>
        <w:shd w:val="clear" w:color="auto" w:fill="FFFFFF"/>
        <w:spacing w:after="0" w:line="240" w:lineRule="auto"/>
        <w:ind w:left="720" w:hanging="360"/>
        <w:rPr>
          <w:rFonts w:eastAsia="Times New Roman" w:cstheme="minorHAnsi"/>
          <w:b/>
          <w:bCs/>
          <w:sz w:val="24"/>
          <w:szCs w:val="24"/>
        </w:rPr>
      </w:pPr>
      <w:r w:rsidRPr="00B607D9">
        <w:rPr>
          <w:rFonts w:eastAsia="Times New Roman" w:cstheme="minorHAnsi"/>
          <w:b/>
          <w:bCs/>
          <w:sz w:val="24"/>
          <w:szCs w:val="24"/>
        </w:rPr>
        <w:t>requiring the use of a statistical data classification that has not been reviewed and approved by OMB;</w:t>
      </w:r>
    </w:p>
    <w:p w:rsidR="00694AD7" w:rsidRPr="00B607D9" w:rsidP="00A63D96" w14:paraId="5B88EA7B" w14:textId="0B0476DF">
      <w:pPr>
        <w:pStyle w:val="ListParagraph"/>
        <w:numPr>
          <w:ilvl w:val="0"/>
          <w:numId w:val="6"/>
        </w:numPr>
        <w:shd w:val="clear" w:color="auto" w:fill="FFFFFF"/>
        <w:spacing w:after="0" w:line="240" w:lineRule="auto"/>
        <w:ind w:left="720" w:hanging="360"/>
        <w:rPr>
          <w:rFonts w:eastAsia="Times New Roman" w:cstheme="minorHAnsi"/>
          <w:b/>
          <w:bCs/>
          <w:sz w:val="24"/>
          <w:szCs w:val="24"/>
        </w:rPr>
      </w:pPr>
      <w:r w:rsidRPr="00B607D9">
        <w:rPr>
          <w:rFonts w:eastAsia="Times New Roman" w:cstheme="minorHAnsi"/>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94AD7" w:rsidRPr="00B607D9" w:rsidP="00A63D96" w14:paraId="283A116A" w14:textId="15F56116">
      <w:pPr>
        <w:pStyle w:val="ListParagraph"/>
        <w:numPr>
          <w:ilvl w:val="0"/>
          <w:numId w:val="6"/>
        </w:numPr>
        <w:shd w:val="clear" w:color="auto" w:fill="FFFFFF"/>
        <w:spacing w:after="0" w:line="240" w:lineRule="auto"/>
        <w:ind w:left="720" w:hanging="360"/>
        <w:rPr>
          <w:rFonts w:eastAsia="Times New Roman" w:cstheme="minorHAnsi"/>
          <w:b/>
          <w:bCs/>
          <w:sz w:val="24"/>
          <w:szCs w:val="24"/>
        </w:rPr>
      </w:pPr>
      <w:r w:rsidRPr="00B607D9">
        <w:rPr>
          <w:rFonts w:eastAsia="Times New Roman" w:cstheme="minorHAnsi"/>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1361B3" w:rsidRPr="00B607D9" w:rsidP="00C64707" w14:paraId="62F28C54" w14:textId="77777777">
      <w:pPr>
        <w:shd w:val="clear" w:color="auto" w:fill="FFFFFF"/>
        <w:spacing w:after="0" w:line="240" w:lineRule="auto"/>
        <w:rPr>
          <w:rFonts w:eastAsia="Times New Roman" w:cstheme="minorHAnsi"/>
          <w:sz w:val="24"/>
          <w:szCs w:val="24"/>
        </w:rPr>
      </w:pPr>
    </w:p>
    <w:p w:rsidR="006B5C4E" w:rsidRPr="00B607D9" w:rsidP="00C64707" w14:paraId="598A5ACA" w14:textId="07D7E3B2">
      <w:pPr>
        <w:shd w:val="clear" w:color="auto" w:fill="FFFFFF"/>
        <w:spacing w:after="0" w:line="240" w:lineRule="auto"/>
        <w:rPr>
          <w:rFonts w:eastAsia="Times New Roman" w:cstheme="minorHAnsi"/>
          <w:sz w:val="20"/>
          <w:szCs w:val="20"/>
        </w:rPr>
      </w:pPr>
      <w:r w:rsidRPr="00B607D9">
        <w:rPr>
          <w:rFonts w:eastAsia="Times New Roman" w:cstheme="minorHAnsi"/>
          <w:sz w:val="20"/>
          <w:szCs w:val="20"/>
        </w:rPr>
        <w:t>Three special circumstances exist</w:t>
      </w:r>
      <w:r w:rsidRPr="00B607D9" w:rsidR="00A63D96">
        <w:rPr>
          <w:rFonts w:eastAsia="Times New Roman" w:cstheme="minorHAnsi"/>
          <w:sz w:val="20"/>
          <w:szCs w:val="20"/>
        </w:rPr>
        <w:t>:</w:t>
      </w:r>
    </w:p>
    <w:p w:rsidR="00A63D96" w:rsidRPr="00B607D9" w:rsidP="00A63D96" w14:paraId="32D85718" w14:textId="77777777">
      <w:pPr>
        <w:pStyle w:val="ListParagraph"/>
        <w:numPr>
          <w:ilvl w:val="0"/>
          <w:numId w:val="9"/>
        </w:numPr>
        <w:shd w:val="clear" w:color="auto" w:fill="FFFFFF"/>
        <w:spacing w:after="0" w:line="240" w:lineRule="auto"/>
        <w:rPr>
          <w:rFonts w:eastAsia="Times New Roman" w:cstheme="minorHAnsi"/>
          <w:sz w:val="20"/>
          <w:szCs w:val="20"/>
        </w:rPr>
      </w:pPr>
      <w:r w:rsidRPr="00B607D9">
        <w:rPr>
          <w:rFonts w:eastAsia="Times New Roman" w:cstheme="minorHAnsi"/>
          <w:sz w:val="20"/>
          <w:szCs w:val="20"/>
        </w:rPr>
        <w:t xml:space="preserve">U.S. Department of Labor Form 347, Contractor Payroll Form, is submitted on a weekly basis per Department of Labor requirements. </w:t>
      </w:r>
    </w:p>
    <w:p w:rsidR="00243D6C" w:rsidRPr="00B607D9" w:rsidP="00A63D96" w14:paraId="233DB528" w14:textId="77777777">
      <w:pPr>
        <w:pStyle w:val="ListParagraph"/>
        <w:numPr>
          <w:ilvl w:val="0"/>
          <w:numId w:val="9"/>
        </w:numPr>
        <w:shd w:val="clear" w:color="auto" w:fill="FFFFFF"/>
        <w:spacing w:after="0" w:line="240" w:lineRule="auto"/>
        <w:rPr>
          <w:rFonts w:eastAsia="Times New Roman" w:cstheme="minorHAnsi"/>
          <w:sz w:val="20"/>
          <w:szCs w:val="20"/>
        </w:rPr>
      </w:pPr>
      <w:r w:rsidRPr="00B607D9">
        <w:rPr>
          <w:rFonts w:eastAsia="Times New Roman" w:cstheme="minorHAnsi"/>
          <w:sz w:val="20"/>
          <w:szCs w:val="20"/>
        </w:rPr>
        <w:t xml:space="preserve">Per 14 CFR Part 16, respondents to Part 16 complaints have 20 days to respond to complaints. </w:t>
      </w:r>
    </w:p>
    <w:p w:rsidR="00C64707" w:rsidRPr="00B607D9" w:rsidP="00A63D96" w14:paraId="0DFE6AB4" w14:textId="304EB59B">
      <w:pPr>
        <w:pStyle w:val="ListParagraph"/>
        <w:numPr>
          <w:ilvl w:val="0"/>
          <w:numId w:val="9"/>
        </w:numPr>
        <w:shd w:val="clear" w:color="auto" w:fill="FFFFFF"/>
        <w:spacing w:after="0" w:line="240" w:lineRule="auto"/>
        <w:rPr>
          <w:rFonts w:eastAsia="Times New Roman" w:cstheme="minorHAnsi"/>
          <w:sz w:val="20"/>
          <w:szCs w:val="20"/>
        </w:rPr>
      </w:pPr>
      <w:r w:rsidRPr="00B607D9">
        <w:rPr>
          <w:rFonts w:eastAsia="Times New Roman" w:cstheme="minorHAnsi"/>
          <w:sz w:val="20"/>
          <w:szCs w:val="20"/>
        </w:rPr>
        <w:t>Per 14 CFR Part 16, complainants must file the original and three copies of their complaint with the FAA.</w:t>
      </w:r>
    </w:p>
    <w:p w:rsidR="00C64707" w:rsidRPr="00B607D9" w:rsidP="00C64707" w14:paraId="74503C5A" w14:textId="77777777">
      <w:pPr>
        <w:shd w:val="clear" w:color="auto" w:fill="FFFFFF"/>
        <w:spacing w:after="0" w:line="240" w:lineRule="auto"/>
        <w:rPr>
          <w:rFonts w:eastAsia="Times New Roman" w:cstheme="minorHAnsi"/>
          <w:sz w:val="24"/>
          <w:szCs w:val="24"/>
        </w:rPr>
      </w:pPr>
      <w:r w:rsidRPr="00B607D9">
        <w:rPr>
          <w:rFonts w:eastAsia="Times New Roman" w:cstheme="minorHAnsi"/>
          <w:sz w:val="24"/>
          <w:szCs w:val="24"/>
        </w:rPr>
        <w:br/>
      </w:r>
      <w:r w:rsidRPr="00B607D9">
        <w:rPr>
          <w:rFonts w:eastAsia="Times New Roman" w:cstheme="minorHAnsi"/>
          <w:b/>
          <w:bCs/>
          <w:sz w:val="24"/>
          <w:szCs w:val="24"/>
        </w:rPr>
        <w:t xml:space="preserve">8. Provide information on the PRA Federal Register Notice that solicited public comments on the information collection prior to this submission. Summarize the public comments received </w:t>
      </w:r>
      <w:r w:rsidRPr="00B607D9">
        <w:rPr>
          <w:rFonts w:eastAsia="Times New Roman" w:cstheme="minorHAnsi"/>
          <w:b/>
          <w:bCs/>
          <w:sz w:val="24"/>
          <w:szCs w:val="24"/>
        </w:rPr>
        <w:t>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B607D9" w:rsidP="00C64707" w14:paraId="4528350B" w14:textId="77777777">
      <w:pPr>
        <w:shd w:val="clear" w:color="auto" w:fill="FFFFFF"/>
        <w:spacing w:after="0" w:line="240" w:lineRule="auto"/>
        <w:rPr>
          <w:rFonts w:eastAsia="Times New Roman" w:cstheme="minorHAnsi"/>
          <w:sz w:val="24"/>
          <w:szCs w:val="24"/>
        </w:rPr>
      </w:pPr>
    </w:p>
    <w:p w:rsidR="00E952E5" w:rsidRPr="00B607D9" w:rsidP="00A63D96" w14:paraId="74AA7E76" w14:textId="21F70115">
      <w:pPr>
        <w:shd w:val="clear" w:color="auto" w:fill="FFFFFF"/>
        <w:spacing w:after="0" w:line="240" w:lineRule="auto"/>
        <w:rPr>
          <w:rFonts w:eastAsia="Times New Roman" w:cstheme="minorHAnsi"/>
        </w:rPr>
      </w:pPr>
      <w:r w:rsidRPr="00B607D9">
        <w:rPr>
          <w:rFonts w:eastAsia="Times New Roman" w:cstheme="minorHAnsi"/>
        </w:rPr>
        <w:t xml:space="preserve">A Federal Register Notice published on </w:t>
      </w:r>
      <w:r w:rsidRPr="00B607D9" w:rsidR="00694AD7">
        <w:rPr>
          <w:rFonts w:eastAsia="Times New Roman" w:cstheme="minorHAnsi"/>
        </w:rPr>
        <w:t>January 5, 2023</w:t>
      </w:r>
      <w:r w:rsidRPr="00B607D9" w:rsidR="001361B3">
        <w:rPr>
          <w:rFonts w:eastAsia="Times New Roman" w:cstheme="minorHAnsi"/>
        </w:rPr>
        <w:t xml:space="preserve"> (</w:t>
      </w:r>
      <w:r w:rsidRPr="00B607D9" w:rsidR="00694AD7">
        <w:rPr>
          <w:rFonts w:eastAsia="Times New Roman" w:cstheme="minorHAnsi"/>
        </w:rPr>
        <w:t xml:space="preserve">88 </w:t>
      </w:r>
      <w:r w:rsidRPr="00B607D9" w:rsidR="001361B3">
        <w:rPr>
          <w:rFonts w:eastAsia="Times New Roman" w:cstheme="minorHAnsi"/>
        </w:rPr>
        <w:t xml:space="preserve">FR </w:t>
      </w:r>
      <w:r w:rsidRPr="00B607D9" w:rsidR="00694AD7">
        <w:rPr>
          <w:rFonts w:eastAsia="Times New Roman" w:cstheme="minorHAnsi"/>
        </w:rPr>
        <w:t>900</w:t>
      </w:r>
      <w:r w:rsidRPr="00B607D9" w:rsidR="001361B3">
        <w:rPr>
          <w:rFonts w:eastAsia="Times New Roman" w:cstheme="minorHAnsi"/>
        </w:rPr>
        <w:t>)</w:t>
      </w:r>
      <w:r w:rsidRPr="00B607D9" w:rsidR="00A63D96">
        <w:rPr>
          <w:rFonts w:eastAsia="Times New Roman" w:cstheme="minorHAnsi"/>
        </w:rPr>
        <w:t>,</w:t>
      </w:r>
      <w:r w:rsidRPr="00B607D9">
        <w:rPr>
          <w:rFonts w:eastAsia="Times New Roman" w:cstheme="minorHAnsi"/>
        </w:rPr>
        <w:t xml:space="preserve"> solicited public comment. </w:t>
      </w:r>
      <w:r w:rsidRPr="00B607D9" w:rsidR="001020F3">
        <w:rPr>
          <w:rFonts w:eastAsia="Times New Roman" w:cstheme="minorHAnsi"/>
        </w:rPr>
        <w:t>No comments were received.</w:t>
      </w:r>
    </w:p>
    <w:p w:rsidR="001020F3" w:rsidRPr="00B607D9" w:rsidP="00A63D96" w14:paraId="6BEDF9C5" w14:textId="7FB71FDF">
      <w:pPr>
        <w:shd w:val="clear" w:color="auto" w:fill="FFFFFF"/>
        <w:spacing w:after="0" w:line="240" w:lineRule="auto"/>
        <w:rPr>
          <w:rFonts w:eastAsia="Times New Roman" w:cstheme="minorHAnsi"/>
        </w:rPr>
      </w:pPr>
    </w:p>
    <w:p w:rsidR="001020F3" w:rsidRPr="00B607D9" w:rsidP="00A63D96" w14:paraId="2F4E9BEF" w14:textId="78646538">
      <w:pPr>
        <w:shd w:val="clear" w:color="auto" w:fill="FFFFFF"/>
        <w:spacing w:after="0" w:line="240" w:lineRule="auto"/>
        <w:rPr>
          <w:rFonts w:eastAsia="Times New Roman" w:cstheme="minorHAnsi"/>
        </w:rPr>
      </w:pPr>
      <w:r w:rsidRPr="00B607D9">
        <w:rPr>
          <w:rFonts w:eastAsia="Times New Roman" w:cstheme="minorHAnsi"/>
        </w:rPr>
        <w:t>FAA staff engage in outreach with the airport community throughout the year to discuss the grant process</w:t>
      </w:r>
      <w:r w:rsidRPr="00B607D9" w:rsidR="000F54DD">
        <w:rPr>
          <w:rFonts w:eastAsia="Times New Roman" w:cstheme="minorHAnsi"/>
        </w:rPr>
        <w:t xml:space="preserve"> and development needs</w:t>
      </w:r>
      <w:r w:rsidRPr="00B607D9">
        <w:rPr>
          <w:rFonts w:eastAsia="Times New Roman" w:cstheme="minorHAnsi"/>
        </w:rPr>
        <w:t xml:space="preserve">. This includes individual meetings with airports and airport staff as well as presentations to regional and state aviation meetings and conferences attended by airports, consultants, and airport </w:t>
      </w:r>
      <w:r w:rsidRPr="00B607D9" w:rsidR="000F54DD">
        <w:rPr>
          <w:rFonts w:eastAsia="Times New Roman" w:cstheme="minorHAnsi"/>
        </w:rPr>
        <w:t>industry</w:t>
      </w:r>
      <w:r w:rsidRPr="00B607D9">
        <w:rPr>
          <w:rFonts w:eastAsia="Times New Roman" w:cstheme="minorHAnsi"/>
        </w:rPr>
        <w:t xml:space="preserve"> groups. Through this outreach, staff are continually collecting comments on the process and ways to both streamline it and reduce the burden to airports.</w:t>
      </w:r>
      <w:r w:rsidRPr="00B607D9" w:rsidR="00A63D96">
        <w:rPr>
          <w:rFonts w:eastAsia="Times New Roman" w:cstheme="minorHAnsi"/>
        </w:rPr>
        <w:t xml:space="preserve"> Further, we provide contact information for our collection instruments so grantees can recommend improvements, which we consider when we update these tools.</w:t>
      </w:r>
    </w:p>
    <w:p w:rsidR="001020F3" w:rsidRPr="00B607D9" w:rsidP="00A63D96" w14:paraId="010E4617" w14:textId="77777777">
      <w:pPr>
        <w:shd w:val="clear" w:color="auto" w:fill="FFFFFF"/>
        <w:spacing w:after="0" w:line="240" w:lineRule="auto"/>
        <w:rPr>
          <w:rFonts w:cstheme="minorHAnsi"/>
        </w:rPr>
      </w:pPr>
    </w:p>
    <w:p w:rsidR="00C64707" w:rsidRPr="00B607D9" w:rsidP="0037034E" w14:paraId="4BC26EED" w14:textId="77777777">
      <w:pPr>
        <w:keepNext/>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9. Explain any decisions to provide payments or gifts to respondents, other than remuneration of contractors or grantees.</w:t>
      </w:r>
    </w:p>
    <w:p w:rsidR="00C64707" w:rsidRPr="00B607D9" w:rsidP="00E952E5" w14:paraId="7D264FE3" w14:textId="3E314A10">
      <w:pPr>
        <w:shd w:val="clear" w:color="auto" w:fill="FFFFFF"/>
        <w:spacing w:after="0" w:line="240" w:lineRule="auto"/>
        <w:rPr>
          <w:rFonts w:eastAsia="Times New Roman" w:cstheme="minorHAnsi"/>
        </w:rPr>
      </w:pPr>
      <w:r w:rsidRPr="00B607D9">
        <w:rPr>
          <w:rFonts w:eastAsia="Times New Roman" w:cstheme="minorHAnsi"/>
          <w:sz w:val="24"/>
          <w:szCs w:val="24"/>
        </w:rPr>
        <w:br/>
      </w:r>
      <w:r w:rsidRPr="00B607D9" w:rsidR="00985C15">
        <w:rPr>
          <w:rFonts w:cstheme="minorHAnsi"/>
        </w:rPr>
        <w:t>No payments or gifts are provided to respondents.</w:t>
      </w:r>
    </w:p>
    <w:p w:rsidR="00C64707" w:rsidRPr="00B607D9" w:rsidP="00C64707" w14:paraId="41D3B6D8" w14:textId="77777777">
      <w:pPr>
        <w:shd w:val="clear" w:color="auto" w:fill="FFFFFF"/>
        <w:spacing w:after="0" w:line="240" w:lineRule="auto"/>
        <w:rPr>
          <w:rFonts w:eastAsia="Times New Roman" w:cstheme="minorHAnsi"/>
          <w:sz w:val="24"/>
          <w:szCs w:val="24"/>
        </w:rPr>
      </w:pPr>
      <w:r w:rsidRPr="00B607D9">
        <w:rPr>
          <w:rFonts w:eastAsia="Times New Roman" w:cstheme="minorHAnsi"/>
          <w:sz w:val="24"/>
          <w:szCs w:val="24"/>
        </w:rPr>
        <w:br/>
      </w:r>
      <w:r w:rsidRPr="00B607D9">
        <w:rPr>
          <w:rFonts w:eastAsia="Times New Roman" w:cstheme="minorHAnsi"/>
          <w:b/>
          <w:bCs/>
          <w:sz w:val="24"/>
          <w:szCs w:val="24"/>
        </w:rPr>
        <w:t>10. Describe any assurance of confidentiality provided to respondents and the basis for assurance in statute, regulation, or agency policy.</w:t>
      </w:r>
    </w:p>
    <w:p w:rsidR="00C64707" w:rsidRPr="00B607D9" w:rsidP="00C64707" w14:paraId="721A4E36" w14:textId="77777777">
      <w:pPr>
        <w:shd w:val="clear" w:color="auto" w:fill="FFFFFF"/>
        <w:spacing w:after="0" w:line="240" w:lineRule="auto"/>
        <w:rPr>
          <w:rFonts w:eastAsia="Times New Roman" w:cstheme="minorHAnsi"/>
          <w:sz w:val="24"/>
          <w:szCs w:val="24"/>
        </w:rPr>
      </w:pPr>
    </w:p>
    <w:p w:rsidR="00C64707" w:rsidRPr="00B607D9" w:rsidP="00C64707" w14:paraId="76377456" w14:textId="77777777">
      <w:pPr>
        <w:shd w:val="clear" w:color="auto" w:fill="FFFFFF"/>
        <w:spacing w:after="0" w:line="240" w:lineRule="auto"/>
        <w:rPr>
          <w:rFonts w:eastAsia="Times New Roman" w:cstheme="minorHAnsi"/>
        </w:rPr>
      </w:pPr>
      <w:r w:rsidRPr="00B607D9">
        <w:rPr>
          <w:rFonts w:eastAsia="Times New Roman" w:cstheme="minorHAnsi"/>
          <w:bCs/>
        </w:rPr>
        <w:t>No assurance of confidentiality is given</w:t>
      </w:r>
      <w:r w:rsidRPr="00B607D9" w:rsidR="007151E4">
        <w:rPr>
          <w:rFonts w:eastAsia="Times New Roman" w:cstheme="minorHAnsi"/>
          <w:bCs/>
        </w:rPr>
        <w:t xml:space="preserve"> to respondents</w:t>
      </w:r>
      <w:r w:rsidRPr="00B607D9">
        <w:rPr>
          <w:rFonts w:eastAsia="Times New Roman" w:cstheme="minorHAnsi"/>
          <w:bCs/>
        </w:rPr>
        <w:t>.</w:t>
      </w:r>
      <w:r w:rsidRPr="00B607D9">
        <w:rPr>
          <w:rFonts w:eastAsia="Times New Roman" w:cstheme="minorHAnsi"/>
          <w:bCs/>
        </w:rPr>
        <w:br/>
      </w:r>
    </w:p>
    <w:p w:rsidR="00C64707" w:rsidRPr="00B607D9" w:rsidP="00C64707" w14:paraId="4876F7DC" w14:textId="77777777">
      <w:pPr>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11. Provide additional justification for any questions of a sensitive nature, such as sexual behavior and attitudes, religious beliefs, and other matters that are commonly considered private.</w:t>
      </w:r>
    </w:p>
    <w:p w:rsidR="00C64707" w:rsidRPr="00B607D9" w:rsidP="00C64707" w14:paraId="170F8D10" w14:textId="67DDC1AE">
      <w:pPr>
        <w:shd w:val="clear" w:color="auto" w:fill="FFFFFF"/>
        <w:spacing w:after="0" w:line="240" w:lineRule="auto"/>
        <w:rPr>
          <w:rFonts w:eastAsia="Times New Roman" w:cstheme="minorHAnsi"/>
          <w:sz w:val="24"/>
          <w:szCs w:val="24"/>
        </w:rPr>
      </w:pPr>
      <w:r w:rsidRPr="00B607D9">
        <w:rPr>
          <w:rFonts w:eastAsia="Times New Roman" w:cstheme="minorHAnsi"/>
          <w:sz w:val="24"/>
          <w:szCs w:val="24"/>
        </w:rPr>
        <w:br/>
      </w:r>
      <w:r w:rsidRPr="00B607D9" w:rsidR="00985C15">
        <w:rPr>
          <w:rFonts w:cstheme="minorHAnsi"/>
        </w:rPr>
        <w:t>There are no questions of a sensitive nature.</w:t>
      </w:r>
    </w:p>
    <w:p w:rsidR="00C64707" w:rsidRPr="00B607D9" w:rsidP="00C64707" w14:paraId="4AA365FE" w14:textId="77777777">
      <w:pPr>
        <w:shd w:val="clear" w:color="auto" w:fill="FFFFFF"/>
        <w:spacing w:after="0" w:line="240" w:lineRule="auto"/>
        <w:rPr>
          <w:rFonts w:eastAsia="Times New Roman" w:cstheme="minorHAnsi"/>
          <w:sz w:val="24"/>
          <w:szCs w:val="24"/>
        </w:rPr>
      </w:pPr>
    </w:p>
    <w:p w:rsidR="00C64707" w:rsidRPr="00B607D9" w:rsidP="00C64707" w14:paraId="798CB08A" w14:textId="77777777">
      <w:pPr>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12. Provide estimates of the hour burden of the collection of information. The statement should:</w:t>
      </w:r>
    </w:p>
    <w:p w:rsidR="00670003" w:rsidRPr="00B607D9" w:rsidP="00932890" w14:paraId="255D9439" w14:textId="62F91D03">
      <w:pPr>
        <w:pStyle w:val="NoSpacing"/>
        <w:rPr>
          <w:rFonts w:cstheme="minorHAnsi"/>
        </w:rPr>
      </w:pPr>
      <w:r w:rsidRPr="00B607D9">
        <w:rPr>
          <w:rFonts w:cstheme="minorHAnsi"/>
        </w:rPr>
        <w:br/>
      </w:r>
      <w:r w:rsidRPr="00B607D9" w:rsidR="00DE2962">
        <w:rPr>
          <w:rFonts w:cstheme="minorHAnsi"/>
        </w:rPr>
        <w:t xml:space="preserve">Burden estimates were developed from anecdotal data provided by users of the various forms. </w:t>
      </w:r>
      <w:r w:rsidRPr="00B607D9" w:rsidR="00120C3C">
        <w:rPr>
          <w:rFonts w:cstheme="minorHAnsi"/>
        </w:rPr>
        <w:t xml:space="preserve">Specific reporting requirements are shown </w:t>
      </w:r>
      <w:r w:rsidRPr="00B607D9" w:rsidR="001A60D8">
        <w:rPr>
          <w:rFonts w:cstheme="minorHAnsi"/>
        </w:rPr>
        <w:t xml:space="preserve">in the narratives and tables </w:t>
      </w:r>
      <w:r w:rsidRPr="00B607D9" w:rsidR="00120C3C">
        <w:rPr>
          <w:rFonts w:cstheme="minorHAnsi"/>
        </w:rPr>
        <w:t>below. The labor hour burden is estimated on an annual basis.</w:t>
      </w:r>
      <w:r w:rsidRPr="00B607D9" w:rsidR="001A60D8">
        <w:rPr>
          <w:rFonts w:eastAsia="Times New Roman" w:cstheme="minorHAnsi"/>
        </w:rPr>
        <w:t xml:space="preserve"> </w:t>
      </w:r>
      <w:r w:rsidRPr="00B607D9" w:rsidR="00A63D96">
        <w:rPr>
          <w:rFonts w:eastAsia="Times New Roman" w:cstheme="minorHAnsi"/>
        </w:rPr>
        <w:t>Respondent numbers below have been increased to include the expected annual submissions for Bipartisan Infrastructure Law (BIL) grants, which follow many of the same processes and use the same tools used for Airport Improvement Program grants</w:t>
      </w:r>
      <w:r w:rsidRPr="00B607D9" w:rsidR="007441E6">
        <w:rPr>
          <w:rFonts w:eastAsia="Times New Roman" w:cstheme="minorHAnsi"/>
        </w:rPr>
        <w:t>.</w:t>
      </w:r>
    </w:p>
    <w:p w:rsidR="00120C3C" w:rsidRPr="00B607D9" w:rsidP="00D052D7" w14:paraId="120C0C60" w14:textId="77777777">
      <w:pPr>
        <w:pStyle w:val="BodyTextIndent"/>
        <w:tabs>
          <w:tab w:val="left" w:pos="720"/>
        </w:tabs>
        <w:ind w:left="0"/>
        <w:rPr>
          <w:rFonts w:asciiTheme="minorHAnsi" w:hAnsiTheme="minorHAnsi" w:cstheme="minorHAnsi"/>
          <w:sz w:val="22"/>
          <w:szCs w:val="22"/>
        </w:rPr>
      </w:pPr>
    </w:p>
    <w:p w:rsidR="00D052D7" w:rsidRPr="00B607D9" w:rsidP="00D052D7" w14:paraId="73438528" w14:textId="33694FAE">
      <w:pPr>
        <w:pStyle w:val="BodyTextIndent"/>
        <w:tabs>
          <w:tab w:val="left" w:pos="720"/>
        </w:tabs>
        <w:ind w:left="0"/>
        <w:rPr>
          <w:rFonts w:asciiTheme="minorHAnsi" w:hAnsiTheme="minorHAnsi" w:cstheme="minorHAnsi"/>
          <w:sz w:val="22"/>
          <w:szCs w:val="22"/>
        </w:rPr>
      </w:pPr>
      <w:r w:rsidRPr="00B607D9">
        <w:rPr>
          <w:rFonts w:asciiTheme="minorHAnsi" w:hAnsiTheme="minorHAnsi" w:cstheme="minorHAnsi"/>
          <w:sz w:val="22"/>
          <w:szCs w:val="22"/>
        </w:rPr>
        <w:t>Sponsors of public use airports or public agencies are required to document aspects of project</w:t>
      </w:r>
      <w:r w:rsidRPr="00B607D9" w:rsidR="00120C3C">
        <w:rPr>
          <w:rFonts w:asciiTheme="minorHAnsi" w:hAnsiTheme="minorHAnsi" w:cstheme="minorHAnsi"/>
          <w:sz w:val="22"/>
          <w:szCs w:val="22"/>
        </w:rPr>
        <w:t xml:space="preserve"> planning</w:t>
      </w:r>
      <w:r w:rsidRPr="00B607D9">
        <w:rPr>
          <w:rFonts w:asciiTheme="minorHAnsi" w:hAnsiTheme="minorHAnsi" w:cstheme="minorHAnsi"/>
          <w:sz w:val="22"/>
          <w:szCs w:val="22"/>
        </w:rPr>
        <w:t xml:space="preserve"> design, </w:t>
      </w:r>
      <w:r w:rsidRPr="00B607D9" w:rsidR="00120C3C">
        <w:rPr>
          <w:rFonts w:asciiTheme="minorHAnsi" w:hAnsiTheme="minorHAnsi" w:cstheme="minorHAnsi"/>
          <w:sz w:val="22"/>
          <w:szCs w:val="22"/>
        </w:rPr>
        <w:t>acquisition</w:t>
      </w:r>
      <w:r w:rsidRPr="00B607D9">
        <w:rPr>
          <w:rFonts w:asciiTheme="minorHAnsi" w:hAnsiTheme="minorHAnsi" w:cstheme="minorHAnsi"/>
          <w:sz w:val="22"/>
          <w:szCs w:val="22"/>
        </w:rPr>
        <w:t>,</w:t>
      </w:r>
      <w:r w:rsidRPr="00B607D9" w:rsidR="00120C3C">
        <w:rPr>
          <w:rFonts w:asciiTheme="minorHAnsi" w:hAnsiTheme="minorHAnsi" w:cstheme="minorHAnsi"/>
          <w:sz w:val="22"/>
          <w:szCs w:val="22"/>
        </w:rPr>
        <w:t xml:space="preserve"> construction</w:t>
      </w:r>
      <w:r w:rsidRPr="00B607D9">
        <w:rPr>
          <w:rFonts w:asciiTheme="minorHAnsi" w:hAnsiTheme="minorHAnsi" w:cstheme="minorHAnsi"/>
          <w:sz w:val="22"/>
          <w:szCs w:val="22"/>
        </w:rPr>
        <w:t xml:space="preserve"> and closeout</w:t>
      </w:r>
      <w:r w:rsidRPr="00B607D9" w:rsidR="00120C3C">
        <w:rPr>
          <w:rFonts w:asciiTheme="minorHAnsi" w:hAnsiTheme="minorHAnsi" w:cstheme="minorHAnsi"/>
          <w:sz w:val="22"/>
          <w:szCs w:val="22"/>
        </w:rPr>
        <w:t>;</w:t>
      </w:r>
      <w:r w:rsidRPr="00B607D9">
        <w:rPr>
          <w:rFonts w:asciiTheme="minorHAnsi" w:hAnsiTheme="minorHAnsi" w:cstheme="minorHAnsi"/>
          <w:sz w:val="22"/>
          <w:szCs w:val="22"/>
        </w:rPr>
        <w:t xml:space="preserve"> including technical equipment determinations, and compliance with federal requirements, such </w:t>
      </w:r>
      <w:r w:rsidRPr="00B607D9" w:rsidR="00120C3C">
        <w:rPr>
          <w:rFonts w:asciiTheme="minorHAnsi" w:hAnsiTheme="minorHAnsi" w:cstheme="minorHAnsi"/>
          <w:sz w:val="22"/>
          <w:szCs w:val="22"/>
        </w:rPr>
        <w:t>as the Drug-Free Workplace Act</w:t>
      </w:r>
      <w:r w:rsidRPr="00B607D9">
        <w:rPr>
          <w:rFonts w:asciiTheme="minorHAnsi" w:hAnsiTheme="minorHAnsi" w:cstheme="minorHAnsi"/>
          <w:sz w:val="22"/>
          <w:szCs w:val="22"/>
        </w:rPr>
        <w:t>.</w:t>
      </w:r>
      <w:r w:rsidRPr="00B607D9" w:rsidR="00A63D96">
        <w:rPr>
          <w:rFonts w:asciiTheme="minorHAnsi" w:hAnsiTheme="minorHAnsi" w:cstheme="minorHAnsi"/>
          <w:sz w:val="22"/>
          <w:szCs w:val="22"/>
        </w:rPr>
        <w:t xml:space="preserve"> </w:t>
      </w:r>
    </w:p>
    <w:p w:rsidR="00C61DED" w:rsidRPr="00B607D9" w:rsidP="00D052D7" w14:paraId="0751066C" w14:textId="77777777">
      <w:pPr>
        <w:pStyle w:val="BodyTextIndent"/>
        <w:tabs>
          <w:tab w:val="num" w:pos="0"/>
          <w:tab w:val="left" w:pos="720"/>
          <w:tab w:val="left" w:pos="1800"/>
        </w:tabs>
        <w:ind w:left="0"/>
        <w:rPr>
          <w:rFonts w:asciiTheme="minorHAnsi" w:hAnsiTheme="minorHAnsi" w:cstheme="minorHAnsi"/>
          <w:sz w:val="22"/>
          <w:szCs w:val="22"/>
          <w:u w:val="single"/>
        </w:rPr>
      </w:pPr>
    </w:p>
    <w:p w:rsidR="001657AB" w:rsidRPr="00B607D9" w:rsidP="001657AB" w14:paraId="308A0B13"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Certifications and Representations:</w:t>
      </w:r>
      <w:r w:rsidRPr="00B607D9">
        <w:rPr>
          <w:rFonts w:asciiTheme="minorHAnsi" w:hAnsiTheme="minorHAnsi" w:cstheme="minorHAnsi"/>
          <w:sz w:val="22"/>
          <w:szCs w:val="22"/>
        </w:rPr>
        <w:t xml:space="preserve"> Form 5100-128, 5100-129, 5100-130, 5100-131, 5100-132, 5100-133, 5100-134, 5100-135, 5100-145, Certification Regarding Lobbying, SF 1445, other filings</w:t>
      </w:r>
    </w:p>
    <w:tbl>
      <w:tblPr>
        <w:tblW w:w="6925" w:type="dxa"/>
        <w:tblLook w:val="04A0"/>
      </w:tblPr>
      <w:tblGrid>
        <w:gridCol w:w="3415"/>
        <w:gridCol w:w="1530"/>
        <w:gridCol w:w="1980"/>
      </w:tblGrid>
      <w:tr w14:paraId="1004C7F7" w14:textId="77777777" w:rsidTr="00B15678">
        <w:tblPrEx>
          <w:tblW w:w="6925" w:type="dxa"/>
          <w:tblLook w:val="04A0"/>
        </w:tblPrEx>
        <w:trPr>
          <w:trHeight w:val="359"/>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142FE7" w14:paraId="3AD79B6A" w14:textId="77777777">
            <w:pPr>
              <w:spacing w:after="0" w:line="240" w:lineRule="auto"/>
              <w:rPr>
                <w:rFonts w:cstheme="minorHAnsi"/>
                <w:b/>
              </w:rPr>
            </w:pPr>
            <w:r w:rsidRPr="00B607D9">
              <w:rPr>
                <w:rFonts w:cstheme="minorHAnsi"/>
              </w:rPr>
              <w:t> </w:t>
            </w:r>
            <w:r w:rsidRPr="00B607D9">
              <w:rPr>
                <w:rFonts w:cstheme="minorHAnsi"/>
                <w:b/>
              </w:rPr>
              <w:t>Summary (Annual Numbers)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7C71FE3B" w14:textId="77777777">
            <w:pPr>
              <w:spacing w:after="0" w:line="240" w:lineRule="auto"/>
              <w:rPr>
                <w:rFonts w:cstheme="minorHAnsi"/>
                <w:b/>
                <w:bCs/>
              </w:rPr>
            </w:pPr>
            <w:r w:rsidRPr="00B607D9">
              <w:rPr>
                <w:rFonts w:cstheme="minorHAnsi"/>
                <w:b/>
                <w:bCs/>
              </w:rPr>
              <w:t>Reporting</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3C331DA3" w14:textId="77777777">
            <w:pPr>
              <w:spacing w:after="0" w:line="240" w:lineRule="auto"/>
              <w:rPr>
                <w:rFonts w:cstheme="minorHAnsi"/>
                <w:b/>
                <w:bCs/>
              </w:rPr>
            </w:pPr>
            <w:r w:rsidRPr="00B607D9">
              <w:rPr>
                <w:rFonts w:cstheme="minorHAnsi"/>
                <w:b/>
                <w:bCs/>
              </w:rPr>
              <w:t>Recordkeeping</w:t>
            </w:r>
          </w:p>
        </w:tc>
      </w:tr>
      <w:tr w14:paraId="30DCF047" w14:textId="77777777" w:rsidTr="00B15678">
        <w:tblPrEx>
          <w:tblW w:w="6925" w:type="dxa"/>
          <w:tblLook w:val="04A0"/>
        </w:tblPrEx>
        <w:trPr>
          <w:trHeight w:val="35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227808BA" w14:textId="77777777">
            <w:pPr>
              <w:spacing w:after="0" w:line="240" w:lineRule="auto"/>
              <w:rPr>
                <w:rFonts w:cstheme="minorHAnsi"/>
                <w:bCs/>
              </w:rPr>
            </w:pPr>
            <w:r w:rsidRPr="00B607D9">
              <w:rPr>
                <w:rFonts w:cstheme="minorHAnsi"/>
                <w:bCs/>
              </w:rPr>
              <w:t># of Respondents</w:t>
            </w:r>
          </w:p>
        </w:tc>
        <w:tc>
          <w:tcPr>
            <w:tcW w:w="1530" w:type="dxa"/>
            <w:tcBorders>
              <w:top w:val="nil"/>
              <w:left w:val="nil"/>
              <w:bottom w:val="single" w:sz="4" w:space="0" w:color="auto"/>
              <w:right w:val="single" w:sz="4" w:space="0" w:color="auto"/>
            </w:tcBorders>
            <w:shd w:val="clear" w:color="auto" w:fill="auto"/>
            <w:noWrap/>
            <w:vAlign w:val="bottom"/>
          </w:tcPr>
          <w:p w:rsidR="001657AB" w:rsidRPr="00B607D9" w:rsidP="00D052D7" w14:paraId="71F391AC" w14:textId="77777777">
            <w:pPr>
              <w:spacing w:after="0" w:line="240" w:lineRule="auto"/>
              <w:rPr>
                <w:rFonts w:cstheme="minorHAnsi"/>
              </w:rPr>
            </w:pPr>
            <w:r w:rsidRPr="00B607D9">
              <w:rPr>
                <w:rFonts w:cstheme="minorHAnsi"/>
              </w:rPr>
              <w:t>1,950</w:t>
            </w:r>
          </w:p>
        </w:tc>
        <w:tc>
          <w:tcPr>
            <w:tcW w:w="1980" w:type="dxa"/>
            <w:tcBorders>
              <w:top w:val="nil"/>
              <w:left w:val="nil"/>
              <w:bottom w:val="single" w:sz="4" w:space="0" w:color="auto"/>
              <w:right w:val="single" w:sz="4" w:space="0" w:color="auto"/>
            </w:tcBorders>
            <w:shd w:val="clear" w:color="auto" w:fill="auto"/>
            <w:noWrap/>
            <w:vAlign w:val="bottom"/>
          </w:tcPr>
          <w:p w:rsidR="001657AB" w:rsidRPr="00B607D9" w:rsidP="00D052D7" w14:paraId="282865FA" w14:textId="77777777">
            <w:pPr>
              <w:spacing w:after="0" w:line="240" w:lineRule="auto"/>
              <w:rPr>
                <w:rFonts w:cstheme="minorHAnsi"/>
              </w:rPr>
            </w:pPr>
          </w:p>
        </w:tc>
      </w:tr>
      <w:tr w14:paraId="504A7B10" w14:textId="77777777" w:rsidTr="00B15678">
        <w:tblPrEx>
          <w:tblW w:w="6925" w:type="dxa"/>
          <w:tblLook w:val="04A0"/>
        </w:tblPrEx>
        <w:trPr>
          <w:trHeight w:val="33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26FAA012" w14:textId="77777777">
            <w:pPr>
              <w:spacing w:after="0" w:line="240" w:lineRule="auto"/>
              <w:rPr>
                <w:rFonts w:cstheme="minorHAnsi"/>
                <w:bCs/>
              </w:rPr>
            </w:pPr>
            <w:r w:rsidRPr="00B607D9">
              <w:rPr>
                <w:rFonts w:cstheme="minorHAnsi"/>
                <w:bCs/>
              </w:rPr>
              <w:t># of Responses</w:t>
            </w:r>
            <w:r w:rsidRPr="00B607D9">
              <w:rPr>
                <w:rFonts w:cstheme="minorHAnsi"/>
                <w:bCs/>
                <w:noProof/>
              </w:rPr>
              <w:t xml:space="preserve"> per respondent</w:t>
            </w:r>
          </w:p>
        </w:tc>
        <w:tc>
          <w:tcPr>
            <w:tcW w:w="1530" w:type="dxa"/>
            <w:tcBorders>
              <w:top w:val="nil"/>
              <w:left w:val="nil"/>
              <w:bottom w:val="single" w:sz="4" w:space="0" w:color="auto"/>
              <w:right w:val="single" w:sz="4" w:space="0" w:color="auto"/>
            </w:tcBorders>
            <w:shd w:val="clear" w:color="auto" w:fill="auto"/>
            <w:noWrap/>
            <w:vAlign w:val="bottom"/>
          </w:tcPr>
          <w:p w:rsidR="001657AB" w:rsidRPr="00B607D9" w:rsidP="00D052D7" w14:paraId="77DBA8EE" w14:textId="77777777">
            <w:pPr>
              <w:spacing w:after="0" w:line="240" w:lineRule="auto"/>
              <w:rPr>
                <w:rFonts w:cstheme="minorHAnsi"/>
              </w:rPr>
            </w:pPr>
            <w:r w:rsidRPr="00B607D9">
              <w:rPr>
                <w:rFonts w:cstheme="minorHAnsi"/>
              </w:rPr>
              <w:t>1</w:t>
            </w:r>
          </w:p>
        </w:tc>
        <w:tc>
          <w:tcPr>
            <w:tcW w:w="1980" w:type="dxa"/>
            <w:tcBorders>
              <w:top w:val="nil"/>
              <w:left w:val="nil"/>
              <w:bottom w:val="single" w:sz="4" w:space="0" w:color="auto"/>
              <w:right w:val="single" w:sz="4" w:space="0" w:color="auto"/>
            </w:tcBorders>
            <w:shd w:val="clear" w:color="auto" w:fill="auto"/>
            <w:noWrap/>
            <w:vAlign w:val="bottom"/>
          </w:tcPr>
          <w:p w:rsidR="001657AB" w:rsidRPr="00B607D9" w:rsidP="00D052D7" w14:paraId="40EC9CDC" w14:textId="77777777">
            <w:pPr>
              <w:spacing w:after="0" w:line="240" w:lineRule="auto"/>
              <w:rPr>
                <w:rFonts w:cstheme="minorHAnsi"/>
              </w:rPr>
            </w:pPr>
          </w:p>
        </w:tc>
      </w:tr>
      <w:tr w14:paraId="1900269E" w14:textId="77777777" w:rsidTr="00B15678">
        <w:tblPrEx>
          <w:tblW w:w="6925" w:type="dxa"/>
          <w:tblLook w:val="04A0"/>
        </w:tblPrEx>
        <w:trPr>
          <w:trHeight w:val="33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545FF82B" w14:textId="77777777">
            <w:pPr>
              <w:spacing w:after="0" w:line="240" w:lineRule="auto"/>
              <w:rPr>
                <w:rFonts w:cstheme="minorHAnsi"/>
                <w:bCs/>
              </w:rPr>
            </w:pPr>
            <w:r w:rsidRPr="00B607D9">
              <w:rPr>
                <w:rFonts w:cstheme="minorHAnsi"/>
                <w:bCs/>
              </w:rPr>
              <w:t>Hours per Response</w:t>
            </w:r>
          </w:p>
        </w:tc>
        <w:tc>
          <w:tcPr>
            <w:tcW w:w="1530" w:type="dxa"/>
            <w:tcBorders>
              <w:top w:val="nil"/>
              <w:left w:val="nil"/>
              <w:bottom w:val="single" w:sz="4" w:space="0" w:color="auto"/>
              <w:right w:val="single" w:sz="4" w:space="0" w:color="auto"/>
            </w:tcBorders>
            <w:shd w:val="clear" w:color="auto" w:fill="auto"/>
            <w:noWrap/>
            <w:vAlign w:val="bottom"/>
          </w:tcPr>
          <w:p w:rsidR="001657AB" w:rsidRPr="00B607D9" w:rsidP="00D052D7" w14:paraId="00C05DEB" w14:textId="77777777">
            <w:pPr>
              <w:spacing w:after="0" w:line="240" w:lineRule="auto"/>
              <w:rPr>
                <w:rFonts w:cstheme="minorHAnsi"/>
              </w:rPr>
            </w:pPr>
            <w:r w:rsidRPr="00B607D9">
              <w:rPr>
                <w:rFonts w:cstheme="minorHAnsi"/>
              </w:rPr>
              <w:t>10</w:t>
            </w:r>
          </w:p>
        </w:tc>
        <w:tc>
          <w:tcPr>
            <w:tcW w:w="1980" w:type="dxa"/>
            <w:tcBorders>
              <w:top w:val="nil"/>
              <w:left w:val="nil"/>
              <w:bottom w:val="single" w:sz="4" w:space="0" w:color="auto"/>
              <w:right w:val="single" w:sz="4" w:space="0" w:color="auto"/>
            </w:tcBorders>
            <w:shd w:val="clear" w:color="auto" w:fill="auto"/>
            <w:noWrap/>
            <w:vAlign w:val="bottom"/>
          </w:tcPr>
          <w:p w:rsidR="001657AB" w:rsidRPr="00B607D9" w:rsidP="00D052D7" w14:paraId="6EDFC11B" w14:textId="77777777">
            <w:pPr>
              <w:spacing w:after="0" w:line="240" w:lineRule="auto"/>
              <w:rPr>
                <w:rFonts w:cstheme="minorHAnsi"/>
              </w:rPr>
            </w:pPr>
          </w:p>
        </w:tc>
      </w:tr>
      <w:tr w14:paraId="2EEFA2D8" w14:textId="77777777" w:rsidTr="00B15678">
        <w:tblPrEx>
          <w:tblW w:w="6925" w:type="dxa"/>
          <w:tblLook w:val="04A0"/>
        </w:tblPrEx>
        <w:trPr>
          <w:trHeight w:val="33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35D63984" w14:textId="77777777">
            <w:pPr>
              <w:spacing w:after="0" w:line="240" w:lineRule="auto"/>
              <w:rPr>
                <w:rFonts w:cstheme="minorHAnsi"/>
                <w:bCs/>
              </w:rPr>
            </w:pPr>
            <w:r w:rsidRPr="00B607D9">
              <w:rPr>
                <w:rFonts w:cstheme="minorHAnsi"/>
                <w:bCs/>
              </w:rPr>
              <w:t>Total # of responses</w:t>
            </w:r>
          </w:p>
        </w:tc>
        <w:tc>
          <w:tcPr>
            <w:tcW w:w="1530" w:type="dxa"/>
            <w:tcBorders>
              <w:top w:val="nil"/>
              <w:left w:val="nil"/>
              <w:bottom w:val="single" w:sz="4" w:space="0" w:color="auto"/>
              <w:right w:val="single" w:sz="4" w:space="0" w:color="auto"/>
            </w:tcBorders>
            <w:shd w:val="clear" w:color="auto" w:fill="auto"/>
            <w:noWrap/>
            <w:vAlign w:val="bottom"/>
          </w:tcPr>
          <w:p w:rsidR="001657AB" w:rsidRPr="00B607D9" w:rsidP="00E87F01" w14:paraId="766946AE" w14:textId="77777777">
            <w:pPr>
              <w:spacing w:after="0" w:line="240" w:lineRule="auto"/>
              <w:rPr>
                <w:rFonts w:cstheme="minorHAnsi"/>
              </w:rPr>
            </w:pPr>
            <w:r w:rsidRPr="00B607D9">
              <w:rPr>
                <w:rFonts w:cstheme="minorHAnsi"/>
              </w:rPr>
              <w:t>1,950</w:t>
            </w:r>
          </w:p>
        </w:tc>
        <w:tc>
          <w:tcPr>
            <w:tcW w:w="1980" w:type="dxa"/>
            <w:tcBorders>
              <w:top w:val="nil"/>
              <w:left w:val="nil"/>
              <w:bottom w:val="single" w:sz="4" w:space="0" w:color="auto"/>
              <w:right w:val="single" w:sz="4" w:space="0" w:color="auto"/>
            </w:tcBorders>
            <w:shd w:val="clear" w:color="auto" w:fill="auto"/>
            <w:noWrap/>
            <w:vAlign w:val="bottom"/>
          </w:tcPr>
          <w:p w:rsidR="001657AB" w:rsidRPr="00B607D9" w:rsidP="00D052D7" w14:paraId="3FC97739" w14:textId="77777777">
            <w:pPr>
              <w:spacing w:after="0" w:line="240" w:lineRule="auto"/>
              <w:rPr>
                <w:rFonts w:cstheme="minorHAnsi"/>
              </w:rPr>
            </w:pPr>
          </w:p>
        </w:tc>
      </w:tr>
      <w:tr w14:paraId="564BE83B" w14:textId="77777777" w:rsidTr="00B15678">
        <w:tblPrEx>
          <w:tblW w:w="6925" w:type="dxa"/>
          <w:tblLook w:val="04A0"/>
        </w:tblPrEx>
        <w:trPr>
          <w:trHeight w:val="330"/>
        </w:trPr>
        <w:tc>
          <w:tcPr>
            <w:tcW w:w="341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D052D7" w14:paraId="3A4709D7" w14:textId="77777777">
            <w:pPr>
              <w:spacing w:after="0" w:line="240" w:lineRule="auto"/>
              <w:rPr>
                <w:rFonts w:cstheme="minorHAnsi"/>
                <w:bCs/>
              </w:rPr>
            </w:pPr>
            <w:r w:rsidRPr="00B607D9">
              <w:rPr>
                <w:rFonts w:cstheme="minorHAnsi"/>
                <w:bCs/>
              </w:rPr>
              <w:t>Total burden (hours)</w:t>
            </w:r>
          </w:p>
        </w:tc>
        <w:tc>
          <w:tcPr>
            <w:tcW w:w="1530" w:type="dxa"/>
            <w:tcBorders>
              <w:top w:val="nil"/>
              <w:left w:val="nil"/>
              <w:bottom w:val="single" w:sz="4" w:space="0" w:color="auto"/>
              <w:right w:val="single" w:sz="4" w:space="0" w:color="auto"/>
            </w:tcBorders>
            <w:shd w:val="clear" w:color="auto" w:fill="auto"/>
            <w:noWrap/>
            <w:vAlign w:val="bottom"/>
          </w:tcPr>
          <w:p w:rsidR="001657AB" w:rsidRPr="00B607D9" w:rsidP="00106214" w14:paraId="525160FC" w14:textId="77777777">
            <w:pPr>
              <w:spacing w:after="0" w:line="240" w:lineRule="auto"/>
              <w:rPr>
                <w:rFonts w:cstheme="minorHAnsi"/>
              </w:rPr>
            </w:pPr>
            <w:r w:rsidRPr="00B607D9">
              <w:rPr>
                <w:rFonts w:cstheme="minorHAnsi"/>
              </w:rPr>
              <w:t>19,500</w:t>
            </w:r>
          </w:p>
        </w:tc>
        <w:tc>
          <w:tcPr>
            <w:tcW w:w="1980" w:type="dxa"/>
            <w:tcBorders>
              <w:top w:val="nil"/>
              <w:left w:val="nil"/>
              <w:bottom w:val="single" w:sz="4" w:space="0" w:color="auto"/>
              <w:right w:val="single" w:sz="4" w:space="0" w:color="auto"/>
            </w:tcBorders>
            <w:shd w:val="clear" w:color="auto" w:fill="auto"/>
            <w:noWrap/>
            <w:vAlign w:val="bottom"/>
          </w:tcPr>
          <w:p w:rsidR="001657AB" w:rsidRPr="00B607D9" w:rsidP="00D052D7" w14:paraId="17028242" w14:textId="77777777">
            <w:pPr>
              <w:spacing w:after="0" w:line="240" w:lineRule="auto"/>
              <w:rPr>
                <w:rFonts w:cstheme="minorHAnsi"/>
              </w:rPr>
            </w:pPr>
          </w:p>
        </w:tc>
      </w:tr>
    </w:tbl>
    <w:p w:rsidR="001657AB" w:rsidRPr="00B607D9" w:rsidP="001657AB" w14:paraId="3918F980" w14:textId="77777777">
      <w:pPr>
        <w:shd w:val="clear" w:color="auto" w:fill="FFFFFF"/>
        <w:spacing w:after="0" w:line="240" w:lineRule="auto"/>
        <w:rPr>
          <w:rFonts w:cstheme="minorHAnsi"/>
        </w:rPr>
      </w:pPr>
    </w:p>
    <w:p w:rsidR="001657AB" w:rsidRPr="00B607D9" w:rsidP="001657AB" w14:paraId="0E2863B8" w14:textId="77777777">
      <w:pPr>
        <w:shd w:val="clear" w:color="auto" w:fill="FFFFFF"/>
        <w:spacing w:after="0" w:line="240" w:lineRule="auto"/>
        <w:rPr>
          <w:rFonts w:cstheme="minorHAnsi"/>
        </w:rPr>
      </w:pPr>
      <w:r w:rsidRPr="00B607D9">
        <w:rPr>
          <w:rFonts w:cstheme="minorHAnsi"/>
        </w:rPr>
        <w:t>Approximately 90 percent of airports in the NPIAS (Approximately 3,000) provide airport capital improvement planning (ACIP) information to the FAA each year to make long-term planning more efficient.</w:t>
      </w:r>
    </w:p>
    <w:p w:rsidR="001657AB" w:rsidRPr="00B607D9" w:rsidP="001657AB" w14:paraId="3E863082" w14:textId="77777777">
      <w:pPr>
        <w:shd w:val="clear" w:color="auto" w:fill="FFFFFF"/>
        <w:spacing w:after="0" w:line="240" w:lineRule="auto"/>
        <w:rPr>
          <w:rFonts w:cstheme="minorHAnsi"/>
        </w:rPr>
      </w:pPr>
    </w:p>
    <w:p w:rsidR="001657AB" w:rsidRPr="00B607D9" w:rsidP="001657AB" w14:paraId="3CFFBA93" w14:textId="77777777">
      <w:pPr>
        <w:shd w:val="clear" w:color="auto" w:fill="FFFFFF"/>
        <w:spacing w:after="0" w:line="240" w:lineRule="auto"/>
        <w:rPr>
          <w:rFonts w:cstheme="minorHAnsi"/>
        </w:rPr>
      </w:pPr>
      <w:r w:rsidRPr="00B607D9">
        <w:rPr>
          <w:rFonts w:cstheme="minorHAnsi"/>
          <w:u w:val="single"/>
        </w:rPr>
        <w:t>Financial Management</w:t>
      </w:r>
      <w:r w:rsidRPr="00B607D9">
        <w:rPr>
          <w:rFonts w:cstheme="minorHAnsi"/>
        </w:rPr>
        <w:t>: ACIP data</w:t>
      </w:r>
    </w:p>
    <w:tbl>
      <w:tblPr>
        <w:tblW w:w="6884" w:type="dxa"/>
        <w:tblLook w:val="04A0"/>
      </w:tblPr>
      <w:tblGrid>
        <w:gridCol w:w="3505"/>
        <w:gridCol w:w="1800"/>
        <w:gridCol w:w="1579"/>
      </w:tblGrid>
      <w:tr w14:paraId="781840EA" w14:textId="77777777" w:rsidTr="00B15678">
        <w:tblPrEx>
          <w:tblW w:w="6884" w:type="dxa"/>
          <w:tblLook w:val="04A0"/>
        </w:tblPrEx>
        <w:trPr>
          <w:trHeight w:val="350"/>
        </w:trPr>
        <w:tc>
          <w:tcPr>
            <w:tcW w:w="3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AB39D4" w14:paraId="39A580F4" w14:textId="77777777">
            <w:pPr>
              <w:spacing w:after="0" w:line="240" w:lineRule="auto"/>
              <w:rPr>
                <w:rFonts w:cstheme="minorHAnsi"/>
                <w:b/>
              </w:rPr>
            </w:pPr>
            <w:r w:rsidRPr="00B607D9">
              <w:rPr>
                <w:rFonts w:cstheme="minorHAnsi"/>
              </w:rPr>
              <w:t> </w:t>
            </w:r>
            <w:r w:rsidRPr="00B607D9">
              <w:rPr>
                <w:rFonts w:cstheme="minorHAnsi"/>
                <w:b/>
              </w:rPr>
              <w:t>Summary (Annual Numbers)</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1D50EB88" w14:textId="77777777">
            <w:pPr>
              <w:spacing w:after="0" w:line="240" w:lineRule="auto"/>
              <w:rPr>
                <w:rFonts w:cstheme="minorHAnsi"/>
                <w:b/>
                <w:bCs/>
              </w:rPr>
            </w:pPr>
            <w:r w:rsidRPr="00B607D9">
              <w:rPr>
                <w:rFonts w:cstheme="minorHAns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4468808C" w14:textId="77777777">
            <w:pPr>
              <w:spacing w:after="0" w:line="240" w:lineRule="auto"/>
              <w:rPr>
                <w:rFonts w:cstheme="minorHAnsi"/>
                <w:b/>
                <w:bCs/>
              </w:rPr>
            </w:pPr>
            <w:r w:rsidRPr="00B607D9">
              <w:rPr>
                <w:rFonts w:cstheme="minorHAnsi"/>
                <w:b/>
                <w:bCs/>
              </w:rPr>
              <w:t>Recordkeeping</w:t>
            </w:r>
          </w:p>
        </w:tc>
      </w:tr>
      <w:tr w14:paraId="34D43434" w14:textId="77777777" w:rsidTr="00B15678">
        <w:tblPrEx>
          <w:tblW w:w="6884" w:type="dxa"/>
          <w:tblLook w:val="04A0"/>
        </w:tblPrEx>
        <w:trPr>
          <w:trHeight w:val="26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557F4AD7" w14:textId="77777777">
            <w:pPr>
              <w:pStyle w:val="NoSpacing"/>
              <w:rPr>
                <w:rFonts w:cstheme="minorHAnsi"/>
              </w:rPr>
            </w:pPr>
            <w:r w:rsidRPr="00B607D9">
              <w:rPr>
                <w:rFonts w:cstheme="minorHAnsi"/>
              </w:rPr>
              <w:t># of Respondents</w:t>
            </w:r>
          </w:p>
        </w:tc>
        <w:tc>
          <w:tcPr>
            <w:tcW w:w="1800" w:type="dxa"/>
            <w:tcBorders>
              <w:top w:val="nil"/>
              <w:left w:val="nil"/>
              <w:bottom w:val="single" w:sz="4" w:space="0" w:color="auto"/>
              <w:right w:val="single" w:sz="4" w:space="0" w:color="auto"/>
            </w:tcBorders>
            <w:shd w:val="clear" w:color="auto" w:fill="auto"/>
            <w:noWrap/>
            <w:vAlign w:val="bottom"/>
          </w:tcPr>
          <w:p w:rsidR="001657AB" w:rsidRPr="00B607D9" w:rsidP="00AB39D4" w14:paraId="0F67016F" w14:textId="77777777">
            <w:pPr>
              <w:pStyle w:val="NoSpacing"/>
              <w:rPr>
                <w:rFonts w:cstheme="minorHAnsi"/>
              </w:rPr>
            </w:pPr>
            <w:r w:rsidRPr="00B607D9">
              <w:rPr>
                <w:rFonts w:cstheme="minorHAnsi"/>
              </w:rPr>
              <w:t>3,000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7DAEC54E" w14:textId="77777777">
            <w:pPr>
              <w:pStyle w:val="NoSpacing"/>
              <w:rPr>
                <w:rFonts w:cstheme="minorHAnsi"/>
              </w:rPr>
            </w:pPr>
          </w:p>
        </w:tc>
      </w:tr>
      <w:tr w14:paraId="75B2E6F5" w14:textId="77777777" w:rsidTr="00B15678">
        <w:tblPrEx>
          <w:tblW w:w="6884"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4BE373E6" w14:textId="77777777">
            <w:pPr>
              <w:pStyle w:val="NoSpacing"/>
              <w:rPr>
                <w:rFonts w:cstheme="minorHAnsi"/>
              </w:rPr>
            </w:pPr>
            <w:r w:rsidRPr="00B607D9">
              <w:rPr>
                <w:rFonts w:cstheme="minorHAnsi"/>
              </w:rPr>
              <w:t># of Responses per respondent</w:t>
            </w:r>
          </w:p>
        </w:tc>
        <w:tc>
          <w:tcPr>
            <w:tcW w:w="1800" w:type="dxa"/>
            <w:tcBorders>
              <w:top w:val="nil"/>
              <w:left w:val="nil"/>
              <w:bottom w:val="single" w:sz="4" w:space="0" w:color="auto"/>
              <w:right w:val="single" w:sz="4" w:space="0" w:color="auto"/>
            </w:tcBorders>
            <w:shd w:val="clear" w:color="auto" w:fill="auto"/>
            <w:noWrap/>
            <w:vAlign w:val="bottom"/>
          </w:tcPr>
          <w:p w:rsidR="001657AB" w:rsidRPr="00B607D9" w:rsidP="00AB39D4" w14:paraId="6FE2238E" w14:textId="77777777">
            <w:pPr>
              <w:pStyle w:val="NoSpacing"/>
              <w:rPr>
                <w:rFonts w:cstheme="minorHAnsi"/>
              </w:rPr>
            </w:pPr>
            <w:r w:rsidRPr="00B607D9">
              <w:rPr>
                <w:rFonts w:cstheme="minorHAnsi"/>
              </w:rPr>
              <w:t>1</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517AF918" w14:textId="77777777">
            <w:pPr>
              <w:pStyle w:val="NoSpacing"/>
              <w:rPr>
                <w:rFonts w:cstheme="minorHAnsi"/>
              </w:rPr>
            </w:pPr>
          </w:p>
        </w:tc>
      </w:tr>
      <w:tr w14:paraId="7B76DC37" w14:textId="77777777" w:rsidTr="00B15678">
        <w:tblPrEx>
          <w:tblW w:w="6884"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6B532BA7" w14:textId="77777777">
            <w:pPr>
              <w:pStyle w:val="NoSpacing"/>
              <w:rPr>
                <w:rFonts w:cstheme="minorHAnsi"/>
              </w:rPr>
            </w:pPr>
            <w:r w:rsidRPr="00B607D9">
              <w:rPr>
                <w:rFonts w:cstheme="minorHAnsi"/>
              </w:rPr>
              <w:t>Hours per Response</w:t>
            </w:r>
          </w:p>
        </w:tc>
        <w:tc>
          <w:tcPr>
            <w:tcW w:w="1800" w:type="dxa"/>
            <w:tcBorders>
              <w:top w:val="nil"/>
              <w:left w:val="nil"/>
              <w:bottom w:val="single" w:sz="4" w:space="0" w:color="auto"/>
              <w:right w:val="single" w:sz="4" w:space="0" w:color="auto"/>
            </w:tcBorders>
            <w:shd w:val="clear" w:color="auto" w:fill="auto"/>
            <w:noWrap/>
            <w:vAlign w:val="bottom"/>
          </w:tcPr>
          <w:p w:rsidR="001657AB" w:rsidRPr="00B607D9" w:rsidP="00AB39D4" w14:paraId="70BEA02C" w14:textId="77777777">
            <w:pPr>
              <w:pStyle w:val="NoSpacing"/>
              <w:rPr>
                <w:rFonts w:cstheme="minorHAnsi"/>
              </w:rPr>
            </w:pPr>
            <w:r w:rsidRPr="00B607D9">
              <w:rPr>
                <w:rFonts w:cstheme="minorHAnsi"/>
              </w:rPr>
              <w:t>8</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5C13B796" w14:textId="77777777">
            <w:pPr>
              <w:pStyle w:val="NoSpacing"/>
              <w:rPr>
                <w:rFonts w:cstheme="minorHAnsi"/>
              </w:rPr>
            </w:pPr>
          </w:p>
        </w:tc>
      </w:tr>
      <w:tr w14:paraId="177C4D7E" w14:textId="77777777" w:rsidTr="00B15678">
        <w:tblPrEx>
          <w:tblW w:w="6884"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19EB2B4F" w14:textId="77777777">
            <w:pPr>
              <w:pStyle w:val="NoSpacing"/>
              <w:rPr>
                <w:rFonts w:cstheme="minorHAnsi"/>
              </w:rPr>
            </w:pPr>
            <w:r w:rsidRPr="00B607D9">
              <w:rPr>
                <w:rFonts w:cstheme="minorHAnsi"/>
              </w:rPr>
              <w:t>Total # of responses</w:t>
            </w:r>
          </w:p>
        </w:tc>
        <w:tc>
          <w:tcPr>
            <w:tcW w:w="1800" w:type="dxa"/>
            <w:tcBorders>
              <w:top w:val="nil"/>
              <w:left w:val="nil"/>
              <w:bottom w:val="single" w:sz="4" w:space="0" w:color="auto"/>
              <w:right w:val="single" w:sz="4" w:space="0" w:color="auto"/>
            </w:tcBorders>
            <w:shd w:val="clear" w:color="auto" w:fill="auto"/>
            <w:noWrap/>
            <w:vAlign w:val="bottom"/>
          </w:tcPr>
          <w:p w:rsidR="001657AB" w:rsidRPr="00B607D9" w:rsidP="00AB39D4" w14:paraId="6DE93CF4" w14:textId="77777777">
            <w:pPr>
              <w:pStyle w:val="NoSpacing"/>
              <w:rPr>
                <w:rFonts w:cstheme="minorHAnsi"/>
              </w:rPr>
            </w:pPr>
            <w:r w:rsidRPr="00B607D9">
              <w:rPr>
                <w:rFonts w:cstheme="minorHAnsi"/>
              </w:rPr>
              <w:t>3,000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27D452E1" w14:textId="77777777">
            <w:pPr>
              <w:pStyle w:val="NoSpacing"/>
              <w:rPr>
                <w:rFonts w:cstheme="minorHAnsi"/>
              </w:rPr>
            </w:pPr>
          </w:p>
        </w:tc>
      </w:tr>
      <w:tr w14:paraId="14157528" w14:textId="77777777" w:rsidTr="00B15678">
        <w:tblPrEx>
          <w:tblW w:w="6884" w:type="dxa"/>
          <w:tblLook w:val="04A0"/>
        </w:tblPrEx>
        <w:trPr>
          <w:trHeight w:val="50"/>
        </w:trPr>
        <w:tc>
          <w:tcPr>
            <w:tcW w:w="350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AB39D4" w14:paraId="16B5A6C1" w14:textId="77777777">
            <w:pPr>
              <w:pStyle w:val="NoSpacing"/>
              <w:rPr>
                <w:rFonts w:cstheme="minorHAnsi"/>
              </w:rPr>
            </w:pPr>
            <w:r w:rsidRPr="00B607D9">
              <w:rPr>
                <w:rFonts w:cstheme="minorHAnsi"/>
              </w:rPr>
              <w:t>Total burden (hours)</w:t>
            </w:r>
          </w:p>
        </w:tc>
        <w:tc>
          <w:tcPr>
            <w:tcW w:w="1800" w:type="dxa"/>
            <w:tcBorders>
              <w:top w:val="nil"/>
              <w:left w:val="nil"/>
              <w:bottom w:val="single" w:sz="4" w:space="0" w:color="auto"/>
              <w:right w:val="single" w:sz="4" w:space="0" w:color="auto"/>
            </w:tcBorders>
            <w:shd w:val="clear" w:color="auto" w:fill="auto"/>
            <w:noWrap/>
            <w:vAlign w:val="bottom"/>
          </w:tcPr>
          <w:p w:rsidR="001657AB" w:rsidRPr="00B607D9" w:rsidP="00AB39D4" w14:paraId="51CAF4A2" w14:textId="77777777">
            <w:pPr>
              <w:pStyle w:val="NoSpacing"/>
              <w:rPr>
                <w:rFonts w:cstheme="minorHAnsi"/>
              </w:rPr>
            </w:pPr>
            <w:r w:rsidRPr="00B607D9">
              <w:rPr>
                <w:rFonts w:cstheme="minorHAnsi"/>
              </w:rPr>
              <w:t>24,000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7217BF5E" w14:textId="77777777">
            <w:pPr>
              <w:pStyle w:val="NoSpacing"/>
              <w:rPr>
                <w:rFonts w:cstheme="minorHAnsi"/>
              </w:rPr>
            </w:pPr>
          </w:p>
        </w:tc>
      </w:tr>
    </w:tbl>
    <w:p w:rsidR="001657AB" w:rsidRPr="00B607D9" w:rsidP="001657AB" w14:paraId="163C4AB0" w14:textId="77777777">
      <w:pPr>
        <w:shd w:val="clear" w:color="auto" w:fill="FFFFFF"/>
        <w:spacing w:after="0" w:line="240" w:lineRule="auto"/>
        <w:rPr>
          <w:rFonts w:cstheme="minorHAnsi"/>
        </w:rPr>
      </w:pPr>
    </w:p>
    <w:p w:rsidR="001657AB" w:rsidRPr="00B607D9" w:rsidP="001657AB" w14:paraId="2209FC89" w14:textId="77777777">
      <w:pPr>
        <w:shd w:val="clear" w:color="auto" w:fill="FFFFFF"/>
        <w:spacing w:after="0" w:line="240" w:lineRule="auto"/>
        <w:rPr>
          <w:rFonts w:eastAsia="Times New Roman" w:cstheme="minorHAnsi"/>
          <w:sz w:val="24"/>
          <w:szCs w:val="24"/>
        </w:rPr>
      </w:pPr>
      <w:r w:rsidRPr="00B607D9">
        <w:rPr>
          <w:rFonts w:cstheme="minorHAnsi"/>
        </w:rPr>
        <w:t>Sponsors of public use airports or public agencies may submit pre</w:t>
      </w:r>
      <w:r>
        <w:rPr>
          <w:rFonts w:cstheme="minorHAnsi"/>
        </w:rPr>
        <w:t>-</w:t>
      </w:r>
      <w:r w:rsidRPr="00B607D9">
        <w:rPr>
          <w:rFonts w:cstheme="minorHAnsi"/>
        </w:rPr>
        <w:t>applications and/or applications for one or more projects in a form prescribed by the Secretary of the Department of Transportation (Pre</w:t>
      </w:r>
      <w:r>
        <w:rPr>
          <w:rFonts w:cstheme="minorHAnsi"/>
        </w:rPr>
        <w:t>-</w:t>
      </w:r>
      <w:r w:rsidRPr="00B607D9">
        <w:rPr>
          <w:rFonts w:cstheme="minorHAnsi"/>
        </w:rPr>
        <w:t xml:space="preserve">applications are not required by FAA, though some sponsors choose to submit them).  The ACIP and application must contain a list of projects for programming, airport layout sketches, a description of relocation cost, plans, and assurances, a statement describing clearing procedures and public hearings, environmental assessments, property descriptions, plans and specifications for projects, civil rights, and other assurances.  FAA Forms 5100-100 and 5100-101 and Standard Form 424 are used for this purpose.  </w:t>
      </w:r>
    </w:p>
    <w:p w:rsidR="001657AB" w:rsidRPr="00B607D9" w:rsidP="001657AB" w14:paraId="7429C8E4" w14:textId="77777777">
      <w:pPr>
        <w:pStyle w:val="BodyTextIndent"/>
        <w:tabs>
          <w:tab w:val="num" w:pos="0"/>
          <w:tab w:val="left" w:pos="720"/>
          <w:tab w:val="left" w:pos="1800"/>
        </w:tabs>
        <w:ind w:left="0"/>
        <w:rPr>
          <w:rFonts w:asciiTheme="minorHAnsi" w:hAnsiTheme="minorHAnsi" w:cstheme="minorHAnsi"/>
          <w:sz w:val="22"/>
          <w:szCs w:val="22"/>
          <w:u w:val="single"/>
        </w:rPr>
      </w:pPr>
    </w:p>
    <w:p w:rsidR="001657AB" w:rsidRPr="00B607D9" w:rsidP="001657AB" w14:paraId="020CCAB8"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Financial Management</w:t>
      </w:r>
      <w:r w:rsidRPr="00B607D9">
        <w:rPr>
          <w:rFonts w:asciiTheme="minorHAnsi" w:hAnsiTheme="minorHAnsi" w:cstheme="minorHAnsi"/>
          <w:sz w:val="22"/>
          <w:szCs w:val="22"/>
        </w:rPr>
        <w:t>: Forms 5100-100, 5100-101, SF 424</w:t>
      </w:r>
    </w:p>
    <w:tbl>
      <w:tblPr>
        <w:tblW w:w="6884" w:type="dxa"/>
        <w:tblLook w:val="04A0"/>
      </w:tblPr>
      <w:tblGrid>
        <w:gridCol w:w="3505"/>
        <w:gridCol w:w="1800"/>
        <w:gridCol w:w="1579"/>
      </w:tblGrid>
      <w:tr w14:paraId="3E69E691" w14:textId="77777777" w:rsidTr="00B15678">
        <w:tblPrEx>
          <w:tblW w:w="6884" w:type="dxa"/>
          <w:tblLook w:val="04A0"/>
        </w:tblPrEx>
        <w:trPr>
          <w:trHeight w:val="350"/>
        </w:trPr>
        <w:tc>
          <w:tcPr>
            <w:tcW w:w="3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142FE7" w14:paraId="3FC999EF" w14:textId="77777777">
            <w:pPr>
              <w:spacing w:after="0" w:line="240" w:lineRule="auto"/>
              <w:rPr>
                <w:rFonts w:cstheme="minorHAnsi"/>
                <w:b/>
              </w:rPr>
            </w:pPr>
            <w:r w:rsidRPr="00B607D9">
              <w:rPr>
                <w:rFonts w:cstheme="minorHAnsi"/>
              </w:rPr>
              <w:t> </w:t>
            </w:r>
            <w:r w:rsidRPr="00B607D9">
              <w:rPr>
                <w:rFonts w:cstheme="minorHAnsi"/>
                <w:b/>
              </w:rPr>
              <w:t>Summary (Annual Numbers)</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34233C4B" w14:textId="77777777">
            <w:pPr>
              <w:spacing w:after="0" w:line="240" w:lineRule="auto"/>
              <w:rPr>
                <w:rFonts w:cstheme="minorHAnsi"/>
                <w:b/>
                <w:bCs/>
              </w:rPr>
            </w:pPr>
            <w:r w:rsidRPr="00B607D9">
              <w:rPr>
                <w:rFonts w:cstheme="minorHAns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46CCEB41" w14:textId="77777777">
            <w:pPr>
              <w:spacing w:after="0" w:line="240" w:lineRule="auto"/>
              <w:rPr>
                <w:rFonts w:cstheme="minorHAnsi"/>
                <w:b/>
                <w:bCs/>
              </w:rPr>
            </w:pPr>
            <w:r w:rsidRPr="00B607D9">
              <w:rPr>
                <w:rFonts w:cstheme="minorHAnsi"/>
                <w:b/>
                <w:bCs/>
              </w:rPr>
              <w:t>Recordkeeping</w:t>
            </w:r>
          </w:p>
        </w:tc>
      </w:tr>
      <w:tr w14:paraId="224FB50C" w14:textId="77777777" w:rsidTr="00B15678">
        <w:tblPrEx>
          <w:tblW w:w="6884" w:type="dxa"/>
          <w:tblLook w:val="04A0"/>
        </w:tblPrEx>
        <w:trPr>
          <w:trHeight w:val="26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7FBF2D3A" w14:textId="77777777">
            <w:pPr>
              <w:pStyle w:val="NoSpacing"/>
              <w:rPr>
                <w:rFonts w:cstheme="minorHAnsi"/>
              </w:rPr>
            </w:pPr>
            <w:r w:rsidRPr="00B607D9">
              <w:rPr>
                <w:rFonts w:cstheme="minorHAnsi"/>
              </w:rPr>
              <w:t># of Respondents</w:t>
            </w:r>
          </w:p>
        </w:tc>
        <w:tc>
          <w:tcPr>
            <w:tcW w:w="1800" w:type="dxa"/>
            <w:tcBorders>
              <w:top w:val="nil"/>
              <w:left w:val="nil"/>
              <w:bottom w:val="single" w:sz="4" w:space="0" w:color="auto"/>
              <w:right w:val="single" w:sz="4" w:space="0" w:color="auto"/>
            </w:tcBorders>
            <w:shd w:val="clear" w:color="auto" w:fill="auto"/>
            <w:noWrap/>
            <w:vAlign w:val="bottom"/>
          </w:tcPr>
          <w:p w:rsidR="001657AB" w:rsidRPr="00B607D9" w:rsidP="00E8217E" w14:paraId="64370121" w14:textId="77777777">
            <w:pPr>
              <w:pStyle w:val="NoSpacing"/>
              <w:rPr>
                <w:rFonts w:cstheme="minorHAnsi"/>
              </w:rPr>
            </w:pPr>
            <w:r w:rsidRPr="00B607D9">
              <w:rPr>
                <w:rFonts w:cstheme="minorHAnsi"/>
              </w:rPr>
              <w:t>2,454</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2E3C8B" w14:paraId="2D3340F5" w14:textId="77777777">
            <w:pPr>
              <w:pStyle w:val="NoSpacing"/>
              <w:rPr>
                <w:rFonts w:cstheme="minorHAnsi"/>
              </w:rPr>
            </w:pPr>
          </w:p>
        </w:tc>
      </w:tr>
      <w:tr w14:paraId="6C6C9937" w14:textId="77777777" w:rsidTr="00B15678">
        <w:tblPrEx>
          <w:tblW w:w="6884"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66E1501E" w14:textId="77777777">
            <w:pPr>
              <w:pStyle w:val="NoSpacing"/>
              <w:rPr>
                <w:rFonts w:cstheme="minorHAnsi"/>
              </w:rPr>
            </w:pPr>
            <w:r w:rsidRPr="00B607D9">
              <w:rPr>
                <w:rFonts w:cstheme="minorHAnsi"/>
              </w:rPr>
              <w:t># of Responses per respondent</w:t>
            </w:r>
          </w:p>
        </w:tc>
        <w:tc>
          <w:tcPr>
            <w:tcW w:w="1800" w:type="dxa"/>
            <w:tcBorders>
              <w:top w:val="nil"/>
              <w:left w:val="nil"/>
              <w:bottom w:val="single" w:sz="4" w:space="0" w:color="auto"/>
              <w:right w:val="single" w:sz="4" w:space="0" w:color="auto"/>
            </w:tcBorders>
            <w:shd w:val="clear" w:color="auto" w:fill="auto"/>
            <w:noWrap/>
            <w:vAlign w:val="bottom"/>
          </w:tcPr>
          <w:p w:rsidR="001657AB" w:rsidRPr="00B607D9" w:rsidP="002E3C8B" w14:paraId="6CCB8907" w14:textId="77777777">
            <w:pPr>
              <w:pStyle w:val="NoSpacing"/>
              <w:rPr>
                <w:rFonts w:cstheme="minorHAnsi"/>
              </w:rPr>
            </w:pPr>
            <w:r w:rsidRPr="00B607D9">
              <w:rPr>
                <w:rFonts w:cstheme="minorHAnsi"/>
              </w:rPr>
              <w:t>1</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2E3C8B" w14:paraId="5754D497" w14:textId="77777777">
            <w:pPr>
              <w:pStyle w:val="NoSpacing"/>
              <w:rPr>
                <w:rFonts w:cstheme="minorHAnsi"/>
              </w:rPr>
            </w:pPr>
          </w:p>
        </w:tc>
      </w:tr>
      <w:tr w14:paraId="558B2CA4" w14:textId="77777777" w:rsidTr="00B15678">
        <w:tblPrEx>
          <w:tblW w:w="6884"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1D3ED68F" w14:textId="77777777">
            <w:pPr>
              <w:pStyle w:val="NoSpacing"/>
              <w:rPr>
                <w:rFonts w:cstheme="minorHAnsi"/>
              </w:rPr>
            </w:pPr>
            <w:r w:rsidRPr="00B607D9">
              <w:rPr>
                <w:rFonts w:cstheme="minorHAnsi"/>
              </w:rPr>
              <w:t>Hours per Response</w:t>
            </w:r>
          </w:p>
        </w:tc>
        <w:tc>
          <w:tcPr>
            <w:tcW w:w="1800" w:type="dxa"/>
            <w:tcBorders>
              <w:top w:val="nil"/>
              <w:left w:val="nil"/>
              <w:bottom w:val="single" w:sz="4" w:space="0" w:color="auto"/>
              <w:right w:val="single" w:sz="4" w:space="0" w:color="auto"/>
            </w:tcBorders>
            <w:shd w:val="clear" w:color="auto" w:fill="auto"/>
            <w:noWrap/>
            <w:vAlign w:val="bottom"/>
          </w:tcPr>
          <w:p w:rsidR="001657AB" w:rsidRPr="00B607D9" w:rsidP="002E3C8B" w14:paraId="0EB9DDEE" w14:textId="77777777">
            <w:pPr>
              <w:pStyle w:val="NoSpacing"/>
              <w:rPr>
                <w:rFonts w:cstheme="minorHAnsi"/>
              </w:rPr>
            </w:pPr>
            <w:r w:rsidRPr="00B607D9">
              <w:rPr>
                <w:rFonts w:cstheme="minorHAnsi"/>
              </w:rPr>
              <w:t>30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2E3C8B" w14:paraId="0B83ACDC" w14:textId="77777777">
            <w:pPr>
              <w:pStyle w:val="NoSpacing"/>
              <w:rPr>
                <w:rFonts w:cstheme="minorHAnsi"/>
              </w:rPr>
            </w:pPr>
          </w:p>
        </w:tc>
      </w:tr>
      <w:tr w14:paraId="738466CC" w14:textId="77777777" w:rsidTr="00B15678">
        <w:tblPrEx>
          <w:tblW w:w="6884"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573C7CAC" w14:textId="77777777">
            <w:pPr>
              <w:pStyle w:val="NoSpacing"/>
              <w:rPr>
                <w:rFonts w:cstheme="minorHAnsi"/>
              </w:rPr>
            </w:pPr>
            <w:r w:rsidRPr="00B607D9">
              <w:rPr>
                <w:rFonts w:cstheme="minorHAnsi"/>
              </w:rPr>
              <w:t>Total # of responses</w:t>
            </w:r>
          </w:p>
        </w:tc>
        <w:tc>
          <w:tcPr>
            <w:tcW w:w="1800" w:type="dxa"/>
            <w:tcBorders>
              <w:top w:val="nil"/>
              <w:left w:val="nil"/>
              <w:bottom w:val="single" w:sz="4" w:space="0" w:color="auto"/>
              <w:right w:val="single" w:sz="4" w:space="0" w:color="auto"/>
            </w:tcBorders>
            <w:shd w:val="clear" w:color="auto" w:fill="auto"/>
            <w:noWrap/>
            <w:vAlign w:val="bottom"/>
          </w:tcPr>
          <w:p w:rsidR="001657AB" w:rsidRPr="00B607D9" w:rsidP="00E8217E" w14:paraId="4687BE4E" w14:textId="77777777">
            <w:pPr>
              <w:pStyle w:val="NoSpacing"/>
              <w:rPr>
                <w:rFonts w:cstheme="minorHAnsi"/>
              </w:rPr>
            </w:pPr>
            <w:r w:rsidRPr="00B607D9">
              <w:rPr>
                <w:rFonts w:cstheme="minorHAnsi"/>
              </w:rPr>
              <w:t>2,454</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2E3C8B" w14:paraId="609C9EC9" w14:textId="77777777">
            <w:pPr>
              <w:pStyle w:val="NoSpacing"/>
              <w:rPr>
                <w:rFonts w:cstheme="minorHAnsi"/>
              </w:rPr>
            </w:pPr>
          </w:p>
        </w:tc>
      </w:tr>
      <w:tr w14:paraId="59A97192" w14:textId="77777777" w:rsidTr="00B15678">
        <w:tblPrEx>
          <w:tblW w:w="6884" w:type="dxa"/>
          <w:tblLook w:val="04A0"/>
        </w:tblPrEx>
        <w:trPr>
          <w:trHeight w:val="50"/>
        </w:trPr>
        <w:tc>
          <w:tcPr>
            <w:tcW w:w="350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2E3C8B" w14:paraId="3968A1E3" w14:textId="77777777">
            <w:pPr>
              <w:pStyle w:val="NoSpacing"/>
              <w:rPr>
                <w:rFonts w:cstheme="minorHAnsi"/>
              </w:rPr>
            </w:pPr>
            <w:r w:rsidRPr="00B607D9">
              <w:rPr>
                <w:rFonts w:cstheme="minorHAnsi"/>
              </w:rPr>
              <w:t>Total burden (hours)</w:t>
            </w:r>
          </w:p>
        </w:tc>
        <w:tc>
          <w:tcPr>
            <w:tcW w:w="1800" w:type="dxa"/>
            <w:tcBorders>
              <w:top w:val="nil"/>
              <w:left w:val="nil"/>
              <w:bottom w:val="single" w:sz="4" w:space="0" w:color="auto"/>
              <w:right w:val="single" w:sz="4" w:space="0" w:color="auto"/>
            </w:tcBorders>
            <w:shd w:val="clear" w:color="auto" w:fill="auto"/>
            <w:noWrap/>
            <w:vAlign w:val="bottom"/>
          </w:tcPr>
          <w:p w:rsidR="001657AB" w:rsidRPr="00B607D9" w:rsidP="000E18D8" w14:paraId="7E174C04" w14:textId="77777777">
            <w:pPr>
              <w:pStyle w:val="NoSpacing"/>
              <w:rPr>
                <w:rFonts w:cstheme="minorHAnsi"/>
              </w:rPr>
            </w:pPr>
            <w:r w:rsidRPr="00B607D9">
              <w:rPr>
                <w:rFonts w:cstheme="minorHAnsi"/>
              </w:rPr>
              <w:t>73,620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2E3C8B" w14:paraId="5ECC2B64" w14:textId="77777777">
            <w:pPr>
              <w:pStyle w:val="NoSpacing"/>
              <w:rPr>
                <w:rFonts w:cstheme="minorHAnsi"/>
              </w:rPr>
            </w:pPr>
          </w:p>
        </w:tc>
      </w:tr>
    </w:tbl>
    <w:p w:rsidR="001657AB" w:rsidRPr="00B607D9" w:rsidP="001657AB" w14:paraId="5476CA80" w14:textId="77777777">
      <w:pPr>
        <w:pStyle w:val="BodyTextIndent"/>
        <w:tabs>
          <w:tab w:val="num" w:pos="0"/>
          <w:tab w:val="left" w:pos="720"/>
          <w:tab w:val="left" w:pos="1800"/>
        </w:tabs>
        <w:ind w:left="0"/>
        <w:rPr>
          <w:rFonts w:asciiTheme="minorHAnsi" w:hAnsiTheme="minorHAnsi" w:cstheme="minorHAnsi"/>
          <w:u w:val="single"/>
        </w:rPr>
      </w:pPr>
    </w:p>
    <w:p w:rsidR="001657AB" w:rsidRPr="00B607D9" w:rsidP="001657AB" w14:paraId="6C436FE2"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rPr>
        <w:t xml:space="preserve">The available funds are apportioned to sponsors of airports, which are served by aircraft providing scheduled and nonscheduled service of property only with an aggregate annual landed weight in excess of 100,000 pounds.  FAA Form 5100-108 is used annually for this purpose.  </w:t>
      </w:r>
    </w:p>
    <w:p w:rsidR="001657AB" w:rsidRPr="00B607D9" w:rsidP="001657AB" w14:paraId="722813B4" w14:textId="77777777">
      <w:pPr>
        <w:pStyle w:val="BodyTextIndent"/>
        <w:tabs>
          <w:tab w:val="num" w:pos="0"/>
          <w:tab w:val="left" w:pos="720"/>
          <w:tab w:val="left" w:pos="1800"/>
        </w:tabs>
        <w:ind w:left="0"/>
        <w:rPr>
          <w:rFonts w:asciiTheme="minorHAnsi" w:hAnsiTheme="minorHAnsi" w:cstheme="minorHAnsi"/>
          <w:sz w:val="22"/>
          <w:szCs w:val="22"/>
          <w:u w:val="single"/>
        </w:rPr>
      </w:pPr>
    </w:p>
    <w:p w:rsidR="001657AB" w:rsidRPr="00B607D9" w:rsidP="001657AB" w14:paraId="0688E218"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Financial Management</w:t>
      </w:r>
      <w:r w:rsidRPr="00B607D9">
        <w:rPr>
          <w:rFonts w:asciiTheme="minorHAnsi" w:hAnsiTheme="minorHAnsi" w:cstheme="minorHAnsi"/>
          <w:sz w:val="22"/>
          <w:szCs w:val="22"/>
        </w:rPr>
        <w:t>: Form 5100-108</w:t>
      </w:r>
    </w:p>
    <w:tbl>
      <w:tblPr>
        <w:tblW w:w="6254" w:type="dxa"/>
        <w:tblLook w:val="04A0"/>
      </w:tblPr>
      <w:tblGrid>
        <w:gridCol w:w="3415"/>
        <w:gridCol w:w="1260"/>
        <w:gridCol w:w="1579"/>
      </w:tblGrid>
      <w:tr w14:paraId="2F4DF660" w14:textId="77777777" w:rsidTr="00B15678">
        <w:tblPrEx>
          <w:tblW w:w="6254" w:type="dxa"/>
          <w:tblLook w:val="04A0"/>
        </w:tblPrEx>
        <w:trPr>
          <w:trHeight w:val="359"/>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2E3C8B" w14:paraId="4C567661" w14:textId="77777777">
            <w:pPr>
              <w:pStyle w:val="NoSpacing"/>
              <w:rPr>
                <w:rFonts w:cstheme="minorHAnsi"/>
                <w:b/>
              </w:rPr>
            </w:pPr>
            <w:r w:rsidRPr="00B607D9">
              <w:rPr>
                <w:rFonts w:cstheme="minorHAnsi"/>
                <w:b/>
              </w:rPr>
              <w:t> Summary (Annual Numbers)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2E3C8B" w14:paraId="2C0841E7" w14:textId="77777777">
            <w:pPr>
              <w:pStyle w:val="NoSpacing"/>
              <w:rPr>
                <w:rFonts w:cstheme="minorHAnsi"/>
                <w:b/>
                <w:bCs/>
              </w:rPr>
            </w:pPr>
            <w:r w:rsidRPr="00B607D9">
              <w:rPr>
                <w:rFonts w:cstheme="minorHAns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2E3C8B" w14:paraId="53D50C84" w14:textId="77777777">
            <w:pPr>
              <w:pStyle w:val="NoSpacing"/>
              <w:rPr>
                <w:rFonts w:cstheme="minorHAnsi"/>
                <w:b/>
                <w:bCs/>
              </w:rPr>
            </w:pPr>
            <w:r w:rsidRPr="00B607D9">
              <w:rPr>
                <w:rFonts w:cstheme="minorHAnsi"/>
                <w:b/>
                <w:bCs/>
              </w:rPr>
              <w:t>Recordkeeping</w:t>
            </w:r>
          </w:p>
        </w:tc>
      </w:tr>
      <w:tr w14:paraId="36C9E4E6" w14:textId="77777777" w:rsidTr="00B15678">
        <w:tblPrEx>
          <w:tblW w:w="6254" w:type="dxa"/>
          <w:tblLook w:val="04A0"/>
        </w:tblPrEx>
        <w:trPr>
          <w:trHeight w:val="287"/>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5CF19338" w14:textId="77777777">
            <w:pPr>
              <w:pStyle w:val="NoSpacing"/>
              <w:rPr>
                <w:rFonts w:cstheme="minorHAnsi"/>
                <w:bCs/>
              </w:rPr>
            </w:pPr>
            <w:r w:rsidRPr="00B607D9">
              <w:rPr>
                <w:rFonts w:cstheme="minorHAnsi"/>
                <w:bCs/>
              </w:rPr>
              <w:t># of Respondents</w:t>
            </w:r>
          </w:p>
        </w:tc>
        <w:tc>
          <w:tcPr>
            <w:tcW w:w="1260" w:type="dxa"/>
            <w:tcBorders>
              <w:top w:val="nil"/>
              <w:left w:val="nil"/>
              <w:bottom w:val="single" w:sz="4" w:space="0" w:color="auto"/>
              <w:right w:val="single" w:sz="4" w:space="0" w:color="auto"/>
            </w:tcBorders>
            <w:shd w:val="clear" w:color="auto" w:fill="auto"/>
            <w:noWrap/>
            <w:vAlign w:val="bottom"/>
          </w:tcPr>
          <w:p w:rsidR="001657AB" w:rsidRPr="00B607D9" w:rsidP="002E3C8B" w14:paraId="3AA9BD16" w14:textId="77777777">
            <w:pPr>
              <w:pStyle w:val="NoSpacing"/>
              <w:rPr>
                <w:rFonts w:cstheme="minorHAnsi"/>
              </w:rPr>
            </w:pPr>
            <w:r w:rsidRPr="00B607D9">
              <w:rPr>
                <w:rFonts w:cstheme="minorHAnsi"/>
              </w:rPr>
              <w:t>150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2E3C8B" w14:paraId="1CC7C47E" w14:textId="77777777">
            <w:pPr>
              <w:pStyle w:val="NoSpacing"/>
              <w:rPr>
                <w:rFonts w:cstheme="minorHAnsi"/>
              </w:rPr>
            </w:pPr>
          </w:p>
        </w:tc>
      </w:tr>
      <w:tr w14:paraId="60E68AD9" w14:textId="77777777" w:rsidTr="00B15678">
        <w:tblPrEx>
          <w:tblW w:w="6254" w:type="dxa"/>
          <w:tblLook w:val="04A0"/>
        </w:tblPrEx>
        <w:trPr>
          <w:trHeight w:val="26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7A5F1E33" w14:textId="77777777">
            <w:pPr>
              <w:pStyle w:val="NoSpacing"/>
              <w:rPr>
                <w:rFonts w:cstheme="minorHAnsi"/>
                <w:bCs/>
              </w:rPr>
            </w:pPr>
            <w:r w:rsidRPr="00B607D9">
              <w:rPr>
                <w:rFonts w:cstheme="minorHAnsi"/>
                <w:bCs/>
              </w:rPr>
              <w:t># of Responses</w:t>
            </w:r>
            <w:r w:rsidRPr="00B607D9">
              <w:rPr>
                <w:rFonts w:cstheme="minorHAnsi"/>
                <w:bCs/>
                <w:noProof/>
              </w:rPr>
              <w:t xml:space="preserve"> per respondent</w:t>
            </w:r>
          </w:p>
        </w:tc>
        <w:tc>
          <w:tcPr>
            <w:tcW w:w="1260" w:type="dxa"/>
            <w:tcBorders>
              <w:top w:val="nil"/>
              <w:left w:val="nil"/>
              <w:bottom w:val="single" w:sz="4" w:space="0" w:color="auto"/>
              <w:right w:val="single" w:sz="4" w:space="0" w:color="auto"/>
            </w:tcBorders>
            <w:shd w:val="clear" w:color="auto" w:fill="auto"/>
            <w:noWrap/>
            <w:vAlign w:val="bottom"/>
          </w:tcPr>
          <w:p w:rsidR="001657AB" w:rsidRPr="00B607D9" w:rsidP="002E3C8B" w14:paraId="2E1671C8" w14:textId="77777777">
            <w:pPr>
              <w:pStyle w:val="NoSpacing"/>
              <w:rPr>
                <w:rFonts w:cstheme="minorHAnsi"/>
              </w:rPr>
            </w:pPr>
            <w:r w:rsidRPr="00B607D9">
              <w:rPr>
                <w:rFonts w:cstheme="minorHAnsi"/>
              </w:rPr>
              <w:t>1</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2E3C8B" w14:paraId="2E17C4D2" w14:textId="77777777">
            <w:pPr>
              <w:pStyle w:val="NoSpacing"/>
              <w:rPr>
                <w:rFonts w:cstheme="minorHAnsi"/>
              </w:rPr>
            </w:pPr>
          </w:p>
        </w:tc>
      </w:tr>
      <w:tr w14:paraId="0AB416F7" w14:textId="77777777" w:rsidTr="00B15678">
        <w:tblPrEx>
          <w:tblW w:w="6254" w:type="dxa"/>
          <w:tblLook w:val="04A0"/>
        </w:tblPrEx>
        <w:trPr>
          <w:trHeight w:val="251"/>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07698984" w14:textId="77777777">
            <w:pPr>
              <w:pStyle w:val="NoSpacing"/>
              <w:rPr>
                <w:rFonts w:cstheme="minorHAnsi"/>
                <w:bCs/>
              </w:rPr>
            </w:pPr>
            <w:r w:rsidRPr="00B607D9">
              <w:rPr>
                <w:rFonts w:cstheme="minorHAnsi"/>
                <w:bCs/>
              </w:rPr>
              <w:t>Hours per Response</w:t>
            </w:r>
          </w:p>
        </w:tc>
        <w:tc>
          <w:tcPr>
            <w:tcW w:w="1260" w:type="dxa"/>
            <w:tcBorders>
              <w:top w:val="nil"/>
              <w:left w:val="nil"/>
              <w:bottom w:val="single" w:sz="4" w:space="0" w:color="auto"/>
              <w:right w:val="single" w:sz="4" w:space="0" w:color="auto"/>
            </w:tcBorders>
            <w:shd w:val="clear" w:color="auto" w:fill="auto"/>
            <w:noWrap/>
            <w:vAlign w:val="bottom"/>
          </w:tcPr>
          <w:p w:rsidR="001657AB" w:rsidRPr="00B607D9" w:rsidP="002E3C8B" w14:paraId="76CD48E5" w14:textId="77777777">
            <w:pPr>
              <w:pStyle w:val="NoSpacing"/>
              <w:rPr>
                <w:rFonts w:cstheme="minorHAnsi"/>
              </w:rPr>
            </w:pPr>
            <w:r w:rsidRPr="00B607D9">
              <w:rPr>
                <w:rFonts w:cstheme="minorHAnsi"/>
              </w:rPr>
              <w:t>0.5</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2E3C8B" w14:paraId="3C725F05" w14:textId="77777777">
            <w:pPr>
              <w:pStyle w:val="NoSpacing"/>
              <w:rPr>
                <w:rFonts w:cstheme="minorHAnsi"/>
              </w:rPr>
            </w:pPr>
          </w:p>
        </w:tc>
      </w:tr>
      <w:tr w14:paraId="06275BD0" w14:textId="77777777" w:rsidTr="00B15678">
        <w:tblPrEx>
          <w:tblW w:w="6254" w:type="dxa"/>
          <w:tblLook w:val="04A0"/>
        </w:tblPrEx>
        <w:trPr>
          <w:trHeight w:val="242"/>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39E1B488" w14:textId="77777777">
            <w:pPr>
              <w:pStyle w:val="NoSpacing"/>
              <w:rPr>
                <w:rFonts w:cstheme="minorHAnsi"/>
                <w:bCs/>
              </w:rPr>
            </w:pPr>
            <w:r w:rsidRPr="00B607D9">
              <w:rPr>
                <w:rFonts w:cstheme="minorHAnsi"/>
                <w:bCs/>
              </w:rPr>
              <w:t>Total # of responses</w:t>
            </w:r>
          </w:p>
        </w:tc>
        <w:tc>
          <w:tcPr>
            <w:tcW w:w="1260" w:type="dxa"/>
            <w:tcBorders>
              <w:top w:val="nil"/>
              <w:left w:val="nil"/>
              <w:bottom w:val="single" w:sz="4" w:space="0" w:color="auto"/>
              <w:right w:val="single" w:sz="4" w:space="0" w:color="auto"/>
            </w:tcBorders>
            <w:shd w:val="clear" w:color="auto" w:fill="auto"/>
            <w:noWrap/>
            <w:vAlign w:val="bottom"/>
          </w:tcPr>
          <w:p w:rsidR="001657AB" w:rsidRPr="00B607D9" w:rsidP="002E3C8B" w14:paraId="22D7A517" w14:textId="77777777">
            <w:pPr>
              <w:pStyle w:val="NoSpacing"/>
              <w:rPr>
                <w:rFonts w:cstheme="minorHAnsi"/>
              </w:rPr>
            </w:pPr>
            <w:r w:rsidRPr="00B607D9">
              <w:rPr>
                <w:rFonts w:cstheme="minorHAnsi"/>
              </w:rPr>
              <w:t>150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2E3C8B" w14:paraId="45E53B79" w14:textId="77777777">
            <w:pPr>
              <w:pStyle w:val="NoSpacing"/>
              <w:rPr>
                <w:rFonts w:cstheme="minorHAnsi"/>
              </w:rPr>
            </w:pPr>
          </w:p>
        </w:tc>
      </w:tr>
      <w:tr w14:paraId="34525172" w14:textId="77777777" w:rsidTr="00B15678">
        <w:tblPrEx>
          <w:tblW w:w="6254" w:type="dxa"/>
          <w:tblLook w:val="04A0"/>
        </w:tblPrEx>
        <w:trPr>
          <w:trHeight w:val="233"/>
        </w:trPr>
        <w:tc>
          <w:tcPr>
            <w:tcW w:w="341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2E3C8B" w14:paraId="2EF9FFA6" w14:textId="77777777">
            <w:pPr>
              <w:pStyle w:val="NoSpacing"/>
              <w:rPr>
                <w:rFonts w:cstheme="minorHAnsi"/>
                <w:bCs/>
              </w:rPr>
            </w:pPr>
            <w:r w:rsidRPr="00B607D9">
              <w:rPr>
                <w:rFonts w:cstheme="minorHAnsi"/>
                <w:bCs/>
              </w:rPr>
              <w:t>Total burden (hours)</w:t>
            </w:r>
          </w:p>
        </w:tc>
        <w:tc>
          <w:tcPr>
            <w:tcW w:w="1260" w:type="dxa"/>
            <w:tcBorders>
              <w:top w:val="nil"/>
              <w:left w:val="nil"/>
              <w:bottom w:val="single" w:sz="4" w:space="0" w:color="auto"/>
              <w:right w:val="single" w:sz="4" w:space="0" w:color="auto"/>
            </w:tcBorders>
            <w:shd w:val="clear" w:color="auto" w:fill="auto"/>
            <w:noWrap/>
            <w:vAlign w:val="bottom"/>
          </w:tcPr>
          <w:p w:rsidR="001657AB" w:rsidRPr="00B607D9" w:rsidP="002E3C8B" w14:paraId="47D148EA" w14:textId="77777777">
            <w:pPr>
              <w:pStyle w:val="NoSpacing"/>
              <w:rPr>
                <w:rFonts w:cstheme="minorHAnsi"/>
              </w:rPr>
            </w:pPr>
            <w:r w:rsidRPr="00B607D9">
              <w:rPr>
                <w:rFonts w:cstheme="minorHAnsi"/>
              </w:rPr>
              <w:t>75</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2E3C8B" w14:paraId="42E70908" w14:textId="77777777">
            <w:pPr>
              <w:pStyle w:val="NoSpacing"/>
              <w:rPr>
                <w:rFonts w:cstheme="minorHAnsi"/>
              </w:rPr>
            </w:pPr>
          </w:p>
        </w:tc>
      </w:tr>
    </w:tbl>
    <w:p w:rsidR="001657AB" w:rsidRPr="00B607D9" w:rsidP="001657AB" w14:paraId="550B5E93" w14:textId="77777777">
      <w:pPr>
        <w:pStyle w:val="BodyTextIndent"/>
        <w:tabs>
          <w:tab w:val="num" w:pos="0"/>
          <w:tab w:val="left" w:pos="720"/>
          <w:tab w:val="left" w:pos="1800"/>
        </w:tabs>
        <w:ind w:left="0"/>
        <w:rPr>
          <w:rFonts w:asciiTheme="minorHAnsi" w:hAnsiTheme="minorHAnsi" w:cstheme="minorHAnsi"/>
          <w:sz w:val="22"/>
          <w:szCs w:val="22"/>
          <w:u w:val="single"/>
        </w:rPr>
      </w:pPr>
    </w:p>
    <w:p w:rsidR="001657AB" w:rsidRPr="00B607D9" w:rsidP="001657AB" w14:paraId="30381747" w14:textId="77777777">
      <w:pPr>
        <w:pStyle w:val="BodyTextIndent"/>
        <w:tabs>
          <w:tab w:val="left" w:pos="720"/>
        </w:tabs>
        <w:ind w:left="0"/>
        <w:rPr>
          <w:rFonts w:asciiTheme="minorHAnsi" w:hAnsiTheme="minorHAnsi" w:cstheme="minorHAnsi"/>
          <w:sz w:val="22"/>
          <w:szCs w:val="22"/>
        </w:rPr>
      </w:pPr>
      <w:r w:rsidRPr="00B607D9">
        <w:rPr>
          <w:rFonts w:asciiTheme="minorHAnsi" w:hAnsiTheme="minorHAnsi" w:cstheme="minorHAnsi"/>
          <w:sz w:val="22"/>
          <w:szCs w:val="22"/>
        </w:rPr>
        <w:t>Sponsors of public use airports or public agencies are required to document aspects of project design, implementation, and closeout, including technical equipment determinations, and compliance with federal requirements.</w:t>
      </w:r>
    </w:p>
    <w:p w:rsidR="001657AB" w:rsidRPr="00B607D9" w:rsidP="001657AB" w14:paraId="72E1CB84" w14:textId="77777777">
      <w:pPr>
        <w:pStyle w:val="BodyTextIndent"/>
        <w:tabs>
          <w:tab w:val="num" w:pos="0"/>
          <w:tab w:val="left" w:pos="720"/>
          <w:tab w:val="left" w:pos="1800"/>
        </w:tabs>
        <w:ind w:left="0"/>
        <w:rPr>
          <w:rFonts w:asciiTheme="minorHAnsi" w:hAnsiTheme="minorHAnsi" w:cstheme="minorHAnsi"/>
          <w:sz w:val="22"/>
          <w:szCs w:val="22"/>
          <w:u w:val="single"/>
        </w:rPr>
      </w:pPr>
    </w:p>
    <w:p w:rsidR="001657AB" w:rsidRPr="00B607D9" w:rsidP="001657AB" w14:paraId="5B498727"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Financial Management:</w:t>
      </w:r>
      <w:r w:rsidRPr="00B607D9">
        <w:rPr>
          <w:rFonts w:asciiTheme="minorHAnsi" w:hAnsiTheme="minorHAnsi" w:cstheme="minorHAnsi"/>
          <w:sz w:val="22"/>
          <w:szCs w:val="22"/>
        </w:rPr>
        <w:t xml:space="preserve"> 5100-110, 5100-138, 5100-139, 5100-141, 5100-142, DOL 347</w:t>
      </w:r>
    </w:p>
    <w:tbl>
      <w:tblPr>
        <w:tblW w:w="6393" w:type="dxa"/>
        <w:tblLayout w:type="fixed"/>
        <w:tblLook w:val="04A0"/>
      </w:tblPr>
      <w:tblGrid>
        <w:gridCol w:w="3285"/>
        <w:gridCol w:w="242"/>
        <w:gridCol w:w="1222"/>
        <w:gridCol w:w="1644"/>
      </w:tblGrid>
      <w:tr w14:paraId="6B804C67" w14:textId="77777777" w:rsidTr="00B15678">
        <w:tblPrEx>
          <w:tblW w:w="6393" w:type="dxa"/>
          <w:tblLayout w:type="fixed"/>
          <w:tblLook w:val="04A0"/>
        </w:tblPrEx>
        <w:trPr>
          <w:trHeight w:val="364"/>
        </w:trPr>
        <w:tc>
          <w:tcPr>
            <w:tcW w:w="3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142FE7" w14:paraId="2ED2DB48" w14:textId="77777777">
            <w:pPr>
              <w:spacing w:after="0" w:line="240" w:lineRule="auto"/>
              <w:rPr>
                <w:rFonts w:cstheme="minorHAnsi"/>
                <w:b/>
              </w:rPr>
            </w:pPr>
            <w:r w:rsidRPr="00B607D9">
              <w:rPr>
                <w:rFonts w:cstheme="minorHAnsi"/>
              </w:rPr>
              <w:t> </w:t>
            </w:r>
            <w:r w:rsidRPr="00B607D9">
              <w:rPr>
                <w:rFonts w:cstheme="minorHAnsi"/>
                <w:b/>
              </w:rPr>
              <w:t>Summary (Annual Numbers)</w:t>
            </w:r>
          </w:p>
        </w:tc>
        <w:tc>
          <w:tcPr>
            <w:tcW w:w="242" w:type="dxa"/>
            <w:tcBorders>
              <w:top w:val="single" w:sz="4" w:space="0" w:color="auto"/>
              <w:left w:val="nil"/>
              <w:bottom w:val="single" w:sz="4" w:space="0" w:color="auto"/>
              <w:right w:val="nil"/>
            </w:tcBorders>
          </w:tcPr>
          <w:p w:rsidR="001657AB" w:rsidRPr="00B607D9" w:rsidP="00D052D7" w14:paraId="6A331326" w14:textId="77777777">
            <w:pPr>
              <w:rPr>
                <w:rFonts w:cstheme="minorHAnsi"/>
                <w:b/>
                <w:bCs/>
              </w:rPr>
            </w:pP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44728946" w14:textId="77777777">
            <w:pPr>
              <w:spacing w:after="0" w:line="240" w:lineRule="auto"/>
              <w:rPr>
                <w:rFonts w:cstheme="minorHAnsi"/>
                <w:b/>
                <w:bCs/>
              </w:rPr>
            </w:pPr>
            <w:r w:rsidRPr="00B607D9">
              <w:rPr>
                <w:rFonts w:cstheme="minorHAnsi"/>
                <w:b/>
                <w:bCs/>
              </w:rPr>
              <w:t>Reporting</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79090E8E" w14:textId="77777777">
            <w:pPr>
              <w:spacing w:after="0" w:line="240" w:lineRule="auto"/>
              <w:rPr>
                <w:rFonts w:cstheme="minorHAnsi"/>
                <w:b/>
                <w:bCs/>
              </w:rPr>
            </w:pPr>
            <w:r w:rsidRPr="00B607D9">
              <w:rPr>
                <w:rFonts w:cstheme="minorHAnsi"/>
                <w:b/>
                <w:bCs/>
              </w:rPr>
              <w:t>Recordkeeping</w:t>
            </w:r>
          </w:p>
        </w:tc>
      </w:tr>
      <w:tr w14:paraId="1EA5661C" w14:textId="77777777" w:rsidTr="00B15678">
        <w:tblPrEx>
          <w:tblW w:w="6393" w:type="dxa"/>
          <w:tblLayout w:type="fixed"/>
          <w:tblLook w:val="04A0"/>
        </w:tblPrEx>
        <w:trPr>
          <w:trHeight w:val="270"/>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33FFFE22" w14:textId="77777777">
            <w:pPr>
              <w:spacing w:after="0" w:line="240" w:lineRule="auto"/>
              <w:rPr>
                <w:rFonts w:cstheme="minorHAnsi"/>
                <w:bCs/>
              </w:rPr>
            </w:pPr>
            <w:r w:rsidRPr="00B607D9">
              <w:rPr>
                <w:rFonts w:cstheme="minorHAnsi"/>
                <w:bCs/>
              </w:rPr>
              <w:t># of Respondents</w:t>
            </w:r>
          </w:p>
        </w:tc>
        <w:tc>
          <w:tcPr>
            <w:tcW w:w="242" w:type="dxa"/>
            <w:tcBorders>
              <w:top w:val="nil"/>
              <w:left w:val="nil"/>
              <w:bottom w:val="single" w:sz="4" w:space="0" w:color="auto"/>
              <w:right w:val="nil"/>
            </w:tcBorders>
          </w:tcPr>
          <w:p w:rsidR="001657AB" w:rsidRPr="00B607D9" w:rsidP="002E3C8B" w14:paraId="7EC53BC9" w14:textId="77777777">
            <w:pPr>
              <w:pStyle w:val="NoSpacing"/>
              <w:rPr>
                <w:rFonts w:cstheme="minorHAnsi"/>
              </w:rPr>
            </w:pPr>
          </w:p>
        </w:tc>
        <w:tc>
          <w:tcPr>
            <w:tcW w:w="1222" w:type="dxa"/>
            <w:tcBorders>
              <w:top w:val="nil"/>
              <w:left w:val="nil"/>
              <w:bottom w:val="single" w:sz="4" w:space="0" w:color="auto"/>
              <w:right w:val="single" w:sz="4" w:space="0" w:color="auto"/>
            </w:tcBorders>
            <w:shd w:val="clear" w:color="auto" w:fill="auto"/>
            <w:noWrap/>
            <w:vAlign w:val="bottom"/>
          </w:tcPr>
          <w:p w:rsidR="001657AB" w:rsidRPr="00B607D9" w:rsidP="00DA24F4" w14:paraId="6F937B43" w14:textId="77777777">
            <w:pPr>
              <w:spacing w:after="0" w:line="240" w:lineRule="auto"/>
              <w:rPr>
                <w:rFonts w:cstheme="minorHAnsi"/>
              </w:rPr>
            </w:pPr>
            <w:r w:rsidRPr="00B607D9">
              <w:rPr>
                <w:rFonts w:cstheme="minorHAnsi"/>
              </w:rPr>
              <w:t>1,950</w:t>
            </w:r>
          </w:p>
        </w:tc>
        <w:tc>
          <w:tcPr>
            <w:tcW w:w="1644" w:type="dxa"/>
            <w:tcBorders>
              <w:top w:val="nil"/>
              <w:left w:val="nil"/>
              <w:bottom w:val="single" w:sz="4" w:space="0" w:color="auto"/>
              <w:right w:val="single" w:sz="4" w:space="0" w:color="auto"/>
            </w:tcBorders>
            <w:shd w:val="clear" w:color="auto" w:fill="auto"/>
            <w:noWrap/>
            <w:vAlign w:val="bottom"/>
          </w:tcPr>
          <w:p w:rsidR="001657AB" w:rsidRPr="00B607D9" w:rsidP="00D052D7" w14:paraId="07ECB340" w14:textId="77777777">
            <w:pPr>
              <w:spacing w:after="0" w:line="240" w:lineRule="auto"/>
              <w:rPr>
                <w:rFonts w:cstheme="minorHAnsi"/>
              </w:rPr>
            </w:pPr>
          </w:p>
        </w:tc>
      </w:tr>
      <w:tr w14:paraId="57804CC0" w14:textId="77777777" w:rsidTr="00B15678">
        <w:tblPrEx>
          <w:tblW w:w="6393" w:type="dxa"/>
          <w:tblLayout w:type="fixed"/>
          <w:tblLook w:val="04A0"/>
        </w:tblPrEx>
        <w:trPr>
          <w:trHeight w:val="299"/>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4A4AFB11" w14:textId="77777777">
            <w:pPr>
              <w:pStyle w:val="NoSpacing"/>
              <w:rPr>
                <w:rFonts w:cstheme="minorHAnsi"/>
              </w:rPr>
            </w:pPr>
            <w:r w:rsidRPr="00B607D9">
              <w:rPr>
                <w:rFonts w:cstheme="minorHAnsi"/>
              </w:rPr>
              <w:t># of Responses</w:t>
            </w:r>
            <w:r w:rsidRPr="00B607D9">
              <w:rPr>
                <w:rFonts w:cstheme="minorHAnsi"/>
                <w:noProof/>
              </w:rPr>
              <w:t xml:space="preserve"> per respondent</w:t>
            </w:r>
          </w:p>
        </w:tc>
        <w:tc>
          <w:tcPr>
            <w:tcW w:w="242" w:type="dxa"/>
            <w:tcBorders>
              <w:top w:val="nil"/>
              <w:left w:val="nil"/>
              <w:bottom w:val="single" w:sz="4" w:space="0" w:color="auto"/>
              <w:right w:val="nil"/>
            </w:tcBorders>
          </w:tcPr>
          <w:p w:rsidR="001657AB" w:rsidRPr="00B607D9" w:rsidP="002E3C8B" w14:paraId="398E8C2D" w14:textId="77777777">
            <w:pPr>
              <w:pStyle w:val="NoSpacing"/>
              <w:rPr>
                <w:rFonts w:cstheme="minorHAnsi"/>
              </w:rPr>
            </w:pPr>
          </w:p>
        </w:tc>
        <w:tc>
          <w:tcPr>
            <w:tcW w:w="1222" w:type="dxa"/>
            <w:tcBorders>
              <w:top w:val="nil"/>
              <w:left w:val="nil"/>
              <w:bottom w:val="single" w:sz="4" w:space="0" w:color="auto"/>
              <w:right w:val="single" w:sz="4" w:space="0" w:color="auto"/>
            </w:tcBorders>
            <w:shd w:val="clear" w:color="auto" w:fill="auto"/>
            <w:noWrap/>
            <w:vAlign w:val="bottom"/>
          </w:tcPr>
          <w:p w:rsidR="001657AB" w:rsidRPr="00B607D9" w:rsidP="002E3C8B" w14:paraId="2CA45B63" w14:textId="77777777">
            <w:pPr>
              <w:pStyle w:val="NoSpacing"/>
              <w:rPr>
                <w:rFonts w:cstheme="minorHAnsi"/>
              </w:rPr>
            </w:pPr>
            <w:r w:rsidRPr="00B607D9">
              <w:rPr>
                <w:rFonts w:cstheme="minorHAnsi"/>
              </w:rPr>
              <w:t>1</w:t>
            </w:r>
          </w:p>
        </w:tc>
        <w:tc>
          <w:tcPr>
            <w:tcW w:w="1644" w:type="dxa"/>
            <w:tcBorders>
              <w:top w:val="nil"/>
              <w:left w:val="nil"/>
              <w:bottom w:val="single" w:sz="4" w:space="0" w:color="auto"/>
              <w:right w:val="single" w:sz="4" w:space="0" w:color="auto"/>
            </w:tcBorders>
            <w:shd w:val="clear" w:color="auto" w:fill="auto"/>
            <w:noWrap/>
            <w:vAlign w:val="bottom"/>
          </w:tcPr>
          <w:p w:rsidR="001657AB" w:rsidRPr="00B607D9" w:rsidP="002E3C8B" w14:paraId="3852B1EB" w14:textId="77777777">
            <w:pPr>
              <w:pStyle w:val="NoSpacing"/>
              <w:rPr>
                <w:rFonts w:cstheme="minorHAnsi"/>
              </w:rPr>
            </w:pPr>
          </w:p>
        </w:tc>
      </w:tr>
      <w:tr w14:paraId="7E03EFCB" w14:textId="77777777" w:rsidTr="00B15678">
        <w:tblPrEx>
          <w:tblW w:w="6393" w:type="dxa"/>
          <w:tblLayout w:type="fixed"/>
          <w:tblLook w:val="04A0"/>
        </w:tblPrEx>
        <w:trPr>
          <w:trHeight w:val="299"/>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700D4D6B" w14:textId="77777777">
            <w:pPr>
              <w:pStyle w:val="NoSpacing"/>
              <w:rPr>
                <w:rFonts w:cstheme="minorHAnsi"/>
              </w:rPr>
            </w:pPr>
            <w:r w:rsidRPr="00B607D9">
              <w:rPr>
                <w:rFonts w:cstheme="minorHAnsi"/>
              </w:rPr>
              <w:t>Hours per Response</w:t>
            </w:r>
          </w:p>
        </w:tc>
        <w:tc>
          <w:tcPr>
            <w:tcW w:w="242" w:type="dxa"/>
            <w:tcBorders>
              <w:top w:val="nil"/>
              <w:left w:val="nil"/>
              <w:bottom w:val="single" w:sz="4" w:space="0" w:color="auto"/>
              <w:right w:val="nil"/>
            </w:tcBorders>
          </w:tcPr>
          <w:p w:rsidR="001657AB" w:rsidRPr="00B607D9" w:rsidP="002E3C8B" w14:paraId="496002BF" w14:textId="77777777">
            <w:pPr>
              <w:pStyle w:val="NoSpacing"/>
              <w:rPr>
                <w:rFonts w:cstheme="minorHAnsi"/>
              </w:rPr>
            </w:pPr>
          </w:p>
        </w:tc>
        <w:tc>
          <w:tcPr>
            <w:tcW w:w="1222" w:type="dxa"/>
            <w:tcBorders>
              <w:top w:val="nil"/>
              <w:left w:val="nil"/>
              <w:bottom w:val="single" w:sz="4" w:space="0" w:color="auto"/>
              <w:right w:val="single" w:sz="4" w:space="0" w:color="auto"/>
            </w:tcBorders>
            <w:shd w:val="clear" w:color="auto" w:fill="auto"/>
            <w:noWrap/>
            <w:vAlign w:val="bottom"/>
          </w:tcPr>
          <w:p w:rsidR="001657AB" w:rsidRPr="00B607D9" w:rsidP="002E3C8B" w14:paraId="0356436A" w14:textId="77777777">
            <w:pPr>
              <w:pStyle w:val="NoSpacing"/>
              <w:rPr>
                <w:rFonts w:cstheme="minorHAnsi"/>
              </w:rPr>
            </w:pPr>
            <w:r w:rsidRPr="00B607D9">
              <w:rPr>
                <w:rFonts w:cstheme="minorHAnsi"/>
              </w:rPr>
              <w:t>8</w:t>
            </w:r>
          </w:p>
        </w:tc>
        <w:tc>
          <w:tcPr>
            <w:tcW w:w="1644" w:type="dxa"/>
            <w:tcBorders>
              <w:top w:val="nil"/>
              <w:left w:val="nil"/>
              <w:bottom w:val="single" w:sz="4" w:space="0" w:color="auto"/>
              <w:right w:val="single" w:sz="4" w:space="0" w:color="auto"/>
            </w:tcBorders>
            <w:shd w:val="clear" w:color="auto" w:fill="auto"/>
            <w:noWrap/>
            <w:vAlign w:val="bottom"/>
          </w:tcPr>
          <w:p w:rsidR="001657AB" w:rsidRPr="00B607D9" w:rsidP="002E3C8B" w14:paraId="1F64EDCF" w14:textId="77777777">
            <w:pPr>
              <w:pStyle w:val="NoSpacing"/>
              <w:rPr>
                <w:rFonts w:cstheme="minorHAnsi"/>
              </w:rPr>
            </w:pPr>
          </w:p>
        </w:tc>
      </w:tr>
      <w:tr w14:paraId="64519871" w14:textId="77777777" w:rsidTr="00B15678">
        <w:tblPrEx>
          <w:tblW w:w="6393" w:type="dxa"/>
          <w:tblLayout w:type="fixed"/>
          <w:tblLook w:val="04A0"/>
        </w:tblPrEx>
        <w:trPr>
          <w:trHeight w:val="261"/>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78133787" w14:textId="77777777">
            <w:pPr>
              <w:pStyle w:val="NoSpacing"/>
              <w:rPr>
                <w:rFonts w:cstheme="minorHAnsi"/>
              </w:rPr>
            </w:pPr>
            <w:r w:rsidRPr="00B607D9">
              <w:rPr>
                <w:rFonts w:cstheme="minorHAnsi"/>
              </w:rPr>
              <w:t>Total # of responses</w:t>
            </w:r>
          </w:p>
        </w:tc>
        <w:tc>
          <w:tcPr>
            <w:tcW w:w="242" w:type="dxa"/>
            <w:tcBorders>
              <w:top w:val="nil"/>
              <w:left w:val="nil"/>
              <w:bottom w:val="single" w:sz="4" w:space="0" w:color="auto"/>
              <w:right w:val="nil"/>
            </w:tcBorders>
          </w:tcPr>
          <w:p w:rsidR="001657AB" w:rsidRPr="00B607D9" w:rsidP="002E3C8B" w14:paraId="14462EC1" w14:textId="77777777">
            <w:pPr>
              <w:pStyle w:val="NoSpacing"/>
              <w:rPr>
                <w:rFonts w:cstheme="minorHAnsi"/>
              </w:rPr>
            </w:pPr>
          </w:p>
        </w:tc>
        <w:tc>
          <w:tcPr>
            <w:tcW w:w="1222" w:type="dxa"/>
            <w:tcBorders>
              <w:top w:val="nil"/>
              <w:left w:val="nil"/>
              <w:bottom w:val="single" w:sz="4" w:space="0" w:color="auto"/>
              <w:right w:val="single" w:sz="4" w:space="0" w:color="auto"/>
            </w:tcBorders>
            <w:shd w:val="clear" w:color="auto" w:fill="auto"/>
            <w:noWrap/>
            <w:vAlign w:val="bottom"/>
          </w:tcPr>
          <w:p w:rsidR="001657AB" w:rsidRPr="00B607D9" w:rsidP="00DA24F4" w14:paraId="637C6D90" w14:textId="77777777">
            <w:pPr>
              <w:pStyle w:val="NoSpacing"/>
              <w:rPr>
                <w:rFonts w:cstheme="minorHAnsi"/>
              </w:rPr>
            </w:pPr>
            <w:r w:rsidRPr="00B607D9">
              <w:rPr>
                <w:rFonts w:cstheme="minorHAnsi"/>
              </w:rPr>
              <w:t>1,950</w:t>
            </w:r>
          </w:p>
        </w:tc>
        <w:tc>
          <w:tcPr>
            <w:tcW w:w="1644" w:type="dxa"/>
            <w:tcBorders>
              <w:top w:val="nil"/>
              <w:left w:val="nil"/>
              <w:bottom w:val="single" w:sz="4" w:space="0" w:color="auto"/>
              <w:right w:val="single" w:sz="4" w:space="0" w:color="auto"/>
            </w:tcBorders>
            <w:shd w:val="clear" w:color="auto" w:fill="auto"/>
            <w:noWrap/>
            <w:vAlign w:val="bottom"/>
          </w:tcPr>
          <w:p w:rsidR="001657AB" w:rsidRPr="00B607D9" w:rsidP="002E3C8B" w14:paraId="37842A25" w14:textId="77777777">
            <w:pPr>
              <w:pStyle w:val="NoSpacing"/>
              <w:rPr>
                <w:rFonts w:cstheme="minorHAnsi"/>
              </w:rPr>
            </w:pPr>
          </w:p>
        </w:tc>
      </w:tr>
      <w:tr w14:paraId="2FA4F330" w14:textId="77777777" w:rsidTr="00B15678">
        <w:tblPrEx>
          <w:tblW w:w="6393" w:type="dxa"/>
          <w:tblLayout w:type="fixed"/>
          <w:tblLook w:val="04A0"/>
        </w:tblPrEx>
        <w:trPr>
          <w:trHeight w:val="299"/>
        </w:trPr>
        <w:tc>
          <w:tcPr>
            <w:tcW w:w="328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2E3C8B" w14:paraId="29522070" w14:textId="77777777">
            <w:pPr>
              <w:pStyle w:val="NoSpacing"/>
              <w:rPr>
                <w:rFonts w:cstheme="minorHAnsi"/>
              </w:rPr>
            </w:pPr>
            <w:r w:rsidRPr="00B607D9">
              <w:rPr>
                <w:rFonts w:cstheme="minorHAnsi"/>
              </w:rPr>
              <w:t>Total burden (hours)</w:t>
            </w:r>
          </w:p>
        </w:tc>
        <w:tc>
          <w:tcPr>
            <w:tcW w:w="242" w:type="dxa"/>
            <w:tcBorders>
              <w:top w:val="nil"/>
              <w:left w:val="nil"/>
              <w:bottom w:val="single" w:sz="4" w:space="0" w:color="auto"/>
              <w:right w:val="nil"/>
            </w:tcBorders>
          </w:tcPr>
          <w:p w:rsidR="001657AB" w:rsidRPr="00B607D9" w:rsidP="002E3C8B" w14:paraId="4EB3260E" w14:textId="77777777">
            <w:pPr>
              <w:pStyle w:val="NoSpacing"/>
              <w:rPr>
                <w:rFonts w:cstheme="minorHAnsi"/>
              </w:rPr>
            </w:pPr>
          </w:p>
        </w:tc>
        <w:tc>
          <w:tcPr>
            <w:tcW w:w="1222" w:type="dxa"/>
            <w:tcBorders>
              <w:top w:val="nil"/>
              <w:left w:val="nil"/>
              <w:bottom w:val="single" w:sz="4" w:space="0" w:color="auto"/>
              <w:right w:val="single" w:sz="4" w:space="0" w:color="auto"/>
            </w:tcBorders>
            <w:shd w:val="clear" w:color="auto" w:fill="auto"/>
            <w:noWrap/>
            <w:vAlign w:val="bottom"/>
          </w:tcPr>
          <w:p w:rsidR="001657AB" w:rsidRPr="00B607D9" w:rsidP="002E3C8B" w14:paraId="49C7B7DC" w14:textId="77777777">
            <w:pPr>
              <w:pStyle w:val="NoSpacing"/>
              <w:rPr>
                <w:rFonts w:cstheme="minorHAnsi"/>
              </w:rPr>
            </w:pPr>
            <w:r w:rsidRPr="00B607D9">
              <w:rPr>
                <w:rFonts w:cstheme="minorHAnsi"/>
              </w:rPr>
              <w:t>15,600</w:t>
            </w:r>
          </w:p>
        </w:tc>
        <w:tc>
          <w:tcPr>
            <w:tcW w:w="1644" w:type="dxa"/>
            <w:tcBorders>
              <w:top w:val="nil"/>
              <w:left w:val="nil"/>
              <w:bottom w:val="single" w:sz="4" w:space="0" w:color="auto"/>
              <w:right w:val="single" w:sz="4" w:space="0" w:color="auto"/>
            </w:tcBorders>
            <w:shd w:val="clear" w:color="auto" w:fill="auto"/>
            <w:noWrap/>
            <w:vAlign w:val="bottom"/>
          </w:tcPr>
          <w:p w:rsidR="001657AB" w:rsidRPr="00B607D9" w:rsidP="002E3C8B" w14:paraId="0DE5456C" w14:textId="77777777">
            <w:pPr>
              <w:pStyle w:val="NoSpacing"/>
              <w:rPr>
                <w:rFonts w:cstheme="minorHAnsi"/>
              </w:rPr>
            </w:pPr>
          </w:p>
        </w:tc>
      </w:tr>
    </w:tbl>
    <w:p w:rsidR="001657AB" w:rsidRPr="00B607D9" w:rsidP="001657AB" w14:paraId="66123FB1" w14:textId="77777777">
      <w:pPr>
        <w:pStyle w:val="BodyTextIndent"/>
        <w:tabs>
          <w:tab w:val="num" w:pos="0"/>
          <w:tab w:val="left" w:pos="720"/>
          <w:tab w:val="left" w:pos="1800"/>
        </w:tabs>
        <w:ind w:left="0"/>
        <w:rPr>
          <w:rFonts w:asciiTheme="minorHAnsi" w:hAnsiTheme="minorHAnsi" w:cstheme="minorHAnsi"/>
          <w:sz w:val="22"/>
          <w:szCs w:val="22"/>
        </w:rPr>
      </w:pPr>
    </w:p>
    <w:p w:rsidR="001657AB" w:rsidRPr="00B607D9" w:rsidP="001657AB" w14:paraId="65225F89" w14:textId="77777777">
      <w:pPr>
        <w:pStyle w:val="BodyTextIndent"/>
        <w:tabs>
          <w:tab w:val="left" w:pos="720"/>
        </w:tabs>
        <w:ind w:left="0"/>
        <w:rPr>
          <w:rFonts w:asciiTheme="minorHAnsi" w:hAnsiTheme="minorHAnsi" w:cstheme="minorHAnsi"/>
          <w:sz w:val="22"/>
          <w:szCs w:val="22"/>
        </w:rPr>
      </w:pPr>
      <w:r w:rsidRPr="00B607D9">
        <w:rPr>
          <w:rFonts w:asciiTheme="minorHAnsi" w:hAnsiTheme="minorHAnsi" w:cstheme="minorHAnsi"/>
          <w:sz w:val="22"/>
          <w:szCs w:val="22"/>
        </w:rPr>
        <w:t>Sponsors of public use airports or public agencies must follow Buy American requirements for steel and manufactured goods used in Airport Improvement Program (AIP) funded projects. If certain market or product conditions exist, they can requests waivers to these requirements using FAA Forms 5100-136 and 5100-137.</w:t>
      </w:r>
    </w:p>
    <w:p w:rsidR="001657AB" w:rsidRPr="00B607D9" w:rsidP="001657AB" w14:paraId="72B7FCBC" w14:textId="77777777">
      <w:pPr>
        <w:pStyle w:val="BodyTextIndent"/>
        <w:tabs>
          <w:tab w:val="left" w:pos="720"/>
        </w:tabs>
        <w:ind w:left="0"/>
        <w:rPr>
          <w:rFonts w:asciiTheme="minorHAnsi" w:hAnsiTheme="minorHAnsi" w:cstheme="minorHAnsi"/>
          <w:sz w:val="22"/>
          <w:szCs w:val="22"/>
          <w:u w:val="single"/>
        </w:rPr>
      </w:pPr>
    </w:p>
    <w:p w:rsidR="001657AB" w:rsidRPr="00B607D9" w:rsidP="001657AB" w14:paraId="17679CB4"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Financial Management:</w:t>
      </w:r>
      <w:r w:rsidRPr="00B607D9">
        <w:rPr>
          <w:rFonts w:asciiTheme="minorHAnsi" w:hAnsiTheme="minorHAnsi" w:cstheme="minorHAnsi"/>
          <w:sz w:val="22"/>
          <w:szCs w:val="22"/>
        </w:rPr>
        <w:t xml:space="preserve"> 5100-136, 5100-137</w:t>
      </w:r>
    </w:p>
    <w:tbl>
      <w:tblPr>
        <w:tblW w:w="6393" w:type="dxa"/>
        <w:tblLayout w:type="fixed"/>
        <w:tblLook w:val="04A0"/>
      </w:tblPr>
      <w:tblGrid>
        <w:gridCol w:w="3285"/>
        <w:gridCol w:w="242"/>
        <w:gridCol w:w="1222"/>
        <w:gridCol w:w="1644"/>
      </w:tblGrid>
      <w:tr w14:paraId="0B39A100" w14:textId="77777777" w:rsidTr="00B15678">
        <w:tblPrEx>
          <w:tblW w:w="6393" w:type="dxa"/>
          <w:tblLayout w:type="fixed"/>
          <w:tblLook w:val="04A0"/>
        </w:tblPrEx>
        <w:trPr>
          <w:trHeight w:val="364"/>
        </w:trPr>
        <w:tc>
          <w:tcPr>
            <w:tcW w:w="3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AB39D4" w14:paraId="7CF36826" w14:textId="77777777">
            <w:pPr>
              <w:spacing w:after="0" w:line="240" w:lineRule="auto"/>
              <w:rPr>
                <w:rFonts w:cstheme="minorHAnsi"/>
                <w:b/>
              </w:rPr>
            </w:pPr>
            <w:r w:rsidRPr="00B607D9">
              <w:rPr>
                <w:rFonts w:cstheme="minorHAnsi"/>
              </w:rPr>
              <w:t> </w:t>
            </w:r>
            <w:r w:rsidRPr="00B607D9">
              <w:rPr>
                <w:rFonts w:cstheme="minorHAnsi"/>
                <w:b/>
              </w:rPr>
              <w:t>Summary (Annual Numbers)</w:t>
            </w:r>
          </w:p>
        </w:tc>
        <w:tc>
          <w:tcPr>
            <w:tcW w:w="242" w:type="dxa"/>
            <w:tcBorders>
              <w:top w:val="single" w:sz="4" w:space="0" w:color="auto"/>
              <w:left w:val="nil"/>
              <w:bottom w:val="single" w:sz="4" w:space="0" w:color="auto"/>
              <w:right w:val="nil"/>
            </w:tcBorders>
          </w:tcPr>
          <w:p w:rsidR="001657AB" w:rsidRPr="00B607D9" w:rsidP="00AB39D4" w14:paraId="20EF73F1" w14:textId="77777777">
            <w:pPr>
              <w:rPr>
                <w:rFonts w:cstheme="minorHAnsi"/>
                <w:b/>
                <w:bCs/>
              </w:rPr>
            </w:pP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1D3F9B07" w14:textId="77777777">
            <w:pPr>
              <w:spacing w:after="0" w:line="240" w:lineRule="auto"/>
              <w:rPr>
                <w:rFonts w:cstheme="minorHAnsi"/>
                <w:b/>
                <w:bCs/>
              </w:rPr>
            </w:pPr>
            <w:r w:rsidRPr="00B607D9">
              <w:rPr>
                <w:rFonts w:cstheme="minorHAnsi"/>
                <w:b/>
                <w:bCs/>
              </w:rPr>
              <w:t>Reporting</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2C2B110B" w14:textId="77777777">
            <w:pPr>
              <w:spacing w:after="0" w:line="240" w:lineRule="auto"/>
              <w:rPr>
                <w:rFonts w:cstheme="minorHAnsi"/>
                <w:b/>
                <w:bCs/>
              </w:rPr>
            </w:pPr>
            <w:r w:rsidRPr="00B607D9">
              <w:rPr>
                <w:rFonts w:cstheme="minorHAnsi"/>
                <w:b/>
                <w:bCs/>
              </w:rPr>
              <w:t>Recordkeeping</w:t>
            </w:r>
          </w:p>
        </w:tc>
      </w:tr>
      <w:tr w14:paraId="3D04D3E8" w14:textId="77777777" w:rsidTr="00B15678">
        <w:tblPrEx>
          <w:tblW w:w="6393" w:type="dxa"/>
          <w:tblLayout w:type="fixed"/>
          <w:tblLook w:val="04A0"/>
        </w:tblPrEx>
        <w:trPr>
          <w:trHeight w:val="270"/>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3CE233D9" w14:textId="77777777">
            <w:pPr>
              <w:spacing w:after="0" w:line="240" w:lineRule="auto"/>
              <w:rPr>
                <w:rFonts w:cstheme="minorHAnsi"/>
                <w:bCs/>
              </w:rPr>
            </w:pPr>
            <w:r w:rsidRPr="00B607D9">
              <w:rPr>
                <w:rFonts w:cstheme="minorHAnsi"/>
                <w:bCs/>
              </w:rPr>
              <w:t># of Respondents</w:t>
            </w:r>
          </w:p>
        </w:tc>
        <w:tc>
          <w:tcPr>
            <w:tcW w:w="242" w:type="dxa"/>
            <w:tcBorders>
              <w:top w:val="nil"/>
              <w:left w:val="nil"/>
              <w:bottom w:val="single" w:sz="4" w:space="0" w:color="auto"/>
              <w:right w:val="nil"/>
            </w:tcBorders>
          </w:tcPr>
          <w:p w:rsidR="001657AB" w:rsidRPr="00B607D9" w:rsidP="00AB39D4" w14:paraId="4CEBE42C" w14:textId="77777777">
            <w:pPr>
              <w:pStyle w:val="NoSpacing"/>
              <w:rPr>
                <w:rFonts w:cstheme="minorHAnsi"/>
              </w:rPr>
            </w:pPr>
          </w:p>
        </w:tc>
        <w:tc>
          <w:tcPr>
            <w:tcW w:w="1222" w:type="dxa"/>
            <w:tcBorders>
              <w:top w:val="nil"/>
              <w:left w:val="nil"/>
              <w:bottom w:val="single" w:sz="4" w:space="0" w:color="auto"/>
              <w:right w:val="single" w:sz="4" w:space="0" w:color="auto"/>
            </w:tcBorders>
            <w:shd w:val="clear" w:color="auto" w:fill="auto"/>
            <w:noWrap/>
            <w:vAlign w:val="bottom"/>
          </w:tcPr>
          <w:p w:rsidR="001657AB" w:rsidRPr="00B607D9" w:rsidP="00AB39D4" w14:paraId="109D4BBF" w14:textId="77777777">
            <w:pPr>
              <w:spacing w:after="0" w:line="240" w:lineRule="auto"/>
              <w:rPr>
                <w:rFonts w:cstheme="minorHAnsi"/>
              </w:rPr>
            </w:pPr>
            <w:r w:rsidRPr="00B607D9">
              <w:rPr>
                <w:rFonts w:cstheme="minorHAnsi"/>
              </w:rPr>
              <w:t>2,000</w:t>
            </w:r>
          </w:p>
        </w:tc>
        <w:tc>
          <w:tcPr>
            <w:tcW w:w="1644" w:type="dxa"/>
            <w:tcBorders>
              <w:top w:val="nil"/>
              <w:left w:val="nil"/>
              <w:bottom w:val="single" w:sz="4" w:space="0" w:color="auto"/>
              <w:right w:val="single" w:sz="4" w:space="0" w:color="auto"/>
            </w:tcBorders>
            <w:shd w:val="clear" w:color="auto" w:fill="auto"/>
            <w:noWrap/>
            <w:vAlign w:val="bottom"/>
          </w:tcPr>
          <w:p w:rsidR="001657AB" w:rsidRPr="00B607D9" w:rsidP="00AB39D4" w14:paraId="7D6F971B" w14:textId="77777777">
            <w:pPr>
              <w:spacing w:after="0" w:line="240" w:lineRule="auto"/>
              <w:rPr>
                <w:rFonts w:cstheme="minorHAnsi"/>
              </w:rPr>
            </w:pPr>
          </w:p>
        </w:tc>
      </w:tr>
      <w:tr w14:paraId="7A49154A" w14:textId="77777777" w:rsidTr="00B15678">
        <w:tblPrEx>
          <w:tblW w:w="6393" w:type="dxa"/>
          <w:tblLayout w:type="fixed"/>
          <w:tblLook w:val="04A0"/>
        </w:tblPrEx>
        <w:trPr>
          <w:trHeight w:val="299"/>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7D4230BD" w14:textId="77777777">
            <w:pPr>
              <w:pStyle w:val="NoSpacing"/>
              <w:rPr>
                <w:rFonts w:cstheme="minorHAnsi"/>
              </w:rPr>
            </w:pPr>
            <w:r w:rsidRPr="00B607D9">
              <w:rPr>
                <w:rFonts w:cstheme="minorHAnsi"/>
              </w:rPr>
              <w:t># of Responses</w:t>
            </w:r>
            <w:r w:rsidRPr="00B607D9">
              <w:rPr>
                <w:rFonts w:cstheme="minorHAnsi"/>
                <w:noProof/>
              </w:rPr>
              <w:t xml:space="preserve"> per respondent</w:t>
            </w:r>
          </w:p>
        </w:tc>
        <w:tc>
          <w:tcPr>
            <w:tcW w:w="242" w:type="dxa"/>
            <w:tcBorders>
              <w:top w:val="nil"/>
              <w:left w:val="nil"/>
              <w:bottom w:val="single" w:sz="4" w:space="0" w:color="auto"/>
              <w:right w:val="nil"/>
            </w:tcBorders>
          </w:tcPr>
          <w:p w:rsidR="001657AB" w:rsidRPr="00B607D9" w:rsidP="00AB39D4" w14:paraId="6F54AB1C" w14:textId="77777777">
            <w:pPr>
              <w:pStyle w:val="NoSpacing"/>
              <w:rPr>
                <w:rFonts w:cstheme="minorHAnsi"/>
              </w:rPr>
            </w:pPr>
          </w:p>
        </w:tc>
        <w:tc>
          <w:tcPr>
            <w:tcW w:w="1222" w:type="dxa"/>
            <w:tcBorders>
              <w:top w:val="nil"/>
              <w:left w:val="nil"/>
              <w:bottom w:val="single" w:sz="4" w:space="0" w:color="auto"/>
              <w:right w:val="single" w:sz="4" w:space="0" w:color="auto"/>
            </w:tcBorders>
            <w:shd w:val="clear" w:color="auto" w:fill="auto"/>
            <w:noWrap/>
            <w:vAlign w:val="bottom"/>
          </w:tcPr>
          <w:p w:rsidR="001657AB" w:rsidRPr="00B607D9" w:rsidP="00AB39D4" w14:paraId="1E35331B" w14:textId="77777777">
            <w:pPr>
              <w:pStyle w:val="NoSpacing"/>
              <w:rPr>
                <w:rFonts w:cstheme="minorHAnsi"/>
              </w:rPr>
            </w:pPr>
            <w:r w:rsidRPr="00B607D9">
              <w:rPr>
                <w:rFonts w:cstheme="minorHAnsi"/>
              </w:rPr>
              <w:t>1</w:t>
            </w:r>
          </w:p>
        </w:tc>
        <w:tc>
          <w:tcPr>
            <w:tcW w:w="1644" w:type="dxa"/>
            <w:tcBorders>
              <w:top w:val="nil"/>
              <w:left w:val="nil"/>
              <w:bottom w:val="single" w:sz="4" w:space="0" w:color="auto"/>
              <w:right w:val="single" w:sz="4" w:space="0" w:color="auto"/>
            </w:tcBorders>
            <w:shd w:val="clear" w:color="auto" w:fill="auto"/>
            <w:noWrap/>
            <w:vAlign w:val="bottom"/>
          </w:tcPr>
          <w:p w:rsidR="001657AB" w:rsidRPr="00B607D9" w:rsidP="00AB39D4" w14:paraId="79F655DE" w14:textId="77777777">
            <w:pPr>
              <w:pStyle w:val="NoSpacing"/>
              <w:rPr>
                <w:rFonts w:cstheme="minorHAnsi"/>
              </w:rPr>
            </w:pPr>
          </w:p>
        </w:tc>
      </w:tr>
      <w:tr w14:paraId="6F525471" w14:textId="77777777" w:rsidTr="00B15678">
        <w:tblPrEx>
          <w:tblW w:w="6393" w:type="dxa"/>
          <w:tblLayout w:type="fixed"/>
          <w:tblLook w:val="04A0"/>
        </w:tblPrEx>
        <w:trPr>
          <w:trHeight w:val="299"/>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60C2AA99" w14:textId="77777777">
            <w:pPr>
              <w:pStyle w:val="NoSpacing"/>
              <w:rPr>
                <w:rFonts w:cstheme="minorHAnsi"/>
              </w:rPr>
            </w:pPr>
            <w:r w:rsidRPr="00B607D9">
              <w:rPr>
                <w:rFonts w:cstheme="minorHAnsi"/>
              </w:rPr>
              <w:t>Hours per Response</w:t>
            </w:r>
          </w:p>
        </w:tc>
        <w:tc>
          <w:tcPr>
            <w:tcW w:w="242" w:type="dxa"/>
            <w:tcBorders>
              <w:top w:val="nil"/>
              <w:left w:val="nil"/>
              <w:bottom w:val="single" w:sz="4" w:space="0" w:color="auto"/>
              <w:right w:val="nil"/>
            </w:tcBorders>
          </w:tcPr>
          <w:p w:rsidR="001657AB" w:rsidRPr="00B607D9" w:rsidP="00AB39D4" w14:paraId="27178D05" w14:textId="77777777">
            <w:pPr>
              <w:pStyle w:val="NoSpacing"/>
              <w:rPr>
                <w:rFonts w:cstheme="minorHAnsi"/>
              </w:rPr>
            </w:pPr>
          </w:p>
        </w:tc>
        <w:tc>
          <w:tcPr>
            <w:tcW w:w="1222" w:type="dxa"/>
            <w:tcBorders>
              <w:top w:val="nil"/>
              <w:left w:val="nil"/>
              <w:bottom w:val="single" w:sz="4" w:space="0" w:color="auto"/>
              <w:right w:val="single" w:sz="4" w:space="0" w:color="auto"/>
            </w:tcBorders>
            <w:shd w:val="clear" w:color="auto" w:fill="auto"/>
            <w:noWrap/>
            <w:vAlign w:val="bottom"/>
          </w:tcPr>
          <w:p w:rsidR="001657AB" w:rsidRPr="00B607D9" w:rsidP="00AB39D4" w14:paraId="4D89BFB3" w14:textId="77777777">
            <w:pPr>
              <w:pStyle w:val="NoSpacing"/>
              <w:rPr>
                <w:rFonts w:cstheme="minorHAnsi"/>
              </w:rPr>
            </w:pPr>
            <w:r w:rsidRPr="00B607D9">
              <w:rPr>
                <w:rFonts w:cstheme="minorHAnsi"/>
              </w:rPr>
              <w:t>1</w:t>
            </w:r>
          </w:p>
        </w:tc>
        <w:tc>
          <w:tcPr>
            <w:tcW w:w="1644" w:type="dxa"/>
            <w:tcBorders>
              <w:top w:val="nil"/>
              <w:left w:val="nil"/>
              <w:bottom w:val="single" w:sz="4" w:space="0" w:color="auto"/>
              <w:right w:val="single" w:sz="4" w:space="0" w:color="auto"/>
            </w:tcBorders>
            <w:shd w:val="clear" w:color="auto" w:fill="auto"/>
            <w:noWrap/>
            <w:vAlign w:val="bottom"/>
          </w:tcPr>
          <w:p w:rsidR="001657AB" w:rsidRPr="00B607D9" w:rsidP="00AB39D4" w14:paraId="388C096C" w14:textId="77777777">
            <w:pPr>
              <w:pStyle w:val="NoSpacing"/>
              <w:rPr>
                <w:rFonts w:cstheme="minorHAnsi"/>
              </w:rPr>
            </w:pPr>
          </w:p>
        </w:tc>
      </w:tr>
      <w:tr w14:paraId="4F0EB7D8" w14:textId="77777777" w:rsidTr="00B15678">
        <w:tblPrEx>
          <w:tblW w:w="6393" w:type="dxa"/>
          <w:tblLayout w:type="fixed"/>
          <w:tblLook w:val="04A0"/>
        </w:tblPrEx>
        <w:trPr>
          <w:trHeight w:val="261"/>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447E5595" w14:textId="77777777">
            <w:pPr>
              <w:pStyle w:val="NoSpacing"/>
              <w:rPr>
                <w:rFonts w:cstheme="minorHAnsi"/>
              </w:rPr>
            </w:pPr>
            <w:r w:rsidRPr="00B607D9">
              <w:rPr>
                <w:rFonts w:cstheme="minorHAnsi"/>
              </w:rPr>
              <w:t>Total # of responses</w:t>
            </w:r>
          </w:p>
        </w:tc>
        <w:tc>
          <w:tcPr>
            <w:tcW w:w="242" w:type="dxa"/>
            <w:tcBorders>
              <w:top w:val="nil"/>
              <w:left w:val="nil"/>
              <w:bottom w:val="single" w:sz="4" w:space="0" w:color="auto"/>
              <w:right w:val="nil"/>
            </w:tcBorders>
          </w:tcPr>
          <w:p w:rsidR="001657AB" w:rsidRPr="00B607D9" w:rsidP="00AB39D4" w14:paraId="3DA60993" w14:textId="77777777">
            <w:pPr>
              <w:pStyle w:val="NoSpacing"/>
              <w:rPr>
                <w:rFonts w:cstheme="minorHAnsi"/>
              </w:rPr>
            </w:pPr>
          </w:p>
        </w:tc>
        <w:tc>
          <w:tcPr>
            <w:tcW w:w="1222" w:type="dxa"/>
            <w:tcBorders>
              <w:top w:val="nil"/>
              <w:left w:val="nil"/>
              <w:bottom w:val="single" w:sz="4" w:space="0" w:color="auto"/>
              <w:right w:val="single" w:sz="4" w:space="0" w:color="auto"/>
            </w:tcBorders>
            <w:shd w:val="clear" w:color="auto" w:fill="auto"/>
            <w:noWrap/>
            <w:vAlign w:val="bottom"/>
          </w:tcPr>
          <w:p w:rsidR="001657AB" w:rsidRPr="00B607D9" w:rsidP="00AB39D4" w14:paraId="25CA1B14" w14:textId="77777777">
            <w:pPr>
              <w:pStyle w:val="NoSpacing"/>
              <w:rPr>
                <w:rFonts w:cstheme="minorHAnsi"/>
              </w:rPr>
            </w:pPr>
            <w:r w:rsidRPr="00B607D9">
              <w:rPr>
                <w:rFonts w:cstheme="minorHAnsi"/>
              </w:rPr>
              <w:t>2,000</w:t>
            </w:r>
          </w:p>
        </w:tc>
        <w:tc>
          <w:tcPr>
            <w:tcW w:w="1644" w:type="dxa"/>
            <w:tcBorders>
              <w:top w:val="nil"/>
              <w:left w:val="nil"/>
              <w:bottom w:val="single" w:sz="4" w:space="0" w:color="auto"/>
              <w:right w:val="single" w:sz="4" w:space="0" w:color="auto"/>
            </w:tcBorders>
            <w:shd w:val="clear" w:color="auto" w:fill="auto"/>
            <w:noWrap/>
            <w:vAlign w:val="bottom"/>
          </w:tcPr>
          <w:p w:rsidR="001657AB" w:rsidRPr="00B607D9" w:rsidP="00AB39D4" w14:paraId="557D9D77" w14:textId="77777777">
            <w:pPr>
              <w:pStyle w:val="NoSpacing"/>
              <w:rPr>
                <w:rFonts w:cstheme="minorHAnsi"/>
              </w:rPr>
            </w:pPr>
          </w:p>
        </w:tc>
      </w:tr>
      <w:tr w14:paraId="35A5453F" w14:textId="77777777" w:rsidTr="00B15678">
        <w:tblPrEx>
          <w:tblW w:w="6393" w:type="dxa"/>
          <w:tblLayout w:type="fixed"/>
          <w:tblLook w:val="04A0"/>
        </w:tblPrEx>
        <w:trPr>
          <w:trHeight w:val="299"/>
        </w:trPr>
        <w:tc>
          <w:tcPr>
            <w:tcW w:w="328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992192" w14:paraId="02AFBC9A" w14:textId="77777777">
            <w:pPr>
              <w:pStyle w:val="NoSpacing"/>
              <w:rPr>
                <w:rFonts w:cstheme="minorHAnsi"/>
              </w:rPr>
            </w:pPr>
            <w:r w:rsidRPr="00B607D9">
              <w:rPr>
                <w:rFonts w:cstheme="minorHAnsi"/>
              </w:rPr>
              <w:t>Total burden (hours)</w:t>
            </w:r>
          </w:p>
        </w:tc>
        <w:tc>
          <w:tcPr>
            <w:tcW w:w="242" w:type="dxa"/>
            <w:tcBorders>
              <w:top w:val="nil"/>
              <w:left w:val="nil"/>
              <w:bottom w:val="single" w:sz="4" w:space="0" w:color="auto"/>
              <w:right w:val="nil"/>
            </w:tcBorders>
          </w:tcPr>
          <w:p w:rsidR="001657AB" w:rsidRPr="00B607D9" w:rsidP="00992192" w14:paraId="2AE31F56" w14:textId="77777777">
            <w:pPr>
              <w:pStyle w:val="NoSpacing"/>
              <w:rPr>
                <w:rFonts w:cstheme="minorHAnsi"/>
              </w:rPr>
            </w:pPr>
          </w:p>
        </w:tc>
        <w:tc>
          <w:tcPr>
            <w:tcW w:w="1222" w:type="dxa"/>
            <w:tcBorders>
              <w:top w:val="nil"/>
              <w:left w:val="nil"/>
              <w:bottom w:val="single" w:sz="4" w:space="0" w:color="auto"/>
              <w:right w:val="single" w:sz="4" w:space="0" w:color="auto"/>
            </w:tcBorders>
            <w:shd w:val="clear" w:color="auto" w:fill="auto"/>
            <w:noWrap/>
            <w:vAlign w:val="bottom"/>
          </w:tcPr>
          <w:p w:rsidR="001657AB" w:rsidRPr="00B607D9" w:rsidP="00992192" w14:paraId="6635F358" w14:textId="77777777">
            <w:pPr>
              <w:pStyle w:val="NoSpacing"/>
              <w:rPr>
                <w:rFonts w:cstheme="minorHAnsi"/>
              </w:rPr>
            </w:pPr>
            <w:r w:rsidRPr="00B607D9">
              <w:rPr>
                <w:rFonts w:cstheme="minorHAnsi"/>
              </w:rPr>
              <w:t>2,000</w:t>
            </w:r>
          </w:p>
        </w:tc>
        <w:tc>
          <w:tcPr>
            <w:tcW w:w="1644" w:type="dxa"/>
            <w:tcBorders>
              <w:top w:val="nil"/>
              <w:left w:val="nil"/>
              <w:bottom w:val="single" w:sz="4" w:space="0" w:color="auto"/>
              <w:right w:val="single" w:sz="4" w:space="0" w:color="auto"/>
            </w:tcBorders>
            <w:shd w:val="clear" w:color="auto" w:fill="auto"/>
            <w:noWrap/>
            <w:vAlign w:val="bottom"/>
          </w:tcPr>
          <w:p w:rsidR="001657AB" w:rsidRPr="00B607D9" w:rsidP="00992192" w14:paraId="3EC5644A" w14:textId="77777777">
            <w:pPr>
              <w:pStyle w:val="NoSpacing"/>
              <w:rPr>
                <w:rFonts w:cstheme="minorHAnsi"/>
              </w:rPr>
            </w:pPr>
          </w:p>
        </w:tc>
      </w:tr>
    </w:tbl>
    <w:p w:rsidR="001657AB" w:rsidRPr="00B607D9" w:rsidP="001657AB" w14:paraId="205E5DFA" w14:textId="77777777">
      <w:pPr>
        <w:pStyle w:val="BodyTextIndent"/>
        <w:tabs>
          <w:tab w:val="num" w:pos="0"/>
          <w:tab w:val="left" w:pos="720"/>
          <w:tab w:val="left" w:pos="1800"/>
        </w:tabs>
        <w:ind w:left="0"/>
        <w:rPr>
          <w:rFonts w:asciiTheme="minorHAnsi" w:hAnsiTheme="minorHAnsi" w:cstheme="minorHAnsi"/>
          <w:sz w:val="22"/>
          <w:szCs w:val="22"/>
        </w:rPr>
      </w:pPr>
    </w:p>
    <w:p w:rsidR="001657AB" w:rsidRPr="00B607D9" w:rsidP="001657AB" w14:paraId="5F47FC5C"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rPr>
        <w:t xml:space="preserve">Section 47107(a)(19) of Title 49 requires airport owners and operators to submit to the Secretary and make available to the public an annual report listing of all amounts paid by the airport to other units of government and the purpose of payment.  Airport owners or operators must also make available a listing of all services and property provided to other units of government and the amount of compensation received for the provision of each service and property.  FAA Form 5100-126 is used for this purpose.  </w:t>
      </w:r>
    </w:p>
    <w:p w:rsidR="001657AB" w:rsidRPr="00B607D9" w:rsidP="001657AB" w14:paraId="67A94CA1" w14:textId="77777777">
      <w:pPr>
        <w:pStyle w:val="BodyTextIndent"/>
        <w:tabs>
          <w:tab w:val="num" w:pos="0"/>
          <w:tab w:val="left" w:pos="720"/>
          <w:tab w:val="left" w:pos="1800"/>
        </w:tabs>
        <w:ind w:left="0"/>
        <w:rPr>
          <w:rFonts w:asciiTheme="minorHAnsi" w:hAnsiTheme="minorHAnsi" w:cstheme="minorHAnsi"/>
          <w:sz w:val="22"/>
          <w:szCs w:val="22"/>
          <w:u w:val="single"/>
        </w:rPr>
      </w:pPr>
    </w:p>
    <w:p w:rsidR="001657AB" w:rsidRPr="00B607D9" w:rsidP="001657AB" w14:paraId="64EDBC50"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Financial Management:</w:t>
      </w:r>
      <w:r w:rsidRPr="00B607D9">
        <w:rPr>
          <w:rFonts w:asciiTheme="minorHAnsi" w:hAnsiTheme="minorHAnsi" w:cstheme="minorHAnsi"/>
          <w:sz w:val="22"/>
          <w:szCs w:val="22"/>
        </w:rPr>
        <w:t xml:space="preserve"> Form 5100-126</w:t>
      </w:r>
    </w:p>
    <w:tbl>
      <w:tblPr>
        <w:tblW w:w="6025" w:type="dxa"/>
        <w:tblLook w:val="04A0"/>
      </w:tblPr>
      <w:tblGrid>
        <w:gridCol w:w="3145"/>
        <w:gridCol w:w="1118"/>
        <w:gridCol w:w="1762"/>
      </w:tblGrid>
      <w:tr w14:paraId="12D25D5C" w14:textId="77777777" w:rsidTr="00B15678">
        <w:tblPrEx>
          <w:tblW w:w="6025" w:type="dxa"/>
          <w:tblLook w:val="04A0"/>
        </w:tblPrEx>
        <w:trPr>
          <w:trHeight w:val="350"/>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142FE7" w14:paraId="0F5E449F" w14:textId="77777777">
            <w:pPr>
              <w:spacing w:after="0" w:line="240" w:lineRule="auto"/>
              <w:rPr>
                <w:rFonts w:cstheme="minorHAnsi"/>
                <w:b/>
              </w:rPr>
            </w:pPr>
            <w:r w:rsidRPr="00B607D9">
              <w:rPr>
                <w:rFonts w:cstheme="minorHAnsi"/>
              </w:rPr>
              <w:t> </w:t>
            </w:r>
            <w:r w:rsidRPr="00B607D9">
              <w:rPr>
                <w:rFonts w:cstheme="minorHAnsi"/>
                <w:b/>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2E7B4F65" w14:textId="77777777">
            <w:pPr>
              <w:spacing w:after="0" w:line="240" w:lineRule="auto"/>
              <w:rPr>
                <w:rFonts w:cstheme="minorHAnsi"/>
                <w:b/>
                <w:bCs/>
              </w:rPr>
            </w:pPr>
            <w:r w:rsidRPr="00B607D9">
              <w:rPr>
                <w:rFonts w:cstheme="minorHAnsi"/>
                <w:b/>
                <w:bCs/>
              </w:rPr>
              <w:t>Reporting</w:t>
            </w:r>
          </w:p>
        </w:tc>
        <w:tc>
          <w:tcPr>
            <w:tcW w:w="1762"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4BA1A20B" w14:textId="77777777">
            <w:pPr>
              <w:spacing w:after="0" w:line="240" w:lineRule="auto"/>
              <w:rPr>
                <w:rFonts w:cstheme="minorHAnsi"/>
                <w:b/>
                <w:bCs/>
              </w:rPr>
            </w:pPr>
            <w:r w:rsidRPr="00B607D9">
              <w:rPr>
                <w:rFonts w:cstheme="minorHAnsi"/>
                <w:b/>
                <w:bCs/>
              </w:rPr>
              <w:t>Recordkeeping</w:t>
            </w:r>
          </w:p>
        </w:tc>
      </w:tr>
      <w:tr w14:paraId="0D7C4AC1" w14:textId="77777777" w:rsidTr="00B15678">
        <w:tblPrEx>
          <w:tblW w:w="6025" w:type="dxa"/>
          <w:tblLook w:val="04A0"/>
        </w:tblPrEx>
        <w:trPr>
          <w:trHeight w:val="323"/>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2B545256" w14:textId="77777777">
            <w:pPr>
              <w:pStyle w:val="NoSpacing"/>
              <w:rPr>
                <w:rFonts w:cstheme="minorHAnsi"/>
              </w:rPr>
            </w:pPr>
            <w:r w:rsidRPr="00B607D9">
              <w:rPr>
                <w:rFonts w:cstheme="minorHAnsi"/>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657AB" w:rsidRPr="00B607D9" w:rsidP="002E3C8B" w14:paraId="5CE784C2" w14:textId="77777777">
            <w:pPr>
              <w:pStyle w:val="NoSpacing"/>
              <w:rPr>
                <w:rFonts w:cstheme="minorHAnsi"/>
              </w:rPr>
            </w:pPr>
            <w:r w:rsidRPr="00B607D9">
              <w:rPr>
                <w:rFonts w:cstheme="minorHAnsi"/>
              </w:rPr>
              <w:t>550</w:t>
            </w:r>
          </w:p>
        </w:tc>
        <w:tc>
          <w:tcPr>
            <w:tcW w:w="1762" w:type="dxa"/>
            <w:tcBorders>
              <w:top w:val="nil"/>
              <w:left w:val="nil"/>
              <w:bottom w:val="single" w:sz="4" w:space="0" w:color="auto"/>
              <w:right w:val="single" w:sz="4" w:space="0" w:color="auto"/>
            </w:tcBorders>
            <w:shd w:val="clear" w:color="auto" w:fill="auto"/>
            <w:noWrap/>
            <w:vAlign w:val="bottom"/>
          </w:tcPr>
          <w:p w:rsidR="001657AB" w:rsidRPr="00B607D9" w:rsidP="002E3C8B" w14:paraId="38DCE650" w14:textId="77777777">
            <w:pPr>
              <w:pStyle w:val="NoSpacing"/>
              <w:rPr>
                <w:rFonts w:cstheme="minorHAnsi"/>
              </w:rPr>
            </w:pPr>
          </w:p>
        </w:tc>
      </w:tr>
      <w:tr w14:paraId="5E960482" w14:textId="77777777" w:rsidTr="00B15678">
        <w:tblPrEx>
          <w:tblW w:w="6025" w:type="dxa"/>
          <w:tblLook w:val="04A0"/>
        </w:tblPrEx>
        <w:trPr>
          <w:trHeight w:val="337"/>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744C90B9" w14:textId="77777777">
            <w:pPr>
              <w:pStyle w:val="NoSpacing"/>
              <w:rPr>
                <w:rFonts w:cstheme="minorHAnsi"/>
              </w:rPr>
            </w:pPr>
            <w:r w:rsidRPr="00B607D9">
              <w:rPr>
                <w:rFonts w:cstheme="minorHAnsi"/>
              </w:rPr>
              <w:t># of Responses</w:t>
            </w:r>
            <w:r w:rsidRPr="00B607D9">
              <w:rPr>
                <w:rFonts w:cstheme="minorHAnsi"/>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657AB" w:rsidRPr="00B607D9" w:rsidP="002E3C8B" w14:paraId="3858F567" w14:textId="77777777">
            <w:pPr>
              <w:pStyle w:val="NoSpacing"/>
              <w:rPr>
                <w:rFonts w:cstheme="minorHAnsi"/>
              </w:rPr>
            </w:pPr>
            <w:r w:rsidRPr="00B607D9">
              <w:rPr>
                <w:rFonts w:cstheme="minorHAnsi"/>
              </w:rPr>
              <w:t>1</w:t>
            </w:r>
          </w:p>
        </w:tc>
        <w:tc>
          <w:tcPr>
            <w:tcW w:w="1762" w:type="dxa"/>
            <w:tcBorders>
              <w:top w:val="nil"/>
              <w:left w:val="nil"/>
              <w:bottom w:val="single" w:sz="4" w:space="0" w:color="auto"/>
              <w:right w:val="single" w:sz="4" w:space="0" w:color="auto"/>
            </w:tcBorders>
            <w:shd w:val="clear" w:color="auto" w:fill="auto"/>
            <w:noWrap/>
            <w:vAlign w:val="bottom"/>
          </w:tcPr>
          <w:p w:rsidR="001657AB" w:rsidRPr="00B607D9" w:rsidP="002E3C8B" w14:paraId="47CB5559" w14:textId="77777777">
            <w:pPr>
              <w:pStyle w:val="NoSpacing"/>
              <w:rPr>
                <w:rFonts w:cstheme="minorHAnsi"/>
              </w:rPr>
            </w:pPr>
          </w:p>
        </w:tc>
      </w:tr>
      <w:tr w14:paraId="3512DA43" w14:textId="77777777" w:rsidTr="00B15678">
        <w:tblPrEx>
          <w:tblW w:w="6025" w:type="dxa"/>
          <w:tblLook w:val="04A0"/>
        </w:tblPrEx>
        <w:trPr>
          <w:trHeight w:val="337"/>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3C37CC83" w14:textId="77777777">
            <w:pPr>
              <w:pStyle w:val="NoSpacing"/>
              <w:rPr>
                <w:rFonts w:cstheme="minorHAnsi"/>
              </w:rPr>
            </w:pPr>
            <w:r w:rsidRPr="00B607D9">
              <w:rPr>
                <w:rFonts w:cstheme="minorHAnsi"/>
              </w:rPr>
              <w:t>Hours per Response</w:t>
            </w:r>
          </w:p>
        </w:tc>
        <w:tc>
          <w:tcPr>
            <w:tcW w:w="1118" w:type="dxa"/>
            <w:tcBorders>
              <w:top w:val="nil"/>
              <w:left w:val="nil"/>
              <w:bottom w:val="single" w:sz="4" w:space="0" w:color="auto"/>
              <w:right w:val="single" w:sz="4" w:space="0" w:color="auto"/>
            </w:tcBorders>
            <w:shd w:val="clear" w:color="auto" w:fill="auto"/>
            <w:noWrap/>
            <w:vAlign w:val="bottom"/>
          </w:tcPr>
          <w:p w:rsidR="001657AB" w:rsidRPr="00B607D9" w:rsidP="002E3C8B" w14:paraId="43AD9CE6" w14:textId="77777777">
            <w:pPr>
              <w:pStyle w:val="NoSpacing"/>
              <w:rPr>
                <w:rFonts w:cstheme="minorHAnsi"/>
              </w:rPr>
            </w:pPr>
            <w:r w:rsidRPr="00B607D9">
              <w:rPr>
                <w:rFonts w:cstheme="minorHAnsi"/>
              </w:rPr>
              <w:t>4</w:t>
            </w:r>
          </w:p>
        </w:tc>
        <w:tc>
          <w:tcPr>
            <w:tcW w:w="1762" w:type="dxa"/>
            <w:tcBorders>
              <w:top w:val="nil"/>
              <w:left w:val="nil"/>
              <w:bottom w:val="single" w:sz="4" w:space="0" w:color="auto"/>
              <w:right w:val="single" w:sz="4" w:space="0" w:color="auto"/>
            </w:tcBorders>
            <w:shd w:val="clear" w:color="auto" w:fill="auto"/>
            <w:noWrap/>
            <w:vAlign w:val="bottom"/>
          </w:tcPr>
          <w:p w:rsidR="001657AB" w:rsidRPr="00B607D9" w:rsidP="002E3C8B" w14:paraId="7668FF30" w14:textId="77777777">
            <w:pPr>
              <w:pStyle w:val="NoSpacing"/>
              <w:rPr>
                <w:rFonts w:cstheme="minorHAnsi"/>
              </w:rPr>
            </w:pPr>
          </w:p>
        </w:tc>
      </w:tr>
      <w:tr w14:paraId="46799DAB" w14:textId="77777777" w:rsidTr="00B15678">
        <w:tblPrEx>
          <w:tblW w:w="6025" w:type="dxa"/>
          <w:tblLook w:val="04A0"/>
        </w:tblPrEx>
        <w:trPr>
          <w:trHeight w:val="337"/>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2E3C8B" w14:paraId="2F4BFFB4" w14:textId="77777777">
            <w:pPr>
              <w:pStyle w:val="NoSpacing"/>
              <w:rPr>
                <w:rFonts w:cstheme="minorHAnsi"/>
              </w:rPr>
            </w:pPr>
            <w:r w:rsidRPr="00B607D9">
              <w:rPr>
                <w:rFonts w:cstheme="minorHAnsi"/>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657AB" w:rsidRPr="00B607D9" w:rsidP="002E3C8B" w14:paraId="119D5B2F" w14:textId="77777777">
            <w:pPr>
              <w:pStyle w:val="NoSpacing"/>
              <w:rPr>
                <w:rFonts w:cstheme="minorHAnsi"/>
              </w:rPr>
            </w:pPr>
            <w:r w:rsidRPr="00B607D9">
              <w:rPr>
                <w:rFonts w:cstheme="minorHAnsi"/>
              </w:rPr>
              <w:t>550</w:t>
            </w:r>
          </w:p>
        </w:tc>
        <w:tc>
          <w:tcPr>
            <w:tcW w:w="1762" w:type="dxa"/>
            <w:tcBorders>
              <w:top w:val="nil"/>
              <w:left w:val="nil"/>
              <w:bottom w:val="single" w:sz="4" w:space="0" w:color="auto"/>
              <w:right w:val="single" w:sz="4" w:space="0" w:color="auto"/>
            </w:tcBorders>
            <w:shd w:val="clear" w:color="auto" w:fill="auto"/>
            <w:noWrap/>
            <w:vAlign w:val="bottom"/>
          </w:tcPr>
          <w:p w:rsidR="001657AB" w:rsidRPr="00B607D9" w:rsidP="002E3C8B" w14:paraId="5CBFD5CA" w14:textId="77777777">
            <w:pPr>
              <w:pStyle w:val="NoSpacing"/>
              <w:rPr>
                <w:rFonts w:cstheme="minorHAnsi"/>
              </w:rPr>
            </w:pPr>
          </w:p>
        </w:tc>
      </w:tr>
      <w:tr w14:paraId="34A78C53" w14:textId="77777777" w:rsidTr="00B15678">
        <w:tblPrEx>
          <w:tblW w:w="6025" w:type="dxa"/>
          <w:tblLook w:val="04A0"/>
        </w:tblPrEx>
        <w:trPr>
          <w:trHeight w:val="337"/>
        </w:trPr>
        <w:tc>
          <w:tcPr>
            <w:tcW w:w="314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2E3C8B" w14:paraId="42A2898E" w14:textId="77777777">
            <w:pPr>
              <w:pStyle w:val="NoSpacing"/>
              <w:rPr>
                <w:rFonts w:cstheme="minorHAnsi"/>
              </w:rPr>
            </w:pPr>
            <w:r w:rsidRPr="00B607D9">
              <w:rPr>
                <w:rFonts w:cstheme="minorHAnsi"/>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657AB" w:rsidRPr="00B607D9" w:rsidP="002E3C8B" w14:paraId="7083DDA8" w14:textId="77777777">
            <w:pPr>
              <w:pStyle w:val="NoSpacing"/>
              <w:rPr>
                <w:rFonts w:cstheme="minorHAnsi"/>
              </w:rPr>
            </w:pPr>
            <w:r w:rsidRPr="00B607D9">
              <w:rPr>
                <w:rFonts w:cstheme="minorHAnsi"/>
              </w:rPr>
              <w:t>2,200</w:t>
            </w:r>
          </w:p>
        </w:tc>
        <w:tc>
          <w:tcPr>
            <w:tcW w:w="1762" w:type="dxa"/>
            <w:tcBorders>
              <w:top w:val="nil"/>
              <w:left w:val="nil"/>
              <w:bottom w:val="single" w:sz="4" w:space="0" w:color="auto"/>
              <w:right w:val="single" w:sz="4" w:space="0" w:color="auto"/>
            </w:tcBorders>
            <w:shd w:val="clear" w:color="auto" w:fill="auto"/>
            <w:noWrap/>
            <w:vAlign w:val="bottom"/>
          </w:tcPr>
          <w:p w:rsidR="001657AB" w:rsidRPr="00B607D9" w:rsidP="002E3C8B" w14:paraId="0DDB6467" w14:textId="77777777">
            <w:pPr>
              <w:pStyle w:val="NoSpacing"/>
              <w:rPr>
                <w:rFonts w:cstheme="minorHAnsi"/>
              </w:rPr>
            </w:pPr>
          </w:p>
        </w:tc>
      </w:tr>
    </w:tbl>
    <w:p w:rsidR="001657AB" w:rsidRPr="00B607D9" w:rsidP="001657AB" w14:paraId="1ABF1BE1" w14:textId="77777777">
      <w:pPr>
        <w:shd w:val="clear" w:color="auto" w:fill="FFFFFF"/>
        <w:spacing w:before="100" w:beforeAutospacing="1" w:after="225" w:line="240" w:lineRule="auto"/>
        <w:rPr>
          <w:rFonts w:eastAsia="Times New Roman" w:cstheme="minorHAnsi"/>
          <w:sz w:val="24"/>
          <w:szCs w:val="24"/>
        </w:rPr>
      </w:pPr>
      <w:r w:rsidRPr="00B607D9">
        <w:rPr>
          <w:rFonts w:cstheme="minorHAnsi"/>
        </w:rPr>
        <w:t xml:space="preserve">49 U.S.C. § 47107(a)(15) requires the Secretary of Transportation to issue a simplified format for reporting applicable to Airports to assist in public understanding of airport finances and to provide information concerning the amount of any revenue surplus the amount of concession generated revenue, and other information required by the Secretary.  FAA Form 5100-127 is used for this purpose. The most recently completed year for which we have available data at this time is 2017.  </w:t>
      </w:r>
    </w:p>
    <w:p w:rsidR="001657AB" w:rsidRPr="00B607D9" w:rsidP="001657AB" w14:paraId="309D4468" w14:textId="77777777">
      <w:pPr>
        <w:pStyle w:val="BodyTextIndent"/>
        <w:keepNex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Financial Management:</w:t>
      </w:r>
      <w:r w:rsidRPr="00B607D9">
        <w:rPr>
          <w:rFonts w:asciiTheme="minorHAnsi" w:hAnsiTheme="minorHAnsi" w:cstheme="minorHAnsi"/>
          <w:sz w:val="22"/>
          <w:szCs w:val="22"/>
        </w:rPr>
        <w:t xml:space="preserve"> Form 5100-127 Commercial Service Airports</w:t>
      </w:r>
    </w:p>
    <w:tbl>
      <w:tblPr>
        <w:tblW w:w="6025" w:type="dxa"/>
        <w:tblLook w:val="04A0"/>
      </w:tblPr>
      <w:tblGrid>
        <w:gridCol w:w="3235"/>
        <w:gridCol w:w="1118"/>
        <w:gridCol w:w="1672"/>
      </w:tblGrid>
      <w:tr w14:paraId="22EF60C9" w14:textId="77777777" w:rsidTr="00B15678">
        <w:tblPrEx>
          <w:tblW w:w="6025" w:type="dxa"/>
          <w:tblLook w:val="04A0"/>
        </w:tblPrEx>
        <w:trPr>
          <w:trHeight w:val="359"/>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142FE7" w14:paraId="1C561011" w14:textId="77777777">
            <w:pPr>
              <w:spacing w:after="0" w:line="240" w:lineRule="auto"/>
              <w:rPr>
                <w:rFonts w:cstheme="minorHAnsi"/>
                <w:b/>
              </w:rPr>
            </w:pPr>
            <w:r w:rsidRPr="00B607D9">
              <w:rPr>
                <w:rFonts w:cstheme="minorHAnsi"/>
                <w:b/>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2CB31E30" w14:textId="77777777">
            <w:pPr>
              <w:spacing w:after="0" w:line="240" w:lineRule="auto"/>
              <w:rPr>
                <w:rFonts w:cstheme="minorHAnsi"/>
                <w:b/>
                <w:bCs/>
              </w:rPr>
            </w:pPr>
            <w:r w:rsidRPr="00B607D9">
              <w:rPr>
                <w:rFonts w:cstheme="minorHAnsi"/>
                <w:b/>
                <w:bCs/>
              </w:rPr>
              <w:t>Reporting</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6E99F240" w14:textId="77777777">
            <w:pPr>
              <w:spacing w:after="0" w:line="240" w:lineRule="auto"/>
              <w:rPr>
                <w:rFonts w:cstheme="minorHAnsi"/>
                <w:b/>
                <w:bCs/>
              </w:rPr>
            </w:pPr>
            <w:r w:rsidRPr="00B607D9">
              <w:rPr>
                <w:rFonts w:cstheme="minorHAnsi"/>
                <w:b/>
                <w:bCs/>
              </w:rPr>
              <w:t>Recordkeeping</w:t>
            </w:r>
          </w:p>
        </w:tc>
      </w:tr>
      <w:tr w14:paraId="04D02DBA" w14:textId="77777777" w:rsidTr="00B15678">
        <w:tblPrEx>
          <w:tblW w:w="6025" w:type="dxa"/>
          <w:tblLook w:val="04A0"/>
        </w:tblPrEx>
        <w:trPr>
          <w:trHeight w:val="35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5460C946" w14:textId="77777777">
            <w:pPr>
              <w:spacing w:after="0" w:line="240" w:lineRule="auto"/>
              <w:rPr>
                <w:rFonts w:cstheme="minorHAnsi"/>
                <w:bCs/>
              </w:rPr>
            </w:pPr>
            <w:r w:rsidRPr="00B607D9">
              <w:rPr>
                <w:rFonts w:cstheme="minorHAnsi"/>
                <w:bCs/>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657AB" w:rsidRPr="00B607D9" w:rsidP="00A76A8B" w14:paraId="20165C7F" w14:textId="77777777">
            <w:pPr>
              <w:spacing w:after="0" w:line="240" w:lineRule="auto"/>
              <w:rPr>
                <w:rFonts w:cstheme="minorHAnsi"/>
              </w:rPr>
            </w:pPr>
            <w:r w:rsidRPr="00B607D9">
              <w:rPr>
                <w:rFonts w:cstheme="minorHAnsi"/>
              </w:rPr>
              <w:t>550</w:t>
            </w:r>
          </w:p>
        </w:tc>
        <w:tc>
          <w:tcPr>
            <w:tcW w:w="1672" w:type="dxa"/>
            <w:tcBorders>
              <w:top w:val="nil"/>
              <w:left w:val="nil"/>
              <w:bottom w:val="single" w:sz="4" w:space="0" w:color="auto"/>
              <w:right w:val="single" w:sz="4" w:space="0" w:color="auto"/>
            </w:tcBorders>
            <w:shd w:val="clear" w:color="auto" w:fill="auto"/>
            <w:noWrap/>
            <w:vAlign w:val="bottom"/>
          </w:tcPr>
          <w:p w:rsidR="001657AB" w:rsidRPr="00B607D9" w:rsidP="00D052D7" w14:paraId="14E7345A" w14:textId="77777777">
            <w:pPr>
              <w:spacing w:after="0" w:line="240" w:lineRule="auto"/>
              <w:rPr>
                <w:rFonts w:cstheme="minorHAnsi"/>
              </w:rPr>
            </w:pPr>
          </w:p>
        </w:tc>
      </w:tr>
      <w:tr w14:paraId="56115B72" w14:textId="77777777" w:rsidTr="00B15678">
        <w:tblPrEx>
          <w:tblW w:w="6025" w:type="dxa"/>
          <w:tblLook w:val="04A0"/>
        </w:tblPrEx>
        <w:trPr>
          <w:trHeight w:val="33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4176E18E" w14:textId="77777777">
            <w:pPr>
              <w:spacing w:after="0" w:line="240" w:lineRule="auto"/>
              <w:rPr>
                <w:rFonts w:cstheme="minorHAnsi"/>
                <w:bCs/>
              </w:rPr>
            </w:pPr>
            <w:r w:rsidRPr="00B607D9">
              <w:rPr>
                <w:rFonts w:cstheme="minorHAnsi"/>
                <w:bCs/>
              </w:rPr>
              <w:t># of Responses</w:t>
            </w:r>
            <w:r w:rsidRPr="00B607D9">
              <w:rPr>
                <w:rFonts w:cstheme="minorHAnsi"/>
                <w:bCs/>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657AB" w:rsidRPr="00B607D9" w:rsidP="00D052D7" w14:paraId="08B7EC24" w14:textId="77777777">
            <w:pPr>
              <w:spacing w:after="0" w:line="240" w:lineRule="auto"/>
              <w:rPr>
                <w:rFonts w:cstheme="minorHAnsi"/>
              </w:rPr>
            </w:pPr>
            <w:r w:rsidRPr="00B607D9">
              <w:rPr>
                <w:rFonts w:cstheme="minorHAnsi"/>
              </w:rPr>
              <w:t>1</w:t>
            </w:r>
          </w:p>
        </w:tc>
        <w:tc>
          <w:tcPr>
            <w:tcW w:w="1672" w:type="dxa"/>
            <w:tcBorders>
              <w:top w:val="nil"/>
              <w:left w:val="nil"/>
              <w:bottom w:val="single" w:sz="4" w:space="0" w:color="auto"/>
              <w:right w:val="single" w:sz="4" w:space="0" w:color="auto"/>
            </w:tcBorders>
            <w:shd w:val="clear" w:color="auto" w:fill="auto"/>
            <w:noWrap/>
            <w:vAlign w:val="bottom"/>
          </w:tcPr>
          <w:p w:rsidR="001657AB" w:rsidRPr="00B607D9" w:rsidP="00D052D7" w14:paraId="12EAD59B" w14:textId="77777777">
            <w:pPr>
              <w:spacing w:after="0" w:line="240" w:lineRule="auto"/>
              <w:rPr>
                <w:rFonts w:cstheme="minorHAnsi"/>
              </w:rPr>
            </w:pPr>
          </w:p>
        </w:tc>
      </w:tr>
      <w:tr w14:paraId="50FC6CE5" w14:textId="77777777" w:rsidTr="00B15678">
        <w:tblPrEx>
          <w:tblW w:w="6025" w:type="dxa"/>
          <w:tblLook w:val="04A0"/>
        </w:tblPrEx>
        <w:trPr>
          <w:trHeight w:val="33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72EE10D5" w14:textId="77777777">
            <w:pPr>
              <w:spacing w:after="0" w:line="240" w:lineRule="auto"/>
              <w:rPr>
                <w:rFonts w:cstheme="minorHAnsi"/>
                <w:bCs/>
              </w:rPr>
            </w:pPr>
            <w:r w:rsidRPr="00B607D9">
              <w:rPr>
                <w:rFonts w:cstheme="minorHAnsi"/>
                <w:bCs/>
              </w:rPr>
              <w:t>Hours per Response</w:t>
            </w:r>
          </w:p>
        </w:tc>
        <w:tc>
          <w:tcPr>
            <w:tcW w:w="1118" w:type="dxa"/>
            <w:tcBorders>
              <w:top w:val="nil"/>
              <w:left w:val="nil"/>
              <w:bottom w:val="single" w:sz="4" w:space="0" w:color="auto"/>
              <w:right w:val="single" w:sz="4" w:space="0" w:color="auto"/>
            </w:tcBorders>
            <w:shd w:val="clear" w:color="auto" w:fill="auto"/>
            <w:noWrap/>
            <w:vAlign w:val="bottom"/>
          </w:tcPr>
          <w:p w:rsidR="001657AB" w:rsidRPr="00B607D9" w:rsidP="00D052D7" w14:paraId="3208B537" w14:textId="77777777">
            <w:pPr>
              <w:spacing w:after="0" w:line="240" w:lineRule="auto"/>
              <w:rPr>
                <w:rFonts w:cstheme="minorHAnsi"/>
              </w:rPr>
            </w:pPr>
            <w:r w:rsidRPr="00B607D9">
              <w:rPr>
                <w:rFonts w:cstheme="minorHAnsi"/>
              </w:rPr>
              <w:t>4</w:t>
            </w:r>
          </w:p>
        </w:tc>
        <w:tc>
          <w:tcPr>
            <w:tcW w:w="1672" w:type="dxa"/>
            <w:tcBorders>
              <w:top w:val="nil"/>
              <w:left w:val="nil"/>
              <w:bottom w:val="single" w:sz="4" w:space="0" w:color="auto"/>
              <w:right w:val="single" w:sz="4" w:space="0" w:color="auto"/>
            </w:tcBorders>
            <w:shd w:val="clear" w:color="auto" w:fill="auto"/>
            <w:noWrap/>
            <w:vAlign w:val="bottom"/>
          </w:tcPr>
          <w:p w:rsidR="001657AB" w:rsidRPr="00B607D9" w:rsidP="00D052D7" w14:paraId="131CBFF2" w14:textId="77777777">
            <w:pPr>
              <w:spacing w:after="0" w:line="240" w:lineRule="auto"/>
              <w:rPr>
                <w:rFonts w:cstheme="minorHAnsi"/>
              </w:rPr>
            </w:pPr>
          </w:p>
        </w:tc>
      </w:tr>
      <w:tr w14:paraId="0A68227C" w14:textId="77777777" w:rsidTr="00B15678">
        <w:tblPrEx>
          <w:tblW w:w="6025" w:type="dxa"/>
          <w:tblLook w:val="04A0"/>
        </w:tblPrEx>
        <w:trPr>
          <w:trHeight w:val="33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7EEA800E" w14:textId="77777777">
            <w:pPr>
              <w:spacing w:after="0" w:line="240" w:lineRule="auto"/>
              <w:rPr>
                <w:rFonts w:cstheme="minorHAnsi"/>
                <w:bCs/>
              </w:rPr>
            </w:pPr>
            <w:r w:rsidRPr="00B607D9">
              <w:rPr>
                <w:rFonts w:cstheme="minorHAnsi"/>
                <w:bCs/>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657AB" w:rsidRPr="00B607D9" w:rsidP="00A76A8B" w14:paraId="053F8463" w14:textId="77777777">
            <w:pPr>
              <w:spacing w:after="0" w:line="240" w:lineRule="auto"/>
              <w:rPr>
                <w:rFonts w:cstheme="minorHAnsi"/>
              </w:rPr>
            </w:pPr>
            <w:r w:rsidRPr="00B607D9">
              <w:rPr>
                <w:rFonts w:cstheme="minorHAnsi"/>
              </w:rPr>
              <w:t>550</w:t>
            </w:r>
          </w:p>
        </w:tc>
        <w:tc>
          <w:tcPr>
            <w:tcW w:w="1672" w:type="dxa"/>
            <w:tcBorders>
              <w:top w:val="nil"/>
              <w:left w:val="nil"/>
              <w:bottom w:val="single" w:sz="4" w:space="0" w:color="auto"/>
              <w:right w:val="single" w:sz="4" w:space="0" w:color="auto"/>
            </w:tcBorders>
            <w:shd w:val="clear" w:color="auto" w:fill="auto"/>
            <w:noWrap/>
            <w:vAlign w:val="bottom"/>
          </w:tcPr>
          <w:p w:rsidR="001657AB" w:rsidRPr="00B607D9" w:rsidP="00D052D7" w14:paraId="70C681A2" w14:textId="77777777">
            <w:pPr>
              <w:spacing w:after="0" w:line="240" w:lineRule="auto"/>
              <w:rPr>
                <w:rFonts w:cstheme="minorHAnsi"/>
              </w:rPr>
            </w:pPr>
          </w:p>
        </w:tc>
      </w:tr>
      <w:tr w14:paraId="5A0255C8" w14:textId="77777777" w:rsidTr="00B15678">
        <w:tblPrEx>
          <w:tblW w:w="6025" w:type="dxa"/>
          <w:tblLook w:val="04A0"/>
        </w:tblPrEx>
        <w:trPr>
          <w:trHeight w:val="330"/>
        </w:trPr>
        <w:tc>
          <w:tcPr>
            <w:tcW w:w="323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D052D7" w14:paraId="57FFA19F" w14:textId="77777777">
            <w:pPr>
              <w:spacing w:after="0" w:line="240" w:lineRule="auto"/>
              <w:rPr>
                <w:rFonts w:cstheme="minorHAnsi"/>
                <w:bCs/>
              </w:rPr>
            </w:pPr>
            <w:r w:rsidRPr="00B607D9">
              <w:rPr>
                <w:rFonts w:cstheme="minorHAnsi"/>
                <w:bCs/>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657AB" w:rsidRPr="00B607D9" w:rsidP="00A76A8B" w14:paraId="04E841E8" w14:textId="77777777">
            <w:pPr>
              <w:spacing w:after="0" w:line="240" w:lineRule="auto"/>
              <w:rPr>
                <w:rFonts w:cstheme="minorHAnsi"/>
              </w:rPr>
            </w:pPr>
            <w:r w:rsidRPr="00B607D9">
              <w:rPr>
                <w:rFonts w:cstheme="minorHAnsi"/>
              </w:rPr>
              <w:t>2,200</w:t>
            </w:r>
          </w:p>
        </w:tc>
        <w:tc>
          <w:tcPr>
            <w:tcW w:w="1672" w:type="dxa"/>
            <w:tcBorders>
              <w:top w:val="nil"/>
              <w:left w:val="nil"/>
              <w:bottom w:val="single" w:sz="4" w:space="0" w:color="auto"/>
              <w:right w:val="single" w:sz="4" w:space="0" w:color="auto"/>
            </w:tcBorders>
            <w:shd w:val="clear" w:color="auto" w:fill="auto"/>
            <w:noWrap/>
            <w:vAlign w:val="bottom"/>
          </w:tcPr>
          <w:p w:rsidR="001657AB" w:rsidRPr="00B607D9" w:rsidP="00D052D7" w14:paraId="5D351F65" w14:textId="77777777">
            <w:pPr>
              <w:spacing w:after="0" w:line="240" w:lineRule="auto"/>
              <w:rPr>
                <w:rFonts w:cstheme="minorHAnsi"/>
              </w:rPr>
            </w:pPr>
          </w:p>
        </w:tc>
      </w:tr>
    </w:tbl>
    <w:p w:rsidR="001657AB" w:rsidRPr="00B607D9" w:rsidP="001657AB" w14:paraId="26A1CFAC" w14:textId="77777777">
      <w:pPr>
        <w:pStyle w:val="BodyTextIndent"/>
        <w:tabs>
          <w:tab w:val="num" w:pos="0"/>
          <w:tab w:val="left" w:pos="720"/>
          <w:tab w:val="left" w:pos="1800"/>
        </w:tabs>
        <w:ind w:left="0"/>
        <w:rPr>
          <w:rFonts w:asciiTheme="minorHAnsi" w:hAnsiTheme="minorHAnsi" w:cstheme="minorHAnsi"/>
          <w:sz w:val="22"/>
          <w:szCs w:val="22"/>
          <w:u w:val="single"/>
        </w:rPr>
      </w:pPr>
    </w:p>
    <w:p w:rsidR="001657AB" w:rsidRPr="00B607D9" w:rsidP="001657AB" w14:paraId="28A8B02F"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Financial Management:</w:t>
      </w:r>
      <w:r w:rsidRPr="00B607D9">
        <w:rPr>
          <w:rFonts w:asciiTheme="minorHAnsi" w:hAnsiTheme="minorHAnsi" w:cstheme="minorHAnsi"/>
          <w:sz w:val="22"/>
          <w:szCs w:val="22"/>
        </w:rPr>
        <w:t xml:space="preserve"> Form 5100-127 Supplemental Information from Large, Medium and Small Hub Commercial Service Airports</w:t>
      </w:r>
    </w:p>
    <w:tbl>
      <w:tblPr>
        <w:tblW w:w="6109" w:type="dxa"/>
        <w:tblLook w:val="04A0"/>
      </w:tblPr>
      <w:tblGrid>
        <w:gridCol w:w="3055"/>
        <w:gridCol w:w="1475"/>
        <w:gridCol w:w="1579"/>
      </w:tblGrid>
      <w:tr w14:paraId="7664AA66" w14:textId="77777777" w:rsidTr="00B15678">
        <w:tblPrEx>
          <w:tblW w:w="6109" w:type="dxa"/>
          <w:tblLook w:val="04A0"/>
        </w:tblPrEx>
        <w:trPr>
          <w:trHeight w:val="42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AB39D4" w14:paraId="6A7BC57A" w14:textId="77777777">
            <w:pPr>
              <w:spacing w:after="0" w:line="240" w:lineRule="auto"/>
              <w:rPr>
                <w:rFonts w:cstheme="minorHAnsi"/>
                <w:b/>
              </w:rPr>
            </w:pPr>
            <w:r w:rsidRPr="00B607D9">
              <w:rPr>
                <w:rFonts w:cstheme="minorHAnsi"/>
                <w:b/>
              </w:rPr>
              <w:t> Summary (Annual Numbers)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2953C153" w14:textId="77777777">
            <w:pPr>
              <w:spacing w:after="0" w:line="240" w:lineRule="auto"/>
              <w:rPr>
                <w:rFonts w:cstheme="minorHAnsi"/>
                <w:b/>
                <w:bCs/>
              </w:rPr>
            </w:pPr>
            <w:r w:rsidRPr="00B607D9">
              <w:rPr>
                <w:rFonts w:cstheme="minorHAns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0D2C4521" w14:textId="77777777">
            <w:pPr>
              <w:spacing w:after="0" w:line="240" w:lineRule="auto"/>
              <w:rPr>
                <w:rFonts w:cstheme="minorHAnsi"/>
                <w:b/>
                <w:bCs/>
              </w:rPr>
            </w:pPr>
            <w:r w:rsidRPr="00B607D9">
              <w:rPr>
                <w:rFonts w:cstheme="minorHAnsi"/>
                <w:b/>
                <w:bCs/>
              </w:rPr>
              <w:t>Recordkeeping</w:t>
            </w:r>
          </w:p>
        </w:tc>
      </w:tr>
      <w:tr w14:paraId="43761E55" w14:textId="77777777" w:rsidTr="00B15678">
        <w:tblPrEx>
          <w:tblW w:w="6109" w:type="dxa"/>
          <w:tblLook w:val="04A0"/>
        </w:tblPrEx>
        <w:trPr>
          <w:trHeight w:val="3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0EE9F9BA" w14:textId="77777777">
            <w:pPr>
              <w:spacing w:after="0" w:line="240" w:lineRule="auto"/>
              <w:rPr>
                <w:rFonts w:cstheme="minorHAnsi"/>
                <w:bCs/>
              </w:rPr>
            </w:pPr>
            <w:r w:rsidRPr="00B607D9">
              <w:rPr>
                <w:rFonts w:cstheme="minorHAnsi"/>
                <w:bCs/>
              </w:rPr>
              <w:t># of Respondents</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411E12FC" w14:textId="77777777">
            <w:pPr>
              <w:spacing w:after="0" w:line="240" w:lineRule="auto"/>
              <w:rPr>
                <w:rFonts w:cstheme="minorHAnsi"/>
              </w:rPr>
            </w:pPr>
            <w:r w:rsidRPr="00B607D9">
              <w:rPr>
                <w:rFonts w:cstheme="minorHAnsi"/>
              </w:rPr>
              <w:t>330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39CB3326" w14:textId="77777777">
            <w:pPr>
              <w:spacing w:after="0" w:line="240" w:lineRule="auto"/>
              <w:rPr>
                <w:rFonts w:cstheme="minorHAnsi"/>
              </w:rPr>
            </w:pPr>
          </w:p>
        </w:tc>
      </w:tr>
      <w:tr w14:paraId="5E5D27F7" w14:textId="77777777" w:rsidTr="00B15678">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25768171" w14:textId="77777777">
            <w:pPr>
              <w:spacing w:after="0" w:line="240" w:lineRule="auto"/>
              <w:rPr>
                <w:rFonts w:cstheme="minorHAnsi"/>
                <w:bCs/>
              </w:rPr>
            </w:pPr>
            <w:r w:rsidRPr="00B607D9">
              <w:rPr>
                <w:rFonts w:cstheme="minorHAnsi"/>
                <w:bCs/>
              </w:rPr>
              <w:t># of Responses</w:t>
            </w:r>
            <w:r w:rsidRPr="00B607D9">
              <w:rPr>
                <w:rFonts w:cstheme="minorHAnsi"/>
                <w:bCs/>
                <w:noProof/>
              </w:rPr>
              <w:t xml:space="preserve"> per respondent</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4E50885E" w14:textId="77777777">
            <w:pPr>
              <w:spacing w:after="0" w:line="240" w:lineRule="auto"/>
              <w:rPr>
                <w:rFonts w:cstheme="minorHAnsi"/>
              </w:rPr>
            </w:pPr>
            <w:r w:rsidRPr="00B607D9">
              <w:rPr>
                <w:rFonts w:cstheme="minorHAnsi"/>
              </w:rPr>
              <w:t>1</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028C6075" w14:textId="77777777">
            <w:pPr>
              <w:spacing w:after="0" w:line="240" w:lineRule="auto"/>
              <w:rPr>
                <w:rFonts w:cstheme="minorHAnsi"/>
              </w:rPr>
            </w:pPr>
          </w:p>
        </w:tc>
      </w:tr>
      <w:tr w14:paraId="0871BB18" w14:textId="77777777" w:rsidTr="00B15678">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36D3292B" w14:textId="77777777">
            <w:pPr>
              <w:spacing w:after="0" w:line="240" w:lineRule="auto"/>
              <w:rPr>
                <w:rFonts w:cstheme="minorHAnsi"/>
                <w:bCs/>
              </w:rPr>
            </w:pPr>
            <w:r w:rsidRPr="00B607D9">
              <w:rPr>
                <w:rFonts w:cstheme="minorHAnsi"/>
                <w:bCs/>
              </w:rPr>
              <w:t>Hours per Response</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5DDF1975" w14:textId="77777777">
            <w:pPr>
              <w:spacing w:after="0" w:line="240" w:lineRule="auto"/>
              <w:rPr>
                <w:rFonts w:cstheme="minorHAnsi"/>
              </w:rPr>
            </w:pPr>
            <w:r w:rsidRPr="00B607D9">
              <w:rPr>
                <w:rFonts w:cstheme="minorHAnsi"/>
              </w:rPr>
              <w:t>1</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52E0783E" w14:textId="77777777">
            <w:pPr>
              <w:spacing w:after="0" w:line="240" w:lineRule="auto"/>
              <w:rPr>
                <w:rFonts w:cstheme="minorHAnsi"/>
              </w:rPr>
            </w:pPr>
          </w:p>
        </w:tc>
      </w:tr>
      <w:tr w14:paraId="496A346D" w14:textId="77777777" w:rsidTr="00B15678">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0E232FA9" w14:textId="77777777">
            <w:pPr>
              <w:spacing w:after="0" w:line="240" w:lineRule="auto"/>
              <w:rPr>
                <w:rFonts w:cstheme="minorHAnsi"/>
                <w:bCs/>
              </w:rPr>
            </w:pPr>
            <w:r w:rsidRPr="00B607D9">
              <w:rPr>
                <w:rFonts w:cstheme="minorHAnsi"/>
                <w:bCs/>
              </w:rPr>
              <w:t>Total # of responses</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76E812C0" w14:textId="77777777">
            <w:pPr>
              <w:spacing w:after="0" w:line="240" w:lineRule="auto"/>
              <w:rPr>
                <w:rFonts w:cstheme="minorHAnsi"/>
              </w:rPr>
            </w:pPr>
            <w:r w:rsidRPr="00B607D9">
              <w:rPr>
                <w:rFonts w:cstheme="minorHAnsi"/>
              </w:rPr>
              <w:t>330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40243DF8" w14:textId="77777777">
            <w:pPr>
              <w:spacing w:after="0" w:line="240" w:lineRule="auto"/>
              <w:rPr>
                <w:rFonts w:cstheme="minorHAnsi"/>
              </w:rPr>
            </w:pPr>
          </w:p>
        </w:tc>
      </w:tr>
      <w:tr w14:paraId="5C4B47B8" w14:textId="77777777" w:rsidTr="00B15678">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AB39D4" w14:paraId="0A6A1191" w14:textId="77777777">
            <w:pPr>
              <w:spacing w:after="0" w:line="240" w:lineRule="auto"/>
              <w:rPr>
                <w:rFonts w:cstheme="minorHAnsi"/>
                <w:bCs/>
              </w:rPr>
            </w:pPr>
            <w:r w:rsidRPr="00B607D9">
              <w:rPr>
                <w:rFonts w:cstheme="minorHAnsi"/>
                <w:bCs/>
              </w:rPr>
              <w:t>Total burden (hours)</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2230A498" w14:textId="77777777">
            <w:pPr>
              <w:spacing w:after="0" w:line="240" w:lineRule="auto"/>
              <w:rPr>
                <w:rFonts w:cstheme="minorHAnsi"/>
              </w:rPr>
            </w:pPr>
            <w:r w:rsidRPr="00B607D9">
              <w:rPr>
                <w:rFonts w:cstheme="minorHAnsi"/>
              </w:rPr>
              <w:t>330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3F27288C" w14:textId="77777777">
            <w:pPr>
              <w:spacing w:after="0" w:line="240" w:lineRule="auto"/>
              <w:rPr>
                <w:rFonts w:cstheme="minorHAnsi"/>
              </w:rPr>
            </w:pPr>
          </w:p>
        </w:tc>
      </w:tr>
    </w:tbl>
    <w:p w:rsidR="001657AB" w:rsidRPr="00B607D9" w:rsidP="001657AB" w14:paraId="4F0B34E9" w14:textId="77777777">
      <w:pPr>
        <w:pStyle w:val="BodyTextIndent"/>
        <w:tabs>
          <w:tab w:val="left" w:pos="720"/>
        </w:tabs>
        <w:ind w:left="0"/>
        <w:rPr>
          <w:rFonts w:asciiTheme="minorHAnsi" w:hAnsiTheme="minorHAnsi" w:cstheme="minorHAnsi"/>
          <w:sz w:val="22"/>
          <w:szCs w:val="22"/>
        </w:rPr>
      </w:pPr>
    </w:p>
    <w:p w:rsidR="001657AB" w:rsidRPr="00B607D9" w:rsidP="001657AB" w14:paraId="7BF9AB07" w14:textId="77777777">
      <w:pPr>
        <w:pStyle w:val="BodyTextIndent"/>
        <w:tabs>
          <w:tab w:val="left" w:pos="720"/>
        </w:tabs>
        <w:ind w:left="0"/>
        <w:rPr>
          <w:rFonts w:asciiTheme="minorHAnsi" w:hAnsiTheme="minorHAnsi" w:cstheme="minorHAnsi"/>
          <w:sz w:val="22"/>
          <w:szCs w:val="22"/>
        </w:rPr>
      </w:pPr>
      <w:r w:rsidRPr="00B607D9">
        <w:rPr>
          <w:rFonts w:asciiTheme="minorHAnsi" w:hAnsiTheme="minorHAnsi" w:cstheme="minorHAnsi"/>
          <w:sz w:val="22"/>
          <w:szCs w:val="22"/>
        </w:rPr>
        <w:t>Sponsors of public use airports or public agencies that accept federal grants accept certain obligations and conditions. The FAA ensures sponsors comply with financial management requirements by collecting financial plans, such as Fuel Tax Action Plans, and working with sponsors to conduct Airport Financial and Single-Audit Reviews.</w:t>
      </w:r>
    </w:p>
    <w:p w:rsidR="001657AB" w:rsidRPr="00B607D9" w:rsidP="001657AB" w14:paraId="34232A53" w14:textId="77777777">
      <w:pPr>
        <w:pStyle w:val="BodyTextIndent"/>
        <w:tabs>
          <w:tab w:val="left" w:pos="720"/>
        </w:tabs>
        <w:ind w:left="0"/>
        <w:rPr>
          <w:rFonts w:asciiTheme="minorHAnsi" w:hAnsiTheme="minorHAnsi" w:cstheme="minorHAnsi"/>
          <w:sz w:val="22"/>
          <w:szCs w:val="22"/>
        </w:rPr>
      </w:pPr>
    </w:p>
    <w:p w:rsidR="001657AB" w:rsidRPr="00B607D9" w:rsidP="001657AB" w14:paraId="441B7284"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Financial Management:</w:t>
      </w:r>
      <w:r w:rsidRPr="00B607D9">
        <w:rPr>
          <w:rFonts w:asciiTheme="minorHAnsi" w:hAnsiTheme="minorHAnsi" w:cstheme="minorHAnsi"/>
          <w:sz w:val="22"/>
          <w:szCs w:val="22"/>
        </w:rPr>
        <w:t xml:space="preserve"> Compliance filings</w:t>
      </w:r>
    </w:p>
    <w:tbl>
      <w:tblPr>
        <w:tblW w:w="6109" w:type="dxa"/>
        <w:tblLook w:val="04A0"/>
      </w:tblPr>
      <w:tblGrid>
        <w:gridCol w:w="3055"/>
        <w:gridCol w:w="1475"/>
        <w:gridCol w:w="1579"/>
      </w:tblGrid>
      <w:tr w14:paraId="5149A17A" w14:textId="77777777" w:rsidTr="009768FD">
        <w:tblPrEx>
          <w:tblW w:w="6109" w:type="dxa"/>
          <w:tblLook w:val="04A0"/>
        </w:tblPrEx>
        <w:trPr>
          <w:trHeight w:val="42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AB39D4" w14:paraId="6C050CEA" w14:textId="77777777">
            <w:pPr>
              <w:spacing w:after="0" w:line="240" w:lineRule="auto"/>
              <w:rPr>
                <w:rFonts w:cstheme="minorHAnsi"/>
                <w:b/>
              </w:rPr>
            </w:pPr>
            <w:r w:rsidRPr="00B607D9">
              <w:rPr>
                <w:rFonts w:cstheme="minorHAnsi"/>
                <w:b/>
              </w:rPr>
              <w:t> Summary (Annual Numbers)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18CD5A7B" w14:textId="77777777">
            <w:pPr>
              <w:spacing w:after="0" w:line="240" w:lineRule="auto"/>
              <w:rPr>
                <w:rFonts w:cstheme="minorHAnsi"/>
                <w:b/>
                <w:bCs/>
              </w:rPr>
            </w:pPr>
            <w:r w:rsidRPr="00B607D9">
              <w:rPr>
                <w:rFonts w:cstheme="minorHAns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1914E2B3" w14:textId="77777777">
            <w:pPr>
              <w:spacing w:after="0" w:line="240" w:lineRule="auto"/>
              <w:rPr>
                <w:rFonts w:cstheme="minorHAnsi"/>
                <w:b/>
                <w:bCs/>
              </w:rPr>
            </w:pPr>
            <w:r w:rsidRPr="00B607D9">
              <w:rPr>
                <w:rFonts w:cstheme="minorHAnsi"/>
                <w:b/>
                <w:bCs/>
              </w:rPr>
              <w:t>Recordkeeping</w:t>
            </w:r>
          </w:p>
        </w:tc>
      </w:tr>
      <w:tr w14:paraId="5BCF2ECF" w14:textId="77777777" w:rsidTr="009768FD">
        <w:tblPrEx>
          <w:tblW w:w="6109" w:type="dxa"/>
          <w:tblLook w:val="04A0"/>
        </w:tblPrEx>
        <w:trPr>
          <w:trHeight w:val="3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10C4A4DB" w14:textId="77777777">
            <w:pPr>
              <w:spacing w:after="0" w:line="240" w:lineRule="auto"/>
              <w:rPr>
                <w:rFonts w:cstheme="minorHAnsi"/>
                <w:bCs/>
              </w:rPr>
            </w:pPr>
            <w:r w:rsidRPr="00B607D9">
              <w:rPr>
                <w:rFonts w:cstheme="minorHAnsi"/>
                <w:bCs/>
              </w:rPr>
              <w:t># of Respondents</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62F52FBC" w14:textId="77777777">
            <w:pPr>
              <w:spacing w:after="0" w:line="240" w:lineRule="auto"/>
              <w:rPr>
                <w:rFonts w:cstheme="minorHAnsi"/>
              </w:rPr>
            </w:pPr>
            <w:r w:rsidRPr="00B607D9">
              <w:rPr>
                <w:rFonts w:cstheme="minorHAnsi"/>
              </w:rPr>
              <w:t>135</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733538C1" w14:textId="77777777">
            <w:pPr>
              <w:spacing w:after="0" w:line="240" w:lineRule="auto"/>
              <w:rPr>
                <w:rFonts w:cstheme="minorHAnsi"/>
              </w:rPr>
            </w:pPr>
          </w:p>
        </w:tc>
      </w:tr>
      <w:tr w14:paraId="555638ED" w14:textId="77777777" w:rsidTr="009768FD">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3643AE37" w14:textId="77777777">
            <w:pPr>
              <w:spacing w:after="0" w:line="240" w:lineRule="auto"/>
              <w:rPr>
                <w:rFonts w:cstheme="minorHAnsi"/>
                <w:bCs/>
              </w:rPr>
            </w:pPr>
            <w:r w:rsidRPr="00B607D9">
              <w:rPr>
                <w:rFonts w:cstheme="minorHAnsi"/>
                <w:bCs/>
              </w:rPr>
              <w:t># of Responses</w:t>
            </w:r>
            <w:r w:rsidRPr="00B607D9">
              <w:rPr>
                <w:rFonts w:cstheme="minorHAnsi"/>
                <w:bCs/>
                <w:noProof/>
              </w:rPr>
              <w:t xml:space="preserve"> per respondent</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5D7F46DA" w14:textId="77777777">
            <w:pPr>
              <w:spacing w:after="0" w:line="240" w:lineRule="auto"/>
              <w:rPr>
                <w:rFonts w:cstheme="minorHAnsi"/>
              </w:rPr>
            </w:pPr>
            <w:r w:rsidRPr="00B607D9">
              <w:rPr>
                <w:rFonts w:cstheme="minorHAnsi"/>
              </w:rPr>
              <w:t>1</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76CDEEFC" w14:textId="77777777">
            <w:pPr>
              <w:spacing w:after="0" w:line="240" w:lineRule="auto"/>
              <w:rPr>
                <w:rFonts w:cstheme="minorHAnsi"/>
              </w:rPr>
            </w:pPr>
          </w:p>
        </w:tc>
      </w:tr>
      <w:tr w14:paraId="4C0C7363" w14:textId="77777777" w:rsidTr="009768FD">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67D2ADD8" w14:textId="77777777">
            <w:pPr>
              <w:spacing w:after="0" w:line="240" w:lineRule="auto"/>
              <w:rPr>
                <w:rFonts w:cstheme="minorHAnsi"/>
                <w:bCs/>
              </w:rPr>
            </w:pPr>
            <w:r w:rsidRPr="00B607D9">
              <w:rPr>
                <w:rFonts w:cstheme="minorHAnsi"/>
                <w:bCs/>
              </w:rPr>
              <w:t>Hours per Response</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186417D4" w14:textId="77777777">
            <w:pPr>
              <w:spacing w:after="0" w:line="240" w:lineRule="auto"/>
              <w:rPr>
                <w:rFonts w:cstheme="minorHAnsi"/>
              </w:rPr>
            </w:pPr>
            <w:r w:rsidRPr="00B607D9">
              <w:rPr>
                <w:rFonts w:cstheme="minorHAnsi"/>
              </w:rPr>
              <w:t>50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52F2EA1E" w14:textId="77777777">
            <w:pPr>
              <w:spacing w:after="0" w:line="240" w:lineRule="auto"/>
              <w:rPr>
                <w:rFonts w:cstheme="minorHAnsi"/>
              </w:rPr>
            </w:pPr>
          </w:p>
        </w:tc>
      </w:tr>
      <w:tr w14:paraId="21C13666" w14:textId="77777777" w:rsidTr="009768FD">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14B38BC9" w14:textId="77777777">
            <w:pPr>
              <w:spacing w:after="0" w:line="240" w:lineRule="auto"/>
              <w:rPr>
                <w:rFonts w:cstheme="minorHAnsi"/>
                <w:bCs/>
              </w:rPr>
            </w:pPr>
            <w:r w:rsidRPr="00B607D9">
              <w:rPr>
                <w:rFonts w:cstheme="minorHAnsi"/>
                <w:bCs/>
              </w:rPr>
              <w:t>Total # of responses</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47066A4C" w14:textId="77777777">
            <w:pPr>
              <w:spacing w:after="0" w:line="240" w:lineRule="auto"/>
              <w:rPr>
                <w:rFonts w:cstheme="minorHAnsi"/>
              </w:rPr>
            </w:pPr>
            <w:r w:rsidRPr="00B607D9">
              <w:rPr>
                <w:rFonts w:cstheme="minorHAnsi"/>
              </w:rPr>
              <w:t>135</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5C28BC00" w14:textId="77777777">
            <w:pPr>
              <w:spacing w:after="0" w:line="240" w:lineRule="auto"/>
              <w:rPr>
                <w:rFonts w:cstheme="minorHAnsi"/>
              </w:rPr>
            </w:pPr>
          </w:p>
        </w:tc>
      </w:tr>
      <w:tr w14:paraId="6C77A0C5" w14:textId="77777777" w:rsidTr="009768FD">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AB39D4" w14:paraId="0C50BE33" w14:textId="77777777">
            <w:pPr>
              <w:spacing w:after="0" w:line="240" w:lineRule="auto"/>
              <w:rPr>
                <w:rFonts w:cstheme="minorHAnsi"/>
                <w:bCs/>
              </w:rPr>
            </w:pPr>
            <w:r w:rsidRPr="00B607D9">
              <w:rPr>
                <w:rFonts w:cstheme="minorHAnsi"/>
                <w:bCs/>
              </w:rPr>
              <w:t>Total burden (hours)</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109D6786" w14:textId="77777777">
            <w:pPr>
              <w:spacing w:after="0" w:line="240" w:lineRule="auto"/>
              <w:rPr>
                <w:rFonts w:cstheme="minorHAnsi"/>
              </w:rPr>
            </w:pPr>
            <w:r w:rsidRPr="00B607D9">
              <w:rPr>
                <w:rFonts w:cstheme="minorHAnsi"/>
              </w:rPr>
              <w:t>6,750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01992D9D" w14:textId="77777777">
            <w:pPr>
              <w:spacing w:after="0" w:line="240" w:lineRule="auto"/>
              <w:rPr>
                <w:rFonts w:cstheme="minorHAnsi"/>
              </w:rPr>
            </w:pPr>
          </w:p>
        </w:tc>
      </w:tr>
    </w:tbl>
    <w:p w:rsidR="001657AB" w:rsidRPr="00B607D9" w:rsidP="001657AB" w14:paraId="445FA35F" w14:textId="77777777">
      <w:pPr>
        <w:pStyle w:val="BodyTextIndent"/>
        <w:tabs>
          <w:tab w:val="left" w:pos="720"/>
        </w:tabs>
        <w:ind w:left="0"/>
        <w:rPr>
          <w:rFonts w:asciiTheme="minorHAnsi" w:hAnsiTheme="minorHAnsi" w:cstheme="minorHAnsi"/>
          <w:sz w:val="22"/>
          <w:szCs w:val="22"/>
        </w:rPr>
      </w:pPr>
    </w:p>
    <w:p w:rsidR="001657AB" w:rsidRPr="00B607D9" w:rsidP="001657AB" w14:paraId="240B57FE" w14:textId="77777777">
      <w:pPr>
        <w:pStyle w:val="BodyTextIndent"/>
        <w:tabs>
          <w:tab w:val="left" w:pos="720"/>
        </w:tabs>
        <w:ind w:left="0"/>
        <w:rPr>
          <w:rFonts w:asciiTheme="minorHAnsi" w:hAnsiTheme="minorHAnsi" w:cstheme="minorHAnsi"/>
          <w:sz w:val="22"/>
          <w:szCs w:val="22"/>
        </w:rPr>
      </w:pPr>
      <w:r w:rsidRPr="00B607D9">
        <w:rPr>
          <w:rFonts w:asciiTheme="minorHAnsi" w:hAnsiTheme="minorHAnsi" w:cstheme="minorHAnsi"/>
          <w:sz w:val="22"/>
          <w:szCs w:val="22"/>
        </w:rPr>
        <w:t>Sponsors of public use airports or public agencies with new (approximately 1,600 annually) and open grants (approximately 3,000 annually) submit standard forms to request reimbursement for covered expenses and to report how they expend grant funds.</w:t>
      </w:r>
    </w:p>
    <w:p w:rsidR="001657AB" w:rsidRPr="00B607D9" w:rsidP="001657AB" w14:paraId="623B7500" w14:textId="77777777">
      <w:pPr>
        <w:pStyle w:val="BodyTextIndent"/>
        <w:tabs>
          <w:tab w:val="num" w:pos="0"/>
          <w:tab w:val="left" w:pos="720"/>
          <w:tab w:val="left" w:pos="1800"/>
        </w:tabs>
        <w:ind w:left="0"/>
        <w:rPr>
          <w:rFonts w:asciiTheme="minorHAnsi" w:hAnsiTheme="minorHAnsi" w:cstheme="minorHAnsi"/>
          <w:sz w:val="22"/>
          <w:szCs w:val="22"/>
        </w:rPr>
      </w:pPr>
    </w:p>
    <w:p w:rsidR="001657AB" w:rsidRPr="00B607D9" w:rsidP="001657AB" w14:paraId="1E047704" w14:textId="77777777">
      <w:pPr>
        <w:pStyle w:val="BodyTextIndent"/>
        <w:keepNex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Financial Management:</w:t>
      </w:r>
      <w:r w:rsidRPr="00B607D9">
        <w:rPr>
          <w:rFonts w:asciiTheme="minorHAnsi" w:hAnsiTheme="minorHAnsi" w:cstheme="minorHAnsi"/>
          <w:sz w:val="22"/>
          <w:szCs w:val="22"/>
        </w:rPr>
        <w:t xml:space="preserve"> Standard Forms 270, 271, 425, 425</w:t>
      </w:r>
      <w:r>
        <w:rPr>
          <w:rFonts w:asciiTheme="minorHAnsi" w:hAnsiTheme="minorHAnsi" w:cstheme="minorHAnsi"/>
          <w:sz w:val="22"/>
          <w:szCs w:val="22"/>
        </w:rPr>
        <w:t>A</w:t>
      </w:r>
      <w:r w:rsidRPr="00B607D9">
        <w:rPr>
          <w:rFonts w:asciiTheme="minorHAnsi" w:hAnsiTheme="minorHAnsi" w:cstheme="minorHAnsi"/>
          <w:sz w:val="22"/>
          <w:szCs w:val="22"/>
        </w:rPr>
        <w:t xml:space="preserve"> </w:t>
      </w:r>
    </w:p>
    <w:tbl>
      <w:tblPr>
        <w:tblW w:w="6109" w:type="dxa"/>
        <w:tblLook w:val="04A0"/>
      </w:tblPr>
      <w:tblGrid>
        <w:gridCol w:w="3055"/>
        <w:gridCol w:w="1475"/>
        <w:gridCol w:w="1579"/>
      </w:tblGrid>
      <w:tr w14:paraId="0D0B4BF9" w14:textId="77777777" w:rsidTr="009768FD">
        <w:tblPrEx>
          <w:tblW w:w="6109" w:type="dxa"/>
          <w:tblLook w:val="04A0"/>
        </w:tblPrEx>
        <w:trPr>
          <w:trHeight w:val="42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AB39D4" w14:paraId="2C568B27" w14:textId="77777777">
            <w:pPr>
              <w:spacing w:after="0" w:line="240" w:lineRule="auto"/>
              <w:rPr>
                <w:rFonts w:cstheme="minorHAnsi"/>
                <w:b/>
              </w:rPr>
            </w:pPr>
            <w:r w:rsidRPr="00B607D9">
              <w:rPr>
                <w:rFonts w:cstheme="minorHAnsi"/>
                <w:b/>
              </w:rPr>
              <w:t> Summary (Annual Numbers)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0F252193" w14:textId="77777777">
            <w:pPr>
              <w:spacing w:after="0" w:line="240" w:lineRule="auto"/>
              <w:rPr>
                <w:rFonts w:cstheme="minorHAnsi"/>
                <w:b/>
                <w:bCs/>
              </w:rPr>
            </w:pPr>
            <w:r w:rsidRPr="00B607D9">
              <w:rPr>
                <w:rFonts w:cstheme="minorHAnsi"/>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1E85C60B" w14:textId="77777777">
            <w:pPr>
              <w:spacing w:after="0" w:line="240" w:lineRule="auto"/>
              <w:rPr>
                <w:rFonts w:cstheme="minorHAnsi"/>
                <w:b/>
                <w:bCs/>
              </w:rPr>
            </w:pPr>
            <w:r w:rsidRPr="00B607D9">
              <w:rPr>
                <w:rFonts w:cstheme="minorHAnsi"/>
                <w:b/>
                <w:bCs/>
              </w:rPr>
              <w:t>Recordkeeping</w:t>
            </w:r>
          </w:p>
        </w:tc>
      </w:tr>
      <w:tr w14:paraId="619DD19F" w14:textId="77777777" w:rsidTr="009768FD">
        <w:tblPrEx>
          <w:tblW w:w="6109" w:type="dxa"/>
          <w:tblLook w:val="04A0"/>
        </w:tblPrEx>
        <w:trPr>
          <w:trHeight w:val="3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056E36E0" w14:textId="77777777">
            <w:pPr>
              <w:spacing w:after="0" w:line="240" w:lineRule="auto"/>
              <w:rPr>
                <w:rFonts w:cstheme="minorHAnsi"/>
                <w:bCs/>
              </w:rPr>
            </w:pPr>
            <w:r w:rsidRPr="00B607D9">
              <w:rPr>
                <w:rFonts w:cstheme="minorHAnsi"/>
                <w:bCs/>
              </w:rPr>
              <w:t># of Respondents</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703BD151" w14:textId="77777777">
            <w:pPr>
              <w:spacing w:after="0" w:line="240" w:lineRule="auto"/>
              <w:rPr>
                <w:rFonts w:cstheme="minorHAnsi"/>
              </w:rPr>
            </w:pPr>
            <w:r w:rsidRPr="00B607D9">
              <w:rPr>
                <w:rFonts w:cstheme="minorHAnsi"/>
              </w:rPr>
              <w:t>4,600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41D9F521" w14:textId="77777777">
            <w:pPr>
              <w:spacing w:after="0" w:line="240" w:lineRule="auto"/>
              <w:rPr>
                <w:rFonts w:cstheme="minorHAnsi"/>
              </w:rPr>
            </w:pPr>
          </w:p>
        </w:tc>
      </w:tr>
      <w:tr w14:paraId="5C4A8B43" w14:textId="77777777" w:rsidTr="009768FD">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7E7FAA68" w14:textId="77777777">
            <w:pPr>
              <w:spacing w:after="0" w:line="240" w:lineRule="auto"/>
              <w:rPr>
                <w:rFonts w:cstheme="minorHAnsi"/>
                <w:bCs/>
              </w:rPr>
            </w:pPr>
            <w:r w:rsidRPr="00B607D9">
              <w:rPr>
                <w:rFonts w:cstheme="minorHAnsi"/>
                <w:bCs/>
              </w:rPr>
              <w:t># of Responses</w:t>
            </w:r>
            <w:r w:rsidRPr="00B607D9">
              <w:rPr>
                <w:rFonts w:cstheme="minorHAnsi"/>
                <w:bCs/>
                <w:noProof/>
              </w:rPr>
              <w:t xml:space="preserve"> per respondent</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02B95C55" w14:textId="77777777">
            <w:pPr>
              <w:spacing w:after="0" w:line="240" w:lineRule="auto"/>
              <w:rPr>
                <w:rFonts w:cstheme="minorHAnsi"/>
              </w:rPr>
            </w:pPr>
            <w:r>
              <w:rPr>
                <w:rFonts w:cstheme="minorHAnsi"/>
              </w:rPr>
              <w:t>4</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1C17E8CC" w14:textId="77777777">
            <w:pPr>
              <w:spacing w:after="0" w:line="240" w:lineRule="auto"/>
              <w:rPr>
                <w:rFonts w:cstheme="minorHAnsi"/>
              </w:rPr>
            </w:pPr>
          </w:p>
        </w:tc>
      </w:tr>
      <w:tr w14:paraId="2CF359F8" w14:textId="77777777" w:rsidTr="009768FD">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32CD802D" w14:textId="77777777">
            <w:pPr>
              <w:spacing w:after="0" w:line="240" w:lineRule="auto"/>
              <w:rPr>
                <w:rFonts w:cstheme="minorHAnsi"/>
                <w:bCs/>
              </w:rPr>
            </w:pPr>
            <w:r w:rsidRPr="00B607D9">
              <w:rPr>
                <w:rFonts w:cstheme="minorHAnsi"/>
                <w:bCs/>
              </w:rPr>
              <w:t>Hours per Response</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10BB1B56" w14:textId="77777777">
            <w:pPr>
              <w:spacing w:after="0" w:line="240" w:lineRule="auto"/>
              <w:rPr>
                <w:rFonts w:cstheme="minorHAnsi"/>
              </w:rPr>
            </w:pPr>
            <w:r w:rsidRPr="00B607D9">
              <w:rPr>
                <w:rFonts w:cstheme="minorHAnsi"/>
              </w:rPr>
              <w:t>0.5</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751475AD" w14:textId="77777777">
            <w:pPr>
              <w:spacing w:after="0" w:line="240" w:lineRule="auto"/>
              <w:rPr>
                <w:rFonts w:cstheme="minorHAnsi"/>
              </w:rPr>
            </w:pPr>
          </w:p>
        </w:tc>
      </w:tr>
      <w:tr w14:paraId="57633B9F" w14:textId="77777777" w:rsidTr="009768FD">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0ECF5D22" w14:textId="77777777">
            <w:pPr>
              <w:spacing w:after="0" w:line="240" w:lineRule="auto"/>
              <w:rPr>
                <w:rFonts w:cstheme="minorHAnsi"/>
                <w:bCs/>
              </w:rPr>
            </w:pPr>
            <w:r w:rsidRPr="00B607D9">
              <w:rPr>
                <w:rFonts w:cstheme="minorHAnsi"/>
                <w:bCs/>
              </w:rPr>
              <w:t>Total # of responses</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44349341" w14:textId="77777777">
            <w:pPr>
              <w:spacing w:after="0" w:line="240" w:lineRule="auto"/>
              <w:rPr>
                <w:rFonts w:cstheme="minorHAnsi"/>
              </w:rPr>
            </w:pPr>
            <w:r>
              <w:rPr>
                <w:rFonts w:cstheme="minorHAnsi"/>
              </w:rPr>
              <w:t>18,400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3001FD68" w14:textId="77777777">
            <w:pPr>
              <w:spacing w:after="0" w:line="240" w:lineRule="auto"/>
              <w:rPr>
                <w:rFonts w:cstheme="minorHAnsi"/>
              </w:rPr>
            </w:pPr>
          </w:p>
        </w:tc>
      </w:tr>
      <w:tr w14:paraId="37520DB5" w14:textId="77777777" w:rsidTr="009768FD">
        <w:tblPrEx>
          <w:tblW w:w="6109" w:type="dxa"/>
          <w:tblLook w:val="04A0"/>
        </w:tblPrEx>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AB39D4" w14:paraId="14F32F7C" w14:textId="77777777">
            <w:pPr>
              <w:spacing w:after="0" w:line="240" w:lineRule="auto"/>
              <w:rPr>
                <w:rFonts w:cstheme="minorHAnsi"/>
                <w:bCs/>
              </w:rPr>
            </w:pPr>
            <w:r w:rsidRPr="00B607D9">
              <w:rPr>
                <w:rFonts w:cstheme="minorHAnsi"/>
                <w:bCs/>
              </w:rPr>
              <w:t>Total burden (hours)</w:t>
            </w:r>
          </w:p>
        </w:tc>
        <w:tc>
          <w:tcPr>
            <w:tcW w:w="1475" w:type="dxa"/>
            <w:tcBorders>
              <w:top w:val="nil"/>
              <w:left w:val="nil"/>
              <w:bottom w:val="single" w:sz="4" w:space="0" w:color="auto"/>
              <w:right w:val="single" w:sz="4" w:space="0" w:color="auto"/>
            </w:tcBorders>
            <w:shd w:val="clear" w:color="auto" w:fill="auto"/>
            <w:noWrap/>
            <w:vAlign w:val="bottom"/>
          </w:tcPr>
          <w:p w:rsidR="001657AB" w:rsidRPr="00B607D9" w:rsidP="00AB39D4" w14:paraId="50717107" w14:textId="77777777">
            <w:pPr>
              <w:spacing w:after="0" w:line="240" w:lineRule="auto"/>
              <w:rPr>
                <w:rFonts w:cstheme="minorHAnsi"/>
              </w:rPr>
            </w:pPr>
            <w:r w:rsidRPr="00B607D9">
              <w:rPr>
                <w:rFonts w:cstheme="minorHAnsi"/>
              </w:rPr>
              <w:t>9,200</w:t>
            </w:r>
          </w:p>
        </w:tc>
        <w:tc>
          <w:tcPr>
            <w:tcW w:w="1579" w:type="dxa"/>
            <w:tcBorders>
              <w:top w:val="nil"/>
              <w:left w:val="nil"/>
              <w:bottom w:val="single" w:sz="4" w:space="0" w:color="auto"/>
              <w:right w:val="single" w:sz="4" w:space="0" w:color="auto"/>
            </w:tcBorders>
            <w:shd w:val="clear" w:color="auto" w:fill="auto"/>
            <w:noWrap/>
            <w:vAlign w:val="bottom"/>
          </w:tcPr>
          <w:p w:rsidR="001657AB" w:rsidRPr="00B607D9" w:rsidP="00AB39D4" w14:paraId="2B09F03D" w14:textId="77777777">
            <w:pPr>
              <w:spacing w:after="0" w:line="240" w:lineRule="auto"/>
              <w:rPr>
                <w:rFonts w:cstheme="minorHAnsi"/>
              </w:rPr>
            </w:pPr>
          </w:p>
        </w:tc>
      </w:tr>
    </w:tbl>
    <w:p w:rsidR="001657AB" w:rsidRPr="00B607D9" w:rsidP="001657AB" w14:paraId="61E49F69" w14:textId="77777777">
      <w:pPr>
        <w:pStyle w:val="BodyTextIndent"/>
        <w:tabs>
          <w:tab w:val="left" w:pos="720"/>
        </w:tabs>
        <w:ind w:left="0"/>
        <w:rPr>
          <w:rFonts w:asciiTheme="minorHAnsi" w:hAnsiTheme="minorHAnsi" w:cstheme="minorHAnsi"/>
          <w:sz w:val="22"/>
          <w:szCs w:val="22"/>
        </w:rPr>
      </w:pPr>
    </w:p>
    <w:p w:rsidR="001657AB" w:rsidRPr="00B607D9" w:rsidP="001657AB" w14:paraId="1AC46400" w14:textId="77777777">
      <w:pPr>
        <w:pStyle w:val="BodyTextIndent"/>
        <w:tabs>
          <w:tab w:val="left" w:pos="720"/>
        </w:tabs>
        <w:ind w:left="0"/>
        <w:rPr>
          <w:rFonts w:asciiTheme="minorHAnsi" w:hAnsiTheme="minorHAnsi" w:cstheme="minorHAnsi"/>
          <w:sz w:val="22"/>
          <w:szCs w:val="22"/>
        </w:rPr>
      </w:pPr>
      <w:r w:rsidRPr="00B607D9">
        <w:rPr>
          <w:rFonts w:asciiTheme="minorHAnsi" w:hAnsiTheme="minorHAnsi" w:cstheme="minorHAnsi"/>
          <w:sz w:val="22"/>
          <w:szCs w:val="22"/>
        </w:rPr>
        <w:t xml:space="preserve">Construction work on any grant project is subject to the inspection and approval of the Secretary.  Regulations require cost and progress reporting by the sponsor.  The following burden is associated with sponsor certification of qualified engineering and construction specifications, compliance with wage regulations, and periodic performance reporting.  This information is submitted by sponsors of public use airports or public agencies with new (approximately 1,600 annually) and open grants (approximately 3,000 annually). </w:t>
      </w:r>
    </w:p>
    <w:p w:rsidR="001657AB" w:rsidRPr="00B607D9" w:rsidP="001657AB" w14:paraId="7B3D1A34" w14:textId="77777777">
      <w:pPr>
        <w:pStyle w:val="BodyTextIndent"/>
        <w:tabs>
          <w:tab w:val="left" w:pos="720"/>
        </w:tabs>
        <w:ind w:left="0"/>
        <w:rPr>
          <w:rFonts w:asciiTheme="minorHAnsi" w:hAnsiTheme="minorHAnsi" w:cstheme="minorHAnsi"/>
          <w:sz w:val="22"/>
          <w:szCs w:val="22"/>
        </w:rPr>
      </w:pPr>
    </w:p>
    <w:p w:rsidR="001657AB" w:rsidRPr="00B607D9" w:rsidP="001657AB" w14:paraId="722344A8"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Performance Measurement:</w:t>
      </w:r>
      <w:r w:rsidRPr="00B607D9">
        <w:rPr>
          <w:rFonts w:asciiTheme="minorHAnsi" w:hAnsiTheme="minorHAnsi" w:cstheme="minorHAnsi"/>
          <w:sz w:val="22"/>
          <w:szCs w:val="22"/>
        </w:rPr>
        <w:t xml:space="preserve"> Forms 5100-140, 5370-1, Construction Management Plans</w:t>
      </w:r>
    </w:p>
    <w:tbl>
      <w:tblPr>
        <w:tblW w:w="6538" w:type="dxa"/>
        <w:tblLook w:val="04A0"/>
      </w:tblPr>
      <w:tblGrid>
        <w:gridCol w:w="3145"/>
        <w:gridCol w:w="1441"/>
        <w:gridCol w:w="1952"/>
      </w:tblGrid>
      <w:tr w14:paraId="77693973" w14:textId="77777777" w:rsidTr="009768FD">
        <w:tblPrEx>
          <w:tblW w:w="6538" w:type="dxa"/>
          <w:tblLook w:val="04A0"/>
        </w:tblPrEx>
        <w:trPr>
          <w:trHeight w:val="288"/>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142FE7" w14:paraId="4E0DE654" w14:textId="77777777">
            <w:pPr>
              <w:spacing w:after="0" w:line="240" w:lineRule="auto"/>
              <w:rPr>
                <w:rFonts w:cstheme="minorHAnsi"/>
                <w:b/>
              </w:rPr>
            </w:pPr>
            <w:r w:rsidRPr="00B607D9">
              <w:rPr>
                <w:rFonts w:cstheme="minorHAnsi"/>
              </w:rPr>
              <w:t> </w:t>
            </w:r>
            <w:r w:rsidRPr="00B607D9">
              <w:rPr>
                <w:rFonts w:cstheme="minorHAnsi"/>
                <w:b/>
              </w:rPr>
              <w:t>Summary (Annual Numbers)</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064A03C1" w14:textId="77777777">
            <w:pPr>
              <w:spacing w:after="0" w:line="240" w:lineRule="auto"/>
              <w:rPr>
                <w:rFonts w:cstheme="minorHAnsi"/>
                <w:b/>
                <w:bCs/>
              </w:rPr>
            </w:pPr>
            <w:r w:rsidRPr="00B607D9">
              <w:rPr>
                <w:rFonts w:cstheme="minorHAnsi"/>
                <w:b/>
                <w:bCs/>
              </w:rPr>
              <w:t>Reporting</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D052D7" w14:paraId="607EB16B" w14:textId="77777777">
            <w:pPr>
              <w:spacing w:after="0" w:line="240" w:lineRule="auto"/>
              <w:rPr>
                <w:rFonts w:cstheme="minorHAnsi"/>
                <w:b/>
                <w:bCs/>
              </w:rPr>
            </w:pPr>
            <w:r w:rsidRPr="00B607D9">
              <w:rPr>
                <w:rFonts w:cstheme="minorHAnsi"/>
                <w:b/>
                <w:bCs/>
              </w:rPr>
              <w:t>Recordkeeping</w:t>
            </w:r>
          </w:p>
        </w:tc>
      </w:tr>
      <w:tr w14:paraId="2ED3DA41" w14:textId="77777777" w:rsidTr="009768FD">
        <w:tblPrEx>
          <w:tblW w:w="6538" w:type="dxa"/>
          <w:tblLook w:val="04A0"/>
        </w:tblPrEx>
        <w:trPr>
          <w:trHeight w:val="314"/>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1ACDD9FB" w14:textId="77777777">
            <w:pPr>
              <w:spacing w:after="0" w:line="240" w:lineRule="auto"/>
              <w:rPr>
                <w:rFonts w:cstheme="minorHAnsi"/>
                <w:bCs/>
              </w:rPr>
            </w:pPr>
            <w:r w:rsidRPr="00B607D9">
              <w:rPr>
                <w:rFonts w:cstheme="minorHAnsi"/>
                <w:bCs/>
              </w:rPr>
              <w:t># of Respondents</w:t>
            </w:r>
          </w:p>
        </w:tc>
        <w:tc>
          <w:tcPr>
            <w:tcW w:w="1441" w:type="dxa"/>
            <w:tcBorders>
              <w:top w:val="nil"/>
              <w:left w:val="nil"/>
              <w:bottom w:val="single" w:sz="4" w:space="0" w:color="auto"/>
              <w:right w:val="single" w:sz="4" w:space="0" w:color="auto"/>
            </w:tcBorders>
            <w:shd w:val="clear" w:color="auto" w:fill="auto"/>
            <w:noWrap/>
            <w:vAlign w:val="bottom"/>
          </w:tcPr>
          <w:p w:rsidR="001657AB" w:rsidRPr="00B607D9" w:rsidP="00BB0F8B" w14:paraId="6630268E" w14:textId="77777777">
            <w:pPr>
              <w:spacing w:after="0" w:line="240" w:lineRule="auto"/>
              <w:rPr>
                <w:rFonts w:cstheme="minorHAnsi"/>
              </w:rPr>
            </w:pPr>
            <w:r w:rsidRPr="00B607D9">
              <w:rPr>
                <w:rFonts w:cstheme="minorHAnsi"/>
              </w:rPr>
              <w:t>4,600</w:t>
            </w:r>
          </w:p>
        </w:tc>
        <w:tc>
          <w:tcPr>
            <w:tcW w:w="1952" w:type="dxa"/>
            <w:tcBorders>
              <w:top w:val="nil"/>
              <w:left w:val="nil"/>
              <w:bottom w:val="single" w:sz="4" w:space="0" w:color="auto"/>
              <w:right w:val="single" w:sz="4" w:space="0" w:color="auto"/>
            </w:tcBorders>
            <w:shd w:val="clear" w:color="auto" w:fill="auto"/>
            <w:noWrap/>
            <w:vAlign w:val="bottom"/>
          </w:tcPr>
          <w:p w:rsidR="001657AB" w:rsidRPr="00B607D9" w:rsidP="00D052D7" w14:paraId="60441483" w14:textId="77777777">
            <w:pPr>
              <w:spacing w:after="0" w:line="240" w:lineRule="auto"/>
              <w:rPr>
                <w:rFonts w:cstheme="minorHAnsi"/>
              </w:rPr>
            </w:pPr>
          </w:p>
        </w:tc>
      </w:tr>
      <w:tr w14:paraId="46E6079A" w14:textId="77777777" w:rsidTr="009768FD">
        <w:tblPrEx>
          <w:tblW w:w="6538" w:type="dxa"/>
          <w:tblLook w:val="04A0"/>
        </w:tblPrEx>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1068C256" w14:textId="77777777">
            <w:pPr>
              <w:spacing w:after="0" w:line="240" w:lineRule="auto"/>
              <w:rPr>
                <w:rFonts w:cstheme="minorHAnsi"/>
                <w:bCs/>
              </w:rPr>
            </w:pPr>
            <w:r w:rsidRPr="00B607D9">
              <w:rPr>
                <w:rFonts w:cstheme="minorHAnsi"/>
                <w:bCs/>
              </w:rPr>
              <w:t># of Responses</w:t>
            </w:r>
            <w:r w:rsidRPr="00B607D9">
              <w:rPr>
                <w:rFonts w:cstheme="minorHAnsi"/>
                <w:bCs/>
                <w:noProof/>
              </w:rPr>
              <w:t xml:space="preserve"> per respondent</w:t>
            </w:r>
          </w:p>
        </w:tc>
        <w:tc>
          <w:tcPr>
            <w:tcW w:w="1441" w:type="dxa"/>
            <w:tcBorders>
              <w:top w:val="nil"/>
              <w:left w:val="nil"/>
              <w:bottom w:val="single" w:sz="4" w:space="0" w:color="auto"/>
              <w:right w:val="single" w:sz="4" w:space="0" w:color="auto"/>
            </w:tcBorders>
            <w:shd w:val="clear" w:color="auto" w:fill="auto"/>
            <w:noWrap/>
            <w:vAlign w:val="bottom"/>
          </w:tcPr>
          <w:p w:rsidR="001657AB" w:rsidRPr="00B607D9" w:rsidP="00D052D7" w14:paraId="1DF4251A" w14:textId="77777777">
            <w:pPr>
              <w:spacing w:after="0" w:line="240" w:lineRule="auto"/>
              <w:rPr>
                <w:rFonts w:cstheme="minorHAnsi"/>
              </w:rPr>
            </w:pPr>
            <w:r w:rsidRPr="00B607D9">
              <w:rPr>
                <w:rFonts w:cstheme="minorHAnsi"/>
              </w:rPr>
              <w:t>1</w:t>
            </w:r>
          </w:p>
        </w:tc>
        <w:tc>
          <w:tcPr>
            <w:tcW w:w="1952" w:type="dxa"/>
            <w:tcBorders>
              <w:top w:val="nil"/>
              <w:left w:val="nil"/>
              <w:bottom w:val="single" w:sz="4" w:space="0" w:color="auto"/>
              <w:right w:val="single" w:sz="4" w:space="0" w:color="auto"/>
            </w:tcBorders>
            <w:shd w:val="clear" w:color="auto" w:fill="auto"/>
            <w:noWrap/>
            <w:vAlign w:val="bottom"/>
          </w:tcPr>
          <w:p w:rsidR="001657AB" w:rsidRPr="00B607D9" w:rsidP="00D052D7" w14:paraId="3A401157" w14:textId="77777777">
            <w:pPr>
              <w:spacing w:after="0" w:line="240" w:lineRule="auto"/>
              <w:rPr>
                <w:rFonts w:cstheme="minorHAnsi"/>
              </w:rPr>
            </w:pPr>
          </w:p>
        </w:tc>
      </w:tr>
      <w:tr w14:paraId="7BE26B38" w14:textId="77777777" w:rsidTr="009768FD">
        <w:tblPrEx>
          <w:tblW w:w="6538" w:type="dxa"/>
          <w:tblLook w:val="04A0"/>
        </w:tblPrEx>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C61DED" w14:paraId="01BE865A" w14:textId="77777777">
            <w:pPr>
              <w:spacing w:after="0" w:line="240" w:lineRule="auto"/>
              <w:rPr>
                <w:rFonts w:cstheme="minorHAnsi"/>
                <w:bCs/>
              </w:rPr>
            </w:pPr>
            <w:r w:rsidRPr="00B607D9">
              <w:rPr>
                <w:rFonts w:cstheme="minorHAnsi"/>
                <w:bCs/>
              </w:rPr>
              <w:t>Hours per Response</w:t>
            </w:r>
          </w:p>
        </w:tc>
        <w:tc>
          <w:tcPr>
            <w:tcW w:w="1441" w:type="dxa"/>
            <w:tcBorders>
              <w:top w:val="nil"/>
              <w:left w:val="nil"/>
              <w:bottom w:val="single" w:sz="4" w:space="0" w:color="auto"/>
              <w:right w:val="single" w:sz="4" w:space="0" w:color="auto"/>
            </w:tcBorders>
            <w:shd w:val="clear" w:color="auto" w:fill="auto"/>
            <w:noWrap/>
            <w:vAlign w:val="bottom"/>
          </w:tcPr>
          <w:p w:rsidR="001657AB" w:rsidRPr="00B607D9" w:rsidP="00D052D7" w14:paraId="0534D14A" w14:textId="77777777">
            <w:pPr>
              <w:spacing w:after="0" w:line="240" w:lineRule="auto"/>
              <w:rPr>
                <w:rFonts w:cstheme="minorHAnsi"/>
              </w:rPr>
            </w:pPr>
            <w:r w:rsidRPr="00B607D9">
              <w:rPr>
                <w:rFonts w:cstheme="minorHAnsi"/>
              </w:rPr>
              <w:t>5</w:t>
            </w:r>
          </w:p>
        </w:tc>
        <w:tc>
          <w:tcPr>
            <w:tcW w:w="1952" w:type="dxa"/>
            <w:tcBorders>
              <w:top w:val="nil"/>
              <w:left w:val="nil"/>
              <w:bottom w:val="single" w:sz="4" w:space="0" w:color="auto"/>
              <w:right w:val="single" w:sz="4" w:space="0" w:color="auto"/>
            </w:tcBorders>
            <w:shd w:val="clear" w:color="auto" w:fill="auto"/>
            <w:noWrap/>
            <w:vAlign w:val="bottom"/>
          </w:tcPr>
          <w:p w:rsidR="001657AB" w:rsidRPr="00B607D9" w:rsidP="00D052D7" w14:paraId="564DA5E7" w14:textId="77777777">
            <w:pPr>
              <w:spacing w:after="0" w:line="240" w:lineRule="auto"/>
              <w:rPr>
                <w:rFonts w:cstheme="minorHAnsi"/>
              </w:rPr>
            </w:pPr>
          </w:p>
        </w:tc>
      </w:tr>
      <w:tr w14:paraId="7C835726" w14:textId="77777777" w:rsidTr="009768FD">
        <w:tblPrEx>
          <w:tblW w:w="6538" w:type="dxa"/>
          <w:tblLook w:val="04A0"/>
        </w:tblPrEx>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D052D7" w14:paraId="38382BDF" w14:textId="77777777">
            <w:pPr>
              <w:spacing w:after="0" w:line="240" w:lineRule="auto"/>
              <w:rPr>
                <w:rFonts w:cstheme="minorHAnsi"/>
                <w:bCs/>
              </w:rPr>
            </w:pPr>
            <w:r w:rsidRPr="00B607D9">
              <w:rPr>
                <w:rFonts w:cstheme="minorHAnsi"/>
                <w:bCs/>
              </w:rPr>
              <w:t>Total # of responses</w:t>
            </w:r>
          </w:p>
        </w:tc>
        <w:tc>
          <w:tcPr>
            <w:tcW w:w="1441" w:type="dxa"/>
            <w:tcBorders>
              <w:top w:val="nil"/>
              <w:left w:val="nil"/>
              <w:bottom w:val="single" w:sz="4" w:space="0" w:color="auto"/>
              <w:right w:val="single" w:sz="4" w:space="0" w:color="auto"/>
            </w:tcBorders>
            <w:shd w:val="clear" w:color="auto" w:fill="auto"/>
            <w:noWrap/>
            <w:vAlign w:val="bottom"/>
          </w:tcPr>
          <w:p w:rsidR="001657AB" w:rsidRPr="00B607D9" w:rsidP="00A76A8B" w14:paraId="5DF7CC79" w14:textId="77777777">
            <w:pPr>
              <w:spacing w:after="0" w:line="240" w:lineRule="auto"/>
              <w:rPr>
                <w:rFonts w:cstheme="minorHAnsi"/>
              </w:rPr>
            </w:pPr>
            <w:r w:rsidRPr="00B607D9">
              <w:rPr>
                <w:rFonts w:cstheme="minorHAnsi"/>
              </w:rPr>
              <w:t>4,600</w:t>
            </w:r>
          </w:p>
        </w:tc>
        <w:tc>
          <w:tcPr>
            <w:tcW w:w="1952" w:type="dxa"/>
            <w:tcBorders>
              <w:top w:val="nil"/>
              <w:left w:val="nil"/>
              <w:bottom w:val="single" w:sz="4" w:space="0" w:color="auto"/>
              <w:right w:val="single" w:sz="4" w:space="0" w:color="auto"/>
            </w:tcBorders>
            <w:shd w:val="clear" w:color="auto" w:fill="auto"/>
            <w:noWrap/>
            <w:vAlign w:val="bottom"/>
          </w:tcPr>
          <w:p w:rsidR="001657AB" w:rsidRPr="00B607D9" w:rsidP="00D052D7" w14:paraId="066C1C38" w14:textId="77777777">
            <w:pPr>
              <w:spacing w:after="0" w:line="240" w:lineRule="auto"/>
              <w:rPr>
                <w:rFonts w:cstheme="minorHAnsi"/>
              </w:rPr>
            </w:pPr>
          </w:p>
        </w:tc>
      </w:tr>
      <w:tr w14:paraId="59213858" w14:textId="77777777" w:rsidTr="009768FD">
        <w:tblPrEx>
          <w:tblW w:w="6538" w:type="dxa"/>
          <w:tblLook w:val="04A0"/>
        </w:tblPrEx>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D052D7" w14:paraId="55B33F98" w14:textId="77777777">
            <w:pPr>
              <w:spacing w:after="0" w:line="240" w:lineRule="auto"/>
              <w:rPr>
                <w:rFonts w:cstheme="minorHAnsi"/>
                <w:bCs/>
              </w:rPr>
            </w:pPr>
            <w:r w:rsidRPr="00B607D9">
              <w:rPr>
                <w:rFonts w:cstheme="minorHAnsi"/>
                <w:bCs/>
              </w:rPr>
              <w:t>Total burden (hours)</w:t>
            </w:r>
          </w:p>
        </w:tc>
        <w:tc>
          <w:tcPr>
            <w:tcW w:w="1441" w:type="dxa"/>
            <w:tcBorders>
              <w:top w:val="nil"/>
              <w:left w:val="nil"/>
              <w:bottom w:val="single" w:sz="4" w:space="0" w:color="auto"/>
              <w:right w:val="single" w:sz="4" w:space="0" w:color="auto"/>
            </w:tcBorders>
            <w:shd w:val="clear" w:color="auto" w:fill="auto"/>
            <w:noWrap/>
            <w:vAlign w:val="bottom"/>
          </w:tcPr>
          <w:p w:rsidR="001657AB" w:rsidRPr="00B607D9" w:rsidP="00D052D7" w14:paraId="589B8E8C" w14:textId="77777777">
            <w:pPr>
              <w:spacing w:after="0" w:line="240" w:lineRule="auto"/>
              <w:rPr>
                <w:rFonts w:cstheme="minorHAnsi"/>
              </w:rPr>
            </w:pPr>
            <w:r w:rsidRPr="00B607D9">
              <w:rPr>
                <w:rFonts w:cstheme="minorHAnsi"/>
              </w:rPr>
              <w:t>23,000</w:t>
            </w:r>
          </w:p>
        </w:tc>
        <w:tc>
          <w:tcPr>
            <w:tcW w:w="1952" w:type="dxa"/>
            <w:tcBorders>
              <w:top w:val="nil"/>
              <w:left w:val="nil"/>
              <w:bottom w:val="single" w:sz="4" w:space="0" w:color="auto"/>
              <w:right w:val="single" w:sz="4" w:space="0" w:color="auto"/>
            </w:tcBorders>
            <w:shd w:val="clear" w:color="auto" w:fill="auto"/>
            <w:noWrap/>
            <w:vAlign w:val="bottom"/>
          </w:tcPr>
          <w:p w:rsidR="001657AB" w:rsidRPr="00B607D9" w:rsidP="00D052D7" w14:paraId="62B87303" w14:textId="77777777">
            <w:pPr>
              <w:spacing w:after="0" w:line="240" w:lineRule="auto"/>
              <w:rPr>
                <w:rFonts w:cstheme="minorHAnsi"/>
              </w:rPr>
            </w:pPr>
          </w:p>
        </w:tc>
      </w:tr>
    </w:tbl>
    <w:p w:rsidR="001657AB" w:rsidRPr="00B607D9" w:rsidP="001657AB" w14:paraId="6A7B6447" w14:textId="77777777">
      <w:pPr>
        <w:pStyle w:val="BodyTextIndent"/>
        <w:tabs>
          <w:tab w:val="left" w:pos="720"/>
        </w:tabs>
        <w:ind w:left="0"/>
        <w:rPr>
          <w:rFonts w:asciiTheme="minorHAnsi" w:hAnsiTheme="minorHAnsi" w:cstheme="minorHAnsi"/>
          <w:sz w:val="22"/>
          <w:szCs w:val="22"/>
        </w:rPr>
      </w:pPr>
    </w:p>
    <w:p w:rsidR="001657AB" w:rsidRPr="00B607D9" w:rsidP="001657AB" w14:paraId="1AC2EF9B" w14:textId="77777777">
      <w:pPr>
        <w:pStyle w:val="BodyTextIndent"/>
        <w:tabs>
          <w:tab w:val="left" w:pos="720"/>
        </w:tabs>
        <w:ind w:left="0"/>
        <w:rPr>
          <w:rFonts w:asciiTheme="minorHAnsi" w:hAnsiTheme="minorHAnsi" w:cstheme="minorHAnsi"/>
          <w:sz w:val="22"/>
          <w:szCs w:val="22"/>
        </w:rPr>
      </w:pPr>
      <w:r w:rsidRPr="00B607D9">
        <w:rPr>
          <w:rFonts w:asciiTheme="minorHAnsi" w:hAnsiTheme="minorHAnsi" w:cstheme="minorHAnsi"/>
          <w:sz w:val="22"/>
          <w:szCs w:val="22"/>
        </w:rPr>
        <w:t xml:space="preserve">Sponsors of public use airports or public agencies that accept federal grants accept certain obligations and conditions. The FAA ensures sponsors comply with performance management requirements through Personal Surplus Property </w:t>
      </w:r>
      <w:r>
        <w:rPr>
          <w:rFonts w:asciiTheme="minorHAnsi" w:hAnsiTheme="minorHAnsi" w:cstheme="minorHAnsi"/>
          <w:sz w:val="22"/>
          <w:szCs w:val="22"/>
        </w:rPr>
        <w:t>registrations</w:t>
      </w:r>
      <w:r w:rsidRPr="00B607D9">
        <w:rPr>
          <w:rFonts w:asciiTheme="minorHAnsi" w:hAnsiTheme="minorHAnsi" w:cstheme="minorHAnsi"/>
          <w:sz w:val="22"/>
          <w:szCs w:val="22"/>
        </w:rPr>
        <w:t>, Airport Land Use Inspection Reports, and other compliance filings.</w:t>
      </w:r>
    </w:p>
    <w:p w:rsidR="001657AB" w:rsidRPr="00B607D9" w:rsidP="001657AB" w14:paraId="436ED1CB" w14:textId="77777777">
      <w:pPr>
        <w:pStyle w:val="BodyTextIndent"/>
        <w:tabs>
          <w:tab w:val="num" w:pos="0"/>
          <w:tab w:val="left" w:pos="720"/>
          <w:tab w:val="left" w:pos="1800"/>
        </w:tabs>
        <w:ind w:left="0"/>
        <w:rPr>
          <w:rFonts w:asciiTheme="minorHAnsi" w:hAnsiTheme="minorHAnsi" w:cstheme="minorHAnsi"/>
          <w:sz w:val="22"/>
          <w:szCs w:val="22"/>
        </w:rPr>
      </w:pPr>
    </w:p>
    <w:p w:rsidR="001657AB" w:rsidRPr="00B607D9" w:rsidP="001657AB" w14:paraId="0D733356"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Performance Measurement:</w:t>
      </w:r>
      <w:r w:rsidRPr="00B607D9">
        <w:rPr>
          <w:rFonts w:asciiTheme="minorHAnsi" w:hAnsiTheme="minorHAnsi" w:cstheme="minorHAnsi"/>
          <w:sz w:val="22"/>
          <w:szCs w:val="22"/>
        </w:rPr>
        <w:t xml:space="preserve"> Compliance filings</w:t>
      </w:r>
    </w:p>
    <w:tbl>
      <w:tblPr>
        <w:tblW w:w="6538" w:type="dxa"/>
        <w:tblLook w:val="04A0"/>
      </w:tblPr>
      <w:tblGrid>
        <w:gridCol w:w="3145"/>
        <w:gridCol w:w="1441"/>
        <w:gridCol w:w="1952"/>
      </w:tblGrid>
      <w:tr w14:paraId="64C35EFF" w14:textId="77777777" w:rsidTr="009768FD">
        <w:tblPrEx>
          <w:tblW w:w="6538" w:type="dxa"/>
          <w:tblLook w:val="04A0"/>
        </w:tblPrEx>
        <w:trPr>
          <w:trHeight w:val="288"/>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AB39D4" w14:paraId="178534E0" w14:textId="77777777">
            <w:pPr>
              <w:spacing w:after="0" w:line="240" w:lineRule="auto"/>
              <w:rPr>
                <w:rFonts w:cstheme="minorHAnsi"/>
                <w:b/>
              </w:rPr>
            </w:pPr>
            <w:r w:rsidRPr="00B607D9">
              <w:rPr>
                <w:rFonts w:cstheme="minorHAnsi"/>
              </w:rPr>
              <w:t> </w:t>
            </w:r>
            <w:r w:rsidRPr="00B607D9">
              <w:rPr>
                <w:rFonts w:cstheme="minorHAnsi"/>
                <w:b/>
              </w:rPr>
              <w:t>Summary (Annual Numbers)</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6C4A258D" w14:textId="77777777">
            <w:pPr>
              <w:spacing w:after="0" w:line="240" w:lineRule="auto"/>
              <w:rPr>
                <w:rFonts w:cstheme="minorHAnsi"/>
                <w:b/>
                <w:bCs/>
              </w:rPr>
            </w:pPr>
            <w:r w:rsidRPr="00B607D9">
              <w:rPr>
                <w:rFonts w:cstheme="minorHAnsi"/>
                <w:b/>
                <w:bCs/>
              </w:rPr>
              <w:t>Reporting</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738F8A8E" w14:textId="77777777">
            <w:pPr>
              <w:spacing w:after="0" w:line="240" w:lineRule="auto"/>
              <w:rPr>
                <w:rFonts w:cstheme="minorHAnsi"/>
                <w:b/>
                <w:bCs/>
              </w:rPr>
            </w:pPr>
            <w:r w:rsidRPr="00B607D9">
              <w:rPr>
                <w:rFonts w:cstheme="minorHAnsi"/>
                <w:b/>
                <w:bCs/>
              </w:rPr>
              <w:t>Recordkeeping</w:t>
            </w:r>
          </w:p>
        </w:tc>
      </w:tr>
      <w:tr w14:paraId="5A811DAE" w14:textId="77777777" w:rsidTr="009768FD">
        <w:tblPrEx>
          <w:tblW w:w="6538" w:type="dxa"/>
          <w:tblLook w:val="04A0"/>
        </w:tblPrEx>
        <w:trPr>
          <w:trHeight w:val="314"/>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36204EC1" w14:textId="77777777">
            <w:pPr>
              <w:spacing w:after="0" w:line="240" w:lineRule="auto"/>
              <w:rPr>
                <w:rFonts w:cstheme="minorHAnsi"/>
                <w:bCs/>
              </w:rPr>
            </w:pPr>
            <w:r w:rsidRPr="00B607D9">
              <w:rPr>
                <w:rFonts w:cstheme="minorHAnsi"/>
                <w:bCs/>
              </w:rPr>
              <w:t># of Respondents</w:t>
            </w:r>
          </w:p>
        </w:tc>
        <w:tc>
          <w:tcPr>
            <w:tcW w:w="1441" w:type="dxa"/>
            <w:tcBorders>
              <w:top w:val="nil"/>
              <w:left w:val="nil"/>
              <w:bottom w:val="single" w:sz="4" w:space="0" w:color="auto"/>
              <w:right w:val="single" w:sz="4" w:space="0" w:color="auto"/>
            </w:tcBorders>
            <w:shd w:val="clear" w:color="auto" w:fill="auto"/>
            <w:noWrap/>
            <w:vAlign w:val="bottom"/>
          </w:tcPr>
          <w:p w:rsidR="001657AB" w:rsidRPr="00B607D9" w:rsidP="00AB39D4" w14:paraId="107A0E18" w14:textId="77777777">
            <w:pPr>
              <w:spacing w:after="0" w:line="240" w:lineRule="auto"/>
              <w:rPr>
                <w:rFonts w:cstheme="minorHAnsi"/>
              </w:rPr>
            </w:pPr>
            <w:r w:rsidRPr="00B607D9">
              <w:rPr>
                <w:rFonts w:cstheme="minorHAnsi"/>
              </w:rPr>
              <w:t>80</w:t>
            </w:r>
          </w:p>
        </w:tc>
        <w:tc>
          <w:tcPr>
            <w:tcW w:w="1952" w:type="dxa"/>
            <w:tcBorders>
              <w:top w:val="nil"/>
              <w:left w:val="nil"/>
              <w:bottom w:val="single" w:sz="4" w:space="0" w:color="auto"/>
              <w:right w:val="single" w:sz="4" w:space="0" w:color="auto"/>
            </w:tcBorders>
            <w:shd w:val="clear" w:color="auto" w:fill="auto"/>
            <w:noWrap/>
            <w:vAlign w:val="bottom"/>
          </w:tcPr>
          <w:p w:rsidR="001657AB" w:rsidRPr="00B607D9" w:rsidP="00AB39D4" w14:paraId="357B693D" w14:textId="77777777">
            <w:pPr>
              <w:spacing w:after="0" w:line="240" w:lineRule="auto"/>
              <w:rPr>
                <w:rFonts w:cstheme="minorHAnsi"/>
              </w:rPr>
            </w:pPr>
          </w:p>
        </w:tc>
      </w:tr>
      <w:tr w14:paraId="023B2681" w14:textId="77777777" w:rsidTr="009768FD">
        <w:tblPrEx>
          <w:tblW w:w="6538" w:type="dxa"/>
          <w:tblLook w:val="04A0"/>
        </w:tblPrEx>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265C71DB" w14:textId="77777777">
            <w:pPr>
              <w:spacing w:after="0" w:line="240" w:lineRule="auto"/>
              <w:rPr>
                <w:rFonts w:cstheme="minorHAnsi"/>
                <w:bCs/>
              </w:rPr>
            </w:pPr>
            <w:r w:rsidRPr="00B607D9">
              <w:rPr>
                <w:rFonts w:cstheme="minorHAnsi"/>
                <w:bCs/>
              </w:rPr>
              <w:t># of Responses</w:t>
            </w:r>
            <w:r w:rsidRPr="00B607D9">
              <w:rPr>
                <w:rFonts w:cstheme="minorHAnsi"/>
                <w:bCs/>
                <w:noProof/>
              </w:rPr>
              <w:t xml:space="preserve"> per respondent</w:t>
            </w:r>
          </w:p>
        </w:tc>
        <w:tc>
          <w:tcPr>
            <w:tcW w:w="1441" w:type="dxa"/>
            <w:tcBorders>
              <w:top w:val="nil"/>
              <w:left w:val="nil"/>
              <w:bottom w:val="single" w:sz="4" w:space="0" w:color="auto"/>
              <w:right w:val="single" w:sz="4" w:space="0" w:color="auto"/>
            </w:tcBorders>
            <w:shd w:val="clear" w:color="auto" w:fill="auto"/>
            <w:noWrap/>
            <w:vAlign w:val="bottom"/>
          </w:tcPr>
          <w:p w:rsidR="001657AB" w:rsidRPr="00B607D9" w:rsidP="00AB39D4" w14:paraId="4388A9A3" w14:textId="77777777">
            <w:pPr>
              <w:spacing w:after="0" w:line="240" w:lineRule="auto"/>
              <w:rPr>
                <w:rFonts w:cstheme="minorHAnsi"/>
              </w:rPr>
            </w:pPr>
            <w:r w:rsidRPr="00B607D9">
              <w:rPr>
                <w:rFonts w:cstheme="minorHAnsi"/>
              </w:rPr>
              <w:t>1</w:t>
            </w:r>
          </w:p>
        </w:tc>
        <w:tc>
          <w:tcPr>
            <w:tcW w:w="1952" w:type="dxa"/>
            <w:tcBorders>
              <w:top w:val="nil"/>
              <w:left w:val="nil"/>
              <w:bottom w:val="single" w:sz="4" w:space="0" w:color="auto"/>
              <w:right w:val="single" w:sz="4" w:space="0" w:color="auto"/>
            </w:tcBorders>
            <w:shd w:val="clear" w:color="auto" w:fill="auto"/>
            <w:noWrap/>
            <w:vAlign w:val="bottom"/>
          </w:tcPr>
          <w:p w:rsidR="001657AB" w:rsidRPr="00B607D9" w:rsidP="00AB39D4" w14:paraId="6CE0AC34" w14:textId="77777777">
            <w:pPr>
              <w:spacing w:after="0" w:line="240" w:lineRule="auto"/>
              <w:rPr>
                <w:rFonts w:cstheme="minorHAnsi"/>
              </w:rPr>
            </w:pPr>
          </w:p>
        </w:tc>
      </w:tr>
      <w:tr w14:paraId="3B788413" w14:textId="77777777" w:rsidTr="009768FD">
        <w:tblPrEx>
          <w:tblW w:w="6538" w:type="dxa"/>
          <w:tblLook w:val="04A0"/>
        </w:tblPrEx>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3240CDA6" w14:textId="77777777">
            <w:pPr>
              <w:spacing w:after="0" w:line="240" w:lineRule="auto"/>
              <w:rPr>
                <w:rFonts w:cstheme="minorHAnsi"/>
                <w:bCs/>
              </w:rPr>
            </w:pPr>
            <w:r w:rsidRPr="00B607D9">
              <w:rPr>
                <w:rFonts w:cstheme="minorHAnsi"/>
                <w:bCs/>
              </w:rPr>
              <w:t>Hours per Response</w:t>
            </w:r>
          </w:p>
        </w:tc>
        <w:tc>
          <w:tcPr>
            <w:tcW w:w="1441" w:type="dxa"/>
            <w:tcBorders>
              <w:top w:val="nil"/>
              <w:left w:val="nil"/>
              <w:bottom w:val="single" w:sz="4" w:space="0" w:color="auto"/>
              <w:right w:val="single" w:sz="4" w:space="0" w:color="auto"/>
            </w:tcBorders>
            <w:shd w:val="clear" w:color="auto" w:fill="auto"/>
            <w:noWrap/>
            <w:vAlign w:val="bottom"/>
          </w:tcPr>
          <w:p w:rsidR="001657AB" w:rsidRPr="00B607D9" w:rsidP="00AB39D4" w14:paraId="7B1E2847" w14:textId="77777777">
            <w:pPr>
              <w:spacing w:after="0" w:line="240" w:lineRule="auto"/>
              <w:rPr>
                <w:rFonts w:cstheme="minorHAnsi"/>
              </w:rPr>
            </w:pPr>
            <w:r w:rsidRPr="00B607D9">
              <w:rPr>
                <w:rFonts w:cstheme="minorHAnsi"/>
              </w:rPr>
              <w:t>20</w:t>
            </w:r>
          </w:p>
        </w:tc>
        <w:tc>
          <w:tcPr>
            <w:tcW w:w="1952" w:type="dxa"/>
            <w:tcBorders>
              <w:top w:val="nil"/>
              <w:left w:val="nil"/>
              <w:bottom w:val="single" w:sz="4" w:space="0" w:color="auto"/>
              <w:right w:val="single" w:sz="4" w:space="0" w:color="auto"/>
            </w:tcBorders>
            <w:shd w:val="clear" w:color="auto" w:fill="auto"/>
            <w:noWrap/>
            <w:vAlign w:val="bottom"/>
          </w:tcPr>
          <w:p w:rsidR="001657AB" w:rsidRPr="00B607D9" w:rsidP="00AB39D4" w14:paraId="4EFC2DDE" w14:textId="77777777">
            <w:pPr>
              <w:spacing w:after="0" w:line="240" w:lineRule="auto"/>
              <w:rPr>
                <w:rFonts w:cstheme="minorHAnsi"/>
              </w:rPr>
            </w:pPr>
          </w:p>
        </w:tc>
      </w:tr>
      <w:tr w14:paraId="656E7CBD" w14:textId="77777777" w:rsidTr="009768FD">
        <w:tblPrEx>
          <w:tblW w:w="6538" w:type="dxa"/>
          <w:tblLook w:val="04A0"/>
        </w:tblPrEx>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196FB25C" w14:textId="77777777">
            <w:pPr>
              <w:spacing w:after="0" w:line="240" w:lineRule="auto"/>
              <w:rPr>
                <w:rFonts w:cstheme="minorHAnsi"/>
                <w:bCs/>
              </w:rPr>
            </w:pPr>
            <w:r w:rsidRPr="00B607D9">
              <w:rPr>
                <w:rFonts w:cstheme="minorHAnsi"/>
                <w:bCs/>
              </w:rPr>
              <w:t>Total # of responses</w:t>
            </w:r>
          </w:p>
        </w:tc>
        <w:tc>
          <w:tcPr>
            <w:tcW w:w="1441" w:type="dxa"/>
            <w:tcBorders>
              <w:top w:val="nil"/>
              <w:left w:val="nil"/>
              <w:bottom w:val="single" w:sz="4" w:space="0" w:color="auto"/>
              <w:right w:val="single" w:sz="4" w:space="0" w:color="auto"/>
            </w:tcBorders>
            <w:shd w:val="clear" w:color="auto" w:fill="auto"/>
            <w:noWrap/>
            <w:vAlign w:val="bottom"/>
          </w:tcPr>
          <w:p w:rsidR="001657AB" w:rsidRPr="00B607D9" w:rsidP="00AB39D4" w14:paraId="6D1A24A6" w14:textId="77777777">
            <w:pPr>
              <w:spacing w:after="0" w:line="240" w:lineRule="auto"/>
              <w:rPr>
                <w:rFonts w:cstheme="minorHAnsi"/>
              </w:rPr>
            </w:pPr>
            <w:r w:rsidRPr="00B607D9">
              <w:rPr>
                <w:rFonts w:cstheme="minorHAnsi"/>
              </w:rPr>
              <w:t>80</w:t>
            </w:r>
          </w:p>
        </w:tc>
        <w:tc>
          <w:tcPr>
            <w:tcW w:w="1952" w:type="dxa"/>
            <w:tcBorders>
              <w:top w:val="nil"/>
              <w:left w:val="nil"/>
              <w:bottom w:val="single" w:sz="4" w:space="0" w:color="auto"/>
              <w:right w:val="single" w:sz="4" w:space="0" w:color="auto"/>
            </w:tcBorders>
            <w:shd w:val="clear" w:color="auto" w:fill="auto"/>
            <w:noWrap/>
            <w:vAlign w:val="bottom"/>
          </w:tcPr>
          <w:p w:rsidR="001657AB" w:rsidRPr="00B607D9" w:rsidP="00AB39D4" w14:paraId="1EFCDB1C" w14:textId="77777777">
            <w:pPr>
              <w:spacing w:after="0" w:line="240" w:lineRule="auto"/>
              <w:rPr>
                <w:rFonts w:cstheme="minorHAnsi"/>
              </w:rPr>
            </w:pPr>
          </w:p>
        </w:tc>
      </w:tr>
      <w:tr w14:paraId="240B3013" w14:textId="77777777" w:rsidTr="009768FD">
        <w:tblPrEx>
          <w:tblW w:w="6538" w:type="dxa"/>
          <w:tblLook w:val="04A0"/>
        </w:tblPrEx>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AB39D4" w14:paraId="5AB44802" w14:textId="77777777">
            <w:pPr>
              <w:spacing w:after="0" w:line="240" w:lineRule="auto"/>
              <w:rPr>
                <w:rFonts w:cstheme="minorHAnsi"/>
                <w:bCs/>
              </w:rPr>
            </w:pPr>
            <w:r w:rsidRPr="00B607D9">
              <w:rPr>
                <w:rFonts w:cstheme="minorHAnsi"/>
                <w:bCs/>
              </w:rPr>
              <w:t>Total burden (hours)</w:t>
            </w:r>
          </w:p>
        </w:tc>
        <w:tc>
          <w:tcPr>
            <w:tcW w:w="1441" w:type="dxa"/>
            <w:tcBorders>
              <w:top w:val="nil"/>
              <w:left w:val="nil"/>
              <w:bottom w:val="single" w:sz="4" w:space="0" w:color="auto"/>
              <w:right w:val="single" w:sz="4" w:space="0" w:color="auto"/>
            </w:tcBorders>
            <w:shd w:val="clear" w:color="auto" w:fill="auto"/>
            <w:noWrap/>
            <w:vAlign w:val="bottom"/>
          </w:tcPr>
          <w:p w:rsidR="001657AB" w:rsidRPr="00B607D9" w:rsidP="00AB39D4" w14:paraId="513B5D67" w14:textId="77777777">
            <w:pPr>
              <w:spacing w:after="0" w:line="240" w:lineRule="auto"/>
              <w:rPr>
                <w:rFonts w:cstheme="minorHAnsi"/>
              </w:rPr>
            </w:pPr>
            <w:r w:rsidRPr="00B607D9">
              <w:rPr>
                <w:rFonts w:cstheme="minorHAnsi"/>
              </w:rPr>
              <w:t>1,600</w:t>
            </w:r>
          </w:p>
        </w:tc>
        <w:tc>
          <w:tcPr>
            <w:tcW w:w="1952" w:type="dxa"/>
            <w:tcBorders>
              <w:top w:val="nil"/>
              <w:left w:val="nil"/>
              <w:bottom w:val="single" w:sz="4" w:space="0" w:color="auto"/>
              <w:right w:val="single" w:sz="4" w:space="0" w:color="auto"/>
            </w:tcBorders>
            <w:shd w:val="clear" w:color="auto" w:fill="auto"/>
            <w:noWrap/>
            <w:vAlign w:val="bottom"/>
          </w:tcPr>
          <w:p w:rsidR="001657AB" w:rsidRPr="00B607D9" w:rsidP="00AB39D4" w14:paraId="6D7B08BD" w14:textId="77777777">
            <w:pPr>
              <w:spacing w:after="0" w:line="240" w:lineRule="auto"/>
              <w:rPr>
                <w:rFonts w:cstheme="minorHAnsi"/>
              </w:rPr>
            </w:pPr>
          </w:p>
        </w:tc>
      </w:tr>
    </w:tbl>
    <w:p w:rsidR="001657AB" w:rsidRPr="00B607D9" w:rsidP="001657AB" w14:paraId="5C4014A7" w14:textId="77777777">
      <w:pPr>
        <w:shd w:val="clear" w:color="auto" w:fill="FFFFFF"/>
        <w:spacing w:before="100" w:beforeAutospacing="1" w:after="225" w:line="240" w:lineRule="auto"/>
        <w:rPr>
          <w:rFonts w:eastAsia="Times New Roman" w:cstheme="minorHAnsi"/>
        </w:rPr>
      </w:pPr>
      <w:r w:rsidRPr="00B607D9">
        <w:rPr>
          <w:rFonts w:eastAsia="Times New Roman" w:cstheme="minorHAnsi"/>
        </w:rPr>
        <w:t>Anyone concerned about an airport's compliance with its obligations may file informal or formal complaints with FAA. There are specific filing requirements under Part 16, and complainants and airport sponsors must comply in order to have their complaints adjudicated.</w:t>
      </w:r>
    </w:p>
    <w:p w:rsidR="001657AB" w:rsidRPr="00B607D9" w:rsidP="001657AB" w14:paraId="21653D03" w14:textId="77777777">
      <w:pPr>
        <w:pStyle w:val="BodyTextIndent"/>
        <w:tabs>
          <w:tab w:val="num" w:pos="0"/>
          <w:tab w:val="left" w:pos="720"/>
          <w:tab w:val="left" w:pos="1800"/>
        </w:tabs>
        <w:ind w:left="0"/>
        <w:rPr>
          <w:rFonts w:asciiTheme="minorHAnsi" w:hAnsiTheme="minorHAnsi" w:cstheme="minorHAnsi"/>
          <w:sz w:val="22"/>
          <w:szCs w:val="22"/>
        </w:rPr>
      </w:pPr>
      <w:r w:rsidRPr="00B607D9">
        <w:rPr>
          <w:rFonts w:asciiTheme="minorHAnsi" w:hAnsiTheme="minorHAnsi" w:cstheme="minorHAnsi"/>
          <w:sz w:val="22"/>
          <w:szCs w:val="22"/>
          <w:u w:val="single"/>
        </w:rPr>
        <w:t>Performance Measurement:</w:t>
      </w:r>
      <w:r w:rsidRPr="00B607D9">
        <w:rPr>
          <w:rFonts w:asciiTheme="minorHAnsi" w:hAnsiTheme="minorHAnsi" w:cstheme="minorHAnsi"/>
          <w:sz w:val="22"/>
          <w:szCs w:val="22"/>
        </w:rPr>
        <w:t xml:space="preserve"> Part 16 Complaints</w:t>
      </w:r>
    </w:p>
    <w:tbl>
      <w:tblPr>
        <w:tblW w:w="7504" w:type="dxa"/>
        <w:tblLook w:val="04A0"/>
      </w:tblPr>
      <w:tblGrid>
        <w:gridCol w:w="3609"/>
        <w:gridCol w:w="1654"/>
        <w:gridCol w:w="2241"/>
      </w:tblGrid>
      <w:tr w14:paraId="0E4A847F" w14:textId="77777777" w:rsidTr="009768FD">
        <w:tblPrEx>
          <w:tblW w:w="7504" w:type="dxa"/>
          <w:tblLook w:val="04A0"/>
        </w:tblPrEx>
        <w:trPr>
          <w:trHeight w:val="288"/>
        </w:trPr>
        <w:tc>
          <w:tcPr>
            <w:tcW w:w="3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7AB" w:rsidRPr="00B607D9" w:rsidP="00AB39D4" w14:paraId="43E2569C" w14:textId="77777777">
            <w:pPr>
              <w:spacing w:after="0" w:line="240" w:lineRule="auto"/>
              <w:rPr>
                <w:rFonts w:cstheme="minorHAnsi"/>
                <w:b/>
              </w:rPr>
            </w:pPr>
            <w:r w:rsidRPr="00B607D9">
              <w:rPr>
                <w:rFonts w:cstheme="minorHAnsi"/>
              </w:rPr>
              <w:t> </w:t>
            </w:r>
            <w:r w:rsidRPr="00B607D9">
              <w:rPr>
                <w:rFonts w:cstheme="minorHAnsi"/>
                <w:b/>
              </w:rPr>
              <w:t>Summary (Annual Numbers)</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5D217331" w14:textId="77777777">
            <w:pPr>
              <w:spacing w:after="0" w:line="240" w:lineRule="auto"/>
              <w:rPr>
                <w:rFonts w:cstheme="minorHAnsi"/>
                <w:b/>
                <w:bCs/>
              </w:rPr>
            </w:pPr>
            <w:r w:rsidRPr="00B607D9">
              <w:rPr>
                <w:rFonts w:cstheme="minorHAnsi"/>
                <w:b/>
                <w:bCs/>
              </w:rPr>
              <w:t>Reporting</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rsidR="001657AB" w:rsidRPr="00B607D9" w:rsidP="00AB39D4" w14:paraId="674CF471" w14:textId="77777777">
            <w:pPr>
              <w:spacing w:after="0" w:line="240" w:lineRule="auto"/>
              <w:rPr>
                <w:rFonts w:cstheme="minorHAnsi"/>
                <w:b/>
                <w:bCs/>
              </w:rPr>
            </w:pPr>
            <w:r w:rsidRPr="00B607D9">
              <w:rPr>
                <w:rFonts w:cstheme="minorHAnsi"/>
                <w:b/>
                <w:bCs/>
              </w:rPr>
              <w:t>Recordkeeping</w:t>
            </w:r>
          </w:p>
        </w:tc>
      </w:tr>
      <w:tr w14:paraId="534FF212" w14:textId="77777777" w:rsidTr="009768FD">
        <w:tblPrEx>
          <w:tblW w:w="7504" w:type="dxa"/>
          <w:tblLook w:val="04A0"/>
        </w:tblPrEx>
        <w:trPr>
          <w:trHeight w:val="314"/>
        </w:trPr>
        <w:tc>
          <w:tcPr>
            <w:tcW w:w="3609"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5BC9AFC3" w14:textId="77777777">
            <w:pPr>
              <w:spacing w:after="0" w:line="240" w:lineRule="auto"/>
              <w:rPr>
                <w:rFonts w:cstheme="minorHAnsi"/>
                <w:bCs/>
              </w:rPr>
            </w:pPr>
            <w:r w:rsidRPr="00B607D9">
              <w:rPr>
                <w:rFonts w:cstheme="minorHAnsi"/>
                <w:bCs/>
              </w:rPr>
              <w:t># of Respondents</w:t>
            </w:r>
          </w:p>
        </w:tc>
        <w:tc>
          <w:tcPr>
            <w:tcW w:w="1654" w:type="dxa"/>
            <w:tcBorders>
              <w:top w:val="nil"/>
              <w:left w:val="nil"/>
              <w:bottom w:val="single" w:sz="4" w:space="0" w:color="auto"/>
              <w:right w:val="single" w:sz="4" w:space="0" w:color="auto"/>
            </w:tcBorders>
            <w:shd w:val="clear" w:color="auto" w:fill="auto"/>
            <w:noWrap/>
            <w:vAlign w:val="bottom"/>
          </w:tcPr>
          <w:p w:rsidR="001657AB" w:rsidRPr="00B607D9" w:rsidP="00AB39D4" w14:paraId="6368AB72" w14:textId="77777777">
            <w:pPr>
              <w:spacing w:after="0" w:line="240" w:lineRule="auto"/>
              <w:rPr>
                <w:rFonts w:cstheme="minorHAnsi"/>
              </w:rPr>
            </w:pPr>
            <w:r w:rsidRPr="00B607D9">
              <w:rPr>
                <w:rFonts w:cstheme="minorHAnsi"/>
              </w:rPr>
              <w:t>13</w:t>
            </w:r>
          </w:p>
        </w:tc>
        <w:tc>
          <w:tcPr>
            <w:tcW w:w="2241" w:type="dxa"/>
            <w:tcBorders>
              <w:top w:val="nil"/>
              <w:left w:val="nil"/>
              <w:bottom w:val="single" w:sz="4" w:space="0" w:color="auto"/>
              <w:right w:val="single" w:sz="4" w:space="0" w:color="auto"/>
            </w:tcBorders>
            <w:shd w:val="clear" w:color="auto" w:fill="auto"/>
            <w:noWrap/>
            <w:vAlign w:val="bottom"/>
          </w:tcPr>
          <w:p w:rsidR="001657AB" w:rsidRPr="00B607D9" w:rsidP="00AB39D4" w14:paraId="41862BED" w14:textId="77777777">
            <w:pPr>
              <w:spacing w:after="0" w:line="240" w:lineRule="auto"/>
              <w:rPr>
                <w:rFonts w:cstheme="minorHAnsi"/>
              </w:rPr>
            </w:pPr>
          </w:p>
        </w:tc>
      </w:tr>
      <w:tr w14:paraId="284C6222" w14:textId="77777777" w:rsidTr="009768FD">
        <w:tblPrEx>
          <w:tblW w:w="7504" w:type="dxa"/>
          <w:tblLook w:val="04A0"/>
        </w:tblPrEx>
        <w:trPr>
          <w:trHeight w:val="330"/>
        </w:trPr>
        <w:tc>
          <w:tcPr>
            <w:tcW w:w="3609"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3D06879D" w14:textId="77777777">
            <w:pPr>
              <w:spacing w:after="0" w:line="240" w:lineRule="auto"/>
              <w:rPr>
                <w:rFonts w:cstheme="minorHAnsi"/>
                <w:bCs/>
              </w:rPr>
            </w:pPr>
            <w:r w:rsidRPr="00B607D9">
              <w:rPr>
                <w:rFonts w:cstheme="minorHAnsi"/>
                <w:bCs/>
              </w:rPr>
              <w:t># of Responses</w:t>
            </w:r>
            <w:r w:rsidRPr="00B607D9">
              <w:rPr>
                <w:rFonts w:cstheme="minorHAnsi"/>
                <w:bCs/>
                <w:noProof/>
              </w:rPr>
              <w:t xml:space="preserve"> per respondent</w:t>
            </w:r>
          </w:p>
        </w:tc>
        <w:tc>
          <w:tcPr>
            <w:tcW w:w="1654" w:type="dxa"/>
            <w:tcBorders>
              <w:top w:val="nil"/>
              <w:left w:val="nil"/>
              <w:bottom w:val="single" w:sz="4" w:space="0" w:color="auto"/>
              <w:right w:val="single" w:sz="4" w:space="0" w:color="auto"/>
            </w:tcBorders>
            <w:shd w:val="clear" w:color="auto" w:fill="auto"/>
            <w:noWrap/>
            <w:vAlign w:val="bottom"/>
          </w:tcPr>
          <w:p w:rsidR="001657AB" w:rsidRPr="00B607D9" w:rsidP="00AB39D4" w14:paraId="3E8D5B2A" w14:textId="77777777">
            <w:pPr>
              <w:spacing w:after="0" w:line="240" w:lineRule="auto"/>
              <w:rPr>
                <w:rFonts w:cstheme="minorHAnsi"/>
              </w:rPr>
            </w:pPr>
            <w:r w:rsidRPr="00B607D9">
              <w:rPr>
                <w:rFonts w:cstheme="minorHAnsi"/>
              </w:rPr>
              <w:t>1</w:t>
            </w:r>
          </w:p>
        </w:tc>
        <w:tc>
          <w:tcPr>
            <w:tcW w:w="2241" w:type="dxa"/>
            <w:tcBorders>
              <w:top w:val="nil"/>
              <w:left w:val="nil"/>
              <w:bottom w:val="single" w:sz="4" w:space="0" w:color="auto"/>
              <w:right w:val="single" w:sz="4" w:space="0" w:color="auto"/>
            </w:tcBorders>
            <w:shd w:val="clear" w:color="auto" w:fill="auto"/>
            <w:noWrap/>
            <w:vAlign w:val="bottom"/>
          </w:tcPr>
          <w:p w:rsidR="001657AB" w:rsidRPr="00B607D9" w:rsidP="00AB39D4" w14:paraId="4FEF3EE3" w14:textId="77777777">
            <w:pPr>
              <w:spacing w:after="0" w:line="240" w:lineRule="auto"/>
              <w:rPr>
                <w:rFonts w:cstheme="minorHAnsi"/>
              </w:rPr>
            </w:pPr>
          </w:p>
        </w:tc>
      </w:tr>
      <w:tr w14:paraId="03952EAE" w14:textId="77777777" w:rsidTr="009768FD">
        <w:tblPrEx>
          <w:tblW w:w="7504" w:type="dxa"/>
          <w:tblLook w:val="04A0"/>
        </w:tblPrEx>
        <w:trPr>
          <w:trHeight w:val="330"/>
        </w:trPr>
        <w:tc>
          <w:tcPr>
            <w:tcW w:w="3609"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155D79C3" w14:textId="77777777">
            <w:pPr>
              <w:spacing w:after="0" w:line="240" w:lineRule="auto"/>
              <w:rPr>
                <w:rFonts w:cstheme="minorHAnsi"/>
                <w:bCs/>
              </w:rPr>
            </w:pPr>
            <w:r w:rsidRPr="00B607D9">
              <w:rPr>
                <w:rFonts w:cstheme="minorHAnsi"/>
                <w:bCs/>
              </w:rPr>
              <w:t>Hours per Response</w:t>
            </w:r>
          </w:p>
        </w:tc>
        <w:tc>
          <w:tcPr>
            <w:tcW w:w="1654" w:type="dxa"/>
            <w:tcBorders>
              <w:top w:val="nil"/>
              <w:left w:val="nil"/>
              <w:bottom w:val="single" w:sz="4" w:space="0" w:color="auto"/>
              <w:right w:val="single" w:sz="4" w:space="0" w:color="auto"/>
            </w:tcBorders>
            <w:shd w:val="clear" w:color="auto" w:fill="auto"/>
            <w:noWrap/>
            <w:vAlign w:val="bottom"/>
          </w:tcPr>
          <w:p w:rsidR="001657AB" w:rsidRPr="00B607D9" w:rsidP="00AB39D4" w14:paraId="3E14E54A" w14:textId="77777777">
            <w:pPr>
              <w:spacing w:after="0" w:line="240" w:lineRule="auto"/>
              <w:rPr>
                <w:rFonts w:cstheme="minorHAnsi"/>
              </w:rPr>
            </w:pPr>
            <w:r w:rsidRPr="00B607D9">
              <w:rPr>
                <w:rFonts w:cstheme="minorHAnsi"/>
              </w:rPr>
              <w:t>200</w:t>
            </w:r>
          </w:p>
        </w:tc>
        <w:tc>
          <w:tcPr>
            <w:tcW w:w="2241" w:type="dxa"/>
            <w:tcBorders>
              <w:top w:val="nil"/>
              <w:left w:val="nil"/>
              <w:bottom w:val="single" w:sz="4" w:space="0" w:color="auto"/>
              <w:right w:val="single" w:sz="4" w:space="0" w:color="auto"/>
            </w:tcBorders>
            <w:shd w:val="clear" w:color="auto" w:fill="auto"/>
            <w:noWrap/>
            <w:vAlign w:val="bottom"/>
          </w:tcPr>
          <w:p w:rsidR="001657AB" w:rsidRPr="00B607D9" w:rsidP="00AB39D4" w14:paraId="42AD0B3E" w14:textId="77777777">
            <w:pPr>
              <w:spacing w:after="0" w:line="240" w:lineRule="auto"/>
              <w:rPr>
                <w:rFonts w:cstheme="minorHAnsi"/>
              </w:rPr>
            </w:pPr>
          </w:p>
        </w:tc>
      </w:tr>
      <w:tr w14:paraId="494FA16B" w14:textId="77777777" w:rsidTr="009768FD">
        <w:tblPrEx>
          <w:tblW w:w="7504" w:type="dxa"/>
          <w:tblLook w:val="04A0"/>
        </w:tblPrEx>
        <w:trPr>
          <w:trHeight w:val="330"/>
        </w:trPr>
        <w:tc>
          <w:tcPr>
            <w:tcW w:w="3609" w:type="dxa"/>
            <w:tcBorders>
              <w:top w:val="nil"/>
              <w:left w:val="single" w:sz="4" w:space="0" w:color="auto"/>
              <w:bottom w:val="single" w:sz="4" w:space="0" w:color="auto"/>
              <w:right w:val="single" w:sz="4" w:space="0" w:color="auto"/>
            </w:tcBorders>
            <w:shd w:val="clear" w:color="auto" w:fill="auto"/>
            <w:noWrap/>
            <w:vAlign w:val="bottom"/>
            <w:hideMark/>
          </w:tcPr>
          <w:p w:rsidR="001657AB" w:rsidRPr="00B607D9" w:rsidP="00AB39D4" w14:paraId="0D2C84EF" w14:textId="77777777">
            <w:pPr>
              <w:spacing w:after="0" w:line="240" w:lineRule="auto"/>
              <w:rPr>
                <w:rFonts w:cstheme="minorHAnsi"/>
                <w:bCs/>
              </w:rPr>
            </w:pPr>
            <w:r w:rsidRPr="00B607D9">
              <w:rPr>
                <w:rFonts w:cstheme="minorHAnsi"/>
                <w:bCs/>
              </w:rPr>
              <w:t>Total # of responses</w:t>
            </w:r>
          </w:p>
        </w:tc>
        <w:tc>
          <w:tcPr>
            <w:tcW w:w="1654" w:type="dxa"/>
            <w:tcBorders>
              <w:top w:val="nil"/>
              <w:left w:val="nil"/>
              <w:bottom w:val="single" w:sz="4" w:space="0" w:color="auto"/>
              <w:right w:val="single" w:sz="4" w:space="0" w:color="auto"/>
            </w:tcBorders>
            <w:shd w:val="clear" w:color="auto" w:fill="auto"/>
            <w:noWrap/>
            <w:vAlign w:val="bottom"/>
          </w:tcPr>
          <w:p w:rsidR="001657AB" w:rsidRPr="00B607D9" w:rsidP="00AB39D4" w14:paraId="7FF46F61" w14:textId="77777777">
            <w:pPr>
              <w:spacing w:after="0" w:line="240" w:lineRule="auto"/>
              <w:rPr>
                <w:rFonts w:cstheme="minorHAnsi"/>
              </w:rPr>
            </w:pPr>
            <w:r w:rsidRPr="00B607D9">
              <w:rPr>
                <w:rFonts w:cstheme="minorHAnsi"/>
              </w:rPr>
              <w:t>13</w:t>
            </w:r>
          </w:p>
        </w:tc>
        <w:tc>
          <w:tcPr>
            <w:tcW w:w="2241" w:type="dxa"/>
            <w:tcBorders>
              <w:top w:val="nil"/>
              <w:left w:val="nil"/>
              <w:bottom w:val="single" w:sz="4" w:space="0" w:color="auto"/>
              <w:right w:val="single" w:sz="4" w:space="0" w:color="auto"/>
            </w:tcBorders>
            <w:shd w:val="clear" w:color="auto" w:fill="auto"/>
            <w:noWrap/>
            <w:vAlign w:val="bottom"/>
          </w:tcPr>
          <w:p w:rsidR="001657AB" w:rsidRPr="00B607D9" w:rsidP="00AB39D4" w14:paraId="5F61E308" w14:textId="77777777">
            <w:pPr>
              <w:spacing w:after="0" w:line="240" w:lineRule="auto"/>
              <w:rPr>
                <w:rFonts w:cstheme="minorHAnsi"/>
              </w:rPr>
            </w:pPr>
          </w:p>
        </w:tc>
      </w:tr>
      <w:tr w14:paraId="786DDCC0" w14:textId="77777777" w:rsidTr="009768FD">
        <w:tblPrEx>
          <w:tblW w:w="7504" w:type="dxa"/>
          <w:tblLook w:val="04A0"/>
        </w:tblPrEx>
        <w:trPr>
          <w:trHeight w:val="330"/>
        </w:trPr>
        <w:tc>
          <w:tcPr>
            <w:tcW w:w="3609" w:type="dxa"/>
            <w:tcBorders>
              <w:top w:val="nil"/>
              <w:left w:val="single" w:sz="4" w:space="0" w:color="auto"/>
              <w:bottom w:val="single" w:sz="4" w:space="0" w:color="auto"/>
              <w:right w:val="single" w:sz="4" w:space="0" w:color="auto"/>
            </w:tcBorders>
            <w:shd w:val="clear" w:color="auto" w:fill="auto"/>
            <w:noWrap/>
            <w:vAlign w:val="bottom"/>
          </w:tcPr>
          <w:p w:rsidR="001657AB" w:rsidRPr="00B607D9" w:rsidP="00AB39D4" w14:paraId="0EF054D9" w14:textId="77777777">
            <w:pPr>
              <w:spacing w:after="0" w:line="240" w:lineRule="auto"/>
              <w:rPr>
                <w:rFonts w:cstheme="minorHAnsi"/>
                <w:bCs/>
              </w:rPr>
            </w:pPr>
            <w:r w:rsidRPr="00B607D9">
              <w:rPr>
                <w:rFonts w:cstheme="minorHAnsi"/>
                <w:bCs/>
              </w:rPr>
              <w:t>Total burden (hours)</w:t>
            </w:r>
          </w:p>
        </w:tc>
        <w:tc>
          <w:tcPr>
            <w:tcW w:w="1654" w:type="dxa"/>
            <w:tcBorders>
              <w:top w:val="nil"/>
              <w:left w:val="nil"/>
              <w:bottom w:val="single" w:sz="4" w:space="0" w:color="auto"/>
              <w:right w:val="single" w:sz="4" w:space="0" w:color="auto"/>
            </w:tcBorders>
            <w:shd w:val="clear" w:color="auto" w:fill="auto"/>
            <w:noWrap/>
            <w:vAlign w:val="bottom"/>
          </w:tcPr>
          <w:p w:rsidR="001657AB" w:rsidRPr="00B607D9" w:rsidP="00AB39D4" w14:paraId="34F3CD8B" w14:textId="77777777">
            <w:pPr>
              <w:spacing w:after="0" w:line="240" w:lineRule="auto"/>
              <w:rPr>
                <w:rFonts w:cstheme="minorHAnsi"/>
              </w:rPr>
            </w:pPr>
            <w:r w:rsidRPr="00B607D9">
              <w:rPr>
                <w:rFonts w:cstheme="minorHAnsi"/>
              </w:rPr>
              <w:t>2,600</w:t>
            </w:r>
          </w:p>
        </w:tc>
        <w:tc>
          <w:tcPr>
            <w:tcW w:w="2241" w:type="dxa"/>
            <w:tcBorders>
              <w:top w:val="nil"/>
              <w:left w:val="nil"/>
              <w:bottom w:val="single" w:sz="4" w:space="0" w:color="auto"/>
              <w:right w:val="single" w:sz="4" w:space="0" w:color="auto"/>
            </w:tcBorders>
            <w:shd w:val="clear" w:color="auto" w:fill="auto"/>
            <w:noWrap/>
            <w:vAlign w:val="bottom"/>
          </w:tcPr>
          <w:p w:rsidR="001657AB" w:rsidRPr="00B607D9" w:rsidP="00AB39D4" w14:paraId="082116A1" w14:textId="77777777">
            <w:pPr>
              <w:spacing w:after="0" w:line="240" w:lineRule="auto"/>
              <w:rPr>
                <w:rFonts w:cstheme="minorHAnsi"/>
              </w:rPr>
            </w:pPr>
          </w:p>
        </w:tc>
      </w:tr>
    </w:tbl>
    <w:p w:rsidR="001657AB" w:rsidP="00E32F79" w14:paraId="315BD01D" w14:textId="77777777">
      <w:pPr>
        <w:pStyle w:val="NoSpacing"/>
        <w:rPr>
          <w:rFonts w:eastAsia="Times New Roman" w:cstheme="minorHAnsi"/>
        </w:rPr>
      </w:pPr>
    </w:p>
    <w:p w:rsidR="00E32F79" w:rsidRPr="00B607D9" w:rsidP="00E32F79" w14:paraId="698BF923" w14:textId="60D6F402">
      <w:pPr>
        <w:pStyle w:val="NoSpacing"/>
        <w:rPr>
          <w:rFonts w:eastAsia="Times New Roman" w:cstheme="minorHAnsi"/>
        </w:rPr>
      </w:pPr>
      <w:r w:rsidRPr="00B607D9">
        <w:rPr>
          <w:rFonts w:eastAsia="Times New Roman" w:cstheme="minorHAnsi"/>
        </w:rPr>
        <w:t xml:space="preserve">Cost data is taken from US Dept. of Labor, Bureau of Labor Statistics Occupational Employment Statistics for labor category 00-0000, All Occupations, as the forms could be completed by staff in a wide range of positions and pay ranges (example, an engineer, clerk, certified public accountant, secretary, student intern, airport manager). </w:t>
      </w:r>
      <w:r w:rsidRPr="00B607D9" w:rsidR="00B73452">
        <w:rPr>
          <w:rFonts w:eastAsia="Times New Roman" w:cstheme="minorHAnsi"/>
        </w:rPr>
        <w:t>The 2018 mean hourly wage rate for 00-0000 is $</w:t>
      </w:r>
      <w:r w:rsidRPr="00B607D9" w:rsidR="00414498">
        <w:rPr>
          <w:rFonts w:eastAsia="Times New Roman" w:cstheme="minorHAnsi"/>
        </w:rPr>
        <w:t>29.76</w:t>
      </w:r>
      <w:r w:rsidRPr="00B607D9" w:rsidR="00B73452">
        <w:rPr>
          <w:rFonts w:eastAsia="Times New Roman" w:cstheme="minorHAnsi"/>
        </w:rPr>
        <w:t xml:space="preserve"> (</w:t>
      </w:r>
      <w:hyperlink r:id="rId11" w:history="1">
        <w:r w:rsidRPr="00B607D9" w:rsidR="00B73452">
          <w:rPr>
            <w:rStyle w:val="Hyperlink"/>
            <w:rFonts w:eastAsia="Times New Roman" w:cstheme="minorHAnsi"/>
            <w:color w:val="auto"/>
          </w:rPr>
          <w:t>https://www.bls.gov/oes/current/oes_nat.htm</w:t>
        </w:r>
      </w:hyperlink>
      <w:r w:rsidRPr="00B607D9" w:rsidR="00B73452">
        <w:rPr>
          <w:rFonts w:eastAsia="Times New Roman" w:cstheme="minorHAnsi"/>
        </w:rPr>
        <w:t xml:space="preserve">). </w:t>
      </w:r>
      <w:r w:rsidRPr="00B607D9" w:rsidR="00414498">
        <w:rPr>
          <w:rFonts w:eastAsia="Times New Roman" w:cstheme="minorHAnsi"/>
        </w:rPr>
        <w:t xml:space="preserve">The cost of benefits plus other overhead costs such as rent, utilities, and office equipment </w:t>
      </w:r>
      <w:r w:rsidRPr="00B607D9" w:rsidR="004071CB">
        <w:rPr>
          <w:rFonts w:eastAsia="Times New Roman" w:cstheme="minorHAnsi"/>
        </w:rPr>
        <w:t xml:space="preserve">for </w:t>
      </w:r>
      <w:r w:rsidRPr="00B607D9" w:rsidR="00414498">
        <w:rPr>
          <w:rFonts w:eastAsia="Times New Roman" w:cstheme="minorHAnsi"/>
        </w:rPr>
        <w:t xml:space="preserve">government employees is calculated by multiplying this rate by 2 (U.S. Department of Health and Human Services, Guidelines for Regulatory Impact Analysis, Table 4.2, Constructing Default Estimates of the Value of Time, 2016;  </w:t>
      </w:r>
      <w:hyperlink r:id="rId12" w:history="1">
        <w:r w:rsidRPr="00B607D9" w:rsidR="00414498">
          <w:rPr>
            <w:rStyle w:val="Hyperlink"/>
            <w:rFonts w:eastAsia="Times New Roman" w:cstheme="minorHAnsi"/>
            <w:color w:val="auto"/>
          </w:rPr>
          <w:t>https://aspe.hhs.gov/system/files/pdf/242926/HHS_RIAGuidance.pdf</w:t>
        </w:r>
      </w:hyperlink>
      <w:r w:rsidRPr="00B607D9" w:rsidR="00414498">
        <w:rPr>
          <w:rFonts w:eastAsia="Times New Roman" w:cstheme="minorHAnsi"/>
        </w:rPr>
        <w:t xml:space="preserve">). </w:t>
      </w:r>
      <w:r w:rsidRPr="00B607D9">
        <w:rPr>
          <w:rFonts w:eastAsia="Times New Roman" w:cstheme="minorHAnsi"/>
        </w:rPr>
        <w:t xml:space="preserve">We calculate the total as follows:    </w:t>
      </w:r>
    </w:p>
    <w:p w:rsidR="00E32F79" w:rsidRPr="00B607D9" w:rsidP="00830886" w14:paraId="39E1AAC7" w14:textId="77777777">
      <w:pPr>
        <w:shd w:val="clear" w:color="auto" w:fill="FFFFFF"/>
        <w:spacing w:after="0" w:line="240" w:lineRule="auto"/>
        <w:rPr>
          <w:rFonts w:cstheme="minorHAnsi"/>
        </w:rPr>
      </w:pPr>
    </w:p>
    <w:tbl>
      <w:tblPr>
        <w:tblW w:w="5100" w:type="dxa"/>
        <w:tblInd w:w="-10" w:type="dxa"/>
        <w:tblLook w:val="04A0"/>
      </w:tblPr>
      <w:tblGrid>
        <w:gridCol w:w="3140"/>
        <w:gridCol w:w="1960"/>
      </w:tblGrid>
      <w:tr w14:paraId="08781E75" w14:textId="77777777" w:rsidTr="00830886">
        <w:tblPrEx>
          <w:tblW w:w="5100" w:type="dxa"/>
          <w:tblInd w:w="-10" w:type="dxa"/>
          <w:tblLook w:val="04A0"/>
        </w:tblPrEx>
        <w:trPr>
          <w:trHeight w:val="300"/>
        </w:trPr>
        <w:tc>
          <w:tcPr>
            <w:tcW w:w="3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14498" w:rsidRPr="00B607D9" w14:paraId="21615FD3" w14:textId="329313FE">
            <w:pPr>
              <w:spacing w:after="0" w:line="240" w:lineRule="auto"/>
              <w:rPr>
                <w:rFonts w:eastAsia="Times New Roman" w:cstheme="minorHAnsi"/>
              </w:rPr>
            </w:pPr>
            <w:r w:rsidRPr="00B607D9">
              <w:rPr>
                <w:rFonts w:eastAsia="Times New Roman" w:cstheme="minorHAnsi"/>
              </w:rPr>
              <w:t>2022 Mean Hourly Wage Rate</w:t>
            </w:r>
          </w:p>
        </w:tc>
        <w:tc>
          <w:tcPr>
            <w:tcW w:w="1960" w:type="dxa"/>
            <w:tcBorders>
              <w:top w:val="single" w:sz="8" w:space="0" w:color="auto"/>
              <w:left w:val="nil"/>
              <w:bottom w:val="single" w:sz="4" w:space="0" w:color="auto"/>
              <w:right w:val="single" w:sz="8" w:space="0" w:color="auto"/>
            </w:tcBorders>
            <w:shd w:val="clear" w:color="auto" w:fill="auto"/>
            <w:noWrap/>
            <w:vAlign w:val="bottom"/>
            <w:hideMark/>
          </w:tcPr>
          <w:p w:rsidR="00414498" w:rsidRPr="00B607D9" w:rsidP="00414498" w14:paraId="2FA5D8BA" w14:textId="4F72B337">
            <w:pPr>
              <w:spacing w:after="0" w:line="240" w:lineRule="auto"/>
              <w:jc w:val="right"/>
              <w:rPr>
                <w:rFonts w:eastAsia="Times New Roman" w:cstheme="minorHAnsi"/>
              </w:rPr>
            </w:pPr>
            <w:r w:rsidRPr="00B607D9">
              <w:rPr>
                <w:rFonts w:eastAsia="Times New Roman" w:cstheme="minorHAnsi"/>
              </w:rPr>
              <w:t xml:space="preserve">$29.76  </w:t>
            </w:r>
          </w:p>
        </w:tc>
      </w:tr>
      <w:tr w14:paraId="4A3FF75A" w14:textId="77777777" w:rsidTr="00830886">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rsidR="00414498" w:rsidRPr="00B607D9" w:rsidP="00414498" w14:paraId="03351B8A" w14:textId="7E522ACE">
            <w:pPr>
              <w:spacing w:after="0" w:line="240" w:lineRule="auto"/>
              <w:rPr>
                <w:rFonts w:eastAsia="Times New Roman" w:cstheme="minorHAnsi"/>
              </w:rPr>
            </w:pPr>
            <w:r w:rsidRPr="00B607D9">
              <w:rPr>
                <w:rFonts w:eastAsia="Times New Roman" w:cstheme="minorHAnsi"/>
              </w:rPr>
              <w:t>Total Hourly Rate with Fringe Benefit/Overhead Costs</w:t>
            </w:r>
          </w:p>
        </w:tc>
        <w:tc>
          <w:tcPr>
            <w:tcW w:w="1960" w:type="dxa"/>
            <w:tcBorders>
              <w:top w:val="nil"/>
              <w:left w:val="nil"/>
              <w:bottom w:val="single" w:sz="4" w:space="0" w:color="auto"/>
              <w:right w:val="single" w:sz="8" w:space="0" w:color="auto"/>
            </w:tcBorders>
            <w:shd w:val="clear" w:color="auto" w:fill="auto"/>
            <w:noWrap/>
            <w:vAlign w:val="bottom"/>
            <w:hideMark/>
          </w:tcPr>
          <w:p w:rsidR="00414498" w:rsidRPr="00B607D9" w:rsidP="00414498" w14:paraId="276E36FB" w14:textId="29BFF86A">
            <w:pPr>
              <w:spacing w:after="0" w:line="240" w:lineRule="auto"/>
              <w:jc w:val="right"/>
              <w:rPr>
                <w:rFonts w:eastAsia="Times New Roman" w:cstheme="minorHAnsi"/>
              </w:rPr>
            </w:pPr>
            <w:r w:rsidRPr="00B607D9">
              <w:rPr>
                <w:rFonts w:eastAsia="Times New Roman" w:cstheme="minorHAnsi"/>
              </w:rPr>
              <w:t>$59.52</w:t>
            </w:r>
          </w:p>
        </w:tc>
      </w:tr>
      <w:tr w14:paraId="1D613859" w14:textId="77777777" w:rsidTr="00830886">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rsidR="00830886" w:rsidRPr="00B607D9" w:rsidP="00830886" w14:paraId="51864B76" w14:textId="77777777">
            <w:pPr>
              <w:spacing w:after="0" w:line="240" w:lineRule="auto"/>
              <w:rPr>
                <w:rFonts w:eastAsia="Times New Roman" w:cstheme="minorHAnsi"/>
              </w:rPr>
            </w:pPr>
            <w:r w:rsidRPr="00B607D9">
              <w:rPr>
                <w:rFonts w:eastAsia="Times New Roman" w:cstheme="minorHAnsi"/>
              </w:rPr>
              <w:t>Total Annual Hours</w:t>
            </w:r>
          </w:p>
        </w:tc>
        <w:tc>
          <w:tcPr>
            <w:tcW w:w="1960" w:type="dxa"/>
            <w:tcBorders>
              <w:top w:val="nil"/>
              <w:left w:val="nil"/>
              <w:bottom w:val="single" w:sz="4" w:space="0" w:color="auto"/>
              <w:right w:val="single" w:sz="8" w:space="0" w:color="auto"/>
            </w:tcBorders>
            <w:shd w:val="clear" w:color="auto" w:fill="auto"/>
            <w:noWrap/>
            <w:vAlign w:val="bottom"/>
            <w:hideMark/>
          </w:tcPr>
          <w:p w:rsidR="00830886" w:rsidRPr="00B607D9" w:rsidP="00830886" w14:paraId="2809DC9D" w14:textId="6C4D1C2B">
            <w:pPr>
              <w:spacing w:after="0" w:line="240" w:lineRule="auto"/>
              <w:jc w:val="right"/>
              <w:rPr>
                <w:rFonts w:eastAsia="Times New Roman" w:cstheme="minorHAnsi"/>
              </w:rPr>
            </w:pPr>
            <w:r w:rsidRPr="00B607D9">
              <w:rPr>
                <w:rFonts w:eastAsia="Times New Roman" w:cstheme="minorHAnsi"/>
              </w:rPr>
              <w:t>182,675</w:t>
            </w:r>
          </w:p>
        </w:tc>
      </w:tr>
      <w:tr w14:paraId="4214E46B" w14:textId="77777777" w:rsidTr="00830886">
        <w:tblPrEx>
          <w:tblW w:w="5100" w:type="dxa"/>
          <w:tblInd w:w="-10" w:type="dxa"/>
          <w:tblLook w:val="04A0"/>
        </w:tblPrEx>
        <w:trPr>
          <w:trHeight w:val="315"/>
        </w:trPr>
        <w:tc>
          <w:tcPr>
            <w:tcW w:w="3140" w:type="dxa"/>
            <w:tcBorders>
              <w:top w:val="nil"/>
              <w:left w:val="single" w:sz="8" w:space="0" w:color="auto"/>
              <w:bottom w:val="single" w:sz="8" w:space="0" w:color="auto"/>
              <w:right w:val="single" w:sz="4" w:space="0" w:color="auto"/>
            </w:tcBorders>
            <w:shd w:val="clear" w:color="auto" w:fill="auto"/>
            <w:noWrap/>
            <w:vAlign w:val="bottom"/>
            <w:hideMark/>
          </w:tcPr>
          <w:p w:rsidR="00830886" w:rsidRPr="00B607D9" w:rsidP="00830886" w14:paraId="35BB627C" w14:textId="77777777">
            <w:pPr>
              <w:spacing w:after="0" w:line="240" w:lineRule="auto"/>
              <w:rPr>
                <w:rFonts w:eastAsia="Times New Roman" w:cstheme="minorHAnsi"/>
              </w:rPr>
            </w:pPr>
            <w:r w:rsidRPr="00B607D9">
              <w:rPr>
                <w:rFonts w:eastAsia="Times New Roman" w:cstheme="minorHAnsi"/>
              </w:rPr>
              <w:t>Total Annual Cost</w:t>
            </w:r>
          </w:p>
        </w:tc>
        <w:tc>
          <w:tcPr>
            <w:tcW w:w="1960" w:type="dxa"/>
            <w:tcBorders>
              <w:top w:val="nil"/>
              <w:left w:val="nil"/>
              <w:bottom w:val="single" w:sz="8" w:space="0" w:color="auto"/>
              <w:right w:val="single" w:sz="8" w:space="0" w:color="auto"/>
            </w:tcBorders>
            <w:shd w:val="clear" w:color="auto" w:fill="auto"/>
            <w:noWrap/>
            <w:vAlign w:val="bottom"/>
            <w:hideMark/>
          </w:tcPr>
          <w:p w:rsidR="00830886" w:rsidRPr="00B607D9" w:rsidP="007766FB" w14:paraId="70BDF2B4" w14:textId="4C3CD992">
            <w:pPr>
              <w:spacing w:after="0" w:line="240" w:lineRule="auto"/>
              <w:jc w:val="right"/>
              <w:rPr>
                <w:rFonts w:eastAsia="Times New Roman" w:cstheme="minorHAnsi"/>
              </w:rPr>
            </w:pPr>
            <w:r w:rsidRPr="00B607D9">
              <w:rPr>
                <w:rFonts w:eastAsia="Times New Roman" w:cstheme="minorHAnsi"/>
              </w:rPr>
              <w:t xml:space="preserve">         $</w:t>
            </w:r>
            <w:r w:rsidRPr="00B607D9" w:rsidR="00243D6C">
              <w:rPr>
                <w:rFonts w:eastAsia="Times New Roman" w:cstheme="minorHAnsi"/>
              </w:rPr>
              <w:t>10,872,816</w:t>
            </w:r>
            <w:r w:rsidRPr="00B607D9">
              <w:rPr>
                <w:rFonts w:eastAsia="Times New Roman" w:cstheme="minorHAnsi"/>
              </w:rPr>
              <w:t xml:space="preserve"> </w:t>
            </w:r>
          </w:p>
        </w:tc>
      </w:tr>
    </w:tbl>
    <w:p w:rsidR="00E32F79" w:rsidRPr="00B607D9" w:rsidP="001A60D8" w14:paraId="368BAE9E" w14:textId="33D714C3">
      <w:pPr>
        <w:pStyle w:val="NoSpacing"/>
        <w:rPr>
          <w:rFonts w:cstheme="minorHAnsi"/>
        </w:rPr>
      </w:pPr>
    </w:p>
    <w:tbl>
      <w:tblPr>
        <w:tblW w:w="9085" w:type="dxa"/>
        <w:tblCellMar>
          <w:left w:w="0" w:type="dxa"/>
          <w:right w:w="0" w:type="dxa"/>
        </w:tblCellMar>
        <w:tblLook w:val="04A0"/>
      </w:tblPr>
      <w:tblGrid>
        <w:gridCol w:w="7010"/>
        <w:gridCol w:w="1080"/>
        <w:gridCol w:w="995"/>
      </w:tblGrid>
      <w:tr w14:paraId="2BCE3DB5" w14:textId="77777777" w:rsidTr="00FF6830">
        <w:tblPrEx>
          <w:tblW w:w="9085" w:type="dxa"/>
          <w:tblCellMar>
            <w:left w:w="0" w:type="dxa"/>
            <w:right w:w="0" w:type="dxa"/>
          </w:tblCellMar>
          <w:tblLook w:val="04A0"/>
        </w:tblPrEx>
        <w:trPr>
          <w:trHeight w:val="315"/>
        </w:trPr>
        <w:tc>
          <w:tcPr>
            <w:tcW w:w="7010" w:type="dxa"/>
            <w:tcBorders>
              <w:top w:val="single" w:sz="8"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6846FBDA" w14:textId="77777777">
            <w:pPr>
              <w:jc w:val="center"/>
              <w:rPr>
                <w:rFonts w:cstheme="minorHAnsi"/>
                <w:b/>
                <w:bCs/>
                <w:sz w:val="20"/>
                <w:szCs w:val="20"/>
              </w:rPr>
            </w:pPr>
            <w:r w:rsidRPr="00B607D9">
              <w:rPr>
                <w:rFonts w:cstheme="minorHAnsi"/>
                <w:b/>
                <w:bCs/>
                <w:sz w:val="20"/>
                <w:szCs w:val="20"/>
              </w:rPr>
              <w:t xml:space="preserve">IC Summary </w:t>
            </w:r>
          </w:p>
        </w:tc>
        <w:tc>
          <w:tcPr>
            <w:tcW w:w="10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0638D468" w14:textId="77777777">
            <w:pPr>
              <w:jc w:val="center"/>
              <w:rPr>
                <w:rFonts w:cstheme="minorHAnsi"/>
                <w:b/>
                <w:bCs/>
                <w:sz w:val="20"/>
                <w:szCs w:val="20"/>
              </w:rPr>
            </w:pPr>
            <w:r w:rsidRPr="00B607D9">
              <w:rPr>
                <w:rFonts w:cstheme="minorHAnsi"/>
                <w:b/>
                <w:bCs/>
                <w:sz w:val="20"/>
                <w:szCs w:val="20"/>
              </w:rPr>
              <w:t>Responses</w:t>
            </w:r>
          </w:p>
        </w:tc>
        <w:tc>
          <w:tcPr>
            <w:tcW w:w="995" w:type="dxa"/>
            <w:tcBorders>
              <w:top w:val="single" w:sz="8" w:space="0" w:color="auto"/>
              <w:left w:val="nil"/>
              <w:bottom w:val="single" w:sz="4" w:space="0" w:color="auto"/>
              <w:right w:val="double" w:sz="4" w:space="0" w:color="auto"/>
            </w:tcBorders>
            <w:shd w:val="clear" w:color="auto" w:fill="auto"/>
            <w:noWrap/>
            <w:tcMar>
              <w:top w:w="15" w:type="dxa"/>
              <w:left w:w="15" w:type="dxa"/>
              <w:bottom w:w="0" w:type="dxa"/>
              <w:right w:w="15" w:type="dxa"/>
            </w:tcMar>
            <w:vAlign w:val="bottom"/>
            <w:hideMark/>
          </w:tcPr>
          <w:p w:rsidR="0070025F" w:rsidRPr="00B607D9" w:rsidP="00FF6830" w14:paraId="4D395712" w14:textId="77777777">
            <w:pPr>
              <w:jc w:val="center"/>
              <w:rPr>
                <w:rFonts w:cstheme="minorHAnsi"/>
                <w:b/>
                <w:bCs/>
                <w:sz w:val="20"/>
                <w:szCs w:val="20"/>
              </w:rPr>
            </w:pPr>
            <w:r w:rsidRPr="00B607D9">
              <w:rPr>
                <w:rFonts w:cstheme="minorHAnsi"/>
                <w:b/>
                <w:bCs/>
                <w:sz w:val="20"/>
                <w:szCs w:val="20"/>
              </w:rPr>
              <w:t>Hours</w:t>
            </w:r>
          </w:p>
        </w:tc>
      </w:tr>
      <w:tr w14:paraId="41552FDA"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22221F60" w14:textId="77777777">
            <w:pPr>
              <w:rPr>
                <w:rFonts w:cstheme="minorHAnsi"/>
                <w:sz w:val="20"/>
                <w:szCs w:val="20"/>
              </w:rPr>
            </w:pPr>
            <w:r w:rsidRPr="00B607D9">
              <w:rPr>
                <w:rFonts w:cstheme="minorHAnsi"/>
                <w:sz w:val="20"/>
                <w:szCs w:val="20"/>
              </w:rPr>
              <w:t>Performance Measurement ICs:</w:t>
            </w:r>
          </w:p>
        </w:tc>
        <w:tc>
          <w:tcPr>
            <w:tcW w:w="1080" w:type="dxa"/>
            <w:tcBorders>
              <w:top w:val="single" w:sz="4" w:space="0" w:color="auto"/>
              <w:left w:val="single" w:sz="4" w:space="0" w:color="auto"/>
              <w:bottom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121A5874" w14:textId="77777777">
            <w:pPr>
              <w:rPr>
                <w:rFonts w:cstheme="minorHAnsi"/>
                <w:sz w:val="20"/>
                <w:szCs w:val="20"/>
              </w:rPr>
            </w:pPr>
            <w:r w:rsidRPr="00B607D9">
              <w:rPr>
                <w:rFonts w:cstheme="minorHAnsi"/>
                <w:sz w:val="20"/>
                <w:szCs w:val="20"/>
              </w:rPr>
              <w:t> </w:t>
            </w:r>
          </w:p>
        </w:tc>
        <w:tc>
          <w:tcPr>
            <w:tcW w:w="995" w:type="dxa"/>
            <w:tcBorders>
              <w:top w:val="single" w:sz="4" w:space="0" w:color="auto"/>
              <w:bottom w:val="single" w:sz="4" w:space="0" w:color="auto"/>
              <w:right w:val="double" w:sz="4" w:space="0" w:color="auto"/>
            </w:tcBorders>
            <w:shd w:val="clear" w:color="auto" w:fill="auto"/>
            <w:noWrap/>
            <w:tcMar>
              <w:top w:w="15" w:type="dxa"/>
              <w:left w:w="15" w:type="dxa"/>
              <w:bottom w:w="0" w:type="dxa"/>
              <w:right w:w="15" w:type="dxa"/>
            </w:tcMar>
            <w:vAlign w:val="bottom"/>
            <w:hideMark/>
          </w:tcPr>
          <w:p w:rsidR="0070025F" w:rsidRPr="00B607D9" w:rsidP="00FF6830" w14:paraId="17C024EC" w14:textId="77777777">
            <w:pPr>
              <w:rPr>
                <w:rFonts w:cstheme="minorHAnsi"/>
                <w:sz w:val="20"/>
                <w:szCs w:val="20"/>
              </w:rPr>
            </w:pPr>
            <w:r w:rsidRPr="00B607D9">
              <w:rPr>
                <w:rFonts w:cstheme="minorHAnsi"/>
                <w:sz w:val="20"/>
                <w:szCs w:val="20"/>
              </w:rPr>
              <w:t> </w:t>
            </w:r>
          </w:p>
        </w:tc>
      </w:tr>
      <w:tr w14:paraId="37CAC021"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doub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7C1987EC" w14:textId="77777777">
            <w:pPr>
              <w:rPr>
                <w:rFonts w:cstheme="minorHAnsi"/>
                <w:sz w:val="20"/>
                <w:szCs w:val="20"/>
              </w:rPr>
            </w:pPr>
            <w:r w:rsidRPr="00B607D9">
              <w:rPr>
                <w:rFonts w:cstheme="minorHAnsi"/>
                <w:sz w:val="20"/>
                <w:szCs w:val="20"/>
              </w:rPr>
              <w:t>5100-140, 5370-1, Construction Management Plan</w:t>
            </w:r>
          </w:p>
        </w:tc>
        <w:tc>
          <w:tcPr>
            <w:tcW w:w="1080" w:type="dxa"/>
            <w:tcBorders>
              <w:left w:val="nil"/>
              <w:bottom w:val="doub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7A805EBE" w14:textId="77777777">
            <w:pPr>
              <w:jc w:val="right"/>
              <w:rPr>
                <w:rFonts w:cstheme="minorHAnsi"/>
                <w:sz w:val="20"/>
                <w:szCs w:val="20"/>
              </w:rPr>
            </w:pPr>
            <w:r w:rsidRPr="00B607D9">
              <w:rPr>
                <w:rFonts w:cstheme="minorHAnsi"/>
                <w:sz w:val="20"/>
                <w:szCs w:val="20"/>
              </w:rPr>
              <w:t>4,600</w:t>
            </w:r>
          </w:p>
        </w:tc>
        <w:tc>
          <w:tcPr>
            <w:tcW w:w="995" w:type="dxa"/>
            <w:tcBorders>
              <w:left w:val="nil"/>
              <w:bottom w:val="double" w:sz="4" w:space="0" w:color="auto"/>
              <w:right w:val="double" w:sz="4" w:space="0" w:color="auto"/>
            </w:tcBorders>
            <w:shd w:val="clear" w:color="auto" w:fill="auto"/>
            <w:noWrap/>
            <w:tcMar>
              <w:top w:w="15" w:type="dxa"/>
              <w:left w:w="15" w:type="dxa"/>
              <w:bottom w:w="0" w:type="dxa"/>
              <w:right w:w="15" w:type="dxa"/>
            </w:tcMar>
            <w:vAlign w:val="bottom"/>
            <w:hideMark/>
          </w:tcPr>
          <w:p w:rsidR="0070025F" w:rsidRPr="00B607D9" w:rsidP="00FF6830" w14:paraId="29BFA286" w14:textId="77777777">
            <w:pPr>
              <w:jc w:val="right"/>
              <w:rPr>
                <w:rFonts w:cstheme="minorHAnsi"/>
                <w:sz w:val="20"/>
                <w:szCs w:val="20"/>
              </w:rPr>
            </w:pPr>
            <w:r w:rsidRPr="00B607D9">
              <w:rPr>
                <w:rFonts w:cstheme="minorHAnsi"/>
                <w:sz w:val="20"/>
                <w:szCs w:val="20"/>
              </w:rPr>
              <w:t>23,000</w:t>
            </w:r>
          </w:p>
        </w:tc>
      </w:tr>
      <w:tr w14:paraId="28542CD3"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doub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78397678" w14:textId="77777777">
            <w:pPr>
              <w:rPr>
                <w:rFonts w:cstheme="minorHAnsi"/>
                <w:sz w:val="20"/>
                <w:szCs w:val="20"/>
              </w:rPr>
            </w:pPr>
            <w:r w:rsidRPr="00B607D9">
              <w:rPr>
                <w:rFonts w:cstheme="minorHAnsi"/>
                <w:sz w:val="20"/>
                <w:szCs w:val="20"/>
              </w:rPr>
              <w:t>Compliance filings</w:t>
            </w:r>
          </w:p>
        </w:tc>
        <w:tc>
          <w:tcPr>
            <w:tcW w:w="1080" w:type="dxa"/>
            <w:tcBorders>
              <w:left w:val="nil"/>
              <w:bottom w:val="doub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4F82DA8B" w14:textId="77777777">
            <w:pPr>
              <w:jc w:val="right"/>
              <w:rPr>
                <w:rFonts w:cstheme="minorHAnsi"/>
                <w:sz w:val="20"/>
                <w:szCs w:val="20"/>
              </w:rPr>
            </w:pPr>
            <w:r w:rsidRPr="00B607D9">
              <w:rPr>
                <w:rFonts w:cstheme="minorHAnsi"/>
                <w:sz w:val="20"/>
                <w:szCs w:val="20"/>
              </w:rPr>
              <w:t>80</w:t>
            </w:r>
          </w:p>
        </w:tc>
        <w:tc>
          <w:tcPr>
            <w:tcW w:w="995" w:type="dxa"/>
            <w:tcBorders>
              <w:left w:val="nil"/>
              <w:bottom w:val="double" w:sz="4" w:space="0" w:color="auto"/>
              <w:right w:val="double" w:sz="4" w:space="0" w:color="auto"/>
            </w:tcBorders>
            <w:shd w:val="clear" w:color="auto" w:fill="auto"/>
            <w:noWrap/>
            <w:tcMar>
              <w:top w:w="15" w:type="dxa"/>
              <w:left w:w="15" w:type="dxa"/>
              <w:bottom w:w="0" w:type="dxa"/>
              <w:right w:w="15" w:type="dxa"/>
            </w:tcMar>
            <w:vAlign w:val="bottom"/>
          </w:tcPr>
          <w:p w:rsidR="0070025F" w:rsidRPr="00B607D9" w:rsidP="00FF6830" w14:paraId="6A06F790" w14:textId="77777777">
            <w:pPr>
              <w:jc w:val="right"/>
              <w:rPr>
                <w:rFonts w:cstheme="minorHAnsi"/>
                <w:sz w:val="20"/>
                <w:szCs w:val="20"/>
              </w:rPr>
            </w:pPr>
            <w:r w:rsidRPr="00B607D9">
              <w:rPr>
                <w:rFonts w:cstheme="minorHAnsi"/>
                <w:sz w:val="20"/>
                <w:szCs w:val="20"/>
              </w:rPr>
              <w:t>1,600</w:t>
            </w:r>
          </w:p>
        </w:tc>
      </w:tr>
      <w:tr w14:paraId="0EC1D19F"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doub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40486881" w14:textId="77777777">
            <w:pPr>
              <w:rPr>
                <w:rFonts w:cstheme="minorHAnsi"/>
                <w:sz w:val="20"/>
                <w:szCs w:val="20"/>
              </w:rPr>
            </w:pPr>
            <w:r w:rsidRPr="00B607D9">
              <w:rPr>
                <w:rFonts w:cstheme="minorHAnsi"/>
                <w:sz w:val="20"/>
                <w:szCs w:val="20"/>
              </w:rPr>
              <w:t>Part 16 Complaints</w:t>
            </w:r>
          </w:p>
        </w:tc>
        <w:tc>
          <w:tcPr>
            <w:tcW w:w="1080" w:type="dxa"/>
            <w:tcBorders>
              <w:left w:val="nil"/>
              <w:bottom w:val="doub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34DDEC23" w14:textId="77777777">
            <w:pPr>
              <w:jc w:val="right"/>
              <w:rPr>
                <w:rFonts w:cstheme="minorHAnsi"/>
                <w:sz w:val="20"/>
                <w:szCs w:val="20"/>
              </w:rPr>
            </w:pPr>
            <w:r w:rsidRPr="00B607D9">
              <w:rPr>
                <w:rFonts w:cstheme="minorHAnsi"/>
                <w:sz w:val="20"/>
                <w:szCs w:val="20"/>
              </w:rPr>
              <w:t>13</w:t>
            </w:r>
          </w:p>
        </w:tc>
        <w:tc>
          <w:tcPr>
            <w:tcW w:w="995" w:type="dxa"/>
            <w:tcBorders>
              <w:left w:val="nil"/>
              <w:bottom w:val="double" w:sz="4" w:space="0" w:color="auto"/>
              <w:right w:val="double" w:sz="4" w:space="0" w:color="auto"/>
            </w:tcBorders>
            <w:shd w:val="clear" w:color="auto" w:fill="auto"/>
            <w:noWrap/>
            <w:tcMar>
              <w:top w:w="15" w:type="dxa"/>
              <w:left w:w="15" w:type="dxa"/>
              <w:bottom w:w="0" w:type="dxa"/>
              <w:right w:w="15" w:type="dxa"/>
            </w:tcMar>
            <w:vAlign w:val="bottom"/>
          </w:tcPr>
          <w:p w:rsidR="0070025F" w:rsidRPr="00B607D9" w:rsidP="00FF6830" w14:paraId="40B8DB4C" w14:textId="77777777">
            <w:pPr>
              <w:jc w:val="right"/>
              <w:rPr>
                <w:rFonts w:cstheme="minorHAnsi"/>
                <w:sz w:val="20"/>
                <w:szCs w:val="20"/>
              </w:rPr>
            </w:pPr>
            <w:r w:rsidRPr="00B607D9">
              <w:rPr>
                <w:rFonts w:cstheme="minorHAnsi"/>
                <w:sz w:val="20"/>
                <w:szCs w:val="20"/>
              </w:rPr>
              <w:t>2,600</w:t>
            </w:r>
          </w:p>
        </w:tc>
      </w:tr>
      <w:tr w14:paraId="7F088A0B" w14:textId="77777777" w:rsidTr="00FF6830">
        <w:tblPrEx>
          <w:tblW w:w="9085" w:type="dxa"/>
          <w:tblCellMar>
            <w:left w:w="0" w:type="dxa"/>
            <w:right w:w="0" w:type="dxa"/>
          </w:tblCellMar>
          <w:tblLook w:val="04A0"/>
        </w:tblPrEx>
        <w:trPr>
          <w:trHeight w:val="315"/>
        </w:trPr>
        <w:tc>
          <w:tcPr>
            <w:tcW w:w="7010" w:type="dxa"/>
            <w:tcBorders>
              <w:top w:val="doub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3C938087" w14:textId="77777777">
            <w:pPr>
              <w:rPr>
                <w:rFonts w:cstheme="minorHAnsi"/>
                <w:b/>
                <w:bCs/>
                <w:sz w:val="20"/>
                <w:szCs w:val="20"/>
              </w:rPr>
            </w:pPr>
            <w:r w:rsidRPr="00B607D9">
              <w:rPr>
                <w:rFonts w:cstheme="minorHAnsi"/>
                <w:b/>
                <w:bCs/>
                <w:sz w:val="20"/>
                <w:szCs w:val="20"/>
              </w:rPr>
              <w:t>Total Performance Measurement</w:t>
            </w:r>
          </w:p>
        </w:tc>
        <w:tc>
          <w:tcPr>
            <w:tcW w:w="1080" w:type="dxa"/>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70025F" w:rsidRPr="00B607D9" w:rsidP="00FF6830" w14:paraId="01B684A0" w14:textId="77777777">
            <w:pPr>
              <w:jc w:val="right"/>
              <w:rPr>
                <w:rFonts w:cstheme="minorHAnsi"/>
                <w:b/>
                <w:sz w:val="20"/>
                <w:szCs w:val="20"/>
              </w:rPr>
            </w:pPr>
            <w:r w:rsidRPr="00B607D9">
              <w:rPr>
                <w:rFonts w:cstheme="minorHAnsi"/>
                <w:b/>
                <w:sz w:val="20"/>
                <w:szCs w:val="20"/>
              </w:rPr>
              <w:t>4,693</w:t>
            </w:r>
          </w:p>
        </w:tc>
        <w:tc>
          <w:tcPr>
            <w:tcW w:w="995" w:type="dxa"/>
            <w:tcBorders>
              <w:top w:val="doub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70025F" w:rsidRPr="00B607D9" w:rsidP="00FF6830" w14:paraId="520AAFD6" w14:textId="77777777">
            <w:pPr>
              <w:jc w:val="right"/>
              <w:rPr>
                <w:rFonts w:cstheme="minorHAnsi"/>
                <w:b/>
                <w:sz w:val="20"/>
                <w:szCs w:val="20"/>
              </w:rPr>
            </w:pPr>
            <w:r w:rsidRPr="00B607D9">
              <w:rPr>
                <w:rFonts w:cstheme="minorHAnsi"/>
                <w:b/>
                <w:sz w:val="20"/>
                <w:szCs w:val="20"/>
              </w:rPr>
              <w:t>27,200</w:t>
            </w:r>
          </w:p>
        </w:tc>
      </w:tr>
      <w:tr w14:paraId="1D8352D5"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05A4CF05" w14:textId="77777777">
            <w:pPr>
              <w:rPr>
                <w:rFonts w:cstheme="minorHAnsi"/>
                <w:sz w:val="20"/>
                <w:szCs w:val="20"/>
              </w:rPr>
            </w:pPr>
            <w:r w:rsidRPr="00B607D9">
              <w:rPr>
                <w:rFonts w:cstheme="minorHAnsi"/>
                <w:sz w:val="20"/>
                <w:szCs w:val="20"/>
              </w:rPr>
              <w:t>Certifications and Representations ICs:</w:t>
            </w:r>
          </w:p>
        </w:tc>
        <w:tc>
          <w:tcPr>
            <w:tcW w:w="1080" w:type="dxa"/>
            <w:tcBorders>
              <w:top w:val="single" w:sz="4" w:space="0" w:color="auto"/>
              <w:left w:val="single" w:sz="4" w:space="0" w:color="auto"/>
              <w:bottom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1EA6B295" w14:textId="77777777">
            <w:pPr>
              <w:rPr>
                <w:rFonts w:cstheme="minorHAnsi"/>
                <w:sz w:val="20"/>
                <w:szCs w:val="20"/>
              </w:rPr>
            </w:pPr>
            <w:r w:rsidRPr="00B607D9">
              <w:rPr>
                <w:rFonts w:cstheme="minorHAnsi"/>
                <w:sz w:val="20"/>
                <w:szCs w:val="20"/>
              </w:rPr>
              <w:t> </w:t>
            </w:r>
          </w:p>
        </w:tc>
        <w:tc>
          <w:tcPr>
            <w:tcW w:w="995" w:type="dxa"/>
            <w:tcBorders>
              <w:top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7C1DC7B5" w14:textId="77777777">
            <w:pPr>
              <w:rPr>
                <w:rFonts w:cstheme="minorHAnsi"/>
                <w:sz w:val="20"/>
                <w:szCs w:val="20"/>
              </w:rPr>
            </w:pPr>
            <w:r w:rsidRPr="00B607D9">
              <w:rPr>
                <w:rFonts w:cstheme="minorHAnsi"/>
                <w:sz w:val="20"/>
                <w:szCs w:val="20"/>
              </w:rPr>
              <w:t> </w:t>
            </w:r>
          </w:p>
        </w:tc>
      </w:tr>
      <w:tr w14:paraId="16C49F1B" w14:textId="77777777" w:rsidTr="00FF6830">
        <w:tblPrEx>
          <w:tblW w:w="9085" w:type="dxa"/>
          <w:tblCellMar>
            <w:left w:w="0" w:type="dxa"/>
            <w:right w:w="0" w:type="dxa"/>
          </w:tblCellMar>
          <w:tblLook w:val="04A0"/>
        </w:tblPrEx>
        <w:trPr>
          <w:trHeight w:val="540"/>
        </w:trPr>
        <w:tc>
          <w:tcPr>
            <w:tcW w:w="7010" w:type="dxa"/>
            <w:tcBorders>
              <w:top w:val="double" w:sz="4" w:space="0" w:color="auto"/>
              <w:left w:val="single" w:sz="8" w:space="0" w:color="auto"/>
              <w:bottom w:val="double" w:sz="6" w:space="0" w:color="auto"/>
              <w:right w:val="single" w:sz="4" w:space="0" w:color="auto"/>
            </w:tcBorders>
            <w:shd w:val="clear" w:color="auto" w:fill="auto"/>
            <w:tcMar>
              <w:top w:w="15" w:type="dxa"/>
              <w:left w:w="15" w:type="dxa"/>
              <w:bottom w:w="0" w:type="dxa"/>
              <w:right w:w="15" w:type="dxa"/>
            </w:tcMar>
            <w:vAlign w:val="bottom"/>
            <w:hideMark/>
          </w:tcPr>
          <w:p w:rsidR="0070025F" w:rsidRPr="00B607D9" w:rsidP="00FF6830" w14:paraId="520D7465" w14:textId="77777777">
            <w:pPr>
              <w:rPr>
                <w:rFonts w:cstheme="minorHAnsi"/>
                <w:sz w:val="20"/>
                <w:szCs w:val="20"/>
              </w:rPr>
            </w:pPr>
            <w:r w:rsidRPr="00B607D9">
              <w:rPr>
                <w:rFonts w:cstheme="minorHAnsi"/>
                <w:sz w:val="20"/>
                <w:szCs w:val="20"/>
              </w:rPr>
              <w:t>Form 5100-128, 5100-129, 5100-130, 5100-131, 5100-132, 5100-133, 5100-134, 5100-135, 5100-145, Certification Regarding Lobbying, SF 1445, other filings</w:t>
            </w:r>
          </w:p>
        </w:tc>
        <w:tc>
          <w:tcPr>
            <w:tcW w:w="1080" w:type="dxa"/>
            <w:tcBorders>
              <w:top w:val="double" w:sz="4" w:space="0" w:color="auto"/>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69371750" w14:textId="77777777">
            <w:pPr>
              <w:jc w:val="right"/>
              <w:rPr>
                <w:rFonts w:cstheme="minorHAnsi"/>
                <w:sz w:val="20"/>
                <w:szCs w:val="20"/>
              </w:rPr>
            </w:pPr>
            <w:r w:rsidRPr="00B607D9">
              <w:rPr>
                <w:rFonts w:cstheme="minorHAnsi"/>
                <w:sz w:val="20"/>
                <w:szCs w:val="20"/>
              </w:rPr>
              <w:t>1,950</w:t>
            </w:r>
          </w:p>
        </w:tc>
        <w:tc>
          <w:tcPr>
            <w:tcW w:w="995" w:type="dxa"/>
            <w:tcBorders>
              <w:top w:val="double" w:sz="4" w:space="0" w:color="auto"/>
              <w:left w:val="nil"/>
              <w:bottom w:val="double" w:sz="6" w:space="0" w:color="auto"/>
              <w:right w:val="single" w:sz="8" w:space="0" w:color="auto"/>
            </w:tcBorders>
            <w:shd w:val="clear" w:color="auto" w:fill="auto"/>
            <w:noWrap/>
            <w:tcMar>
              <w:top w:w="15" w:type="dxa"/>
              <w:left w:w="15" w:type="dxa"/>
              <w:bottom w:w="0" w:type="dxa"/>
              <w:right w:w="15" w:type="dxa"/>
            </w:tcMar>
            <w:vAlign w:val="bottom"/>
            <w:hideMark/>
          </w:tcPr>
          <w:p w:rsidR="0070025F" w:rsidRPr="00B607D9" w:rsidP="00FF6830" w14:paraId="018642FD" w14:textId="77777777">
            <w:pPr>
              <w:jc w:val="right"/>
              <w:rPr>
                <w:rFonts w:cstheme="minorHAnsi"/>
                <w:sz w:val="20"/>
                <w:szCs w:val="20"/>
              </w:rPr>
            </w:pPr>
            <w:r w:rsidRPr="00B607D9">
              <w:rPr>
                <w:rFonts w:cstheme="minorHAnsi"/>
                <w:sz w:val="20"/>
                <w:szCs w:val="20"/>
              </w:rPr>
              <w:t>19,500</w:t>
            </w:r>
          </w:p>
        </w:tc>
      </w:tr>
      <w:tr w14:paraId="7F8BE0BE" w14:textId="77777777" w:rsidTr="00FF6830">
        <w:tblPrEx>
          <w:tblW w:w="9085" w:type="dxa"/>
          <w:tblCellMar>
            <w:left w:w="0" w:type="dxa"/>
            <w:right w:w="0" w:type="dxa"/>
          </w:tblCellMar>
          <w:tblLook w:val="04A0"/>
        </w:tblPrEx>
        <w:trPr>
          <w:trHeight w:val="330"/>
        </w:trPr>
        <w:tc>
          <w:tcPr>
            <w:tcW w:w="7010"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rsidR="0070025F" w:rsidRPr="00B607D9" w:rsidP="00FF6830" w14:paraId="10189552" w14:textId="77777777">
            <w:pPr>
              <w:rPr>
                <w:rFonts w:cstheme="minorHAnsi"/>
                <w:b/>
                <w:bCs/>
                <w:sz w:val="20"/>
                <w:szCs w:val="20"/>
              </w:rPr>
            </w:pPr>
            <w:r w:rsidRPr="00B607D9">
              <w:rPr>
                <w:rFonts w:cstheme="minorHAnsi"/>
                <w:b/>
                <w:bCs/>
                <w:sz w:val="20"/>
                <w:szCs w:val="20"/>
              </w:rPr>
              <w:t>Total Certifications and Representations</w:t>
            </w:r>
          </w:p>
        </w:tc>
        <w:tc>
          <w:tcPr>
            <w:tcW w:w="1080"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70025F" w:rsidRPr="00B607D9" w:rsidP="00FF6830" w14:paraId="1A2526D9" w14:textId="77777777">
            <w:pPr>
              <w:jc w:val="right"/>
              <w:rPr>
                <w:rFonts w:cstheme="minorHAnsi"/>
                <w:b/>
                <w:bCs/>
                <w:sz w:val="20"/>
                <w:szCs w:val="20"/>
              </w:rPr>
            </w:pPr>
            <w:r w:rsidRPr="00B607D9">
              <w:rPr>
                <w:rFonts w:cstheme="minorHAnsi"/>
                <w:b/>
                <w:bCs/>
                <w:sz w:val="20"/>
                <w:szCs w:val="20"/>
              </w:rPr>
              <w:t>1,950</w:t>
            </w:r>
          </w:p>
        </w:tc>
        <w:tc>
          <w:tcPr>
            <w:tcW w:w="995" w:type="dxa"/>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70025F" w:rsidRPr="00B607D9" w:rsidP="00FF6830" w14:paraId="1E500992" w14:textId="77777777">
            <w:pPr>
              <w:jc w:val="right"/>
              <w:rPr>
                <w:rFonts w:cstheme="minorHAnsi"/>
                <w:b/>
                <w:bCs/>
                <w:sz w:val="20"/>
                <w:szCs w:val="20"/>
              </w:rPr>
            </w:pPr>
            <w:r w:rsidRPr="00B607D9">
              <w:rPr>
                <w:rFonts w:cstheme="minorHAnsi"/>
                <w:b/>
                <w:bCs/>
                <w:sz w:val="20"/>
                <w:szCs w:val="20"/>
              </w:rPr>
              <w:t>19,500</w:t>
            </w:r>
          </w:p>
        </w:tc>
      </w:tr>
      <w:tr w14:paraId="7D8FCD67" w14:textId="77777777" w:rsidTr="00FF6830">
        <w:tblPrEx>
          <w:tblW w:w="9085" w:type="dxa"/>
          <w:tblCellMar>
            <w:left w:w="0" w:type="dxa"/>
            <w:right w:w="0" w:type="dxa"/>
          </w:tblCellMar>
          <w:tblLook w:val="04A0"/>
        </w:tblPrEx>
        <w:trPr>
          <w:trHeight w:val="315"/>
        </w:trPr>
        <w:tc>
          <w:tcPr>
            <w:tcW w:w="7010" w:type="dxa"/>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3439D225" w14:textId="77777777">
            <w:pPr>
              <w:rPr>
                <w:rFonts w:cstheme="minorHAnsi"/>
                <w:sz w:val="20"/>
                <w:szCs w:val="20"/>
              </w:rPr>
            </w:pPr>
            <w:r w:rsidRPr="00B607D9">
              <w:rPr>
                <w:rFonts w:cstheme="minorHAnsi"/>
                <w:sz w:val="20"/>
                <w:szCs w:val="20"/>
              </w:rPr>
              <w:t>Financial Management ICs:</w:t>
            </w:r>
          </w:p>
        </w:tc>
        <w:tc>
          <w:tcPr>
            <w:tcW w:w="108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70025F" w:rsidRPr="00B607D9" w:rsidP="00FF6830" w14:paraId="293FB414" w14:textId="77777777">
            <w:pPr>
              <w:rPr>
                <w:rFonts w:cstheme="minorHAnsi"/>
                <w:sz w:val="20"/>
                <w:szCs w:val="20"/>
              </w:rPr>
            </w:pPr>
            <w:r w:rsidRPr="00B607D9">
              <w:rPr>
                <w:rFonts w:cstheme="minorHAnsi"/>
                <w:sz w:val="20"/>
                <w:szCs w:val="20"/>
              </w:rPr>
              <w:t> </w:t>
            </w:r>
          </w:p>
        </w:tc>
        <w:tc>
          <w:tcPr>
            <w:tcW w:w="995"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70025F" w:rsidRPr="00B607D9" w:rsidP="00FF6830" w14:paraId="0BEC268E" w14:textId="77777777">
            <w:pPr>
              <w:rPr>
                <w:rFonts w:cstheme="minorHAnsi"/>
                <w:sz w:val="20"/>
                <w:szCs w:val="20"/>
              </w:rPr>
            </w:pPr>
            <w:r w:rsidRPr="00B607D9">
              <w:rPr>
                <w:rFonts w:cstheme="minorHAnsi"/>
                <w:sz w:val="20"/>
                <w:szCs w:val="20"/>
              </w:rPr>
              <w:t> </w:t>
            </w:r>
          </w:p>
        </w:tc>
      </w:tr>
      <w:tr w14:paraId="270DB02A"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10C7F4FD" w14:textId="77777777">
            <w:pPr>
              <w:rPr>
                <w:rFonts w:cstheme="minorHAnsi"/>
                <w:sz w:val="20"/>
                <w:szCs w:val="20"/>
              </w:rPr>
            </w:pPr>
            <w:r w:rsidRPr="00B607D9">
              <w:rPr>
                <w:rFonts w:cstheme="minorHAnsi"/>
                <w:sz w:val="20"/>
                <w:szCs w:val="20"/>
              </w:rPr>
              <w:t>ACIP data</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620E3818" w14:textId="77777777">
            <w:pPr>
              <w:jc w:val="right"/>
              <w:rPr>
                <w:rFonts w:cstheme="minorHAnsi"/>
                <w:sz w:val="20"/>
                <w:szCs w:val="20"/>
              </w:rPr>
            </w:pPr>
            <w:r w:rsidRPr="00B607D9">
              <w:rPr>
                <w:rFonts w:cstheme="minorHAnsi"/>
                <w:sz w:val="20"/>
                <w:szCs w:val="20"/>
              </w:rPr>
              <w:t>3,000</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70025F" w:rsidRPr="00B607D9" w:rsidP="00FF6830" w14:paraId="568AD4AC" w14:textId="77777777">
            <w:pPr>
              <w:jc w:val="right"/>
              <w:rPr>
                <w:rFonts w:cstheme="minorHAnsi"/>
                <w:sz w:val="20"/>
                <w:szCs w:val="20"/>
              </w:rPr>
            </w:pPr>
            <w:r w:rsidRPr="00B607D9">
              <w:rPr>
                <w:rFonts w:cstheme="minorHAnsi"/>
                <w:sz w:val="20"/>
                <w:szCs w:val="20"/>
              </w:rPr>
              <w:t>24,000</w:t>
            </w:r>
          </w:p>
        </w:tc>
      </w:tr>
      <w:tr w14:paraId="12B9C7C4"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532C0164" w14:textId="77777777">
            <w:pPr>
              <w:rPr>
                <w:rFonts w:cstheme="minorHAnsi"/>
                <w:sz w:val="20"/>
                <w:szCs w:val="20"/>
              </w:rPr>
            </w:pPr>
            <w:r w:rsidRPr="00B607D9">
              <w:rPr>
                <w:rFonts w:cstheme="minorHAnsi"/>
                <w:sz w:val="20"/>
                <w:szCs w:val="20"/>
              </w:rPr>
              <w:t>5100-100, 5100-101, SF 424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5A3E33C4" w14:textId="77777777">
            <w:pPr>
              <w:jc w:val="right"/>
              <w:rPr>
                <w:rFonts w:cstheme="minorHAnsi"/>
                <w:sz w:val="20"/>
                <w:szCs w:val="20"/>
              </w:rPr>
            </w:pPr>
            <w:r w:rsidRPr="00B607D9">
              <w:rPr>
                <w:rFonts w:cstheme="minorHAnsi"/>
                <w:sz w:val="20"/>
                <w:szCs w:val="20"/>
              </w:rPr>
              <w:t>2,454</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70025F" w:rsidRPr="00B607D9" w:rsidP="00FF6830" w14:paraId="1F54C943" w14:textId="77777777">
            <w:pPr>
              <w:jc w:val="right"/>
              <w:rPr>
                <w:rFonts w:cstheme="minorHAnsi"/>
                <w:sz w:val="20"/>
                <w:szCs w:val="20"/>
              </w:rPr>
            </w:pPr>
            <w:r w:rsidRPr="00B607D9">
              <w:rPr>
                <w:rFonts w:cstheme="minorHAnsi"/>
                <w:sz w:val="20"/>
                <w:szCs w:val="20"/>
              </w:rPr>
              <w:t>73,620</w:t>
            </w:r>
          </w:p>
        </w:tc>
      </w:tr>
      <w:tr w14:paraId="3778D88D"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7C31550F" w14:textId="77777777">
            <w:pPr>
              <w:rPr>
                <w:rFonts w:cstheme="minorHAnsi"/>
                <w:sz w:val="20"/>
                <w:szCs w:val="20"/>
              </w:rPr>
            </w:pPr>
            <w:r w:rsidRPr="00B607D9">
              <w:rPr>
                <w:rFonts w:cstheme="minorHAnsi"/>
                <w:sz w:val="20"/>
                <w:szCs w:val="20"/>
              </w:rPr>
              <w:t>5100-108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0B991CC2" w14:textId="77777777">
            <w:pPr>
              <w:jc w:val="right"/>
              <w:rPr>
                <w:rFonts w:cstheme="minorHAnsi"/>
                <w:sz w:val="20"/>
                <w:szCs w:val="20"/>
              </w:rPr>
            </w:pPr>
            <w:r w:rsidRPr="00B607D9">
              <w:rPr>
                <w:rFonts w:cstheme="minorHAnsi"/>
                <w:sz w:val="20"/>
                <w:szCs w:val="20"/>
              </w:rPr>
              <w:t>150</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70025F" w:rsidRPr="00B607D9" w:rsidP="00FF6830" w14:paraId="0BF0FF25" w14:textId="77777777">
            <w:pPr>
              <w:jc w:val="right"/>
              <w:rPr>
                <w:rFonts w:cstheme="minorHAnsi"/>
                <w:sz w:val="20"/>
                <w:szCs w:val="20"/>
              </w:rPr>
            </w:pPr>
            <w:r w:rsidRPr="00B607D9">
              <w:rPr>
                <w:rFonts w:cstheme="minorHAnsi"/>
                <w:sz w:val="20"/>
                <w:szCs w:val="20"/>
              </w:rPr>
              <w:t>75</w:t>
            </w:r>
          </w:p>
        </w:tc>
      </w:tr>
      <w:tr w14:paraId="0B412382" w14:textId="77777777" w:rsidTr="00FF6830">
        <w:tblPrEx>
          <w:tblW w:w="9085" w:type="dxa"/>
          <w:tblCellMar>
            <w:left w:w="0" w:type="dxa"/>
            <w:right w:w="0" w:type="dxa"/>
          </w:tblCellMar>
          <w:tblLook w:val="04A0"/>
        </w:tblPrEx>
        <w:trPr>
          <w:trHeight w:val="444"/>
        </w:trPr>
        <w:tc>
          <w:tcPr>
            <w:tcW w:w="70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025F" w:rsidRPr="00B607D9" w:rsidP="00FF6830" w14:paraId="32187636" w14:textId="77777777">
            <w:pPr>
              <w:rPr>
                <w:rFonts w:cstheme="minorHAnsi"/>
                <w:sz w:val="20"/>
                <w:szCs w:val="20"/>
              </w:rPr>
            </w:pPr>
            <w:r w:rsidRPr="00B607D9">
              <w:rPr>
                <w:rFonts w:cstheme="minorHAnsi"/>
                <w:sz w:val="20"/>
                <w:szCs w:val="20"/>
              </w:rPr>
              <w:t>5100-110, 5100-138, 5100-139, 5100-141, 5100-142, DOL 347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6F7BB90D" w14:textId="77777777">
            <w:pPr>
              <w:jc w:val="right"/>
              <w:rPr>
                <w:rFonts w:cstheme="minorHAnsi"/>
                <w:sz w:val="20"/>
                <w:szCs w:val="20"/>
              </w:rPr>
            </w:pPr>
            <w:r w:rsidRPr="00B607D9">
              <w:rPr>
                <w:rFonts w:cstheme="minorHAnsi"/>
                <w:sz w:val="20"/>
                <w:szCs w:val="20"/>
              </w:rPr>
              <w:t>1,950</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70025F" w:rsidRPr="00B607D9" w:rsidP="00FF6830" w14:paraId="787713D7" w14:textId="77777777">
            <w:pPr>
              <w:jc w:val="right"/>
              <w:rPr>
                <w:rFonts w:cstheme="minorHAnsi"/>
                <w:sz w:val="20"/>
                <w:szCs w:val="20"/>
              </w:rPr>
            </w:pPr>
            <w:r w:rsidRPr="00B607D9">
              <w:rPr>
                <w:rFonts w:cstheme="minorHAnsi"/>
                <w:sz w:val="20"/>
                <w:szCs w:val="20"/>
              </w:rPr>
              <w:t>15,600</w:t>
            </w:r>
          </w:p>
        </w:tc>
      </w:tr>
      <w:tr w14:paraId="73F3140F"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5CFBE434" w14:textId="77777777">
            <w:pPr>
              <w:rPr>
                <w:rFonts w:cstheme="minorHAnsi"/>
                <w:sz w:val="20"/>
                <w:szCs w:val="20"/>
              </w:rPr>
            </w:pPr>
            <w:r w:rsidRPr="00B607D9">
              <w:rPr>
                <w:rFonts w:cstheme="minorHAnsi"/>
                <w:sz w:val="20"/>
                <w:szCs w:val="20"/>
              </w:rPr>
              <w:t>5100-136, 5100-137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466E7EA6" w14:textId="77777777">
            <w:pPr>
              <w:jc w:val="right"/>
              <w:rPr>
                <w:rFonts w:cstheme="minorHAnsi"/>
                <w:sz w:val="20"/>
                <w:szCs w:val="20"/>
              </w:rPr>
            </w:pPr>
            <w:r w:rsidRPr="00B607D9">
              <w:rPr>
                <w:rFonts w:cstheme="minorHAnsi"/>
                <w:sz w:val="20"/>
                <w:szCs w:val="20"/>
              </w:rPr>
              <w:t>2,000</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70025F" w:rsidRPr="00B607D9" w:rsidP="00FF6830" w14:paraId="17FD8564" w14:textId="77777777">
            <w:pPr>
              <w:jc w:val="right"/>
              <w:rPr>
                <w:rFonts w:cstheme="minorHAnsi"/>
                <w:sz w:val="20"/>
                <w:szCs w:val="20"/>
              </w:rPr>
            </w:pPr>
            <w:r w:rsidRPr="00B607D9">
              <w:rPr>
                <w:rFonts w:cstheme="minorHAnsi"/>
                <w:sz w:val="20"/>
                <w:szCs w:val="20"/>
              </w:rPr>
              <w:t>2,000</w:t>
            </w:r>
          </w:p>
        </w:tc>
      </w:tr>
      <w:tr w14:paraId="75897899"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4F556F45" w14:textId="77777777">
            <w:pPr>
              <w:rPr>
                <w:rFonts w:cstheme="minorHAnsi"/>
                <w:sz w:val="20"/>
                <w:szCs w:val="20"/>
              </w:rPr>
            </w:pPr>
            <w:r w:rsidRPr="00B607D9">
              <w:rPr>
                <w:rFonts w:cstheme="minorHAnsi"/>
                <w:sz w:val="20"/>
                <w:szCs w:val="20"/>
              </w:rPr>
              <w:t>5100-126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1B9A9298" w14:textId="77777777">
            <w:pPr>
              <w:jc w:val="right"/>
              <w:rPr>
                <w:rFonts w:cstheme="minorHAnsi"/>
                <w:sz w:val="20"/>
                <w:szCs w:val="20"/>
              </w:rPr>
            </w:pPr>
            <w:r w:rsidRPr="00B607D9">
              <w:rPr>
                <w:rFonts w:cstheme="minorHAnsi"/>
                <w:sz w:val="20"/>
                <w:szCs w:val="20"/>
              </w:rPr>
              <w:t>550</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70025F" w:rsidRPr="00B607D9" w:rsidP="00FF6830" w14:paraId="13F6939C" w14:textId="77777777">
            <w:pPr>
              <w:jc w:val="right"/>
              <w:rPr>
                <w:rFonts w:cstheme="minorHAnsi"/>
                <w:sz w:val="20"/>
                <w:szCs w:val="20"/>
              </w:rPr>
            </w:pPr>
            <w:r w:rsidRPr="00B607D9">
              <w:rPr>
                <w:rFonts w:cstheme="minorHAnsi"/>
                <w:sz w:val="20"/>
                <w:szCs w:val="20"/>
              </w:rPr>
              <w:t>2,200</w:t>
            </w:r>
          </w:p>
        </w:tc>
      </w:tr>
      <w:tr w14:paraId="0C81882E"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35E476E0" w14:textId="77777777">
            <w:pPr>
              <w:rPr>
                <w:rFonts w:cstheme="minorHAnsi"/>
                <w:sz w:val="20"/>
                <w:szCs w:val="20"/>
              </w:rPr>
            </w:pPr>
            <w:r w:rsidRPr="00B607D9">
              <w:rPr>
                <w:rFonts w:cstheme="minorHAnsi"/>
                <w:sz w:val="20"/>
                <w:szCs w:val="20"/>
              </w:rPr>
              <w:t>5100-127 and Supplemental</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025F" w:rsidRPr="00B607D9" w:rsidP="00FF6830" w14:paraId="18B13B6E" w14:textId="77777777">
            <w:pPr>
              <w:jc w:val="right"/>
              <w:rPr>
                <w:rFonts w:cstheme="minorHAnsi"/>
                <w:sz w:val="20"/>
                <w:szCs w:val="20"/>
              </w:rPr>
            </w:pPr>
            <w:r w:rsidRPr="00B607D9">
              <w:rPr>
                <w:rFonts w:cstheme="minorHAnsi"/>
                <w:sz w:val="20"/>
                <w:szCs w:val="20"/>
              </w:rPr>
              <w:t>880</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70025F" w:rsidRPr="00B607D9" w:rsidP="00FF6830" w14:paraId="6241AC72" w14:textId="77777777">
            <w:pPr>
              <w:jc w:val="right"/>
              <w:rPr>
                <w:rFonts w:cstheme="minorHAnsi"/>
                <w:sz w:val="20"/>
                <w:szCs w:val="20"/>
              </w:rPr>
            </w:pPr>
            <w:r w:rsidRPr="00B607D9">
              <w:rPr>
                <w:rFonts w:cstheme="minorHAnsi"/>
                <w:sz w:val="20"/>
                <w:szCs w:val="20"/>
              </w:rPr>
              <w:t>2,530</w:t>
            </w:r>
          </w:p>
        </w:tc>
      </w:tr>
      <w:tr w14:paraId="0748C233"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6051FC5D" w14:textId="77777777">
            <w:pPr>
              <w:rPr>
                <w:rFonts w:cstheme="minorHAnsi"/>
                <w:sz w:val="20"/>
                <w:szCs w:val="20"/>
              </w:rPr>
            </w:pPr>
            <w:r w:rsidRPr="00B607D9">
              <w:rPr>
                <w:rFonts w:cstheme="minorHAnsi"/>
                <w:sz w:val="20"/>
                <w:szCs w:val="20"/>
              </w:rPr>
              <w:t>Compliance filings</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444B69B4" w14:textId="77777777">
            <w:pPr>
              <w:jc w:val="right"/>
              <w:rPr>
                <w:rFonts w:cstheme="minorHAnsi"/>
                <w:sz w:val="20"/>
                <w:szCs w:val="20"/>
              </w:rPr>
            </w:pPr>
            <w:r w:rsidRPr="00B607D9">
              <w:rPr>
                <w:rFonts w:cstheme="minorHAnsi"/>
                <w:sz w:val="20"/>
                <w:szCs w:val="20"/>
              </w:rPr>
              <w:t>135</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70025F" w:rsidRPr="00B607D9" w:rsidP="00FF6830" w14:paraId="1C230A24" w14:textId="77777777">
            <w:pPr>
              <w:jc w:val="right"/>
              <w:rPr>
                <w:rFonts w:cstheme="minorHAnsi"/>
                <w:sz w:val="20"/>
                <w:szCs w:val="20"/>
              </w:rPr>
            </w:pPr>
            <w:r w:rsidRPr="00B607D9">
              <w:rPr>
                <w:rFonts w:cstheme="minorHAnsi"/>
                <w:sz w:val="20"/>
                <w:szCs w:val="20"/>
              </w:rPr>
              <w:t>6,750</w:t>
            </w:r>
          </w:p>
        </w:tc>
      </w:tr>
      <w:tr w14:paraId="62998E43" w14:textId="77777777" w:rsidTr="00FF6830">
        <w:tblPrEx>
          <w:tblW w:w="9085" w:type="dxa"/>
          <w:tblCellMar>
            <w:left w:w="0" w:type="dxa"/>
            <w:right w:w="0" w:type="dxa"/>
          </w:tblCellMar>
          <w:tblLook w:val="04A0"/>
        </w:tblPrEx>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0D4EDE12" w14:textId="77777777">
            <w:pPr>
              <w:rPr>
                <w:rFonts w:cstheme="minorHAnsi"/>
                <w:sz w:val="20"/>
                <w:szCs w:val="20"/>
              </w:rPr>
            </w:pPr>
            <w:r w:rsidRPr="00B607D9">
              <w:rPr>
                <w:rFonts w:cstheme="minorHAnsi"/>
                <w:sz w:val="20"/>
                <w:szCs w:val="20"/>
              </w:rPr>
              <w:t>SF 270, 271, 425, 425A</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0025F" w:rsidRPr="00B607D9" w:rsidP="00FF6830" w14:paraId="25AA0D37" w14:textId="4FA3F3AE">
            <w:pPr>
              <w:jc w:val="right"/>
              <w:rPr>
                <w:rFonts w:cstheme="minorHAnsi"/>
                <w:sz w:val="20"/>
                <w:szCs w:val="20"/>
              </w:rPr>
            </w:pPr>
            <w:r>
              <w:rPr>
                <w:rFonts w:cstheme="minorHAnsi"/>
                <w:sz w:val="20"/>
                <w:szCs w:val="20"/>
              </w:rPr>
              <w:t>18,400</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70025F" w:rsidRPr="00B607D9" w:rsidP="00FF6830" w14:paraId="07C9C50F" w14:textId="77777777">
            <w:pPr>
              <w:jc w:val="right"/>
              <w:rPr>
                <w:rFonts w:cstheme="minorHAnsi"/>
                <w:sz w:val="20"/>
                <w:szCs w:val="20"/>
              </w:rPr>
            </w:pPr>
            <w:r w:rsidRPr="00B607D9">
              <w:rPr>
                <w:rFonts w:cstheme="minorHAnsi"/>
                <w:sz w:val="20"/>
                <w:szCs w:val="20"/>
              </w:rPr>
              <w:t>9,200</w:t>
            </w:r>
          </w:p>
        </w:tc>
      </w:tr>
      <w:tr w14:paraId="2291771C" w14:textId="77777777" w:rsidTr="00FF6830">
        <w:tblPrEx>
          <w:tblW w:w="9085" w:type="dxa"/>
          <w:tblCellMar>
            <w:left w:w="0" w:type="dxa"/>
            <w:right w:w="0" w:type="dxa"/>
          </w:tblCellMar>
          <w:tblLook w:val="04A0"/>
        </w:tblPrEx>
        <w:trPr>
          <w:trHeight w:val="330"/>
        </w:trPr>
        <w:tc>
          <w:tcPr>
            <w:tcW w:w="7010"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rsidR="0070025F" w:rsidRPr="00B607D9" w:rsidP="00FF6830" w14:paraId="37F39AEC" w14:textId="77777777">
            <w:pPr>
              <w:rPr>
                <w:rFonts w:cstheme="minorHAnsi"/>
                <w:b/>
                <w:bCs/>
                <w:sz w:val="20"/>
                <w:szCs w:val="20"/>
              </w:rPr>
            </w:pPr>
            <w:r w:rsidRPr="00B607D9">
              <w:rPr>
                <w:rFonts w:cstheme="minorHAnsi"/>
                <w:b/>
                <w:bCs/>
                <w:sz w:val="20"/>
                <w:szCs w:val="20"/>
              </w:rPr>
              <w:t>Total Financial Management</w:t>
            </w:r>
          </w:p>
        </w:tc>
        <w:tc>
          <w:tcPr>
            <w:tcW w:w="1080"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70025F" w:rsidRPr="002B3867" w:rsidP="00FF6830" w14:paraId="178B2FDF" w14:textId="00526CC4">
            <w:pPr>
              <w:jc w:val="right"/>
              <w:rPr>
                <w:rFonts w:cstheme="minorHAnsi"/>
                <w:b/>
                <w:sz w:val="20"/>
                <w:szCs w:val="20"/>
              </w:rPr>
            </w:pPr>
            <w:r w:rsidRPr="002B3867">
              <w:rPr>
                <w:rFonts w:cstheme="minorHAnsi"/>
                <w:b/>
                <w:sz w:val="20"/>
                <w:szCs w:val="20"/>
              </w:rPr>
              <w:t>29,519</w:t>
            </w:r>
          </w:p>
        </w:tc>
        <w:tc>
          <w:tcPr>
            <w:tcW w:w="995"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70025F" w:rsidRPr="006B029A" w:rsidP="00FF6830" w14:paraId="51B83336" w14:textId="77777777">
            <w:pPr>
              <w:jc w:val="right"/>
              <w:rPr>
                <w:rFonts w:cstheme="minorHAnsi"/>
                <w:b/>
                <w:sz w:val="20"/>
                <w:szCs w:val="20"/>
              </w:rPr>
            </w:pPr>
            <w:r w:rsidRPr="006B029A">
              <w:rPr>
                <w:rFonts w:cstheme="minorHAnsi"/>
                <w:b/>
                <w:sz w:val="20"/>
                <w:szCs w:val="20"/>
              </w:rPr>
              <w:t>135,975</w:t>
            </w:r>
          </w:p>
        </w:tc>
      </w:tr>
      <w:tr w14:paraId="2A5F9494" w14:textId="77777777" w:rsidTr="00FF6830">
        <w:tblPrEx>
          <w:tblW w:w="9085" w:type="dxa"/>
          <w:tblCellMar>
            <w:left w:w="0" w:type="dxa"/>
            <w:right w:w="0" w:type="dxa"/>
          </w:tblCellMar>
          <w:tblLook w:val="04A0"/>
        </w:tblPrEx>
        <w:trPr>
          <w:trHeight w:val="330"/>
        </w:trPr>
        <w:tc>
          <w:tcPr>
            <w:tcW w:w="7010" w:type="dxa"/>
            <w:tcBorders>
              <w:top w:val="double" w:sz="6"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rsidR="0070025F" w:rsidRPr="00B607D9" w:rsidP="00870275" w14:paraId="41933481" w14:textId="094BC80E">
            <w:pPr>
              <w:rPr>
                <w:rFonts w:cstheme="minorHAnsi"/>
                <w:b/>
                <w:bCs/>
                <w:sz w:val="20"/>
                <w:szCs w:val="20"/>
              </w:rPr>
            </w:pPr>
            <w:r w:rsidRPr="00B607D9">
              <w:rPr>
                <w:rFonts w:cstheme="minorHAnsi"/>
                <w:b/>
                <w:bCs/>
                <w:sz w:val="20"/>
                <w:szCs w:val="20"/>
              </w:rPr>
              <w:t xml:space="preserve">Total All </w:t>
            </w:r>
            <w:r w:rsidRPr="00B607D9" w:rsidR="00870275">
              <w:rPr>
                <w:rFonts w:cstheme="minorHAnsi"/>
                <w:b/>
                <w:bCs/>
                <w:sz w:val="20"/>
                <w:szCs w:val="20"/>
              </w:rPr>
              <w:t>ICs</w:t>
            </w:r>
          </w:p>
        </w:tc>
        <w:tc>
          <w:tcPr>
            <w:tcW w:w="1080" w:type="dxa"/>
            <w:tcBorders>
              <w:top w:val="double" w:sz="6"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hideMark/>
          </w:tcPr>
          <w:p w:rsidR="0070025F" w:rsidRPr="00B607D9" w:rsidP="00FF6830" w14:paraId="47520FB4" w14:textId="0878A444">
            <w:pPr>
              <w:jc w:val="right"/>
              <w:rPr>
                <w:rFonts w:cstheme="minorHAnsi"/>
                <w:b/>
                <w:sz w:val="20"/>
                <w:szCs w:val="20"/>
              </w:rPr>
            </w:pPr>
            <w:r>
              <w:rPr>
                <w:rFonts w:cstheme="minorHAnsi"/>
                <w:b/>
                <w:sz w:val="20"/>
                <w:szCs w:val="20"/>
              </w:rPr>
              <w:t>36,162</w:t>
            </w:r>
          </w:p>
        </w:tc>
        <w:tc>
          <w:tcPr>
            <w:tcW w:w="995" w:type="dxa"/>
            <w:tcBorders>
              <w:top w:val="double" w:sz="6"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70025F" w:rsidRPr="00B607D9" w:rsidP="00FF6830" w14:paraId="32315A3D" w14:textId="77777777">
            <w:pPr>
              <w:jc w:val="right"/>
              <w:rPr>
                <w:rFonts w:cstheme="minorHAnsi"/>
                <w:b/>
                <w:sz w:val="20"/>
                <w:szCs w:val="20"/>
              </w:rPr>
            </w:pPr>
            <w:r w:rsidRPr="00B607D9">
              <w:rPr>
                <w:rFonts w:cstheme="minorHAnsi"/>
                <w:b/>
                <w:sz w:val="20"/>
                <w:szCs w:val="20"/>
              </w:rPr>
              <w:t>182,675</w:t>
            </w:r>
          </w:p>
        </w:tc>
      </w:tr>
    </w:tbl>
    <w:p w:rsidR="0070025F" w:rsidRPr="00B607D9" w:rsidP="001A60D8" w14:paraId="5D443C4D" w14:textId="77777777">
      <w:pPr>
        <w:pStyle w:val="NoSpacing"/>
        <w:rPr>
          <w:rFonts w:cstheme="minorHAnsi"/>
        </w:rPr>
      </w:pPr>
    </w:p>
    <w:p w:rsidR="009C639C" w:rsidRPr="00B607D9" w:rsidP="001A60D8" w14:paraId="3B399CF8" w14:textId="77777777">
      <w:pPr>
        <w:pStyle w:val="NoSpacing"/>
        <w:rPr>
          <w:rFonts w:cstheme="minorHAnsi"/>
        </w:rPr>
      </w:pPr>
    </w:p>
    <w:p w:rsidR="00C64707" w:rsidRPr="00B607D9" w:rsidP="00C64707" w14:paraId="27B6C3C2" w14:textId="77777777">
      <w:pPr>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13. Provide an estimate for the total annual cost burden to respondents or record keepers resulting from the collection of information.</w:t>
      </w:r>
    </w:p>
    <w:p w:rsidR="00C64707" w:rsidRPr="00B607D9" w:rsidP="006F3C87" w14:paraId="2980B395" w14:textId="09CE773C">
      <w:pPr>
        <w:pStyle w:val="NoSpacing"/>
        <w:rPr>
          <w:rFonts w:eastAsia="Times New Roman" w:cstheme="minorHAnsi"/>
          <w:sz w:val="24"/>
          <w:szCs w:val="24"/>
        </w:rPr>
      </w:pPr>
      <w:r w:rsidRPr="00B607D9">
        <w:rPr>
          <w:rFonts w:eastAsia="Times New Roman" w:cstheme="minorHAnsi"/>
          <w:sz w:val="24"/>
          <w:szCs w:val="24"/>
        </w:rPr>
        <w:br/>
      </w:r>
      <w:r w:rsidRPr="00B607D9" w:rsidR="00DE2962">
        <w:rPr>
          <w:rFonts w:cstheme="minorHAnsi"/>
        </w:rPr>
        <w:t>There are no material costs to respondents.</w:t>
      </w:r>
    </w:p>
    <w:p w:rsidR="00830886" w:rsidRPr="00B607D9" w:rsidP="00C64707" w14:paraId="54CCD76E" w14:textId="77777777">
      <w:pPr>
        <w:shd w:val="clear" w:color="auto" w:fill="FFFFFF"/>
        <w:spacing w:after="0" w:line="240" w:lineRule="auto"/>
        <w:rPr>
          <w:rFonts w:eastAsia="Times New Roman" w:cstheme="minorHAnsi"/>
          <w:b/>
          <w:bCs/>
          <w:sz w:val="24"/>
          <w:szCs w:val="24"/>
        </w:rPr>
      </w:pPr>
    </w:p>
    <w:p w:rsidR="00C64707" w:rsidRPr="00B607D9" w:rsidP="00C64707" w14:paraId="5171899A" w14:textId="77777777">
      <w:pPr>
        <w:shd w:val="clear" w:color="auto" w:fill="FFFFFF"/>
        <w:spacing w:after="0" w:line="240" w:lineRule="auto"/>
        <w:rPr>
          <w:rFonts w:eastAsia="Times New Roman" w:cstheme="minorHAnsi"/>
          <w:b/>
          <w:bCs/>
          <w:sz w:val="24"/>
          <w:szCs w:val="24"/>
        </w:rPr>
      </w:pPr>
      <w:r w:rsidRPr="00B607D9">
        <w:rPr>
          <w:rFonts w:eastAsia="Times New Roman" w:cstheme="minorHAnsi"/>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33E98" w:rsidRPr="00B607D9" w:rsidP="00C64707" w14:paraId="0BB8AF57" w14:textId="77777777">
      <w:pPr>
        <w:shd w:val="clear" w:color="auto" w:fill="FFFFFF"/>
        <w:spacing w:after="0" w:line="240" w:lineRule="auto"/>
        <w:rPr>
          <w:rFonts w:eastAsia="Times New Roman" w:cstheme="minorHAnsi"/>
          <w:sz w:val="24"/>
          <w:szCs w:val="24"/>
        </w:rPr>
      </w:pPr>
    </w:p>
    <w:p w:rsidR="00391455" w:rsidP="002104FA" w14:paraId="0B21ECBF" w14:textId="10FE2856">
      <w:pPr>
        <w:rPr>
          <w:rFonts w:eastAsia="Times New Roman" w:cstheme="minorHAnsi"/>
        </w:rPr>
      </w:pPr>
      <w:r>
        <w:rPr>
          <w:rFonts w:eastAsia="Times New Roman" w:cstheme="minorHAnsi"/>
        </w:rPr>
        <w:t>Costs to the government—including staff, system, and contract costs—is $12,856,900.</w:t>
      </w:r>
    </w:p>
    <w:p w:rsidR="00DD3177" w:rsidRPr="00B607D9" w:rsidP="002104FA" w14:paraId="3B3FEC1A" w14:textId="5E4B55A8">
      <w:pPr>
        <w:rPr>
          <w:rFonts w:eastAsia="Times New Roman" w:cstheme="minorHAnsi"/>
        </w:rPr>
      </w:pPr>
      <w:r w:rsidRPr="00B607D9">
        <w:rPr>
          <w:rFonts w:eastAsia="Times New Roman" w:cstheme="minorHAnsi"/>
        </w:rPr>
        <w:t>Cost data is taken from US Dept. of Labor, Bureau of Labor Statistics Occupational Employment Statistics. Many FAA staff participate in the administration of airport grant programs</w:t>
      </w:r>
      <w:r w:rsidRPr="00B607D9" w:rsidR="00D07FED">
        <w:rPr>
          <w:rFonts w:eastAsia="Times New Roman" w:cstheme="minorHAnsi"/>
        </w:rPr>
        <w:t>, and the particular positions that participate vary depending on office location</w:t>
      </w:r>
      <w:r w:rsidRPr="00B607D9">
        <w:rPr>
          <w:rFonts w:eastAsia="Times New Roman" w:cstheme="minorHAnsi"/>
        </w:rPr>
        <w:t xml:space="preserve">. </w:t>
      </w:r>
      <w:r w:rsidRPr="00B607D9" w:rsidR="00D07FED">
        <w:rPr>
          <w:rFonts w:eastAsia="Times New Roman" w:cstheme="minorHAnsi"/>
        </w:rPr>
        <w:t>For this reason, we’ve used the average of the mean hourly wage of those positions most likely to manage airport grant programs</w:t>
      </w:r>
      <w:r w:rsidRPr="00B607D9" w:rsidR="009435DD">
        <w:rPr>
          <w:rFonts w:eastAsia="Times New Roman" w:cstheme="minorHAnsi"/>
        </w:rPr>
        <w:t xml:space="preserve"> at the FAA</w:t>
      </w:r>
      <w:r w:rsidRPr="00B607D9" w:rsidR="00D07FED">
        <w:rPr>
          <w:rFonts w:eastAsia="Times New Roman" w:cstheme="minorHAnsi"/>
        </w:rPr>
        <w:t xml:space="preserve">. Where available, we used </w:t>
      </w:r>
      <w:r w:rsidRPr="00B607D9">
        <w:rPr>
          <w:rFonts w:eastAsia="Times New Roman" w:cstheme="minorHAnsi"/>
        </w:rPr>
        <w:t xml:space="preserve">the Federal average </w:t>
      </w:r>
      <w:r w:rsidRPr="00B607D9" w:rsidR="00D07FED">
        <w:rPr>
          <w:rFonts w:eastAsia="Times New Roman" w:cstheme="minorHAnsi"/>
        </w:rPr>
        <w:t>for each position</w:t>
      </w:r>
      <w:r w:rsidRPr="00B607D9">
        <w:rPr>
          <w:rFonts w:eastAsia="Times New Roman" w:cstheme="minorHAnsi"/>
        </w:rPr>
        <w:t>:</w:t>
      </w:r>
    </w:p>
    <w:p w:rsidR="00DD3177" w:rsidRPr="00B607D9" w:rsidP="00DD3177" w14:paraId="34D149C4" w14:textId="42FEAD12">
      <w:pPr>
        <w:pStyle w:val="ListParagraph"/>
        <w:numPr>
          <w:ilvl w:val="0"/>
          <w:numId w:val="11"/>
        </w:numPr>
        <w:rPr>
          <w:rFonts w:eastAsia="Times New Roman" w:cstheme="minorHAnsi"/>
        </w:rPr>
      </w:pPr>
      <w:r w:rsidRPr="00B607D9">
        <w:rPr>
          <w:rFonts w:eastAsia="Times New Roman" w:cstheme="minorHAnsi"/>
        </w:rPr>
        <w:t>Management Analyst, 13-1111 (</w:t>
      </w:r>
      <w:hyperlink r:id="rId13" w:history="1">
        <w:r w:rsidRPr="00B607D9">
          <w:rPr>
            <w:rStyle w:val="Hyperlink"/>
            <w:rFonts w:eastAsia="Times New Roman" w:cstheme="minorHAnsi"/>
          </w:rPr>
          <w:t>https://www.bls.gov/oes/current/oes131111.htm</w:t>
        </w:r>
      </w:hyperlink>
      <w:r w:rsidRPr="00B607D9">
        <w:rPr>
          <w:rFonts w:eastAsia="Times New Roman" w:cstheme="minorHAnsi"/>
        </w:rPr>
        <w:t>): $49.51</w:t>
      </w:r>
    </w:p>
    <w:p w:rsidR="00DD3177" w:rsidRPr="00B607D9" w:rsidP="00DD3177" w14:paraId="32F954AA" w14:textId="3F4251AC">
      <w:pPr>
        <w:pStyle w:val="ListParagraph"/>
        <w:numPr>
          <w:ilvl w:val="0"/>
          <w:numId w:val="11"/>
        </w:numPr>
        <w:rPr>
          <w:rFonts w:eastAsia="Times New Roman" w:cstheme="minorHAnsi"/>
        </w:rPr>
      </w:pPr>
      <w:r w:rsidRPr="00B607D9">
        <w:rPr>
          <w:rFonts w:eastAsia="Times New Roman" w:cstheme="minorHAnsi"/>
        </w:rPr>
        <w:t>Engineer, 17-2000 (</w:t>
      </w:r>
      <w:hyperlink r:id="rId14" w:anchor="17-0000" w:history="1">
        <w:r w:rsidRPr="00B607D9">
          <w:rPr>
            <w:rStyle w:val="Hyperlink"/>
            <w:rFonts w:eastAsia="Times New Roman" w:cstheme="minorHAnsi"/>
          </w:rPr>
          <w:t>https://www.bls.gov/oes/current/naics3_481000.htm#17-0000</w:t>
        </w:r>
      </w:hyperlink>
      <w:r w:rsidRPr="00B607D9">
        <w:rPr>
          <w:rFonts w:eastAsia="Times New Roman" w:cstheme="minorHAnsi"/>
        </w:rPr>
        <w:t xml:space="preserve">): $54.22 </w:t>
      </w:r>
    </w:p>
    <w:p w:rsidR="00DD3177" w:rsidRPr="00B607D9" w:rsidP="00DD3177" w14:paraId="6E440DEC" w14:textId="0855F5F6">
      <w:pPr>
        <w:pStyle w:val="ListParagraph"/>
        <w:numPr>
          <w:ilvl w:val="0"/>
          <w:numId w:val="11"/>
        </w:numPr>
        <w:rPr>
          <w:rFonts w:eastAsia="Times New Roman" w:cstheme="minorHAnsi"/>
        </w:rPr>
      </w:pPr>
      <w:r w:rsidRPr="00B607D9">
        <w:rPr>
          <w:rFonts w:eastAsia="Times New Roman" w:cstheme="minorHAnsi"/>
        </w:rPr>
        <w:t>Planner,  19-3051 (</w:t>
      </w:r>
      <w:hyperlink r:id="rId15" w:history="1">
        <w:r w:rsidRPr="00B607D9">
          <w:rPr>
            <w:rStyle w:val="Hyperlink"/>
            <w:rFonts w:eastAsia="Times New Roman" w:cstheme="minorHAnsi"/>
          </w:rPr>
          <w:t>https://www.bls.gov/oes/current/oes193051.htm</w:t>
        </w:r>
      </w:hyperlink>
      <w:r w:rsidRPr="00B607D9">
        <w:rPr>
          <w:rFonts w:eastAsia="Times New Roman" w:cstheme="minorHAnsi"/>
        </w:rPr>
        <w:t>): $51.64</w:t>
      </w:r>
    </w:p>
    <w:p w:rsidR="005D5DF4" w:rsidRPr="00B607D9" w:rsidP="005D5DF4" w14:paraId="01FE2FE0" w14:textId="20A75D0D">
      <w:pPr>
        <w:pStyle w:val="ListParagraph"/>
        <w:numPr>
          <w:ilvl w:val="0"/>
          <w:numId w:val="11"/>
        </w:numPr>
        <w:rPr>
          <w:rFonts w:eastAsia="Times New Roman" w:cstheme="minorHAnsi"/>
        </w:rPr>
      </w:pPr>
      <w:r w:rsidRPr="00B607D9">
        <w:rPr>
          <w:rFonts w:eastAsia="Times New Roman" w:cstheme="minorHAnsi"/>
        </w:rPr>
        <w:t>Compliance Officer, 13-1041 (</w:t>
      </w:r>
      <w:hyperlink r:id="rId16" w:history="1">
        <w:r w:rsidRPr="00B607D9">
          <w:rPr>
            <w:rStyle w:val="Hyperlink"/>
            <w:rFonts w:eastAsia="Times New Roman" w:cstheme="minorHAnsi"/>
          </w:rPr>
          <w:t>https://www.bls.gov/oes/current/oes131041.htm</w:t>
        </w:r>
      </w:hyperlink>
      <w:r w:rsidRPr="00B607D9">
        <w:rPr>
          <w:rFonts w:eastAsia="Times New Roman" w:cstheme="minorHAnsi"/>
        </w:rPr>
        <w:t>): $43.76</w:t>
      </w:r>
    </w:p>
    <w:p w:rsidR="00DD3177" w:rsidRPr="00B607D9" w:rsidP="00DD3177" w14:paraId="64C987E0" w14:textId="3045D4B7">
      <w:pPr>
        <w:pStyle w:val="ListParagraph"/>
        <w:numPr>
          <w:ilvl w:val="0"/>
          <w:numId w:val="11"/>
        </w:numPr>
        <w:rPr>
          <w:rFonts w:eastAsia="Times New Roman" w:cstheme="minorHAnsi"/>
        </w:rPr>
      </w:pPr>
      <w:r w:rsidRPr="00B607D9">
        <w:rPr>
          <w:rFonts w:eastAsia="Times New Roman" w:cstheme="minorHAnsi"/>
        </w:rPr>
        <w:t>Office and Administrative Support Workers, 43-9199 (</w:t>
      </w:r>
      <w:hyperlink r:id="rId17" w:history="1">
        <w:r w:rsidRPr="00B607D9">
          <w:rPr>
            <w:rStyle w:val="Hyperlink"/>
            <w:rFonts w:eastAsia="Times New Roman" w:cstheme="minorHAnsi"/>
          </w:rPr>
          <w:t>https://www.bls.gov/oes/current/oes439199.htm</w:t>
        </w:r>
      </w:hyperlink>
      <w:r w:rsidRPr="00B607D9">
        <w:rPr>
          <w:rFonts w:eastAsia="Times New Roman" w:cstheme="minorHAnsi"/>
        </w:rPr>
        <w:t>): $25.54</w:t>
      </w:r>
    </w:p>
    <w:p w:rsidR="00DD3177" w:rsidRPr="00B607D9" w:rsidP="00DD3177" w14:paraId="30A40B8F" w14:textId="67BFFC17">
      <w:pPr>
        <w:pStyle w:val="ListParagraph"/>
        <w:numPr>
          <w:ilvl w:val="0"/>
          <w:numId w:val="11"/>
        </w:numPr>
        <w:rPr>
          <w:rFonts w:eastAsia="Times New Roman" w:cstheme="minorHAnsi"/>
        </w:rPr>
      </w:pPr>
      <w:r w:rsidRPr="00B607D9">
        <w:rPr>
          <w:rFonts w:eastAsia="Times New Roman" w:cstheme="minorHAnsi"/>
        </w:rPr>
        <w:t xml:space="preserve">Average: </w:t>
      </w:r>
      <w:r w:rsidRPr="00B607D9" w:rsidR="00401B1E">
        <w:rPr>
          <w:rFonts w:eastAsia="Times New Roman" w:cstheme="minorHAnsi"/>
        </w:rPr>
        <w:t>$</w:t>
      </w:r>
      <w:r w:rsidRPr="00B607D9" w:rsidR="00D07FED">
        <w:rPr>
          <w:rFonts w:eastAsia="Times New Roman" w:cstheme="minorHAnsi"/>
        </w:rPr>
        <w:t>44.93</w:t>
      </w:r>
    </w:p>
    <w:p w:rsidR="002E3C8B" w:rsidRPr="00B607D9" w:rsidP="002104FA" w14:paraId="66274AB8" w14:textId="177D7949">
      <w:pPr>
        <w:rPr>
          <w:rFonts w:eastAsia="Times New Roman" w:cstheme="minorHAnsi"/>
          <w:sz w:val="24"/>
          <w:szCs w:val="24"/>
        </w:rPr>
      </w:pPr>
      <w:r w:rsidRPr="00B607D9">
        <w:rPr>
          <w:rFonts w:eastAsia="Times New Roman" w:cstheme="minorHAnsi"/>
        </w:rPr>
        <w:t xml:space="preserve">The </w:t>
      </w:r>
      <w:r w:rsidRPr="00B607D9" w:rsidR="00414498">
        <w:rPr>
          <w:rFonts w:eastAsia="Times New Roman" w:cstheme="minorHAnsi"/>
        </w:rPr>
        <w:t xml:space="preserve">cost of benefits plus other overhead costs such as rent, utilities, and office equipment </w:t>
      </w:r>
      <w:r w:rsidRPr="00B607D9">
        <w:rPr>
          <w:rFonts w:eastAsia="Times New Roman" w:cstheme="minorHAnsi"/>
        </w:rPr>
        <w:t xml:space="preserve">government employees is </w:t>
      </w:r>
      <w:r w:rsidRPr="00B607D9" w:rsidR="00414498">
        <w:rPr>
          <w:rFonts w:eastAsia="Times New Roman" w:cstheme="minorHAnsi"/>
        </w:rPr>
        <w:t xml:space="preserve">calculated by multiplying this rate by 2 (U.S. Department of Health and Human Services, Guidelines for Regulatory Impact Analysis, Table 4.2, Constructing Default Estimates of the Value of Time, 2016;  </w:t>
      </w:r>
      <w:hyperlink r:id="rId12" w:history="1">
        <w:r w:rsidRPr="00B607D9" w:rsidR="00414498">
          <w:rPr>
            <w:rStyle w:val="Hyperlink"/>
            <w:rFonts w:eastAsia="Times New Roman" w:cstheme="minorHAnsi"/>
            <w:color w:val="auto"/>
          </w:rPr>
          <w:t>https://aspe.hhs.gov/system/files/pdf/242926/HHS_RIAGuidance.pdf</w:t>
        </w:r>
      </w:hyperlink>
      <w:r w:rsidRPr="00B607D9" w:rsidR="00414498">
        <w:rPr>
          <w:rFonts w:eastAsia="Times New Roman" w:cstheme="minorHAnsi"/>
        </w:rPr>
        <w:t>)</w:t>
      </w:r>
      <w:r w:rsidRPr="00B607D9" w:rsidR="007E477F">
        <w:rPr>
          <w:rFonts w:eastAsia="Times New Roman" w:cstheme="minorHAnsi"/>
        </w:rPr>
        <w:t>.</w:t>
      </w:r>
      <w:r w:rsidRPr="00B607D9" w:rsidR="00414498">
        <w:rPr>
          <w:rFonts w:eastAsia="Times New Roman" w:cstheme="minorHAnsi"/>
        </w:rPr>
        <w:t xml:space="preserve"> </w:t>
      </w:r>
      <w:r w:rsidRPr="00B607D9">
        <w:rPr>
          <w:rFonts w:eastAsia="Times New Roman" w:cstheme="minorHAnsi"/>
        </w:rPr>
        <w:t xml:space="preserve">We calculate the total as follows:    </w:t>
      </w:r>
      <w:r w:rsidRPr="00B607D9" w:rsidR="00C64707">
        <w:rPr>
          <w:rFonts w:eastAsia="Times New Roman" w:cstheme="minorHAnsi"/>
          <w:sz w:val="24"/>
          <w:szCs w:val="24"/>
        </w:rPr>
        <w:br/>
      </w:r>
    </w:p>
    <w:tbl>
      <w:tblPr>
        <w:tblW w:w="5100" w:type="dxa"/>
        <w:tblInd w:w="-10" w:type="dxa"/>
        <w:tblLook w:val="04A0"/>
      </w:tblPr>
      <w:tblGrid>
        <w:gridCol w:w="3140"/>
        <w:gridCol w:w="1960"/>
      </w:tblGrid>
      <w:tr w14:paraId="65E30F63" w14:textId="77777777" w:rsidTr="00830886">
        <w:tblPrEx>
          <w:tblW w:w="5100" w:type="dxa"/>
          <w:tblInd w:w="-10" w:type="dxa"/>
          <w:tblLook w:val="04A0"/>
        </w:tblPrEx>
        <w:trPr>
          <w:trHeight w:val="300"/>
        </w:trPr>
        <w:tc>
          <w:tcPr>
            <w:tcW w:w="3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30886" w:rsidRPr="00B607D9" w14:paraId="0C6A5834" w14:textId="43A2A103">
            <w:pPr>
              <w:spacing w:after="0" w:line="240" w:lineRule="auto"/>
              <w:rPr>
                <w:rFonts w:eastAsia="Times New Roman" w:cstheme="minorHAnsi"/>
              </w:rPr>
            </w:pPr>
            <w:r w:rsidRPr="00B607D9">
              <w:rPr>
                <w:rFonts w:eastAsia="Times New Roman" w:cstheme="minorHAnsi"/>
              </w:rPr>
              <w:t>2022 Mean Hourly Wage Rate</w:t>
            </w:r>
          </w:p>
        </w:tc>
        <w:tc>
          <w:tcPr>
            <w:tcW w:w="1960" w:type="dxa"/>
            <w:tcBorders>
              <w:top w:val="single" w:sz="8" w:space="0" w:color="auto"/>
              <w:left w:val="nil"/>
              <w:bottom w:val="single" w:sz="4" w:space="0" w:color="auto"/>
              <w:right w:val="single" w:sz="8" w:space="0" w:color="auto"/>
            </w:tcBorders>
            <w:shd w:val="clear" w:color="auto" w:fill="auto"/>
            <w:noWrap/>
            <w:vAlign w:val="bottom"/>
            <w:hideMark/>
          </w:tcPr>
          <w:p w:rsidR="00830886" w:rsidRPr="00B607D9" w:rsidP="00D07FED" w14:paraId="66C670D2" w14:textId="7493E4A4">
            <w:pPr>
              <w:spacing w:after="0" w:line="240" w:lineRule="auto"/>
              <w:jc w:val="right"/>
              <w:rPr>
                <w:rFonts w:eastAsia="Times New Roman" w:cstheme="minorHAnsi"/>
              </w:rPr>
            </w:pPr>
            <w:r w:rsidRPr="00B607D9">
              <w:rPr>
                <w:rFonts w:eastAsia="Times New Roman" w:cstheme="minorHAnsi"/>
              </w:rPr>
              <w:t>$</w:t>
            </w:r>
            <w:r w:rsidRPr="00B607D9" w:rsidR="00D07FED">
              <w:rPr>
                <w:rFonts w:eastAsia="Times New Roman" w:cstheme="minorHAnsi"/>
              </w:rPr>
              <w:t>44.93</w:t>
            </w:r>
          </w:p>
        </w:tc>
      </w:tr>
      <w:tr w14:paraId="423C8222" w14:textId="77777777" w:rsidTr="00830886">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rsidR="00830886" w:rsidRPr="00B607D9" w14:paraId="52D246C5" w14:textId="34223264">
            <w:pPr>
              <w:spacing w:after="0" w:line="240" w:lineRule="auto"/>
              <w:rPr>
                <w:rFonts w:eastAsia="Times New Roman" w:cstheme="minorHAnsi"/>
              </w:rPr>
            </w:pPr>
            <w:r w:rsidRPr="00B607D9">
              <w:rPr>
                <w:rFonts w:eastAsia="Times New Roman" w:cstheme="minorHAnsi"/>
              </w:rPr>
              <w:t>Total Hourly Rate with Fringe Benefit/Overhead Costs</w:t>
            </w:r>
          </w:p>
        </w:tc>
        <w:tc>
          <w:tcPr>
            <w:tcW w:w="1960" w:type="dxa"/>
            <w:tcBorders>
              <w:top w:val="nil"/>
              <w:left w:val="nil"/>
              <w:bottom w:val="single" w:sz="4" w:space="0" w:color="auto"/>
              <w:right w:val="single" w:sz="8" w:space="0" w:color="auto"/>
            </w:tcBorders>
            <w:shd w:val="clear" w:color="auto" w:fill="auto"/>
            <w:noWrap/>
            <w:vAlign w:val="bottom"/>
            <w:hideMark/>
          </w:tcPr>
          <w:p w:rsidR="00830886" w:rsidRPr="00B607D9" w:rsidP="00D07FED" w14:paraId="67F1CC6E" w14:textId="103BD45E">
            <w:pPr>
              <w:spacing w:after="0" w:line="240" w:lineRule="auto"/>
              <w:jc w:val="right"/>
              <w:rPr>
                <w:rFonts w:eastAsia="Times New Roman" w:cstheme="minorHAnsi"/>
              </w:rPr>
            </w:pPr>
            <w:r w:rsidRPr="00B607D9">
              <w:rPr>
                <w:rFonts w:eastAsia="Times New Roman" w:cstheme="minorHAnsi"/>
              </w:rPr>
              <w:t>$</w:t>
            </w:r>
            <w:r w:rsidRPr="00B607D9" w:rsidR="00D07FED">
              <w:rPr>
                <w:rFonts w:eastAsia="Times New Roman" w:cstheme="minorHAnsi"/>
              </w:rPr>
              <w:t>89.86</w:t>
            </w:r>
          </w:p>
        </w:tc>
      </w:tr>
      <w:tr w14:paraId="1F17D937" w14:textId="77777777" w:rsidTr="00830886">
        <w:tblPrEx>
          <w:tblW w:w="5100" w:type="dxa"/>
          <w:tblInd w:w="-10" w:type="dxa"/>
          <w:tblLook w:val="04A0"/>
        </w:tblPrEx>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rsidR="00830886" w:rsidRPr="00B607D9" w:rsidP="00830886" w14:paraId="5A698881" w14:textId="77777777">
            <w:pPr>
              <w:spacing w:after="0" w:line="240" w:lineRule="auto"/>
              <w:rPr>
                <w:rFonts w:eastAsia="Times New Roman" w:cstheme="minorHAnsi"/>
              </w:rPr>
            </w:pPr>
            <w:r w:rsidRPr="00B607D9">
              <w:rPr>
                <w:rFonts w:eastAsia="Times New Roman" w:cstheme="minorHAnsi"/>
              </w:rPr>
              <w:t>Total Annual Hours</w:t>
            </w:r>
          </w:p>
        </w:tc>
        <w:tc>
          <w:tcPr>
            <w:tcW w:w="1960" w:type="dxa"/>
            <w:tcBorders>
              <w:top w:val="nil"/>
              <w:left w:val="nil"/>
              <w:bottom w:val="single" w:sz="4" w:space="0" w:color="auto"/>
              <w:right w:val="single" w:sz="8" w:space="0" w:color="auto"/>
            </w:tcBorders>
            <w:shd w:val="clear" w:color="auto" w:fill="auto"/>
            <w:noWrap/>
            <w:vAlign w:val="bottom"/>
            <w:hideMark/>
          </w:tcPr>
          <w:p w:rsidR="00830886" w:rsidRPr="00B607D9" w:rsidP="00830886" w14:paraId="1DA6B26E" w14:textId="6AA8FE7E">
            <w:pPr>
              <w:spacing w:after="0" w:line="240" w:lineRule="auto"/>
              <w:jc w:val="right"/>
              <w:rPr>
                <w:rFonts w:eastAsia="Times New Roman" w:cstheme="minorHAnsi"/>
              </w:rPr>
            </w:pPr>
            <w:r w:rsidRPr="00B607D9">
              <w:rPr>
                <w:rFonts w:eastAsia="Times New Roman" w:cstheme="minorHAnsi"/>
              </w:rPr>
              <w:t>65,000</w:t>
            </w:r>
          </w:p>
        </w:tc>
      </w:tr>
      <w:tr w14:paraId="00EF0A55" w14:textId="77777777" w:rsidTr="00830886">
        <w:tblPrEx>
          <w:tblW w:w="5100" w:type="dxa"/>
          <w:tblInd w:w="-10" w:type="dxa"/>
          <w:tblLook w:val="04A0"/>
        </w:tblPrEx>
        <w:trPr>
          <w:trHeight w:val="315"/>
        </w:trPr>
        <w:tc>
          <w:tcPr>
            <w:tcW w:w="3140" w:type="dxa"/>
            <w:tcBorders>
              <w:top w:val="nil"/>
              <w:left w:val="single" w:sz="8" w:space="0" w:color="auto"/>
              <w:bottom w:val="single" w:sz="8" w:space="0" w:color="auto"/>
              <w:right w:val="single" w:sz="4" w:space="0" w:color="auto"/>
            </w:tcBorders>
            <w:shd w:val="clear" w:color="auto" w:fill="auto"/>
            <w:noWrap/>
            <w:vAlign w:val="bottom"/>
            <w:hideMark/>
          </w:tcPr>
          <w:p w:rsidR="00830886" w:rsidRPr="00B607D9" w:rsidP="00830886" w14:paraId="70F4CFBF" w14:textId="77777777">
            <w:pPr>
              <w:spacing w:after="0" w:line="240" w:lineRule="auto"/>
              <w:rPr>
                <w:rFonts w:eastAsia="Times New Roman" w:cstheme="minorHAnsi"/>
              </w:rPr>
            </w:pPr>
            <w:r w:rsidRPr="00B607D9">
              <w:rPr>
                <w:rFonts w:eastAsia="Times New Roman" w:cstheme="minorHAnsi"/>
              </w:rPr>
              <w:t>Total Annual Cost</w:t>
            </w:r>
          </w:p>
        </w:tc>
        <w:tc>
          <w:tcPr>
            <w:tcW w:w="1960" w:type="dxa"/>
            <w:tcBorders>
              <w:top w:val="nil"/>
              <w:left w:val="nil"/>
              <w:bottom w:val="single" w:sz="8" w:space="0" w:color="auto"/>
              <w:right w:val="single" w:sz="8" w:space="0" w:color="auto"/>
            </w:tcBorders>
            <w:shd w:val="clear" w:color="auto" w:fill="auto"/>
            <w:noWrap/>
            <w:vAlign w:val="bottom"/>
            <w:hideMark/>
          </w:tcPr>
          <w:p w:rsidR="00830886" w:rsidRPr="00B607D9" w:rsidP="00D07FED" w14:paraId="7AD2B823" w14:textId="31DCCD6F">
            <w:pPr>
              <w:spacing w:after="0" w:line="240" w:lineRule="auto"/>
              <w:jc w:val="right"/>
              <w:rPr>
                <w:rFonts w:eastAsia="Times New Roman" w:cstheme="minorHAnsi"/>
              </w:rPr>
            </w:pPr>
            <w:r w:rsidRPr="00B607D9">
              <w:rPr>
                <w:rFonts w:eastAsia="Times New Roman" w:cstheme="minorHAnsi"/>
              </w:rPr>
              <w:t>$5,</w:t>
            </w:r>
            <w:r w:rsidRPr="00B607D9" w:rsidR="00D07FED">
              <w:rPr>
                <w:rFonts w:eastAsia="Times New Roman" w:cstheme="minorHAnsi"/>
              </w:rPr>
              <w:t>840,900</w:t>
            </w:r>
            <w:r w:rsidRPr="00B607D9">
              <w:rPr>
                <w:rFonts w:eastAsia="Times New Roman" w:cstheme="minorHAnsi"/>
              </w:rPr>
              <w:t xml:space="preserve"> </w:t>
            </w:r>
          </w:p>
        </w:tc>
      </w:tr>
    </w:tbl>
    <w:p w:rsidR="00830886" w:rsidRPr="00B607D9" w:rsidP="00C64707" w14:paraId="6D6C1CD8" w14:textId="77777777">
      <w:pPr>
        <w:shd w:val="clear" w:color="auto" w:fill="FFFFFF"/>
        <w:spacing w:after="0" w:line="240" w:lineRule="auto"/>
        <w:rPr>
          <w:rFonts w:eastAsia="Times New Roman" w:cstheme="minorHAnsi"/>
          <w:sz w:val="24"/>
          <w:szCs w:val="24"/>
        </w:rPr>
      </w:pPr>
    </w:p>
    <w:p w:rsidR="002040AA" w:rsidRPr="00B607D9" w14:paraId="3790E5C3" w14:textId="37222A8D">
      <w:pPr>
        <w:shd w:val="clear" w:color="auto" w:fill="FFFFFF"/>
        <w:spacing w:after="0" w:line="240" w:lineRule="auto"/>
        <w:rPr>
          <w:rFonts w:eastAsia="Times New Roman" w:cstheme="minorHAnsi"/>
        </w:rPr>
      </w:pPr>
      <w:r w:rsidRPr="00B607D9">
        <w:rPr>
          <w:rFonts w:eastAsia="Times New Roman" w:cstheme="minorHAnsi"/>
        </w:rPr>
        <w:t>In addition, the FAA incurs contract and system costs</w:t>
      </w:r>
      <w:r w:rsidR="00391455">
        <w:rPr>
          <w:rFonts w:eastAsia="Times New Roman" w:cstheme="minorHAnsi"/>
        </w:rPr>
        <w:t xml:space="preserve">. </w:t>
      </w:r>
      <w:r w:rsidRPr="00B607D9">
        <w:rPr>
          <w:rFonts w:eastAsia="Times New Roman" w:cstheme="minorHAnsi"/>
        </w:rPr>
        <w:t>The annual cost of development, updates, maintenance, and contract support for grant and compliance databases is approximately $</w:t>
      </w:r>
      <w:r w:rsidRPr="00B607D9" w:rsidR="0070025F">
        <w:rPr>
          <w:rFonts w:eastAsia="Times New Roman" w:cstheme="minorHAnsi"/>
        </w:rPr>
        <w:t>7</w:t>
      </w:r>
      <w:r w:rsidRPr="00B607D9">
        <w:rPr>
          <w:rFonts w:eastAsia="Times New Roman" w:cstheme="minorHAnsi"/>
        </w:rPr>
        <w:t xml:space="preserve"> million. </w:t>
      </w:r>
      <w:r w:rsidR="00391455">
        <w:rPr>
          <w:rFonts w:eastAsia="Times New Roman" w:cstheme="minorHAnsi"/>
        </w:rPr>
        <w:t>C</w:t>
      </w:r>
      <w:r w:rsidRPr="00B607D9">
        <w:rPr>
          <w:rFonts w:eastAsia="Times New Roman" w:cstheme="minorHAnsi"/>
        </w:rPr>
        <w:t>ontract costs for the solicitation and confirmation of all-cargo carrier activity is approximately $16,000.</w:t>
      </w:r>
    </w:p>
    <w:p w:rsidR="002040AA" w:rsidRPr="00B607D9" w:rsidP="00C64707" w14:paraId="68DAFDF9" w14:textId="77777777">
      <w:pPr>
        <w:shd w:val="clear" w:color="auto" w:fill="FFFFFF"/>
        <w:spacing w:after="0" w:line="240" w:lineRule="auto"/>
        <w:rPr>
          <w:rFonts w:eastAsia="Times New Roman" w:cstheme="minorHAnsi"/>
          <w:sz w:val="24"/>
          <w:szCs w:val="24"/>
        </w:rPr>
      </w:pPr>
    </w:p>
    <w:p w:rsidR="00C64707" w:rsidRPr="00B607D9" w:rsidP="00C64707" w14:paraId="50A3198E" w14:textId="77777777">
      <w:pPr>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15. Explain the reasons for any program changes or adjustments.</w:t>
      </w:r>
    </w:p>
    <w:p w:rsidR="00C64707" w:rsidRPr="00B607D9" w:rsidP="00C64707" w14:paraId="1C1837DA" w14:textId="77777777">
      <w:pPr>
        <w:shd w:val="clear" w:color="auto" w:fill="FFFFFF"/>
        <w:spacing w:after="0" w:line="240" w:lineRule="auto"/>
        <w:rPr>
          <w:rFonts w:eastAsia="Times New Roman" w:cstheme="minorHAnsi"/>
          <w:sz w:val="24"/>
          <w:szCs w:val="24"/>
        </w:rPr>
      </w:pPr>
    </w:p>
    <w:p w:rsidR="007E1BB4" w:rsidP="007766FB" w14:paraId="682362CF" w14:textId="4AAABE54">
      <w:pPr>
        <w:rPr>
          <w:rFonts w:eastAsia="Times New Roman" w:cstheme="minorHAnsi"/>
        </w:rPr>
      </w:pPr>
      <w:r w:rsidRPr="00B607D9">
        <w:rPr>
          <w:rFonts w:cstheme="minorHAnsi"/>
        </w:rPr>
        <w:t>This renewal reflects increases in the number of respondents, hourly burden,</w:t>
      </w:r>
      <w:r w:rsidRPr="00B607D9" w:rsidR="00F55531">
        <w:rPr>
          <w:rFonts w:cstheme="minorHAnsi"/>
        </w:rPr>
        <w:t xml:space="preserve"> cost to airports</w:t>
      </w:r>
      <w:r w:rsidRPr="00B607D9">
        <w:rPr>
          <w:rFonts w:cstheme="minorHAnsi"/>
        </w:rPr>
        <w:t xml:space="preserve">, and </w:t>
      </w:r>
      <w:r w:rsidRPr="00B607D9" w:rsidR="00F55531">
        <w:rPr>
          <w:rFonts w:cstheme="minorHAnsi"/>
        </w:rPr>
        <w:t xml:space="preserve">cost to the Federal Government. These adjustments </w:t>
      </w:r>
      <w:r w:rsidRPr="00B607D9">
        <w:rPr>
          <w:rFonts w:cstheme="minorHAnsi"/>
        </w:rPr>
        <w:t xml:space="preserve">are primarily caused by the inclusion of Bipartisan Infrastructure Law (BIL) </w:t>
      </w:r>
      <w:r w:rsidRPr="00B607D9" w:rsidR="00067DEF">
        <w:rPr>
          <w:rFonts w:cstheme="minorHAnsi"/>
        </w:rPr>
        <w:t>grant programs and a more detailed accounting of the compliance-related components of airport grant programs</w:t>
      </w:r>
      <w:r w:rsidRPr="00B607D9">
        <w:rPr>
          <w:rFonts w:cstheme="minorHAnsi"/>
        </w:rPr>
        <w:t xml:space="preserve">. </w:t>
      </w:r>
      <w:r w:rsidRPr="00B607D9" w:rsidR="00F55531">
        <w:rPr>
          <w:rFonts w:cstheme="minorHAnsi"/>
        </w:rPr>
        <w:t xml:space="preserve">To ensure the agency could distribute </w:t>
      </w:r>
      <w:r w:rsidRPr="00B607D9">
        <w:rPr>
          <w:rFonts w:cstheme="minorHAnsi"/>
        </w:rPr>
        <w:t>BIL</w:t>
      </w:r>
      <w:r w:rsidRPr="00B607D9" w:rsidR="00F55531">
        <w:rPr>
          <w:rFonts w:cstheme="minorHAnsi"/>
        </w:rPr>
        <w:t xml:space="preserve"> funds as quickly and efficiently as possible, </w:t>
      </w:r>
      <w:r w:rsidRPr="00B607D9" w:rsidR="00067DEF">
        <w:rPr>
          <w:rFonts w:cstheme="minorHAnsi"/>
        </w:rPr>
        <w:t>the FAA</w:t>
      </w:r>
      <w:r w:rsidRPr="00B607D9" w:rsidR="00F55531">
        <w:rPr>
          <w:rFonts w:cstheme="minorHAnsi"/>
        </w:rPr>
        <w:t xml:space="preserve"> </w:t>
      </w:r>
      <w:r w:rsidRPr="00B607D9" w:rsidR="00B44C53">
        <w:rPr>
          <w:rFonts w:cstheme="minorHAnsi"/>
        </w:rPr>
        <w:t>relied on many of the processes</w:t>
      </w:r>
      <w:r w:rsidRPr="00B607D9" w:rsidR="00067DEF">
        <w:rPr>
          <w:rFonts w:cstheme="minorHAnsi"/>
        </w:rPr>
        <w:t>, staff,</w:t>
      </w:r>
      <w:r w:rsidRPr="00B607D9" w:rsidR="00B44C53">
        <w:rPr>
          <w:rFonts w:cstheme="minorHAnsi"/>
        </w:rPr>
        <w:t xml:space="preserve"> </w:t>
      </w:r>
      <w:r w:rsidRPr="00B607D9" w:rsidR="00F55531">
        <w:rPr>
          <w:rFonts w:cstheme="minorHAnsi"/>
        </w:rPr>
        <w:t xml:space="preserve">and collection instruments </w:t>
      </w:r>
      <w:r w:rsidRPr="00B607D9" w:rsidR="00B44C53">
        <w:rPr>
          <w:rFonts w:cstheme="minorHAnsi"/>
        </w:rPr>
        <w:t>already in use</w:t>
      </w:r>
      <w:r w:rsidRPr="00B607D9" w:rsidR="00067DEF">
        <w:rPr>
          <w:rFonts w:cstheme="minorHAnsi"/>
        </w:rPr>
        <w:t xml:space="preserve"> for existing airport grant programs</w:t>
      </w:r>
      <w:r w:rsidRPr="00B607D9" w:rsidR="00F55531">
        <w:rPr>
          <w:rFonts w:cstheme="minorHAnsi"/>
        </w:rPr>
        <w:t>.</w:t>
      </w:r>
      <w:r w:rsidRPr="00B607D9" w:rsidR="00B44C53">
        <w:rPr>
          <w:rFonts w:cstheme="minorHAnsi"/>
        </w:rPr>
        <w:t xml:space="preserve"> </w:t>
      </w:r>
      <w:r w:rsidRPr="00B607D9" w:rsidR="00067DEF">
        <w:rPr>
          <w:rFonts w:cstheme="minorHAnsi"/>
        </w:rPr>
        <w:t xml:space="preserve">The addition of the compliance-related elements ensures the burden and cost associated with this collection are more accurate. This renewal also includes </w:t>
      </w:r>
      <w:r w:rsidRPr="00B607D9" w:rsidR="00F55531">
        <w:rPr>
          <w:rFonts w:cstheme="minorHAnsi"/>
        </w:rPr>
        <w:t xml:space="preserve">additional collection instruments that were </w:t>
      </w:r>
      <w:r w:rsidRPr="00B607D9" w:rsidR="00B44C53">
        <w:rPr>
          <w:rFonts w:cstheme="minorHAnsi"/>
        </w:rPr>
        <w:t>incorporated into</w:t>
      </w:r>
      <w:r w:rsidRPr="00B607D9" w:rsidR="00F55531">
        <w:rPr>
          <w:rFonts w:cstheme="minorHAnsi"/>
        </w:rPr>
        <w:t xml:space="preserve"> past burden calculations but </w:t>
      </w:r>
      <w:r w:rsidRPr="00B607D9" w:rsidR="00067DEF">
        <w:rPr>
          <w:rFonts w:cstheme="minorHAnsi"/>
        </w:rPr>
        <w:t>not specifically identified</w:t>
      </w:r>
      <w:r w:rsidRPr="00B607D9" w:rsidR="00B44C53">
        <w:rPr>
          <w:rFonts w:cstheme="minorHAnsi"/>
        </w:rPr>
        <w:t xml:space="preserve"> (e.g., </w:t>
      </w:r>
      <w:r w:rsidRPr="00B607D9" w:rsidR="00067DEF">
        <w:rPr>
          <w:rFonts w:cstheme="minorHAnsi"/>
        </w:rPr>
        <w:t>standard forms</w:t>
      </w:r>
      <w:r w:rsidR="00391455">
        <w:rPr>
          <w:rFonts w:cstheme="minorHAnsi"/>
        </w:rPr>
        <w:t xml:space="preserve">) </w:t>
      </w:r>
      <w:r w:rsidR="00391455">
        <w:rPr>
          <w:rFonts w:eastAsia="Times New Roman" w:cstheme="minorHAnsi"/>
        </w:rPr>
        <w:t xml:space="preserve">and a more complete accounting of costs to the </w:t>
      </w:r>
      <w:r w:rsidR="004A22C5">
        <w:rPr>
          <w:rFonts w:eastAsia="Times New Roman" w:cstheme="minorHAnsi"/>
        </w:rPr>
        <w:t>g</w:t>
      </w:r>
      <w:r w:rsidR="00391455">
        <w:rPr>
          <w:rFonts w:eastAsia="Times New Roman" w:cstheme="minorHAnsi"/>
        </w:rPr>
        <w:t>overnment.</w:t>
      </w:r>
      <w:r w:rsidR="007653BC">
        <w:rPr>
          <w:rFonts w:eastAsia="Times New Roman" w:cstheme="minorHAnsi"/>
        </w:rPr>
        <w:t xml:space="preserve"> </w:t>
      </w:r>
      <w:r w:rsidR="001B266C">
        <w:rPr>
          <w:rFonts w:eastAsia="Times New Roman" w:cstheme="minorHAnsi"/>
        </w:rPr>
        <w:t>In</w:t>
      </w:r>
      <w:r w:rsidRPr="001B266C" w:rsidR="001B266C">
        <w:rPr>
          <w:rFonts w:eastAsia="Times New Roman" w:cstheme="minorHAnsi"/>
        </w:rPr>
        <w:t xml:space="preserve"> the past, we showed an average burden on many of the forms, rather than the burden associated with that particular form. To correct this, we will update the incorrect burden statements on the following forms to reflect the burden associated with that form.</w:t>
      </w:r>
    </w:p>
    <w:p w:rsidR="004D06B6" w:rsidP="001657AB" w14:paraId="6FA4589C" w14:textId="77777777">
      <w:pPr>
        <w:pStyle w:val="BodyTextIndent"/>
        <w:tabs>
          <w:tab w:val="num" w:pos="0"/>
          <w:tab w:val="left" w:pos="720"/>
          <w:tab w:val="left" w:pos="1800"/>
        </w:tabs>
        <w:ind w:left="0"/>
        <w:rPr>
          <w:rFonts w:cstheme="minorHAnsi"/>
          <w:strike/>
        </w:rPr>
      </w:pPr>
      <w:r>
        <w:rPr>
          <w:rFonts w:cstheme="minorHAnsi"/>
          <w:strike/>
        </w:rPr>
        <w:br w:type="page"/>
      </w:r>
    </w:p>
    <w:p w:rsidR="001657AB" w:rsidRPr="00B607D9" w:rsidP="001657AB" w14:paraId="1DDF605A" w14:textId="5D607631">
      <w:pPr>
        <w:pStyle w:val="BodyTextIndent"/>
        <w:tabs>
          <w:tab w:val="num" w:pos="0"/>
          <w:tab w:val="left" w:pos="720"/>
          <w:tab w:val="left" w:pos="1800"/>
        </w:tabs>
        <w:ind w:left="0"/>
        <w:rPr>
          <w:rFonts w:asciiTheme="minorHAnsi" w:hAnsiTheme="minorHAnsi" w:cstheme="minorHAnsi"/>
          <w:sz w:val="22"/>
          <w:szCs w:val="22"/>
        </w:rPr>
      </w:pPr>
    </w:p>
    <w:tbl>
      <w:tblPr>
        <w:tblW w:w="9350" w:type="dxa"/>
        <w:tblLook w:val="04A0"/>
      </w:tblPr>
      <w:tblGrid>
        <w:gridCol w:w="5243"/>
        <w:gridCol w:w="2042"/>
        <w:gridCol w:w="2065"/>
      </w:tblGrid>
      <w:tr w14:paraId="676EBBF1" w14:textId="77777777" w:rsidTr="001B266C">
        <w:tblPrEx>
          <w:tblW w:w="9350" w:type="dxa"/>
          <w:tblLook w:val="04A0"/>
        </w:tblPrEx>
        <w:trPr>
          <w:trHeight w:val="359"/>
          <w:tblHeader/>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030D" w:rsidRPr="00B607D9" w:rsidP="001657AB" w14:paraId="1D802D8C" w14:textId="6CE880F9">
            <w:pPr>
              <w:spacing w:after="0" w:line="240" w:lineRule="auto"/>
              <w:rPr>
                <w:rFonts w:cstheme="minorHAnsi"/>
                <w:b/>
              </w:rPr>
            </w:pPr>
            <w:r>
              <w:rPr>
                <w:rFonts w:cstheme="minorHAnsi"/>
                <w:b/>
              </w:rPr>
              <w:t>Forms</w:t>
            </w:r>
          </w:p>
        </w:tc>
        <w:tc>
          <w:tcPr>
            <w:tcW w:w="2042" w:type="dxa"/>
            <w:tcBorders>
              <w:top w:val="single" w:sz="4" w:space="0" w:color="auto"/>
              <w:left w:val="nil"/>
              <w:bottom w:val="single" w:sz="4" w:space="0" w:color="auto"/>
              <w:right w:val="single" w:sz="4" w:space="0" w:color="auto"/>
            </w:tcBorders>
          </w:tcPr>
          <w:p w:rsidR="0018030D" w:rsidP="001657AB" w14:paraId="1E2121F8" w14:textId="5C0AF7B2">
            <w:pPr>
              <w:spacing w:after="0" w:line="240" w:lineRule="auto"/>
              <w:rPr>
                <w:rFonts w:cstheme="minorHAnsi"/>
                <w:b/>
                <w:bCs/>
              </w:rPr>
            </w:pPr>
            <w:r>
              <w:rPr>
                <w:rFonts w:cstheme="minorHAnsi"/>
                <w:b/>
                <w:bCs/>
              </w:rPr>
              <w:t xml:space="preserve">Current </w:t>
            </w:r>
            <w:r>
              <w:rPr>
                <w:rFonts w:cstheme="minorHAnsi"/>
                <w:b/>
                <w:bCs/>
              </w:rPr>
              <w:t>Burden Hours Per Response</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030D" w:rsidRPr="00B607D9" w:rsidP="001657AB" w14:paraId="596006F6" w14:textId="68774221">
            <w:pPr>
              <w:spacing w:after="0" w:line="240" w:lineRule="auto"/>
              <w:rPr>
                <w:rFonts w:cstheme="minorHAnsi"/>
                <w:b/>
                <w:bCs/>
              </w:rPr>
            </w:pPr>
            <w:r>
              <w:rPr>
                <w:rFonts w:cstheme="minorHAnsi"/>
                <w:b/>
                <w:bCs/>
              </w:rPr>
              <w:t>Revised Burden Hours Per Response</w:t>
            </w:r>
          </w:p>
        </w:tc>
      </w:tr>
      <w:tr w14:paraId="5C6FDEDF" w14:textId="77777777" w:rsidTr="0018030D">
        <w:tblPrEx>
          <w:tblW w:w="9350" w:type="dxa"/>
          <w:tblLook w:val="04A0"/>
        </w:tblPrEx>
        <w:trPr>
          <w:trHeight w:val="350"/>
        </w:trPr>
        <w:tc>
          <w:tcPr>
            <w:tcW w:w="5243" w:type="dxa"/>
            <w:tcBorders>
              <w:top w:val="nil"/>
              <w:left w:val="single" w:sz="4" w:space="0" w:color="auto"/>
              <w:bottom w:val="single" w:sz="4" w:space="0" w:color="auto"/>
              <w:right w:val="single" w:sz="4" w:space="0" w:color="auto"/>
            </w:tcBorders>
            <w:shd w:val="clear" w:color="auto" w:fill="auto"/>
            <w:noWrap/>
            <w:vAlign w:val="bottom"/>
          </w:tcPr>
          <w:p w:rsidR="0018030D" w:rsidRPr="00B607D9" w:rsidP="0018030D" w14:paraId="1E2CFF45" w14:textId="252531CC">
            <w:pPr>
              <w:spacing w:after="0" w:line="240" w:lineRule="auto"/>
              <w:rPr>
                <w:rFonts w:cstheme="minorHAnsi"/>
                <w:bCs/>
              </w:rPr>
            </w:pPr>
            <w:r w:rsidRPr="00B607D9">
              <w:rPr>
                <w:rFonts w:cstheme="minorHAnsi"/>
              </w:rPr>
              <w:t>5100-128</w:t>
            </w:r>
            <w:r>
              <w:rPr>
                <w:rFonts w:cstheme="minorHAnsi"/>
              </w:rPr>
              <w:t xml:space="preserve">, </w:t>
            </w:r>
            <w:r w:rsidRPr="00A7697E">
              <w:rPr>
                <w:rFonts w:cstheme="minorHAnsi"/>
              </w:rPr>
              <w:t>5100-129, 5100-130, 5100-131, 5100-132, 5100-133, 5100-134, 5100-135</w:t>
            </w:r>
          </w:p>
        </w:tc>
        <w:tc>
          <w:tcPr>
            <w:tcW w:w="2042" w:type="dxa"/>
            <w:tcBorders>
              <w:top w:val="single" w:sz="4" w:space="0" w:color="auto"/>
              <w:left w:val="nil"/>
              <w:bottom w:val="single" w:sz="4" w:space="0" w:color="auto"/>
              <w:right w:val="single" w:sz="4" w:space="0" w:color="auto"/>
            </w:tcBorders>
            <w:vAlign w:val="bottom"/>
          </w:tcPr>
          <w:p w:rsidR="0018030D" w:rsidRPr="00B607D9" w:rsidP="0018030D" w14:paraId="211A3172" w14:textId="4C0C620D">
            <w:pPr>
              <w:spacing w:after="0" w:line="240" w:lineRule="auto"/>
              <w:rPr>
                <w:rFonts w:cstheme="minorHAnsi"/>
              </w:rPr>
            </w:pPr>
            <w:r>
              <w:rPr>
                <w:rFonts w:cstheme="minorHAnsi"/>
              </w:rPr>
              <w:t>8</w:t>
            </w:r>
          </w:p>
        </w:tc>
        <w:tc>
          <w:tcPr>
            <w:tcW w:w="2065" w:type="dxa"/>
            <w:tcBorders>
              <w:top w:val="nil"/>
              <w:left w:val="single" w:sz="4" w:space="0" w:color="auto"/>
              <w:bottom w:val="single" w:sz="4" w:space="0" w:color="auto"/>
              <w:right w:val="single" w:sz="4" w:space="0" w:color="auto"/>
            </w:tcBorders>
            <w:shd w:val="clear" w:color="auto" w:fill="auto"/>
            <w:noWrap/>
            <w:vAlign w:val="bottom"/>
          </w:tcPr>
          <w:p w:rsidR="0018030D" w:rsidRPr="00B607D9" w:rsidP="00A7697E" w14:paraId="3F49B110" w14:textId="7820E5BB">
            <w:pPr>
              <w:spacing w:after="0" w:line="240" w:lineRule="auto"/>
              <w:rPr>
                <w:rFonts w:cstheme="minorHAnsi"/>
              </w:rPr>
            </w:pPr>
            <w:r w:rsidRPr="00B607D9">
              <w:rPr>
                <w:rFonts w:cstheme="minorHAnsi"/>
              </w:rPr>
              <w:t>1</w:t>
            </w:r>
            <w:r>
              <w:rPr>
                <w:rFonts w:cstheme="minorHAnsi"/>
              </w:rPr>
              <w:t>0</w:t>
            </w:r>
          </w:p>
        </w:tc>
      </w:tr>
      <w:tr w14:paraId="3D0C3214" w14:textId="77777777" w:rsidTr="0018030D">
        <w:tblPrEx>
          <w:tblW w:w="9350" w:type="dxa"/>
          <w:tblLook w:val="04A0"/>
        </w:tblPrEx>
        <w:trPr>
          <w:trHeight w:val="330"/>
        </w:trPr>
        <w:tc>
          <w:tcPr>
            <w:tcW w:w="5243" w:type="dxa"/>
            <w:tcBorders>
              <w:top w:val="nil"/>
              <w:left w:val="single" w:sz="4" w:space="0" w:color="auto"/>
              <w:bottom w:val="single" w:sz="4" w:space="0" w:color="auto"/>
              <w:right w:val="single" w:sz="4" w:space="0" w:color="auto"/>
            </w:tcBorders>
            <w:shd w:val="clear" w:color="auto" w:fill="auto"/>
            <w:noWrap/>
            <w:vAlign w:val="bottom"/>
          </w:tcPr>
          <w:p w:rsidR="0018030D" w:rsidRPr="00B607D9" w:rsidP="001657AB" w14:paraId="4AC5F0D8" w14:textId="73487938">
            <w:pPr>
              <w:spacing w:after="0" w:line="240" w:lineRule="auto"/>
              <w:rPr>
                <w:rFonts w:cstheme="minorHAnsi"/>
                <w:bCs/>
              </w:rPr>
            </w:pPr>
            <w:r w:rsidRPr="00A7697E">
              <w:rPr>
                <w:rFonts w:cstheme="minorHAnsi"/>
              </w:rPr>
              <w:t>5100-145, Certification Regarding Lobbying, SF 1445</w:t>
            </w:r>
          </w:p>
        </w:tc>
        <w:tc>
          <w:tcPr>
            <w:tcW w:w="2042" w:type="dxa"/>
            <w:tcBorders>
              <w:top w:val="single" w:sz="4" w:space="0" w:color="auto"/>
              <w:left w:val="nil"/>
              <w:bottom w:val="single" w:sz="4" w:space="0" w:color="auto"/>
              <w:right w:val="single" w:sz="4" w:space="0" w:color="auto"/>
            </w:tcBorders>
            <w:vAlign w:val="bottom"/>
          </w:tcPr>
          <w:p w:rsidR="0018030D" w:rsidP="0018030D" w14:paraId="43571E89" w14:textId="19F4970E">
            <w:pPr>
              <w:spacing w:after="0" w:line="240" w:lineRule="auto"/>
              <w:rPr>
                <w:rFonts w:cstheme="minorHAnsi"/>
              </w:rPr>
            </w:pPr>
            <w:r>
              <w:rPr>
                <w:rFonts w:cstheme="minorHAnsi"/>
              </w:rPr>
              <w:t>NA</w:t>
            </w:r>
          </w:p>
        </w:tc>
        <w:tc>
          <w:tcPr>
            <w:tcW w:w="2065" w:type="dxa"/>
            <w:tcBorders>
              <w:top w:val="nil"/>
              <w:left w:val="single" w:sz="4" w:space="0" w:color="auto"/>
              <w:bottom w:val="single" w:sz="4" w:space="0" w:color="auto"/>
              <w:right w:val="single" w:sz="4" w:space="0" w:color="auto"/>
            </w:tcBorders>
            <w:shd w:val="clear" w:color="auto" w:fill="auto"/>
            <w:noWrap/>
            <w:vAlign w:val="bottom"/>
          </w:tcPr>
          <w:p w:rsidR="0018030D" w:rsidRPr="00B607D9" w:rsidP="001657AB" w14:paraId="26B57486" w14:textId="4291AB7B">
            <w:pPr>
              <w:spacing w:after="0" w:line="240" w:lineRule="auto"/>
              <w:rPr>
                <w:rFonts w:cstheme="minorHAnsi"/>
              </w:rPr>
            </w:pPr>
            <w:r>
              <w:rPr>
                <w:rFonts w:cstheme="minorHAnsi"/>
              </w:rPr>
              <w:t>10</w:t>
            </w:r>
          </w:p>
        </w:tc>
      </w:tr>
      <w:tr w14:paraId="54EB7139" w14:textId="77777777" w:rsidTr="0018030D">
        <w:tblPrEx>
          <w:tblW w:w="9350" w:type="dxa"/>
          <w:tblLook w:val="04A0"/>
        </w:tblPrEx>
        <w:trPr>
          <w:trHeight w:val="330"/>
        </w:trPr>
        <w:tc>
          <w:tcPr>
            <w:tcW w:w="5243" w:type="dxa"/>
            <w:tcBorders>
              <w:top w:val="nil"/>
              <w:left w:val="single" w:sz="4" w:space="0" w:color="auto"/>
              <w:bottom w:val="single" w:sz="4" w:space="0" w:color="auto"/>
              <w:right w:val="single" w:sz="4" w:space="0" w:color="auto"/>
            </w:tcBorders>
            <w:shd w:val="clear" w:color="auto" w:fill="auto"/>
            <w:noWrap/>
            <w:vAlign w:val="bottom"/>
          </w:tcPr>
          <w:p w:rsidR="0018030D" w:rsidRPr="00B607D9" w:rsidP="0018030D" w14:paraId="2DC09CE0" w14:textId="7637638B">
            <w:pPr>
              <w:spacing w:after="0" w:line="240" w:lineRule="auto"/>
              <w:rPr>
                <w:rFonts w:cstheme="minorHAnsi"/>
              </w:rPr>
            </w:pPr>
            <w:r w:rsidRPr="00B607D9">
              <w:rPr>
                <w:rFonts w:cstheme="minorHAnsi"/>
              </w:rPr>
              <w:t>5100-100, 5100-101, SF 424</w:t>
            </w:r>
          </w:p>
        </w:tc>
        <w:tc>
          <w:tcPr>
            <w:tcW w:w="2042" w:type="dxa"/>
            <w:tcBorders>
              <w:top w:val="single" w:sz="4" w:space="0" w:color="auto"/>
              <w:left w:val="nil"/>
              <w:bottom w:val="single" w:sz="4" w:space="0" w:color="auto"/>
              <w:right w:val="single" w:sz="4" w:space="0" w:color="auto"/>
            </w:tcBorders>
            <w:vAlign w:val="bottom"/>
          </w:tcPr>
          <w:p w:rsidR="0018030D" w:rsidP="0018030D" w14:paraId="514F0B73" w14:textId="45F2CE79">
            <w:pPr>
              <w:spacing w:after="0" w:line="240" w:lineRule="auto"/>
              <w:rPr>
                <w:rFonts w:cstheme="minorHAnsi"/>
              </w:rPr>
            </w:pPr>
            <w:r>
              <w:rPr>
                <w:rFonts w:cstheme="minorHAnsi"/>
              </w:rPr>
              <w:t>28</w:t>
            </w:r>
          </w:p>
        </w:tc>
        <w:tc>
          <w:tcPr>
            <w:tcW w:w="2065" w:type="dxa"/>
            <w:tcBorders>
              <w:top w:val="nil"/>
              <w:left w:val="single" w:sz="4" w:space="0" w:color="auto"/>
              <w:bottom w:val="single" w:sz="4" w:space="0" w:color="auto"/>
              <w:right w:val="single" w:sz="4" w:space="0" w:color="auto"/>
            </w:tcBorders>
            <w:shd w:val="clear" w:color="auto" w:fill="auto"/>
            <w:noWrap/>
            <w:vAlign w:val="bottom"/>
          </w:tcPr>
          <w:p w:rsidR="0018030D" w:rsidP="0018030D" w14:paraId="60771EF4" w14:textId="0EE7BEEB">
            <w:pPr>
              <w:spacing w:after="0" w:line="240" w:lineRule="auto"/>
              <w:rPr>
                <w:rFonts w:cstheme="minorHAnsi"/>
              </w:rPr>
            </w:pPr>
            <w:r>
              <w:rPr>
                <w:rFonts w:cstheme="minorHAnsi"/>
              </w:rPr>
              <w:t>30</w:t>
            </w:r>
          </w:p>
        </w:tc>
      </w:tr>
      <w:tr w14:paraId="3CA1478F" w14:textId="77777777" w:rsidTr="0018030D">
        <w:tblPrEx>
          <w:tblW w:w="9350" w:type="dxa"/>
          <w:tblLook w:val="04A0"/>
        </w:tblPrEx>
        <w:trPr>
          <w:trHeight w:val="330"/>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RPr="00B607D9" w:rsidP="0018030D" w14:paraId="1C93A043" w14:textId="4BF4FB5C">
            <w:pPr>
              <w:spacing w:after="0" w:line="240" w:lineRule="auto"/>
              <w:rPr>
                <w:rFonts w:cstheme="minorHAnsi"/>
              </w:rPr>
            </w:pPr>
            <w:r w:rsidRPr="00B607D9">
              <w:rPr>
                <w:rFonts w:cstheme="minorHAnsi"/>
              </w:rPr>
              <w:t>DOL 347</w:t>
            </w:r>
          </w:p>
        </w:tc>
        <w:tc>
          <w:tcPr>
            <w:tcW w:w="2042" w:type="dxa"/>
            <w:tcBorders>
              <w:top w:val="single" w:sz="4" w:space="0" w:color="auto"/>
              <w:left w:val="nil"/>
              <w:bottom w:val="single" w:sz="4" w:space="0" w:color="auto"/>
              <w:right w:val="single" w:sz="4" w:space="0" w:color="auto"/>
            </w:tcBorders>
            <w:vAlign w:val="bottom"/>
          </w:tcPr>
          <w:p w:rsidR="0018030D" w:rsidP="0018030D" w14:paraId="6677F1F8" w14:textId="2CAF90BF">
            <w:pPr>
              <w:spacing w:after="0" w:line="240" w:lineRule="auto"/>
              <w:rPr>
                <w:rFonts w:cstheme="minorHAnsi"/>
              </w:rPr>
            </w:pPr>
            <w:r>
              <w:rPr>
                <w:rFonts w:cstheme="minorHAnsi"/>
              </w:rPr>
              <w:t>NA</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RPr="00B607D9" w:rsidP="0018030D" w14:paraId="228AA9D0" w14:textId="33A7E22F">
            <w:pPr>
              <w:spacing w:after="0" w:line="240" w:lineRule="auto"/>
              <w:rPr>
                <w:rFonts w:cstheme="minorHAnsi"/>
              </w:rPr>
            </w:pPr>
            <w:r>
              <w:rPr>
                <w:rFonts w:cstheme="minorHAnsi"/>
              </w:rPr>
              <w:t>8</w:t>
            </w:r>
          </w:p>
        </w:tc>
      </w:tr>
      <w:tr w14:paraId="4D349A36" w14:textId="77777777" w:rsidTr="0018030D">
        <w:tblPrEx>
          <w:tblW w:w="9350" w:type="dxa"/>
          <w:tblLook w:val="04A0"/>
        </w:tblPrEx>
        <w:trPr>
          <w:trHeight w:val="330"/>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RPr="00B607D9" w:rsidP="0018030D" w14:paraId="59ED5A7B" w14:textId="7C1A32B2">
            <w:pPr>
              <w:spacing w:after="0" w:line="240" w:lineRule="auto"/>
              <w:rPr>
                <w:rFonts w:cstheme="minorHAnsi"/>
                <w:bCs/>
              </w:rPr>
            </w:pPr>
            <w:r w:rsidRPr="00B607D9">
              <w:rPr>
                <w:rFonts w:cstheme="minorHAnsi"/>
              </w:rPr>
              <w:t>5100-136, 5100-137</w:t>
            </w:r>
          </w:p>
        </w:tc>
        <w:tc>
          <w:tcPr>
            <w:tcW w:w="2042" w:type="dxa"/>
            <w:tcBorders>
              <w:top w:val="single" w:sz="4" w:space="0" w:color="auto"/>
              <w:left w:val="nil"/>
              <w:bottom w:val="single" w:sz="4" w:space="0" w:color="auto"/>
              <w:right w:val="single" w:sz="4" w:space="0" w:color="auto"/>
            </w:tcBorders>
            <w:vAlign w:val="bottom"/>
          </w:tcPr>
          <w:p w:rsidR="0018030D" w:rsidRPr="00B607D9" w:rsidP="0018030D" w14:paraId="78C942C5" w14:textId="79EC998D">
            <w:pPr>
              <w:spacing w:after="0" w:line="240" w:lineRule="auto"/>
              <w:rPr>
                <w:rFonts w:cstheme="minorHAnsi"/>
              </w:rPr>
            </w:pPr>
            <w:r>
              <w:rPr>
                <w:rFonts w:cstheme="minorHAnsi"/>
              </w:rPr>
              <w:t>8</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RPr="00B607D9" w:rsidP="0018030D" w14:paraId="01B51739" w14:textId="0932B152">
            <w:pPr>
              <w:spacing w:after="0" w:line="240" w:lineRule="auto"/>
              <w:rPr>
                <w:rFonts w:cstheme="minorHAnsi"/>
              </w:rPr>
            </w:pPr>
            <w:r w:rsidRPr="00B607D9">
              <w:rPr>
                <w:rFonts w:cstheme="minorHAnsi"/>
              </w:rPr>
              <w:t>1</w:t>
            </w:r>
          </w:p>
        </w:tc>
      </w:tr>
      <w:tr w14:paraId="160B4C0A" w14:textId="77777777" w:rsidTr="0018030D">
        <w:tblPrEx>
          <w:tblW w:w="9350" w:type="dxa"/>
          <w:tblLook w:val="04A0"/>
        </w:tblPrEx>
        <w:trPr>
          <w:trHeight w:val="330"/>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RPr="00B607D9" w:rsidP="0018030D" w14:paraId="7A6EAB3A" w14:textId="27A47A8A">
            <w:pPr>
              <w:spacing w:after="0" w:line="240" w:lineRule="auto"/>
              <w:rPr>
                <w:rFonts w:cstheme="minorHAnsi"/>
              </w:rPr>
            </w:pPr>
            <w:r w:rsidRPr="00B607D9">
              <w:rPr>
                <w:rFonts w:cstheme="minorHAnsi"/>
              </w:rPr>
              <w:t>5100-126</w:t>
            </w:r>
          </w:p>
        </w:tc>
        <w:tc>
          <w:tcPr>
            <w:tcW w:w="2042" w:type="dxa"/>
            <w:tcBorders>
              <w:top w:val="single" w:sz="4" w:space="0" w:color="auto"/>
              <w:left w:val="nil"/>
              <w:bottom w:val="single" w:sz="4" w:space="0" w:color="auto"/>
              <w:right w:val="single" w:sz="4" w:space="0" w:color="auto"/>
            </w:tcBorders>
            <w:vAlign w:val="bottom"/>
          </w:tcPr>
          <w:p w:rsidR="0018030D" w:rsidP="0018030D" w14:paraId="70EEB358" w14:textId="717484CA">
            <w:pPr>
              <w:spacing w:after="0" w:line="240" w:lineRule="auto"/>
              <w:rPr>
                <w:rFonts w:cstheme="minorHAnsi"/>
              </w:rPr>
            </w:pPr>
            <w:r>
              <w:rPr>
                <w:rFonts w:cstheme="minorHAnsi"/>
              </w:rPr>
              <w:t>8</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RPr="00B607D9" w:rsidP="0018030D" w14:paraId="02ABDB5E" w14:textId="5C13714E">
            <w:pPr>
              <w:spacing w:after="0" w:line="240" w:lineRule="auto"/>
              <w:rPr>
                <w:rFonts w:cstheme="minorHAnsi"/>
              </w:rPr>
            </w:pPr>
            <w:r>
              <w:rPr>
                <w:rFonts w:cstheme="minorHAnsi"/>
              </w:rPr>
              <w:t>4</w:t>
            </w:r>
          </w:p>
        </w:tc>
      </w:tr>
      <w:tr w14:paraId="00882569" w14:textId="77777777" w:rsidTr="0018030D">
        <w:tblPrEx>
          <w:tblW w:w="9350" w:type="dxa"/>
          <w:tblLook w:val="04A0"/>
        </w:tblPrEx>
        <w:trPr>
          <w:trHeight w:val="330"/>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RPr="00B607D9" w:rsidP="0018030D" w14:paraId="787B33E0" w14:textId="6E4522AD">
            <w:pPr>
              <w:spacing w:after="0" w:line="240" w:lineRule="auto"/>
              <w:rPr>
                <w:rFonts w:cstheme="minorHAnsi"/>
              </w:rPr>
            </w:pPr>
            <w:r w:rsidRPr="00B607D9">
              <w:rPr>
                <w:rFonts w:cstheme="minorHAnsi"/>
              </w:rPr>
              <w:t>5100-127</w:t>
            </w:r>
          </w:p>
        </w:tc>
        <w:tc>
          <w:tcPr>
            <w:tcW w:w="2042" w:type="dxa"/>
            <w:tcBorders>
              <w:top w:val="single" w:sz="4" w:space="0" w:color="auto"/>
              <w:left w:val="nil"/>
              <w:bottom w:val="single" w:sz="4" w:space="0" w:color="auto"/>
              <w:right w:val="single" w:sz="4" w:space="0" w:color="auto"/>
            </w:tcBorders>
            <w:vAlign w:val="bottom"/>
          </w:tcPr>
          <w:p w:rsidR="0018030D" w:rsidP="0018030D" w14:paraId="49C3FF3F" w14:textId="1E172B80">
            <w:pPr>
              <w:spacing w:after="0" w:line="240" w:lineRule="auto"/>
              <w:rPr>
                <w:rFonts w:cstheme="minorHAnsi"/>
              </w:rPr>
            </w:pPr>
            <w:r>
              <w:rPr>
                <w:rFonts w:cstheme="minorHAnsi"/>
              </w:rPr>
              <w:t>8</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P="0018030D" w14:paraId="29822312" w14:textId="10633A65">
            <w:pPr>
              <w:spacing w:after="0" w:line="240" w:lineRule="auto"/>
              <w:rPr>
                <w:rFonts w:cstheme="minorHAnsi"/>
              </w:rPr>
            </w:pPr>
            <w:r>
              <w:rPr>
                <w:rFonts w:cstheme="minorHAnsi"/>
              </w:rPr>
              <w:t>4-5</w:t>
            </w:r>
          </w:p>
        </w:tc>
      </w:tr>
      <w:tr w14:paraId="1E83DFF4" w14:textId="77777777" w:rsidTr="0018030D">
        <w:tblPrEx>
          <w:tblW w:w="9350" w:type="dxa"/>
          <w:tblLook w:val="04A0"/>
        </w:tblPrEx>
        <w:trPr>
          <w:trHeight w:val="330"/>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RPr="00B607D9" w:rsidP="0018030D" w14:paraId="5760DF4F" w14:textId="5B9C428E">
            <w:pPr>
              <w:spacing w:after="0" w:line="240" w:lineRule="auto"/>
              <w:rPr>
                <w:rFonts w:cstheme="minorHAnsi"/>
              </w:rPr>
            </w:pPr>
            <w:r w:rsidRPr="00B607D9">
              <w:rPr>
                <w:rFonts w:cstheme="minorHAnsi"/>
              </w:rPr>
              <w:t>Standard Forms 270, 271, 425, 425</w:t>
            </w:r>
            <w:r>
              <w:rPr>
                <w:rFonts w:cstheme="minorHAnsi"/>
              </w:rPr>
              <w:t>A</w:t>
            </w:r>
          </w:p>
        </w:tc>
        <w:tc>
          <w:tcPr>
            <w:tcW w:w="2042" w:type="dxa"/>
            <w:tcBorders>
              <w:top w:val="single" w:sz="4" w:space="0" w:color="auto"/>
              <w:left w:val="nil"/>
              <w:bottom w:val="single" w:sz="4" w:space="0" w:color="auto"/>
              <w:right w:val="single" w:sz="4" w:space="0" w:color="auto"/>
            </w:tcBorders>
            <w:vAlign w:val="bottom"/>
          </w:tcPr>
          <w:p w:rsidR="0018030D" w:rsidRPr="00B607D9" w:rsidP="0018030D" w14:paraId="1ED9FBF6" w14:textId="6BFA03E6">
            <w:pPr>
              <w:spacing w:after="0" w:line="240" w:lineRule="auto"/>
              <w:rPr>
                <w:rFonts w:cstheme="minorHAnsi"/>
              </w:rPr>
            </w:pPr>
            <w:r>
              <w:rPr>
                <w:rFonts w:cstheme="minorHAnsi"/>
              </w:rPr>
              <w:t>NA</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P="0018030D" w14:paraId="3A63B783" w14:textId="7F23E375">
            <w:pPr>
              <w:spacing w:after="0" w:line="240" w:lineRule="auto"/>
              <w:rPr>
                <w:rFonts w:cstheme="minorHAnsi"/>
              </w:rPr>
            </w:pPr>
            <w:r w:rsidRPr="00B607D9">
              <w:rPr>
                <w:rFonts w:cstheme="minorHAnsi"/>
              </w:rPr>
              <w:t>0.5</w:t>
            </w:r>
          </w:p>
        </w:tc>
      </w:tr>
      <w:tr w14:paraId="31B1BFF3" w14:textId="77777777" w:rsidTr="0018030D">
        <w:tblPrEx>
          <w:tblW w:w="9350" w:type="dxa"/>
          <w:tblLook w:val="04A0"/>
        </w:tblPrEx>
        <w:trPr>
          <w:trHeight w:val="330"/>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RPr="00B607D9" w:rsidP="0018030D" w14:paraId="761EEB83" w14:textId="176012FF">
            <w:pPr>
              <w:spacing w:after="0" w:line="240" w:lineRule="auto"/>
              <w:rPr>
                <w:rFonts w:cstheme="minorHAnsi"/>
              </w:rPr>
            </w:pPr>
            <w:r w:rsidRPr="00B607D9">
              <w:rPr>
                <w:rFonts w:cstheme="minorHAnsi"/>
              </w:rPr>
              <w:t>5100-140, 5370-1, Construction Management Plans</w:t>
            </w:r>
          </w:p>
        </w:tc>
        <w:tc>
          <w:tcPr>
            <w:tcW w:w="2042" w:type="dxa"/>
            <w:tcBorders>
              <w:top w:val="single" w:sz="4" w:space="0" w:color="auto"/>
              <w:left w:val="nil"/>
              <w:bottom w:val="single" w:sz="4" w:space="0" w:color="auto"/>
              <w:right w:val="single" w:sz="4" w:space="0" w:color="auto"/>
            </w:tcBorders>
            <w:vAlign w:val="bottom"/>
          </w:tcPr>
          <w:p w:rsidR="0018030D" w:rsidP="0018030D" w14:paraId="48142453" w14:textId="47C261E3">
            <w:pPr>
              <w:spacing w:after="0" w:line="240" w:lineRule="auto"/>
              <w:rPr>
                <w:rFonts w:cstheme="minorHAnsi"/>
              </w:rPr>
            </w:pPr>
            <w:r>
              <w:rPr>
                <w:rFonts w:cstheme="minorHAnsi"/>
              </w:rPr>
              <w:t>8</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30D" w:rsidRPr="00B607D9" w:rsidP="0018030D" w14:paraId="1B3DECCA" w14:textId="2BA3DAF8">
            <w:pPr>
              <w:spacing w:after="0" w:line="240" w:lineRule="auto"/>
              <w:rPr>
                <w:rFonts w:cstheme="minorHAnsi"/>
              </w:rPr>
            </w:pPr>
            <w:r>
              <w:rPr>
                <w:rFonts w:cstheme="minorHAnsi"/>
              </w:rPr>
              <w:t>5</w:t>
            </w:r>
          </w:p>
        </w:tc>
      </w:tr>
    </w:tbl>
    <w:p w:rsidR="001657AB" w:rsidRPr="00B607D9" w:rsidP="001657AB" w14:paraId="26736525" w14:textId="77777777">
      <w:pPr>
        <w:pStyle w:val="BodyTextIndent"/>
        <w:tabs>
          <w:tab w:val="num" w:pos="0"/>
          <w:tab w:val="left" w:pos="720"/>
          <w:tab w:val="left" w:pos="1800"/>
        </w:tabs>
        <w:ind w:left="0"/>
        <w:rPr>
          <w:rFonts w:asciiTheme="minorHAnsi" w:hAnsiTheme="minorHAnsi" w:cstheme="minorHAnsi"/>
          <w:sz w:val="22"/>
          <w:szCs w:val="22"/>
        </w:rPr>
      </w:pPr>
    </w:p>
    <w:p w:rsidR="00C64707" w:rsidRPr="00B607D9" w:rsidP="00C64707" w14:paraId="30929D61" w14:textId="77777777">
      <w:pPr>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7719" w:rsidRPr="00B607D9" w:rsidP="0037034E" w14:paraId="0E0A7DFB" w14:textId="77777777">
      <w:pPr>
        <w:shd w:val="clear" w:color="auto" w:fill="FFFFFF"/>
        <w:spacing w:after="0" w:line="240" w:lineRule="auto"/>
        <w:rPr>
          <w:rFonts w:cstheme="minorHAnsi"/>
        </w:rPr>
      </w:pPr>
      <w:r w:rsidRPr="00B607D9">
        <w:rPr>
          <w:rFonts w:eastAsia="Times New Roman" w:cstheme="minorHAnsi"/>
        </w:rPr>
        <w:br/>
      </w:r>
      <w:r w:rsidRPr="00B607D9" w:rsidR="00581FC4">
        <w:rPr>
          <w:rFonts w:cstheme="minorHAnsi"/>
        </w:rPr>
        <w:t xml:space="preserve">The information collected will not be disseminated publicly except as </w:t>
      </w:r>
      <w:r w:rsidRPr="00B607D9">
        <w:rPr>
          <w:rFonts w:cstheme="minorHAnsi"/>
        </w:rPr>
        <w:t>follows:</w:t>
      </w:r>
      <w:r w:rsidRPr="00B607D9" w:rsidR="00581FC4">
        <w:rPr>
          <w:rFonts w:cstheme="minorHAnsi"/>
        </w:rPr>
        <w:t xml:space="preserve"> </w:t>
      </w:r>
    </w:p>
    <w:p w:rsidR="00387719" w:rsidRPr="00B607D9" w:rsidP="0037034E" w14:paraId="0CCB0EDF" w14:textId="77777777">
      <w:pPr>
        <w:pStyle w:val="ListParagraph"/>
        <w:numPr>
          <w:ilvl w:val="0"/>
          <w:numId w:val="10"/>
        </w:numPr>
        <w:shd w:val="clear" w:color="auto" w:fill="FFFFFF"/>
        <w:spacing w:after="0" w:line="240" w:lineRule="auto"/>
        <w:rPr>
          <w:rFonts w:cstheme="minorHAnsi"/>
        </w:rPr>
      </w:pPr>
      <w:r w:rsidRPr="00B607D9">
        <w:rPr>
          <w:rFonts w:cstheme="minorHAnsi"/>
        </w:rPr>
        <w:t xml:space="preserve">Airport financial data, collected via Forms 5100-126 and 127, is made available at </w:t>
      </w:r>
      <w:hyperlink r:id="rId18" w:history="1">
        <w:r w:rsidRPr="00B607D9">
          <w:rPr>
            <w:rStyle w:val="Hyperlink"/>
            <w:rFonts w:cstheme="minorHAnsi"/>
            <w:color w:val="auto"/>
          </w:rPr>
          <w:t>http://cats.airports.faa.gov/</w:t>
        </w:r>
      </w:hyperlink>
      <w:r w:rsidRPr="00B607D9">
        <w:rPr>
          <w:rStyle w:val="Hyperlink"/>
          <w:rFonts w:cstheme="minorHAnsi"/>
          <w:color w:val="auto"/>
          <w:u w:val="none"/>
        </w:rPr>
        <w:t xml:space="preserve"> </w:t>
      </w:r>
      <w:r w:rsidRPr="00B607D9">
        <w:rPr>
          <w:rFonts w:cstheme="minorHAnsi"/>
        </w:rPr>
        <w:t xml:space="preserve">per the Federal Aviation Authorization Act of 1994 to inform the public about how airports collect and disburse funds. </w:t>
      </w:r>
    </w:p>
    <w:p w:rsidR="00387719" w:rsidRPr="00B607D9" w:rsidP="0037034E" w14:paraId="03C7C4D9" w14:textId="77777777">
      <w:pPr>
        <w:pStyle w:val="ListParagraph"/>
        <w:numPr>
          <w:ilvl w:val="0"/>
          <w:numId w:val="10"/>
        </w:numPr>
        <w:shd w:val="clear" w:color="auto" w:fill="FFFFFF"/>
        <w:spacing w:after="0" w:line="240" w:lineRule="auto"/>
        <w:rPr>
          <w:rFonts w:cstheme="minorHAnsi"/>
        </w:rPr>
      </w:pPr>
      <w:r w:rsidRPr="00B607D9">
        <w:rPr>
          <w:rFonts w:cstheme="minorHAnsi"/>
        </w:rPr>
        <w:t>Airport Compliance Reviews</w:t>
      </w:r>
      <w:r w:rsidRPr="00B607D9" w:rsidR="007C1C57">
        <w:rPr>
          <w:rFonts w:cstheme="minorHAnsi"/>
        </w:rPr>
        <w:t xml:space="preserve"> of Airport Noise Land Use and Financial Operations</w:t>
      </w:r>
      <w:r w:rsidRPr="00B607D9">
        <w:rPr>
          <w:rFonts w:cstheme="minorHAnsi"/>
        </w:rPr>
        <w:t xml:space="preserve">, conducted periodically at obligated airports to ensure adherence to Grant Assurances and the FAA’s Revenue Use Policy, are posted to the FAA website at </w:t>
      </w:r>
      <w:hyperlink r:id="rId19" w:history="1">
        <w:r w:rsidRPr="00B607D9">
          <w:rPr>
            <w:rStyle w:val="Hyperlink"/>
            <w:rFonts w:cstheme="minorHAnsi"/>
            <w:color w:val="auto"/>
          </w:rPr>
          <w:t>https://www.faa.gov/airports/airport_compliance/compliance_reviews</w:t>
        </w:r>
      </w:hyperlink>
      <w:r w:rsidRPr="00B607D9">
        <w:rPr>
          <w:rFonts w:cstheme="minorHAnsi"/>
        </w:rPr>
        <w:t>.</w:t>
      </w:r>
    </w:p>
    <w:p w:rsidR="00387719" w:rsidRPr="00B607D9" w:rsidP="0037034E" w14:paraId="6286653E" w14:textId="77777777">
      <w:pPr>
        <w:pStyle w:val="ListParagraph"/>
        <w:numPr>
          <w:ilvl w:val="0"/>
          <w:numId w:val="10"/>
        </w:numPr>
        <w:shd w:val="clear" w:color="auto" w:fill="FFFFFF"/>
        <w:spacing w:after="0" w:line="240" w:lineRule="auto"/>
        <w:rPr>
          <w:rFonts w:cstheme="minorHAnsi"/>
        </w:rPr>
      </w:pPr>
      <w:r w:rsidRPr="00B607D9">
        <w:rPr>
          <w:rFonts w:cstheme="minorHAnsi"/>
        </w:rPr>
        <w:t xml:space="preserve">Aviation Fuel Tax Plans are posted to Regulations.gov.  </w:t>
      </w:r>
    </w:p>
    <w:p w:rsidR="00387719" w:rsidRPr="00B607D9" w:rsidP="0037034E" w14:paraId="2EEC9069" w14:textId="13D55467">
      <w:pPr>
        <w:pStyle w:val="ListParagraph"/>
        <w:numPr>
          <w:ilvl w:val="0"/>
          <w:numId w:val="10"/>
        </w:numPr>
        <w:shd w:val="clear" w:color="auto" w:fill="FFFFFF"/>
        <w:spacing w:after="0" w:line="240" w:lineRule="auto"/>
        <w:rPr>
          <w:rFonts w:cstheme="minorHAnsi"/>
        </w:rPr>
      </w:pPr>
      <w:r w:rsidRPr="00B607D9">
        <w:rPr>
          <w:rFonts w:cstheme="minorHAnsi"/>
        </w:rPr>
        <w:t xml:space="preserve">Buy American waiver requests, which require public comment, and waivers issued as a result of these requests are made available at </w:t>
      </w:r>
      <w:hyperlink r:id="rId20" w:history="1">
        <w:r w:rsidRPr="00B607D9">
          <w:rPr>
            <w:rStyle w:val="Hyperlink"/>
            <w:rFonts w:cstheme="minorHAnsi"/>
            <w:color w:val="auto"/>
          </w:rPr>
          <w:t>https://www.faa.gov/airports/aip/buy_american/</w:t>
        </w:r>
      </w:hyperlink>
      <w:r w:rsidRPr="00B607D9">
        <w:rPr>
          <w:rFonts w:cstheme="minorHAnsi"/>
        </w:rPr>
        <w:t xml:space="preserve">. </w:t>
      </w:r>
    </w:p>
    <w:p w:rsidR="00C64707" w:rsidRPr="00B607D9" w:rsidP="0037034E" w14:paraId="03AC6796" w14:textId="6F9ECDCE">
      <w:pPr>
        <w:pStyle w:val="ListParagraph"/>
        <w:numPr>
          <w:ilvl w:val="0"/>
          <w:numId w:val="10"/>
        </w:numPr>
        <w:shd w:val="clear" w:color="auto" w:fill="FFFFFF"/>
        <w:spacing w:after="0" w:line="240" w:lineRule="auto"/>
        <w:rPr>
          <w:rFonts w:cstheme="minorHAnsi"/>
        </w:rPr>
      </w:pPr>
      <w:r w:rsidRPr="00B607D9">
        <w:rPr>
          <w:rFonts w:cstheme="minorHAnsi"/>
        </w:rPr>
        <w:t xml:space="preserve">Summarized data about grants issued as a result of information collected is published in annual reports, the NPIAS, and grant histories available at </w:t>
      </w:r>
      <w:hyperlink r:id="rId21" w:history="1">
        <w:r w:rsidRPr="00B607D9">
          <w:rPr>
            <w:rStyle w:val="Hyperlink"/>
            <w:rFonts w:cstheme="minorHAnsi"/>
            <w:color w:val="auto"/>
          </w:rPr>
          <w:t>https://www.faa.gov/airports/</w:t>
        </w:r>
      </w:hyperlink>
      <w:r w:rsidRPr="00B607D9">
        <w:rPr>
          <w:rFonts w:cstheme="minorHAnsi"/>
        </w:rPr>
        <w:t xml:space="preserve">. </w:t>
      </w:r>
    </w:p>
    <w:p w:rsidR="00C64707" w:rsidRPr="00B607D9" w:rsidP="00C64707" w14:paraId="080E94B3" w14:textId="77777777">
      <w:pPr>
        <w:shd w:val="clear" w:color="auto" w:fill="FFFFFF"/>
        <w:spacing w:after="0" w:line="240" w:lineRule="auto"/>
        <w:rPr>
          <w:rFonts w:eastAsia="Times New Roman" w:cstheme="minorHAnsi"/>
          <w:sz w:val="24"/>
          <w:szCs w:val="24"/>
        </w:rPr>
      </w:pPr>
      <w:r w:rsidRPr="00B607D9">
        <w:rPr>
          <w:rFonts w:eastAsia="Times New Roman" w:cstheme="minorHAnsi"/>
          <w:sz w:val="24"/>
          <w:szCs w:val="24"/>
        </w:rPr>
        <w:br/>
      </w:r>
      <w:r w:rsidRPr="00B607D9">
        <w:rPr>
          <w:rFonts w:eastAsia="Times New Roman" w:cstheme="minorHAnsi"/>
          <w:b/>
          <w:bCs/>
          <w:sz w:val="24"/>
          <w:szCs w:val="24"/>
        </w:rPr>
        <w:t>17. If seeking approval to not display the expiration date for OMB approval of the information collection, explain the reasons why display would be inappropriate.</w:t>
      </w:r>
    </w:p>
    <w:p w:rsidR="00C64707" w:rsidRPr="00B607D9" w:rsidP="00C64707" w14:paraId="326B5B23" w14:textId="77777777">
      <w:pPr>
        <w:shd w:val="clear" w:color="auto" w:fill="FFFFFF"/>
        <w:spacing w:after="0" w:line="240" w:lineRule="auto"/>
        <w:rPr>
          <w:rFonts w:eastAsia="Times New Roman" w:cstheme="minorHAnsi"/>
          <w:sz w:val="24"/>
          <w:szCs w:val="24"/>
        </w:rPr>
      </w:pPr>
      <w:r w:rsidRPr="00B607D9">
        <w:rPr>
          <w:rFonts w:eastAsia="Times New Roman" w:cstheme="minorHAnsi"/>
          <w:sz w:val="24"/>
          <w:szCs w:val="24"/>
        </w:rPr>
        <w:br/>
      </w:r>
      <w:r w:rsidRPr="00B607D9" w:rsidR="00E952E5">
        <w:rPr>
          <w:rFonts w:cstheme="minorHAnsi"/>
        </w:rPr>
        <w:t>We are not seeking approval not to display the expiration date.</w:t>
      </w:r>
    </w:p>
    <w:p w:rsidR="00C64707" w:rsidRPr="00B607D9" w:rsidP="00C64707" w14:paraId="5B942BD3" w14:textId="77777777">
      <w:pPr>
        <w:shd w:val="clear" w:color="auto" w:fill="FFFFFF"/>
        <w:spacing w:after="0" w:line="240" w:lineRule="auto"/>
        <w:rPr>
          <w:rFonts w:eastAsia="Times New Roman" w:cstheme="minorHAnsi"/>
          <w:sz w:val="24"/>
          <w:szCs w:val="24"/>
        </w:rPr>
      </w:pPr>
    </w:p>
    <w:p w:rsidR="00C64707" w:rsidRPr="00B607D9" w:rsidP="00C64707" w14:paraId="5E621CE2" w14:textId="77777777">
      <w:pPr>
        <w:shd w:val="clear" w:color="auto" w:fill="FFFFFF"/>
        <w:spacing w:after="0" w:line="240" w:lineRule="auto"/>
        <w:rPr>
          <w:rFonts w:eastAsia="Times New Roman" w:cstheme="minorHAnsi"/>
          <w:sz w:val="24"/>
          <w:szCs w:val="24"/>
        </w:rPr>
      </w:pPr>
      <w:r w:rsidRPr="00B607D9">
        <w:rPr>
          <w:rFonts w:eastAsia="Times New Roman" w:cstheme="minorHAnsi"/>
          <w:b/>
          <w:bCs/>
          <w:sz w:val="24"/>
          <w:szCs w:val="24"/>
        </w:rPr>
        <w:t>18. Explain each exception to the topics of the certification statement identified in “Certification for Paperwork Reduction Act Submissions.”</w:t>
      </w:r>
    </w:p>
    <w:p w:rsidR="00C64707" w:rsidRPr="002104FA" w:rsidP="00C64707" w14:paraId="74FB0522" w14:textId="77777777">
      <w:pPr>
        <w:shd w:val="clear" w:color="auto" w:fill="FFFFFF"/>
        <w:spacing w:after="0" w:line="240" w:lineRule="auto"/>
        <w:rPr>
          <w:rFonts w:eastAsia="Times New Roman" w:cstheme="minorHAnsi"/>
        </w:rPr>
      </w:pPr>
      <w:r w:rsidRPr="00B607D9">
        <w:rPr>
          <w:rFonts w:eastAsia="Times New Roman" w:cstheme="minorHAnsi"/>
          <w:sz w:val="24"/>
          <w:szCs w:val="24"/>
        </w:rPr>
        <w:br/>
      </w:r>
      <w:r w:rsidRPr="00B607D9" w:rsidR="00E952E5">
        <w:rPr>
          <w:rFonts w:eastAsia="Times New Roman" w:cstheme="minorHAnsi"/>
        </w:rPr>
        <w:t>There are no exceptions.</w:t>
      </w:r>
    </w:p>
    <w:p w:rsidR="005B4EB0" w:rsidRPr="002104FA" w14:paraId="5D00CCEE" w14:textId="77777777">
      <w:pPr>
        <w:rPr>
          <w:rFonts w:cstheme="minorHAnsi"/>
        </w:rPr>
      </w:pPr>
    </w:p>
    <w:sectPr w:rsidSect="008F6DEA">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F771C"/>
    <w:multiLevelType w:val="hybridMultilevel"/>
    <w:tmpl w:val="6262C694"/>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C640CF"/>
    <w:multiLevelType w:val="hybridMultilevel"/>
    <w:tmpl w:val="0BAC4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F757A4"/>
    <w:multiLevelType w:val="hybridMultilevel"/>
    <w:tmpl w:val="F0D6D4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8F7F18"/>
    <w:multiLevelType w:val="hybridMultilevel"/>
    <w:tmpl w:val="304C4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E7B0D37"/>
    <w:multiLevelType w:val="hybridMultilevel"/>
    <w:tmpl w:val="4CC20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ABD4411"/>
    <w:multiLevelType w:val="hybridMultilevel"/>
    <w:tmpl w:val="26446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062C9C"/>
    <w:multiLevelType w:val="hybridMultilevel"/>
    <w:tmpl w:val="4768B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310AA0"/>
    <w:multiLevelType w:val="hybridMultilevel"/>
    <w:tmpl w:val="8752D1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10"/>
  </w:num>
  <w:num w:numId="4">
    <w:abstractNumId w:val="3"/>
  </w:num>
  <w:num w:numId="5">
    <w:abstractNumId w:val="2"/>
  </w:num>
  <w:num w:numId="6">
    <w:abstractNumId w:val="0"/>
  </w:num>
  <w:num w:numId="7">
    <w:abstractNumId w:val="6"/>
  </w:num>
  <w:num w:numId="8">
    <w:abstractNumId w:val="8"/>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4FDD"/>
    <w:rsid w:val="00011488"/>
    <w:rsid w:val="00012EE8"/>
    <w:rsid w:val="000230D8"/>
    <w:rsid w:val="00037608"/>
    <w:rsid w:val="00041CB0"/>
    <w:rsid w:val="00043926"/>
    <w:rsid w:val="00051FAA"/>
    <w:rsid w:val="00057C53"/>
    <w:rsid w:val="00063479"/>
    <w:rsid w:val="00067DEF"/>
    <w:rsid w:val="0008269D"/>
    <w:rsid w:val="00083C36"/>
    <w:rsid w:val="000A7F60"/>
    <w:rsid w:val="000B431F"/>
    <w:rsid w:val="000D66F5"/>
    <w:rsid w:val="000E0655"/>
    <w:rsid w:val="000E18D8"/>
    <w:rsid w:val="000E3E4F"/>
    <w:rsid w:val="000E5F01"/>
    <w:rsid w:val="000F54DD"/>
    <w:rsid w:val="00100AE0"/>
    <w:rsid w:val="001020F3"/>
    <w:rsid w:val="001032E6"/>
    <w:rsid w:val="00106214"/>
    <w:rsid w:val="001204DC"/>
    <w:rsid w:val="00120C3C"/>
    <w:rsid w:val="0013234D"/>
    <w:rsid w:val="001361B3"/>
    <w:rsid w:val="00142FE7"/>
    <w:rsid w:val="00155385"/>
    <w:rsid w:val="001657AB"/>
    <w:rsid w:val="0018030D"/>
    <w:rsid w:val="001A60D8"/>
    <w:rsid w:val="001B266C"/>
    <w:rsid w:val="001C2CA6"/>
    <w:rsid w:val="001C6152"/>
    <w:rsid w:val="001E1763"/>
    <w:rsid w:val="001F0724"/>
    <w:rsid w:val="001F0FAB"/>
    <w:rsid w:val="001F6919"/>
    <w:rsid w:val="00201C09"/>
    <w:rsid w:val="002040AA"/>
    <w:rsid w:val="002104FA"/>
    <w:rsid w:val="002163FE"/>
    <w:rsid w:val="002351C8"/>
    <w:rsid w:val="00243D6C"/>
    <w:rsid w:val="002459C0"/>
    <w:rsid w:val="00253963"/>
    <w:rsid w:val="00262DE2"/>
    <w:rsid w:val="00266CB4"/>
    <w:rsid w:val="002733EE"/>
    <w:rsid w:val="00273C7B"/>
    <w:rsid w:val="00277DBF"/>
    <w:rsid w:val="00281594"/>
    <w:rsid w:val="002A25F4"/>
    <w:rsid w:val="002A3642"/>
    <w:rsid w:val="002B3867"/>
    <w:rsid w:val="002B6B26"/>
    <w:rsid w:val="002D58ED"/>
    <w:rsid w:val="002E3C8B"/>
    <w:rsid w:val="002E4BE3"/>
    <w:rsid w:val="002E7FC4"/>
    <w:rsid w:val="00311EA1"/>
    <w:rsid w:val="003131B8"/>
    <w:rsid w:val="003334E8"/>
    <w:rsid w:val="00334A02"/>
    <w:rsid w:val="00346B94"/>
    <w:rsid w:val="003508BF"/>
    <w:rsid w:val="0037034E"/>
    <w:rsid w:val="003803C7"/>
    <w:rsid w:val="00387719"/>
    <w:rsid w:val="00391455"/>
    <w:rsid w:val="00396B2F"/>
    <w:rsid w:val="003E03B2"/>
    <w:rsid w:val="003E30E1"/>
    <w:rsid w:val="003F3652"/>
    <w:rsid w:val="00401B1E"/>
    <w:rsid w:val="004071CB"/>
    <w:rsid w:val="00407BC7"/>
    <w:rsid w:val="00414498"/>
    <w:rsid w:val="004344D0"/>
    <w:rsid w:val="004465AD"/>
    <w:rsid w:val="004468F0"/>
    <w:rsid w:val="00461FA3"/>
    <w:rsid w:val="00467092"/>
    <w:rsid w:val="00483926"/>
    <w:rsid w:val="004A0023"/>
    <w:rsid w:val="004A22C5"/>
    <w:rsid w:val="004A2A1F"/>
    <w:rsid w:val="004D06B6"/>
    <w:rsid w:val="004D2439"/>
    <w:rsid w:val="004D3B2D"/>
    <w:rsid w:val="004E7F6E"/>
    <w:rsid w:val="004F5A6E"/>
    <w:rsid w:val="00510930"/>
    <w:rsid w:val="00525175"/>
    <w:rsid w:val="00535846"/>
    <w:rsid w:val="005528F9"/>
    <w:rsid w:val="005557D8"/>
    <w:rsid w:val="0056143B"/>
    <w:rsid w:val="00581FC4"/>
    <w:rsid w:val="005B4EB0"/>
    <w:rsid w:val="005B701C"/>
    <w:rsid w:val="005C609F"/>
    <w:rsid w:val="005D5DF4"/>
    <w:rsid w:val="005E5598"/>
    <w:rsid w:val="006039AB"/>
    <w:rsid w:val="0062744F"/>
    <w:rsid w:val="00632E22"/>
    <w:rsid w:val="006360BB"/>
    <w:rsid w:val="00654CAB"/>
    <w:rsid w:val="006671FB"/>
    <w:rsid w:val="00670003"/>
    <w:rsid w:val="00680F64"/>
    <w:rsid w:val="00694AD7"/>
    <w:rsid w:val="00695A01"/>
    <w:rsid w:val="006967CB"/>
    <w:rsid w:val="00696FF6"/>
    <w:rsid w:val="006B029A"/>
    <w:rsid w:val="006B1F4C"/>
    <w:rsid w:val="006B5C4E"/>
    <w:rsid w:val="006C164C"/>
    <w:rsid w:val="006D2045"/>
    <w:rsid w:val="006D484C"/>
    <w:rsid w:val="006E6C2F"/>
    <w:rsid w:val="006E7A93"/>
    <w:rsid w:val="006F3C87"/>
    <w:rsid w:val="006F43BC"/>
    <w:rsid w:val="0070025F"/>
    <w:rsid w:val="00700B93"/>
    <w:rsid w:val="00702E75"/>
    <w:rsid w:val="007151E4"/>
    <w:rsid w:val="007179EF"/>
    <w:rsid w:val="007328EB"/>
    <w:rsid w:val="0073419D"/>
    <w:rsid w:val="007441E6"/>
    <w:rsid w:val="00744F89"/>
    <w:rsid w:val="00754DE0"/>
    <w:rsid w:val="007653BC"/>
    <w:rsid w:val="00765C8B"/>
    <w:rsid w:val="00771C53"/>
    <w:rsid w:val="00775B66"/>
    <w:rsid w:val="007766FB"/>
    <w:rsid w:val="0079154C"/>
    <w:rsid w:val="00793ABA"/>
    <w:rsid w:val="00797966"/>
    <w:rsid w:val="007C1C57"/>
    <w:rsid w:val="007C6F75"/>
    <w:rsid w:val="007D2FB5"/>
    <w:rsid w:val="007E1BB4"/>
    <w:rsid w:val="007E477F"/>
    <w:rsid w:val="007E7B7D"/>
    <w:rsid w:val="00812B52"/>
    <w:rsid w:val="00820F25"/>
    <w:rsid w:val="00830886"/>
    <w:rsid w:val="00831FC9"/>
    <w:rsid w:val="00855FA4"/>
    <w:rsid w:val="00856182"/>
    <w:rsid w:val="00857A16"/>
    <w:rsid w:val="008656F7"/>
    <w:rsid w:val="00865D1A"/>
    <w:rsid w:val="00870275"/>
    <w:rsid w:val="00871A78"/>
    <w:rsid w:val="00883776"/>
    <w:rsid w:val="0089109A"/>
    <w:rsid w:val="00894BC9"/>
    <w:rsid w:val="008C6B56"/>
    <w:rsid w:val="008C7761"/>
    <w:rsid w:val="008C7EF5"/>
    <w:rsid w:val="008D3291"/>
    <w:rsid w:val="008E4B9C"/>
    <w:rsid w:val="008E6B6F"/>
    <w:rsid w:val="008F29FC"/>
    <w:rsid w:val="008F6DEA"/>
    <w:rsid w:val="00905476"/>
    <w:rsid w:val="00907775"/>
    <w:rsid w:val="0091452F"/>
    <w:rsid w:val="00932890"/>
    <w:rsid w:val="009435DD"/>
    <w:rsid w:val="0094526D"/>
    <w:rsid w:val="009467CD"/>
    <w:rsid w:val="00953664"/>
    <w:rsid w:val="009541F0"/>
    <w:rsid w:val="0095540A"/>
    <w:rsid w:val="009768FD"/>
    <w:rsid w:val="009822C9"/>
    <w:rsid w:val="00985C15"/>
    <w:rsid w:val="00992192"/>
    <w:rsid w:val="00994B07"/>
    <w:rsid w:val="009C639C"/>
    <w:rsid w:val="009D7A28"/>
    <w:rsid w:val="009E3153"/>
    <w:rsid w:val="00A41F19"/>
    <w:rsid w:val="00A53AC7"/>
    <w:rsid w:val="00A61BF8"/>
    <w:rsid w:val="00A6304A"/>
    <w:rsid w:val="00A63D96"/>
    <w:rsid w:val="00A7697E"/>
    <w:rsid w:val="00A76A8B"/>
    <w:rsid w:val="00A8023F"/>
    <w:rsid w:val="00A8676F"/>
    <w:rsid w:val="00A9607C"/>
    <w:rsid w:val="00AB39D4"/>
    <w:rsid w:val="00AB513F"/>
    <w:rsid w:val="00AB559B"/>
    <w:rsid w:val="00AD318E"/>
    <w:rsid w:val="00AD4519"/>
    <w:rsid w:val="00AD6BB9"/>
    <w:rsid w:val="00AF25D3"/>
    <w:rsid w:val="00B0151E"/>
    <w:rsid w:val="00B15678"/>
    <w:rsid w:val="00B4318B"/>
    <w:rsid w:val="00B44C53"/>
    <w:rsid w:val="00B456B4"/>
    <w:rsid w:val="00B573C9"/>
    <w:rsid w:val="00B607D9"/>
    <w:rsid w:val="00B65597"/>
    <w:rsid w:val="00B73452"/>
    <w:rsid w:val="00B867B6"/>
    <w:rsid w:val="00BA1B53"/>
    <w:rsid w:val="00BA3A56"/>
    <w:rsid w:val="00BA79D0"/>
    <w:rsid w:val="00BB0F8B"/>
    <w:rsid w:val="00BB72C5"/>
    <w:rsid w:val="00BE3556"/>
    <w:rsid w:val="00BE7373"/>
    <w:rsid w:val="00C35811"/>
    <w:rsid w:val="00C4585E"/>
    <w:rsid w:val="00C4732F"/>
    <w:rsid w:val="00C61DED"/>
    <w:rsid w:val="00C64707"/>
    <w:rsid w:val="00C73265"/>
    <w:rsid w:val="00C81B76"/>
    <w:rsid w:val="00CB4FD8"/>
    <w:rsid w:val="00CD02E3"/>
    <w:rsid w:val="00CD7C5A"/>
    <w:rsid w:val="00CE5F88"/>
    <w:rsid w:val="00D052D7"/>
    <w:rsid w:val="00D07FED"/>
    <w:rsid w:val="00D218F2"/>
    <w:rsid w:val="00D241A0"/>
    <w:rsid w:val="00D306FB"/>
    <w:rsid w:val="00D312EA"/>
    <w:rsid w:val="00D33E98"/>
    <w:rsid w:val="00D44974"/>
    <w:rsid w:val="00D674E2"/>
    <w:rsid w:val="00D71DD9"/>
    <w:rsid w:val="00DA24F4"/>
    <w:rsid w:val="00DB60B1"/>
    <w:rsid w:val="00DD3177"/>
    <w:rsid w:val="00DE2962"/>
    <w:rsid w:val="00E0006F"/>
    <w:rsid w:val="00E0726E"/>
    <w:rsid w:val="00E2084B"/>
    <w:rsid w:val="00E32F79"/>
    <w:rsid w:val="00E45679"/>
    <w:rsid w:val="00E469AF"/>
    <w:rsid w:val="00E806D2"/>
    <w:rsid w:val="00E8217E"/>
    <w:rsid w:val="00E852AA"/>
    <w:rsid w:val="00E87F01"/>
    <w:rsid w:val="00E952E5"/>
    <w:rsid w:val="00EC05C0"/>
    <w:rsid w:val="00EC782A"/>
    <w:rsid w:val="00EE04FD"/>
    <w:rsid w:val="00EE75E1"/>
    <w:rsid w:val="00EF51EF"/>
    <w:rsid w:val="00F05876"/>
    <w:rsid w:val="00F17645"/>
    <w:rsid w:val="00F20122"/>
    <w:rsid w:val="00F416C7"/>
    <w:rsid w:val="00F55531"/>
    <w:rsid w:val="00F566EB"/>
    <w:rsid w:val="00F87958"/>
    <w:rsid w:val="00FB7B3D"/>
    <w:rsid w:val="00FC1D40"/>
    <w:rsid w:val="00FC69F0"/>
    <w:rsid w:val="00FC6C2F"/>
    <w:rsid w:val="00FD2CE7"/>
    <w:rsid w:val="00FD4826"/>
    <w:rsid w:val="00FF02C8"/>
    <w:rsid w:val="00FF68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A6E723"/>
  <w15:docId w15:val="{3F937241-F71A-47B0-A6EB-ACF73358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
    <w:name w:val="Body Text Indent"/>
    <w:basedOn w:val="Normal"/>
    <w:link w:val="BodyTextIndentChar"/>
    <w:rsid w:val="00812B52"/>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12B52"/>
    <w:rPr>
      <w:rFonts w:ascii="Times New Roman" w:eastAsia="Times New Roman" w:hAnsi="Times New Roman" w:cs="Times New Roman"/>
      <w:sz w:val="24"/>
      <w:szCs w:val="24"/>
    </w:rPr>
  </w:style>
  <w:style w:type="paragraph" w:styleId="NoSpacing">
    <w:name w:val="No Spacing"/>
    <w:uiPriority w:val="1"/>
    <w:qFormat/>
    <w:rsid w:val="00812B52"/>
    <w:pPr>
      <w:spacing w:after="0" w:line="240" w:lineRule="auto"/>
    </w:pPr>
  </w:style>
  <w:style w:type="paragraph" w:customStyle="1" w:styleId="Default">
    <w:name w:val="Default"/>
    <w:rsid w:val="007E1BB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176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0930"/>
    <w:rPr>
      <w:b/>
      <w:bCs/>
    </w:rPr>
  </w:style>
  <w:style w:type="character" w:customStyle="1" w:styleId="CommentSubjectChar">
    <w:name w:val="Comment Subject Char"/>
    <w:basedOn w:val="CommentTextChar"/>
    <w:link w:val="CommentSubject"/>
    <w:uiPriority w:val="99"/>
    <w:semiHidden/>
    <w:rsid w:val="00510930"/>
    <w:rPr>
      <w:b/>
      <w:bCs/>
      <w:sz w:val="20"/>
      <w:szCs w:val="20"/>
    </w:rPr>
  </w:style>
  <w:style w:type="paragraph" w:styleId="ListParagraph">
    <w:name w:val="List Paragraph"/>
    <w:basedOn w:val="Normal"/>
    <w:uiPriority w:val="34"/>
    <w:qFormat/>
    <w:rsid w:val="00907775"/>
    <w:pPr>
      <w:ind w:left="720"/>
      <w:contextualSpacing/>
    </w:pPr>
  </w:style>
  <w:style w:type="character" w:styleId="FollowedHyperlink">
    <w:name w:val="FollowedHyperlink"/>
    <w:basedOn w:val="DefaultParagraphFont"/>
    <w:uiPriority w:val="99"/>
    <w:semiHidden/>
    <w:unhideWhenUsed/>
    <w:rsid w:val="002459C0"/>
    <w:rPr>
      <w:color w:val="954F72" w:themeColor="followedHyperlink"/>
      <w:u w:val="single"/>
    </w:rPr>
  </w:style>
  <w:style w:type="paragraph" w:styleId="Revision">
    <w:name w:val="Revision"/>
    <w:hidden/>
    <w:uiPriority w:val="99"/>
    <w:semiHidden/>
    <w:rsid w:val="00B45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ats.airports.faa.gov/" TargetMode="External" /><Relationship Id="rId11" Type="http://schemas.openxmlformats.org/officeDocument/2006/relationships/hyperlink" Target="https://www.bls.gov/oes/current/oes_nat.htm" TargetMode="External" /><Relationship Id="rId12" Type="http://schemas.openxmlformats.org/officeDocument/2006/relationships/hyperlink" Target="https://aspe.hhs.gov/system/files/pdf/242926/HHS_RIAGuidance.pdf" TargetMode="External" /><Relationship Id="rId13" Type="http://schemas.openxmlformats.org/officeDocument/2006/relationships/hyperlink" Target="https://www.bls.gov/oes/current/oes131111.htm" TargetMode="External" /><Relationship Id="rId14" Type="http://schemas.openxmlformats.org/officeDocument/2006/relationships/hyperlink" Target="https://www.bls.gov/oes/current/naics3_481000.htm" TargetMode="External" /><Relationship Id="rId15" Type="http://schemas.openxmlformats.org/officeDocument/2006/relationships/hyperlink" Target="https://www.bls.gov/oes/current/oes193051.htm" TargetMode="External" /><Relationship Id="rId16" Type="http://schemas.openxmlformats.org/officeDocument/2006/relationships/hyperlink" Target="https://www.bls.gov/oes/current/oes131041.htm" TargetMode="External" /><Relationship Id="rId17" Type="http://schemas.openxmlformats.org/officeDocument/2006/relationships/hyperlink" Target="https://www.bls.gov/oes/current/oes439199.htm" TargetMode="External" /><Relationship Id="rId18" Type="http://schemas.openxmlformats.org/officeDocument/2006/relationships/hyperlink" Target="http://cats.airports.faa.gov/" TargetMode="External" /><Relationship Id="rId19" Type="http://schemas.openxmlformats.org/officeDocument/2006/relationships/hyperlink" Target="https://www.faa.gov/airports/airport_compliance/compliance_reviews" TargetMode="External" /><Relationship Id="rId2" Type="http://schemas.openxmlformats.org/officeDocument/2006/relationships/webSettings" Target="webSettings.xml" /><Relationship Id="rId20" Type="http://schemas.openxmlformats.org/officeDocument/2006/relationships/hyperlink" Target="https://www.faa.gov/airports/aip/buy_american/" TargetMode="External" /><Relationship Id="rId21" Type="http://schemas.openxmlformats.org/officeDocument/2006/relationships/hyperlink" Target="https://www.faa.gov/airports/"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aa.gov/airports/airport_compliance/privatization" TargetMode="External" /><Relationship Id="rId9" Type="http://schemas.openxmlformats.org/officeDocument/2006/relationships/hyperlink" Target="https://www.faa.gov/airports/resources/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2" ma:contentTypeDescription="Create a new document." ma:contentTypeScope="" ma:versionID="61473b5b452aceb9b9b9b4a2e76e8a21">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5797e63913dcb76b2ae71a04ee0d7e8d"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E0F7F-E6D9-4056-805B-B2EC72DFA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86506-CD1B-4CC5-A8E7-380126FC110D}">
  <ds:schemaRefs>
    <ds:schemaRef ds:uri="d88d3f07-b22a-46db-b4a0-6f07d796791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7bd64ec-d0a5-4fb0-923e-d4372dc6b550"/>
    <ds:schemaRef ds:uri="http://www.w3.org/XML/1998/namespace"/>
    <ds:schemaRef ds:uri="http://purl.org/dc/dcmitype/"/>
  </ds:schemaRefs>
</ds:datastoreItem>
</file>

<file path=customXml/itemProps3.xml><?xml version="1.0" encoding="utf-8"?>
<ds:datastoreItem xmlns:ds="http://schemas.openxmlformats.org/officeDocument/2006/customXml" ds:itemID="{C7A6F773-D195-4FD6-A58C-3096228FBF3F}">
  <ds:schemaRefs>
    <ds:schemaRef ds:uri="http://schemas.microsoft.com/sharepoint/v3/contenttype/forms"/>
  </ds:schemaRefs>
</ds:datastoreItem>
</file>

<file path=customXml/itemProps4.xml><?xml version="1.0" encoding="utf-8"?>
<ds:datastoreItem xmlns:ds="http://schemas.openxmlformats.org/officeDocument/2006/customXml" ds:itemID="{A91AB49D-310F-43F2-8E02-C2E3C2E1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5526</Words>
  <Characters>31503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Supporting Statement A Airports Grant Program, 2020-0569</vt:lpstr>
    </vt:vector>
  </TitlesOfParts>
  <Company>FAA</Company>
  <LinksUpToDate>false</LinksUpToDate>
  <CharactersWithSpaces>36956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Airports Grant Program, 2020-0569</dc:title>
  <dc:creator>Hall, Barbara L (FAA)</dc:creator>
  <cp:lastModifiedBy>Showalter, Janel</cp:lastModifiedBy>
  <cp:revision>4</cp:revision>
  <dcterms:created xsi:type="dcterms:W3CDTF">2023-06-07T15:23:00Z</dcterms:created>
  <dcterms:modified xsi:type="dcterms:W3CDTF">2023-06-07T15:31:00Z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